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D1D3A" w14:textId="77777777" w:rsidR="00A472AF" w:rsidRPr="00EE5E56" w:rsidRDefault="00A472AF" w:rsidP="00A472AF">
      <w:pPr>
        <w:pStyle w:val="Titre"/>
        <w:jc w:val="center"/>
        <w:rPr>
          <w:lang w:val="en-US"/>
        </w:rPr>
      </w:pPr>
      <w:bookmarkStart w:id="0" w:name="_Toc534554336"/>
      <w:bookmarkStart w:id="1" w:name="_Toc534555536"/>
    </w:p>
    <w:p w14:paraId="4157006E" w14:textId="77777777" w:rsidR="00A472AF" w:rsidRPr="00EE5E56" w:rsidRDefault="00A472AF" w:rsidP="00A472AF">
      <w:pPr>
        <w:pStyle w:val="Titre"/>
        <w:jc w:val="center"/>
        <w:rPr>
          <w:rFonts w:cstheme="majorHAnsi"/>
          <w:smallCaps/>
          <w:sz w:val="68"/>
          <w:szCs w:val="68"/>
          <w:lang w:val="en-US"/>
        </w:rPr>
      </w:pPr>
      <w:r w:rsidRPr="00EE5E56">
        <w:rPr>
          <w:rFonts w:cstheme="majorHAnsi"/>
          <w:smallCaps/>
          <w:sz w:val="68"/>
          <w:szCs w:val="68"/>
          <w:lang w:val="en-US"/>
        </w:rPr>
        <w:t>Preparatory</w:t>
      </w:r>
    </w:p>
    <w:p w14:paraId="41B844F1" w14:textId="77777777" w:rsidR="00A472AF" w:rsidRPr="00EE5E56" w:rsidRDefault="00A472AF" w:rsidP="00A472AF">
      <w:pPr>
        <w:pStyle w:val="Titre"/>
        <w:jc w:val="center"/>
        <w:rPr>
          <w:rFonts w:cstheme="majorHAnsi"/>
          <w:smallCaps/>
          <w:sz w:val="68"/>
          <w:szCs w:val="68"/>
          <w:lang w:val="en-US"/>
        </w:rPr>
      </w:pPr>
      <w:r w:rsidRPr="00EE5E56">
        <w:rPr>
          <w:rFonts w:cstheme="majorHAnsi"/>
          <w:smallCaps/>
          <w:sz w:val="68"/>
          <w:szCs w:val="68"/>
          <w:lang w:val="en-US"/>
        </w:rPr>
        <w:t>Problems</w:t>
      </w:r>
      <w:bookmarkEnd w:id="0"/>
      <w:bookmarkEnd w:id="1"/>
    </w:p>
    <w:p w14:paraId="5539A83E" w14:textId="77777777" w:rsidR="00A472AF" w:rsidRPr="00EE5E56" w:rsidRDefault="00A472AF" w:rsidP="00AD5BFE">
      <w:pPr>
        <w:pStyle w:val="icho2019-problemtitle"/>
      </w:pPr>
    </w:p>
    <w:p w14:paraId="1FF8326F" w14:textId="77777777" w:rsidR="00A472AF" w:rsidRPr="00EE5E56" w:rsidRDefault="00A472AF" w:rsidP="00AD5BFE">
      <w:pPr>
        <w:pStyle w:val="icho2019-problemtitle"/>
      </w:pPr>
    </w:p>
    <w:p w14:paraId="0FB392FC" w14:textId="77777777" w:rsidR="00A472AF" w:rsidRPr="00EE5E56" w:rsidRDefault="00A472AF" w:rsidP="00A472AF">
      <w:pPr>
        <w:pStyle w:val="Titre"/>
        <w:jc w:val="center"/>
        <w:rPr>
          <w:lang w:val="en-US"/>
        </w:rPr>
      </w:pPr>
      <w:r w:rsidRPr="00EE5E56">
        <w:rPr>
          <w:noProof/>
        </w:rPr>
        <w:drawing>
          <wp:inline distT="0" distB="0" distL="0" distR="0" wp14:anchorId="5A0FD755" wp14:editId="2CC4BA90">
            <wp:extent cx="3370768" cy="1895475"/>
            <wp:effectExtent l="0" t="0" r="0" b="0"/>
            <wp:docPr id="102"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867" cy="1910151"/>
                    </a:xfrm>
                    <a:prstGeom prst="rect">
                      <a:avLst/>
                    </a:prstGeom>
                    <a:noFill/>
                    <a:ln>
                      <a:noFill/>
                    </a:ln>
                  </pic:spPr>
                </pic:pic>
              </a:graphicData>
            </a:graphic>
          </wp:inline>
        </w:drawing>
      </w:r>
    </w:p>
    <w:p w14:paraId="771A8C09" w14:textId="77777777" w:rsidR="00A472AF" w:rsidRPr="00EE5E56" w:rsidRDefault="00B22CDA" w:rsidP="00A472AF">
      <w:pPr>
        <w:pStyle w:val="Titre"/>
        <w:jc w:val="center"/>
        <w:rPr>
          <w:sz w:val="40"/>
          <w:szCs w:val="40"/>
          <w:lang w:val="en-US"/>
        </w:rPr>
      </w:pPr>
      <w:r w:rsidRPr="00EE5E56">
        <w:rPr>
          <w:sz w:val="40"/>
          <w:szCs w:val="40"/>
          <w:lang w:val="en-US"/>
        </w:rPr>
        <w:t>Making science together</w:t>
      </w:r>
      <w:r w:rsidR="00794F27" w:rsidRPr="00EE5E56">
        <w:rPr>
          <w:sz w:val="40"/>
          <w:szCs w:val="40"/>
          <w:lang w:val="en-US"/>
        </w:rPr>
        <w:t>!</w:t>
      </w:r>
    </w:p>
    <w:p w14:paraId="507B21D7" w14:textId="77777777" w:rsidR="00A472AF" w:rsidRPr="00EE5E56" w:rsidRDefault="00A472AF" w:rsidP="00A472AF">
      <w:pPr>
        <w:rPr>
          <w:lang w:val="en-US"/>
        </w:rPr>
      </w:pPr>
    </w:p>
    <w:p w14:paraId="1ECE1697" w14:textId="77777777" w:rsidR="00A472AF" w:rsidRPr="00EE5E56" w:rsidRDefault="00A472AF" w:rsidP="00AD5BFE">
      <w:pPr>
        <w:pStyle w:val="icho2019-problemtitle"/>
      </w:pPr>
    </w:p>
    <w:p w14:paraId="63455E65" w14:textId="77777777" w:rsidR="00E60E56" w:rsidRPr="00EE5E56" w:rsidRDefault="00E60E56" w:rsidP="00AD5BFE">
      <w:pPr>
        <w:pStyle w:val="icho2019-problemtitle"/>
      </w:pPr>
    </w:p>
    <w:p w14:paraId="774323BA" w14:textId="056E2959" w:rsidR="00A472AF" w:rsidRPr="00EE5E56" w:rsidRDefault="000538FF" w:rsidP="00A472AF">
      <w:pPr>
        <w:pStyle w:val="Titre"/>
        <w:jc w:val="center"/>
        <w:rPr>
          <w:sz w:val="32"/>
          <w:szCs w:val="32"/>
          <w:lang w:val="en-US"/>
        </w:rPr>
      </w:pPr>
      <w:r>
        <w:rPr>
          <w:sz w:val="32"/>
          <w:szCs w:val="32"/>
          <w:lang w:val="en-US"/>
        </w:rPr>
        <w:t>Third edition</w:t>
      </w:r>
      <w:r w:rsidR="00A472AF" w:rsidRPr="00EE5E56">
        <w:rPr>
          <w:sz w:val="32"/>
          <w:szCs w:val="32"/>
          <w:lang w:val="en-US"/>
        </w:rPr>
        <w:t xml:space="preserve"> (</w:t>
      </w:r>
      <w:r w:rsidR="009D100B">
        <w:rPr>
          <w:sz w:val="32"/>
          <w:szCs w:val="32"/>
          <w:lang w:val="en-US"/>
        </w:rPr>
        <w:t>19</w:t>
      </w:r>
      <w:r w:rsidR="00A472AF" w:rsidRPr="00EE5E56">
        <w:rPr>
          <w:sz w:val="32"/>
          <w:szCs w:val="32"/>
          <w:lang w:val="en-US"/>
        </w:rPr>
        <w:t>-</w:t>
      </w:r>
      <w:r>
        <w:rPr>
          <w:sz w:val="32"/>
          <w:szCs w:val="32"/>
          <w:lang w:val="en-US"/>
        </w:rPr>
        <w:t>6</w:t>
      </w:r>
      <w:r w:rsidR="00A472AF" w:rsidRPr="00EE5E56">
        <w:rPr>
          <w:sz w:val="32"/>
          <w:szCs w:val="32"/>
          <w:lang w:val="en-US"/>
        </w:rPr>
        <w:t>-</w:t>
      </w:r>
      <w:r w:rsidR="0025622F">
        <w:rPr>
          <w:sz w:val="32"/>
          <w:szCs w:val="32"/>
          <w:lang w:val="en-US"/>
        </w:rPr>
        <w:t>3</w:t>
      </w:r>
      <w:bookmarkStart w:id="2" w:name="_GoBack"/>
      <w:bookmarkEnd w:id="2"/>
      <w:r>
        <w:rPr>
          <w:sz w:val="32"/>
          <w:szCs w:val="32"/>
          <w:lang w:val="en-US"/>
        </w:rPr>
        <w:t>)</w:t>
      </w:r>
    </w:p>
    <w:p w14:paraId="65BE8B02" w14:textId="77777777" w:rsidR="00A472AF" w:rsidRPr="00EE5E56" w:rsidRDefault="00A472AF" w:rsidP="00AD5BFE">
      <w:pPr>
        <w:pStyle w:val="icho2019-problemtitle"/>
      </w:pPr>
    </w:p>
    <w:p w14:paraId="59E7B00E" w14:textId="77777777" w:rsidR="00B33333" w:rsidRPr="00EE5E56" w:rsidRDefault="00B33333" w:rsidP="00AD5BFE">
      <w:pPr>
        <w:pStyle w:val="icho2019-problemtitle"/>
      </w:pPr>
    </w:p>
    <w:p w14:paraId="2859EB3E" w14:textId="77777777" w:rsidR="00A472AF" w:rsidRPr="00EE5E56" w:rsidRDefault="00A472AF" w:rsidP="00AD5BFE">
      <w:pPr>
        <w:pStyle w:val="icho2019-problemtitle"/>
      </w:pPr>
      <w:bookmarkStart w:id="3" w:name="_Toc534984959"/>
      <w:bookmarkStart w:id="4" w:name="_Toc536203011"/>
      <w:bookmarkStart w:id="5" w:name="_Toc536372309"/>
      <w:r w:rsidRPr="00EE5E56">
        <w:rPr>
          <w:noProof/>
          <w:lang w:val="fr-FR"/>
        </w:rPr>
        <w:drawing>
          <wp:anchor distT="0" distB="0" distL="114300" distR="114300" simplePos="0" relativeHeight="251661312" behindDoc="0" locked="0" layoutInCell="1" allowOverlap="1" wp14:anchorId="1235E242" wp14:editId="3835BD71">
            <wp:simplePos x="0" y="0"/>
            <wp:positionH relativeFrom="column">
              <wp:posOffset>2243455</wp:posOffset>
            </wp:positionH>
            <wp:positionV relativeFrom="paragraph">
              <wp:posOffset>8255</wp:posOffset>
            </wp:positionV>
            <wp:extent cx="1269885" cy="1494896"/>
            <wp:effectExtent l="0" t="0" r="0" b="0"/>
            <wp:wrapNone/>
            <wp:docPr id="103" name="Image 103" descr="Résultat de recherche d'images pour &quot;année de la chim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année de la chimi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885" cy="1494896"/>
                    </a:xfrm>
                    <a:prstGeom prst="rect">
                      <a:avLst/>
                    </a:prstGeom>
                    <a:noFill/>
                    <a:ln>
                      <a:noFill/>
                    </a:ln>
                  </pic:spPr>
                </pic:pic>
              </a:graphicData>
            </a:graphic>
          </wp:anchor>
        </w:drawing>
      </w:r>
      <w:bookmarkEnd w:id="3"/>
      <w:bookmarkEnd w:id="4"/>
      <w:bookmarkEnd w:id="5"/>
    </w:p>
    <w:p w14:paraId="1CA2816B" w14:textId="77777777" w:rsidR="00A472AF" w:rsidRPr="00EE5E56" w:rsidRDefault="00A472AF" w:rsidP="00AD5BFE">
      <w:pPr>
        <w:pStyle w:val="icho2019-problemtitle"/>
      </w:pPr>
    </w:p>
    <w:p w14:paraId="214B9BD2" w14:textId="77777777" w:rsidR="00A472AF" w:rsidRPr="00EE5E56" w:rsidRDefault="00A472AF" w:rsidP="00AD5BFE">
      <w:pPr>
        <w:pStyle w:val="icho2019-problemtitle"/>
      </w:pPr>
    </w:p>
    <w:p w14:paraId="6CA598BC" w14:textId="77777777" w:rsidR="00A472AF" w:rsidRPr="00EE5E56" w:rsidRDefault="00A472AF" w:rsidP="00AD5BFE">
      <w:pPr>
        <w:pStyle w:val="icho2019-problemtitle"/>
      </w:pPr>
    </w:p>
    <w:p w14:paraId="27E14F25" w14:textId="77777777" w:rsidR="00E60E56" w:rsidRPr="00EE5E56" w:rsidRDefault="00E60E56" w:rsidP="00E60E56">
      <w:pPr>
        <w:pStyle w:val="Titre"/>
        <w:jc w:val="center"/>
        <w:rPr>
          <w:sz w:val="40"/>
          <w:szCs w:val="40"/>
          <w:lang w:val="en-US"/>
        </w:rPr>
      </w:pPr>
    </w:p>
    <w:p w14:paraId="09A6192F" w14:textId="77777777" w:rsidR="00E60E56" w:rsidRPr="00EE5E56" w:rsidRDefault="00A472AF" w:rsidP="00E60E56">
      <w:pPr>
        <w:pStyle w:val="Titre"/>
        <w:jc w:val="center"/>
        <w:rPr>
          <w:rFonts w:ascii="Arial" w:hAnsi="Arial"/>
          <w:b/>
          <w:sz w:val="32"/>
          <w:szCs w:val="32"/>
          <w:lang w:val="en-US"/>
        </w:rPr>
      </w:pPr>
      <w:r w:rsidRPr="00EE5E56">
        <w:rPr>
          <w:noProof/>
        </w:rPr>
        <w:drawing>
          <wp:inline distT="0" distB="0" distL="0" distR="0" wp14:anchorId="00B16C20" wp14:editId="318DB376">
            <wp:extent cx="3955627" cy="695325"/>
            <wp:effectExtent l="0" t="0" r="0" b="0"/>
            <wp:docPr id="104" name="Image 104" descr="C:\Users\Labo\AppData\Local\Temp\2018_MENJ_MESRI_double_logo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abo\AppData\Local\Temp\2018_MENJ_MESRI_double_logo_hori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6380" cy="697215"/>
                    </a:xfrm>
                    <a:prstGeom prst="rect">
                      <a:avLst/>
                    </a:prstGeom>
                    <a:noFill/>
                    <a:ln>
                      <a:noFill/>
                    </a:ln>
                  </pic:spPr>
                </pic:pic>
              </a:graphicData>
            </a:graphic>
          </wp:inline>
        </w:drawing>
      </w:r>
      <w:bookmarkStart w:id="6" w:name="_Toc534132033"/>
      <w:bookmarkStart w:id="7" w:name="_Toc534554337"/>
      <w:bookmarkStart w:id="8" w:name="_Toc534555537"/>
      <w:r w:rsidR="00E60E56" w:rsidRPr="00EE5E56">
        <w:rPr>
          <w:lang w:val="en-US"/>
        </w:rPr>
        <w:br w:type="page"/>
      </w:r>
    </w:p>
    <w:p w14:paraId="4420D247" w14:textId="77777777" w:rsidR="007F6367" w:rsidRPr="00EE5E56" w:rsidRDefault="007F6367" w:rsidP="00AD5BFE">
      <w:pPr>
        <w:pStyle w:val="icho2019-problemtitle"/>
      </w:pPr>
      <w:bookmarkStart w:id="9" w:name="_Toc536203012"/>
      <w:bookmarkStart w:id="10" w:name="_Toc536372310"/>
      <w:r w:rsidRPr="00EE5E56">
        <w:lastRenderedPageBreak/>
        <w:t>Table of contents</w:t>
      </w:r>
      <w:bookmarkEnd w:id="6"/>
      <w:bookmarkEnd w:id="7"/>
      <w:bookmarkEnd w:id="8"/>
      <w:bookmarkEnd w:id="9"/>
      <w:bookmarkEnd w:id="10"/>
    </w:p>
    <w:sdt>
      <w:sdtPr>
        <w:rPr>
          <w:rFonts w:asciiTheme="minorHAnsi" w:hAnsiTheme="minorHAnsi" w:cstheme="minorBidi"/>
          <w:b w:val="0"/>
          <w:lang w:val="en-US"/>
        </w:rPr>
        <w:id w:val="457670220"/>
        <w:docPartObj>
          <w:docPartGallery w:val="Table of Contents"/>
          <w:docPartUnique/>
        </w:docPartObj>
      </w:sdtPr>
      <w:sdtEndPr>
        <w:rPr>
          <w:sz w:val="18"/>
          <w:szCs w:val="18"/>
        </w:rPr>
      </w:sdtEndPr>
      <w:sdtContent>
        <w:p w14:paraId="3A2FBC18" w14:textId="77777777" w:rsidR="009D7202" w:rsidRPr="00DF6E57" w:rsidRDefault="009D7202" w:rsidP="00C70A0B">
          <w:pPr>
            <w:pStyle w:val="icho2019-subtitle"/>
            <w:spacing w:before="0" w:after="40"/>
            <w:rPr>
              <w:b w:val="0"/>
              <w:sz w:val="18"/>
              <w:szCs w:val="18"/>
              <w:lang w:val="en-US"/>
            </w:rPr>
          </w:pPr>
        </w:p>
        <w:p w14:paraId="20499283" w14:textId="2EC742C7" w:rsidR="00A20904" w:rsidRDefault="0011422D" w:rsidP="00C70A0B">
          <w:pPr>
            <w:pStyle w:val="TM1"/>
            <w:tabs>
              <w:tab w:val="right" w:leader="dot" w:pos="9056"/>
            </w:tabs>
            <w:spacing w:after="40"/>
            <w:rPr>
              <w:noProof/>
              <w:sz w:val="22"/>
              <w:szCs w:val="22"/>
            </w:rPr>
          </w:pPr>
          <w:r w:rsidRPr="00DF6E57">
            <w:rPr>
              <w:sz w:val="18"/>
              <w:szCs w:val="18"/>
              <w:lang w:val="en-US"/>
            </w:rPr>
            <w:fldChar w:fldCharType="begin"/>
          </w:r>
          <w:r w:rsidR="009D7202" w:rsidRPr="00DF6E57">
            <w:rPr>
              <w:sz w:val="18"/>
              <w:szCs w:val="18"/>
              <w:lang w:val="en-US"/>
            </w:rPr>
            <w:instrText xml:space="preserve"> TOC \o "1-3" \h \z \u </w:instrText>
          </w:r>
          <w:r w:rsidRPr="00DF6E57">
            <w:rPr>
              <w:sz w:val="18"/>
              <w:szCs w:val="18"/>
              <w:lang w:val="en-US"/>
            </w:rPr>
            <w:fldChar w:fldCharType="separate"/>
          </w:r>
          <w:hyperlink w:anchor="_Toc536372311" w:history="1">
            <w:r w:rsidR="00A20904" w:rsidRPr="006604F3">
              <w:rPr>
                <w:rStyle w:val="Lienhypertexte"/>
                <w:noProof/>
              </w:rPr>
              <w:t>Preface</w:t>
            </w:r>
            <w:r w:rsidR="00A20904">
              <w:rPr>
                <w:noProof/>
                <w:webHidden/>
              </w:rPr>
              <w:tab/>
            </w:r>
            <w:r w:rsidR="00A20904">
              <w:rPr>
                <w:noProof/>
                <w:webHidden/>
              </w:rPr>
              <w:fldChar w:fldCharType="begin"/>
            </w:r>
            <w:r w:rsidR="00A20904">
              <w:rPr>
                <w:noProof/>
                <w:webHidden/>
              </w:rPr>
              <w:instrText xml:space="preserve"> PAGEREF _Toc536372311 \h </w:instrText>
            </w:r>
            <w:r w:rsidR="00A20904">
              <w:rPr>
                <w:noProof/>
                <w:webHidden/>
              </w:rPr>
            </w:r>
            <w:r w:rsidR="00A20904">
              <w:rPr>
                <w:noProof/>
                <w:webHidden/>
              </w:rPr>
              <w:fldChar w:fldCharType="separate"/>
            </w:r>
            <w:r w:rsidR="00190F3B">
              <w:rPr>
                <w:noProof/>
                <w:webHidden/>
              </w:rPr>
              <w:t>3</w:t>
            </w:r>
            <w:r w:rsidR="00A20904">
              <w:rPr>
                <w:noProof/>
                <w:webHidden/>
              </w:rPr>
              <w:fldChar w:fldCharType="end"/>
            </w:r>
          </w:hyperlink>
        </w:p>
        <w:p w14:paraId="4186618A" w14:textId="71F87BF9" w:rsidR="00A20904" w:rsidRDefault="00697335" w:rsidP="00C70A0B">
          <w:pPr>
            <w:pStyle w:val="TM1"/>
            <w:tabs>
              <w:tab w:val="right" w:leader="dot" w:pos="9056"/>
            </w:tabs>
            <w:spacing w:after="40"/>
            <w:rPr>
              <w:noProof/>
              <w:sz w:val="22"/>
              <w:szCs w:val="22"/>
            </w:rPr>
          </w:pPr>
          <w:hyperlink w:anchor="_Toc536372312" w:history="1">
            <w:r w:rsidR="00A20904" w:rsidRPr="006604F3">
              <w:rPr>
                <w:rStyle w:val="Lienhypertexte"/>
                <w:noProof/>
              </w:rPr>
              <w:t>Fields of advanced difficulty</w:t>
            </w:r>
            <w:r w:rsidR="00A20904">
              <w:rPr>
                <w:noProof/>
                <w:webHidden/>
              </w:rPr>
              <w:tab/>
            </w:r>
            <w:r w:rsidR="00A20904">
              <w:rPr>
                <w:noProof/>
                <w:webHidden/>
              </w:rPr>
              <w:fldChar w:fldCharType="begin"/>
            </w:r>
            <w:r w:rsidR="00A20904">
              <w:rPr>
                <w:noProof/>
                <w:webHidden/>
              </w:rPr>
              <w:instrText xml:space="preserve"> PAGEREF _Toc536372312 \h </w:instrText>
            </w:r>
            <w:r w:rsidR="00A20904">
              <w:rPr>
                <w:noProof/>
                <w:webHidden/>
              </w:rPr>
            </w:r>
            <w:r w:rsidR="00A20904">
              <w:rPr>
                <w:noProof/>
                <w:webHidden/>
              </w:rPr>
              <w:fldChar w:fldCharType="separate"/>
            </w:r>
            <w:r w:rsidR="00190F3B">
              <w:rPr>
                <w:noProof/>
                <w:webHidden/>
              </w:rPr>
              <w:t>5</w:t>
            </w:r>
            <w:r w:rsidR="00A20904">
              <w:rPr>
                <w:noProof/>
                <w:webHidden/>
              </w:rPr>
              <w:fldChar w:fldCharType="end"/>
            </w:r>
          </w:hyperlink>
        </w:p>
        <w:p w14:paraId="5B58BC94" w14:textId="24215704" w:rsidR="00A20904" w:rsidRPr="00C70A0B" w:rsidRDefault="00697335" w:rsidP="00C70A0B">
          <w:pPr>
            <w:pStyle w:val="TM1"/>
            <w:tabs>
              <w:tab w:val="right" w:leader="dot" w:pos="9056"/>
            </w:tabs>
            <w:spacing w:after="40"/>
            <w:rPr>
              <w:b/>
              <w:noProof/>
              <w:sz w:val="22"/>
              <w:szCs w:val="22"/>
            </w:rPr>
          </w:pPr>
          <w:hyperlink w:anchor="_Toc536372313" w:history="1">
            <w:r w:rsidR="00A20904" w:rsidRPr="00C70A0B">
              <w:rPr>
                <w:rStyle w:val="Lienhypertexte"/>
                <w:b/>
                <w:noProof/>
              </w:rPr>
              <w:t>Theoretical problems</w:t>
            </w:r>
            <w:r w:rsidR="00A20904" w:rsidRPr="00C70A0B">
              <w:rPr>
                <w:b/>
                <w:noProof/>
                <w:webHidden/>
              </w:rPr>
              <w:tab/>
            </w:r>
            <w:r w:rsidR="00A20904" w:rsidRPr="00C70A0B">
              <w:rPr>
                <w:b/>
                <w:noProof/>
                <w:webHidden/>
              </w:rPr>
              <w:fldChar w:fldCharType="begin"/>
            </w:r>
            <w:r w:rsidR="00A20904" w:rsidRPr="00C70A0B">
              <w:rPr>
                <w:b/>
                <w:noProof/>
                <w:webHidden/>
              </w:rPr>
              <w:instrText xml:space="preserve"> PAGEREF _Toc536372313 \h </w:instrText>
            </w:r>
            <w:r w:rsidR="00A20904" w:rsidRPr="00C70A0B">
              <w:rPr>
                <w:b/>
                <w:noProof/>
                <w:webHidden/>
              </w:rPr>
            </w:r>
            <w:r w:rsidR="00A20904" w:rsidRPr="00C70A0B">
              <w:rPr>
                <w:b/>
                <w:noProof/>
                <w:webHidden/>
              </w:rPr>
              <w:fldChar w:fldCharType="separate"/>
            </w:r>
            <w:r w:rsidR="00190F3B">
              <w:rPr>
                <w:b/>
                <w:noProof/>
                <w:webHidden/>
              </w:rPr>
              <w:t>10</w:t>
            </w:r>
            <w:r w:rsidR="00A20904" w:rsidRPr="00C70A0B">
              <w:rPr>
                <w:b/>
                <w:noProof/>
                <w:webHidden/>
              </w:rPr>
              <w:fldChar w:fldCharType="end"/>
            </w:r>
          </w:hyperlink>
        </w:p>
        <w:p w14:paraId="7647649C" w14:textId="4C9B884C" w:rsidR="00A20904" w:rsidRDefault="00697335" w:rsidP="00C70A0B">
          <w:pPr>
            <w:pStyle w:val="TM1"/>
            <w:tabs>
              <w:tab w:val="right" w:leader="dot" w:pos="9056"/>
            </w:tabs>
            <w:spacing w:after="40"/>
            <w:rPr>
              <w:noProof/>
              <w:sz w:val="22"/>
              <w:szCs w:val="22"/>
            </w:rPr>
          </w:pPr>
          <w:hyperlink w:anchor="_Toc536372314" w:history="1">
            <w:r w:rsidR="00A20904" w:rsidRPr="006604F3">
              <w:rPr>
                <w:rStyle w:val="Lienhypertexte"/>
                <w:noProof/>
              </w:rPr>
              <w:t>Problem 1. Butadiene π-electron system</w:t>
            </w:r>
            <w:r w:rsidR="00A20904">
              <w:rPr>
                <w:noProof/>
                <w:webHidden/>
              </w:rPr>
              <w:tab/>
            </w:r>
            <w:r w:rsidR="00A20904">
              <w:rPr>
                <w:noProof/>
                <w:webHidden/>
              </w:rPr>
              <w:fldChar w:fldCharType="begin"/>
            </w:r>
            <w:r w:rsidR="00A20904">
              <w:rPr>
                <w:noProof/>
                <w:webHidden/>
              </w:rPr>
              <w:instrText xml:space="preserve"> PAGEREF _Toc536372314 \h </w:instrText>
            </w:r>
            <w:r w:rsidR="00A20904">
              <w:rPr>
                <w:noProof/>
                <w:webHidden/>
              </w:rPr>
            </w:r>
            <w:r w:rsidR="00A20904">
              <w:rPr>
                <w:noProof/>
                <w:webHidden/>
              </w:rPr>
              <w:fldChar w:fldCharType="separate"/>
            </w:r>
            <w:r w:rsidR="00190F3B">
              <w:rPr>
                <w:noProof/>
                <w:webHidden/>
              </w:rPr>
              <w:t>11</w:t>
            </w:r>
            <w:r w:rsidR="00A20904">
              <w:rPr>
                <w:noProof/>
                <w:webHidden/>
              </w:rPr>
              <w:fldChar w:fldCharType="end"/>
            </w:r>
          </w:hyperlink>
        </w:p>
        <w:p w14:paraId="2BEBB5A0" w14:textId="7D3DE16C" w:rsidR="00A20904" w:rsidRDefault="00697335" w:rsidP="00C70A0B">
          <w:pPr>
            <w:pStyle w:val="TM1"/>
            <w:tabs>
              <w:tab w:val="right" w:leader="dot" w:pos="9056"/>
            </w:tabs>
            <w:spacing w:after="40"/>
            <w:rPr>
              <w:noProof/>
              <w:sz w:val="22"/>
              <w:szCs w:val="22"/>
            </w:rPr>
          </w:pPr>
          <w:hyperlink w:anchor="_Toc536372315" w:history="1">
            <w:r w:rsidR="00A20904" w:rsidRPr="006604F3">
              <w:rPr>
                <w:rStyle w:val="Lienhypertexte"/>
                <w:noProof/>
              </w:rPr>
              <w:t>Problem 2. Localization and delocalization in benzene</w:t>
            </w:r>
            <w:r w:rsidR="00A20904">
              <w:rPr>
                <w:noProof/>
                <w:webHidden/>
              </w:rPr>
              <w:tab/>
            </w:r>
            <w:r w:rsidR="00A20904">
              <w:rPr>
                <w:noProof/>
                <w:webHidden/>
              </w:rPr>
              <w:fldChar w:fldCharType="begin"/>
            </w:r>
            <w:r w:rsidR="00A20904">
              <w:rPr>
                <w:noProof/>
                <w:webHidden/>
              </w:rPr>
              <w:instrText xml:space="preserve"> PAGEREF _Toc536372315 \h </w:instrText>
            </w:r>
            <w:r w:rsidR="00A20904">
              <w:rPr>
                <w:noProof/>
                <w:webHidden/>
              </w:rPr>
            </w:r>
            <w:r w:rsidR="00A20904">
              <w:rPr>
                <w:noProof/>
                <w:webHidden/>
              </w:rPr>
              <w:fldChar w:fldCharType="separate"/>
            </w:r>
            <w:r w:rsidR="00190F3B">
              <w:rPr>
                <w:noProof/>
                <w:webHidden/>
              </w:rPr>
              <w:t>13</w:t>
            </w:r>
            <w:r w:rsidR="00A20904">
              <w:rPr>
                <w:noProof/>
                <w:webHidden/>
              </w:rPr>
              <w:fldChar w:fldCharType="end"/>
            </w:r>
          </w:hyperlink>
        </w:p>
        <w:p w14:paraId="0CA385D5" w14:textId="2A481A56" w:rsidR="00A20904" w:rsidRDefault="00697335" w:rsidP="00C70A0B">
          <w:pPr>
            <w:pStyle w:val="TM1"/>
            <w:tabs>
              <w:tab w:val="right" w:leader="dot" w:pos="9056"/>
            </w:tabs>
            <w:spacing w:after="40"/>
            <w:rPr>
              <w:noProof/>
              <w:sz w:val="22"/>
              <w:szCs w:val="22"/>
            </w:rPr>
          </w:pPr>
          <w:hyperlink w:anchor="_Toc536372316" w:history="1">
            <w:r w:rsidR="00A20904" w:rsidRPr="006604F3">
              <w:rPr>
                <w:rStyle w:val="Lienhypertexte"/>
                <w:noProof/>
              </w:rPr>
              <w:t>Problem 3. Study of liquid benzene hydrogenation</w:t>
            </w:r>
            <w:r w:rsidR="00A20904">
              <w:rPr>
                <w:noProof/>
                <w:webHidden/>
              </w:rPr>
              <w:tab/>
            </w:r>
            <w:r w:rsidR="00A20904">
              <w:rPr>
                <w:noProof/>
                <w:webHidden/>
              </w:rPr>
              <w:fldChar w:fldCharType="begin"/>
            </w:r>
            <w:r w:rsidR="00A20904">
              <w:rPr>
                <w:noProof/>
                <w:webHidden/>
              </w:rPr>
              <w:instrText xml:space="preserve"> PAGEREF _Toc536372316 \h </w:instrText>
            </w:r>
            <w:r w:rsidR="00A20904">
              <w:rPr>
                <w:noProof/>
                <w:webHidden/>
              </w:rPr>
            </w:r>
            <w:r w:rsidR="00A20904">
              <w:rPr>
                <w:noProof/>
                <w:webHidden/>
              </w:rPr>
              <w:fldChar w:fldCharType="separate"/>
            </w:r>
            <w:r w:rsidR="00190F3B">
              <w:rPr>
                <w:noProof/>
                <w:webHidden/>
              </w:rPr>
              <w:t>15</w:t>
            </w:r>
            <w:r w:rsidR="00A20904">
              <w:rPr>
                <w:noProof/>
                <w:webHidden/>
              </w:rPr>
              <w:fldChar w:fldCharType="end"/>
            </w:r>
          </w:hyperlink>
        </w:p>
        <w:p w14:paraId="7851F386" w14:textId="14246568" w:rsidR="00A20904" w:rsidRDefault="00697335" w:rsidP="00C70A0B">
          <w:pPr>
            <w:pStyle w:val="TM1"/>
            <w:tabs>
              <w:tab w:val="right" w:leader="dot" w:pos="9056"/>
            </w:tabs>
            <w:spacing w:after="40"/>
            <w:rPr>
              <w:noProof/>
              <w:sz w:val="22"/>
              <w:szCs w:val="22"/>
            </w:rPr>
          </w:pPr>
          <w:hyperlink w:anchor="_Toc536372317" w:history="1">
            <w:r w:rsidR="00A20904" w:rsidRPr="006604F3">
              <w:rPr>
                <w:rStyle w:val="Lienhypertexte"/>
                <w:noProof/>
              </w:rPr>
              <w:t>Problem 4. Use of dihydrogen: fuel cells</w:t>
            </w:r>
            <w:r w:rsidR="00A20904">
              <w:rPr>
                <w:noProof/>
                <w:webHidden/>
              </w:rPr>
              <w:tab/>
            </w:r>
            <w:r w:rsidR="00A20904">
              <w:rPr>
                <w:noProof/>
                <w:webHidden/>
              </w:rPr>
              <w:fldChar w:fldCharType="begin"/>
            </w:r>
            <w:r w:rsidR="00A20904">
              <w:rPr>
                <w:noProof/>
                <w:webHidden/>
              </w:rPr>
              <w:instrText xml:space="preserve"> PAGEREF _Toc536372317 \h </w:instrText>
            </w:r>
            <w:r w:rsidR="00A20904">
              <w:rPr>
                <w:noProof/>
                <w:webHidden/>
              </w:rPr>
            </w:r>
            <w:r w:rsidR="00A20904">
              <w:rPr>
                <w:noProof/>
                <w:webHidden/>
              </w:rPr>
              <w:fldChar w:fldCharType="separate"/>
            </w:r>
            <w:r w:rsidR="00190F3B">
              <w:rPr>
                <w:noProof/>
                <w:webHidden/>
              </w:rPr>
              <w:t>16</w:t>
            </w:r>
            <w:r w:rsidR="00A20904">
              <w:rPr>
                <w:noProof/>
                <w:webHidden/>
              </w:rPr>
              <w:fldChar w:fldCharType="end"/>
            </w:r>
          </w:hyperlink>
        </w:p>
        <w:p w14:paraId="7AF84FE4" w14:textId="31CD6259" w:rsidR="00A20904" w:rsidRDefault="00697335" w:rsidP="00C70A0B">
          <w:pPr>
            <w:pStyle w:val="TM1"/>
            <w:tabs>
              <w:tab w:val="right" w:leader="dot" w:pos="9056"/>
            </w:tabs>
            <w:spacing w:after="40"/>
            <w:rPr>
              <w:noProof/>
              <w:sz w:val="22"/>
              <w:szCs w:val="22"/>
            </w:rPr>
          </w:pPr>
          <w:hyperlink w:anchor="_Toc536372318" w:history="1">
            <w:r w:rsidR="00A20904" w:rsidRPr="006604F3">
              <w:rPr>
                <w:rStyle w:val="Lienhypertexte"/>
                <w:noProof/>
              </w:rPr>
              <w:t>Problem 5. Hydrogen storage</w:t>
            </w:r>
            <w:r w:rsidR="00A20904">
              <w:rPr>
                <w:noProof/>
                <w:webHidden/>
              </w:rPr>
              <w:tab/>
            </w:r>
            <w:r w:rsidR="00A20904">
              <w:rPr>
                <w:noProof/>
                <w:webHidden/>
              </w:rPr>
              <w:fldChar w:fldCharType="begin"/>
            </w:r>
            <w:r w:rsidR="00A20904">
              <w:rPr>
                <w:noProof/>
                <w:webHidden/>
              </w:rPr>
              <w:instrText xml:space="preserve"> PAGEREF _Toc536372318 \h </w:instrText>
            </w:r>
            <w:r w:rsidR="00A20904">
              <w:rPr>
                <w:noProof/>
                <w:webHidden/>
              </w:rPr>
            </w:r>
            <w:r w:rsidR="00A20904">
              <w:rPr>
                <w:noProof/>
                <w:webHidden/>
              </w:rPr>
              <w:fldChar w:fldCharType="separate"/>
            </w:r>
            <w:r w:rsidR="00190F3B">
              <w:rPr>
                <w:noProof/>
                <w:webHidden/>
              </w:rPr>
              <w:t>18</w:t>
            </w:r>
            <w:r w:rsidR="00A20904">
              <w:rPr>
                <w:noProof/>
                <w:webHidden/>
              </w:rPr>
              <w:fldChar w:fldCharType="end"/>
            </w:r>
          </w:hyperlink>
        </w:p>
        <w:p w14:paraId="231DD38B" w14:textId="2DEE8734" w:rsidR="00A20904" w:rsidRDefault="00697335" w:rsidP="00C70A0B">
          <w:pPr>
            <w:pStyle w:val="TM1"/>
            <w:tabs>
              <w:tab w:val="right" w:leader="dot" w:pos="9056"/>
            </w:tabs>
            <w:spacing w:after="40"/>
            <w:rPr>
              <w:noProof/>
              <w:sz w:val="22"/>
              <w:szCs w:val="22"/>
            </w:rPr>
          </w:pPr>
          <w:hyperlink w:anchor="_Toc536372319" w:history="1">
            <w:r w:rsidR="00A20904" w:rsidRPr="006604F3">
              <w:rPr>
                <w:rStyle w:val="Lienhypertexte"/>
                <w:noProof/>
              </w:rPr>
              <w:t>Problem 6. Deacidification and desulfurization of natural gas</w:t>
            </w:r>
            <w:r w:rsidR="00A20904">
              <w:rPr>
                <w:noProof/>
                <w:webHidden/>
              </w:rPr>
              <w:tab/>
            </w:r>
            <w:r w:rsidR="00A20904">
              <w:rPr>
                <w:noProof/>
                <w:webHidden/>
              </w:rPr>
              <w:fldChar w:fldCharType="begin"/>
            </w:r>
            <w:r w:rsidR="00A20904">
              <w:rPr>
                <w:noProof/>
                <w:webHidden/>
              </w:rPr>
              <w:instrText xml:space="preserve"> PAGEREF _Toc536372319 \h </w:instrText>
            </w:r>
            <w:r w:rsidR="00A20904">
              <w:rPr>
                <w:noProof/>
                <w:webHidden/>
              </w:rPr>
            </w:r>
            <w:r w:rsidR="00A20904">
              <w:rPr>
                <w:noProof/>
                <w:webHidden/>
              </w:rPr>
              <w:fldChar w:fldCharType="separate"/>
            </w:r>
            <w:r w:rsidR="00190F3B">
              <w:rPr>
                <w:noProof/>
                <w:webHidden/>
              </w:rPr>
              <w:t>22</w:t>
            </w:r>
            <w:r w:rsidR="00A20904">
              <w:rPr>
                <w:noProof/>
                <w:webHidden/>
              </w:rPr>
              <w:fldChar w:fldCharType="end"/>
            </w:r>
          </w:hyperlink>
        </w:p>
        <w:p w14:paraId="4A493CC2" w14:textId="6432D345" w:rsidR="00A20904" w:rsidRDefault="00697335" w:rsidP="00C70A0B">
          <w:pPr>
            <w:pStyle w:val="TM1"/>
            <w:tabs>
              <w:tab w:val="right" w:leader="dot" w:pos="9056"/>
            </w:tabs>
            <w:spacing w:after="40"/>
            <w:rPr>
              <w:noProof/>
              <w:sz w:val="22"/>
              <w:szCs w:val="22"/>
            </w:rPr>
          </w:pPr>
          <w:hyperlink w:anchor="_Toc536372320" w:history="1">
            <w:r w:rsidR="00A20904" w:rsidRPr="006604F3">
              <w:rPr>
                <w:rStyle w:val="Lienhypertexte"/>
                <w:noProof/>
              </w:rPr>
              <w:t>Problem 7. Lavoisier’s experiment</w:t>
            </w:r>
            <w:r w:rsidR="00A20904">
              <w:rPr>
                <w:noProof/>
                <w:webHidden/>
              </w:rPr>
              <w:tab/>
            </w:r>
            <w:r w:rsidR="00A20904">
              <w:rPr>
                <w:noProof/>
                <w:webHidden/>
              </w:rPr>
              <w:fldChar w:fldCharType="begin"/>
            </w:r>
            <w:r w:rsidR="00A20904">
              <w:rPr>
                <w:noProof/>
                <w:webHidden/>
              </w:rPr>
              <w:instrText xml:space="preserve"> PAGEREF _Toc536372320 \h </w:instrText>
            </w:r>
            <w:r w:rsidR="00A20904">
              <w:rPr>
                <w:noProof/>
                <w:webHidden/>
              </w:rPr>
            </w:r>
            <w:r w:rsidR="00A20904">
              <w:rPr>
                <w:noProof/>
                <w:webHidden/>
              </w:rPr>
              <w:fldChar w:fldCharType="separate"/>
            </w:r>
            <w:r w:rsidR="00190F3B">
              <w:rPr>
                <w:noProof/>
                <w:webHidden/>
              </w:rPr>
              <w:t>25</w:t>
            </w:r>
            <w:r w:rsidR="00A20904">
              <w:rPr>
                <w:noProof/>
                <w:webHidden/>
              </w:rPr>
              <w:fldChar w:fldCharType="end"/>
            </w:r>
          </w:hyperlink>
        </w:p>
        <w:p w14:paraId="76ACC054" w14:textId="037BC4AC" w:rsidR="00A20904" w:rsidRDefault="00697335" w:rsidP="00C70A0B">
          <w:pPr>
            <w:pStyle w:val="TM1"/>
            <w:tabs>
              <w:tab w:val="right" w:leader="dot" w:pos="9056"/>
            </w:tabs>
            <w:spacing w:after="40"/>
            <w:rPr>
              <w:noProof/>
              <w:sz w:val="22"/>
              <w:szCs w:val="22"/>
            </w:rPr>
          </w:pPr>
          <w:hyperlink w:anchor="_Toc536372321" w:history="1">
            <w:r w:rsidR="00A20904" w:rsidRPr="006604F3">
              <w:rPr>
                <w:rStyle w:val="Lienhypertexte"/>
                <w:noProof/>
              </w:rPr>
              <w:t>Problem 8. Which wine is it? Blind tasting challenge</w:t>
            </w:r>
            <w:r w:rsidR="00A20904">
              <w:rPr>
                <w:noProof/>
                <w:webHidden/>
              </w:rPr>
              <w:tab/>
            </w:r>
            <w:r w:rsidR="00A20904">
              <w:rPr>
                <w:noProof/>
                <w:webHidden/>
              </w:rPr>
              <w:fldChar w:fldCharType="begin"/>
            </w:r>
            <w:r w:rsidR="00A20904">
              <w:rPr>
                <w:noProof/>
                <w:webHidden/>
              </w:rPr>
              <w:instrText xml:space="preserve"> PAGEREF _Toc536372321 \h </w:instrText>
            </w:r>
            <w:r w:rsidR="00A20904">
              <w:rPr>
                <w:noProof/>
                <w:webHidden/>
              </w:rPr>
            </w:r>
            <w:r w:rsidR="00A20904">
              <w:rPr>
                <w:noProof/>
                <w:webHidden/>
              </w:rPr>
              <w:fldChar w:fldCharType="separate"/>
            </w:r>
            <w:r w:rsidR="00190F3B">
              <w:rPr>
                <w:noProof/>
                <w:webHidden/>
              </w:rPr>
              <w:t>26</w:t>
            </w:r>
            <w:r w:rsidR="00A20904">
              <w:rPr>
                <w:noProof/>
                <w:webHidden/>
              </w:rPr>
              <w:fldChar w:fldCharType="end"/>
            </w:r>
          </w:hyperlink>
        </w:p>
        <w:p w14:paraId="5C5B5F42" w14:textId="04C37666" w:rsidR="00A20904" w:rsidRDefault="00697335" w:rsidP="00C70A0B">
          <w:pPr>
            <w:pStyle w:val="TM1"/>
            <w:tabs>
              <w:tab w:val="right" w:leader="dot" w:pos="9056"/>
            </w:tabs>
            <w:spacing w:after="40"/>
            <w:rPr>
              <w:noProof/>
              <w:sz w:val="22"/>
              <w:szCs w:val="22"/>
            </w:rPr>
          </w:pPr>
          <w:hyperlink w:anchor="_Toc536372322" w:history="1">
            <w:r w:rsidR="00A20904" w:rsidRPr="006604F3">
              <w:rPr>
                <w:rStyle w:val="Lienhypertexte"/>
                <w:noProof/>
              </w:rPr>
              <w:t>Problem 9. Nitrophenols: synthesis and physical properties</w:t>
            </w:r>
            <w:r w:rsidR="00A20904">
              <w:rPr>
                <w:noProof/>
                <w:webHidden/>
              </w:rPr>
              <w:tab/>
            </w:r>
            <w:r w:rsidR="00A20904">
              <w:rPr>
                <w:noProof/>
                <w:webHidden/>
              </w:rPr>
              <w:fldChar w:fldCharType="begin"/>
            </w:r>
            <w:r w:rsidR="00A20904">
              <w:rPr>
                <w:noProof/>
                <w:webHidden/>
              </w:rPr>
              <w:instrText xml:space="preserve"> PAGEREF _Toc536372322 \h </w:instrText>
            </w:r>
            <w:r w:rsidR="00A20904">
              <w:rPr>
                <w:noProof/>
                <w:webHidden/>
              </w:rPr>
            </w:r>
            <w:r w:rsidR="00A20904">
              <w:rPr>
                <w:noProof/>
                <w:webHidden/>
              </w:rPr>
              <w:fldChar w:fldCharType="separate"/>
            </w:r>
            <w:r w:rsidR="00190F3B">
              <w:rPr>
                <w:noProof/>
                <w:webHidden/>
              </w:rPr>
              <w:t>27</w:t>
            </w:r>
            <w:r w:rsidR="00A20904">
              <w:rPr>
                <w:noProof/>
                <w:webHidden/>
              </w:rPr>
              <w:fldChar w:fldCharType="end"/>
            </w:r>
          </w:hyperlink>
        </w:p>
        <w:p w14:paraId="386253D9" w14:textId="30C80AE6" w:rsidR="00A20904" w:rsidRDefault="00697335" w:rsidP="00C70A0B">
          <w:pPr>
            <w:pStyle w:val="TM1"/>
            <w:tabs>
              <w:tab w:val="right" w:leader="dot" w:pos="9056"/>
            </w:tabs>
            <w:spacing w:after="40"/>
            <w:rPr>
              <w:noProof/>
              <w:sz w:val="22"/>
              <w:szCs w:val="22"/>
            </w:rPr>
          </w:pPr>
          <w:hyperlink w:anchor="_Toc536372323" w:history="1">
            <w:r w:rsidR="00A20904" w:rsidRPr="006604F3">
              <w:rPr>
                <w:rStyle w:val="Lienhypertexte"/>
                <w:noProof/>
              </w:rPr>
              <w:t>Problem 10. French stone flower</w:t>
            </w:r>
            <w:r w:rsidR="00A20904">
              <w:rPr>
                <w:noProof/>
                <w:webHidden/>
              </w:rPr>
              <w:tab/>
            </w:r>
            <w:r w:rsidR="00A20904">
              <w:rPr>
                <w:noProof/>
                <w:webHidden/>
              </w:rPr>
              <w:fldChar w:fldCharType="begin"/>
            </w:r>
            <w:r w:rsidR="00A20904">
              <w:rPr>
                <w:noProof/>
                <w:webHidden/>
              </w:rPr>
              <w:instrText xml:space="preserve"> PAGEREF _Toc536372323 \h </w:instrText>
            </w:r>
            <w:r w:rsidR="00A20904">
              <w:rPr>
                <w:noProof/>
                <w:webHidden/>
              </w:rPr>
            </w:r>
            <w:r w:rsidR="00A20904">
              <w:rPr>
                <w:noProof/>
                <w:webHidden/>
              </w:rPr>
              <w:fldChar w:fldCharType="separate"/>
            </w:r>
            <w:r w:rsidR="00190F3B">
              <w:rPr>
                <w:noProof/>
                <w:webHidden/>
              </w:rPr>
              <w:t>31</w:t>
            </w:r>
            <w:r w:rsidR="00A20904">
              <w:rPr>
                <w:noProof/>
                <w:webHidden/>
              </w:rPr>
              <w:fldChar w:fldCharType="end"/>
            </w:r>
          </w:hyperlink>
        </w:p>
        <w:p w14:paraId="2F3782C0" w14:textId="72BEA721" w:rsidR="00A20904" w:rsidRDefault="00697335" w:rsidP="00C70A0B">
          <w:pPr>
            <w:pStyle w:val="TM1"/>
            <w:tabs>
              <w:tab w:val="right" w:leader="dot" w:pos="9056"/>
            </w:tabs>
            <w:spacing w:after="40"/>
            <w:rPr>
              <w:noProof/>
              <w:sz w:val="22"/>
              <w:szCs w:val="22"/>
            </w:rPr>
          </w:pPr>
          <w:hyperlink w:anchor="_Toc536372324" w:history="1">
            <w:r w:rsidR="00A20904" w:rsidRPr="006604F3">
              <w:rPr>
                <w:rStyle w:val="Lienhypertexte"/>
                <w:noProof/>
              </w:rPr>
              <w:t>Problem 11. The mineral of winners</w:t>
            </w:r>
            <w:r w:rsidR="00A20904">
              <w:rPr>
                <w:noProof/>
                <w:webHidden/>
              </w:rPr>
              <w:tab/>
            </w:r>
            <w:r w:rsidR="00A20904">
              <w:rPr>
                <w:noProof/>
                <w:webHidden/>
              </w:rPr>
              <w:fldChar w:fldCharType="begin"/>
            </w:r>
            <w:r w:rsidR="00A20904">
              <w:rPr>
                <w:noProof/>
                <w:webHidden/>
              </w:rPr>
              <w:instrText xml:space="preserve"> PAGEREF _Toc536372324 \h </w:instrText>
            </w:r>
            <w:r w:rsidR="00A20904">
              <w:rPr>
                <w:noProof/>
                <w:webHidden/>
              </w:rPr>
            </w:r>
            <w:r w:rsidR="00A20904">
              <w:rPr>
                <w:noProof/>
                <w:webHidden/>
              </w:rPr>
              <w:fldChar w:fldCharType="separate"/>
            </w:r>
            <w:r w:rsidR="00190F3B">
              <w:rPr>
                <w:noProof/>
                <w:webHidden/>
              </w:rPr>
              <w:t>33</w:t>
            </w:r>
            <w:r w:rsidR="00A20904">
              <w:rPr>
                <w:noProof/>
                <w:webHidden/>
              </w:rPr>
              <w:fldChar w:fldCharType="end"/>
            </w:r>
          </w:hyperlink>
        </w:p>
        <w:p w14:paraId="7F9FCE32" w14:textId="0B256246" w:rsidR="00A20904" w:rsidRDefault="00697335" w:rsidP="00C70A0B">
          <w:pPr>
            <w:pStyle w:val="TM1"/>
            <w:tabs>
              <w:tab w:val="right" w:leader="dot" w:pos="9056"/>
            </w:tabs>
            <w:spacing w:after="40"/>
            <w:rPr>
              <w:noProof/>
              <w:sz w:val="22"/>
              <w:szCs w:val="22"/>
            </w:rPr>
          </w:pPr>
          <w:hyperlink w:anchor="_Toc536372325" w:history="1">
            <w:r w:rsidR="00A20904" w:rsidRPr="006604F3">
              <w:rPr>
                <w:rStyle w:val="Lienhypertexte"/>
                <w:noProof/>
              </w:rPr>
              <w:t>Problem 12. Reaction progress kinetics</w:t>
            </w:r>
            <w:r w:rsidR="00A20904">
              <w:rPr>
                <w:noProof/>
                <w:webHidden/>
              </w:rPr>
              <w:tab/>
            </w:r>
            <w:r w:rsidR="00A20904">
              <w:rPr>
                <w:noProof/>
                <w:webHidden/>
              </w:rPr>
              <w:fldChar w:fldCharType="begin"/>
            </w:r>
            <w:r w:rsidR="00A20904">
              <w:rPr>
                <w:noProof/>
                <w:webHidden/>
              </w:rPr>
              <w:instrText xml:space="preserve"> PAGEREF _Toc536372325 \h </w:instrText>
            </w:r>
            <w:r w:rsidR="00A20904">
              <w:rPr>
                <w:noProof/>
                <w:webHidden/>
              </w:rPr>
            </w:r>
            <w:r w:rsidR="00A20904">
              <w:rPr>
                <w:noProof/>
                <w:webHidden/>
              </w:rPr>
              <w:fldChar w:fldCharType="separate"/>
            </w:r>
            <w:r w:rsidR="00190F3B">
              <w:rPr>
                <w:noProof/>
                <w:webHidden/>
              </w:rPr>
              <w:t>34</w:t>
            </w:r>
            <w:r w:rsidR="00A20904">
              <w:rPr>
                <w:noProof/>
                <w:webHidden/>
              </w:rPr>
              <w:fldChar w:fldCharType="end"/>
            </w:r>
          </w:hyperlink>
        </w:p>
        <w:p w14:paraId="30B65B30" w14:textId="5D7280CD" w:rsidR="00A20904" w:rsidRDefault="00697335" w:rsidP="00C70A0B">
          <w:pPr>
            <w:pStyle w:val="TM1"/>
            <w:tabs>
              <w:tab w:val="right" w:leader="dot" w:pos="9056"/>
            </w:tabs>
            <w:spacing w:after="40"/>
            <w:rPr>
              <w:noProof/>
              <w:sz w:val="22"/>
              <w:szCs w:val="22"/>
            </w:rPr>
          </w:pPr>
          <w:hyperlink w:anchor="_Toc536372326" w:history="1">
            <w:r w:rsidR="00A20904" w:rsidRPr="006604F3">
              <w:rPr>
                <w:rStyle w:val="Lienhypertexte"/>
                <w:noProof/>
              </w:rPr>
              <w:t>Problem 13. Nylon 6</w:t>
            </w:r>
            <w:r w:rsidR="00A20904">
              <w:rPr>
                <w:noProof/>
                <w:webHidden/>
              </w:rPr>
              <w:tab/>
            </w:r>
            <w:r w:rsidR="00A20904">
              <w:rPr>
                <w:noProof/>
                <w:webHidden/>
              </w:rPr>
              <w:fldChar w:fldCharType="begin"/>
            </w:r>
            <w:r w:rsidR="00A20904">
              <w:rPr>
                <w:noProof/>
                <w:webHidden/>
              </w:rPr>
              <w:instrText xml:space="preserve"> PAGEREF _Toc536372326 \h </w:instrText>
            </w:r>
            <w:r w:rsidR="00A20904">
              <w:rPr>
                <w:noProof/>
                <w:webHidden/>
              </w:rPr>
            </w:r>
            <w:r w:rsidR="00A20904">
              <w:rPr>
                <w:noProof/>
                <w:webHidden/>
              </w:rPr>
              <w:fldChar w:fldCharType="separate"/>
            </w:r>
            <w:r w:rsidR="00190F3B">
              <w:rPr>
                <w:noProof/>
                <w:webHidden/>
              </w:rPr>
              <w:t>37</w:t>
            </w:r>
            <w:r w:rsidR="00A20904">
              <w:rPr>
                <w:noProof/>
                <w:webHidden/>
              </w:rPr>
              <w:fldChar w:fldCharType="end"/>
            </w:r>
          </w:hyperlink>
        </w:p>
        <w:p w14:paraId="5ED5000D" w14:textId="5D5D866D" w:rsidR="00A20904" w:rsidRDefault="00697335" w:rsidP="00C70A0B">
          <w:pPr>
            <w:pStyle w:val="TM1"/>
            <w:tabs>
              <w:tab w:val="right" w:leader="dot" w:pos="9056"/>
            </w:tabs>
            <w:spacing w:after="40"/>
            <w:rPr>
              <w:noProof/>
              <w:sz w:val="22"/>
              <w:szCs w:val="22"/>
            </w:rPr>
          </w:pPr>
          <w:hyperlink w:anchor="_Toc536372327" w:history="1">
            <w:r w:rsidR="00A20904" w:rsidRPr="006604F3">
              <w:rPr>
                <w:rStyle w:val="Lienhypertexte"/>
                <w:noProof/>
              </w:rPr>
              <w:t>Problem 14. Synthesis of block copolymers followed by size-exclusion chromatography</w:t>
            </w:r>
            <w:r w:rsidR="00A20904">
              <w:rPr>
                <w:noProof/>
                <w:webHidden/>
              </w:rPr>
              <w:tab/>
            </w:r>
            <w:r w:rsidR="00A20904">
              <w:rPr>
                <w:noProof/>
                <w:webHidden/>
              </w:rPr>
              <w:fldChar w:fldCharType="begin"/>
            </w:r>
            <w:r w:rsidR="00A20904">
              <w:rPr>
                <w:noProof/>
                <w:webHidden/>
              </w:rPr>
              <w:instrText xml:space="preserve"> PAGEREF _Toc536372327 \h </w:instrText>
            </w:r>
            <w:r w:rsidR="00A20904">
              <w:rPr>
                <w:noProof/>
                <w:webHidden/>
              </w:rPr>
            </w:r>
            <w:r w:rsidR="00A20904">
              <w:rPr>
                <w:noProof/>
                <w:webHidden/>
              </w:rPr>
              <w:fldChar w:fldCharType="separate"/>
            </w:r>
            <w:r w:rsidR="00190F3B">
              <w:rPr>
                <w:noProof/>
                <w:webHidden/>
              </w:rPr>
              <w:t>39</w:t>
            </w:r>
            <w:r w:rsidR="00A20904">
              <w:rPr>
                <w:noProof/>
                <w:webHidden/>
              </w:rPr>
              <w:fldChar w:fldCharType="end"/>
            </w:r>
          </w:hyperlink>
        </w:p>
        <w:p w14:paraId="2C6FD4BB" w14:textId="1F35F60B" w:rsidR="00A20904" w:rsidRDefault="00697335" w:rsidP="00C70A0B">
          <w:pPr>
            <w:pStyle w:val="TM1"/>
            <w:tabs>
              <w:tab w:val="right" w:leader="dot" w:pos="9056"/>
            </w:tabs>
            <w:spacing w:after="40"/>
            <w:rPr>
              <w:noProof/>
              <w:sz w:val="22"/>
              <w:szCs w:val="22"/>
            </w:rPr>
          </w:pPr>
          <w:hyperlink w:anchor="_Toc536372328" w:history="1">
            <w:r w:rsidR="00A20904" w:rsidRPr="006604F3">
              <w:rPr>
                <w:rStyle w:val="Lienhypertexte"/>
                <w:noProof/>
              </w:rPr>
              <w:t>Problem 15. Radical polymerization</w:t>
            </w:r>
            <w:r w:rsidR="00A20904">
              <w:rPr>
                <w:noProof/>
                <w:webHidden/>
              </w:rPr>
              <w:tab/>
            </w:r>
            <w:r w:rsidR="00A20904">
              <w:rPr>
                <w:noProof/>
                <w:webHidden/>
              </w:rPr>
              <w:fldChar w:fldCharType="begin"/>
            </w:r>
            <w:r w:rsidR="00A20904">
              <w:rPr>
                <w:noProof/>
                <w:webHidden/>
              </w:rPr>
              <w:instrText xml:space="preserve"> PAGEREF _Toc536372328 \h </w:instrText>
            </w:r>
            <w:r w:rsidR="00A20904">
              <w:rPr>
                <w:noProof/>
                <w:webHidden/>
              </w:rPr>
            </w:r>
            <w:r w:rsidR="00A20904">
              <w:rPr>
                <w:noProof/>
                <w:webHidden/>
              </w:rPr>
              <w:fldChar w:fldCharType="separate"/>
            </w:r>
            <w:r w:rsidR="00190F3B">
              <w:rPr>
                <w:noProof/>
                <w:webHidden/>
              </w:rPr>
              <w:t>43</w:t>
            </w:r>
            <w:r w:rsidR="00A20904">
              <w:rPr>
                <w:noProof/>
                <w:webHidden/>
              </w:rPr>
              <w:fldChar w:fldCharType="end"/>
            </w:r>
          </w:hyperlink>
        </w:p>
        <w:p w14:paraId="5940D3E3" w14:textId="721753AB" w:rsidR="00A20904" w:rsidRDefault="00697335" w:rsidP="00C70A0B">
          <w:pPr>
            <w:pStyle w:val="TM1"/>
            <w:tabs>
              <w:tab w:val="right" w:leader="dot" w:pos="9056"/>
            </w:tabs>
            <w:spacing w:after="40"/>
            <w:rPr>
              <w:noProof/>
              <w:sz w:val="22"/>
              <w:szCs w:val="22"/>
            </w:rPr>
          </w:pPr>
          <w:hyperlink w:anchor="_Toc536372329" w:history="1">
            <w:r w:rsidR="00A20904" w:rsidRPr="006604F3">
              <w:rPr>
                <w:rStyle w:val="Lienhypertexte"/>
                <w:noProof/>
              </w:rPr>
              <w:t>Problem 16. Biodegradable polyesters</w:t>
            </w:r>
            <w:r w:rsidR="00A20904">
              <w:rPr>
                <w:noProof/>
                <w:webHidden/>
              </w:rPr>
              <w:tab/>
            </w:r>
            <w:r w:rsidR="00A20904">
              <w:rPr>
                <w:noProof/>
                <w:webHidden/>
              </w:rPr>
              <w:fldChar w:fldCharType="begin"/>
            </w:r>
            <w:r w:rsidR="00A20904">
              <w:rPr>
                <w:noProof/>
                <w:webHidden/>
              </w:rPr>
              <w:instrText xml:space="preserve"> PAGEREF _Toc536372329 \h </w:instrText>
            </w:r>
            <w:r w:rsidR="00A20904">
              <w:rPr>
                <w:noProof/>
                <w:webHidden/>
              </w:rPr>
            </w:r>
            <w:r w:rsidR="00A20904">
              <w:rPr>
                <w:noProof/>
                <w:webHidden/>
              </w:rPr>
              <w:fldChar w:fldCharType="separate"/>
            </w:r>
            <w:r w:rsidR="00190F3B">
              <w:rPr>
                <w:noProof/>
                <w:webHidden/>
              </w:rPr>
              <w:t>46</w:t>
            </w:r>
            <w:r w:rsidR="00A20904">
              <w:rPr>
                <w:noProof/>
                <w:webHidden/>
              </w:rPr>
              <w:fldChar w:fldCharType="end"/>
            </w:r>
          </w:hyperlink>
        </w:p>
        <w:p w14:paraId="270D9005" w14:textId="6E810100" w:rsidR="00A20904" w:rsidRDefault="00697335" w:rsidP="00C70A0B">
          <w:pPr>
            <w:pStyle w:val="TM1"/>
            <w:tabs>
              <w:tab w:val="right" w:leader="dot" w:pos="9056"/>
            </w:tabs>
            <w:spacing w:after="40"/>
            <w:rPr>
              <w:noProof/>
              <w:sz w:val="22"/>
              <w:szCs w:val="22"/>
            </w:rPr>
          </w:pPr>
          <w:hyperlink w:anchor="_Toc536372330" w:history="1">
            <w:r w:rsidR="00A20904" w:rsidRPr="006604F3">
              <w:rPr>
                <w:rStyle w:val="Lienhypertexte"/>
                <w:noProof/>
              </w:rPr>
              <w:t>Problem 17. Vitrimers</w:t>
            </w:r>
            <w:r w:rsidR="00A20904">
              <w:rPr>
                <w:noProof/>
                <w:webHidden/>
              </w:rPr>
              <w:tab/>
            </w:r>
            <w:r w:rsidR="00A20904">
              <w:rPr>
                <w:noProof/>
                <w:webHidden/>
              </w:rPr>
              <w:fldChar w:fldCharType="begin"/>
            </w:r>
            <w:r w:rsidR="00A20904">
              <w:rPr>
                <w:noProof/>
                <w:webHidden/>
              </w:rPr>
              <w:instrText xml:space="preserve"> PAGEREF _Toc536372330 \h </w:instrText>
            </w:r>
            <w:r w:rsidR="00A20904">
              <w:rPr>
                <w:noProof/>
                <w:webHidden/>
              </w:rPr>
            </w:r>
            <w:r w:rsidR="00A20904">
              <w:rPr>
                <w:noProof/>
                <w:webHidden/>
              </w:rPr>
              <w:fldChar w:fldCharType="separate"/>
            </w:r>
            <w:r w:rsidR="00190F3B">
              <w:rPr>
                <w:noProof/>
                <w:webHidden/>
              </w:rPr>
              <w:t>48</w:t>
            </w:r>
            <w:r w:rsidR="00A20904">
              <w:rPr>
                <w:noProof/>
                <w:webHidden/>
              </w:rPr>
              <w:fldChar w:fldCharType="end"/>
            </w:r>
          </w:hyperlink>
        </w:p>
        <w:p w14:paraId="4E5AE083" w14:textId="18BB34EB" w:rsidR="00A20904" w:rsidRDefault="00697335" w:rsidP="00C70A0B">
          <w:pPr>
            <w:pStyle w:val="TM1"/>
            <w:tabs>
              <w:tab w:val="right" w:leader="dot" w:pos="9056"/>
            </w:tabs>
            <w:spacing w:after="40"/>
            <w:rPr>
              <w:noProof/>
              <w:sz w:val="22"/>
              <w:szCs w:val="22"/>
            </w:rPr>
          </w:pPr>
          <w:hyperlink w:anchor="_Toc536372331" w:history="1">
            <w:r w:rsidR="00A20904" w:rsidRPr="006604F3">
              <w:rPr>
                <w:rStyle w:val="Lienhypertexte"/>
                <w:noProof/>
              </w:rPr>
              <w:t>Problem 18. A kinetic study of the Maillard reaction</w:t>
            </w:r>
            <w:r w:rsidR="00A20904">
              <w:rPr>
                <w:noProof/>
                <w:webHidden/>
              </w:rPr>
              <w:tab/>
            </w:r>
            <w:r w:rsidR="00A20904">
              <w:rPr>
                <w:noProof/>
                <w:webHidden/>
              </w:rPr>
              <w:fldChar w:fldCharType="begin"/>
            </w:r>
            <w:r w:rsidR="00A20904">
              <w:rPr>
                <w:noProof/>
                <w:webHidden/>
              </w:rPr>
              <w:instrText xml:space="preserve"> PAGEREF _Toc536372331 \h </w:instrText>
            </w:r>
            <w:r w:rsidR="00A20904">
              <w:rPr>
                <w:noProof/>
                <w:webHidden/>
              </w:rPr>
            </w:r>
            <w:r w:rsidR="00A20904">
              <w:rPr>
                <w:noProof/>
                <w:webHidden/>
              </w:rPr>
              <w:fldChar w:fldCharType="separate"/>
            </w:r>
            <w:r w:rsidR="00190F3B">
              <w:rPr>
                <w:noProof/>
                <w:webHidden/>
              </w:rPr>
              <w:t>50</w:t>
            </w:r>
            <w:r w:rsidR="00A20904">
              <w:rPr>
                <w:noProof/>
                <w:webHidden/>
              </w:rPr>
              <w:fldChar w:fldCharType="end"/>
            </w:r>
          </w:hyperlink>
        </w:p>
        <w:p w14:paraId="0F63F37C" w14:textId="07EA2764" w:rsidR="00A20904" w:rsidRDefault="00697335" w:rsidP="00C70A0B">
          <w:pPr>
            <w:pStyle w:val="TM1"/>
            <w:tabs>
              <w:tab w:val="right" w:leader="dot" w:pos="9056"/>
            </w:tabs>
            <w:spacing w:after="40"/>
            <w:rPr>
              <w:noProof/>
              <w:sz w:val="22"/>
              <w:szCs w:val="22"/>
            </w:rPr>
          </w:pPr>
          <w:hyperlink w:anchor="_Toc536372332" w:history="1">
            <w:r w:rsidR="00A20904" w:rsidRPr="006604F3">
              <w:rPr>
                <w:rStyle w:val="Lienhypertexte"/>
                <w:noProof/>
              </w:rPr>
              <w:t>Problem 19. Glycosidases and inhibitors</w:t>
            </w:r>
            <w:r w:rsidR="00A20904">
              <w:rPr>
                <w:noProof/>
                <w:webHidden/>
              </w:rPr>
              <w:tab/>
            </w:r>
            <w:r w:rsidR="00A20904">
              <w:rPr>
                <w:noProof/>
                <w:webHidden/>
              </w:rPr>
              <w:fldChar w:fldCharType="begin"/>
            </w:r>
            <w:r w:rsidR="00A20904">
              <w:rPr>
                <w:noProof/>
                <w:webHidden/>
              </w:rPr>
              <w:instrText xml:space="preserve"> PAGEREF _Toc536372332 \h </w:instrText>
            </w:r>
            <w:r w:rsidR="00A20904">
              <w:rPr>
                <w:noProof/>
                <w:webHidden/>
              </w:rPr>
            </w:r>
            <w:r w:rsidR="00A20904">
              <w:rPr>
                <w:noProof/>
                <w:webHidden/>
              </w:rPr>
              <w:fldChar w:fldCharType="separate"/>
            </w:r>
            <w:r w:rsidR="00190F3B">
              <w:rPr>
                <w:noProof/>
                <w:webHidden/>
              </w:rPr>
              <w:t>53</w:t>
            </w:r>
            <w:r w:rsidR="00A20904">
              <w:rPr>
                <w:noProof/>
                <w:webHidden/>
              </w:rPr>
              <w:fldChar w:fldCharType="end"/>
            </w:r>
          </w:hyperlink>
        </w:p>
        <w:p w14:paraId="0880931F" w14:textId="3FC0B808" w:rsidR="00A20904" w:rsidRDefault="00697335" w:rsidP="00C70A0B">
          <w:pPr>
            <w:pStyle w:val="TM1"/>
            <w:tabs>
              <w:tab w:val="right" w:leader="dot" w:pos="9056"/>
            </w:tabs>
            <w:spacing w:after="40"/>
            <w:rPr>
              <w:noProof/>
              <w:sz w:val="22"/>
              <w:szCs w:val="22"/>
            </w:rPr>
          </w:pPr>
          <w:hyperlink w:anchor="_Toc536372333" w:history="1">
            <w:r w:rsidR="00A20904" w:rsidRPr="006604F3">
              <w:rPr>
                <w:rStyle w:val="Lienhypertexte"/>
                <w:noProof/>
              </w:rPr>
              <w:t>Problem 20. Fluoro-deoxyglucose and PET imaging</w:t>
            </w:r>
            <w:r w:rsidR="00A20904">
              <w:rPr>
                <w:noProof/>
                <w:webHidden/>
              </w:rPr>
              <w:tab/>
            </w:r>
            <w:r w:rsidR="00A20904">
              <w:rPr>
                <w:noProof/>
                <w:webHidden/>
              </w:rPr>
              <w:fldChar w:fldCharType="begin"/>
            </w:r>
            <w:r w:rsidR="00A20904">
              <w:rPr>
                <w:noProof/>
                <w:webHidden/>
              </w:rPr>
              <w:instrText xml:space="preserve"> PAGEREF _Toc536372333 \h </w:instrText>
            </w:r>
            <w:r w:rsidR="00A20904">
              <w:rPr>
                <w:noProof/>
                <w:webHidden/>
              </w:rPr>
            </w:r>
            <w:r w:rsidR="00A20904">
              <w:rPr>
                <w:noProof/>
                <w:webHidden/>
              </w:rPr>
              <w:fldChar w:fldCharType="separate"/>
            </w:r>
            <w:r w:rsidR="00190F3B">
              <w:rPr>
                <w:noProof/>
                <w:webHidden/>
              </w:rPr>
              <w:t>56</w:t>
            </w:r>
            <w:r w:rsidR="00A20904">
              <w:rPr>
                <w:noProof/>
                <w:webHidden/>
              </w:rPr>
              <w:fldChar w:fldCharType="end"/>
            </w:r>
          </w:hyperlink>
        </w:p>
        <w:p w14:paraId="4798D325" w14:textId="24DAD20D" w:rsidR="00A20904" w:rsidRDefault="00697335" w:rsidP="00C70A0B">
          <w:pPr>
            <w:pStyle w:val="TM1"/>
            <w:tabs>
              <w:tab w:val="right" w:leader="dot" w:pos="9056"/>
            </w:tabs>
            <w:spacing w:after="40"/>
            <w:rPr>
              <w:noProof/>
              <w:sz w:val="22"/>
              <w:szCs w:val="22"/>
            </w:rPr>
          </w:pPr>
          <w:hyperlink w:anchor="_Toc536372334" w:history="1">
            <w:r w:rsidR="00A20904" w:rsidRPr="006604F3">
              <w:rPr>
                <w:rStyle w:val="Lienhypertexte"/>
                <w:noProof/>
              </w:rPr>
              <w:t>Problem 21. Catalysis and stereoselective synthesis of cobalt glycocomplexes</w:t>
            </w:r>
            <w:r w:rsidR="00A20904">
              <w:rPr>
                <w:noProof/>
                <w:webHidden/>
              </w:rPr>
              <w:tab/>
            </w:r>
            <w:r w:rsidR="00A20904">
              <w:rPr>
                <w:noProof/>
                <w:webHidden/>
              </w:rPr>
              <w:fldChar w:fldCharType="begin"/>
            </w:r>
            <w:r w:rsidR="00A20904">
              <w:rPr>
                <w:noProof/>
                <w:webHidden/>
              </w:rPr>
              <w:instrText xml:space="preserve"> PAGEREF _Toc536372334 \h </w:instrText>
            </w:r>
            <w:r w:rsidR="00A20904">
              <w:rPr>
                <w:noProof/>
                <w:webHidden/>
              </w:rPr>
            </w:r>
            <w:r w:rsidR="00A20904">
              <w:rPr>
                <w:noProof/>
                <w:webHidden/>
              </w:rPr>
              <w:fldChar w:fldCharType="separate"/>
            </w:r>
            <w:r w:rsidR="00190F3B">
              <w:rPr>
                <w:noProof/>
                <w:webHidden/>
              </w:rPr>
              <w:t>61</w:t>
            </w:r>
            <w:r w:rsidR="00A20904">
              <w:rPr>
                <w:noProof/>
                <w:webHidden/>
              </w:rPr>
              <w:fldChar w:fldCharType="end"/>
            </w:r>
          </w:hyperlink>
        </w:p>
        <w:p w14:paraId="4CE905D6" w14:textId="4805F923" w:rsidR="00A20904" w:rsidRDefault="00697335" w:rsidP="00C70A0B">
          <w:pPr>
            <w:pStyle w:val="TM1"/>
            <w:tabs>
              <w:tab w:val="right" w:leader="dot" w:pos="9056"/>
            </w:tabs>
            <w:spacing w:after="40"/>
            <w:rPr>
              <w:noProof/>
              <w:sz w:val="22"/>
              <w:szCs w:val="22"/>
            </w:rPr>
          </w:pPr>
          <w:hyperlink w:anchor="_Toc536372335" w:history="1">
            <w:r w:rsidR="00A20904" w:rsidRPr="006604F3">
              <w:rPr>
                <w:rStyle w:val="Lienhypertexte"/>
                <w:noProof/>
              </w:rPr>
              <w:t>Problem 22. Structural study of copper (II) complexes</w:t>
            </w:r>
            <w:r w:rsidR="00A20904">
              <w:rPr>
                <w:noProof/>
                <w:webHidden/>
              </w:rPr>
              <w:tab/>
            </w:r>
            <w:r w:rsidR="00A20904">
              <w:rPr>
                <w:noProof/>
                <w:webHidden/>
              </w:rPr>
              <w:fldChar w:fldCharType="begin"/>
            </w:r>
            <w:r w:rsidR="00A20904">
              <w:rPr>
                <w:noProof/>
                <w:webHidden/>
              </w:rPr>
              <w:instrText xml:space="preserve"> PAGEREF _Toc536372335 \h </w:instrText>
            </w:r>
            <w:r w:rsidR="00A20904">
              <w:rPr>
                <w:noProof/>
                <w:webHidden/>
              </w:rPr>
            </w:r>
            <w:r w:rsidR="00A20904">
              <w:rPr>
                <w:noProof/>
                <w:webHidden/>
              </w:rPr>
              <w:fldChar w:fldCharType="separate"/>
            </w:r>
            <w:r w:rsidR="00190F3B">
              <w:rPr>
                <w:noProof/>
                <w:webHidden/>
              </w:rPr>
              <w:t>62</w:t>
            </w:r>
            <w:r w:rsidR="00A20904">
              <w:rPr>
                <w:noProof/>
                <w:webHidden/>
              </w:rPr>
              <w:fldChar w:fldCharType="end"/>
            </w:r>
          </w:hyperlink>
        </w:p>
        <w:p w14:paraId="2291C2F4" w14:textId="5D9948F2" w:rsidR="00A20904" w:rsidRDefault="00697335" w:rsidP="00C70A0B">
          <w:pPr>
            <w:pStyle w:val="TM1"/>
            <w:tabs>
              <w:tab w:val="right" w:leader="dot" w:pos="9056"/>
            </w:tabs>
            <w:spacing w:after="40"/>
            <w:rPr>
              <w:noProof/>
              <w:sz w:val="22"/>
              <w:szCs w:val="22"/>
            </w:rPr>
          </w:pPr>
          <w:hyperlink w:anchor="_Toc536372336" w:history="1">
            <w:r w:rsidR="00A20904" w:rsidRPr="006604F3">
              <w:rPr>
                <w:rStyle w:val="Lienhypertexte"/>
                <w:noProof/>
              </w:rPr>
              <w:t>Problem 23. Synthesis and study of a molecular motor</w:t>
            </w:r>
            <w:r w:rsidR="00A20904">
              <w:rPr>
                <w:noProof/>
                <w:webHidden/>
              </w:rPr>
              <w:tab/>
            </w:r>
            <w:r w:rsidR="00A20904">
              <w:rPr>
                <w:noProof/>
                <w:webHidden/>
              </w:rPr>
              <w:fldChar w:fldCharType="begin"/>
            </w:r>
            <w:r w:rsidR="00A20904">
              <w:rPr>
                <w:noProof/>
                <w:webHidden/>
              </w:rPr>
              <w:instrText xml:space="preserve"> PAGEREF _Toc536372336 \h </w:instrText>
            </w:r>
            <w:r w:rsidR="00A20904">
              <w:rPr>
                <w:noProof/>
                <w:webHidden/>
              </w:rPr>
            </w:r>
            <w:r w:rsidR="00A20904">
              <w:rPr>
                <w:noProof/>
                <w:webHidden/>
              </w:rPr>
              <w:fldChar w:fldCharType="separate"/>
            </w:r>
            <w:r w:rsidR="00190F3B">
              <w:rPr>
                <w:noProof/>
                <w:webHidden/>
              </w:rPr>
              <w:t>64</w:t>
            </w:r>
            <w:r w:rsidR="00A20904">
              <w:rPr>
                <w:noProof/>
                <w:webHidden/>
              </w:rPr>
              <w:fldChar w:fldCharType="end"/>
            </w:r>
          </w:hyperlink>
        </w:p>
        <w:p w14:paraId="4CF0C6CF" w14:textId="27467DF9" w:rsidR="00A20904" w:rsidRDefault="00697335" w:rsidP="00C70A0B">
          <w:pPr>
            <w:pStyle w:val="TM1"/>
            <w:tabs>
              <w:tab w:val="right" w:leader="dot" w:pos="9056"/>
            </w:tabs>
            <w:spacing w:after="40"/>
            <w:rPr>
              <w:noProof/>
              <w:sz w:val="22"/>
              <w:szCs w:val="22"/>
            </w:rPr>
          </w:pPr>
          <w:hyperlink w:anchor="_Toc536372337" w:history="1">
            <w:r w:rsidR="00A20904" w:rsidRPr="006604F3">
              <w:rPr>
                <w:rStyle w:val="Lienhypertexte"/>
                <w:noProof/>
              </w:rPr>
              <w:t>Problem 24. Some steps of a synthesis of cantharidin</w:t>
            </w:r>
            <w:r w:rsidR="00A20904">
              <w:rPr>
                <w:noProof/>
                <w:webHidden/>
              </w:rPr>
              <w:tab/>
            </w:r>
            <w:r w:rsidR="00A20904">
              <w:rPr>
                <w:noProof/>
                <w:webHidden/>
              </w:rPr>
              <w:fldChar w:fldCharType="begin"/>
            </w:r>
            <w:r w:rsidR="00A20904">
              <w:rPr>
                <w:noProof/>
                <w:webHidden/>
              </w:rPr>
              <w:instrText xml:space="preserve"> PAGEREF _Toc536372337 \h </w:instrText>
            </w:r>
            <w:r w:rsidR="00A20904">
              <w:rPr>
                <w:noProof/>
                <w:webHidden/>
              </w:rPr>
            </w:r>
            <w:r w:rsidR="00A20904">
              <w:rPr>
                <w:noProof/>
                <w:webHidden/>
              </w:rPr>
              <w:fldChar w:fldCharType="separate"/>
            </w:r>
            <w:r w:rsidR="00190F3B">
              <w:rPr>
                <w:noProof/>
                <w:webHidden/>
              </w:rPr>
              <w:t>67</w:t>
            </w:r>
            <w:r w:rsidR="00A20904">
              <w:rPr>
                <w:noProof/>
                <w:webHidden/>
              </w:rPr>
              <w:fldChar w:fldCharType="end"/>
            </w:r>
          </w:hyperlink>
        </w:p>
        <w:p w14:paraId="4C07C791" w14:textId="12511ABB" w:rsidR="00A20904" w:rsidRDefault="00697335" w:rsidP="00C70A0B">
          <w:pPr>
            <w:pStyle w:val="TM1"/>
            <w:tabs>
              <w:tab w:val="right" w:leader="dot" w:pos="9056"/>
            </w:tabs>
            <w:spacing w:after="40"/>
            <w:rPr>
              <w:noProof/>
              <w:sz w:val="22"/>
              <w:szCs w:val="22"/>
            </w:rPr>
          </w:pPr>
          <w:hyperlink w:anchor="_Toc536372338" w:history="1">
            <w:r w:rsidR="00A20904" w:rsidRPr="006604F3">
              <w:rPr>
                <w:rStyle w:val="Lienhypertexte"/>
                <w:noProof/>
              </w:rPr>
              <w:t>Problem 25. Study of ricinoleic acid</w:t>
            </w:r>
            <w:r w:rsidR="00A20904">
              <w:rPr>
                <w:noProof/>
                <w:webHidden/>
              </w:rPr>
              <w:tab/>
            </w:r>
            <w:r w:rsidR="00A20904">
              <w:rPr>
                <w:noProof/>
                <w:webHidden/>
              </w:rPr>
              <w:fldChar w:fldCharType="begin"/>
            </w:r>
            <w:r w:rsidR="00A20904">
              <w:rPr>
                <w:noProof/>
                <w:webHidden/>
              </w:rPr>
              <w:instrText xml:space="preserve"> PAGEREF _Toc536372338 \h </w:instrText>
            </w:r>
            <w:r w:rsidR="00A20904">
              <w:rPr>
                <w:noProof/>
                <w:webHidden/>
              </w:rPr>
            </w:r>
            <w:r w:rsidR="00A20904">
              <w:rPr>
                <w:noProof/>
                <w:webHidden/>
              </w:rPr>
              <w:fldChar w:fldCharType="separate"/>
            </w:r>
            <w:r w:rsidR="00190F3B">
              <w:rPr>
                <w:noProof/>
                <w:webHidden/>
              </w:rPr>
              <w:t>68</w:t>
            </w:r>
            <w:r w:rsidR="00A20904">
              <w:rPr>
                <w:noProof/>
                <w:webHidden/>
              </w:rPr>
              <w:fldChar w:fldCharType="end"/>
            </w:r>
          </w:hyperlink>
        </w:p>
        <w:p w14:paraId="617FF3BE" w14:textId="30423E85" w:rsidR="00A20904" w:rsidRDefault="00697335" w:rsidP="00C70A0B">
          <w:pPr>
            <w:pStyle w:val="TM1"/>
            <w:tabs>
              <w:tab w:val="right" w:leader="dot" w:pos="9056"/>
            </w:tabs>
            <w:spacing w:after="40"/>
            <w:rPr>
              <w:noProof/>
              <w:sz w:val="22"/>
              <w:szCs w:val="22"/>
            </w:rPr>
          </w:pPr>
          <w:hyperlink w:anchor="_Toc536372339" w:history="1">
            <w:r w:rsidR="00A20904" w:rsidRPr="006604F3">
              <w:rPr>
                <w:rStyle w:val="Lienhypertexte"/>
                <w:noProof/>
              </w:rPr>
              <w:t>Problem 26. Synthesis of oseltamivir</w:t>
            </w:r>
            <w:r w:rsidR="00A20904">
              <w:rPr>
                <w:noProof/>
                <w:webHidden/>
              </w:rPr>
              <w:tab/>
            </w:r>
            <w:r w:rsidR="00A20904">
              <w:rPr>
                <w:noProof/>
                <w:webHidden/>
              </w:rPr>
              <w:fldChar w:fldCharType="begin"/>
            </w:r>
            <w:r w:rsidR="00A20904">
              <w:rPr>
                <w:noProof/>
                <w:webHidden/>
              </w:rPr>
              <w:instrText xml:space="preserve"> PAGEREF _Toc536372339 \h </w:instrText>
            </w:r>
            <w:r w:rsidR="00A20904">
              <w:rPr>
                <w:noProof/>
                <w:webHidden/>
              </w:rPr>
            </w:r>
            <w:r w:rsidR="00A20904">
              <w:rPr>
                <w:noProof/>
                <w:webHidden/>
              </w:rPr>
              <w:fldChar w:fldCharType="separate"/>
            </w:r>
            <w:r w:rsidR="00190F3B">
              <w:rPr>
                <w:noProof/>
                <w:webHidden/>
              </w:rPr>
              <w:t>70</w:t>
            </w:r>
            <w:r w:rsidR="00A20904">
              <w:rPr>
                <w:noProof/>
                <w:webHidden/>
              </w:rPr>
              <w:fldChar w:fldCharType="end"/>
            </w:r>
          </w:hyperlink>
        </w:p>
        <w:p w14:paraId="04B6B9B6" w14:textId="5EC2453D" w:rsidR="00A20904" w:rsidRDefault="00697335" w:rsidP="00C70A0B">
          <w:pPr>
            <w:pStyle w:val="TM1"/>
            <w:tabs>
              <w:tab w:val="right" w:leader="dot" w:pos="9056"/>
            </w:tabs>
            <w:spacing w:after="40"/>
            <w:rPr>
              <w:noProof/>
              <w:sz w:val="22"/>
              <w:szCs w:val="22"/>
            </w:rPr>
          </w:pPr>
          <w:hyperlink w:anchor="_Toc536372340" w:history="1">
            <w:r w:rsidR="00A20904" w:rsidRPr="006604F3">
              <w:rPr>
                <w:rStyle w:val="Lienhypertexte"/>
                <w:noProof/>
              </w:rPr>
              <w:t>Problem 27. Formal synthesis of testosterone</w:t>
            </w:r>
            <w:r w:rsidR="00A20904">
              <w:rPr>
                <w:noProof/>
                <w:webHidden/>
              </w:rPr>
              <w:tab/>
            </w:r>
            <w:r w:rsidR="00A20904">
              <w:rPr>
                <w:noProof/>
                <w:webHidden/>
              </w:rPr>
              <w:fldChar w:fldCharType="begin"/>
            </w:r>
            <w:r w:rsidR="00A20904">
              <w:rPr>
                <w:noProof/>
                <w:webHidden/>
              </w:rPr>
              <w:instrText xml:space="preserve"> PAGEREF _Toc536372340 \h </w:instrText>
            </w:r>
            <w:r w:rsidR="00A20904">
              <w:rPr>
                <w:noProof/>
                <w:webHidden/>
              </w:rPr>
            </w:r>
            <w:r w:rsidR="00A20904">
              <w:rPr>
                <w:noProof/>
                <w:webHidden/>
              </w:rPr>
              <w:fldChar w:fldCharType="separate"/>
            </w:r>
            <w:r w:rsidR="00190F3B">
              <w:rPr>
                <w:noProof/>
                <w:webHidden/>
              </w:rPr>
              <w:t>71</w:t>
            </w:r>
            <w:r w:rsidR="00A20904">
              <w:rPr>
                <w:noProof/>
                <w:webHidden/>
              </w:rPr>
              <w:fldChar w:fldCharType="end"/>
            </w:r>
          </w:hyperlink>
        </w:p>
        <w:p w14:paraId="70FF2DFE" w14:textId="08A99176" w:rsidR="00A20904" w:rsidRDefault="00697335" w:rsidP="00C70A0B">
          <w:pPr>
            <w:pStyle w:val="TM1"/>
            <w:tabs>
              <w:tab w:val="right" w:leader="dot" w:pos="9056"/>
            </w:tabs>
            <w:spacing w:after="40"/>
            <w:rPr>
              <w:noProof/>
              <w:sz w:val="22"/>
              <w:szCs w:val="22"/>
            </w:rPr>
          </w:pPr>
          <w:hyperlink w:anchor="_Toc536372341" w:history="1">
            <w:r w:rsidR="00A20904" w:rsidRPr="006604F3">
              <w:rPr>
                <w:rStyle w:val="Lienhypertexte"/>
                <w:noProof/>
              </w:rPr>
              <w:t>Back to 1990: Aqueous solutions of copper salts</w:t>
            </w:r>
            <w:r w:rsidR="00A20904">
              <w:rPr>
                <w:noProof/>
                <w:webHidden/>
              </w:rPr>
              <w:tab/>
            </w:r>
            <w:r w:rsidR="00A20904">
              <w:rPr>
                <w:noProof/>
                <w:webHidden/>
              </w:rPr>
              <w:fldChar w:fldCharType="begin"/>
            </w:r>
            <w:r w:rsidR="00A20904">
              <w:rPr>
                <w:noProof/>
                <w:webHidden/>
              </w:rPr>
              <w:instrText xml:space="preserve"> PAGEREF _Toc536372341 \h </w:instrText>
            </w:r>
            <w:r w:rsidR="00A20904">
              <w:rPr>
                <w:noProof/>
                <w:webHidden/>
              </w:rPr>
            </w:r>
            <w:r w:rsidR="00A20904">
              <w:rPr>
                <w:noProof/>
                <w:webHidden/>
              </w:rPr>
              <w:fldChar w:fldCharType="separate"/>
            </w:r>
            <w:r w:rsidR="00190F3B">
              <w:rPr>
                <w:noProof/>
                <w:webHidden/>
              </w:rPr>
              <w:t>73</w:t>
            </w:r>
            <w:r w:rsidR="00A20904">
              <w:rPr>
                <w:noProof/>
                <w:webHidden/>
              </w:rPr>
              <w:fldChar w:fldCharType="end"/>
            </w:r>
          </w:hyperlink>
        </w:p>
        <w:p w14:paraId="08944FEE" w14:textId="267496E6" w:rsidR="00A20904" w:rsidRPr="00C70A0B" w:rsidRDefault="00697335" w:rsidP="00C70A0B">
          <w:pPr>
            <w:pStyle w:val="TM1"/>
            <w:tabs>
              <w:tab w:val="right" w:leader="dot" w:pos="9056"/>
            </w:tabs>
            <w:spacing w:after="40"/>
            <w:rPr>
              <w:b/>
              <w:noProof/>
              <w:sz w:val="22"/>
              <w:szCs w:val="22"/>
            </w:rPr>
          </w:pPr>
          <w:hyperlink w:anchor="_Toc536372342" w:history="1">
            <w:r w:rsidR="00A20904" w:rsidRPr="00C70A0B">
              <w:rPr>
                <w:rStyle w:val="Lienhypertexte"/>
                <w:b/>
                <w:noProof/>
              </w:rPr>
              <w:t>Practical problems</w:t>
            </w:r>
            <w:r w:rsidR="00A20904" w:rsidRPr="00C70A0B">
              <w:rPr>
                <w:b/>
                <w:noProof/>
                <w:webHidden/>
              </w:rPr>
              <w:tab/>
            </w:r>
            <w:r w:rsidR="00A20904" w:rsidRPr="00C70A0B">
              <w:rPr>
                <w:b/>
                <w:noProof/>
                <w:webHidden/>
              </w:rPr>
              <w:fldChar w:fldCharType="begin"/>
            </w:r>
            <w:r w:rsidR="00A20904" w:rsidRPr="00C70A0B">
              <w:rPr>
                <w:b/>
                <w:noProof/>
                <w:webHidden/>
              </w:rPr>
              <w:instrText xml:space="preserve"> PAGEREF _Toc536372342 \h </w:instrText>
            </w:r>
            <w:r w:rsidR="00A20904" w:rsidRPr="00C70A0B">
              <w:rPr>
                <w:b/>
                <w:noProof/>
                <w:webHidden/>
              </w:rPr>
            </w:r>
            <w:r w:rsidR="00A20904" w:rsidRPr="00C70A0B">
              <w:rPr>
                <w:b/>
                <w:noProof/>
                <w:webHidden/>
              </w:rPr>
              <w:fldChar w:fldCharType="separate"/>
            </w:r>
            <w:r w:rsidR="00190F3B">
              <w:rPr>
                <w:b/>
                <w:noProof/>
                <w:webHidden/>
              </w:rPr>
              <w:t>74</w:t>
            </w:r>
            <w:r w:rsidR="00A20904" w:rsidRPr="00C70A0B">
              <w:rPr>
                <w:b/>
                <w:noProof/>
                <w:webHidden/>
              </w:rPr>
              <w:fldChar w:fldCharType="end"/>
            </w:r>
          </w:hyperlink>
        </w:p>
        <w:p w14:paraId="3CCB0B18" w14:textId="2B7856F5" w:rsidR="00A20904" w:rsidRDefault="00697335" w:rsidP="00C70A0B">
          <w:pPr>
            <w:pStyle w:val="TM1"/>
            <w:tabs>
              <w:tab w:val="right" w:leader="dot" w:pos="9056"/>
            </w:tabs>
            <w:spacing w:after="40"/>
            <w:rPr>
              <w:noProof/>
              <w:sz w:val="22"/>
              <w:szCs w:val="22"/>
            </w:rPr>
          </w:pPr>
          <w:hyperlink w:anchor="_Toc536372343" w:history="1">
            <w:r w:rsidR="00A20904" w:rsidRPr="006604F3">
              <w:rPr>
                <w:rStyle w:val="Lienhypertexte"/>
                <w:noProof/>
              </w:rPr>
              <w:t>Problem P1: Synthesis of dibenzylideneacetone</w:t>
            </w:r>
            <w:r w:rsidR="00A20904">
              <w:rPr>
                <w:noProof/>
                <w:webHidden/>
              </w:rPr>
              <w:tab/>
            </w:r>
            <w:r w:rsidR="00A20904">
              <w:rPr>
                <w:noProof/>
                <w:webHidden/>
              </w:rPr>
              <w:fldChar w:fldCharType="begin"/>
            </w:r>
            <w:r w:rsidR="00A20904">
              <w:rPr>
                <w:noProof/>
                <w:webHidden/>
              </w:rPr>
              <w:instrText xml:space="preserve"> PAGEREF _Toc536372343 \h </w:instrText>
            </w:r>
            <w:r w:rsidR="00A20904">
              <w:rPr>
                <w:noProof/>
                <w:webHidden/>
              </w:rPr>
            </w:r>
            <w:r w:rsidR="00A20904">
              <w:rPr>
                <w:noProof/>
                <w:webHidden/>
              </w:rPr>
              <w:fldChar w:fldCharType="separate"/>
            </w:r>
            <w:r w:rsidR="00190F3B">
              <w:rPr>
                <w:noProof/>
                <w:webHidden/>
              </w:rPr>
              <w:t>75</w:t>
            </w:r>
            <w:r w:rsidR="00A20904">
              <w:rPr>
                <w:noProof/>
                <w:webHidden/>
              </w:rPr>
              <w:fldChar w:fldCharType="end"/>
            </w:r>
          </w:hyperlink>
        </w:p>
        <w:p w14:paraId="547562F2" w14:textId="77C4E5F4" w:rsidR="00A20904" w:rsidRDefault="00697335" w:rsidP="00C70A0B">
          <w:pPr>
            <w:pStyle w:val="TM1"/>
            <w:tabs>
              <w:tab w:val="right" w:leader="dot" w:pos="9056"/>
            </w:tabs>
            <w:spacing w:after="40"/>
            <w:rPr>
              <w:noProof/>
              <w:sz w:val="22"/>
              <w:szCs w:val="22"/>
            </w:rPr>
          </w:pPr>
          <w:hyperlink w:anchor="_Toc536372344" w:history="1">
            <w:r w:rsidR="00A20904" w:rsidRPr="006604F3">
              <w:rPr>
                <w:rStyle w:val="Lienhypertexte"/>
                <w:noProof/>
              </w:rPr>
              <w:t>Problem P2: Oxidation of (</w:t>
            </w:r>
            <w:r w:rsidR="00A20904" w:rsidRPr="006604F3">
              <w:rPr>
                <w:rStyle w:val="Lienhypertexte"/>
                <w:rFonts w:cs="Arial"/>
                <w:noProof/>
              </w:rPr>
              <w:t>‒</w:t>
            </w:r>
            <w:r w:rsidR="00A20904" w:rsidRPr="006604F3">
              <w:rPr>
                <w:rStyle w:val="Lienhypertexte"/>
                <w:noProof/>
              </w:rPr>
              <w:t>)-borneol to (</w:t>
            </w:r>
            <w:r w:rsidR="00A20904" w:rsidRPr="006604F3">
              <w:rPr>
                <w:rStyle w:val="Lienhypertexte"/>
                <w:rFonts w:cs="Arial"/>
                <w:noProof/>
              </w:rPr>
              <w:t>‒</w:t>
            </w:r>
            <w:r w:rsidR="00A20904" w:rsidRPr="006604F3">
              <w:rPr>
                <w:rStyle w:val="Lienhypertexte"/>
                <w:noProof/>
              </w:rPr>
              <w:t>)-camphor</w:t>
            </w:r>
            <w:r w:rsidR="00A20904">
              <w:rPr>
                <w:noProof/>
                <w:webHidden/>
              </w:rPr>
              <w:tab/>
            </w:r>
            <w:r w:rsidR="00A20904">
              <w:rPr>
                <w:noProof/>
                <w:webHidden/>
              </w:rPr>
              <w:fldChar w:fldCharType="begin"/>
            </w:r>
            <w:r w:rsidR="00A20904">
              <w:rPr>
                <w:noProof/>
                <w:webHidden/>
              </w:rPr>
              <w:instrText xml:space="preserve"> PAGEREF _Toc536372344 \h </w:instrText>
            </w:r>
            <w:r w:rsidR="00A20904">
              <w:rPr>
                <w:noProof/>
                <w:webHidden/>
              </w:rPr>
            </w:r>
            <w:r w:rsidR="00A20904">
              <w:rPr>
                <w:noProof/>
                <w:webHidden/>
              </w:rPr>
              <w:fldChar w:fldCharType="separate"/>
            </w:r>
            <w:r w:rsidR="00190F3B">
              <w:rPr>
                <w:noProof/>
                <w:webHidden/>
              </w:rPr>
              <w:t>77</w:t>
            </w:r>
            <w:r w:rsidR="00A20904">
              <w:rPr>
                <w:noProof/>
                <w:webHidden/>
              </w:rPr>
              <w:fldChar w:fldCharType="end"/>
            </w:r>
          </w:hyperlink>
        </w:p>
        <w:p w14:paraId="3661C5D7" w14:textId="15D8F404" w:rsidR="00A20904" w:rsidRDefault="00697335" w:rsidP="00C70A0B">
          <w:pPr>
            <w:pStyle w:val="TM1"/>
            <w:tabs>
              <w:tab w:val="right" w:leader="dot" w:pos="9056"/>
            </w:tabs>
            <w:spacing w:after="40"/>
            <w:rPr>
              <w:noProof/>
              <w:sz w:val="22"/>
              <w:szCs w:val="22"/>
            </w:rPr>
          </w:pPr>
          <w:hyperlink w:anchor="_Toc536372345" w:history="1">
            <w:r w:rsidR="00A20904" w:rsidRPr="006604F3">
              <w:rPr>
                <w:rStyle w:val="Lienhypertexte"/>
                <w:noProof/>
              </w:rPr>
              <w:t>Problem P3: Aspirin</w:t>
            </w:r>
            <w:r w:rsidR="00A20904" w:rsidRPr="006604F3">
              <w:rPr>
                <w:rStyle w:val="Lienhypertexte"/>
                <w:noProof/>
                <w:vertAlign w:val="superscript"/>
              </w:rPr>
              <w:t>®</w:t>
            </w:r>
            <w:r w:rsidR="00A20904" w:rsidRPr="006604F3">
              <w:rPr>
                <w:rStyle w:val="Lienhypertexte"/>
                <w:noProof/>
              </w:rPr>
              <w:t xml:space="preserve"> tablet</w:t>
            </w:r>
            <w:r w:rsidR="00A20904">
              <w:rPr>
                <w:noProof/>
                <w:webHidden/>
              </w:rPr>
              <w:tab/>
            </w:r>
            <w:r w:rsidR="00A20904">
              <w:rPr>
                <w:noProof/>
                <w:webHidden/>
              </w:rPr>
              <w:fldChar w:fldCharType="begin"/>
            </w:r>
            <w:r w:rsidR="00A20904">
              <w:rPr>
                <w:noProof/>
                <w:webHidden/>
              </w:rPr>
              <w:instrText xml:space="preserve"> PAGEREF _Toc536372345 \h </w:instrText>
            </w:r>
            <w:r w:rsidR="00A20904">
              <w:rPr>
                <w:noProof/>
                <w:webHidden/>
              </w:rPr>
            </w:r>
            <w:r w:rsidR="00A20904">
              <w:rPr>
                <w:noProof/>
                <w:webHidden/>
              </w:rPr>
              <w:fldChar w:fldCharType="separate"/>
            </w:r>
            <w:r w:rsidR="00190F3B">
              <w:rPr>
                <w:noProof/>
                <w:webHidden/>
              </w:rPr>
              <w:t>79</w:t>
            </w:r>
            <w:r w:rsidR="00A20904">
              <w:rPr>
                <w:noProof/>
                <w:webHidden/>
              </w:rPr>
              <w:fldChar w:fldCharType="end"/>
            </w:r>
          </w:hyperlink>
        </w:p>
        <w:p w14:paraId="5FEFA078" w14:textId="4A1031E1" w:rsidR="00A20904" w:rsidRDefault="00697335" w:rsidP="00C70A0B">
          <w:pPr>
            <w:pStyle w:val="TM1"/>
            <w:tabs>
              <w:tab w:val="right" w:leader="dot" w:pos="9056"/>
            </w:tabs>
            <w:spacing w:after="40"/>
            <w:rPr>
              <w:noProof/>
              <w:sz w:val="22"/>
              <w:szCs w:val="22"/>
            </w:rPr>
          </w:pPr>
          <w:hyperlink w:anchor="_Toc536372346" w:history="1">
            <w:r w:rsidR="00A20904" w:rsidRPr="006604F3">
              <w:rPr>
                <w:rStyle w:val="Lienhypertexte"/>
                <w:noProof/>
              </w:rPr>
              <w:t>Problem P4: Illuminated Europe</w:t>
            </w:r>
            <w:r w:rsidR="00A20904">
              <w:rPr>
                <w:noProof/>
                <w:webHidden/>
              </w:rPr>
              <w:tab/>
            </w:r>
            <w:r w:rsidR="00A20904">
              <w:rPr>
                <w:noProof/>
                <w:webHidden/>
              </w:rPr>
              <w:fldChar w:fldCharType="begin"/>
            </w:r>
            <w:r w:rsidR="00A20904">
              <w:rPr>
                <w:noProof/>
                <w:webHidden/>
              </w:rPr>
              <w:instrText xml:space="preserve"> PAGEREF _Toc536372346 \h </w:instrText>
            </w:r>
            <w:r w:rsidR="00A20904">
              <w:rPr>
                <w:noProof/>
                <w:webHidden/>
              </w:rPr>
            </w:r>
            <w:r w:rsidR="00A20904">
              <w:rPr>
                <w:noProof/>
                <w:webHidden/>
              </w:rPr>
              <w:fldChar w:fldCharType="separate"/>
            </w:r>
            <w:r w:rsidR="00190F3B">
              <w:rPr>
                <w:noProof/>
                <w:webHidden/>
              </w:rPr>
              <w:t>81</w:t>
            </w:r>
            <w:r w:rsidR="00A20904">
              <w:rPr>
                <w:noProof/>
                <w:webHidden/>
              </w:rPr>
              <w:fldChar w:fldCharType="end"/>
            </w:r>
          </w:hyperlink>
        </w:p>
        <w:p w14:paraId="06EC13DC" w14:textId="0F82796A" w:rsidR="00A20904" w:rsidRDefault="00697335" w:rsidP="00C70A0B">
          <w:pPr>
            <w:pStyle w:val="TM1"/>
            <w:tabs>
              <w:tab w:val="right" w:leader="dot" w:pos="9056"/>
            </w:tabs>
            <w:spacing w:after="40"/>
            <w:rPr>
              <w:noProof/>
              <w:sz w:val="22"/>
              <w:szCs w:val="22"/>
            </w:rPr>
          </w:pPr>
          <w:hyperlink w:anchor="_Toc536372347" w:history="1">
            <w:r w:rsidR="00A20904" w:rsidRPr="006604F3">
              <w:rPr>
                <w:rStyle w:val="Lienhypertexte"/>
                <w:noProof/>
              </w:rPr>
              <w:t>Problem P5: Protecting the vineyard</w:t>
            </w:r>
            <w:r w:rsidR="00A20904">
              <w:rPr>
                <w:noProof/>
                <w:webHidden/>
              </w:rPr>
              <w:tab/>
            </w:r>
            <w:r w:rsidR="00A20904">
              <w:rPr>
                <w:noProof/>
                <w:webHidden/>
              </w:rPr>
              <w:fldChar w:fldCharType="begin"/>
            </w:r>
            <w:r w:rsidR="00A20904">
              <w:rPr>
                <w:noProof/>
                <w:webHidden/>
              </w:rPr>
              <w:instrText xml:space="preserve"> PAGEREF _Toc536372347 \h </w:instrText>
            </w:r>
            <w:r w:rsidR="00A20904">
              <w:rPr>
                <w:noProof/>
                <w:webHidden/>
              </w:rPr>
            </w:r>
            <w:r w:rsidR="00A20904">
              <w:rPr>
                <w:noProof/>
                <w:webHidden/>
              </w:rPr>
              <w:fldChar w:fldCharType="separate"/>
            </w:r>
            <w:r w:rsidR="00190F3B">
              <w:rPr>
                <w:noProof/>
                <w:webHidden/>
              </w:rPr>
              <w:t>83</w:t>
            </w:r>
            <w:r w:rsidR="00A20904">
              <w:rPr>
                <w:noProof/>
                <w:webHidden/>
              </w:rPr>
              <w:fldChar w:fldCharType="end"/>
            </w:r>
          </w:hyperlink>
        </w:p>
        <w:p w14:paraId="29C2807E" w14:textId="7A75D758" w:rsidR="00A20904" w:rsidRDefault="00697335" w:rsidP="00C70A0B">
          <w:pPr>
            <w:pStyle w:val="TM1"/>
            <w:tabs>
              <w:tab w:val="right" w:leader="dot" w:pos="9056"/>
            </w:tabs>
            <w:spacing w:after="40"/>
            <w:rPr>
              <w:noProof/>
              <w:sz w:val="22"/>
              <w:szCs w:val="22"/>
            </w:rPr>
          </w:pPr>
          <w:hyperlink w:anchor="_Toc536372348" w:history="1">
            <w:r w:rsidR="00A20904" w:rsidRPr="006604F3">
              <w:rPr>
                <w:rStyle w:val="Lienhypertexte"/>
                <w:noProof/>
              </w:rPr>
              <w:t>Problem P6: Equilibrium constant determination</w:t>
            </w:r>
            <w:r w:rsidR="00A20904">
              <w:rPr>
                <w:noProof/>
                <w:webHidden/>
              </w:rPr>
              <w:tab/>
            </w:r>
            <w:r w:rsidR="00A20904">
              <w:rPr>
                <w:noProof/>
                <w:webHidden/>
              </w:rPr>
              <w:fldChar w:fldCharType="begin"/>
            </w:r>
            <w:r w:rsidR="00A20904">
              <w:rPr>
                <w:noProof/>
                <w:webHidden/>
              </w:rPr>
              <w:instrText xml:space="preserve"> PAGEREF _Toc536372348 \h </w:instrText>
            </w:r>
            <w:r w:rsidR="00A20904">
              <w:rPr>
                <w:noProof/>
                <w:webHidden/>
              </w:rPr>
            </w:r>
            <w:r w:rsidR="00A20904">
              <w:rPr>
                <w:noProof/>
                <w:webHidden/>
              </w:rPr>
              <w:fldChar w:fldCharType="separate"/>
            </w:r>
            <w:r w:rsidR="00190F3B">
              <w:rPr>
                <w:noProof/>
                <w:webHidden/>
              </w:rPr>
              <w:t>86</w:t>
            </w:r>
            <w:r w:rsidR="00A20904">
              <w:rPr>
                <w:noProof/>
                <w:webHidden/>
              </w:rPr>
              <w:fldChar w:fldCharType="end"/>
            </w:r>
          </w:hyperlink>
        </w:p>
        <w:p w14:paraId="7465F4BF" w14:textId="7CA49FEB" w:rsidR="009D7202" w:rsidRPr="00EE5E56" w:rsidRDefault="0011422D" w:rsidP="00C70A0B">
          <w:pPr>
            <w:spacing w:after="40"/>
            <w:rPr>
              <w:lang w:val="en-US"/>
            </w:rPr>
          </w:pPr>
          <w:r w:rsidRPr="00DF6E57">
            <w:rPr>
              <w:sz w:val="18"/>
              <w:szCs w:val="18"/>
              <w:lang w:val="en-US"/>
            </w:rPr>
            <w:fldChar w:fldCharType="end"/>
          </w:r>
        </w:p>
      </w:sdtContent>
    </w:sdt>
    <w:p w14:paraId="0EFDC181" w14:textId="77777777" w:rsidR="00DF6E57" w:rsidRDefault="00DF6E57">
      <w:pPr>
        <w:rPr>
          <w:rFonts w:ascii="Arial" w:hAnsi="Arial"/>
          <w:b/>
          <w:sz w:val="32"/>
          <w:szCs w:val="32"/>
          <w:lang w:val="en-US"/>
        </w:rPr>
      </w:pPr>
      <w:r>
        <w:br w:type="page"/>
      </w:r>
    </w:p>
    <w:p w14:paraId="066B3941" w14:textId="541399BD" w:rsidR="007F6367" w:rsidRPr="00EE5E56" w:rsidRDefault="007F6367" w:rsidP="00AD5BFE">
      <w:pPr>
        <w:pStyle w:val="icho2019-problemtitle"/>
      </w:pPr>
      <w:bookmarkStart w:id="11" w:name="_Toc536372311"/>
      <w:r w:rsidRPr="00EE5E56">
        <w:lastRenderedPageBreak/>
        <w:t>Preface</w:t>
      </w:r>
      <w:bookmarkEnd w:id="11"/>
    </w:p>
    <w:p w14:paraId="5A801B73" w14:textId="77777777" w:rsidR="00F365F4" w:rsidRPr="00EE5E56" w:rsidRDefault="00F365F4" w:rsidP="00F365F4">
      <w:pPr>
        <w:jc w:val="both"/>
        <w:rPr>
          <w:rFonts w:ascii="Times New Roman" w:eastAsia="Times New Roman" w:hAnsi="Times New Roman" w:cs="Times New Roman"/>
          <w:lang w:val="en-US"/>
        </w:rPr>
      </w:pPr>
      <w:r w:rsidRPr="00EE5E56">
        <w:rPr>
          <w:rFonts w:ascii="Times New Roman" w:eastAsia="Times New Roman" w:hAnsi="Times New Roman" w:cs="Times New Roman"/>
          <w:lang w:val="en-US"/>
        </w:rPr>
        <w:t>We are happy to provide Preparatory Problems for the 51</w:t>
      </w:r>
      <w:r w:rsidRPr="00EE5E56">
        <w:rPr>
          <w:rFonts w:ascii="Times New Roman" w:eastAsia="Times New Roman" w:hAnsi="Times New Roman" w:cs="Times New Roman"/>
          <w:vertAlign w:val="superscript"/>
          <w:lang w:val="en-US"/>
        </w:rPr>
        <w:t>st</w:t>
      </w:r>
      <w:r w:rsidRPr="00EE5E56">
        <w:rPr>
          <w:rFonts w:ascii="Times New Roman" w:eastAsia="Times New Roman" w:hAnsi="Times New Roman" w:cs="Times New Roman"/>
          <w:lang w:val="en-US"/>
        </w:rPr>
        <w:t xml:space="preserve"> International Chemistry Olympiad. These problems will be an opportunity for students to train for the Olympiad, but also to discover numerous topics in </w:t>
      </w:r>
      <w:r w:rsidR="00E30E93" w:rsidRPr="00EE5E56">
        <w:rPr>
          <w:rFonts w:ascii="Times New Roman" w:eastAsia="Times New Roman" w:hAnsi="Times New Roman" w:cs="Times New Roman"/>
          <w:lang w:val="en-US"/>
        </w:rPr>
        <w:t xml:space="preserve">both </w:t>
      </w:r>
      <w:r w:rsidRPr="00EE5E56">
        <w:rPr>
          <w:rFonts w:ascii="Times New Roman" w:eastAsia="Times New Roman" w:hAnsi="Times New Roman" w:cs="Times New Roman"/>
          <w:lang w:val="en-US"/>
        </w:rPr>
        <w:t>modern and traditional chemistry. These problems should be solved</w:t>
      </w:r>
      <w:r w:rsidR="00E30E93" w:rsidRPr="00EE5E56">
        <w:rPr>
          <w:rFonts w:ascii="Times New Roman" w:eastAsia="Times New Roman" w:hAnsi="Times New Roman" w:cs="Times New Roman"/>
          <w:lang w:val="en-US"/>
        </w:rPr>
        <w:t xml:space="preserve"> using the topics </w:t>
      </w:r>
      <w:r w:rsidRPr="00EE5E56">
        <w:rPr>
          <w:rFonts w:ascii="Times New Roman" w:eastAsia="Times New Roman" w:hAnsi="Times New Roman" w:cs="Times New Roman"/>
          <w:lang w:val="en-US"/>
        </w:rPr>
        <w:t>covered in high school and some topics of advanced difficulty listed below (six for the theoretical part and two for the practical one).</w:t>
      </w:r>
    </w:p>
    <w:p w14:paraId="7FA9E463" w14:textId="18EE9313" w:rsidR="00F365F4" w:rsidRPr="00EE5E56" w:rsidRDefault="00903DAC" w:rsidP="00F365F4">
      <w:pPr>
        <w:jc w:val="both"/>
        <w:rPr>
          <w:rFonts w:ascii="Times New Roman" w:eastAsia="Times New Roman" w:hAnsi="Times New Roman" w:cs="Times New Roman"/>
          <w:lang w:val="en-US"/>
        </w:rPr>
      </w:pPr>
      <w:r>
        <w:rPr>
          <w:rFonts w:ascii="Times New Roman" w:eastAsia="Times New Roman" w:hAnsi="Times New Roman" w:cs="Times New Roman"/>
          <w:lang w:val="en-US"/>
        </w:rPr>
        <w:t>This booklet contains 27</w:t>
      </w:r>
      <w:r w:rsidR="00F365F4" w:rsidRPr="00EE5E56">
        <w:rPr>
          <w:rFonts w:ascii="Times New Roman" w:eastAsia="Times New Roman" w:hAnsi="Times New Roman" w:cs="Times New Roman"/>
          <w:lang w:val="en-US"/>
        </w:rPr>
        <w:t xml:space="preserve"> theoretical and 6 practical problems. Its length should not be seen as an indication of its difficulty: it merely reflects our commitment to write these problems </w:t>
      </w:r>
      <w:r w:rsidR="00E30E93" w:rsidRPr="00EE5E56">
        <w:rPr>
          <w:rFonts w:ascii="Times New Roman" w:eastAsia="Times New Roman" w:hAnsi="Times New Roman" w:cs="Times New Roman"/>
          <w:lang w:val="en-US"/>
        </w:rPr>
        <w:t xml:space="preserve">in a </w:t>
      </w:r>
      <w:r w:rsidR="00794F27" w:rsidRPr="00EE5E56">
        <w:rPr>
          <w:rFonts w:ascii="Times New Roman" w:eastAsia="Times New Roman" w:hAnsi="Times New Roman" w:cs="Times New Roman"/>
          <w:lang w:val="en-US"/>
        </w:rPr>
        <w:t>spirit</w:t>
      </w:r>
      <w:r w:rsidR="00E30E93" w:rsidRPr="00EE5E56">
        <w:rPr>
          <w:rFonts w:ascii="Times New Roman" w:eastAsia="Times New Roman" w:hAnsi="Times New Roman" w:cs="Times New Roman"/>
          <w:lang w:val="en-US"/>
        </w:rPr>
        <w:t xml:space="preserve"> as similar as possible to the final problems</w:t>
      </w:r>
      <w:r w:rsidR="00F365F4" w:rsidRPr="00EE5E56">
        <w:rPr>
          <w:rFonts w:ascii="Times New Roman" w:eastAsia="Times New Roman" w:hAnsi="Times New Roman" w:cs="Times New Roman"/>
          <w:lang w:val="en-US"/>
        </w:rPr>
        <w:t>. An additional theoretical task (</w:t>
      </w:r>
      <w:r w:rsidR="00F365F4" w:rsidRPr="00EE5E56">
        <w:rPr>
          <w:rFonts w:ascii="Times New Roman" w:eastAsia="Times New Roman" w:hAnsi="Times New Roman" w:cs="Times New Roman"/>
          <w:i/>
          <w:iCs/>
          <w:lang w:val="en-US"/>
        </w:rPr>
        <w:t>Back to 1990</w:t>
      </w:r>
      <w:r w:rsidR="00F365F4" w:rsidRPr="00EE5E56">
        <w:rPr>
          <w:rFonts w:ascii="Times New Roman" w:eastAsia="Times New Roman" w:hAnsi="Times New Roman" w:cs="Times New Roman"/>
          <w:lang w:val="en-US"/>
        </w:rPr>
        <w:t xml:space="preserve">) ends the first section. </w:t>
      </w:r>
      <w:r w:rsidR="00794F27" w:rsidRPr="00EE5E56">
        <w:rPr>
          <w:rFonts w:ascii="Times New Roman" w:eastAsia="Times New Roman" w:hAnsi="Times New Roman" w:cs="Times New Roman"/>
          <w:lang w:val="en-US"/>
        </w:rPr>
        <w:t>This problem</w:t>
      </w:r>
      <w:r w:rsidR="00F365F4" w:rsidRPr="00EE5E56">
        <w:rPr>
          <w:rFonts w:ascii="Times New Roman" w:eastAsia="Times New Roman" w:hAnsi="Times New Roman" w:cs="Times New Roman"/>
          <w:lang w:val="en-US"/>
        </w:rPr>
        <w:t xml:space="preserve"> should </w:t>
      </w:r>
      <w:r w:rsidR="00794F27" w:rsidRPr="00EE5E56">
        <w:rPr>
          <w:rFonts w:ascii="Times New Roman" w:eastAsia="Times New Roman" w:hAnsi="Times New Roman" w:cs="Times New Roman"/>
          <w:lang w:val="en-US"/>
        </w:rPr>
        <w:t xml:space="preserve">not </w:t>
      </w:r>
      <w:r w:rsidR="00F365F4" w:rsidRPr="00EE5E56">
        <w:rPr>
          <w:rFonts w:ascii="Times New Roman" w:eastAsia="Times New Roman" w:hAnsi="Times New Roman" w:cs="Times New Roman"/>
          <w:lang w:val="en-US"/>
        </w:rPr>
        <w:t>be studied as thoroughly as the others, as it is an excerpt of the tasks proposed to the candidates during the last Olympiad held in France, in 1990.</w:t>
      </w:r>
    </w:p>
    <w:p w14:paraId="33ABB376" w14:textId="70574757" w:rsidR="00F365F4" w:rsidRPr="00EE5E56" w:rsidRDefault="00F365F4" w:rsidP="00F365F4">
      <w:pPr>
        <w:jc w:val="both"/>
        <w:rPr>
          <w:rFonts w:ascii="Times New Roman" w:eastAsia="Times New Roman" w:hAnsi="Times New Roman" w:cs="Times New Roman"/>
          <w:lang w:val="en-US"/>
        </w:rPr>
      </w:pPr>
      <w:r w:rsidRPr="00EE5E56">
        <w:rPr>
          <w:rFonts w:ascii="Times New Roman" w:eastAsia="Times New Roman" w:hAnsi="Times New Roman" w:cs="Times New Roman"/>
          <w:lang w:val="en-US"/>
        </w:rPr>
        <w:t xml:space="preserve">The official solutions will be sent to </w:t>
      </w:r>
      <w:r w:rsidR="00E30E93" w:rsidRPr="00EE5E56">
        <w:rPr>
          <w:rFonts w:ascii="Times New Roman" w:eastAsia="Times New Roman" w:hAnsi="Times New Roman" w:cs="Times New Roman"/>
          <w:lang w:val="en-US"/>
        </w:rPr>
        <w:t xml:space="preserve">the </w:t>
      </w:r>
      <w:r w:rsidRPr="00EE5E56">
        <w:rPr>
          <w:rFonts w:ascii="Times New Roman" w:eastAsia="Times New Roman" w:hAnsi="Times New Roman" w:cs="Times New Roman"/>
          <w:lang w:val="en-US"/>
        </w:rPr>
        <w:t xml:space="preserve">Head Mentors by the end of February 2019, and will be published on </w:t>
      </w:r>
      <w:r w:rsidR="00E30E93" w:rsidRPr="00EE5E56">
        <w:rPr>
          <w:rFonts w:ascii="Times New Roman" w:eastAsia="Times New Roman" w:hAnsi="Times New Roman" w:cs="Times New Roman"/>
          <w:lang w:val="en-US"/>
        </w:rPr>
        <w:t xml:space="preserve">the </w:t>
      </w:r>
      <w:r w:rsidRPr="00EE5E56">
        <w:rPr>
          <w:rFonts w:ascii="Times New Roman" w:eastAsia="Times New Roman" w:hAnsi="Times New Roman" w:cs="Times New Roman"/>
          <w:lang w:val="en-US"/>
        </w:rPr>
        <w:t xml:space="preserve">IChO 2019 website </w:t>
      </w:r>
      <w:r w:rsidR="00A20904">
        <w:rPr>
          <w:rFonts w:ascii="Times New Roman" w:eastAsia="Times New Roman" w:hAnsi="Times New Roman" w:cs="Times New Roman"/>
          <w:lang w:val="en-US"/>
        </w:rPr>
        <w:t>not earlier than</w:t>
      </w:r>
      <w:r w:rsidRPr="00EE5E56">
        <w:rPr>
          <w:rFonts w:ascii="Times New Roman" w:eastAsia="Times New Roman" w:hAnsi="Times New Roman" w:cs="Times New Roman"/>
          <w:lang w:val="en-US"/>
        </w:rPr>
        <w:t xml:space="preserve"> the 1</w:t>
      </w:r>
      <w:r w:rsidRPr="00EE5E56">
        <w:rPr>
          <w:rFonts w:ascii="Times New Roman" w:eastAsia="Times New Roman" w:hAnsi="Times New Roman" w:cs="Times New Roman"/>
          <w:vertAlign w:val="superscript"/>
          <w:lang w:val="en-US"/>
        </w:rPr>
        <w:t>st</w:t>
      </w:r>
      <w:r w:rsidRPr="00EE5E56">
        <w:rPr>
          <w:rFonts w:ascii="Times New Roman" w:eastAsia="Times New Roman" w:hAnsi="Times New Roman" w:cs="Times New Roman"/>
          <w:lang w:val="en-US"/>
        </w:rPr>
        <w:t xml:space="preserve"> of June 2019.</w:t>
      </w:r>
    </w:p>
    <w:p w14:paraId="5D107554" w14:textId="561FD84E" w:rsidR="00F365F4" w:rsidRPr="00EE5E56" w:rsidRDefault="00F365F4" w:rsidP="00F365F4">
      <w:pPr>
        <w:jc w:val="both"/>
        <w:rPr>
          <w:rFonts w:ascii="Times New Roman" w:eastAsia="Times New Roman" w:hAnsi="Times New Roman" w:cs="Times New Roman"/>
          <w:lang w:val="en-US"/>
        </w:rPr>
      </w:pPr>
      <w:r w:rsidRPr="00EE5E56">
        <w:rPr>
          <w:rFonts w:ascii="Times New Roman" w:eastAsia="Times New Roman" w:hAnsi="Times New Roman" w:cs="Times New Roman"/>
          <w:lang w:val="en-US"/>
        </w:rPr>
        <w:t xml:space="preserve">We </w:t>
      </w:r>
      <w:r w:rsidR="005E4F95" w:rsidRPr="00EE5E56">
        <w:rPr>
          <w:rFonts w:ascii="Times New Roman" w:eastAsia="Times New Roman" w:hAnsi="Times New Roman" w:cs="Times New Roman"/>
          <w:lang w:val="en-US"/>
        </w:rPr>
        <w:t>will be happy</w:t>
      </w:r>
      <w:r w:rsidRPr="00EE5E56">
        <w:rPr>
          <w:rFonts w:ascii="Times New Roman" w:eastAsia="Times New Roman" w:hAnsi="Times New Roman" w:cs="Times New Roman"/>
          <w:lang w:val="en-US"/>
        </w:rPr>
        <w:t xml:space="preserve"> to </w:t>
      </w:r>
      <w:r w:rsidR="005E4F95" w:rsidRPr="00EE5E56">
        <w:rPr>
          <w:rFonts w:ascii="Times New Roman" w:eastAsia="Times New Roman" w:hAnsi="Times New Roman" w:cs="Times New Roman"/>
          <w:lang w:val="en-US"/>
        </w:rPr>
        <w:t>read</w:t>
      </w:r>
      <w:r w:rsidR="00774A68" w:rsidRPr="00EE5E56">
        <w:rPr>
          <w:rFonts w:ascii="Times New Roman" w:eastAsia="Times New Roman" w:hAnsi="Times New Roman" w:cs="Times New Roman"/>
          <w:lang w:val="en-US"/>
        </w:rPr>
        <w:t xml:space="preserve"> and reply to</w:t>
      </w:r>
      <w:r w:rsidR="005E4F95" w:rsidRPr="00EE5E56">
        <w:rPr>
          <w:rFonts w:ascii="Times New Roman" w:eastAsia="Times New Roman" w:hAnsi="Times New Roman" w:cs="Times New Roman"/>
          <w:lang w:val="en-US"/>
        </w:rPr>
        <w:t xml:space="preserve"> your </w:t>
      </w:r>
      <w:r w:rsidRPr="00EE5E56">
        <w:rPr>
          <w:rFonts w:ascii="Times New Roman" w:eastAsia="Times New Roman" w:hAnsi="Times New Roman" w:cs="Times New Roman"/>
          <w:lang w:val="en-US"/>
        </w:rPr>
        <w:t xml:space="preserve">comments, corrections </w:t>
      </w:r>
      <w:r w:rsidR="005E4F95" w:rsidRPr="00EE5E56">
        <w:rPr>
          <w:rFonts w:ascii="Times New Roman" w:eastAsia="Times New Roman" w:hAnsi="Times New Roman" w:cs="Times New Roman"/>
          <w:lang w:val="en-US"/>
        </w:rPr>
        <w:t>and</w:t>
      </w:r>
      <w:r w:rsidRPr="00EE5E56">
        <w:rPr>
          <w:rFonts w:ascii="Times New Roman" w:eastAsia="Times New Roman" w:hAnsi="Times New Roman" w:cs="Times New Roman"/>
          <w:lang w:val="en-US"/>
        </w:rPr>
        <w:t xml:space="preserve"> questions about the problems</w:t>
      </w:r>
      <w:r w:rsidR="005E4F95" w:rsidRPr="00EE5E56">
        <w:rPr>
          <w:rFonts w:ascii="Times New Roman" w:eastAsia="Times New Roman" w:hAnsi="Times New Roman" w:cs="Times New Roman"/>
          <w:lang w:val="en-US"/>
        </w:rPr>
        <w:t>. Please send them</w:t>
      </w:r>
      <w:r w:rsidRPr="00EE5E56">
        <w:rPr>
          <w:rFonts w:ascii="Times New Roman" w:eastAsia="Times New Roman" w:hAnsi="Times New Roman" w:cs="Times New Roman"/>
          <w:lang w:val="en-US"/>
        </w:rPr>
        <w:t xml:space="preserve"> </w:t>
      </w:r>
      <w:r w:rsidR="000B01A2" w:rsidRPr="00EE5E56">
        <w:rPr>
          <w:rFonts w:ascii="Times New Roman" w:eastAsia="Times New Roman" w:hAnsi="Times New Roman" w:cs="Times New Roman"/>
          <w:lang w:val="en-US"/>
        </w:rPr>
        <w:t>to</w:t>
      </w:r>
      <w:r w:rsidRPr="00EE5E56">
        <w:rPr>
          <w:rFonts w:ascii="Times New Roman" w:eastAsia="Times New Roman" w:hAnsi="Times New Roman" w:cs="Times New Roman"/>
          <w:lang w:val="en-US"/>
        </w:rPr>
        <w:t xml:space="preserve"> contact-icho2019@laligue.org</w:t>
      </w:r>
    </w:p>
    <w:p w14:paraId="5B7211F2" w14:textId="77777777" w:rsidR="00F365F4" w:rsidRPr="00EE5E56" w:rsidRDefault="00F365F4" w:rsidP="00F365F4">
      <w:pPr>
        <w:jc w:val="both"/>
        <w:rPr>
          <w:rFonts w:ascii="Times New Roman" w:eastAsia="Times New Roman" w:hAnsi="Times New Roman" w:cs="Times New Roman"/>
          <w:lang w:val="en-US"/>
        </w:rPr>
      </w:pPr>
    </w:p>
    <w:p w14:paraId="42276979" w14:textId="77777777" w:rsidR="00F365F4" w:rsidRPr="00EE5E56" w:rsidRDefault="005E4F95" w:rsidP="00F365F4">
      <w:pPr>
        <w:jc w:val="both"/>
        <w:rPr>
          <w:rFonts w:ascii="Times New Roman" w:eastAsia="Times New Roman" w:hAnsi="Times New Roman" w:cs="Times New Roman"/>
          <w:lang w:val="en-US"/>
        </w:rPr>
      </w:pPr>
      <w:r w:rsidRPr="00EE5E56">
        <w:rPr>
          <w:rFonts w:ascii="Times New Roman" w:eastAsia="Times New Roman" w:hAnsi="Times New Roman" w:cs="Times New Roman"/>
          <w:lang w:val="en-US"/>
        </w:rPr>
        <w:t>Looking</w:t>
      </w:r>
      <w:r w:rsidR="00F365F4" w:rsidRPr="00EE5E56">
        <w:rPr>
          <w:rFonts w:ascii="Times New Roman" w:eastAsia="Times New Roman" w:hAnsi="Times New Roman" w:cs="Times New Roman"/>
          <w:lang w:val="en-US"/>
        </w:rPr>
        <w:t xml:space="preserve"> forward to see</w:t>
      </w:r>
      <w:r w:rsidRPr="00EE5E56">
        <w:rPr>
          <w:rFonts w:ascii="Times New Roman" w:eastAsia="Times New Roman" w:hAnsi="Times New Roman" w:cs="Times New Roman"/>
          <w:lang w:val="en-US"/>
        </w:rPr>
        <w:t>ing</w:t>
      </w:r>
      <w:r w:rsidR="00F365F4" w:rsidRPr="00EE5E56">
        <w:rPr>
          <w:rFonts w:ascii="Times New Roman" w:eastAsia="Times New Roman" w:hAnsi="Times New Roman" w:cs="Times New Roman"/>
          <w:lang w:val="en-US"/>
        </w:rPr>
        <w:t xml:space="preserve"> you in Paris to enjoy chemistry and to make science together!</w:t>
      </w:r>
    </w:p>
    <w:p w14:paraId="7D062AC2" w14:textId="77777777" w:rsidR="00F365F4" w:rsidRPr="00EE5E56" w:rsidRDefault="00F365F4" w:rsidP="00F365F4">
      <w:pPr>
        <w:jc w:val="both"/>
        <w:rPr>
          <w:rFonts w:ascii="Times New Roman" w:eastAsia="Times New Roman" w:hAnsi="Times New Roman" w:cs="Times New Roman"/>
          <w:lang w:val="en-US"/>
        </w:rPr>
      </w:pPr>
    </w:p>
    <w:p w14:paraId="70A35294" w14:textId="77777777" w:rsidR="00F365F4" w:rsidRPr="00EE5E56" w:rsidRDefault="00F365F4" w:rsidP="00F365F4">
      <w:pPr>
        <w:jc w:val="both"/>
        <w:rPr>
          <w:rFonts w:ascii="Times New Roman" w:eastAsia="Times New Roman" w:hAnsi="Times New Roman" w:cs="Times New Roman"/>
          <w:lang w:val="en-US"/>
        </w:rPr>
      </w:pPr>
    </w:p>
    <w:p w14:paraId="44A3EC94" w14:textId="77777777" w:rsidR="00F365F4" w:rsidRPr="00EE5E56" w:rsidRDefault="00F365F4" w:rsidP="00F365F4">
      <w:pPr>
        <w:jc w:val="both"/>
        <w:rPr>
          <w:rFonts w:ascii="Times New Roman" w:eastAsia="Times New Roman" w:hAnsi="Times New Roman" w:cs="Times New Roman"/>
          <w:lang w:val="en-US"/>
        </w:rPr>
      </w:pPr>
    </w:p>
    <w:p w14:paraId="5FB7CA7F" w14:textId="77777777" w:rsidR="00F365F4" w:rsidRPr="00EE5E56" w:rsidRDefault="00F365F4" w:rsidP="00B22CDA">
      <w:pPr>
        <w:pStyle w:val="icho2019-subtitle"/>
        <w:jc w:val="right"/>
        <w:rPr>
          <w:rFonts w:ascii="Times New Roman" w:eastAsia="Times New Roman" w:hAnsi="Times New Roman" w:cs="Times New Roman"/>
          <w:lang w:val="en-US"/>
        </w:rPr>
      </w:pPr>
      <w:r w:rsidRPr="00EE5E56">
        <w:rPr>
          <w:rFonts w:ascii="Times New Roman" w:hAnsi="Times New Roman" w:cs="Times New Roman"/>
          <w:lang w:val="en-US"/>
        </w:rPr>
        <w:t>The members of the Scientific Committee in charge of the preparatory problems</w:t>
      </w:r>
    </w:p>
    <w:p w14:paraId="28E05716" w14:textId="77777777" w:rsidR="00F365F4" w:rsidRPr="00EE5E56" w:rsidRDefault="00F365F4" w:rsidP="00F365F4">
      <w:pPr>
        <w:jc w:val="both"/>
        <w:rPr>
          <w:rFonts w:ascii="Times New Roman" w:eastAsia="Times New Roman" w:hAnsi="Times New Roman" w:cs="Times New Roman"/>
          <w:lang w:val="en-US"/>
        </w:rPr>
      </w:pPr>
    </w:p>
    <w:p w14:paraId="41799E84" w14:textId="77777777" w:rsidR="00B22CDA" w:rsidRPr="000E799D" w:rsidRDefault="00B22CDA" w:rsidP="00FD2002">
      <w:pPr>
        <w:ind w:left="2124" w:firstLine="708"/>
        <w:jc w:val="right"/>
        <w:rPr>
          <w:rFonts w:ascii="Times New Roman" w:eastAsia="Times New Roman" w:hAnsi="Times New Roman" w:cs="Times New Roman"/>
        </w:rPr>
      </w:pPr>
      <w:r w:rsidRPr="000E799D">
        <w:rPr>
          <w:rFonts w:ascii="Times New Roman" w:eastAsia="Times New Roman" w:hAnsi="Times New Roman" w:cs="Times New Roman"/>
        </w:rPr>
        <w:t xml:space="preserve">Didier Bourissou, </w:t>
      </w:r>
      <w:r w:rsidR="00774A68" w:rsidRPr="000E799D">
        <w:rPr>
          <w:rFonts w:ascii="Times New Roman" w:eastAsia="Times New Roman" w:hAnsi="Times New Roman" w:cs="Times New Roman"/>
          <w:i/>
        </w:rPr>
        <w:t>CNRS, Toulouse</w:t>
      </w:r>
    </w:p>
    <w:p w14:paraId="71C2F847" w14:textId="77777777" w:rsidR="00B22CDA" w:rsidRPr="000E799D" w:rsidRDefault="00B22CDA" w:rsidP="00FD2002">
      <w:pPr>
        <w:ind w:left="2124" w:firstLine="708"/>
        <w:jc w:val="right"/>
        <w:rPr>
          <w:rFonts w:ascii="Times New Roman" w:eastAsia="Times New Roman" w:hAnsi="Times New Roman" w:cs="Times New Roman"/>
        </w:rPr>
      </w:pPr>
      <w:r w:rsidRPr="000E799D">
        <w:rPr>
          <w:rFonts w:ascii="Times New Roman" w:eastAsia="Times New Roman" w:hAnsi="Times New Roman" w:cs="Times New Roman"/>
        </w:rPr>
        <w:t>Aurélien Moncomble</w:t>
      </w:r>
      <w:r w:rsidR="00774A68" w:rsidRPr="000E799D">
        <w:rPr>
          <w:rFonts w:ascii="Times New Roman" w:eastAsia="Times New Roman" w:hAnsi="Times New Roman" w:cs="Times New Roman"/>
        </w:rPr>
        <w:t xml:space="preserve">, </w:t>
      </w:r>
      <w:r w:rsidR="00774A68" w:rsidRPr="000E799D">
        <w:rPr>
          <w:rFonts w:ascii="Times New Roman" w:eastAsia="Times New Roman" w:hAnsi="Times New Roman" w:cs="Times New Roman"/>
          <w:i/>
        </w:rPr>
        <w:t>Université de Lille</w:t>
      </w:r>
    </w:p>
    <w:p w14:paraId="5FBBC330" w14:textId="77777777" w:rsidR="00B22CDA" w:rsidRPr="000E799D" w:rsidRDefault="00F54362" w:rsidP="00FD2002">
      <w:pPr>
        <w:ind w:left="2124" w:firstLine="708"/>
        <w:jc w:val="right"/>
        <w:rPr>
          <w:rFonts w:ascii="Times New Roman" w:eastAsia="Times New Roman" w:hAnsi="Times New Roman" w:cs="Times New Roman"/>
        </w:rPr>
      </w:pPr>
      <w:r w:rsidRPr="000E799D">
        <w:rPr>
          <w:rFonts w:ascii="Times New Roman" w:eastAsia="Times New Roman" w:hAnsi="Times New Roman" w:cs="Times New Roman"/>
        </w:rPr>
        <w:t>É</w:t>
      </w:r>
      <w:r w:rsidR="00F16394" w:rsidRPr="000E799D">
        <w:rPr>
          <w:rFonts w:ascii="Times New Roman" w:eastAsia="Times New Roman" w:hAnsi="Times New Roman" w:cs="Times New Roman"/>
        </w:rPr>
        <w:t>lise Duboué-Dijon</w:t>
      </w:r>
      <w:r w:rsidRPr="000E799D">
        <w:rPr>
          <w:rFonts w:ascii="Times New Roman" w:eastAsia="Times New Roman" w:hAnsi="Times New Roman" w:cs="Times New Roman"/>
        </w:rPr>
        <w:t xml:space="preserve">, </w:t>
      </w:r>
      <w:r w:rsidRPr="000E799D">
        <w:rPr>
          <w:rFonts w:ascii="Times New Roman" w:eastAsia="Times New Roman" w:hAnsi="Times New Roman" w:cs="Times New Roman"/>
          <w:i/>
        </w:rPr>
        <w:t>CNRS,</w:t>
      </w:r>
      <w:r w:rsidR="00B22CDA" w:rsidRPr="000E799D">
        <w:rPr>
          <w:rFonts w:ascii="Times New Roman" w:eastAsia="Times New Roman" w:hAnsi="Times New Roman" w:cs="Times New Roman"/>
          <w:i/>
        </w:rPr>
        <w:t xml:space="preserve"> </w:t>
      </w:r>
      <w:r w:rsidRPr="000E799D">
        <w:rPr>
          <w:rFonts w:ascii="Times New Roman" w:eastAsia="Times New Roman" w:hAnsi="Times New Roman" w:cs="Times New Roman"/>
          <w:i/>
        </w:rPr>
        <w:t>Paris</w:t>
      </w:r>
    </w:p>
    <w:p w14:paraId="413BEAF8" w14:textId="77777777" w:rsidR="00F54362" w:rsidRPr="000E799D" w:rsidRDefault="00F54362" w:rsidP="00FD2002">
      <w:pPr>
        <w:ind w:left="2832"/>
        <w:jc w:val="right"/>
        <w:rPr>
          <w:rFonts w:ascii="Times New Roman" w:eastAsia="Times New Roman" w:hAnsi="Times New Roman" w:cs="Times New Roman"/>
        </w:rPr>
      </w:pPr>
      <w:r w:rsidRPr="000E799D">
        <w:rPr>
          <w:rFonts w:ascii="Times New Roman" w:eastAsia="Times New Roman" w:hAnsi="Times New Roman" w:cs="Times New Roman"/>
        </w:rPr>
        <w:t xml:space="preserve">Clément Guibert, </w:t>
      </w:r>
      <w:r w:rsidRPr="000E799D">
        <w:rPr>
          <w:rFonts w:ascii="Times New Roman" w:eastAsia="Times New Roman" w:hAnsi="Times New Roman" w:cs="Times New Roman"/>
          <w:i/>
        </w:rPr>
        <w:t>Sorbonne Université, Paris</w:t>
      </w:r>
    </w:p>
    <w:p w14:paraId="32B20077" w14:textId="77777777" w:rsidR="00F54362" w:rsidRPr="000E799D" w:rsidRDefault="00F54362" w:rsidP="00FD2002">
      <w:pPr>
        <w:ind w:left="2124" w:firstLine="708"/>
        <w:jc w:val="right"/>
        <w:rPr>
          <w:rFonts w:ascii="Times New Roman" w:eastAsia="Times New Roman" w:hAnsi="Times New Roman" w:cs="Times New Roman"/>
        </w:rPr>
      </w:pPr>
      <w:r w:rsidRPr="000E799D">
        <w:rPr>
          <w:rFonts w:ascii="Times New Roman" w:eastAsia="Times New Roman" w:hAnsi="Times New Roman" w:cs="Times New Roman"/>
        </w:rPr>
        <w:t xml:space="preserve">Baptiste Haddou, </w:t>
      </w:r>
      <w:r w:rsidRPr="000E799D">
        <w:rPr>
          <w:rFonts w:ascii="Times New Roman" w:eastAsia="Times New Roman" w:hAnsi="Times New Roman" w:cs="Times New Roman"/>
          <w:i/>
        </w:rPr>
        <w:t>Lycée Darius Milhaud, Le Kremlin-Bicêtre</w:t>
      </w:r>
    </w:p>
    <w:p w14:paraId="71C89CEF" w14:textId="77777777" w:rsidR="00B22CDA" w:rsidRPr="000E799D" w:rsidRDefault="00F16394" w:rsidP="00FD2002">
      <w:pPr>
        <w:ind w:left="2124" w:firstLine="708"/>
        <w:jc w:val="right"/>
        <w:rPr>
          <w:rFonts w:ascii="Times New Roman" w:eastAsia="Times New Roman" w:hAnsi="Times New Roman" w:cs="Times New Roman"/>
        </w:rPr>
      </w:pPr>
      <w:r w:rsidRPr="000E799D">
        <w:rPr>
          <w:rFonts w:ascii="Times New Roman" w:eastAsia="Times New Roman" w:hAnsi="Times New Roman" w:cs="Times New Roman"/>
        </w:rPr>
        <w:t>Hakim Lakmini</w:t>
      </w:r>
      <w:r w:rsidR="00F54362" w:rsidRPr="000E799D">
        <w:rPr>
          <w:rFonts w:ascii="Times New Roman" w:eastAsia="Times New Roman" w:hAnsi="Times New Roman" w:cs="Times New Roman"/>
        </w:rPr>
        <w:t xml:space="preserve">, </w:t>
      </w:r>
      <w:r w:rsidR="00F54362" w:rsidRPr="000E799D">
        <w:rPr>
          <w:rFonts w:ascii="Times New Roman" w:eastAsia="Times New Roman" w:hAnsi="Times New Roman" w:cs="Times New Roman"/>
          <w:i/>
        </w:rPr>
        <w:t>Lycée Saint Louis, Paris</w:t>
      </w:r>
    </w:p>
    <w:p w14:paraId="38397682" w14:textId="77777777" w:rsidR="00F365F4" w:rsidRPr="000E799D" w:rsidRDefault="00F365F4" w:rsidP="00774A68">
      <w:pPr>
        <w:rPr>
          <w:rFonts w:ascii="Times New Roman" w:eastAsia="Times New Roman" w:hAnsi="Times New Roman" w:cs="Times New Roman"/>
        </w:rPr>
      </w:pPr>
    </w:p>
    <w:p w14:paraId="0F843278" w14:textId="77777777" w:rsidR="00F365F4" w:rsidRPr="000E799D" w:rsidRDefault="00F365F4" w:rsidP="00774A68">
      <w:pPr>
        <w:rPr>
          <w:rFonts w:ascii="Times New Roman" w:eastAsia="Times New Roman" w:hAnsi="Times New Roman" w:cs="Times New Roman"/>
        </w:rPr>
      </w:pPr>
    </w:p>
    <w:p w14:paraId="5D90E5E1" w14:textId="77777777" w:rsidR="00F365F4" w:rsidRPr="000E799D" w:rsidRDefault="00F365F4" w:rsidP="00F365F4">
      <w:pPr>
        <w:jc w:val="both"/>
        <w:rPr>
          <w:rFonts w:ascii="Times New Roman" w:eastAsia="Times New Roman" w:hAnsi="Times New Roman" w:cs="Times New Roman"/>
        </w:rPr>
      </w:pPr>
    </w:p>
    <w:p w14:paraId="1ACFE319" w14:textId="77777777" w:rsidR="00F365F4" w:rsidRPr="00EE5E56" w:rsidRDefault="00F365F4" w:rsidP="00F365F4">
      <w:pPr>
        <w:pStyle w:val="icho2019-subtitle"/>
        <w:rPr>
          <w:lang w:val="en-US"/>
        </w:rPr>
      </w:pPr>
      <w:r w:rsidRPr="00EE5E56">
        <w:rPr>
          <w:lang w:val="en-US"/>
        </w:rPr>
        <w:t>Acknowledgments</w:t>
      </w:r>
    </w:p>
    <w:p w14:paraId="34480150" w14:textId="77777777" w:rsidR="00F365F4" w:rsidRPr="00EE5E56" w:rsidRDefault="00F365F4" w:rsidP="00F365F4">
      <w:pPr>
        <w:jc w:val="both"/>
        <w:rPr>
          <w:rFonts w:ascii="Times New Roman" w:eastAsia="Times New Roman" w:hAnsi="Times New Roman" w:cs="Times New Roman"/>
          <w:lang w:val="en-US"/>
        </w:rPr>
      </w:pPr>
    </w:p>
    <w:p w14:paraId="49671BA0" w14:textId="61CD77A7" w:rsidR="00F365F4" w:rsidRPr="00EE5E56" w:rsidRDefault="00F365F4" w:rsidP="00F365F4">
      <w:pPr>
        <w:jc w:val="both"/>
        <w:rPr>
          <w:rFonts w:ascii="Times New Roman" w:eastAsia="Times New Roman" w:hAnsi="Times New Roman" w:cs="Times New Roman"/>
          <w:lang w:val="en-US"/>
        </w:rPr>
      </w:pPr>
      <w:r w:rsidRPr="00EE5E56">
        <w:rPr>
          <w:rFonts w:ascii="Times New Roman" w:eastAsia="Times New Roman" w:hAnsi="Times New Roman" w:cs="Times New Roman"/>
          <w:lang w:val="en-US"/>
        </w:rPr>
        <w:t>We would like to thank all the authors for their effort</w:t>
      </w:r>
      <w:r w:rsidR="0091592B" w:rsidRPr="00EE5E56">
        <w:rPr>
          <w:rFonts w:ascii="Times New Roman" w:eastAsia="Times New Roman" w:hAnsi="Times New Roman" w:cs="Times New Roman"/>
          <w:lang w:val="en-US"/>
        </w:rPr>
        <w:t>s</w:t>
      </w:r>
      <w:r w:rsidRPr="00EE5E56">
        <w:rPr>
          <w:rFonts w:ascii="Times New Roman" w:eastAsia="Times New Roman" w:hAnsi="Times New Roman" w:cs="Times New Roman"/>
          <w:lang w:val="en-US"/>
        </w:rPr>
        <w:t xml:space="preserve"> in writing these problems. Their hard work during numerous months resulted in this booklet that will hopefully be useful for </w:t>
      </w:r>
      <w:r w:rsidR="0091592B" w:rsidRPr="00EE5E56">
        <w:rPr>
          <w:rFonts w:ascii="Times New Roman" w:eastAsia="Times New Roman" w:hAnsi="Times New Roman" w:cs="Times New Roman"/>
          <w:lang w:val="en-US"/>
        </w:rPr>
        <w:t xml:space="preserve">the </w:t>
      </w:r>
      <w:r w:rsidRPr="00EE5E56">
        <w:rPr>
          <w:rFonts w:ascii="Times New Roman" w:eastAsia="Times New Roman" w:hAnsi="Times New Roman" w:cs="Times New Roman"/>
          <w:lang w:val="en-US"/>
        </w:rPr>
        <w:t>young chemists involved in th</w:t>
      </w:r>
      <w:r w:rsidR="00296245" w:rsidRPr="00EE5E56">
        <w:rPr>
          <w:rFonts w:ascii="Times New Roman" w:eastAsia="Times New Roman" w:hAnsi="Times New Roman" w:cs="Times New Roman"/>
          <w:lang w:val="en-US"/>
        </w:rPr>
        <w:t>is</w:t>
      </w:r>
      <w:r w:rsidRPr="00EE5E56">
        <w:rPr>
          <w:rFonts w:ascii="Times New Roman" w:eastAsia="Times New Roman" w:hAnsi="Times New Roman" w:cs="Times New Roman"/>
          <w:lang w:val="en-US"/>
        </w:rPr>
        <w:t xml:space="preserve"> Olympiad. We are also indebted</w:t>
      </w:r>
      <w:r w:rsidR="009D100B">
        <w:rPr>
          <w:rFonts w:ascii="Times New Roman" w:eastAsia="Times New Roman" w:hAnsi="Times New Roman" w:cs="Times New Roman"/>
          <w:lang w:val="en-US"/>
        </w:rPr>
        <w:t xml:space="preserve"> to the reviewers, including the members of the steering committee, </w:t>
      </w:r>
      <w:r w:rsidRPr="00EE5E56">
        <w:rPr>
          <w:rFonts w:ascii="Times New Roman" w:eastAsia="Times New Roman" w:hAnsi="Times New Roman" w:cs="Times New Roman"/>
          <w:lang w:val="en-US"/>
        </w:rPr>
        <w:t xml:space="preserve">whose precision and thoroughness significantly </w:t>
      </w:r>
      <w:r w:rsidR="00F54362" w:rsidRPr="00EE5E56">
        <w:rPr>
          <w:rFonts w:ascii="Times New Roman" w:eastAsia="Times New Roman" w:hAnsi="Times New Roman" w:cs="Times New Roman"/>
          <w:lang w:val="en-US"/>
        </w:rPr>
        <w:t>improved</w:t>
      </w:r>
      <w:r w:rsidRPr="00EE5E56">
        <w:rPr>
          <w:rFonts w:ascii="Times New Roman" w:eastAsia="Times New Roman" w:hAnsi="Times New Roman" w:cs="Times New Roman"/>
          <w:lang w:val="en-US"/>
        </w:rPr>
        <w:t xml:space="preserve"> these problems.</w:t>
      </w:r>
    </w:p>
    <w:p w14:paraId="139BA07F" w14:textId="77777777" w:rsidR="007F6367" w:rsidRPr="00EE5E56" w:rsidRDefault="007F6367">
      <w:pPr>
        <w:rPr>
          <w:rFonts w:ascii="Arial" w:hAnsi="Arial"/>
          <w:b/>
          <w:sz w:val="32"/>
          <w:szCs w:val="32"/>
          <w:lang w:val="en-US"/>
        </w:rPr>
      </w:pPr>
      <w:r w:rsidRPr="00EE5E56">
        <w:rPr>
          <w:lang w:val="en-US"/>
        </w:rPr>
        <w:br w:type="page"/>
      </w:r>
    </w:p>
    <w:p w14:paraId="5468D3AB" w14:textId="77777777" w:rsidR="007F6367" w:rsidRPr="00EE5E56" w:rsidRDefault="007F6367" w:rsidP="009D7202">
      <w:pPr>
        <w:pStyle w:val="icho2019-subtitle"/>
        <w:rPr>
          <w:lang w:val="en-US"/>
        </w:rPr>
      </w:pPr>
      <w:r w:rsidRPr="00EE5E56">
        <w:rPr>
          <w:lang w:val="en-US"/>
        </w:rPr>
        <w:lastRenderedPageBreak/>
        <w:t xml:space="preserve">Contributing </w:t>
      </w:r>
      <w:r w:rsidR="00287C49" w:rsidRPr="00EE5E56">
        <w:rPr>
          <w:lang w:val="en-US"/>
        </w:rPr>
        <w:t>authors</w:t>
      </w:r>
    </w:p>
    <w:p w14:paraId="548D356A" w14:textId="77777777" w:rsidR="002979F5" w:rsidRPr="00EE5E56" w:rsidRDefault="002979F5" w:rsidP="009D7202">
      <w:pPr>
        <w:pStyle w:val="icho2019-subtitle"/>
        <w:rPr>
          <w:b w:val="0"/>
          <w:lang w:val="en-US"/>
        </w:rPr>
      </w:pPr>
    </w:p>
    <w:tbl>
      <w:tblPr>
        <w:tblW w:w="9638" w:type="dxa"/>
        <w:tblInd w:w="55" w:type="dxa"/>
        <w:tblLayout w:type="fixed"/>
        <w:tblCellMar>
          <w:left w:w="10" w:type="dxa"/>
          <w:right w:w="10" w:type="dxa"/>
        </w:tblCellMar>
        <w:tblLook w:val="0000" w:firstRow="0" w:lastRow="0" w:firstColumn="0" w:lastColumn="0" w:noHBand="0" w:noVBand="0"/>
      </w:tblPr>
      <w:tblGrid>
        <w:gridCol w:w="4819"/>
        <w:gridCol w:w="4819"/>
      </w:tblGrid>
      <w:tr w:rsidR="004A62C3" w:rsidRPr="00EE5E56" w14:paraId="7004C0ED" w14:textId="77777777" w:rsidTr="004F49BB">
        <w:tc>
          <w:tcPr>
            <w:tcW w:w="4819" w:type="dxa"/>
            <w:tcMar>
              <w:top w:w="55" w:type="dxa"/>
              <w:left w:w="55" w:type="dxa"/>
              <w:bottom w:w="55" w:type="dxa"/>
              <w:right w:w="55" w:type="dxa"/>
            </w:tcMar>
            <w:vAlign w:val="center"/>
          </w:tcPr>
          <w:p w14:paraId="48470BBC"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Pierre Aubertin</w:t>
            </w:r>
            <w:r w:rsidR="00AC185B" w:rsidRPr="000E799D">
              <w:rPr>
                <w:rFonts w:asciiTheme="minorHAnsi" w:hAnsiTheme="minorHAnsi" w:cstheme="minorHAnsi"/>
                <w:sz w:val="22"/>
                <w:szCs w:val="22"/>
                <w:lang w:val="fr-FR"/>
              </w:rPr>
              <w:t xml:space="preserve">, </w:t>
            </w:r>
            <w:r w:rsidR="00AC185B" w:rsidRPr="000E799D">
              <w:rPr>
                <w:rFonts w:asciiTheme="minorHAnsi" w:hAnsiTheme="minorHAnsi" w:cstheme="minorHAnsi"/>
                <w:i/>
                <w:sz w:val="22"/>
                <w:szCs w:val="22"/>
                <w:lang w:val="fr-FR"/>
              </w:rPr>
              <w:t>Lycée Léonard de Vinci, Calais</w:t>
            </w:r>
          </w:p>
          <w:p w14:paraId="6899F82C"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Tahar Ayad, </w:t>
            </w:r>
            <w:r w:rsidRPr="000E799D">
              <w:rPr>
                <w:rFonts w:asciiTheme="minorHAnsi" w:hAnsiTheme="minorHAnsi" w:cstheme="minorHAnsi"/>
                <w:i/>
                <w:sz w:val="22"/>
                <w:szCs w:val="22"/>
                <w:lang w:val="fr-FR"/>
              </w:rPr>
              <w:t>Chimie ParisTech, Paris</w:t>
            </w:r>
          </w:p>
          <w:p w14:paraId="75D297C2" w14:textId="10083980" w:rsidR="004A62C3" w:rsidRPr="000E799D" w:rsidRDefault="003D20A8"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Alex</w:t>
            </w:r>
            <w:r w:rsidR="004A62C3" w:rsidRPr="000E799D">
              <w:rPr>
                <w:rFonts w:asciiTheme="minorHAnsi" w:hAnsiTheme="minorHAnsi" w:cstheme="minorHAnsi"/>
                <w:sz w:val="22"/>
                <w:szCs w:val="22"/>
                <w:lang w:val="fr-FR"/>
              </w:rPr>
              <w:t xml:space="preserve"> Blokhuis</w:t>
            </w:r>
            <w:r w:rsidR="00AC185B" w:rsidRPr="000E799D">
              <w:rPr>
                <w:rFonts w:asciiTheme="minorHAnsi" w:hAnsiTheme="minorHAnsi" w:cstheme="minorHAnsi"/>
                <w:sz w:val="22"/>
                <w:szCs w:val="22"/>
                <w:lang w:val="fr-FR"/>
              </w:rPr>
              <w:t xml:space="preserve">, </w:t>
            </w:r>
            <w:r w:rsidR="00AC185B" w:rsidRPr="000E799D">
              <w:rPr>
                <w:rFonts w:asciiTheme="minorHAnsi" w:hAnsiTheme="minorHAnsi" w:cstheme="minorHAnsi"/>
                <w:i/>
                <w:sz w:val="22"/>
                <w:szCs w:val="22"/>
                <w:lang w:val="fr-FR"/>
              </w:rPr>
              <w:t>ESPCI, Paris</w:t>
            </w:r>
          </w:p>
          <w:p w14:paraId="2B14DD45" w14:textId="230B0EC6" w:rsidR="004A62C3" w:rsidRPr="00903DAC"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Clément Camp</w:t>
            </w:r>
            <w:r w:rsidR="00903DAC">
              <w:rPr>
                <w:rFonts w:asciiTheme="minorHAnsi" w:hAnsiTheme="minorHAnsi" w:cstheme="minorHAnsi"/>
                <w:sz w:val="22"/>
                <w:szCs w:val="22"/>
                <w:lang w:val="fr-FR"/>
              </w:rPr>
              <w:t xml:space="preserve">, </w:t>
            </w:r>
            <w:r w:rsidR="00903DAC">
              <w:rPr>
                <w:rFonts w:asciiTheme="minorHAnsi" w:hAnsiTheme="minorHAnsi" w:cstheme="minorHAnsi"/>
                <w:i/>
                <w:sz w:val="22"/>
                <w:szCs w:val="22"/>
                <w:lang w:val="fr-FR"/>
              </w:rPr>
              <w:t>CNRS, Lyon</w:t>
            </w:r>
          </w:p>
          <w:p w14:paraId="5A797A34"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Jean-Marc Campagne, </w:t>
            </w:r>
            <w:r w:rsidRPr="000E799D">
              <w:rPr>
                <w:rFonts w:asciiTheme="minorHAnsi" w:hAnsiTheme="minorHAnsi" w:cstheme="minorHAnsi"/>
                <w:i/>
                <w:sz w:val="22"/>
                <w:szCs w:val="22"/>
                <w:lang w:val="fr-FR"/>
              </w:rPr>
              <w:t>ENSCM, Montpellier</w:t>
            </w:r>
          </w:p>
          <w:p w14:paraId="01520A71"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Xavier Cattoën, </w:t>
            </w:r>
            <w:r w:rsidRPr="000E799D">
              <w:rPr>
                <w:rFonts w:asciiTheme="minorHAnsi" w:hAnsiTheme="minorHAnsi" w:cstheme="minorHAnsi"/>
                <w:i/>
                <w:sz w:val="22"/>
                <w:szCs w:val="22"/>
                <w:lang w:val="fr-FR"/>
              </w:rPr>
              <w:t>CNRS, Grenoble</w:t>
            </w:r>
          </w:p>
          <w:p w14:paraId="43673398"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Baptiste Chappaz, </w:t>
            </w:r>
            <w:r w:rsidRPr="000E799D">
              <w:rPr>
                <w:rFonts w:asciiTheme="minorHAnsi" w:hAnsiTheme="minorHAnsi" w:cstheme="minorHAnsi"/>
                <w:i/>
                <w:sz w:val="22"/>
                <w:szCs w:val="22"/>
                <w:lang w:val="fr-FR"/>
              </w:rPr>
              <w:t>Collège Les Pyramides, Évry</w:t>
            </w:r>
          </w:p>
          <w:p w14:paraId="69331DF1"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Sylvain Clède, </w:t>
            </w:r>
            <w:r w:rsidRPr="000E799D">
              <w:rPr>
                <w:rFonts w:asciiTheme="minorHAnsi" w:hAnsiTheme="minorHAnsi" w:cstheme="minorHAnsi"/>
                <w:i/>
                <w:sz w:val="22"/>
                <w:szCs w:val="22"/>
                <w:lang w:val="fr-FR"/>
              </w:rPr>
              <w:t>Lycée Stanislas, Paris</w:t>
            </w:r>
          </w:p>
          <w:p w14:paraId="6910960B"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Éric Clot, </w:t>
            </w:r>
            <w:r w:rsidRPr="000E799D">
              <w:rPr>
                <w:rFonts w:asciiTheme="minorHAnsi" w:hAnsiTheme="minorHAnsi" w:cstheme="minorHAnsi"/>
                <w:i/>
                <w:sz w:val="22"/>
                <w:szCs w:val="22"/>
                <w:lang w:val="fr-FR"/>
              </w:rPr>
              <w:t>CNRS, Montpellier</w:t>
            </w:r>
          </w:p>
          <w:p w14:paraId="3C5908A0"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Olivier Colin, </w:t>
            </w:r>
            <w:r w:rsidRPr="000E799D">
              <w:rPr>
                <w:rFonts w:asciiTheme="minorHAnsi" w:hAnsiTheme="minorHAnsi" w:cstheme="minorHAnsi"/>
                <w:i/>
                <w:sz w:val="22"/>
                <w:szCs w:val="22"/>
                <w:lang w:val="fr-FR"/>
              </w:rPr>
              <w:t>UVSQ, Versailles</w:t>
            </w:r>
          </w:p>
          <w:p w14:paraId="3EACB9CB"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Bénédicte Colnet</w:t>
            </w:r>
            <w:r w:rsidR="0096568E" w:rsidRPr="000E799D">
              <w:rPr>
                <w:rFonts w:asciiTheme="minorHAnsi" w:hAnsiTheme="minorHAnsi" w:cstheme="minorHAnsi"/>
                <w:sz w:val="22"/>
                <w:szCs w:val="22"/>
                <w:lang w:val="fr-FR"/>
              </w:rPr>
              <w:t xml:space="preserve">, </w:t>
            </w:r>
            <w:r w:rsidR="0096568E" w:rsidRPr="000E799D">
              <w:rPr>
                <w:rFonts w:asciiTheme="minorHAnsi" w:hAnsiTheme="minorHAnsi" w:cstheme="minorHAnsi"/>
                <w:i/>
                <w:sz w:val="22"/>
                <w:szCs w:val="22"/>
                <w:lang w:val="fr-FR"/>
              </w:rPr>
              <w:t>Mines ParisTech, Paris</w:t>
            </w:r>
          </w:p>
          <w:p w14:paraId="03606828"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Antton Curutchet, </w:t>
            </w:r>
            <w:r w:rsidRPr="000E799D">
              <w:rPr>
                <w:rFonts w:asciiTheme="minorHAnsi" w:hAnsiTheme="minorHAnsi" w:cstheme="minorHAnsi"/>
                <w:i/>
                <w:sz w:val="22"/>
                <w:szCs w:val="22"/>
                <w:lang w:val="fr-FR"/>
              </w:rPr>
              <w:t>ENS Lyon</w:t>
            </w:r>
          </w:p>
          <w:p w14:paraId="24887DFB"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Élise Duboué-Dijon, </w:t>
            </w:r>
            <w:r w:rsidRPr="000E799D">
              <w:rPr>
                <w:rFonts w:asciiTheme="minorHAnsi" w:hAnsiTheme="minorHAnsi" w:cstheme="minorHAnsi"/>
                <w:i/>
                <w:sz w:val="22"/>
                <w:szCs w:val="22"/>
                <w:lang w:val="fr-FR"/>
              </w:rPr>
              <w:t>CNRS, Paris</w:t>
            </w:r>
          </w:p>
          <w:p w14:paraId="2355C98C"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Alain Fruchier, </w:t>
            </w:r>
            <w:r w:rsidRPr="000E799D">
              <w:rPr>
                <w:rFonts w:asciiTheme="minorHAnsi" w:hAnsiTheme="minorHAnsi" w:cstheme="minorHAnsi"/>
                <w:i/>
                <w:sz w:val="22"/>
                <w:szCs w:val="22"/>
                <w:lang w:val="fr-FR"/>
              </w:rPr>
              <w:t>ENSCM, Montpellier</w:t>
            </w:r>
          </w:p>
          <w:p w14:paraId="2D21BEA7"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Ludivine Garcia, </w:t>
            </w:r>
            <w:r w:rsidRPr="000E799D">
              <w:rPr>
                <w:rFonts w:asciiTheme="minorHAnsi" w:hAnsiTheme="minorHAnsi" w:cstheme="minorHAnsi"/>
                <w:i/>
                <w:sz w:val="22"/>
                <w:szCs w:val="22"/>
                <w:lang w:val="fr-FR"/>
              </w:rPr>
              <w:t>Lycée Jean Moulin, Béziers</w:t>
            </w:r>
          </w:p>
          <w:p w14:paraId="029BC864"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Catherine Gautier, </w:t>
            </w:r>
            <w:r w:rsidRPr="000E799D">
              <w:rPr>
                <w:rFonts w:asciiTheme="minorHAnsi" w:hAnsiTheme="minorHAnsi" w:cstheme="minorHAnsi"/>
                <w:i/>
                <w:sz w:val="22"/>
                <w:szCs w:val="22"/>
                <w:lang w:val="fr-FR"/>
              </w:rPr>
              <w:t>Lycée Algoud Laffemas, Valence</w:t>
            </w:r>
          </w:p>
          <w:p w14:paraId="2D634EE4"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Didier Gigmes</w:t>
            </w:r>
            <w:r w:rsidR="00F76FE7" w:rsidRPr="000E799D">
              <w:rPr>
                <w:rFonts w:asciiTheme="minorHAnsi" w:hAnsiTheme="minorHAnsi" w:cstheme="minorHAnsi"/>
                <w:sz w:val="22"/>
                <w:szCs w:val="22"/>
                <w:lang w:val="fr-FR"/>
              </w:rPr>
              <w:t xml:space="preserve">, </w:t>
            </w:r>
            <w:r w:rsidR="00F76FE7" w:rsidRPr="000E799D">
              <w:rPr>
                <w:rFonts w:asciiTheme="minorHAnsi" w:hAnsiTheme="minorHAnsi" w:cstheme="minorHAnsi"/>
                <w:i/>
                <w:sz w:val="22"/>
                <w:szCs w:val="22"/>
                <w:lang w:val="fr-FR"/>
              </w:rPr>
              <w:t>CNRS, Marseille</w:t>
            </w:r>
          </w:p>
          <w:p w14:paraId="55D63AE6"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Emmanuel Gras, </w:t>
            </w:r>
            <w:r w:rsidRPr="000E799D">
              <w:rPr>
                <w:rFonts w:asciiTheme="minorHAnsi" w:hAnsiTheme="minorHAnsi" w:cstheme="minorHAnsi"/>
                <w:i/>
                <w:sz w:val="22"/>
                <w:szCs w:val="22"/>
                <w:lang w:val="fr-FR"/>
              </w:rPr>
              <w:t>CNRS, Toulouse</w:t>
            </w:r>
          </w:p>
          <w:p w14:paraId="169E71A2" w14:textId="77777777" w:rsidR="004A62C3" w:rsidRPr="000E799D" w:rsidRDefault="00606C25"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Lae</w:t>
            </w:r>
            <w:r w:rsidR="004A62C3" w:rsidRPr="000E799D">
              <w:rPr>
                <w:rFonts w:asciiTheme="minorHAnsi" w:hAnsiTheme="minorHAnsi" w:cstheme="minorHAnsi"/>
                <w:sz w:val="22"/>
                <w:szCs w:val="22"/>
                <w:lang w:val="fr-FR"/>
              </w:rPr>
              <w:t>titia Guerret</w:t>
            </w:r>
            <w:r w:rsidRPr="000E799D">
              <w:rPr>
                <w:rFonts w:asciiTheme="minorHAnsi" w:hAnsiTheme="minorHAnsi" w:cstheme="minorHAnsi"/>
                <w:sz w:val="22"/>
                <w:szCs w:val="22"/>
                <w:lang w:val="fr-FR"/>
              </w:rPr>
              <w:t xml:space="preserve">, </w:t>
            </w:r>
            <w:r w:rsidRPr="000E799D">
              <w:rPr>
                <w:rFonts w:asciiTheme="minorHAnsi" w:hAnsiTheme="minorHAnsi" w:cstheme="minorHAnsi"/>
                <w:i/>
                <w:sz w:val="22"/>
                <w:szCs w:val="22"/>
                <w:lang w:val="fr-FR"/>
              </w:rPr>
              <w:t>ENS Paris-Saclay, Cachan</w:t>
            </w:r>
          </w:p>
          <w:p w14:paraId="577A12CA" w14:textId="77777777" w:rsidR="004A62C3" w:rsidRPr="00EE5E56" w:rsidRDefault="004A62C3" w:rsidP="004F49BB">
            <w:pPr>
              <w:pStyle w:val="Standard"/>
              <w:spacing w:after="40"/>
              <w:ind w:left="454" w:hanging="454"/>
              <w:rPr>
                <w:rFonts w:asciiTheme="minorHAnsi" w:hAnsiTheme="minorHAnsi" w:cstheme="minorHAnsi"/>
                <w:sz w:val="22"/>
                <w:szCs w:val="22"/>
              </w:rPr>
            </w:pPr>
            <w:r w:rsidRPr="00EE5E56">
              <w:rPr>
                <w:rFonts w:asciiTheme="minorHAnsi" w:hAnsiTheme="minorHAnsi" w:cstheme="minorHAnsi"/>
                <w:sz w:val="22"/>
                <w:szCs w:val="22"/>
              </w:rPr>
              <w:t xml:space="preserve">Clément Guibert, </w:t>
            </w:r>
            <w:r w:rsidRPr="00EE5E56">
              <w:rPr>
                <w:rFonts w:asciiTheme="minorHAnsi" w:hAnsiTheme="minorHAnsi" w:cstheme="minorHAnsi"/>
                <w:i/>
                <w:sz w:val="22"/>
                <w:szCs w:val="22"/>
              </w:rPr>
              <w:t>Sorbonne Université, Paris</w:t>
            </w:r>
          </w:p>
          <w:p w14:paraId="012FBF68" w14:textId="77777777" w:rsidR="004A62C3" w:rsidRPr="00EE5E56" w:rsidRDefault="004A62C3" w:rsidP="004F49BB">
            <w:pPr>
              <w:pStyle w:val="Standard"/>
              <w:spacing w:after="40"/>
              <w:ind w:left="454" w:hanging="454"/>
              <w:rPr>
                <w:rFonts w:asciiTheme="minorHAnsi" w:hAnsiTheme="minorHAnsi" w:cstheme="minorHAnsi"/>
                <w:i/>
                <w:sz w:val="22"/>
                <w:szCs w:val="22"/>
              </w:rPr>
            </w:pPr>
            <w:r w:rsidRPr="00EE5E56">
              <w:rPr>
                <w:rFonts w:asciiTheme="minorHAnsi" w:hAnsiTheme="minorHAnsi" w:cstheme="minorHAnsi"/>
                <w:sz w:val="22"/>
                <w:szCs w:val="22"/>
              </w:rPr>
              <w:t xml:space="preserve">Dayana Gulevich, </w:t>
            </w:r>
            <w:r w:rsidRPr="00EE5E56">
              <w:rPr>
                <w:rFonts w:asciiTheme="minorHAnsi" w:hAnsiTheme="minorHAnsi" w:cstheme="minorHAnsi"/>
                <w:i/>
                <w:sz w:val="22"/>
                <w:szCs w:val="22"/>
              </w:rPr>
              <w:t>Moscow State University</w:t>
            </w:r>
          </w:p>
          <w:p w14:paraId="1FCE9B1A" w14:textId="01EEB478" w:rsidR="004A62C3" w:rsidRPr="00EE5E56" w:rsidRDefault="004A62C3" w:rsidP="004F49BB">
            <w:pPr>
              <w:pStyle w:val="Standard"/>
              <w:spacing w:after="40"/>
              <w:ind w:left="454" w:hanging="454"/>
              <w:rPr>
                <w:rFonts w:asciiTheme="minorHAnsi" w:hAnsiTheme="minorHAnsi" w:cstheme="minorHAnsi"/>
                <w:sz w:val="22"/>
                <w:szCs w:val="22"/>
              </w:rPr>
            </w:pPr>
            <w:r w:rsidRPr="00EE5E56">
              <w:rPr>
                <w:rFonts w:asciiTheme="minorHAnsi" w:hAnsiTheme="minorHAnsi" w:cstheme="minorHAnsi"/>
                <w:sz w:val="22"/>
                <w:szCs w:val="22"/>
              </w:rPr>
              <w:t xml:space="preserve">Baptiste Haddou, </w:t>
            </w:r>
            <w:r w:rsidR="003D20A8" w:rsidRPr="00EE5E56">
              <w:rPr>
                <w:rFonts w:asciiTheme="minorHAnsi" w:hAnsiTheme="minorHAnsi" w:cstheme="minorHAnsi"/>
                <w:i/>
                <w:sz w:val="22"/>
                <w:szCs w:val="22"/>
              </w:rPr>
              <w:t xml:space="preserve">Lycée D. Milhaud, </w:t>
            </w:r>
            <w:r w:rsidRPr="00EE5E56">
              <w:rPr>
                <w:rFonts w:asciiTheme="minorHAnsi" w:hAnsiTheme="minorHAnsi" w:cstheme="minorHAnsi"/>
                <w:i/>
                <w:sz w:val="22"/>
                <w:szCs w:val="22"/>
              </w:rPr>
              <w:t>Kremlin-Bicêtre</w:t>
            </w:r>
          </w:p>
        </w:tc>
        <w:tc>
          <w:tcPr>
            <w:tcW w:w="4819" w:type="dxa"/>
            <w:tcMar>
              <w:top w:w="55" w:type="dxa"/>
              <w:left w:w="55" w:type="dxa"/>
              <w:bottom w:w="55" w:type="dxa"/>
              <w:right w:w="55" w:type="dxa"/>
            </w:tcMar>
            <w:vAlign w:val="center"/>
          </w:tcPr>
          <w:p w14:paraId="5420EF44"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Laurent Heinrich, </w:t>
            </w:r>
            <w:r w:rsidRPr="000E799D">
              <w:rPr>
                <w:rFonts w:asciiTheme="minorHAnsi" w:hAnsiTheme="minorHAnsi" w:cstheme="minorHAnsi"/>
                <w:i/>
                <w:sz w:val="22"/>
                <w:szCs w:val="22"/>
                <w:lang w:val="fr-FR"/>
              </w:rPr>
              <w:t>Lycée Pierre Corneille, Rouen</w:t>
            </w:r>
          </w:p>
          <w:p w14:paraId="0E87D93D"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Lucas Henry, </w:t>
            </w:r>
            <w:r w:rsidRPr="000E799D">
              <w:rPr>
                <w:rFonts w:asciiTheme="minorHAnsi" w:hAnsiTheme="minorHAnsi" w:cstheme="minorHAnsi"/>
                <w:i/>
                <w:sz w:val="22"/>
                <w:szCs w:val="22"/>
                <w:lang w:val="fr-FR"/>
              </w:rPr>
              <w:t>ENS, Paris</w:t>
            </w:r>
          </w:p>
          <w:p w14:paraId="0CA5A692"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Claire Kammerer, </w:t>
            </w:r>
            <w:r w:rsidRPr="000E799D">
              <w:rPr>
                <w:rFonts w:asciiTheme="minorHAnsi" w:hAnsiTheme="minorHAnsi" w:cstheme="minorHAnsi"/>
                <w:i/>
                <w:sz w:val="22"/>
                <w:szCs w:val="22"/>
                <w:lang w:val="fr-FR"/>
              </w:rPr>
              <w:t>Univ. Paul Sabatier, Toulouse</w:t>
            </w:r>
          </w:p>
          <w:p w14:paraId="49F3E55D" w14:textId="77777777" w:rsidR="004A62C3" w:rsidRPr="000E799D" w:rsidRDefault="0054635F"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Dmytro</w:t>
            </w:r>
            <w:r w:rsidR="004A62C3" w:rsidRPr="000E799D">
              <w:rPr>
                <w:rFonts w:asciiTheme="minorHAnsi" w:hAnsiTheme="minorHAnsi" w:cstheme="minorHAnsi"/>
                <w:sz w:val="22"/>
                <w:szCs w:val="22"/>
                <w:lang w:val="fr-FR"/>
              </w:rPr>
              <w:t xml:space="preserve"> Kandaskalov</w:t>
            </w:r>
            <w:r w:rsidR="00AC185B" w:rsidRPr="000E799D">
              <w:rPr>
                <w:rFonts w:asciiTheme="minorHAnsi" w:hAnsiTheme="minorHAnsi" w:cstheme="minorHAnsi"/>
                <w:sz w:val="22"/>
                <w:szCs w:val="22"/>
                <w:lang w:val="fr-FR"/>
              </w:rPr>
              <w:t xml:space="preserve">, </w:t>
            </w:r>
            <w:r w:rsidR="00AC185B" w:rsidRPr="000E799D">
              <w:rPr>
                <w:rFonts w:asciiTheme="minorHAnsi" w:hAnsiTheme="minorHAnsi" w:cstheme="minorHAnsi"/>
                <w:i/>
                <w:sz w:val="22"/>
                <w:szCs w:val="22"/>
                <w:lang w:val="fr-FR"/>
              </w:rPr>
              <w:t>Aix Marseille Université</w:t>
            </w:r>
          </w:p>
          <w:p w14:paraId="2CB2EEB6"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Iuliia Karpenko, </w:t>
            </w:r>
            <w:r w:rsidRPr="000E799D">
              <w:rPr>
                <w:rFonts w:asciiTheme="minorHAnsi" w:hAnsiTheme="minorHAnsi" w:cstheme="minorHAnsi"/>
                <w:i/>
                <w:sz w:val="22"/>
                <w:szCs w:val="22"/>
                <w:lang w:val="fr-FR"/>
              </w:rPr>
              <w:t>Université de Strasbourg</w:t>
            </w:r>
          </w:p>
          <w:p w14:paraId="677C925C"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Maxime Lacuve</w:t>
            </w:r>
            <w:r w:rsidR="002C426E" w:rsidRPr="000E799D">
              <w:rPr>
                <w:rFonts w:asciiTheme="minorHAnsi" w:hAnsiTheme="minorHAnsi" w:cstheme="minorHAnsi"/>
                <w:sz w:val="22"/>
                <w:szCs w:val="22"/>
                <w:lang w:val="fr-FR"/>
              </w:rPr>
              <w:t xml:space="preserve">, </w:t>
            </w:r>
            <w:r w:rsidR="002C426E" w:rsidRPr="000E799D">
              <w:rPr>
                <w:rFonts w:asciiTheme="minorHAnsi" w:hAnsiTheme="minorHAnsi" w:cstheme="minorHAnsi"/>
                <w:i/>
                <w:sz w:val="22"/>
                <w:szCs w:val="22"/>
                <w:lang w:val="fr-FR"/>
              </w:rPr>
              <w:t>ENSAM, Paris</w:t>
            </w:r>
          </w:p>
          <w:p w14:paraId="3107AFE2"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Hakim Lakmini, </w:t>
            </w:r>
            <w:r w:rsidRPr="000E799D">
              <w:rPr>
                <w:rFonts w:asciiTheme="minorHAnsi" w:hAnsiTheme="minorHAnsi" w:cstheme="minorHAnsi"/>
                <w:i/>
                <w:sz w:val="22"/>
                <w:szCs w:val="22"/>
                <w:lang w:val="fr-FR"/>
              </w:rPr>
              <w:t>Lycée Saint Louis, Paris</w:t>
            </w:r>
          </w:p>
          <w:p w14:paraId="0EF3507D"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Julien Lalande, </w:t>
            </w:r>
            <w:r w:rsidRPr="000E799D">
              <w:rPr>
                <w:rFonts w:asciiTheme="minorHAnsi" w:hAnsiTheme="minorHAnsi" w:cstheme="minorHAnsi"/>
                <w:i/>
                <w:sz w:val="22"/>
                <w:szCs w:val="22"/>
                <w:lang w:val="fr-FR"/>
              </w:rPr>
              <w:t>Lycée Henri IV, Paris</w:t>
            </w:r>
          </w:p>
          <w:p w14:paraId="276387A8"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Alix Lenormand, </w:t>
            </w:r>
            <w:r w:rsidRPr="000E799D">
              <w:rPr>
                <w:rFonts w:asciiTheme="minorHAnsi" w:hAnsiTheme="minorHAnsi" w:cstheme="minorHAnsi"/>
                <w:i/>
                <w:sz w:val="22"/>
                <w:szCs w:val="22"/>
                <w:lang w:val="fr-FR"/>
              </w:rPr>
              <w:t>Lycée Henri Poincaré, Nancy</w:t>
            </w:r>
          </w:p>
          <w:p w14:paraId="3057ED02"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Étienne Mangaud, </w:t>
            </w:r>
            <w:r w:rsidRPr="000E799D">
              <w:rPr>
                <w:rFonts w:asciiTheme="minorHAnsi" w:hAnsiTheme="minorHAnsi" w:cstheme="minorHAnsi"/>
                <w:i/>
                <w:sz w:val="22"/>
                <w:szCs w:val="22"/>
                <w:lang w:val="fr-FR"/>
              </w:rPr>
              <w:t>Univ. Paul Sabatier, Toulouse</w:t>
            </w:r>
          </w:p>
          <w:p w14:paraId="382C2950" w14:textId="77777777" w:rsidR="004A62C3" w:rsidRPr="00226A1C" w:rsidRDefault="004A62C3" w:rsidP="004F49BB">
            <w:pPr>
              <w:pStyle w:val="Standard"/>
              <w:spacing w:after="40"/>
              <w:ind w:left="454" w:hanging="454"/>
              <w:rPr>
                <w:rFonts w:asciiTheme="minorHAnsi" w:hAnsiTheme="minorHAnsi" w:cstheme="minorHAnsi"/>
                <w:i/>
                <w:sz w:val="22"/>
                <w:szCs w:val="22"/>
                <w:lang w:val="fr-FR"/>
              </w:rPr>
            </w:pPr>
            <w:r w:rsidRPr="00226A1C">
              <w:rPr>
                <w:rFonts w:asciiTheme="minorHAnsi" w:hAnsiTheme="minorHAnsi" w:cstheme="minorHAnsi"/>
                <w:sz w:val="22"/>
                <w:szCs w:val="22"/>
                <w:lang w:val="fr-FR"/>
              </w:rPr>
              <w:t xml:space="preserve">Jean-Daniel Marty, </w:t>
            </w:r>
            <w:r w:rsidRPr="00226A1C">
              <w:rPr>
                <w:rFonts w:asciiTheme="minorHAnsi" w:hAnsiTheme="minorHAnsi" w:cstheme="minorHAnsi"/>
                <w:i/>
                <w:sz w:val="22"/>
                <w:szCs w:val="22"/>
                <w:lang w:val="fr-FR"/>
              </w:rPr>
              <w:t>Univ. Paul Sabatier, Toulouse</w:t>
            </w:r>
          </w:p>
          <w:p w14:paraId="1139B5C3"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Olivier Maury</w:t>
            </w:r>
            <w:r w:rsidR="0054635F" w:rsidRPr="000E799D">
              <w:rPr>
                <w:rFonts w:asciiTheme="minorHAnsi" w:hAnsiTheme="minorHAnsi" w:cstheme="minorHAnsi"/>
                <w:sz w:val="22"/>
                <w:szCs w:val="22"/>
                <w:lang w:val="fr-FR"/>
              </w:rPr>
              <w:t xml:space="preserve">, </w:t>
            </w:r>
            <w:r w:rsidR="0054635F" w:rsidRPr="000E799D">
              <w:rPr>
                <w:rFonts w:asciiTheme="minorHAnsi" w:hAnsiTheme="minorHAnsi" w:cstheme="minorHAnsi"/>
                <w:i/>
                <w:sz w:val="22"/>
                <w:szCs w:val="22"/>
                <w:lang w:val="fr-FR"/>
              </w:rPr>
              <w:t>CNRS, Lyon</w:t>
            </w:r>
          </w:p>
          <w:p w14:paraId="6DFEA931" w14:textId="593C408B" w:rsidR="004A62C3" w:rsidRPr="00F25AD5"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Bastien Mettra</w:t>
            </w:r>
            <w:r w:rsidR="004D34ED">
              <w:rPr>
                <w:rFonts w:asciiTheme="minorHAnsi" w:hAnsiTheme="minorHAnsi" w:cstheme="minorHAnsi"/>
                <w:sz w:val="22"/>
                <w:szCs w:val="22"/>
                <w:lang w:val="fr-FR"/>
              </w:rPr>
              <w:t xml:space="preserve">, </w:t>
            </w:r>
            <w:r w:rsidR="004D34ED">
              <w:rPr>
                <w:rFonts w:asciiTheme="minorHAnsi" w:hAnsiTheme="minorHAnsi" w:cstheme="minorHAnsi"/>
                <w:i/>
                <w:sz w:val="22"/>
                <w:szCs w:val="22"/>
                <w:lang w:val="fr-FR"/>
              </w:rPr>
              <w:t>IUT-Lyon1, Villeurbanne</w:t>
            </w:r>
          </w:p>
          <w:p w14:paraId="5DADB536"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Aurélien Moncomble, </w:t>
            </w:r>
            <w:r w:rsidRPr="000E799D">
              <w:rPr>
                <w:rFonts w:asciiTheme="minorHAnsi" w:hAnsiTheme="minorHAnsi" w:cstheme="minorHAnsi"/>
                <w:i/>
                <w:sz w:val="22"/>
                <w:szCs w:val="22"/>
                <w:lang w:val="fr-FR"/>
              </w:rPr>
              <w:t>Université de Lille</w:t>
            </w:r>
          </w:p>
          <w:p w14:paraId="6C0DAE8F"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Pierre-Adrien Payard</w:t>
            </w:r>
            <w:r w:rsidR="00606C25" w:rsidRPr="000E799D">
              <w:rPr>
                <w:rFonts w:asciiTheme="minorHAnsi" w:hAnsiTheme="minorHAnsi" w:cstheme="minorHAnsi"/>
                <w:sz w:val="22"/>
                <w:szCs w:val="22"/>
                <w:lang w:val="fr-FR"/>
              </w:rPr>
              <w:t xml:space="preserve">, </w:t>
            </w:r>
            <w:r w:rsidR="00606C25" w:rsidRPr="000E799D">
              <w:rPr>
                <w:rFonts w:asciiTheme="minorHAnsi" w:hAnsiTheme="minorHAnsi" w:cstheme="minorHAnsi"/>
                <w:i/>
                <w:sz w:val="22"/>
                <w:szCs w:val="22"/>
                <w:lang w:val="fr-FR"/>
              </w:rPr>
              <w:t>ENS, Paris</w:t>
            </w:r>
          </w:p>
          <w:p w14:paraId="51538992" w14:textId="08348575"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Daniel Pla</w:t>
            </w:r>
            <w:r w:rsidR="00F25AD5">
              <w:rPr>
                <w:rFonts w:asciiTheme="minorHAnsi" w:hAnsiTheme="minorHAnsi" w:cstheme="minorHAnsi"/>
                <w:sz w:val="22"/>
                <w:szCs w:val="22"/>
                <w:lang w:val="fr-FR"/>
              </w:rPr>
              <w:t xml:space="preserve">, </w:t>
            </w:r>
            <w:r w:rsidR="00F25AD5" w:rsidRPr="00E530CA">
              <w:rPr>
                <w:rFonts w:asciiTheme="minorHAnsi" w:hAnsiTheme="minorHAnsi" w:cstheme="minorHAnsi"/>
                <w:i/>
                <w:sz w:val="22"/>
                <w:szCs w:val="22"/>
                <w:lang w:val="fr-FR"/>
              </w:rPr>
              <w:t xml:space="preserve">CNRS, </w:t>
            </w:r>
            <w:r w:rsidR="00F25AD5" w:rsidRPr="00F25AD5">
              <w:rPr>
                <w:rFonts w:asciiTheme="minorHAnsi" w:hAnsiTheme="minorHAnsi" w:cstheme="minorHAnsi"/>
                <w:i/>
                <w:sz w:val="22"/>
                <w:szCs w:val="22"/>
                <w:lang w:val="fr-FR"/>
              </w:rPr>
              <w:t>Toulouse</w:t>
            </w:r>
          </w:p>
          <w:p w14:paraId="0CD19516"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Romain Ramozzi, </w:t>
            </w:r>
            <w:r w:rsidRPr="000E799D">
              <w:rPr>
                <w:rFonts w:asciiTheme="minorHAnsi" w:hAnsiTheme="minorHAnsi" w:cstheme="minorHAnsi"/>
                <w:i/>
                <w:sz w:val="22"/>
                <w:szCs w:val="22"/>
                <w:lang w:val="fr-FR"/>
              </w:rPr>
              <w:t>Lycée Henri Poincaré, Nancy</w:t>
            </w:r>
          </w:p>
          <w:p w14:paraId="5F5127CF" w14:textId="6122CB3B" w:rsidR="00F76FE7" w:rsidRPr="000E799D" w:rsidRDefault="00F76FE7"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Clémence </w:t>
            </w:r>
            <w:r w:rsidR="00217C31" w:rsidRPr="00FF4D07">
              <w:rPr>
                <w:rFonts w:asciiTheme="minorHAnsi" w:hAnsiTheme="minorHAnsi" w:cstheme="minorHAnsi"/>
                <w:sz w:val="22"/>
                <w:szCs w:val="22"/>
                <w:lang w:val="fr-FR"/>
              </w:rPr>
              <w:t>R</w:t>
            </w:r>
            <w:r w:rsidRPr="00FF4D07">
              <w:rPr>
                <w:rFonts w:asciiTheme="minorHAnsi" w:hAnsiTheme="minorHAnsi" w:cstheme="minorHAnsi"/>
                <w:sz w:val="22"/>
                <w:szCs w:val="22"/>
                <w:lang w:val="fr-FR"/>
              </w:rPr>
              <w:t>ichaud</w:t>
            </w:r>
            <w:r w:rsidRPr="000E799D">
              <w:rPr>
                <w:rFonts w:asciiTheme="minorHAnsi" w:hAnsiTheme="minorHAnsi" w:cstheme="minorHAnsi"/>
                <w:sz w:val="22"/>
                <w:szCs w:val="22"/>
                <w:lang w:val="fr-FR"/>
              </w:rPr>
              <w:t xml:space="preserve">, </w:t>
            </w:r>
            <w:r w:rsidRPr="000E799D">
              <w:rPr>
                <w:rFonts w:asciiTheme="minorHAnsi" w:hAnsiTheme="minorHAnsi" w:cstheme="minorHAnsi"/>
                <w:i/>
                <w:sz w:val="22"/>
                <w:szCs w:val="22"/>
                <w:lang w:val="fr-FR"/>
              </w:rPr>
              <w:t>Lycée Jules Verne, Limours</w:t>
            </w:r>
          </w:p>
          <w:p w14:paraId="47712097"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Vincent Robert, </w:t>
            </w:r>
            <w:r w:rsidRPr="000E799D">
              <w:rPr>
                <w:rFonts w:asciiTheme="minorHAnsi" w:hAnsiTheme="minorHAnsi" w:cstheme="minorHAnsi"/>
                <w:i/>
                <w:sz w:val="22"/>
                <w:szCs w:val="22"/>
                <w:lang w:val="fr-FR"/>
              </w:rPr>
              <w:t>Université de Strasbourg</w:t>
            </w:r>
          </w:p>
          <w:p w14:paraId="59FC2C60"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Jean-Marie Swiecicki, </w:t>
            </w:r>
            <w:r w:rsidRPr="000E799D">
              <w:rPr>
                <w:rFonts w:asciiTheme="minorHAnsi" w:hAnsiTheme="minorHAnsi" w:cstheme="minorHAnsi"/>
                <w:i/>
                <w:sz w:val="22"/>
                <w:szCs w:val="22"/>
                <w:lang w:val="fr-FR"/>
              </w:rPr>
              <w:t>MIT, Cambridge (USA)</w:t>
            </w:r>
          </w:p>
          <w:p w14:paraId="3A3F51D1" w14:textId="77777777" w:rsidR="004A62C3" w:rsidRPr="000E799D" w:rsidRDefault="004A62C3" w:rsidP="004F49BB">
            <w:pPr>
              <w:pStyle w:val="Standard"/>
              <w:spacing w:after="40"/>
              <w:ind w:left="454" w:hanging="454"/>
              <w:rPr>
                <w:rFonts w:asciiTheme="minorHAnsi" w:hAnsiTheme="minorHAnsi" w:cstheme="minorHAnsi"/>
                <w:i/>
                <w:sz w:val="22"/>
                <w:szCs w:val="22"/>
                <w:lang w:val="fr-FR"/>
              </w:rPr>
            </w:pPr>
            <w:r w:rsidRPr="000E799D">
              <w:rPr>
                <w:rFonts w:asciiTheme="minorHAnsi" w:hAnsiTheme="minorHAnsi" w:cstheme="minorHAnsi"/>
                <w:sz w:val="22"/>
                <w:szCs w:val="22"/>
                <w:lang w:val="fr-FR"/>
              </w:rPr>
              <w:t xml:space="preserve">Guillaume Vives, </w:t>
            </w:r>
            <w:r w:rsidRPr="000E799D">
              <w:rPr>
                <w:rFonts w:asciiTheme="minorHAnsi" w:hAnsiTheme="minorHAnsi" w:cstheme="minorHAnsi"/>
                <w:i/>
                <w:sz w:val="22"/>
                <w:szCs w:val="22"/>
                <w:lang w:val="fr-FR"/>
              </w:rPr>
              <w:t>Sorbonne Université, Paris</w:t>
            </w:r>
          </w:p>
          <w:p w14:paraId="2A328AD4" w14:textId="77777777" w:rsidR="004A62C3" w:rsidRPr="000E799D" w:rsidRDefault="004A62C3" w:rsidP="004F49BB">
            <w:pPr>
              <w:pStyle w:val="Standard"/>
              <w:spacing w:after="40"/>
              <w:ind w:left="454" w:hanging="454"/>
              <w:rPr>
                <w:rFonts w:asciiTheme="minorHAnsi" w:hAnsiTheme="minorHAnsi" w:cstheme="minorHAnsi"/>
                <w:sz w:val="22"/>
                <w:szCs w:val="22"/>
                <w:lang w:val="fr-FR"/>
              </w:rPr>
            </w:pPr>
            <w:r w:rsidRPr="000E799D">
              <w:rPr>
                <w:rFonts w:asciiTheme="minorHAnsi" w:hAnsiTheme="minorHAnsi" w:cstheme="minorHAnsi"/>
                <w:sz w:val="22"/>
                <w:szCs w:val="22"/>
                <w:lang w:val="fr-FR"/>
              </w:rPr>
              <w:t xml:space="preserve">Hanna Zhdanova, </w:t>
            </w:r>
            <w:r w:rsidRPr="000E799D">
              <w:rPr>
                <w:rFonts w:asciiTheme="minorHAnsi" w:hAnsiTheme="minorHAnsi" w:cstheme="minorHAnsi"/>
                <w:i/>
                <w:sz w:val="22"/>
                <w:szCs w:val="22"/>
                <w:lang w:val="fr-FR"/>
              </w:rPr>
              <w:t>Université de Strasbourg</w:t>
            </w:r>
          </w:p>
        </w:tc>
      </w:tr>
    </w:tbl>
    <w:p w14:paraId="016A431B" w14:textId="77777777" w:rsidR="004F49BB" w:rsidRPr="00EE5E56" w:rsidRDefault="0096568E" w:rsidP="004F49BB">
      <w:pPr>
        <w:pStyle w:val="icho2019-subtitle"/>
        <w:rPr>
          <w:lang w:val="en-US"/>
        </w:rPr>
      </w:pPr>
      <w:r w:rsidRPr="00EE5E56">
        <w:rPr>
          <w:lang w:val="en-US"/>
        </w:rPr>
        <w:t>Additional reviewers</w:t>
      </w:r>
    </w:p>
    <w:p w14:paraId="649D11C9" w14:textId="77777777" w:rsidR="000B01A2" w:rsidRPr="00EE5E56" w:rsidRDefault="000B01A2" w:rsidP="009D7202">
      <w:pPr>
        <w:pStyle w:val="icho2019-subtitle"/>
        <w:rPr>
          <w:b w:val="0"/>
          <w:lang w:val="en-US"/>
        </w:rPr>
      </w:pPr>
    </w:p>
    <w:tbl>
      <w:tblPr>
        <w:tblW w:w="9638" w:type="dxa"/>
        <w:tblInd w:w="55" w:type="dxa"/>
        <w:tblLayout w:type="fixed"/>
        <w:tblCellMar>
          <w:left w:w="10" w:type="dxa"/>
          <w:right w:w="10" w:type="dxa"/>
        </w:tblCellMar>
        <w:tblLook w:val="0000" w:firstRow="0" w:lastRow="0" w:firstColumn="0" w:lastColumn="0" w:noHBand="0" w:noVBand="0"/>
      </w:tblPr>
      <w:tblGrid>
        <w:gridCol w:w="3212"/>
        <w:gridCol w:w="3213"/>
        <w:gridCol w:w="3213"/>
      </w:tblGrid>
      <w:tr w:rsidR="004F49BB" w:rsidRPr="00EE5E56" w14:paraId="745693A0" w14:textId="77777777" w:rsidTr="002C426E">
        <w:tc>
          <w:tcPr>
            <w:tcW w:w="3213" w:type="dxa"/>
            <w:tcMar>
              <w:top w:w="55" w:type="dxa"/>
              <w:left w:w="55" w:type="dxa"/>
              <w:bottom w:w="55" w:type="dxa"/>
              <w:right w:w="55" w:type="dxa"/>
            </w:tcMar>
            <w:vAlign w:val="center"/>
          </w:tcPr>
          <w:p w14:paraId="78C047F3"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Lucile Anthore-Dalion</w:t>
            </w:r>
          </w:p>
          <w:p w14:paraId="03952B38"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Quentin Arnoux</w:t>
            </w:r>
          </w:p>
          <w:p w14:paraId="0CA7B33A"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Marie Auvray</w:t>
            </w:r>
          </w:p>
          <w:p w14:paraId="18936E2C"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Simon Beaumont</w:t>
            </w:r>
          </w:p>
          <w:p w14:paraId="6AF64701"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Nicolas Bolik-Coulon</w:t>
            </w:r>
          </w:p>
          <w:p w14:paraId="050ED3F9"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Jérémy Camponovo</w:t>
            </w:r>
          </w:p>
          <w:p w14:paraId="24E6AC6F"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Natan Capobianco</w:t>
            </w:r>
          </w:p>
          <w:p w14:paraId="4071E1E9"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Antoine Carof</w:t>
            </w:r>
          </w:p>
          <w:p w14:paraId="6BF47B56"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Guillaume Carret</w:t>
            </w:r>
          </w:p>
          <w:p w14:paraId="1D2C8E53"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Fabrice Dalier</w:t>
            </w:r>
          </w:p>
          <w:p w14:paraId="515CD833"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Guillaume Didier</w:t>
            </w:r>
          </w:p>
          <w:p w14:paraId="71DEF264"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Philippe Drabent</w:t>
            </w:r>
          </w:p>
          <w:p w14:paraId="1105ECAE"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Laurence Dupont</w:t>
            </w:r>
          </w:p>
        </w:tc>
        <w:tc>
          <w:tcPr>
            <w:tcW w:w="3213" w:type="dxa"/>
            <w:tcMar>
              <w:top w:w="55" w:type="dxa"/>
              <w:left w:w="55" w:type="dxa"/>
              <w:bottom w:w="55" w:type="dxa"/>
              <w:right w:w="55" w:type="dxa"/>
            </w:tcMar>
            <w:vAlign w:val="center"/>
          </w:tcPr>
          <w:p w14:paraId="2B55768D"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Olivier Durupthy</w:t>
            </w:r>
          </w:p>
          <w:p w14:paraId="08B1C090"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Matthieu Emond</w:t>
            </w:r>
          </w:p>
          <w:p w14:paraId="263516C7"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Johanna Foret</w:t>
            </w:r>
          </w:p>
          <w:p w14:paraId="5DB78830"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Mickaël Four</w:t>
            </w:r>
          </w:p>
          <w:p w14:paraId="64F0869B"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Emma Gendre</w:t>
            </w:r>
          </w:p>
          <w:p w14:paraId="7A68DB18"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Isabelle Girard</w:t>
            </w:r>
          </w:p>
          <w:p w14:paraId="23AA326A"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Antoine Hoste</w:t>
            </w:r>
          </w:p>
          <w:p w14:paraId="535CC860"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Damien Lavergne</w:t>
            </w:r>
          </w:p>
          <w:p w14:paraId="297FE9BC"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Quentin Lefebvre</w:t>
            </w:r>
          </w:p>
          <w:p w14:paraId="2B36A97D"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Christina Legendre</w:t>
            </w:r>
          </w:p>
          <w:p w14:paraId="6B10F23B"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Anne Leleu</w:t>
            </w:r>
          </w:p>
          <w:p w14:paraId="4D3C06E6" w14:textId="5A57BDDC" w:rsidR="004F49BB" w:rsidRPr="00E530CA" w:rsidRDefault="004F49BB" w:rsidP="00E530CA">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Marion Livecchi</w:t>
            </w:r>
          </w:p>
        </w:tc>
        <w:tc>
          <w:tcPr>
            <w:tcW w:w="3213" w:type="dxa"/>
            <w:tcMar>
              <w:top w:w="55" w:type="dxa"/>
              <w:left w:w="55" w:type="dxa"/>
              <w:bottom w:w="55" w:type="dxa"/>
              <w:right w:w="55" w:type="dxa"/>
            </w:tcMar>
            <w:vAlign w:val="center"/>
          </w:tcPr>
          <w:p w14:paraId="12E17907"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Guillaume Mériguet</w:t>
            </w:r>
          </w:p>
          <w:p w14:paraId="6EECC25A"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Mathilde Niocel</w:t>
            </w:r>
          </w:p>
          <w:p w14:paraId="0BE8FB79"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Artem Osypenko</w:t>
            </w:r>
          </w:p>
          <w:p w14:paraId="0403FF57"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Valentin Quint</w:t>
            </w:r>
          </w:p>
          <w:p w14:paraId="286770CB"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Emelyne Renaglia</w:t>
            </w:r>
          </w:p>
          <w:p w14:paraId="235EDA77"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Tristan Ribeyre-Stecki</w:t>
            </w:r>
          </w:p>
          <w:p w14:paraId="08EFBBFC"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Clément Robert</w:t>
            </w:r>
          </w:p>
          <w:p w14:paraId="700B6139"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Nell Saunders</w:t>
            </w:r>
          </w:p>
          <w:p w14:paraId="7F9DCE20"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Laura Scalfi</w:t>
            </w:r>
          </w:p>
          <w:p w14:paraId="63F99CBB" w14:textId="77777777" w:rsidR="004F49BB" w:rsidRPr="00EE5E56" w:rsidRDefault="004F49BB" w:rsidP="004F49BB">
            <w:pPr>
              <w:pStyle w:val="Standard"/>
              <w:spacing w:after="40"/>
              <w:jc w:val="center"/>
              <w:rPr>
                <w:rFonts w:asciiTheme="minorHAnsi" w:hAnsiTheme="minorHAnsi" w:cstheme="minorHAnsi"/>
                <w:sz w:val="22"/>
                <w:szCs w:val="22"/>
              </w:rPr>
            </w:pPr>
            <w:r w:rsidRPr="00EE5E56">
              <w:rPr>
                <w:rFonts w:asciiTheme="minorHAnsi" w:hAnsiTheme="minorHAnsi" w:cstheme="minorHAnsi"/>
                <w:sz w:val="22"/>
                <w:szCs w:val="22"/>
              </w:rPr>
              <w:t>Freddy Szymczak</w:t>
            </w:r>
          </w:p>
          <w:p w14:paraId="79FE9C8E"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Julien Valentin</w:t>
            </w:r>
          </w:p>
          <w:p w14:paraId="37C8DFA2"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Dominique Vichard</w:t>
            </w:r>
          </w:p>
          <w:p w14:paraId="303820FF" w14:textId="77777777" w:rsidR="004F49BB" w:rsidRPr="000E799D" w:rsidRDefault="004F49BB" w:rsidP="004F49BB">
            <w:pPr>
              <w:pStyle w:val="Standard"/>
              <w:spacing w:after="40"/>
              <w:jc w:val="center"/>
              <w:rPr>
                <w:rFonts w:asciiTheme="minorHAnsi" w:hAnsiTheme="minorHAnsi" w:cstheme="minorHAnsi"/>
                <w:sz w:val="22"/>
                <w:szCs w:val="22"/>
                <w:lang w:val="fr-FR"/>
              </w:rPr>
            </w:pPr>
            <w:r w:rsidRPr="000E799D">
              <w:rPr>
                <w:rFonts w:asciiTheme="minorHAnsi" w:hAnsiTheme="minorHAnsi" w:cstheme="minorHAnsi"/>
                <w:sz w:val="22"/>
                <w:szCs w:val="22"/>
                <w:lang w:val="fr-FR"/>
              </w:rPr>
              <w:t>Vincent Wieczny</w:t>
            </w:r>
          </w:p>
        </w:tc>
      </w:tr>
    </w:tbl>
    <w:p w14:paraId="386A5BC9" w14:textId="77777777" w:rsidR="007F6367" w:rsidRPr="000E799D" w:rsidRDefault="007F6367">
      <w:pPr>
        <w:rPr>
          <w:rFonts w:ascii="Arial" w:hAnsi="Arial"/>
          <w:b/>
          <w:sz w:val="32"/>
          <w:szCs w:val="32"/>
        </w:rPr>
      </w:pPr>
      <w:r w:rsidRPr="000E799D">
        <w:br w:type="page"/>
      </w:r>
    </w:p>
    <w:p w14:paraId="634FEED5" w14:textId="32F3BCE7" w:rsidR="007F6367" w:rsidRPr="00EE5E56" w:rsidRDefault="007F6367" w:rsidP="00AD5BFE">
      <w:pPr>
        <w:pStyle w:val="icho2019-problemtitle"/>
      </w:pPr>
      <w:bookmarkStart w:id="12" w:name="_Toc536372312"/>
      <w:r w:rsidRPr="00EE5E56">
        <w:lastRenderedPageBreak/>
        <w:t xml:space="preserve">Fields of </w:t>
      </w:r>
      <w:r w:rsidR="00296245" w:rsidRPr="00EE5E56">
        <w:t>a</w:t>
      </w:r>
      <w:r w:rsidRPr="00EE5E56">
        <w:t>dvanced difficulty</w:t>
      </w:r>
      <w:bookmarkEnd w:id="12"/>
    </w:p>
    <w:p w14:paraId="0C8A3FCB" w14:textId="77777777" w:rsidR="006348D2" w:rsidRPr="00EE5E56" w:rsidRDefault="006348D2" w:rsidP="006348D2">
      <w:pPr>
        <w:pStyle w:val="icho2019-subtitle"/>
        <w:rPr>
          <w:lang w:val="en-US"/>
        </w:rPr>
      </w:pPr>
      <w:r w:rsidRPr="00EE5E56">
        <w:rPr>
          <w:lang w:val="en-US"/>
        </w:rPr>
        <w:t>Theoretical</w:t>
      </w:r>
    </w:p>
    <w:p w14:paraId="2EBDFD21" w14:textId="77777777" w:rsidR="0088446A" w:rsidRPr="00EE5E56" w:rsidRDefault="0088446A" w:rsidP="0088446A">
      <w:pPr>
        <w:pStyle w:val="icho2019-question"/>
      </w:pPr>
      <w:r w:rsidRPr="00EE5E56">
        <w:rPr>
          <w:i/>
        </w:rPr>
        <w:t>Thermodynamics</w:t>
      </w:r>
      <w:r w:rsidRPr="00EE5E56">
        <w:t xml:space="preserve">: relation between equilibrium constants and standard reaction </w:t>
      </w:r>
      <w:r w:rsidR="00071DFC" w:rsidRPr="00EE5E56">
        <w:t>Gibbs free energy</w:t>
      </w:r>
      <w:r w:rsidRPr="00EE5E56">
        <w:t>, relation between thermodynamic and electrochemical data.</w:t>
      </w:r>
    </w:p>
    <w:p w14:paraId="49A49F2C" w14:textId="158EE2D5" w:rsidR="0088446A" w:rsidRPr="00EE5E56" w:rsidRDefault="0088446A" w:rsidP="0088446A">
      <w:pPr>
        <w:pStyle w:val="icho2019-question"/>
      </w:pPr>
      <w:r w:rsidRPr="00EE5E56">
        <w:rPr>
          <w:i/>
        </w:rPr>
        <w:t>Kinetics</w:t>
      </w:r>
      <w:r w:rsidRPr="00EE5E56">
        <w:t xml:space="preserve">: orders of reaction, </w:t>
      </w:r>
      <w:r w:rsidR="00071DFC" w:rsidRPr="00EE5E56">
        <w:t xml:space="preserve">half-life, </w:t>
      </w:r>
      <w:r w:rsidRPr="00EE5E56">
        <w:t xml:space="preserve">rates defined as time derivatives of concentrations, </w:t>
      </w:r>
      <w:r w:rsidR="009D100B">
        <w:t xml:space="preserve">use of </w:t>
      </w:r>
      <w:r w:rsidRPr="00EE5E56">
        <w:t>integrated rate laws, classic approximations.</w:t>
      </w:r>
    </w:p>
    <w:p w14:paraId="4B7B4010" w14:textId="77777777" w:rsidR="0088446A" w:rsidRPr="00EE5E56" w:rsidRDefault="0088446A" w:rsidP="0088446A">
      <w:pPr>
        <w:pStyle w:val="icho2019-question"/>
      </w:pPr>
      <w:r w:rsidRPr="00EE5E56">
        <w:rPr>
          <w:i/>
        </w:rPr>
        <w:t>Basic quantum chemistry</w:t>
      </w:r>
      <w:r w:rsidRPr="00EE5E56">
        <w:t>: notion of wavefunction, expression of simple molecular orbitals, electronic energy levels, crystal field theory.</w:t>
      </w:r>
    </w:p>
    <w:p w14:paraId="525580ED" w14:textId="3B9B761D" w:rsidR="0088446A" w:rsidRPr="00EE5E56" w:rsidRDefault="0088446A" w:rsidP="0088446A">
      <w:pPr>
        <w:pStyle w:val="icho2019-question"/>
      </w:pPr>
      <w:r w:rsidRPr="00EE5E56">
        <w:rPr>
          <w:i/>
        </w:rPr>
        <w:t>Spectroscopy</w:t>
      </w:r>
      <w:r w:rsidRPr="00EE5E56">
        <w:t xml:space="preserve">: simple IR spectroscopy (identification of chemical </w:t>
      </w:r>
      <w:r w:rsidR="00913253">
        <w:t>groups</w:t>
      </w:r>
      <w:r w:rsidR="009D100B">
        <w:t xml:space="preserve"> only</w:t>
      </w:r>
      <w:r w:rsidRPr="00EE5E56">
        <w:t xml:space="preserve">), </w:t>
      </w:r>
      <w:r w:rsidRPr="00EE5E56">
        <w:rPr>
          <w:vertAlign w:val="superscript"/>
        </w:rPr>
        <w:t>1</w:t>
      </w:r>
      <w:r w:rsidRPr="00EE5E56">
        <w:t>H</w:t>
      </w:r>
      <w:r w:rsidR="00071DFC" w:rsidRPr="00EE5E56">
        <w:t> </w:t>
      </w:r>
      <w:r w:rsidRPr="00EE5E56">
        <w:t>NMR spectroscopy (</w:t>
      </w:r>
      <w:r w:rsidR="00913253">
        <w:t xml:space="preserve">chemical shifts, </w:t>
      </w:r>
      <w:r w:rsidRPr="00EE5E56">
        <w:t>integrals, couplings and multiplicity).</w:t>
      </w:r>
    </w:p>
    <w:p w14:paraId="353FD924" w14:textId="77777777" w:rsidR="0088446A" w:rsidRPr="00EE5E56" w:rsidRDefault="0088446A" w:rsidP="0088446A">
      <w:pPr>
        <w:pStyle w:val="icho2019-question"/>
      </w:pPr>
      <w:r w:rsidRPr="00EE5E56">
        <w:rPr>
          <w:i/>
        </w:rPr>
        <w:t>Polymers</w:t>
      </w:r>
      <w:r w:rsidRPr="00EE5E56">
        <w:t>: block copolymers, polymerization, polydispersity, simple size exclusion chromatography (SEC).</w:t>
      </w:r>
    </w:p>
    <w:p w14:paraId="6D7A1A22" w14:textId="77777777" w:rsidR="0088446A" w:rsidRPr="00EE5E56" w:rsidRDefault="0088446A" w:rsidP="0088446A">
      <w:pPr>
        <w:pStyle w:val="icho2019-question"/>
      </w:pPr>
      <w:r w:rsidRPr="00EE5E56">
        <w:rPr>
          <w:i/>
        </w:rPr>
        <w:t>Stereochemistry</w:t>
      </w:r>
      <w:r w:rsidRPr="00EE5E56">
        <w:t>: stereoisomers in organic and inorganic chemistry, stereoselectivity in organic synthesis.</w:t>
      </w:r>
    </w:p>
    <w:p w14:paraId="00498550" w14:textId="77777777" w:rsidR="0088446A" w:rsidRPr="00EE5E56" w:rsidRDefault="0088446A" w:rsidP="0088446A">
      <w:pPr>
        <w:pStyle w:val="icho2019-subtitle"/>
        <w:rPr>
          <w:lang w:val="en-US"/>
        </w:rPr>
      </w:pPr>
      <w:r w:rsidRPr="00EE5E56">
        <w:rPr>
          <w:lang w:val="en-US"/>
        </w:rPr>
        <w:t>Practical</w:t>
      </w:r>
    </w:p>
    <w:p w14:paraId="1F8C0463" w14:textId="145174E1" w:rsidR="0088446A" w:rsidRPr="00EE5E56" w:rsidRDefault="00913253" w:rsidP="0088446A">
      <w:pPr>
        <w:pStyle w:val="icho2019-question"/>
        <w:numPr>
          <w:ilvl w:val="0"/>
          <w:numId w:val="54"/>
        </w:numPr>
      </w:pPr>
      <w:r>
        <w:t>T</w:t>
      </w:r>
      <w:r w:rsidR="0088446A" w:rsidRPr="00EE5E56">
        <w:t>echniques in organic synthesis (drying of a preci</w:t>
      </w:r>
      <w:r w:rsidR="0008652F" w:rsidRPr="00EE5E56">
        <w:t>pitate, recrystallization, TLC).</w:t>
      </w:r>
    </w:p>
    <w:p w14:paraId="599117E4" w14:textId="77777777" w:rsidR="0088446A" w:rsidRPr="00EE5E56" w:rsidRDefault="0088446A" w:rsidP="0088446A">
      <w:pPr>
        <w:pStyle w:val="icho2019-question"/>
        <w:numPr>
          <w:ilvl w:val="0"/>
          <w:numId w:val="54"/>
        </w:numPr>
      </w:pPr>
      <w:r w:rsidRPr="00EE5E56">
        <w:t>Use of a spectrophotometer (mono-wavelength measurements).</w:t>
      </w:r>
    </w:p>
    <w:p w14:paraId="2E4E6A75" w14:textId="77777777" w:rsidR="0088446A" w:rsidRPr="00EE5E56" w:rsidRDefault="0088446A" w:rsidP="0088446A">
      <w:pPr>
        <w:pStyle w:val="icho2019-subtitle"/>
        <w:rPr>
          <w:lang w:val="en-US"/>
        </w:rPr>
      </w:pPr>
    </w:p>
    <w:p w14:paraId="1156E22C" w14:textId="77777777" w:rsidR="00AD22E4" w:rsidRPr="00EE5E56" w:rsidRDefault="00AD22E4" w:rsidP="0088446A">
      <w:pPr>
        <w:pStyle w:val="icho2019-subtitle"/>
        <w:rPr>
          <w:lang w:val="en-US"/>
        </w:rPr>
      </w:pPr>
    </w:p>
    <w:p w14:paraId="4D2F7964" w14:textId="77777777" w:rsidR="0088446A" w:rsidRPr="00EE5E56" w:rsidRDefault="0088446A" w:rsidP="0088446A">
      <w:pPr>
        <w:pStyle w:val="icho2019-subtitle"/>
        <w:rPr>
          <w:lang w:val="en-US"/>
        </w:rPr>
      </w:pPr>
      <w:r w:rsidRPr="00EE5E56">
        <w:rPr>
          <w:lang w:val="en-US"/>
        </w:rPr>
        <w:t>Important notes</w:t>
      </w:r>
    </w:p>
    <w:p w14:paraId="3150CF24" w14:textId="77777777" w:rsidR="0088446A" w:rsidRPr="00EE5E56" w:rsidRDefault="0088446A" w:rsidP="0088446A">
      <w:pPr>
        <w:pStyle w:val="icho2019-paragraphe"/>
      </w:pPr>
      <w:r w:rsidRPr="00EE5E56">
        <w:rPr>
          <w:i/>
        </w:rPr>
        <w:t>Theoretical</w:t>
      </w:r>
      <w:r w:rsidRPr="00EE5E56">
        <w:t>: the following advanced skills or knowledge WILL NOT appear in the exam set:</w:t>
      </w:r>
    </w:p>
    <w:p w14:paraId="04275B71" w14:textId="36D56FCB" w:rsidR="0088446A" w:rsidRPr="00EE5E56" w:rsidRDefault="009D100B" w:rsidP="0088446A">
      <w:pPr>
        <w:pStyle w:val="Paragraphedeliste"/>
        <w:numPr>
          <w:ilvl w:val="0"/>
          <w:numId w:val="53"/>
        </w:numPr>
        <w:rPr>
          <w:rFonts w:ascii="Times New Roman" w:eastAsia="Times New Roman" w:hAnsi="Times New Roman" w:cs="Times New Roman"/>
          <w:lang w:val="en-US"/>
        </w:rPr>
      </w:pPr>
      <w:r>
        <w:rPr>
          <w:rFonts w:eastAsia="Times New Roman" w:cs="Times New Roman"/>
          <w:lang w:val="en-US"/>
        </w:rPr>
        <w:t>Solid state structures;</w:t>
      </w:r>
    </w:p>
    <w:p w14:paraId="43F4A9BA" w14:textId="44B63912" w:rsidR="003341ED" w:rsidRPr="00EE5E56" w:rsidRDefault="0088446A" w:rsidP="0088446A">
      <w:pPr>
        <w:pStyle w:val="Paragraphedeliste"/>
        <w:numPr>
          <w:ilvl w:val="0"/>
          <w:numId w:val="53"/>
        </w:numPr>
        <w:rPr>
          <w:rFonts w:ascii="Times New Roman" w:eastAsia="Times New Roman" w:hAnsi="Times New Roman" w:cs="Times New Roman"/>
          <w:lang w:val="en-US"/>
        </w:rPr>
      </w:pPr>
      <w:r w:rsidRPr="00EE5E56">
        <w:rPr>
          <w:rFonts w:eastAsia="Times New Roman" w:cs="Times New Roman"/>
          <w:lang w:val="en-US"/>
        </w:rPr>
        <w:t xml:space="preserve">Specific notions </w:t>
      </w:r>
      <w:r w:rsidR="003341ED" w:rsidRPr="00EE5E56">
        <w:rPr>
          <w:rFonts w:eastAsia="Times New Roman" w:cs="Times New Roman"/>
          <w:lang w:val="en-US"/>
        </w:rPr>
        <w:t>about</w:t>
      </w:r>
      <w:r w:rsidRPr="00EE5E56">
        <w:rPr>
          <w:rFonts w:eastAsia="Times New Roman" w:cs="Times New Roman"/>
          <w:lang w:val="en-US"/>
        </w:rPr>
        <w:t xml:space="preserve"> catalysis</w:t>
      </w:r>
      <w:r w:rsidR="009D100B">
        <w:rPr>
          <w:rFonts w:eastAsia="Times New Roman" w:cs="Times New Roman"/>
          <w:lang w:val="en-US"/>
        </w:rPr>
        <w:t>;</w:t>
      </w:r>
    </w:p>
    <w:p w14:paraId="74EBBCD6" w14:textId="7C29DDAB" w:rsidR="0088446A" w:rsidRPr="00EE5E56" w:rsidRDefault="003341ED" w:rsidP="0088446A">
      <w:pPr>
        <w:pStyle w:val="Paragraphedeliste"/>
        <w:numPr>
          <w:ilvl w:val="0"/>
          <w:numId w:val="53"/>
        </w:numPr>
        <w:rPr>
          <w:rFonts w:ascii="Times New Roman" w:eastAsia="Times New Roman" w:hAnsi="Times New Roman" w:cs="Times New Roman"/>
          <w:lang w:val="en-US"/>
        </w:rPr>
      </w:pPr>
      <w:r w:rsidRPr="00EE5E56">
        <w:rPr>
          <w:rFonts w:eastAsia="Times New Roman" w:cs="Times New Roman"/>
          <w:lang w:val="en-US"/>
        </w:rPr>
        <w:t xml:space="preserve">Specific notions about </w:t>
      </w:r>
      <w:r w:rsidR="0008652F" w:rsidRPr="00EE5E56">
        <w:rPr>
          <w:rFonts w:eastAsia="Times New Roman" w:cs="Times New Roman"/>
          <w:lang w:val="en-US"/>
        </w:rPr>
        <w:t>enzymes</w:t>
      </w:r>
      <w:r w:rsidR="009D100B">
        <w:rPr>
          <w:rFonts w:eastAsia="Times New Roman" w:cs="Times New Roman"/>
          <w:lang w:val="en-US"/>
        </w:rPr>
        <w:t>;</w:t>
      </w:r>
    </w:p>
    <w:p w14:paraId="12B86631" w14:textId="55F09A01" w:rsidR="0008652F" w:rsidRPr="00913253" w:rsidRDefault="00606C25" w:rsidP="0088446A">
      <w:pPr>
        <w:pStyle w:val="Paragraphedeliste"/>
        <w:numPr>
          <w:ilvl w:val="0"/>
          <w:numId w:val="53"/>
        </w:numPr>
        <w:rPr>
          <w:rFonts w:ascii="Times New Roman" w:eastAsia="Times New Roman" w:hAnsi="Times New Roman" w:cs="Times New Roman"/>
          <w:lang w:val="en-US"/>
        </w:rPr>
      </w:pPr>
      <w:r w:rsidRPr="00EE5E56">
        <w:rPr>
          <w:lang w:val="en-US"/>
        </w:rPr>
        <w:t>Specific carbohydrates c</w:t>
      </w:r>
      <w:r w:rsidR="0008652F" w:rsidRPr="00EE5E56">
        <w:rPr>
          <w:lang w:val="en-US"/>
        </w:rPr>
        <w:t>hemistry</w:t>
      </w:r>
      <w:r w:rsidR="00913253">
        <w:rPr>
          <w:lang w:val="en-US"/>
        </w:rPr>
        <w:t xml:space="preserve"> (reactivity </w:t>
      </w:r>
      <w:r w:rsidR="00F25AD5">
        <w:rPr>
          <w:lang w:val="en-US"/>
        </w:rPr>
        <w:t>at the</w:t>
      </w:r>
      <w:r w:rsidR="00913253">
        <w:rPr>
          <w:lang w:val="en-US"/>
        </w:rPr>
        <w:t xml:space="preserve"> anomeric position, nomenclature, representation)</w:t>
      </w:r>
      <w:r w:rsidR="009D100B">
        <w:rPr>
          <w:lang w:val="en-US"/>
        </w:rPr>
        <w:t>;</w:t>
      </w:r>
    </w:p>
    <w:p w14:paraId="6C6C7790" w14:textId="4FED92DF" w:rsidR="00913253" w:rsidRPr="00F44238" w:rsidRDefault="00913253" w:rsidP="0088446A">
      <w:pPr>
        <w:pStyle w:val="Paragraphedeliste"/>
        <w:numPr>
          <w:ilvl w:val="0"/>
          <w:numId w:val="53"/>
        </w:numPr>
        <w:rPr>
          <w:rFonts w:ascii="Times New Roman" w:eastAsia="Times New Roman" w:hAnsi="Times New Roman" w:cs="Times New Roman"/>
          <w:lang w:val="en-US"/>
        </w:rPr>
      </w:pPr>
      <w:r>
        <w:rPr>
          <w:lang w:val="en-US"/>
        </w:rPr>
        <w:t>Stereochemical aspects associated with</w:t>
      </w:r>
      <w:r w:rsidR="00F8472A">
        <w:rPr>
          <w:lang w:val="en-US"/>
        </w:rPr>
        <w:t xml:space="preserve"> the</w:t>
      </w:r>
      <w:r>
        <w:rPr>
          <w:lang w:val="en-US"/>
        </w:rPr>
        <w:t xml:space="preserve"> Diels-Alder reaction (supra-supra and endo approaches)</w:t>
      </w:r>
      <w:r w:rsidR="00F44238">
        <w:rPr>
          <w:lang w:val="en-US"/>
        </w:rPr>
        <w:t>;</w:t>
      </w:r>
    </w:p>
    <w:p w14:paraId="7B04BF30" w14:textId="661D2CFD" w:rsidR="00F44238" w:rsidRPr="00EE5E56" w:rsidRDefault="00F44238" w:rsidP="0088446A">
      <w:pPr>
        <w:pStyle w:val="Paragraphedeliste"/>
        <w:numPr>
          <w:ilvl w:val="0"/>
          <w:numId w:val="53"/>
        </w:numPr>
        <w:rPr>
          <w:rFonts w:ascii="Times New Roman" w:eastAsia="Times New Roman" w:hAnsi="Times New Roman" w:cs="Times New Roman"/>
          <w:lang w:val="en-US"/>
        </w:rPr>
      </w:pPr>
      <w:r>
        <w:rPr>
          <w:lang w:val="en-US"/>
        </w:rPr>
        <w:t>Hückel theory;</w:t>
      </w:r>
    </w:p>
    <w:p w14:paraId="4735106F" w14:textId="662771F0" w:rsidR="0088446A" w:rsidRPr="00EE5E56" w:rsidRDefault="00913253" w:rsidP="006E13FD">
      <w:pPr>
        <w:pStyle w:val="Paragraphedeliste"/>
        <w:numPr>
          <w:ilvl w:val="0"/>
          <w:numId w:val="53"/>
        </w:numPr>
        <w:rPr>
          <w:lang w:val="en-US"/>
        </w:rPr>
      </w:pPr>
      <w:r>
        <w:rPr>
          <w:rFonts w:eastAsia="Times New Roman" w:cs="Times New Roman"/>
          <w:lang w:val="en-US"/>
        </w:rPr>
        <w:t>Calculus</w:t>
      </w:r>
      <w:r w:rsidR="006E13FD">
        <w:rPr>
          <w:rFonts w:eastAsia="Times New Roman" w:cs="Times New Roman"/>
          <w:lang w:val="en-US"/>
        </w:rPr>
        <w:t xml:space="preserve"> (</w:t>
      </w:r>
      <w:r w:rsidR="006E13FD" w:rsidRPr="006E13FD">
        <w:rPr>
          <w:rFonts w:eastAsia="Times New Roman" w:cs="Times New Roman"/>
          <w:lang w:val="en-US"/>
        </w:rPr>
        <w:t>differentiation and integration</w:t>
      </w:r>
      <w:r w:rsidR="006E13FD">
        <w:rPr>
          <w:rFonts w:eastAsia="Times New Roman" w:cs="Times New Roman"/>
          <w:lang w:val="en-US"/>
        </w:rPr>
        <w:t>)</w:t>
      </w:r>
      <w:r w:rsidR="009D100B">
        <w:rPr>
          <w:rFonts w:eastAsia="Times New Roman" w:cs="Times New Roman"/>
          <w:lang w:val="en-US"/>
        </w:rPr>
        <w:t>.</w:t>
      </w:r>
    </w:p>
    <w:p w14:paraId="59C459B9" w14:textId="77777777" w:rsidR="0088446A" w:rsidRPr="00EE5E56" w:rsidRDefault="0088446A" w:rsidP="0088446A">
      <w:pPr>
        <w:pStyle w:val="icho2019-paragraphe"/>
      </w:pPr>
      <w:r w:rsidRPr="00EE5E56">
        <w:rPr>
          <w:i/>
        </w:rPr>
        <w:t>Practical</w:t>
      </w:r>
      <w:r w:rsidRPr="00EE5E56">
        <w:t>: the following techniques WILL NOT be required during the competition:</w:t>
      </w:r>
    </w:p>
    <w:p w14:paraId="5CB30185" w14:textId="77777777" w:rsidR="0088446A" w:rsidRPr="00EE5E56" w:rsidRDefault="0088446A" w:rsidP="0088446A">
      <w:pPr>
        <w:pStyle w:val="icho2019-paragraph-nospace"/>
        <w:numPr>
          <w:ilvl w:val="0"/>
          <w:numId w:val="52"/>
        </w:numPr>
      </w:pPr>
      <w:r w:rsidRPr="00EE5E56">
        <w:t>Use of a separatory funnel and extraction using immiscible solvents;</w:t>
      </w:r>
    </w:p>
    <w:p w14:paraId="5A4E3A0F" w14:textId="77777777" w:rsidR="0088446A" w:rsidRPr="00EE5E56" w:rsidRDefault="0088446A" w:rsidP="0088446A">
      <w:pPr>
        <w:pStyle w:val="icho2019-paragraph-nospace"/>
        <w:numPr>
          <w:ilvl w:val="0"/>
          <w:numId w:val="52"/>
        </w:numPr>
      </w:pPr>
      <w:r w:rsidRPr="00EE5E56">
        <w:t>Use of a rotary evaporator;</w:t>
      </w:r>
    </w:p>
    <w:p w14:paraId="06163D20" w14:textId="77777777" w:rsidR="0088446A" w:rsidRPr="00EE5E56" w:rsidRDefault="0088446A" w:rsidP="0088446A">
      <w:pPr>
        <w:pStyle w:val="icho2019-paragraph-nospace"/>
        <w:numPr>
          <w:ilvl w:val="0"/>
          <w:numId w:val="52"/>
        </w:numPr>
      </w:pPr>
      <w:r w:rsidRPr="00EE5E56">
        <w:t>Sublimation;</w:t>
      </w:r>
    </w:p>
    <w:p w14:paraId="1E33A8C7" w14:textId="77777777" w:rsidR="0088446A" w:rsidRPr="00EE5E56" w:rsidRDefault="0088446A" w:rsidP="0088446A">
      <w:pPr>
        <w:pStyle w:val="icho2019-paragraph-nospace"/>
        <w:numPr>
          <w:ilvl w:val="0"/>
          <w:numId w:val="52"/>
        </w:numPr>
      </w:pPr>
      <w:r w:rsidRPr="00EE5E56">
        <w:t>Use of a melting point apparatus;</w:t>
      </w:r>
    </w:p>
    <w:p w14:paraId="3EDE9DF4" w14:textId="77777777" w:rsidR="00071DFC" w:rsidRPr="00EE5E56" w:rsidRDefault="0088446A" w:rsidP="0088446A">
      <w:pPr>
        <w:pStyle w:val="icho2019-paragraph-nospace"/>
        <w:numPr>
          <w:ilvl w:val="0"/>
          <w:numId w:val="48"/>
        </w:numPr>
      </w:pPr>
      <w:r w:rsidRPr="00EE5E56">
        <w:rPr>
          <w:rFonts w:cs="Times New Roman"/>
        </w:rPr>
        <w:t>Use of a pH-meter.</w:t>
      </w:r>
    </w:p>
    <w:p w14:paraId="7D5E744D" w14:textId="77777777" w:rsidR="007F6367" w:rsidRPr="00EE5E56" w:rsidRDefault="007F6367" w:rsidP="0088446A">
      <w:pPr>
        <w:pStyle w:val="icho2019-paragraph-nospace"/>
        <w:numPr>
          <w:ilvl w:val="0"/>
          <w:numId w:val="48"/>
        </w:numPr>
      </w:pPr>
      <w:r w:rsidRPr="00EE5E56">
        <w:br w:type="page"/>
      </w:r>
    </w:p>
    <w:p w14:paraId="2BA0A5EF" w14:textId="77777777" w:rsidR="007F6367" w:rsidRPr="006E13FD" w:rsidRDefault="007F6367" w:rsidP="00A20904">
      <w:pPr>
        <w:pStyle w:val="icho2019-subtitle"/>
        <w:rPr>
          <w:lang w:val="en-GB"/>
        </w:rPr>
      </w:pPr>
      <w:r w:rsidRPr="006E13FD">
        <w:rPr>
          <w:lang w:val="en-GB"/>
        </w:rPr>
        <w:lastRenderedPageBreak/>
        <w:t>Physical constants and equations</w:t>
      </w:r>
    </w:p>
    <w:p w14:paraId="0D4EFF5B" w14:textId="77777777" w:rsidR="00A20904" w:rsidRPr="006E13FD" w:rsidRDefault="00A20904" w:rsidP="00A20904">
      <w:pPr>
        <w:pStyle w:val="icho2019-subtitle"/>
        <w:rPr>
          <w:lang w:val="en-GB"/>
        </w:rPr>
      </w:pPr>
    </w:p>
    <w:p w14:paraId="4D0A9452" w14:textId="77777777" w:rsidR="00606C25" w:rsidRPr="00EE5E56" w:rsidRDefault="00606C25" w:rsidP="00606C25">
      <w:pPr>
        <w:pStyle w:val="icho2019-paragraph-nospace"/>
      </w:pPr>
      <w:r w:rsidRPr="00EE5E56">
        <w:t xml:space="preserve">In this booklet, we assume the activities of all aqueous species to be well approximated by their </w:t>
      </w:r>
      <w:r w:rsidR="00513DC5" w:rsidRPr="00EE5E56">
        <w:t>respective concentration in mol </w:t>
      </w:r>
      <w:r w:rsidRPr="00EE5E56">
        <w:t>L</w:t>
      </w:r>
      <w:r w:rsidR="00513DC5" w:rsidRPr="00EE5E56">
        <w:rPr>
          <w:rFonts w:cs="Times New Roman"/>
          <w:vertAlign w:val="superscript"/>
        </w:rPr>
        <w:t>−1</w:t>
      </w:r>
      <w:r w:rsidRPr="00EE5E56">
        <w:t xml:space="preserve">. To further simplify formulae and expressions, the standard concentration </w:t>
      </w:r>
      <w:r w:rsidRPr="00EE5E56">
        <w:rPr>
          <w:i/>
        </w:rPr>
        <w:t>c</w:t>
      </w:r>
      <w:r w:rsidRPr="00EE5E56">
        <w:t>°</w:t>
      </w:r>
      <w:r w:rsidR="00513DC5" w:rsidRPr="00EE5E56">
        <w:t> </w:t>
      </w:r>
      <w:r w:rsidRPr="00EE5E56">
        <w:t>=</w:t>
      </w:r>
      <w:r w:rsidR="00513DC5" w:rsidRPr="00EE5E56">
        <w:t> 1 </w:t>
      </w:r>
      <w:r w:rsidRPr="00EE5E56">
        <w:t>mol</w:t>
      </w:r>
      <w:r w:rsidR="00513DC5" w:rsidRPr="00EE5E56">
        <w:t> L</w:t>
      </w:r>
      <w:r w:rsidR="00513DC5" w:rsidRPr="00EE5E56">
        <w:rPr>
          <w:rFonts w:cs="Times New Roman"/>
          <w:vertAlign w:val="superscript"/>
        </w:rPr>
        <w:t>−1</w:t>
      </w:r>
      <w:r w:rsidRPr="00EE5E56">
        <w:t xml:space="preserve"> is omitted.</w:t>
      </w:r>
    </w:p>
    <w:p w14:paraId="29E8E71B" w14:textId="77777777" w:rsidR="00606C25" w:rsidRPr="00EE5E56" w:rsidRDefault="00606C25" w:rsidP="00606C25">
      <w:pPr>
        <w:pStyle w:val="icho2019-paragraph-nospace"/>
      </w:pPr>
    </w:p>
    <w:tbl>
      <w:tblPr>
        <w:tblStyle w:val="Grilledutableau"/>
        <w:tblW w:w="9137" w:type="dxa"/>
        <w:tblCellMar>
          <w:left w:w="113" w:type="dxa"/>
        </w:tblCellMar>
        <w:tblLook w:val="04A0" w:firstRow="1" w:lastRow="0" w:firstColumn="1" w:lastColumn="0" w:noHBand="0" w:noVBand="1"/>
      </w:tblPr>
      <w:tblGrid>
        <w:gridCol w:w="4082"/>
        <w:gridCol w:w="5055"/>
      </w:tblGrid>
      <w:tr w:rsidR="00455736" w:rsidRPr="00EE5E56" w14:paraId="7B4C5852" w14:textId="77777777" w:rsidTr="001B544A">
        <w:tc>
          <w:tcPr>
            <w:tcW w:w="4082" w:type="dxa"/>
            <w:tcBorders>
              <w:top w:val="nil"/>
              <w:left w:val="nil"/>
              <w:bottom w:val="nil"/>
              <w:right w:val="nil"/>
            </w:tcBorders>
            <w:shd w:val="clear" w:color="auto" w:fill="auto"/>
            <w:vAlign w:val="center"/>
          </w:tcPr>
          <w:p w14:paraId="66F6BE10"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Avogadro's constant:</w:t>
            </w:r>
          </w:p>
        </w:tc>
        <w:tc>
          <w:tcPr>
            <w:tcW w:w="5055" w:type="dxa"/>
            <w:tcBorders>
              <w:top w:val="nil"/>
              <w:left w:val="nil"/>
              <w:bottom w:val="nil"/>
              <w:right w:val="nil"/>
            </w:tcBorders>
            <w:shd w:val="clear" w:color="auto" w:fill="auto"/>
            <w:vAlign w:val="center"/>
          </w:tcPr>
          <w:p w14:paraId="22E6620D" w14:textId="77777777" w:rsidR="00455736" w:rsidRPr="00EE5E56" w:rsidRDefault="00455736" w:rsidP="006348D2">
            <w:pPr>
              <w:pStyle w:val="IChOtextnormal"/>
              <w:spacing w:after="0" w:line="240" w:lineRule="auto"/>
              <w:jc w:val="center"/>
              <w:rPr>
                <w:rFonts w:ascii="Times New Roman" w:hAnsi="Times New Roman" w:cs="Times New Roman"/>
              </w:rPr>
            </w:pPr>
            <w:r w:rsidRPr="00EE5E56">
              <w:rPr>
                <w:rFonts w:ascii="Times New Roman" w:hAnsi="Times New Roman" w:cs="Times New Roman"/>
                <w:i/>
                <w:iCs/>
              </w:rPr>
              <w:t>N</w:t>
            </w:r>
            <w:r w:rsidRPr="00EE5E56">
              <w:rPr>
                <w:rFonts w:ascii="Times New Roman" w:hAnsi="Times New Roman" w:cs="Times New Roman"/>
                <w:vertAlign w:val="subscript"/>
              </w:rPr>
              <w:t>A</w:t>
            </w:r>
            <w:r w:rsidRPr="00EE5E56">
              <w:rPr>
                <w:rFonts w:ascii="Times New Roman" w:hAnsi="Times New Roman" w:cs="Times New Roman"/>
              </w:rPr>
              <w:t xml:space="preserve"> = 6.022</w:t>
            </w:r>
            <w:bookmarkStart w:id="13" w:name="__DdeLink__14484_2203641748"/>
            <w:r w:rsidRPr="00EE5E56">
              <w:rPr>
                <w:rFonts w:ascii="Times New Roman" w:eastAsia="Ubuntu" w:hAnsi="Times New Roman" w:cs="Times New Roman"/>
              </w:rPr>
              <w:t>∙</w:t>
            </w:r>
            <w:bookmarkEnd w:id="13"/>
            <w:r w:rsidRPr="00EE5E56">
              <w:rPr>
                <w:rFonts w:ascii="Times New Roman" w:hAnsi="Times New Roman" w:cs="Times New Roman"/>
              </w:rPr>
              <w:t>10</w:t>
            </w:r>
            <w:r w:rsidRPr="00EE5E56">
              <w:rPr>
                <w:rFonts w:ascii="Times New Roman" w:hAnsi="Times New Roman" w:cs="Times New Roman"/>
                <w:vertAlign w:val="superscript"/>
              </w:rPr>
              <w:t>23</w:t>
            </w:r>
            <w:r w:rsidRPr="00EE5E56">
              <w:rPr>
                <w:rFonts w:ascii="Times New Roman" w:hAnsi="Times New Roman" w:cs="Times New Roman"/>
              </w:rPr>
              <w:t xml:space="preserve"> mol</w:t>
            </w:r>
            <w:r w:rsidRPr="00EE5E56">
              <w:rPr>
                <w:rFonts w:ascii="Times New Roman" w:hAnsi="Times New Roman" w:cs="Times New Roman"/>
                <w:vertAlign w:val="superscript"/>
              </w:rPr>
              <w:t>−1</w:t>
            </w:r>
          </w:p>
        </w:tc>
      </w:tr>
      <w:tr w:rsidR="00455736" w:rsidRPr="00EE5E56" w14:paraId="44D835E3" w14:textId="77777777" w:rsidTr="001B544A">
        <w:tc>
          <w:tcPr>
            <w:tcW w:w="4082" w:type="dxa"/>
            <w:tcBorders>
              <w:top w:val="nil"/>
              <w:left w:val="nil"/>
              <w:bottom w:val="nil"/>
              <w:right w:val="nil"/>
            </w:tcBorders>
            <w:shd w:val="clear" w:color="auto" w:fill="auto"/>
            <w:vAlign w:val="center"/>
          </w:tcPr>
          <w:p w14:paraId="3AE54C8F"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Universal gas constant:</w:t>
            </w:r>
          </w:p>
        </w:tc>
        <w:tc>
          <w:tcPr>
            <w:tcW w:w="5055" w:type="dxa"/>
            <w:tcBorders>
              <w:top w:val="nil"/>
              <w:left w:val="nil"/>
              <w:bottom w:val="nil"/>
              <w:right w:val="nil"/>
            </w:tcBorders>
            <w:shd w:val="clear" w:color="auto" w:fill="auto"/>
            <w:vAlign w:val="center"/>
          </w:tcPr>
          <w:p w14:paraId="09B6CCB7" w14:textId="77777777" w:rsidR="00455736" w:rsidRPr="00EE5E56" w:rsidRDefault="00455736" w:rsidP="006348D2">
            <w:pPr>
              <w:pStyle w:val="IChOtextnormal"/>
              <w:spacing w:after="0" w:line="240" w:lineRule="auto"/>
              <w:jc w:val="center"/>
              <w:rPr>
                <w:rFonts w:ascii="Times New Roman" w:hAnsi="Times New Roman" w:cs="Times New Roman"/>
              </w:rPr>
            </w:pPr>
            <w:r w:rsidRPr="00EE5E56">
              <w:rPr>
                <w:rFonts w:ascii="Times New Roman" w:hAnsi="Times New Roman" w:cs="Times New Roman"/>
                <w:i/>
                <w:iCs/>
              </w:rPr>
              <w:t xml:space="preserve">R = </w:t>
            </w:r>
            <w:r w:rsidRPr="00EE5E56">
              <w:rPr>
                <w:rFonts w:ascii="Times New Roman" w:hAnsi="Times New Roman" w:cs="Times New Roman"/>
              </w:rPr>
              <w:t>8.314 J mol</w:t>
            </w:r>
            <w:r w:rsidRPr="00EE5E56">
              <w:rPr>
                <w:rFonts w:ascii="Times New Roman" w:hAnsi="Times New Roman" w:cs="Times New Roman"/>
                <w:vertAlign w:val="superscript"/>
              </w:rPr>
              <w:t>−1</w:t>
            </w:r>
            <w:r w:rsidRPr="00EE5E56">
              <w:rPr>
                <w:rFonts w:ascii="Times New Roman" w:hAnsi="Times New Roman" w:cs="Times New Roman"/>
              </w:rPr>
              <w:t xml:space="preserve"> K</w:t>
            </w:r>
            <w:r w:rsidRPr="00EE5E56">
              <w:rPr>
                <w:rFonts w:ascii="Times New Roman" w:hAnsi="Times New Roman" w:cs="Times New Roman"/>
                <w:vertAlign w:val="superscript"/>
              </w:rPr>
              <w:t>−1</w:t>
            </w:r>
          </w:p>
        </w:tc>
      </w:tr>
      <w:tr w:rsidR="00455736" w:rsidRPr="00EE5E56" w14:paraId="79076EF5" w14:textId="77777777" w:rsidTr="001B544A">
        <w:tc>
          <w:tcPr>
            <w:tcW w:w="4082" w:type="dxa"/>
            <w:tcBorders>
              <w:top w:val="nil"/>
              <w:left w:val="nil"/>
              <w:bottom w:val="nil"/>
              <w:right w:val="nil"/>
            </w:tcBorders>
            <w:shd w:val="clear" w:color="auto" w:fill="auto"/>
            <w:vAlign w:val="center"/>
          </w:tcPr>
          <w:p w14:paraId="35982227"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Standard pressure:</w:t>
            </w:r>
          </w:p>
        </w:tc>
        <w:tc>
          <w:tcPr>
            <w:tcW w:w="5055" w:type="dxa"/>
            <w:tcBorders>
              <w:top w:val="nil"/>
              <w:left w:val="nil"/>
              <w:bottom w:val="nil"/>
              <w:right w:val="nil"/>
            </w:tcBorders>
            <w:shd w:val="clear" w:color="auto" w:fill="auto"/>
            <w:vAlign w:val="center"/>
          </w:tcPr>
          <w:p w14:paraId="28630018" w14:textId="77777777" w:rsidR="00455736" w:rsidRPr="00EE5E56" w:rsidRDefault="00455736" w:rsidP="006348D2">
            <w:pPr>
              <w:pStyle w:val="IChOtextnormal"/>
              <w:spacing w:after="0" w:line="240" w:lineRule="auto"/>
              <w:jc w:val="center"/>
              <w:rPr>
                <w:rFonts w:ascii="Times New Roman" w:hAnsi="Times New Roman" w:cs="Times New Roman"/>
              </w:rPr>
            </w:pPr>
            <w:r w:rsidRPr="00EE5E56">
              <w:rPr>
                <w:rFonts w:ascii="Times New Roman" w:hAnsi="Times New Roman" w:cs="Times New Roman"/>
                <w:i/>
                <w:iCs/>
              </w:rPr>
              <w:t>p°</w:t>
            </w:r>
            <w:r w:rsidRPr="00EE5E56">
              <w:rPr>
                <w:rFonts w:ascii="Times New Roman" w:hAnsi="Times New Roman" w:cs="Times New Roman"/>
              </w:rPr>
              <w:t xml:space="preserve"> = 1 bar = 10</w:t>
            </w:r>
            <w:r w:rsidRPr="00EE5E56">
              <w:rPr>
                <w:rFonts w:ascii="Times New Roman" w:hAnsi="Times New Roman" w:cs="Times New Roman"/>
                <w:vertAlign w:val="superscript"/>
              </w:rPr>
              <w:t>5</w:t>
            </w:r>
            <w:r w:rsidRPr="00EE5E56">
              <w:rPr>
                <w:rFonts w:ascii="Times New Roman" w:hAnsi="Times New Roman" w:cs="Times New Roman"/>
              </w:rPr>
              <w:t xml:space="preserve"> Pa</w:t>
            </w:r>
          </w:p>
        </w:tc>
      </w:tr>
      <w:tr w:rsidR="00455736" w:rsidRPr="00EE5E56" w14:paraId="0665E668" w14:textId="77777777" w:rsidTr="001B544A">
        <w:tc>
          <w:tcPr>
            <w:tcW w:w="4082" w:type="dxa"/>
            <w:tcBorders>
              <w:top w:val="nil"/>
              <w:left w:val="nil"/>
              <w:bottom w:val="nil"/>
              <w:right w:val="nil"/>
            </w:tcBorders>
            <w:shd w:val="clear" w:color="auto" w:fill="auto"/>
            <w:vAlign w:val="center"/>
          </w:tcPr>
          <w:p w14:paraId="2D38AFD5"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Atmospheric pressure:</w:t>
            </w:r>
          </w:p>
        </w:tc>
        <w:tc>
          <w:tcPr>
            <w:tcW w:w="5055" w:type="dxa"/>
            <w:tcBorders>
              <w:top w:val="nil"/>
              <w:left w:val="nil"/>
              <w:bottom w:val="nil"/>
              <w:right w:val="nil"/>
            </w:tcBorders>
            <w:shd w:val="clear" w:color="auto" w:fill="auto"/>
            <w:vAlign w:val="center"/>
          </w:tcPr>
          <w:p w14:paraId="72BE378C" w14:textId="77777777" w:rsidR="00455736" w:rsidRPr="00EE5E56" w:rsidRDefault="00455736" w:rsidP="006348D2">
            <w:pPr>
              <w:pStyle w:val="IChOtextnormal"/>
              <w:spacing w:after="0" w:line="240" w:lineRule="auto"/>
              <w:jc w:val="center"/>
              <w:rPr>
                <w:rFonts w:ascii="Times New Roman" w:hAnsi="Times New Roman" w:cs="Times New Roman"/>
              </w:rPr>
            </w:pPr>
            <w:r w:rsidRPr="00EE5E56">
              <w:rPr>
                <w:rFonts w:ascii="Times New Roman" w:hAnsi="Times New Roman" w:cs="Times New Roman"/>
                <w:i/>
                <w:iCs/>
              </w:rPr>
              <w:t>P</w:t>
            </w:r>
            <w:r w:rsidRPr="00EE5E56">
              <w:rPr>
                <w:rFonts w:ascii="Times New Roman" w:hAnsi="Times New Roman" w:cs="Times New Roman"/>
                <w:vertAlign w:val="subscript"/>
              </w:rPr>
              <w:t>atm</w:t>
            </w:r>
            <w:r w:rsidRPr="00EE5E56">
              <w:rPr>
                <w:rFonts w:ascii="Times New Roman" w:hAnsi="Times New Roman" w:cs="Times New Roman"/>
              </w:rPr>
              <w:t xml:space="preserve"> = 1 atm = 1.013 bar = 1.013</w:t>
            </w:r>
            <w:r w:rsidRPr="00EE5E56">
              <w:rPr>
                <w:rFonts w:ascii="Times New Roman" w:eastAsia="Ubuntu" w:hAnsi="Times New Roman" w:cs="Times New Roman"/>
              </w:rPr>
              <w:t>∙</w:t>
            </w:r>
            <w:r w:rsidRPr="00EE5E56">
              <w:rPr>
                <w:rFonts w:ascii="Times New Roman" w:hAnsi="Times New Roman" w:cs="Times New Roman"/>
              </w:rPr>
              <w:t>10</w:t>
            </w:r>
            <w:r w:rsidRPr="00EE5E56">
              <w:rPr>
                <w:rFonts w:ascii="Times New Roman" w:hAnsi="Times New Roman" w:cs="Times New Roman"/>
                <w:vertAlign w:val="superscript"/>
              </w:rPr>
              <w:t>5</w:t>
            </w:r>
            <w:r w:rsidRPr="00EE5E56">
              <w:rPr>
                <w:rFonts w:ascii="Times New Roman" w:hAnsi="Times New Roman" w:cs="Times New Roman"/>
              </w:rPr>
              <w:t xml:space="preserve"> Pa</w:t>
            </w:r>
          </w:p>
        </w:tc>
      </w:tr>
      <w:tr w:rsidR="00455736" w:rsidRPr="00EE5E56" w14:paraId="58D6E351" w14:textId="77777777" w:rsidTr="001B544A">
        <w:tc>
          <w:tcPr>
            <w:tcW w:w="4082" w:type="dxa"/>
            <w:tcBorders>
              <w:top w:val="nil"/>
              <w:left w:val="nil"/>
              <w:bottom w:val="nil"/>
              <w:right w:val="nil"/>
            </w:tcBorders>
            <w:shd w:val="clear" w:color="auto" w:fill="auto"/>
            <w:vAlign w:val="center"/>
          </w:tcPr>
          <w:p w14:paraId="0E44D0AB"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Zero of the Celsius scale:</w:t>
            </w:r>
          </w:p>
        </w:tc>
        <w:tc>
          <w:tcPr>
            <w:tcW w:w="5055" w:type="dxa"/>
            <w:tcBorders>
              <w:top w:val="nil"/>
              <w:left w:val="nil"/>
              <w:bottom w:val="nil"/>
              <w:right w:val="nil"/>
            </w:tcBorders>
            <w:shd w:val="clear" w:color="auto" w:fill="auto"/>
            <w:vAlign w:val="center"/>
          </w:tcPr>
          <w:p w14:paraId="0105DC09" w14:textId="77777777" w:rsidR="00455736" w:rsidRPr="00EE5E56" w:rsidRDefault="00455736" w:rsidP="006348D2">
            <w:pPr>
              <w:pStyle w:val="IChOtextnormal"/>
              <w:spacing w:after="0" w:line="240" w:lineRule="auto"/>
              <w:jc w:val="center"/>
              <w:rPr>
                <w:rFonts w:ascii="Times New Roman" w:hAnsi="Times New Roman" w:cs="Times New Roman"/>
              </w:rPr>
            </w:pPr>
            <w:r w:rsidRPr="00EE5E56">
              <w:rPr>
                <w:rFonts w:ascii="Times New Roman" w:hAnsi="Times New Roman" w:cs="Times New Roman"/>
              </w:rPr>
              <w:t>273.15 K</w:t>
            </w:r>
          </w:p>
        </w:tc>
      </w:tr>
      <w:tr w:rsidR="00455736" w:rsidRPr="00EE5E56" w14:paraId="5098818D" w14:textId="77777777" w:rsidTr="001B544A">
        <w:tc>
          <w:tcPr>
            <w:tcW w:w="4082" w:type="dxa"/>
            <w:tcBorders>
              <w:top w:val="nil"/>
              <w:left w:val="nil"/>
              <w:bottom w:val="nil"/>
              <w:right w:val="nil"/>
            </w:tcBorders>
            <w:shd w:val="clear" w:color="auto" w:fill="auto"/>
            <w:vAlign w:val="center"/>
          </w:tcPr>
          <w:p w14:paraId="46DB6E0C"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Faraday constant:</w:t>
            </w:r>
          </w:p>
        </w:tc>
        <w:tc>
          <w:tcPr>
            <w:tcW w:w="5055" w:type="dxa"/>
            <w:tcBorders>
              <w:top w:val="nil"/>
              <w:left w:val="nil"/>
              <w:bottom w:val="nil"/>
              <w:right w:val="nil"/>
            </w:tcBorders>
            <w:shd w:val="clear" w:color="auto" w:fill="auto"/>
            <w:vAlign w:val="center"/>
          </w:tcPr>
          <w:p w14:paraId="6B199C92" w14:textId="77777777" w:rsidR="00455736" w:rsidRPr="00EE5E56" w:rsidRDefault="00455736" w:rsidP="006348D2">
            <w:pPr>
              <w:pStyle w:val="IChOtextnormal"/>
              <w:spacing w:after="0" w:line="240" w:lineRule="auto"/>
              <w:jc w:val="center"/>
              <w:rPr>
                <w:rFonts w:ascii="Times New Roman" w:hAnsi="Times New Roman" w:cs="Times New Roman"/>
              </w:rPr>
            </w:pPr>
            <w:r w:rsidRPr="00EE5E56">
              <w:rPr>
                <w:rFonts w:ascii="Times New Roman" w:hAnsi="Times New Roman" w:cs="Times New Roman"/>
                <w:i/>
              </w:rPr>
              <w:t xml:space="preserve">F </w:t>
            </w:r>
            <w:r w:rsidRPr="00EE5E56">
              <w:rPr>
                <w:rFonts w:ascii="Times New Roman" w:hAnsi="Times New Roman" w:cs="Times New Roman"/>
              </w:rPr>
              <w:t>= 9.6485</w:t>
            </w:r>
            <w:r w:rsidRPr="00EE5E56">
              <w:rPr>
                <w:rFonts w:ascii="Times New Roman" w:eastAsia="Ubuntu" w:hAnsi="Times New Roman" w:cs="Times New Roman"/>
              </w:rPr>
              <w:t>∙</w:t>
            </w:r>
            <w:r w:rsidRPr="00EE5E56">
              <w:rPr>
                <w:rFonts w:ascii="Times New Roman" w:hAnsi="Times New Roman" w:cs="Times New Roman"/>
              </w:rPr>
              <w:t>10</w:t>
            </w:r>
            <w:r w:rsidRPr="00EE5E56">
              <w:rPr>
                <w:rFonts w:ascii="Times New Roman" w:hAnsi="Times New Roman" w:cs="Times New Roman"/>
                <w:vertAlign w:val="superscript"/>
              </w:rPr>
              <w:t>4</w:t>
            </w:r>
            <w:r w:rsidRPr="00EE5E56">
              <w:rPr>
                <w:rFonts w:ascii="Times New Roman" w:hAnsi="Times New Roman" w:cs="Times New Roman"/>
              </w:rPr>
              <w:t xml:space="preserve"> C mol</w:t>
            </w:r>
            <w:r w:rsidRPr="00EE5E56">
              <w:rPr>
                <w:rFonts w:ascii="Times New Roman" w:hAnsi="Times New Roman" w:cs="Times New Roman"/>
                <w:vertAlign w:val="superscript"/>
              </w:rPr>
              <w:t>−1</w:t>
            </w:r>
          </w:p>
        </w:tc>
      </w:tr>
      <w:tr w:rsidR="00455736" w:rsidRPr="00EE5E56" w14:paraId="555FF812" w14:textId="77777777" w:rsidTr="001B544A">
        <w:tc>
          <w:tcPr>
            <w:tcW w:w="4082" w:type="dxa"/>
            <w:tcBorders>
              <w:top w:val="nil"/>
              <w:left w:val="nil"/>
              <w:bottom w:val="nil"/>
              <w:right w:val="nil"/>
            </w:tcBorders>
            <w:shd w:val="clear" w:color="auto" w:fill="auto"/>
            <w:vAlign w:val="center"/>
          </w:tcPr>
          <w:p w14:paraId="05AEE973" w14:textId="23A9D0F0"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Kilowatt hour</w:t>
            </w:r>
            <w:r w:rsidR="009258C8" w:rsidRPr="00EE5E56">
              <w:rPr>
                <w:rFonts w:ascii="Times New Roman" w:hAnsi="Times New Roman" w:cs="Times New Roman"/>
              </w:rPr>
              <w:t>:</w:t>
            </w:r>
          </w:p>
        </w:tc>
        <w:tc>
          <w:tcPr>
            <w:tcW w:w="5055" w:type="dxa"/>
            <w:tcBorders>
              <w:top w:val="nil"/>
              <w:left w:val="nil"/>
              <w:bottom w:val="nil"/>
              <w:right w:val="nil"/>
            </w:tcBorders>
            <w:shd w:val="clear" w:color="auto" w:fill="auto"/>
            <w:vAlign w:val="center"/>
          </w:tcPr>
          <w:p w14:paraId="223E917C" w14:textId="77777777" w:rsidR="00455736" w:rsidRPr="00EE5E56" w:rsidRDefault="00455736" w:rsidP="006348D2">
            <w:pPr>
              <w:pStyle w:val="IChOtextnormal"/>
              <w:spacing w:after="0" w:line="240" w:lineRule="auto"/>
              <w:jc w:val="center"/>
              <w:rPr>
                <w:rFonts w:ascii="Times New Roman" w:hAnsi="Times New Roman" w:cs="Times New Roman"/>
              </w:rPr>
            </w:pPr>
            <w:r w:rsidRPr="00EE5E56">
              <w:rPr>
                <w:rFonts w:ascii="Times New Roman" w:hAnsi="Times New Roman" w:cs="Times New Roman"/>
              </w:rPr>
              <w:t>1 kWh = 3.6</w:t>
            </w:r>
            <w:bookmarkStart w:id="14" w:name="__DdeLink__14484_22036417481"/>
            <w:r w:rsidRPr="00EE5E56">
              <w:rPr>
                <w:rFonts w:ascii="Times New Roman" w:eastAsia="Ubuntu" w:hAnsi="Times New Roman" w:cs="Times New Roman"/>
              </w:rPr>
              <w:t>∙</w:t>
            </w:r>
            <w:bookmarkEnd w:id="14"/>
            <w:r w:rsidRPr="00EE5E56">
              <w:rPr>
                <w:rFonts w:ascii="Times New Roman" w:hAnsi="Times New Roman" w:cs="Times New Roman"/>
              </w:rPr>
              <w:t>10</w:t>
            </w:r>
            <w:r w:rsidRPr="00EE5E56">
              <w:rPr>
                <w:rFonts w:ascii="Times New Roman" w:hAnsi="Times New Roman" w:cs="Times New Roman"/>
                <w:vertAlign w:val="superscript"/>
              </w:rPr>
              <w:t>6</w:t>
            </w:r>
            <w:r w:rsidRPr="00EE5E56">
              <w:rPr>
                <w:rFonts w:ascii="Times New Roman" w:hAnsi="Times New Roman" w:cs="Times New Roman"/>
              </w:rPr>
              <w:t xml:space="preserve"> J</w:t>
            </w:r>
          </w:p>
        </w:tc>
      </w:tr>
      <w:tr w:rsidR="00455736" w:rsidRPr="00EE5E56" w14:paraId="28C4515E" w14:textId="77777777" w:rsidTr="006348D2">
        <w:trPr>
          <w:trHeight w:val="80"/>
        </w:trPr>
        <w:tc>
          <w:tcPr>
            <w:tcW w:w="9137" w:type="dxa"/>
            <w:gridSpan w:val="2"/>
            <w:tcBorders>
              <w:top w:val="nil"/>
              <w:left w:val="nil"/>
              <w:bottom w:val="nil"/>
              <w:right w:val="nil"/>
            </w:tcBorders>
            <w:shd w:val="clear" w:color="auto" w:fill="auto"/>
            <w:vAlign w:val="center"/>
          </w:tcPr>
          <w:p w14:paraId="5DBCA2F4" w14:textId="77777777" w:rsidR="00455736" w:rsidRPr="00EE5E56" w:rsidRDefault="00455736" w:rsidP="001B544A">
            <w:pPr>
              <w:pStyle w:val="IChOtextnormal"/>
              <w:spacing w:after="0" w:line="240" w:lineRule="auto"/>
              <w:rPr>
                <w:rFonts w:ascii="Times New Roman" w:hAnsi="Times New Roman" w:cs="Times New Roman"/>
              </w:rPr>
            </w:pPr>
          </w:p>
        </w:tc>
      </w:tr>
      <w:tr w:rsidR="00455736" w:rsidRPr="00EE5E56" w14:paraId="64298CE0" w14:textId="77777777" w:rsidTr="001B544A">
        <w:tc>
          <w:tcPr>
            <w:tcW w:w="4082" w:type="dxa"/>
            <w:tcBorders>
              <w:top w:val="nil"/>
              <w:left w:val="nil"/>
              <w:bottom w:val="nil"/>
              <w:right w:val="nil"/>
            </w:tcBorders>
            <w:shd w:val="clear" w:color="auto" w:fill="auto"/>
            <w:vAlign w:val="center"/>
          </w:tcPr>
          <w:p w14:paraId="0E725E1D"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Ideal gas equation:</w:t>
            </w:r>
          </w:p>
        </w:tc>
        <w:tc>
          <w:tcPr>
            <w:tcW w:w="5055" w:type="dxa"/>
            <w:tcBorders>
              <w:top w:val="nil"/>
              <w:left w:val="nil"/>
              <w:bottom w:val="nil"/>
              <w:right w:val="nil"/>
            </w:tcBorders>
            <w:shd w:val="clear" w:color="auto" w:fill="auto"/>
            <w:vAlign w:val="center"/>
          </w:tcPr>
          <w:p w14:paraId="549145A4" w14:textId="493261E9" w:rsidR="00455736" w:rsidRPr="00EE5E56" w:rsidRDefault="008A4530" w:rsidP="001B544A">
            <w:pPr>
              <w:pStyle w:val="IChOtextnormal"/>
              <w:spacing w:after="0" w:line="240" w:lineRule="auto"/>
              <w:jc w:val="center"/>
              <w:rPr>
                <w:rFonts w:ascii="Times New Roman" w:hAnsi="Times New Roman" w:cs="Times New Roman"/>
              </w:rPr>
            </w:pPr>
            <w:r w:rsidRPr="00EE5E56">
              <w:rPr>
                <w:rFonts w:ascii="Times New Roman" w:hAnsi="Times New Roman" w:cs="Times New Roman"/>
                <w:i/>
              </w:rPr>
              <w:t>pV</w:t>
            </w:r>
            <w:r w:rsidRPr="00EE5E56">
              <w:rPr>
                <w:rFonts w:ascii="Times New Roman" w:hAnsi="Times New Roman" w:cs="Times New Roman"/>
              </w:rPr>
              <w:t> = </w:t>
            </w:r>
            <w:r w:rsidRPr="00EE5E56">
              <w:rPr>
                <w:rFonts w:ascii="Times New Roman" w:hAnsi="Times New Roman" w:cs="Times New Roman"/>
                <w:i/>
              </w:rPr>
              <w:t>nRT</w:t>
            </w:r>
          </w:p>
        </w:tc>
      </w:tr>
      <w:tr w:rsidR="00455736" w:rsidRPr="00EE5E56" w14:paraId="66D32E81" w14:textId="77777777" w:rsidTr="001B544A">
        <w:tc>
          <w:tcPr>
            <w:tcW w:w="4082" w:type="dxa"/>
            <w:tcBorders>
              <w:top w:val="nil"/>
              <w:left w:val="nil"/>
              <w:bottom w:val="nil"/>
              <w:right w:val="nil"/>
            </w:tcBorders>
            <w:shd w:val="clear" w:color="auto" w:fill="auto"/>
            <w:vAlign w:val="center"/>
          </w:tcPr>
          <w:p w14:paraId="2233EF46" w14:textId="77777777" w:rsidR="00455736" w:rsidRPr="00EE5E56" w:rsidRDefault="00455736" w:rsidP="00897BAA">
            <w:pPr>
              <w:pStyle w:val="IChOtextnormal"/>
              <w:spacing w:after="0" w:line="240" w:lineRule="auto"/>
              <w:rPr>
                <w:rFonts w:ascii="Times New Roman" w:hAnsi="Times New Roman" w:cs="Times New Roman"/>
              </w:rPr>
            </w:pPr>
            <w:r w:rsidRPr="00EE5E56">
              <w:rPr>
                <w:rFonts w:ascii="Times New Roman" w:hAnsi="Times New Roman" w:cs="Times New Roman"/>
              </w:rPr>
              <w:t>Gibbs free energy:</w:t>
            </w:r>
          </w:p>
        </w:tc>
        <w:tc>
          <w:tcPr>
            <w:tcW w:w="5055" w:type="dxa"/>
            <w:tcBorders>
              <w:top w:val="nil"/>
              <w:left w:val="nil"/>
              <w:bottom w:val="nil"/>
              <w:right w:val="nil"/>
            </w:tcBorders>
            <w:shd w:val="clear" w:color="auto" w:fill="auto"/>
            <w:vAlign w:val="center"/>
          </w:tcPr>
          <w:p w14:paraId="3D6F0302" w14:textId="4D1A8899" w:rsidR="00455736" w:rsidRPr="00EE5E56" w:rsidRDefault="00900652" w:rsidP="00900652">
            <w:pPr>
              <w:pStyle w:val="IChOtextnormal"/>
              <w:spacing w:after="0" w:line="240" w:lineRule="auto"/>
              <w:jc w:val="center"/>
              <w:rPr>
                <w:rFonts w:ascii="Times New Roman" w:hAnsi="Times New Roman" w:cs="Times New Roman"/>
                <w:i/>
              </w:rPr>
            </w:pPr>
            <w:r w:rsidRPr="00EE5E56">
              <w:rPr>
                <w:rFonts w:ascii="Times New Roman" w:hAnsi="Times New Roman" w:cs="Times New Roman"/>
                <w:i/>
              </w:rPr>
              <w:t>G = H – TS</w:t>
            </w:r>
          </w:p>
        </w:tc>
      </w:tr>
      <w:tr w:rsidR="00455736" w:rsidRPr="00B5269B" w14:paraId="6EE5CFE8" w14:textId="77777777" w:rsidTr="001B544A">
        <w:tc>
          <w:tcPr>
            <w:tcW w:w="4082" w:type="dxa"/>
            <w:tcBorders>
              <w:top w:val="nil"/>
              <w:left w:val="nil"/>
              <w:bottom w:val="nil"/>
              <w:right w:val="nil"/>
            </w:tcBorders>
            <w:shd w:val="clear" w:color="auto" w:fill="auto"/>
            <w:vAlign w:val="center"/>
          </w:tcPr>
          <w:p w14:paraId="4EABEF57" w14:textId="77777777" w:rsidR="00455736" w:rsidRPr="00EE5E56" w:rsidRDefault="00455736" w:rsidP="001B544A">
            <w:pPr>
              <w:pStyle w:val="IChOtextnormal"/>
              <w:spacing w:after="0" w:line="240" w:lineRule="auto"/>
              <w:rPr>
                <w:rFonts w:ascii="Times New Roman" w:hAnsi="Times New Roman" w:cs="Times New Roman"/>
              </w:rPr>
            </w:pPr>
          </w:p>
        </w:tc>
        <w:tc>
          <w:tcPr>
            <w:tcW w:w="5055" w:type="dxa"/>
            <w:tcBorders>
              <w:top w:val="nil"/>
              <w:left w:val="nil"/>
              <w:bottom w:val="nil"/>
              <w:right w:val="nil"/>
            </w:tcBorders>
            <w:shd w:val="clear" w:color="auto" w:fill="auto"/>
            <w:vAlign w:val="center"/>
          </w:tcPr>
          <w:p w14:paraId="3509CCB3" w14:textId="114444F6" w:rsidR="00455736" w:rsidRPr="00EE5E56" w:rsidRDefault="00900652" w:rsidP="001B544A">
            <w:pPr>
              <w:pStyle w:val="IChOtextnormal"/>
              <w:spacing w:after="0" w:line="240" w:lineRule="auto"/>
              <w:jc w:val="center"/>
              <w:rPr>
                <w:rFonts w:ascii="Times New Roman" w:eastAsia="Calibri" w:hAnsi="Times New Roman" w:cs="Times New Roman"/>
              </w:rPr>
            </w:pPr>
            <w:r w:rsidRPr="00EE5E56">
              <w:rPr>
                <w:rFonts w:ascii="Times New Roman" w:eastAsia="Calibri" w:hAnsi="Times New Roman" w:cs="Times New Roman"/>
              </w:rPr>
              <w:t>Δ</w:t>
            </w:r>
            <w:r w:rsidRPr="00EE5E56">
              <w:rPr>
                <w:rFonts w:ascii="Times New Roman" w:eastAsia="Calibri" w:hAnsi="Times New Roman" w:cs="Times New Roman"/>
                <w:vertAlign w:val="subscript"/>
              </w:rPr>
              <w:t>r</w:t>
            </w:r>
            <w:r w:rsidRPr="00EE5E56">
              <w:rPr>
                <w:rFonts w:ascii="Times New Roman" w:eastAsia="Calibri" w:hAnsi="Times New Roman" w:cs="Times New Roman"/>
                <w:i/>
              </w:rPr>
              <w:t>G</w:t>
            </w:r>
            <w:r w:rsidRPr="00EE5E56">
              <w:rPr>
                <w:rFonts w:ascii="Times New Roman" w:eastAsia="Calibri" w:hAnsi="Times New Roman" w:cs="Times New Roman"/>
              </w:rPr>
              <w:t>° = </w:t>
            </w:r>
            <w:r w:rsidRPr="00EE5E56">
              <w:rPr>
                <w:rFonts w:ascii="Times New Roman" w:hAnsi="Times New Roman" w:cs="Times New Roman"/>
                <w:i/>
              </w:rPr>
              <w:t>–RT </w:t>
            </w:r>
            <w:r w:rsidRPr="00EE5E56">
              <w:rPr>
                <w:rFonts w:ascii="Times New Roman" w:hAnsi="Times New Roman" w:cs="Times New Roman"/>
              </w:rPr>
              <w:t>ln</w:t>
            </w:r>
            <w:r w:rsidRPr="00EE5E56">
              <w:rPr>
                <w:rFonts w:ascii="Times New Roman" w:hAnsi="Times New Roman" w:cs="Times New Roman"/>
                <w:i/>
              </w:rPr>
              <w:t>K°</w:t>
            </w:r>
          </w:p>
          <w:p w14:paraId="53FEBEAD" w14:textId="6DD8FDC4" w:rsidR="00455736" w:rsidRPr="00EE5E56" w:rsidRDefault="00900652" w:rsidP="00F16D15">
            <w:pPr>
              <w:pStyle w:val="IChOtextnormal"/>
              <w:spacing w:after="0" w:line="240" w:lineRule="auto"/>
              <w:jc w:val="center"/>
              <w:rPr>
                <w:rFonts w:ascii="Times New Roman" w:eastAsia="Calibri" w:hAnsi="Times New Roman" w:cs="Times New Roman"/>
              </w:rPr>
            </w:pPr>
            <w:r w:rsidRPr="00EE5E56">
              <w:rPr>
                <w:rFonts w:ascii="Times New Roman" w:eastAsia="Calibri" w:hAnsi="Times New Roman" w:cs="Times New Roman"/>
              </w:rPr>
              <w:t>Δ</w:t>
            </w:r>
            <w:r w:rsidRPr="00EE5E56">
              <w:rPr>
                <w:rFonts w:ascii="Times New Roman" w:eastAsia="Calibri" w:hAnsi="Times New Roman" w:cs="Times New Roman"/>
                <w:vertAlign w:val="subscript"/>
              </w:rPr>
              <w:t>r</w:t>
            </w:r>
            <w:r w:rsidRPr="00EE5E56">
              <w:rPr>
                <w:rFonts w:ascii="Times New Roman" w:eastAsia="Calibri" w:hAnsi="Times New Roman" w:cs="Times New Roman"/>
                <w:i/>
              </w:rPr>
              <w:t>G</w:t>
            </w:r>
            <w:r w:rsidRPr="00EE5E56">
              <w:rPr>
                <w:rFonts w:ascii="Times New Roman" w:eastAsia="Calibri" w:hAnsi="Times New Roman" w:cs="Times New Roman"/>
              </w:rPr>
              <w:t>° = </w:t>
            </w:r>
            <w:r w:rsidRPr="00EE5E56">
              <w:rPr>
                <w:rFonts w:ascii="Times New Roman" w:hAnsi="Times New Roman" w:cs="Times New Roman"/>
                <w:i/>
              </w:rPr>
              <w:t>–</w:t>
            </w:r>
            <w:r w:rsidR="002A76A5" w:rsidRPr="00EE5E56">
              <w:rPr>
                <w:rFonts w:ascii="Times New Roman" w:hAnsi="Times New Roman" w:cs="Times New Roman"/>
                <w:i/>
              </w:rPr>
              <w:t>n</w:t>
            </w:r>
            <w:r w:rsidR="00EE0437" w:rsidRPr="00EE5E56">
              <w:rPr>
                <w:rFonts w:ascii="Times New Roman" w:hAnsi="Times New Roman" w:cs="Times New Roman"/>
                <w:i/>
              </w:rPr>
              <w:t xml:space="preserve"> </w:t>
            </w:r>
            <w:r w:rsidRPr="00EE5E56">
              <w:rPr>
                <w:rFonts w:ascii="Times New Roman" w:hAnsi="Times New Roman" w:cs="Times New Roman"/>
                <w:i/>
              </w:rPr>
              <w:t>F E</w:t>
            </w:r>
            <w:r w:rsidRPr="00EE5E56">
              <w:rPr>
                <w:rFonts w:ascii="Times New Roman" w:hAnsi="Times New Roman" w:cs="Times New Roman"/>
                <w:vertAlign w:val="subscript"/>
              </w:rPr>
              <w:t>cell</w:t>
            </w:r>
            <w:r w:rsidRPr="00EE5E56">
              <w:rPr>
                <w:rFonts w:ascii="Times New Roman" w:hAnsi="Times New Roman" w:cs="Times New Roman"/>
                <w:i/>
              </w:rPr>
              <w:t>°</w:t>
            </w:r>
          </w:p>
        </w:tc>
      </w:tr>
      <w:tr w:rsidR="00455736" w:rsidRPr="00EE5E56" w14:paraId="0B7813A2" w14:textId="77777777" w:rsidTr="001B544A">
        <w:tc>
          <w:tcPr>
            <w:tcW w:w="4082" w:type="dxa"/>
            <w:tcBorders>
              <w:top w:val="nil"/>
              <w:left w:val="nil"/>
              <w:bottom w:val="nil"/>
              <w:right w:val="nil"/>
            </w:tcBorders>
            <w:shd w:val="clear" w:color="auto" w:fill="auto"/>
            <w:vAlign w:val="center"/>
          </w:tcPr>
          <w:p w14:paraId="0165E80D" w14:textId="77777777" w:rsidR="00455736" w:rsidRPr="00EE5E56" w:rsidRDefault="00455736" w:rsidP="001B544A">
            <w:pPr>
              <w:pStyle w:val="IChOtextnormal"/>
              <w:spacing w:after="0" w:line="240" w:lineRule="auto"/>
              <w:rPr>
                <w:rFonts w:ascii="Times New Roman" w:hAnsi="Times New Roman" w:cs="Times New Roman"/>
              </w:rPr>
            </w:pPr>
          </w:p>
        </w:tc>
        <w:tc>
          <w:tcPr>
            <w:tcW w:w="5055" w:type="dxa"/>
            <w:tcBorders>
              <w:top w:val="nil"/>
              <w:left w:val="nil"/>
              <w:bottom w:val="nil"/>
              <w:right w:val="nil"/>
            </w:tcBorders>
            <w:shd w:val="clear" w:color="auto" w:fill="auto"/>
            <w:vAlign w:val="center"/>
          </w:tcPr>
          <w:p w14:paraId="3D83FC6F" w14:textId="4312124B" w:rsidR="00455736" w:rsidRPr="00EE5E56" w:rsidRDefault="00F16D15" w:rsidP="00F16D15">
            <w:pPr>
              <w:pStyle w:val="IChOtextnormal"/>
              <w:spacing w:after="0" w:line="240" w:lineRule="auto"/>
              <w:jc w:val="center"/>
              <w:rPr>
                <w:rFonts w:ascii="Times New Roman" w:hAnsi="Times New Roman" w:cs="Times New Roman"/>
              </w:rPr>
            </w:pPr>
            <w:r w:rsidRPr="00EE5E56">
              <w:rPr>
                <w:rFonts w:ascii="Times New Roman" w:eastAsia="Calibri" w:hAnsi="Times New Roman" w:cs="Times New Roman"/>
              </w:rPr>
              <w:t>Δ</w:t>
            </w:r>
            <w:r w:rsidRPr="00EE5E56">
              <w:rPr>
                <w:rFonts w:ascii="Times New Roman" w:eastAsia="Calibri" w:hAnsi="Times New Roman" w:cs="Times New Roman"/>
                <w:vertAlign w:val="subscript"/>
              </w:rPr>
              <w:t>r</w:t>
            </w:r>
            <w:r w:rsidRPr="00EE5E56">
              <w:rPr>
                <w:rFonts w:ascii="Times New Roman" w:eastAsia="Calibri" w:hAnsi="Times New Roman" w:cs="Times New Roman"/>
                <w:i/>
              </w:rPr>
              <w:t>G = </w:t>
            </w:r>
            <w:r w:rsidRPr="00EE5E56">
              <w:rPr>
                <w:rFonts w:ascii="Times New Roman" w:eastAsia="Calibri" w:hAnsi="Times New Roman" w:cs="Times New Roman"/>
              </w:rPr>
              <w:t>Δ</w:t>
            </w:r>
            <w:r w:rsidRPr="00EE5E56">
              <w:rPr>
                <w:rFonts w:ascii="Times New Roman" w:eastAsia="Calibri" w:hAnsi="Times New Roman" w:cs="Times New Roman"/>
                <w:vertAlign w:val="subscript"/>
              </w:rPr>
              <w:t>r</w:t>
            </w:r>
            <w:r w:rsidRPr="00EE5E56">
              <w:rPr>
                <w:rFonts w:ascii="Times New Roman" w:eastAsia="Calibri" w:hAnsi="Times New Roman" w:cs="Times New Roman"/>
                <w:i/>
              </w:rPr>
              <w:t>G</w:t>
            </w:r>
            <w:r w:rsidRPr="00EE5E56">
              <w:rPr>
                <w:rFonts w:ascii="Times New Roman" w:eastAsia="Calibri" w:hAnsi="Times New Roman" w:cs="Times New Roman"/>
              </w:rPr>
              <w:t>° + </w:t>
            </w:r>
            <w:r w:rsidRPr="00EE5E56">
              <w:rPr>
                <w:rFonts w:ascii="Times New Roman" w:hAnsi="Times New Roman" w:cs="Times New Roman"/>
                <w:i/>
              </w:rPr>
              <w:t>RT </w:t>
            </w:r>
            <w:r w:rsidRPr="00EE5E56">
              <w:rPr>
                <w:rFonts w:ascii="Times New Roman" w:hAnsi="Times New Roman" w:cs="Times New Roman"/>
              </w:rPr>
              <w:t>ln</w:t>
            </w:r>
            <w:r w:rsidRPr="00EE5E56">
              <w:rPr>
                <w:rFonts w:ascii="Times New Roman" w:hAnsi="Times New Roman" w:cs="Times New Roman"/>
                <w:i/>
              </w:rPr>
              <w:t>Q</w:t>
            </w:r>
          </w:p>
        </w:tc>
      </w:tr>
      <w:tr w:rsidR="00455736" w:rsidRPr="00EE5E56" w14:paraId="41988577" w14:textId="77777777" w:rsidTr="001B544A">
        <w:tc>
          <w:tcPr>
            <w:tcW w:w="4082" w:type="dxa"/>
            <w:tcBorders>
              <w:top w:val="nil"/>
              <w:left w:val="nil"/>
              <w:bottom w:val="nil"/>
              <w:right w:val="nil"/>
            </w:tcBorders>
            <w:shd w:val="clear" w:color="auto" w:fill="auto"/>
            <w:vAlign w:val="center"/>
          </w:tcPr>
          <w:p w14:paraId="1895DC9C"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 xml:space="preserve">Reaction quotient </w:t>
            </w:r>
            <m:oMath>
              <m:r>
                <m:rPr>
                  <m:lit/>
                  <m:nor/>
                </m:rPr>
                <w:rPr>
                  <w:rFonts w:ascii="Times New Roman" w:hAnsi="Times New Roman" w:cs="Times New Roman"/>
                </w:rPr>
                <m:t>Q</m:t>
              </m:r>
            </m:oMath>
            <w:r w:rsidRPr="00EE5E56">
              <w:rPr>
                <w:rFonts w:ascii="Times New Roman" w:hAnsi="Times New Roman" w:cs="Times New Roman"/>
              </w:rPr>
              <w:t xml:space="preserve"> for a reaction</w:t>
            </w:r>
          </w:p>
          <w:p w14:paraId="483D0D56"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i/>
                <w:iCs/>
              </w:rPr>
              <w:t xml:space="preserve">a </w:t>
            </w:r>
            <w:r w:rsidRPr="00EE5E56">
              <w:rPr>
                <w:rFonts w:ascii="Times New Roman" w:hAnsi="Times New Roman" w:cs="Times New Roman"/>
                <w:iCs/>
              </w:rPr>
              <w:t>A(aq)</w:t>
            </w:r>
            <w:r w:rsidRPr="00EE5E56">
              <w:rPr>
                <w:rFonts w:ascii="Times New Roman" w:hAnsi="Times New Roman" w:cs="Times New Roman"/>
                <w:i/>
                <w:iCs/>
              </w:rPr>
              <w:t xml:space="preserve"> </w:t>
            </w:r>
            <w:r w:rsidRPr="00EE5E56">
              <w:rPr>
                <w:rFonts w:ascii="Times New Roman" w:hAnsi="Times New Roman" w:cs="Times New Roman"/>
              </w:rPr>
              <w:t xml:space="preserve">+ </w:t>
            </w:r>
            <w:r w:rsidRPr="00EE5E56">
              <w:rPr>
                <w:rFonts w:ascii="Times New Roman" w:hAnsi="Times New Roman" w:cs="Times New Roman"/>
                <w:i/>
                <w:iCs/>
              </w:rPr>
              <w:t xml:space="preserve">b </w:t>
            </w:r>
            <w:r w:rsidRPr="00EE5E56">
              <w:rPr>
                <w:rFonts w:ascii="Times New Roman" w:hAnsi="Times New Roman" w:cs="Times New Roman"/>
                <w:iCs/>
              </w:rPr>
              <w:t>B(aq)</w:t>
            </w:r>
            <w:r w:rsidRPr="00EE5E56">
              <w:rPr>
                <w:rFonts w:ascii="Times New Roman" w:hAnsi="Times New Roman" w:cs="Times New Roman"/>
                <w:i/>
                <w:iCs/>
              </w:rPr>
              <w:t xml:space="preserve"> =</w:t>
            </w:r>
            <w:r w:rsidRPr="00EE5E56">
              <w:rPr>
                <w:rFonts w:ascii="Times New Roman" w:hAnsi="Times New Roman" w:cs="Times New Roman"/>
              </w:rPr>
              <w:t xml:space="preserve"> </w:t>
            </w:r>
            <w:r w:rsidRPr="00EE5E56">
              <w:rPr>
                <w:rFonts w:ascii="Times New Roman" w:hAnsi="Times New Roman" w:cs="Times New Roman"/>
                <w:i/>
                <w:iCs/>
              </w:rPr>
              <w:t xml:space="preserve">c </w:t>
            </w:r>
            <w:r w:rsidRPr="00EE5E56">
              <w:rPr>
                <w:rFonts w:ascii="Times New Roman" w:hAnsi="Times New Roman" w:cs="Times New Roman"/>
                <w:iCs/>
              </w:rPr>
              <w:t>C(aq)</w:t>
            </w:r>
            <w:r w:rsidRPr="00EE5E56">
              <w:rPr>
                <w:rFonts w:ascii="Times New Roman" w:hAnsi="Times New Roman" w:cs="Times New Roman"/>
                <w:i/>
                <w:iCs/>
              </w:rPr>
              <w:t xml:space="preserve"> </w:t>
            </w:r>
            <w:r w:rsidRPr="00EE5E56">
              <w:rPr>
                <w:rFonts w:ascii="Times New Roman" w:hAnsi="Times New Roman" w:cs="Times New Roman"/>
              </w:rPr>
              <w:t xml:space="preserve">+ </w:t>
            </w:r>
            <w:r w:rsidRPr="00EE5E56">
              <w:rPr>
                <w:rFonts w:ascii="Times New Roman" w:hAnsi="Times New Roman" w:cs="Times New Roman"/>
                <w:i/>
                <w:iCs/>
              </w:rPr>
              <w:t xml:space="preserve">d </w:t>
            </w:r>
            <w:r w:rsidRPr="00EE5E56">
              <w:rPr>
                <w:rFonts w:ascii="Times New Roman" w:hAnsi="Times New Roman" w:cs="Times New Roman"/>
                <w:iCs/>
              </w:rPr>
              <w:t>D(aq):</w:t>
            </w:r>
          </w:p>
        </w:tc>
        <w:tc>
          <w:tcPr>
            <w:tcW w:w="5055" w:type="dxa"/>
            <w:tcBorders>
              <w:top w:val="nil"/>
              <w:left w:val="nil"/>
              <w:bottom w:val="nil"/>
              <w:right w:val="nil"/>
            </w:tcBorders>
            <w:shd w:val="clear" w:color="auto" w:fill="auto"/>
            <w:vAlign w:val="center"/>
          </w:tcPr>
          <w:p w14:paraId="69356CB7" w14:textId="77777777" w:rsidR="00455736" w:rsidRPr="00EE5E56" w:rsidRDefault="00455736" w:rsidP="001B544A">
            <w:pPr>
              <w:pStyle w:val="IChOtextnormal"/>
              <w:spacing w:before="120" w:after="0" w:line="240" w:lineRule="auto"/>
              <w:jc w:val="center"/>
              <w:rPr>
                <w:rFonts w:ascii="Times New Roman" w:hAnsi="Times New Roman" w:cs="Times New Roman"/>
              </w:rPr>
            </w:pPr>
            <m:oMathPara>
              <m:oMath>
                <m:r>
                  <m:rPr>
                    <m:lit/>
                    <m:nor/>
                  </m:rPr>
                  <w:rPr>
                    <w:rFonts w:ascii="Times New Roman" w:hAnsi="Times New Roman" w:cs="Times New Roman"/>
                  </w:rPr>
                  <m:t xml:space="preserve">Q = </m:t>
                </m:r>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C</m:t>
                            </m:r>
                          </m:e>
                        </m:d>
                      </m:e>
                      <m:sup>
                        <m:r>
                          <m:rPr>
                            <m:lit/>
                            <m:nor/>
                          </m:rPr>
                          <w:rPr>
                            <w:rFonts w:ascii="Times New Roman" w:hAnsi="Times New Roman" w:cs="Times New Roman"/>
                          </w:rPr>
                          <m:t>c</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D</m:t>
                            </m:r>
                          </m:e>
                        </m:d>
                      </m:e>
                      <m:sup>
                        <m:r>
                          <m:rPr>
                            <m:lit/>
                            <m:nor/>
                          </m:rPr>
                          <w:rPr>
                            <w:rFonts w:ascii="Times New Roman" w:hAnsi="Times New Roman" w:cs="Times New Roman"/>
                          </w:rPr>
                          <m:t>d</m:t>
                        </m:r>
                      </m:sup>
                    </m:sSup>
                  </m:num>
                  <m:den>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A</m:t>
                            </m:r>
                          </m:e>
                        </m:d>
                      </m:e>
                      <m:sup>
                        <m:r>
                          <m:rPr>
                            <m:lit/>
                            <m:nor/>
                          </m:rPr>
                          <w:rPr>
                            <w:rFonts w:ascii="Times New Roman" w:hAnsi="Times New Roman" w:cs="Times New Roman"/>
                          </w:rPr>
                          <m:t>a</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B</m:t>
                            </m:r>
                          </m:e>
                        </m:d>
                      </m:e>
                      <m:sup>
                        <m:r>
                          <m:rPr>
                            <m:lit/>
                            <m:nor/>
                          </m:rPr>
                          <w:rPr>
                            <w:rFonts w:ascii="Times New Roman" w:hAnsi="Times New Roman" w:cs="Times New Roman"/>
                          </w:rPr>
                          <m:t>b</m:t>
                        </m:r>
                      </m:sup>
                    </m:sSup>
                  </m:den>
                </m:f>
              </m:oMath>
            </m:oMathPara>
          </w:p>
        </w:tc>
      </w:tr>
      <w:tr w:rsidR="00455736" w:rsidRPr="00B5269B" w14:paraId="3B9BE8BE" w14:textId="77777777" w:rsidTr="001B544A">
        <w:tc>
          <w:tcPr>
            <w:tcW w:w="4082" w:type="dxa"/>
            <w:tcBorders>
              <w:top w:val="nil"/>
              <w:left w:val="nil"/>
              <w:bottom w:val="nil"/>
              <w:right w:val="nil"/>
            </w:tcBorders>
            <w:shd w:val="clear" w:color="auto" w:fill="auto"/>
            <w:vAlign w:val="center"/>
          </w:tcPr>
          <w:p w14:paraId="43E90724"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Henderson–Hasselbalch equation:</w:t>
            </w:r>
          </w:p>
        </w:tc>
        <w:tc>
          <w:tcPr>
            <w:tcW w:w="5055" w:type="dxa"/>
            <w:tcBorders>
              <w:top w:val="nil"/>
              <w:left w:val="nil"/>
              <w:bottom w:val="nil"/>
              <w:right w:val="nil"/>
            </w:tcBorders>
            <w:shd w:val="clear" w:color="auto" w:fill="auto"/>
            <w:vAlign w:val="center"/>
          </w:tcPr>
          <w:p w14:paraId="5DC3CCFD" w14:textId="09CE3BA5" w:rsidR="00455736" w:rsidRPr="00EE5E56" w:rsidRDefault="00455736" w:rsidP="008855D3">
            <w:pPr>
              <w:pStyle w:val="IChOtextnormal"/>
              <w:spacing w:after="0" w:line="240" w:lineRule="auto"/>
              <w:rPr>
                <w:rFonts w:ascii="Times New Roman" w:eastAsia="Calibri" w:hAnsi="Times New Roman" w:cs="Times New Roman"/>
              </w:rPr>
            </w:pPr>
            <m:oMathPara>
              <m:oMath>
                <m:r>
                  <m:rPr>
                    <m:lit/>
                    <m:nor/>
                  </m:rPr>
                  <w:rPr>
                    <w:rFonts w:ascii="Times New Roman" w:hAnsi="Times New Roman" w:cs="Times New Roman"/>
                  </w:rPr>
                  <m:t>pH = p</m:t>
                </m:r>
                <m:sSub>
                  <m:sSubPr>
                    <m:ctrlPr>
                      <w:rPr>
                        <w:rFonts w:ascii="Cambria Math" w:hAnsi="Cambria Math" w:cs="Times New Roman"/>
                      </w:rPr>
                    </m:ctrlPr>
                  </m:sSubPr>
                  <m:e>
                    <m:r>
                      <m:rPr>
                        <m:lit/>
                        <m:nor/>
                      </m:rPr>
                      <w:rPr>
                        <w:rFonts w:ascii="Times New Roman" w:hAnsi="Times New Roman" w:cs="Times New Roman"/>
                        <w:i/>
                      </w:rPr>
                      <m:t>K</m:t>
                    </m:r>
                  </m:e>
                  <m:sub>
                    <m:r>
                      <m:rPr>
                        <m:lit/>
                        <m:nor/>
                      </m:rPr>
                      <w:rPr>
                        <w:rFonts w:ascii="Times New Roman" w:hAnsi="Times New Roman" w:cs="Times New Roman"/>
                      </w:rPr>
                      <m:t>a</m:t>
                    </m:r>
                  </m:sub>
                </m:sSub>
                <m:r>
                  <m:rPr>
                    <m:lit/>
                    <m:nor/>
                  </m:rPr>
                  <w:rPr>
                    <w:rFonts w:ascii="Times New Roman" w:hAnsi="Times New Roman" w:cs="Times New Roman"/>
                  </w:rPr>
                  <m:t xml:space="preserve"> + log</m:t>
                </m:r>
                <m:f>
                  <m:fPr>
                    <m:ctrlPr>
                      <w:rPr>
                        <w:rFonts w:ascii="Cambria Math" w:hAnsi="Cambria Math" w:cs="Times New Roman"/>
                      </w:rPr>
                    </m:ctrlPr>
                  </m:fPr>
                  <m:num>
                    <m:r>
                      <m:rPr>
                        <m:nor/>
                      </m:rPr>
                      <w:rPr>
                        <w:rFonts w:ascii="Times New Roman" w:hAnsi="Times New Roman" w:cs="Times New Roman"/>
                      </w:rPr>
                      <m:t>[</m:t>
                    </m:r>
                    <m:sSup>
                      <m:sSupPr>
                        <m:ctrlPr>
                          <w:rPr>
                            <w:rFonts w:ascii="Cambria Math" w:hAnsi="Cambria Math" w:cs="Times New Roman"/>
                          </w:rPr>
                        </m:ctrlPr>
                      </m:sSupPr>
                      <m:e>
                        <m:r>
                          <m:rPr>
                            <m:sty m:val="p"/>
                          </m:rPr>
                          <w:rPr>
                            <w:rFonts w:ascii="Cambria Math" w:hAnsi="Cambria Math" w:cs="Times New Roman"/>
                          </w:rPr>
                          <m:t>A</m:t>
                        </m:r>
                      </m:e>
                      <m:sup>
                        <m:r>
                          <m:rPr>
                            <m:sty m:val="p"/>
                          </m:rPr>
                          <w:rPr>
                            <w:rFonts w:ascii="Cambria Math" w:hAnsi="Cambria Math" w:cs="Times New Roman"/>
                          </w:rPr>
                          <m:t>–</m:t>
                        </m:r>
                      </m:sup>
                    </m:sSup>
                    <m:r>
                      <w:rPr>
                        <w:rFonts w:ascii="Cambria Math" w:hAnsi="Cambria Math" w:cs="Times New Roman"/>
                      </w:rPr>
                      <m:t>]</m:t>
                    </m:r>
                  </m:num>
                  <m:den>
                    <m:r>
                      <m:rPr>
                        <m:nor/>
                      </m:rPr>
                      <w:rPr>
                        <w:rFonts w:ascii="Times New Roman" w:hAnsi="Times New Roman" w:cs="Times New Roman"/>
                      </w:rPr>
                      <m:t>[</m:t>
                    </m:r>
                    <m:r>
                      <m:rPr>
                        <m:sty m:val="p"/>
                      </m:rPr>
                      <w:rPr>
                        <w:rFonts w:ascii="Cambria Math" w:hAnsi="Cambria Math" w:cs="Times New Roman"/>
                      </w:rPr>
                      <m:t>AH</m:t>
                    </m:r>
                    <m:r>
                      <w:rPr>
                        <w:rFonts w:ascii="Cambria Math" w:hAnsi="Cambria Math" w:cs="Times New Roman"/>
                      </w:rPr>
                      <m:t>]</m:t>
                    </m:r>
                  </m:den>
                </m:f>
              </m:oMath>
            </m:oMathPara>
          </w:p>
        </w:tc>
      </w:tr>
      <w:tr w:rsidR="00455736" w:rsidRPr="00B5269B" w14:paraId="3E0C32AF" w14:textId="77777777" w:rsidTr="001B544A">
        <w:tc>
          <w:tcPr>
            <w:tcW w:w="4082" w:type="dxa"/>
            <w:tcBorders>
              <w:top w:val="nil"/>
              <w:left w:val="nil"/>
              <w:bottom w:val="nil"/>
              <w:right w:val="nil"/>
            </w:tcBorders>
            <w:shd w:val="clear" w:color="auto" w:fill="auto"/>
            <w:vAlign w:val="center"/>
          </w:tcPr>
          <w:p w14:paraId="673C8AE7"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Nernst–Peterson equation:</w:t>
            </w:r>
          </w:p>
        </w:tc>
        <w:tc>
          <w:tcPr>
            <w:tcW w:w="5055" w:type="dxa"/>
            <w:tcBorders>
              <w:top w:val="nil"/>
              <w:left w:val="nil"/>
              <w:bottom w:val="nil"/>
              <w:right w:val="nil"/>
            </w:tcBorders>
            <w:shd w:val="clear" w:color="auto" w:fill="auto"/>
            <w:vAlign w:val="center"/>
          </w:tcPr>
          <w:p w14:paraId="18A99D82" w14:textId="43992074" w:rsidR="00455736" w:rsidRPr="00EE5E56" w:rsidRDefault="00455736" w:rsidP="00B706CC">
            <w:pPr>
              <w:pStyle w:val="IChOtextnormal"/>
              <w:spacing w:after="0" w:line="240" w:lineRule="auto"/>
              <w:jc w:val="center"/>
              <w:rPr>
                <w:rFonts w:ascii="Times New Roman" w:hAnsi="Times New Roman" w:cs="Times New Roman"/>
              </w:rPr>
            </w:pPr>
            <m:oMath>
              <m:r>
                <m:rPr>
                  <m:lit/>
                  <m:nor/>
                </m:rPr>
                <w:rPr>
                  <w:rFonts w:ascii="Times New Roman" w:hAnsi="Times New Roman" w:cs="Times New Roman"/>
                  <w:i/>
                </w:rPr>
                <m:t>E</m:t>
              </m:r>
              <m:r>
                <m:rPr>
                  <m:lit/>
                  <m:nor/>
                </m:rPr>
                <w:rPr>
                  <w:rFonts w:ascii="Times New Roman" w:hAnsi="Times New Roman" w:cs="Times New Roman"/>
                </w:rPr>
                <m:t xml:space="preserve"> = </m:t>
              </m:r>
              <m:sSup>
                <m:sSupPr>
                  <m:ctrlPr>
                    <w:rPr>
                      <w:rFonts w:ascii="Cambria Math" w:hAnsi="Cambria Math" w:cs="Times New Roman"/>
                    </w:rPr>
                  </m:ctrlPr>
                </m:sSupPr>
                <m:e>
                  <m:r>
                    <m:rPr>
                      <m:lit/>
                      <m:nor/>
                    </m:rPr>
                    <w:rPr>
                      <w:rFonts w:ascii="Times New Roman" w:hAnsi="Times New Roman" w:cs="Times New Roman"/>
                      <w:i/>
                    </w:rPr>
                    <m:t>E</m:t>
                  </m:r>
                </m:e>
                <m:sup>
                  <m:r>
                    <m:rPr>
                      <m:lit/>
                      <m:nor/>
                    </m:rPr>
                    <w:rPr>
                      <w:rFonts w:ascii="Times New Roman" w:hAnsi="Times New Roman" w:cs="Times New Roman"/>
                    </w:rPr>
                    <m:t>o</m:t>
                  </m:r>
                </m:sup>
              </m:sSup>
              <m:r>
                <m:rPr>
                  <m:lit/>
                  <m:nor/>
                </m:rPr>
                <w:rPr>
                  <w:rFonts w:ascii="Times New Roman" w:hAnsi="Times New Roman" w:cs="Times New Roman"/>
                </w:rPr>
                <m:t xml:space="preserve"> – </m:t>
              </m:r>
              <m:f>
                <m:fPr>
                  <m:ctrlPr>
                    <w:rPr>
                      <w:rFonts w:ascii="Cambria Math" w:hAnsi="Cambria Math" w:cs="Times New Roman"/>
                    </w:rPr>
                  </m:ctrlPr>
                </m:fPr>
                <m:num>
                  <m:r>
                    <m:rPr>
                      <m:lit/>
                      <m:nor/>
                    </m:rPr>
                    <w:rPr>
                      <w:rFonts w:ascii="Times New Roman" w:hAnsi="Times New Roman" w:cs="Times New Roman"/>
                      <w:i/>
                    </w:rPr>
                    <m:t>RT</m:t>
                  </m:r>
                </m:num>
                <m:den>
                  <m:r>
                    <m:rPr>
                      <m:lit/>
                      <m:nor/>
                    </m:rPr>
                    <w:rPr>
                      <w:rFonts w:ascii="Times New Roman" w:hAnsi="Times New Roman" w:cs="Times New Roman"/>
                    </w:rPr>
                    <m:t>z</m:t>
                  </m:r>
                  <m:r>
                    <m:rPr>
                      <m:lit/>
                      <m:nor/>
                    </m:rPr>
                    <w:rPr>
                      <w:rFonts w:ascii="Times New Roman" w:hAnsi="Times New Roman" w:cs="Times New Roman"/>
                      <w:i/>
                    </w:rPr>
                    <m:t>F</m:t>
                  </m:r>
                </m:den>
              </m:f>
              <m:r>
                <m:rPr>
                  <m:nor/>
                </m:rPr>
                <w:rPr>
                  <w:rFonts w:ascii="Times New Roman" w:hAnsi="Times New Roman" w:cs="Times New Roman"/>
                </w:rPr>
                <m:t>ln</m:t>
              </m:r>
              <m:r>
                <w:rPr>
                  <w:rFonts w:ascii="Cambria Math" w:hAnsi="Cambria Math" w:cs="Times New Roman"/>
                </w:rPr>
                <m:t>Q</m:t>
              </m:r>
            </m:oMath>
            <w:r w:rsidRPr="00EE5E56">
              <w:rPr>
                <w:rFonts w:ascii="Times New Roman" w:eastAsia="Calibri" w:hAnsi="Times New Roman" w:cs="Times New Roman"/>
              </w:rPr>
              <w:t xml:space="preserve"> </w:t>
            </w:r>
          </w:p>
        </w:tc>
      </w:tr>
      <w:tr w:rsidR="00455736" w:rsidRPr="00B5269B" w14:paraId="1451F4AF" w14:textId="77777777" w:rsidTr="001B544A">
        <w:tc>
          <w:tcPr>
            <w:tcW w:w="4082" w:type="dxa"/>
            <w:tcBorders>
              <w:top w:val="nil"/>
              <w:left w:val="nil"/>
              <w:bottom w:val="nil"/>
              <w:right w:val="nil"/>
            </w:tcBorders>
            <w:shd w:val="clear" w:color="auto" w:fill="auto"/>
            <w:vAlign w:val="center"/>
          </w:tcPr>
          <w:p w14:paraId="75012EB9" w14:textId="3737EDC5" w:rsidR="00455736" w:rsidRPr="00B706CC" w:rsidRDefault="00B706CC" w:rsidP="00B706CC">
            <w:pPr>
              <w:pStyle w:val="IChOtextnormal"/>
              <w:spacing w:after="0" w:line="240" w:lineRule="auto"/>
              <w:ind w:left="567"/>
              <w:rPr>
                <w:rFonts w:ascii="Times New Roman" w:hAnsi="Times New Roman" w:cs="Times New Roman"/>
                <w:sz w:val="22"/>
                <w:szCs w:val="22"/>
              </w:rPr>
            </w:pPr>
            <w:r w:rsidRPr="00B706CC">
              <w:rPr>
                <w:rFonts w:ascii="Times New Roman" w:hAnsi="Times New Roman" w:cs="Times New Roman"/>
                <w:sz w:val="22"/>
                <w:szCs w:val="22"/>
              </w:rPr>
              <w:t xml:space="preserve">where </w:t>
            </w:r>
            <w:r w:rsidRPr="00B706CC">
              <w:rPr>
                <w:rFonts w:ascii="Times New Roman" w:hAnsi="Times New Roman" w:cs="Times New Roman"/>
                <w:i/>
                <w:sz w:val="22"/>
                <w:szCs w:val="22"/>
              </w:rPr>
              <w:t>Q</w:t>
            </w:r>
            <w:r w:rsidRPr="00B706CC">
              <w:rPr>
                <w:rFonts w:ascii="Times New Roman" w:hAnsi="Times New Roman" w:cs="Times New Roman"/>
                <w:sz w:val="22"/>
                <w:szCs w:val="22"/>
              </w:rPr>
              <w:t xml:space="preserve"> is the reaction quotient of the reduction </w:t>
            </w:r>
            <w:r w:rsidR="00666401">
              <w:rPr>
                <w:rFonts w:ascii="Times New Roman" w:hAnsi="Times New Roman" w:cs="Times New Roman"/>
                <w:sz w:val="22"/>
                <w:szCs w:val="22"/>
              </w:rPr>
              <w:t>half-</w:t>
            </w:r>
            <w:r w:rsidRPr="00B706CC">
              <w:rPr>
                <w:rFonts w:ascii="Times New Roman" w:hAnsi="Times New Roman" w:cs="Times New Roman"/>
                <w:sz w:val="22"/>
                <w:szCs w:val="22"/>
              </w:rPr>
              <w:t>reaction</w:t>
            </w:r>
          </w:p>
        </w:tc>
        <w:tc>
          <w:tcPr>
            <w:tcW w:w="5055" w:type="dxa"/>
            <w:tcBorders>
              <w:top w:val="nil"/>
              <w:left w:val="nil"/>
              <w:bottom w:val="nil"/>
              <w:right w:val="nil"/>
            </w:tcBorders>
            <w:shd w:val="clear" w:color="auto" w:fill="auto"/>
            <w:vAlign w:val="center"/>
          </w:tcPr>
          <w:p w14:paraId="496A7687" w14:textId="6BAF1D13" w:rsidR="00455736" w:rsidRPr="00EE5E56" w:rsidRDefault="00455736" w:rsidP="001B544A">
            <w:pPr>
              <w:pStyle w:val="IChOtextnormal"/>
              <w:spacing w:after="0" w:line="240" w:lineRule="auto"/>
              <w:jc w:val="center"/>
              <w:rPr>
                <w:rFonts w:ascii="Times New Roman" w:eastAsia="Calibri" w:hAnsi="Times New Roman" w:cs="Times New Roman"/>
              </w:rPr>
            </w:pPr>
            <w:r w:rsidRPr="00EE5E56">
              <w:rPr>
                <w:rFonts w:ascii="Times New Roman" w:eastAsia="Calibri" w:hAnsi="Times New Roman" w:cs="Times New Roman"/>
              </w:rPr>
              <w:t xml:space="preserve">at </w:t>
            </w:r>
            <w:r w:rsidRPr="00EE5E56">
              <w:rPr>
                <w:rFonts w:ascii="Times New Roman" w:eastAsia="Calibri" w:hAnsi="Times New Roman" w:cs="Times New Roman"/>
                <w:i/>
              </w:rPr>
              <w:t>T</w:t>
            </w:r>
            <w:r w:rsidRPr="00EE5E56">
              <w:rPr>
                <w:rFonts w:ascii="Times New Roman" w:eastAsia="Calibri" w:hAnsi="Times New Roman" w:cs="Times New Roman"/>
              </w:rPr>
              <w:t xml:space="preserve"> = 298 K, </w:t>
            </w:r>
            <m:oMath>
              <m:f>
                <m:fPr>
                  <m:ctrlPr>
                    <w:rPr>
                      <w:rFonts w:ascii="Cambria Math" w:hAnsi="Cambria Math" w:cs="Times New Roman"/>
                      <w:i/>
                    </w:rPr>
                  </m:ctrlPr>
                </m:fPr>
                <m:num>
                  <m:r>
                    <m:rPr>
                      <m:lit/>
                      <m:nor/>
                    </m:rPr>
                    <w:rPr>
                      <w:rFonts w:ascii="Times New Roman" w:hAnsi="Times New Roman" w:cs="Times New Roman"/>
                      <w:i/>
                    </w:rPr>
                    <m:t>RT</m:t>
                  </m:r>
                </m:num>
                <m:den>
                  <m:r>
                    <m:rPr>
                      <m:lit/>
                      <m:nor/>
                    </m:rPr>
                    <w:rPr>
                      <w:rFonts w:ascii="Times New Roman" w:hAnsi="Times New Roman" w:cs="Times New Roman"/>
                      <w:i/>
                    </w:rPr>
                    <m:t>F</m:t>
                  </m:r>
                </m:den>
              </m:f>
              <m:r>
                <m:rPr>
                  <m:lit/>
                  <m:nor/>
                </m:rPr>
                <w:rPr>
                  <w:rFonts w:ascii="Times New Roman" w:hAnsi="Times New Roman" w:cs="Times New Roman"/>
                </w:rPr>
                <m:t>ln10 ≈ 0.0</m:t>
              </m:r>
              <m:r>
                <m:rPr>
                  <m:nor/>
                </m:rPr>
                <w:rPr>
                  <w:rFonts w:ascii="Times New Roman" w:hAnsi="Times New Roman" w:cs="Times New Roman"/>
                </w:rPr>
                <m:t>59 V</m:t>
              </m:r>
            </m:oMath>
          </w:p>
        </w:tc>
      </w:tr>
      <w:tr w:rsidR="00455736" w:rsidRPr="00EE5E56" w14:paraId="58F50EE1" w14:textId="77777777" w:rsidTr="001B544A">
        <w:tc>
          <w:tcPr>
            <w:tcW w:w="4082" w:type="dxa"/>
            <w:tcBorders>
              <w:top w:val="nil"/>
              <w:left w:val="nil"/>
              <w:bottom w:val="nil"/>
              <w:right w:val="nil"/>
            </w:tcBorders>
            <w:shd w:val="clear" w:color="auto" w:fill="auto"/>
            <w:vAlign w:val="center"/>
          </w:tcPr>
          <w:p w14:paraId="272496AC"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Beer–Lambert law:</w:t>
            </w:r>
          </w:p>
        </w:tc>
        <w:tc>
          <w:tcPr>
            <w:tcW w:w="5055" w:type="dxa"/>
            <w:tcBorders>
              <w:top w:val="nil"/>
              <w:left w:val="nil"/>
              <w:bottom w:val="nil"/>
              <w:right w:val="nil"/>
            </w:tcBorders>
            <w:shd w:val="clear" w:color="auto" w:fill="auto"/>
            <w:vAlign w:val="center"/>
          </w:tcPr>
          <w:p w14:paraId="41B507B2" w14:textId="67CB1C5E" w:rsidR="00455736" w:rsidRPr="00EE5E56" w:rsidRDefault="00FF0DDB" w:rsidP="00FF0DDB">
            <w:pPr>
              <w:pStyle w:val="IChOtextnormal"/>
              <w:spacing w:after="0" w:line="240" w:lineRule="auto"/>
              <w:jc w:val="center"/>
              <w:rPr>
                <w:rFonts w:ascii="Times New Roman" w:eastAsia="Calibri" w:hAnsi="Times New Roman" w:cs="Times New Roman"/>
              </w:rPr>
            </w:pPr>
            <w:r w:rsidRPr="00EE5E56">
              <w:rPr>
                <w:rFonts w:ascii="Times New Roman" w:eastAsia="Calibri" w:hAnsi="Times New Roman" w:cs="Times New Roman"/>
                <w:i/>
              </w:rPr>
              <w:t>A</w:t>
            </w:r>
            <w:r w:rsidRPr="00EE5E56">
              <w:rPr>
                <w:rFonts w:ascii="Times New Roman" w:eastAsia="Calibri" w:hAnsi="Times New Roman" w:cs="Times New Roman"/>
              </w:rPr>
              <w:t> = </w:t>
            </w:r>
            <w:r w:rsidRPr="00EE5E56">
              <w:rPr>
                <w:rFonts w:ascii="Times New Roman" w:eastAsia="Calibri" w:hAnsi="Times New Roman" w:cs="Times New Roman"/>
                <w:i/>
              </w:rPr>
              <w:t>εlc</w:t>
            </w:r>
          </w:p>
        </w:tc>
      </w:tr>
      <w:tr w:rsidR="00455736" w:rsidRPr="00EE5E56" w14:paraId="0E876407" w14:textId="77777777" w:rsidTr="001B544A">
        <w:tc>
          <w:tcPr>
            <w:tcW w:w="4082" w:type="dxa"/>
            <w:tcBorders>
              <w:top w:val="nil"/>
              <w:left w:val="nil"/>
              <w:bottom w:val="nil"/>
              <w:right w:val="nil"/>
            </w:tcBorders>
            <w:shd w:val="clear" w:color="auto" w:fill="auto"/>
            <w:vAlign w:val="center"/>
          </w:tcPr>
          <w:p w14:paraId="4C48B810"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Clausius-Clapeyron relation:</w:t>
            </w:r>
          </w:p>
        </w:tc>
        <w:tc>
          <w:tcPr>
            <w:tcW w:w="5055" w:type="dxa"/>
            <w:tcBorders>
              <w:top w:val="nil"/>
              <w:left w:val="nil"/>
              <w:bottom w:val="nil"/>
              <w:right w:val="nil"/>
            </w:tcBorders>
            <w:shd w:val="clear" w:color="auto" w:fill="auto"/>
            <w:vAlign w:val="center"/>
          </w:tcPr>
          <w:p w14:paraId="1CCA0DFD" w14:textId="08BD555A" w:rsidR="00455736" w:rsidRPr="000E799D" w:rsidRDefault="00AD22E4" w:rsidP="00E530CA">
            <w:pPr>
              <w:pStyle w:val="IChOtextnormal"/>
              <w:spacing w:after="0" w:line="240" w:lineRule="auto"/>
              <w:jc w:val="center"/>
              <w:rPr>
                <w:rFonts w:ascii="Times New Roman" w:hAnsi="Times New Roman" w:cs="Times New Roman"/>
                <w:lang w:val="fr-FR"/>
              </w:rPr>
            </w:pPr>
            <m:oMathPara>
              <m:oMath>
                <m:r>
                  <m:rPr>
                    <m:sty m:val="p"/>
                  </m:rPr>
                  <w:rPr>
                    <w:rFonts w:ascii="Cambria Math" w:hAnsi="Cambria Math" w:cs="Times New Roman"/>
                    <w:lang w:val="fr-FR"/>
                  </w:rPr>
                  <m:t>ln</m:t>
                </m:r>
                <m:f>
                  <m:fPr>
                    <m:ctrlPr>
                      <w:rPr>
                        <w:rFonts w:ascii="Cambria Math" w:hAnsi="Cambria Math" w:cs="Times New Roman"/>
                      </w:rPr>
                    </m:ctrlPr>
                  </m:fPr>
                  <m:num>
                    <m:sSub>
                      <m:sSubPr>
                        <m:ctrlPr>
                          <w:rPr>
                            <w:rFonts w:ascii="Cambria Math" w:hAnsi="Cambria Math" w:cs="Times New Roman"/>
                            <w:i/>
                          </w:rPr>
                        </m:ctrlPr>
                      </m:sSubPr>
                      <m:e>
                        <m:r>
                          <m:rPr>
                            <m:lit/>
                            <m:nor/>
                          </m:rPr>
                          <w:rPr>
                            <w:rFonts w:ascii="Times New Roman" w:hAnsi="Times New Roman" w:cs="Times New Roman"/>
                            <w:i/>
                            <w:lang w:val="fr-FR"/>
                          </w:rPr>
                          <m:t>P</m:t>
                        </m:r>
                      </m:e>
                      <m:sub>
                        <m:r>
                          <m:rPr>
                            <m:lit/>
                            <m:nor/>
                          </m:rPr>
                          <w:rPr>
                            <w:rFonts w:ascii="Times New Roman" w:hAnsi="Times New Roman" w:cs="Times New Roman"/>
                            <w:lang w:val="fr-FR"/>
                          </w:rPr>
                          <m:t>2</m:t>
                        </m:r>
                      </m:sub>
                    </m:sSub>
                  </m:num>
                  <m:den>
                    <m:sSub>
                      <m:sSubPr>
                        <m:ctrlPr>
                          <w:rPr>
                            <w:rFonts w:ascii="Cambria Math" w:hAnsi="Cambria Math" w:cs="Times New Roman"/>
                            <w:i/>
                          </w:rPr>
                        </m:ctrlPr>
                      </m:sSubPr>
                      <m:e>
                        <m:r>
                          <m:rPr>
                            <m:lit/>
                            <m:nor/>
                          </m:rPr>
                          <w:rPr>
                            <w:rFonts w:ascii="Times New Roman" w:hAnsi="Times New Roman" w:cs="Times New Roman"/>
                            <w:i/>
                            <w:lang w:val="fr-FR"/>
                          </w:rPr>
                          <m:t>P</m:t>
                        </m:r>
                      </m:e>
                      <m:sub>
                        <m:r>
                          <m:rPr>
                            <m:lit/>
                            <m:nor/>
                          </m:rPr>
                          <w:rPr>
                            <w:rFonts w:ascii="Times New Roman" w:hAnsi="Times New Roman" w:cs="Times New Roman"/>
                            <w:lang w:val="fr-FR"/>
                          </w:rPr>
                          <m:t>1</m:t>
                        </m:r>
                      </m:sub>
                    </m:sSub>
                  </m:den>
                </m:f>
                <m:r>
                  <m:rPr>
                    <m:lit/>
                    <m:nor/>
                  </m:rPr>
                  <w:rPr>
                    <w:rFonts w:ascii="Times New Roman" w:hAnsi="Times New Roman" w:cs="Times New Roman"/>
                    <w:lang w:val="fr-FR"/>
                  </w:rPr>
                  <m:t xml:space="preserve"> = </m:t>
                </m:r>
                <m:r>
                  <w:rPr>
                    <w:rFonts w:ascii="Cambria Math" w:hAnsi="Cambria Math" w:cs="Times New Roman"/>
                    <w:lang w:val="fr-FR"/>
                  </w:rPr>
                  <m:t>-</m:t>
                </m:r>
                <m:f>
                  <m:fPr>
                    <m:ctrlPr>
                      <w:rPr>
                        <w:rFonts w:ascii="Cambria Math" w:hAnsi="Cambria Math" w:cs="Times New Roman"/>
                      </w:rPr>
                    </m:ctrlPr>
                  </m:fPr>
                  <m:num>
                    <m:sSub>
                      <m:sSubPr>
                        <m:ctrlPr>
                          <w:rPr>
                            <w:rFonts w:ascii="Cambria Math" w:hAnsi="Cambria Math" w:cs="Times New Roman"/>
                            <w:i/>
                            <w:lang w:val="fr-FR"/>
                          </w:rPr>
                        </m:ctrlPr>
                      </m:sSubPr>
                      <m:e>
                        <m:r>
                          <w:rPr>
                            <w:rFonts w:ascii="Cambria Math" w:hAnsi="Cambria Math" w:cs="Times New Roman"/>
                            <w:lang w:val="fr-FR"/>
                          </w:rPr>
                          <m:t>∆</m:t>
                        </m:r>
                      </m:e>
                      <m:sub>
                        <m:r>
                          <m:rPr>
                            <m:sty m:val="p"/>
                          </m:rPr>
                          <w:rPr>
                            <w:rFonts w:ascii="Cambria Math" w:hAnsi="Cambria Math" w:cs="Times New Roman"/>
                            <w:lang w:val="fr-FR"/>
                          </w:rPr>
                          <m:t>vap</m:t>
                        </m:r>
                      </m:sub>
                    </m:sSub>
                    <m:r>
                      <w:rPr>
                        <w:rFonts w:ascii="Cambria Math" w:hAnsi="Cambria Math" w:cs="Times New Roman"/>
                        <w:lang w:val="fr-FR"/>
                      </w:rPr>
                      <m:t>H°</m:t>
                    </m:r>
                  </m:num>
                  <m:den>
                    <m:r>
                      <m:rPr>
                        <m:lit/>
                        <m:nor/>
                      </m:rPr>
                      <w:rPr>
                        <w:rFonts w:ascii="Times New Roman" w:hAnsi="Times New Roman" w:cs="Times New Roman"/>
                        <w:i/>
                        <w:lang w:val="fr-FR"/>
                      </w:rPr>
                      <m:t>R</m:t>
                    </m:r>
                  </m:den>
                </m:f>
                <m:r>
                  <m:rPr>
                    <m:lit/>
                    <m:nor/>
                  </m:rPr>
                  <w:rPr>
                    <w:rFonts w:ascii="Times New Roman" w:hAnsi="Times New Roman" w:cs="Times New Roman"/>
                    <w:lang w:val="fr-FR"/>
                  </w:rPr>
                  <m:t>(</m:t>
                </m:r>
                <m:f>
                  <m:fPr>
                    <m:ctrlPr>
                      <w:rPr>
                        <w:rFonts w:ascii="Cambria Math" w:hAnsi="Cambria Math" w:cs="Times New Roman"/>
                      </w:rPr>
                    </m:ctrlPr>
                  </m:fPr>
                  <m:num>
                    <m:r>
                      <m:rPr>
                        <m:lit/>
                        <m:nor/>
                      </m:rPr>
                      <w:rPr>
                        <w:rFonts w:ascii="Times New Roman" w:hAnsi="Times New Roman" w:cs="Times New Roman"/>
                        <w:lang w:val="fr-FR"/>
                      </w:rPr>
                      <m:t>1</m:t>
                    </m:r>
                  </m:num>
                  <m:den>
                    <m:sSub>
                      <m:sSubPr>
                        <m:ctrlPr>
                          <w:rPr>
                            <w:rFonts w:ascii="Cambria Math" w:hAnsi="Cambria Math" w:cs="Times New Roman"/>
                          </w:rPr>
                        </m:ctrlPr>
                      </m:sSubPr>
                      <m:e>
                        <m:r>
                          <m:rPr>
                            <m:lit/>
                            <m:nor/>
                          </m:rPr>
                          <w:rPr>
                            <w:rFonts w:ascii="Times New Roman" w:hAnsi="Times New Roman" w:cs="Times New Roman"/>
                            <w:i/>
                            <w:lang w:val="fr-FR"/>
                          </w:rPr>
                          <m:t>T</m:t>
                        </m:r>
                      </m:e>
                      <m:sub>
                        <m:r>
                          <m:rPr>
                            <m:lit/>
                            <m:nor/>
                          </m:rPr>
                          <w:rPr>
                            <w:rFonts w:ascii="Times New Roman" w:hAnsi="Times New Roman" w:cs="Times New Roman"/>
                            <w:lang w:val="fr-FR"/>
                          </w:rPr>
                          <m:t>2</m:t>
                        </m:r>
                      </m:sub>
                    </m:sSub>
                  </m:den>
                </m:f>
                <m:r>
                  <m:rPr>
                    <m:lit/>
                    <m:nor/>
                  </m:rPr>
                  <w:rPr>
                    <w:rFonts w:ascii="Times New Roman" w:hAnsi="Times New Roman" w:cs="Times New Roman"/>
                    <w:lang w:val="fr-FR"/>
                  </w:rPr>
                  <m:t xml:space="preserve"> </m:t>
                </m:r>
                <m:r>
                  <w:rPr>
                    <w:rFonts w:ascii="Cambria Math" w:hAnsi="Cambria Math" w:cs="Times New Roman"/>
                    <w:lang w:val="fr-FR"/>
                  </w:rPr>
                  <m:t>-</m:t>
                </m:r>
                <m:r>
                  <m:rPr>
                    <m:lit/>
                    <m:nor/>
                  </m:rPr>
                  <w:rPr>
                    <w:rFonts w:ascii="Times New Roman" w:hAnsi="Times New Roman" w:cs="Times New Roman"/>
                    <w:lang w:val="fr-FR"/>
                  </w:rPr>
                  <m:t xml:space="preserve"> </m:t>
                </m:r>
                <m:f>
                  <m:fPr>
                    <m:ctrlPr>
                      <w:rPr>
                        <w:rFonts w:ascii="Cambria Math" w:hAnsi="Cambria Math" w:cs="Times New Roman"/>
                      </w:rPr>
                    </m:ctrlPr>
                  </m:fPr>
                  <m:num>
                    <m:r>
                      <m:rPr>
                        <m:lit/>
                        <m:nor/>
                      </m:rPr>
                      <w:rPr>
                        <w:rFonts w:ascii="Times New Roman" w:hAnsi="Times New Roman" w:cs="Times New Roman"/>
                        <w:lang w:val="fr-FR"/>
                      </w:rPr>
                      <m:t>1</m:t>
                    </m:r>
                  </m:num>
                  <m:den>
                    <m:sSub>
                      <m:sSubPr>
                        <m:ctrlPr>
                          <w:rPr>
                            <w:rFonts w:ascii="Cambria Math" w:hAnsi="Cambria Math" w:cs="Times New Roman"/>
                          </w:rPr>
                        </m:ctrlPr>
                      </m:sSubPr>
                      <m:e>
                        <m:r>
                          <m:rPr>
                            <m:lit/>
                            <m:nor/>
                          </m:rPr>
                          <w:rPr>
                            <w:rFonts w:ascii="Times New Roman" w:hAnsi="Times New Roman" w:cs="Times New Roman"/>
                            <w:i/>
                            <w:lang w:val="fr-FR"/>
                          </w:rPr>
                          <m:t>T</m:t>
                        </m:r>
                      </m:e>
                      <m:sub>
                        <m:r>
                          <m:rPr>
                            <m:lit/>
                            <m:nor/>
                          </m:rPr>
                          <w:rPr>
                            <w:rFonts w:ascii="Times New Roman" w:hAnsi="Times New Roman" w:cs="Times New Roman"/>
                            <w:lang w:val="fr-FR"/>
                          </w:rPr>
                          <m:t>1</m:t>
                        </m:r>
                      </m:sub>
                    </m:sSub>
                  </m:den>
                </m:f>
                <m:r>
                  <m:rPr>
                    <m:lit/>
                    <m:nor/>
                  </m:rPr>
                  <w:rPr>
                    <w:rFonts w:ascii="Times New Roman" w:hAnsi="Times New Roman" w:cs="Times New Roman"/>
                    <w:lang w:val="fr-FR"/>
                  </w:rPr>
                  <m:t>)</m:t>
                </m:r>
              </m:oMath>
            </m:oMathPara>
          </w:p>
        </w:tc>
      </w:tr>
      <w:tr w:rsidR="00455736" w:rsidRPr="00EE5E56" w14:paraId="755E7D63" w14:textId="77777777" w:rsidTr="001B544A">
        <w:trPr>
          <w:trHeight w:val="457"/>
        </w:trPr>
        <w:tc>
          <w:tcPr>
            <w:tcW w:w="4082" w:type="dxa"/>
            <w:tcBorders>
              <w:top w:val="nil"/>
              <w:left w:val="nil"/>
              <w:bottom w:val="nil"/>
              <w:right w:val="nil"/>
            </w:tcBorders>
            <w:shd w:val="clear" w:color="auto" w:fill="auto"/>
            <w:vAlign w:val="center"/>
          </w:tcPr>
          <w:p w14:paraId="0A294884"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Arrhenius equation:</w:t>
            </w:r>
          </w:p>
        </w:tc>
        <w:tc>
          <w:tcPr>
            <w:tcW w:w="5055" w:type="dxa"/>
            <w:tcBorders>
              <w:top w:val="nil"/>
              <w:left w:val="nil"/>
              <w:bottom w:val="nil"/>
              <w:right w:val="nil"/>
            </w:tcBorders>
            <w:shd w:val="clear" w:color="auto" w:fill="auto"/>
            <w:vAlign w:val="center"/>
          </w:tcPr>
          <w:p w14:paraId="6CCFA79F" w14:textId="77777777" w:rsidR="00455736" w:rsidRPr="00EE5E56" w:rsidRDefault="00455736" w:rsidP="001B544A">
            <w:pPr>
              <w:pStyle w:val="IChOtextnormal"/>
              <w:spacing w:after="0" w:line="240" w:lineRule="auto"/>
              <w:rPr>
                <w:rFonts w:ascii="Times New Roman" w:eastAsia="Calibri" w:hAnsi="Times New Roman" w:cs="Times New Roman"/>
              </w:rPr>
            </w:pPr>
            <m:oMathPara>
              <m:oMath>
                <m:r>
                  <m:rPr>
                    <m:lit/>
                    <m:nor/>
                  </m:rPr>
                  <w:rPr>
                    <w:rFonts w:ascii="Times New Roman" w:hAnsi="Times New Roman" w:cs="Times New Roman"/>
                    <w:i/>
                  </w:rPr>
                  <m:t>k</m:t>
                </m:r>
                <m:r>
                  <m:rPr>
                    <m:lit/>
                    <m:nor/>
                  </m:rPr>
                  <w:rPr>
                    <w:rFonts w:ascii="Times New Roman" w:hAnsi="Times New Roman" w:cs="Times New Roman"/>
                  </w:rPr>
                  <m:t xml:space="preserve"> = </m:t>
                </m:r>
                <m:r>
                  <m:rPr>
                    <m:lit/>
                    <m:nor/>
                  </m:rPr>
                  <w:rPr>
                    <w:rFonts w:ascii="Times New Roman" w:hAnsi="Times New Roman" w:cs="Times New Roman"/>
                    <w:i/>
                  </w:rPr>
                  <m:t>A</m:t>
                </m:r>
                <m:sSup>
                  <m:sSupPr>
                    <m:ctrlPr>
                      <w:rPr>
                        <w:rFonts w:ascii="Cambria Math" w:hAnsi="Cambria Math" w:cs="Times New Roman"/>
                      </w:rPr>
                    </m:ctrlPr>
                  </m:sSupPr>
                  <m:e>
                    <m:r>
                      <m:rPr>
                        <m:lit/>
                        <m:nor/>
                      </m:rPr>
                      <w:rPr>
                        <w:rFonts w:ascii="Times New Roman" w:hAnsi="Times New Roman" w:cs="Times New Roman"/>
                      </w:rPr>
                      <m:t xml:space="preserve"> e</m:t>
                    </m:r>
                  </m:e>
                  <m:sup>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rPr>
                            </m:ctrlPr>
                          </m:sSubPr>
                          <m:e>
                            <m:r>
                              <m:rPr>
                                <m:lit/>
                                <m:nor/>
                              </m:rPr>
                              <w:rPr>
                                <w:rFonts w:ascii="Times New Roman" w:hAnsi="Times New Roman" w:cs="Times New Roman"/>
                                <w:i/>
                              </w:rPr>
                              <m:t>E</m:t>
                            </m:r>
                          </m:e>
                          <m:sub>
                            <m:r>
                              <m:rPr>
                                <m:lit/>
                                <m:nor/>
                              </m:rPr>
                              <w:rPr>
                                <w:rFonts w:ascii="Times New Roman" w:hAnsi="Times New Roman" w:cs="Times New Roman"/>
                              </w:rPr>
                              <m:t>a</m:t>
                            </m:r>
                          </m:sub>
                        </m:sSub>
                      </m:num>
                      <m:den>
                        <m:r>
                          <m:rPr>
                            <m:lit/>
                            <m:nor/>
                          </m:rPr>
                          <w:rPr>
                            <w:rFonts w:ascii="Times New Roman" w:hAnsi="Times New Roman" w:cs="Times New Roman"/>
                            <w:i/>
                          </w:rPr>
                          <m:t>RT</m:t>
                        </m:r>
                      </m:den>
                    </m:f>
                  </m:sup>
                </m:sSup>
              </m:oMath>
            </m:oMathPara>
          </w:p>
        </w:tc>
      </w:tr>
      <w:tr w:rsidR="00455736" w:rsidRPr="00B5269B" w14:paraId="4518CDD1" w14:textId="77777777" w:rsidTr="001B544A">
        <w:tc>
          <w:tcPr>
            <w:tcW w:w="4082" w:type="dxa"/>
            <w:tcBorders>
              <w:top w:val="nil"/>
              <w:left w:val="nil"/>
              <w:bottom w:val="nil"/>
              <w:right w:val="nil"/>
            </w:tcBorders>
            <w:shd w:val="clear" w:color="auto" w:fill="auto"/>
            <w:vAlign w:val="center"/>
          </w:tcPr>
          <w:p w14:paraId="44FD3E45"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Rate laws in integrated form:</w:t>
            </w:r>
          </w:p>
        </w:tc>
        <w:tc>
          <w:tcPr>
            <w:tcW w:w="5055" w:type="dxa"/>
            <w:tcBorders>
              <w:top w:val="nil"/>
              <w:left w:val="nil"/>
              <w:bottom w:val="nil"/>
              <w:right w:val="nil"/>
            </w:tcBorders>
            <w:shd w:val="clear" w:color="auto" w:fill="auto"/>
            <w:vAlign w:val="center"/>
          </w:tcPr>
          <w:p w14:paraId="424AA7EC" w14:textId="77777777" w:rsidR="00455736" w:rsidRPr="00EE5E56" w:rsidRDefault="00455736" w:rsidP="001B544A">
            <w:pPr>
              <w:pStyle w:val="IChOtextnormal"/>
              <w:spacing w:after="0" w:line="240" w:lineRule="auto"/>
              <w:rPr>
                <w:rFonts w:ascii="Times New Roman" w:eastAsia="Calibri" w:hAnsi="Times New Roman" w:cs="Times New Roman"/>
              </w:rPr>
            </w:pPr>
          </w:p>
        </w:tc>
      </w:tr>
      <w:tr w:rsidR="00455736" w:rsidRPr="00EE5E56" w14:paraId="3242B84E" w14:textId="77777777" w:rsidTr="001B544A">
        <w:tc>
          <w:tcPr>
            <w:tcW w:w="4082" w:type="dxa"/>
            <w:tcBorders>
              <w:top w:val="nil"/>
              <w:left w:val="nil"/>
              <w:bottom w:val="nil"/>
              <w:right w:val="nil"/>
            </w:tcBorders>
            <w:shd w:val="clear" w:color="auto" w:fill="auto"/>
            <w:vAlign w:val="center"/>
          </w:tcPr>
          <w:p w14:paraId="639CB6E5"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Zero order:</w:t>
            </w:r>
          </w:p>
        </w:tc>
        <w:tc>
          <w:tcPr>
            <w:tcW w:w="5055" w:type="dxa"/>
            <w:tcBorders>
              <w:top w:val="nil"/>
              <w:left w:val="nil"/>
              <w:bottom w:val="nil"/>
              <w:right w:val="nil"/>
            </w:tcBorders>
            <w:shd w:val="clear" w:color="auto" w:fill="auto"/>
            <w:vAlign w:val="center"/>
          </w:tcPr>
          <w:p w14:paraId="0E216595" w14:textId="34FEA153" w:rsidR="00455736" w:rsidRPr="00EE5E56" w:rsidRDefault="005F3928" w:rsidP="005F3928">
            <w:pPr>
              <w:pStyle w:val="IChOtextnormal"/>
              <w:spacing w:after="0" w:line="240" w:lineRule="auto"/>
              <w:jc w:val="center"/>
              <w:rPr>
                <w:rFonts w:ascii="Times New Roman" w:eastAsia="Calibri" w:hAnsi="Times New Roman" w:cs="Times New Roman"/>
              </w:rPr>
            </w:pPr>
            <w:r w:rsidRPr="00EE5E56">
              <w:rPr>
                <w:rFonts w:ascii="Times New Roman" w:eastAsia="Calibri" w:hAnsi="Times New Roman" w:cs="Times New Roman"/>
              </w:rPr>
              <w:t>[A] = [A]</w:t>
            </w:r>
            <w:r w:rsidRPr="00EE5E56">
              <w:rPr>
                <w:rFonts w:ascii="Times New Roman" w:eastAsia="Calibri" w:hAnsi="Times New Roman" w:cs="Times New Roman"/>
                <w:vertAlign w:val="subscript"/>
              </w:rPr>
              <w:t>0</w:t>
            </w:r>
            <w:r w:rsidRPr="00EE5E56">
              <w:rPr>
                <w:rFonts w:ascii="Times New Roman" w:eastAsia="Calibri" w:hAnsi="Times New Roman" w:cs="Times New Roman"/>
              </w:rPr>
              <w:t> </w:t>
            </w:r>
            <w:r w:rsidRPr="00EE5E56">
              <w:rPr>
                <w:rFonts w:ascii="Times New Roman" w:hAnsi="Times New Roman" w:cs="Times New Roman"/>
                <w:i/>
              </w:rPr>
              <w:t>– kt</w:t>
            </w:r>
          </w:p>
        </w:tc>
      </w:tr>
      <w:tr w:rsidR="00455736" w:rsidRPr="00EE5E56" w14:paraId="5043ADD1" w14:textId="77777777" w:rsidTr="001B544A">
        <w:tc>
          <w:tcPr>
            <w:tcW w:w="4082" w:type="dxa"/>
            <w:tcBorders>
              <w:top w:val="nil"/>
              <w:left w:val="nil"/>
              <w:bottom w:val="nil"/>
              <w:right w:val="nil"/>
            </w:tcBorders>
            <w:shd w:val="clear" w:color="auto" w:fill="auto"/>
            <w:vAlign w:val="center"/>
          </w:tcPr>
          <w:p w14:paraId="44A5647F"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First order:</w:t>
            </w:r>
          </w:p>
        </w:tc>
        <w:tc>
          <w:tcPr>
            <w:tcW w:w="5055" w:type="dxa"/>
            <w:tcBorders>
              <w:top w:val="nil"/>
              <w:left w:val="nil"/>
              <w:bottom w:val="nil"/>
              <w:right w:val="nil"/>
            </w:tcBorders>
            <w:shd w:val="clear" w:color="auto" w:fill="auto"/>
            <w:vAlign w:val="center"/>
          </w:tcPr>
          <w:p w14:paraId="180D4603" w14:textId="6F5325DF" w:rsidR="00455736" w:rsidRPr="00EE5E56" w:rsidRDefault="005F3928" w:rsidP="005F3928">
            <w:pPr>
              <w:pStyle w:val="IChOtextnormal"/>
              <w:spacing w:after="0" w:line="240" w:lineRule="auto"/>
              <w:jc w:val="center"/>
              <w:rPr>
                <w:rFonts w:ascii="Times New Roman" w:eastAsia="Calibri" w:hAnsi="Times New Roman" w:cs="Times New Roman"/>
              </w:rPr>
            </w:pPr>
            <w:r w:rsidRPr="00EE5E56">
              <w:rPr>
                <w:rFonts w:ascii="Times New Roman" w:eastAsia="Calibri" w:hAnsi="Times New Roman" w:cs="Times New Roman"/>
              </w:rPr>
              <w:t>ln[A] = ln[A]</w:t>
            </w:r>
            <w:r w:rsidRPr="00EE5E56">
              <w:rPr>
                <w:rFonts w:ascii="Times New Roman" w:eastAsia="Calibri" w:hAnsi="Times New Roman" w:cs="Times New Roman"/>
                <w:vertAlign w:val="subscript"/>
              </w:rPr>
              <w:t>0</w:t>
            </w:r>
            <w:r w:rsidRPr="00EE5E56">
              <w:rPr>
                <w:rFonts w:ascii="Times New Roman" w:eastAsia="Calibri" w:hAnsi="Times New Roman" w:cs="Times New Roman"/>
              </w:rPr>
              <w:t> </w:t>
            </w:r>
            <w:r w:rsidRPr="00EE5E56">
              <w:rPr>
                <w:rFonts w:ascii="Times New Roman" w:hAnsi="Times New Roman" w:cs="Times New Roman"/>
                <w:i/>
              </w:rPr>
              <w:t>– kt</w:t>
            </w:r>
          </w:p>
        </w:tc>
      </w:tr>
      <w:tr w:rsidR="00455736" w:rsidRPr="00EE5E56" w14:paraId="4A88FEC4" w14:textId="77777777" w:rsidTr="001B544A">
        <w:tc>
          <w:tcPr>
            <w:tcW w:w="4082" w:type="dxa"/>
            <w:tcBorders>
              <w:top w:val="nil"/>
              <w:left w:val="nil"/>
              <w:bottom w:val="nil"/>
              <w:right w:val="nil"/>
            </w:tcBorders>
            <w:shd w:val="clear" w:color="auto" w:fill="auto"/>
            <w:vAlign w:val="center"/>
          </w:tcPr>
          <w:p w14:paraId="4F7004C4"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Second order:</w:t>
            </w:r>
          </w:p>
        </w:tc>
        <w:tc>
          <w:tcPr>
            <w:tcW w:w="5055" w:type="dxa"/>
            <w:tcBorders>
              <w:top w:val="nil"/>
              <w:left w:val="nil"/>
              <w:bottom w:val="nil"/>
              <w:right w:val="nil"/>
            </w:tcBorders>
            <w:shd w:val="clear" w:color="auto" w:fill="auto"/>
            <w:vAlign w:val="center"/>
          </w:tcPr>
          <w:p w14:paraId="1773A4E1" w14:textId="77777777" w:rsidR="00455736" w:rsidRPr="00EE5E56" w:rsidRDefault="00697335" w:rsidP="001B544A">
            <w:pPr>
              <w:pStyle w:val="IChOtextnormal"/>
              <w:spacing w:after="0" w:line="240" w:lineRule="auto"/>
              <w:rPr>
                <w:rFonts w:ascii="Times New Roman" w:eastAsia="Calibri" w:hAnsi="Times New Roman" w:cs="Times New Roman"/>
              </w:rPr>
            </w:pPr>
            <m:oMathPara>
              <m:oMath>
                <m:f>
                  <m:fPr>
                    <m:ctrlPr>
                      <w:rPr>
                        <w:rFonts w:ascii="Cambria Math" w:hAnsi="Cambria Math" w:cs="Times New Roman"/>
                      </w:rPr>
                    </m:ctrlPr>
                  </m:fPr>
                  <m:num>
                    <m:r>
                      <m:rPr>
                        <m:lit/>
                        <m:nor/>
                      </m:rPr>
                      <w:rPr>
                        <w:rFonts w:ascii="Times New Roman" w:hAnsi="Times New Roman" w:cs="Times New Roman"/>
                      </w:rPr>
                      <m:t>1</m:t>
                    </m:r>
                  </m:num>
                  <m:den>
                    <m:r>
                      <m:rPr>
                        <m:lit/>
                        <m:nor/>
                      </m:rPr>
                      <w:rPr>
                        <w:rFonts w:ascii="Times New Roman" w:hAnsi="Times New Roman" w:cs="Times New Roman"/>
                      </w:rPr>
                      <m:t>[A]</m:t>
                    </m:r>
                  </m:den>
                </m:f>
                <m:r>
                  <m:rPr>
                    <m:lit/>
                    <m:nor/>
                  </m:rPr>
                  <w:rPr>
                    <w:rFonts w:ascii="Times New Roman" w:hAnsi="Times New Roman" w:cs="Times New Roman"/>
                  </w:rPr>
                  <m:t xml:space="preserve"> = </m:t>
                </m:r>
                <m:f>
                  <m:fPr>
                    <m:ctrlPr>
                      <w:rPr>
                        <w:rFonts w:ascii="Cambria Math" w:hAnsi="Cambria Math" w:cs="Times New Roman"/>
                      </w:rPr>
                    </m:ctrlPr>
                  </m:fPr>
                  <m:num>
                    <m:r>
                      <m:rPr>
                        <m:lit/>
                        <m:nor/>
                      </m:rPr>
                      <w:rPr>
                        <w:rFonts w:ascii="Times New Roman" w:hAnsi="Times New Roman" w:cs="Times New Roman"/>
                      </w:rPr>
                      <m:t>1</m:t>
                    </m:r>
                  </m:num>
                  <m:den>
                    <m:r>
                      <m:rPr>
                        <m:lit/>
                        <m:nor/>
                      </m:rPr>
                      <w:rPr>
                        <w:rFonts w:ascii="Times New Roman" w:hAnsi="Times New Roman" w:cs="Times New Roman"/>
                      </w:rPr>
                      <m:t>[A</m:t>
                    </m:r>
                    <m:sSub>
                      <m:sSubPr>
                        <m:ctrlPr>
                          <w:rPr>
                            <w:rFonts w:ascii="Cambria Math" w:hAnsi="Cambria Math" w:cs="Times New Roman"/>
                          </w:rPr>
                        </m:ctrlPr>
                      </m:sSubPr>
                      <m:e>
                        <m:r>
                          <m:rPr>
                            <m:lit/>
                            <m:nor/>
                          </m:rPr>
                          <w:rPr>
                            <w:rFonts w:ascii="Times New Roman" w:hAnsi="Times New Roman" w:cs="Times New Roman"/>
                          </w:rPr>
                          <m:t>]</m:t>
                        </m:r>
                      </m:e>
                      <m:sub>
                        <m:r>
                          <m:rPr>
                            <m:lit/>
                            <m:nor/>
                          </m:rPr>
                          <w:rPr>
                            <w:rFonts w:ascii="Times New Roman" w:hAnsi="Times New Roman" w:cs="Times New Roman"/>
                          </w:rPr>
                          <m:t>0</m:t>
                        </m:r>
                      </m:sub>
                    </m:sSub>
                  </m:den>
                </m:f>
                <m:r>
                  <m:rPr>
                    <m:lit/>
                    <m:nor/>
                  </m:rPr>
                  <w:rPr>
                    <w:rFonts w:ascii="Times New Roman" w:hAnsi="Times New Roman" w:cs="Times New Roman"/>
                  </w:rPr>
                  <m:t xml:space="preserve"> + </m:t>
                </m:r>
                <m:r>
                  <m:rPr>
                    <m:lit/>
                    <m:nor/>
                  </m:rPr>
                  <w:rPr>
                    <w:rFonts w:ascii="Times New Roman" w:hAnsi="Times New Roman" w:cs="Times New Roman"/>
                    <w:i/>
                  </w:rPr>
                  <m:t>kt</m:t>
                </m:r>
              </m:oMath>
            </m:oMathPara>
          </w:p>
        </w:tc>
      </w:tr>
      <w:tr w:rsidR="00455736" w:rsidRPr="00EE5E56" w14:paraId="2CC84E76" w14:textId="77777777" w:rsidTr="001B544A">
        <w:tc>
          <w:tcPr>
            <w:tcW w:w="4082" w:type="dxa"/>
            <w:tcBorders>
              <w:top w:val="nil"/>
              <w:left w:val="nil"/>
              <w:bottom w:val="nil"/>
              <w:right w:val="nil"/>
            </w:tcBorders>
            <w:shd w:val="clear" w:color="auto" w:fill="auto"/>
            <w:vAlign w:val="center"/>
          </w:tcPr>
          <w:p w14:paraId="04A2736F" w14:textId="7777777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Half-life for a first order process:</w:t>
            </w:r>
          </w:p>
        </w:tc>
        <w:tc>
          <w:tcPr>
            <w:tcW w:w="5055" w:type="dxa"/>
            <w:tcBorders>
              <w:top w:val="nil"/>
              <w:left w:val="nil"/>
              <w:bottom w:val="nil"/>
              <w:right w:val="nil"/>
            </w:tcBorders>
            <w:shd w:val="clear" w:color="auto" w:fill="auto"/>
            <w:vAlign w:val="center"/>
          </w:tcPr>
          <w:p w14:paraId="67330EB6" w14:textId="63E0BC98" w:rsidR="00455736" w:rsidRPr="00EE5E56" w:rsidRDefault="00697335" w:rsidP="001B544A">
            <w:pPr>
              <w:pStyle w:val="IChOtextnormal"/>
              <w:spacing w:after="0" w:line="240" w:lineRule="auto"/>
              <w:rPr>
                <w:rFonts w:ascii="Times New Roman" w:hAnsi="Times New Roman" w:cs="Times New Roman"/>
              </w:rPr>
            </w:pPr>
            <m:oMathPara>
              <m:oMath>
                <m:sSub>
                  <m:sSubPr>
                    <m:ctrlPr>
                      <w:rPr>
                        <w:rFonts w:ascii="Cambria Math" w:hAnsi="Cambria Math" w:cs="Times New Roman"/>
                      </w:rPr>
                    </m:ctrlPr>
                  </m:sSubPr>
                  <m:e>
                    <m:r>
                      <m:rPr>
                        <m:lit/>
                        <m:nor/>
                      </m:rPr>
                      <w:rPr>
                        <w:rFonts w:ascii="Times New Roman" w:hAnsi="Times New Roman" w:cs="Times New Roman"/>
                        <w:i/>
                      </w:rPr>
                      <m:t>t</m:t>
                    </m:r>
                  </m:e>
                  <m:sub>
                    <m:r>
                      <m:rPr>
                        <m:lit/>
                        <m:nor/>
                      </m:rPr>
                      <w:rPr>
                        <w:rFonts w:ascii="Times New Roman" w:hAnsi="Times New Roman" w:cs="Times New Roman"/>
                      </w:rPr>
                      <m:t>1/2</m:t>
                    </m:r>
                  </m:sub>
                </m:sSub>
                <m:r>
                  <m:rPr>
                    <m:lit/>
                    <m:nor/>
                  </m:rPr>
                  <w:rPr>
                    <w:rFonts w:ascii="Times New Roman" w:hAnsi="Times New Roman" w:cs="Times New Roman"/>
                  </w:rPr>
                  <m:t xml:space="preserve"> = </m:t>
                </m:r>
                <m:f>
                  <m:fPr>
                    <m:ctrlPr>
                      <w:rPr>
                        <w:rFonts w:ascii="Cambria Math" w:hAnsi="Cambria Math" w:cs="Times New Roman"/>
                      </w:rPr>
                    </m:ctrlPr>
                  </m:fPr>
                  <m:num>
                    <m:r>
                      <m:rPr>
                        <m:lit/>
                        <m:nor/>
                      </m:rPr>
                      <w:rPr>
                        <w:rFonts w:ascii="Times New Roman" w:hAnsi="Times New Roman" w:cs="Times New Roman"/>
                      </w:rPr>
                      <m:t>ln2</m:t>
                    </m:r>
                  </m:num>
                  <m:den>
                    <m:r>
                      <m:rPr>
                        <m:lit/>
                        <m:nor/>
                      </m:rPr>
                      <w:rPr>
                        <w:rFonts w:ascii="Times New Roman" w:hAnsi="Times New Roman" w:cs="Times New Roman"/>
                        <w:i/>
                      </w:rPr>
                      <m:t>k</m:t>
                    </m:r>
                  </m:den>
                </m:f>
              </m:oMath>
            </m:oMathPara>
          </w:p>
        </w:tc>
      </w:tr>
      <w:tr w:rsidR="00455736" w:rsidRPr="00EE5E56" w14:paraId="4BA723B1" w14:textId="77777777" w:rsidTr="001B544A">
        <w:tc>
          <w:tcPr>
            <w:tcW w:w="4082" w:type="dxa"/>
            <w:tcBorders>
              <w:top w:val="nil"/>
              <w:left w:val="nil"/>
              <w:bottom w:val="nil"/>
              <w:right w:val="nil"/>
            </w:tcBorders>
            <w:shd w:val="clear" w:color="auto" w:fill="auto"/>
            <w:vAlign w:val="center"/>
          </w:tcPr>
          <w:p w14:paraId="1B76BF64" w14:textId="77777777" w:rsidR="00455736" w:rsidRPr="00EE5E56" w:rsidRDefault="00455736" w:rsidP="001B544A">
            <w:pPr>
              <w:pStyle w:val="IChOtextnormal"/>
              <w:spacing w:after="0" w:line="240" w:lineRule="auto"/>
              <w:rPr>
                <w:rFonts w:ascii="Times New Roman" w:hAnsi="Times New Roman" w:cs="Times New Roman"/>
              </w:rPr>
            </w:pPr>
          </w:p>
        </w:tc>
        <w:tc>
          <w:tcPr>
            <w:tcW w:w="5055" w:type="dxa"/>
            <w:tcBorders>
              <w:top w:val="nil"/>
              <w:left w:val="nil"/>
              <w:bottom w:val="nil"/>
              <w:right w:val="nil"/>
            </w:tcBorders>
            <w:shd w:val="clear" w:color="auto" w:fill="auto"/>
            <w:vAlign w:val="center"/>
          </w:tcPr>
          <w:p w14:paraId="35990D7C" w14:textId="77777777" w:rsidR="00455736" w:rsidRPr="00EE5E56" w:rsidRDefault="00455736" w:rsidP="001B544A">
            <w:pPr>
              <w:pStyle w:val="IChOtextnormal"/>
              <w:spacing w:after="0" w:line="240" w:lineRule="auto"/>
              <w:rPr>
                <w:rFonts w:ascii="Times New Roman" w:hAnsi="Times New Roman" w:cs="Times New Roman"/>
              </w:rPr>
            </w:pPr>
          </w:p>
        </w:tc>
      </w:tr>
      <w:tr w:rsidR="00455736" w:rsidRPr="00EE5E56" w14:paraId="3301CFAE" w14:textId="77777777" w:rsidTr="001B544A">
        <w:tc>
          <w:tcPr>
            <w:tcW w:w="4082" w:type="dxa"/>
            <w:tcBorders>
              <w:top w:val="nil"/>
              <w:left w:val="nil"/>
              <w:bottom w:val="nil"/>
              <w:right w:val="nil"/>
            </w:tcBorders>
            <w:shd w:val="clear" w:color="auto" w:fill="auto"/>
            <w:vAlign w:val="center"/>
          </w:tcPr>
          <w:p w14:paraId="66110860" w14:textId="140825D7"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 xml:space="preserve">Number average molar mass </w:t>
            </w:r>
            <w:r w:rsidRPr="00EE5E56">
              <w:rPr>
                <w:rFonts w:ascii="Times New Roman" w:hAnsi="Times New Roman" w:cs="Times New Roman"/>
                <w:i/>
              </w:rPr>
              <w:t>M</w:t>
            </w:r>
            <w:r w:rsidRPr="00EE5E56">
              <w:rPr>
                <w:rFonts w:ascii="Times New Roman" w:hAnsi="Times New Roman" w:cs="Times New Roman"/>
                <w:vertAlign w:val="subscript"/>
              </w:rPr>
              <w:t>n</w:t>
            </w:r>
            <w:r w:rsidR="009258C8" w:rsidRPr="00EE5E56">
              <w:rPr>
                <w:rFonts w:ascii="Times New Roman" w:hAnsi="Times New Roman" w:cs="Times New Roman"/>
              </w:rPr>
              <w:t>:</w:t>
            </w:r>
          </w:p>
        </w:tc>
        <w:tc>
          <w:tcPr>
            <w:tcW w:w="5055" w:type="dxa"/>
            <w:tcBorders>
              <w:top w:val="nil"/>
              <w:left w:val="nil"/>
              <w:bottom w:val="nil"/>
              <w:right w:val="nil"/>
            </w:tcBorders>
            <w:shd w:val="clear" w:color="auto" w:fill="auto"/>
            <w:vAlign w:val="center"/>
          </w:tcPr>
          <w:p w14:paraId="367B4B3A" w14:textId="1314170A" w:rsidR="00455736" w:rsidRPr="00EE5E56" w:rsidRDefault="00697335" w:rsidP="002136ED">
            <w:pPr>
              <w:pStyle w:val="IChOtextnormal"/>
              <w:spacing w:after="0" w:line="24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n</m:t>
                    </m:r>
                  </m:sub>
                </m:sSub>
                <m:r>
                  <w:rPr>
                    <w:rFonts w:ascii="Cambria Math" w:hAnsi="Cambria Math" w:cs="Times New Roman"/>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i</m:t>
                        </m:r>
                      </m:sub>
                    </m:sSub>
                  </m:num>
                  <m:den>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den>
                </m:f>
              </m:oMath>
            </m:oMathPara>
          </w:p>
        </w:tc>
      </w:tr>
      <w:tr w:rsidR="00455736" w:rsidRPr="00EE5E56" w14:paraId="0FF354C4" w14:textId="77777777" w:rsidTr="001B544A">
        <w:tc>
          <w:tcPr>
            <w:tcW w:w="4082" w:type="dxa"/>
            <w:tcBorders>
              <w:top w:val="nil"/>
              <w:left w:val="nil"/>
              <w:bottom w:val="nil"/>
              <w:right w:val="nil"/>
            </w:tcBorders>
            <w:shd w:val="clear" w:color="auto" w:fill="auto"/>
            <w:vAlign w:val="center"/>
          </w:tcPr>
          <w:p w14:paraId="6789175B" w14:textId="6F97A79E"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 xml:space="preserve">Mass average molar mass </w:t>
            </w:r>
            <w:r w:rsidRPr="00EE5E56">
              <w:rPr>
                <w:rFonts w:ascii="Times New Roman" w:hAnsi="Times New Roman" w:cs="Times New Roman"/>
                <w:i/>
              </w:rPr>
              <w:t>M</w:t>
            </w:r>
            <w:r w:rsidRPr="00EE5E56">
              <w:rPr>
                <w:rFonts w:ascii="Times New Roman" w:hAnsi="Times New Roman" w:cs="Times New Roman"/>
                <w:vertAlign w:val="subscript"/>
              </w:rPr>
              <w:t>w</w:t>
            </w:r>
            <w:r w:rsidR="009258C8" w:rsidRPr="00EE5E56">
              <w:rPr>
                <w:rFonts w:ascii="Times New Roman" w:hAnsi="Times New Roman" w:cs="Times New Roman"/>
              </w:rPr>
              <w:t>:</w:t>
            </w:r>
          </w:p>
        </w:tc>
        <w:tc>
          <w:tcPr>
            <w:tcW w:w="5055" w:type="dxa"/>
            <w:tcBorders>
              <w:top w:val="nil"/>
              <w:left w:val="nil"/>
              <w:bottom w:val="nil"/>
              <w:right w:val="nil"/>
            </w:tcBorders>
            <w:shd w:val="clear" w:color="auto" w:fill="auto"/>
            <w:vAlign w:val="center"/>
          </w:tcPr>
          <w:p w14:paraId="1151F366" w14:textId="18C0A61A" w:rsidR="00455736" w:rsidRPr="00FF4D07" w:rsidRDefault="00697335" w:rsidP="00CE5B4C">
            <w:pPr>
              <w:pStyle w:val="IChOtextnormal"/>
              <w:spacing w:after="0" w:line="24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w</m:t>
                    </m:r>
                  </m:sub>
                </m:sSub>
                <m:r>
                  <w:rPr>
                    <w:rFonts w:ascii="Cambria Math" w:hAnsi="Cambria Math" w:cs="Times New Roman"/>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sSubSup>
                      <m:sSubSupPr>
                        <m:ctrlPr>
                          <w:rPr>
                            <w:rFonts w:ascii="Cambria Math" w:hAnsi="Cambria Math" w:cs="Times New Roman"/>
                            <w:i/>
                          </w:rPr>
                        </m:ctrlPr>
                      </m:sSubSupPr>
                      <m:e>
                        <m:r>
                          <w:rPr>
                            <w:rFonts w:ascii="Cambria Math" w:hAnsi="Cambria Math" w:cs="Times New Roman"/>
                          </w:rPr>
                          <m:t>M</m:t>
                        </m:r>
                      </m:e>
                      <m:sub>
                        <m:r>
                          <m:rPr>
                            <m:sty m:val="p"/>
                          </m:rPr>
                          <w:rPr>
                            <w:rFonts w:ascii="Cambria Math" w:hAnsi="Cambria Math" w:cs="Times New Roman"/>
                          </w:rPr>
                          <m:t>i</m:t>
                        </m:r>
                      </m:sub>
                      <m:sup>
                        <m:r>
                          <m:rPr>
                            <m:sty m:val="p"/>
                          </m:rPr>
                          <w:rPr>
                            <w:rFonts w:ascii="Cambria Math" w:hAnsi="Cambria Math" w:cs="Times New Roman"/>
                          </w:rPr>
                          <m:t>2</m:t>
                        </m:r>
                      </m:sup>
                    </m:sSubSup>
                  </m:num>
                  <m:den>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r>
                              <w:rPr>
                                <w:rFonts w:ascii="Cambria Math" w:hAnsi="Cambria Math" w:cs="Times New Roman"/>
                              </w:rPr>
                              <m:t xml:space="preserve"> M</m:t>
                            </m:r>
                          </m:e>
                          <m:sub>
                            <m:r>
                              <m:rPr>
                                <m:sty m:val="p"/>
                              </m:rPr>
                              <w:rPr>
                                <w:rFonts w:ascii="Cambria Math" w:hAnsi="Cambria Math" w:cs="Times New Roman"/>
                              </w:rPr>
                              <m:t>i</m:t>
                            </m:r>
                          </m:sub>
                        </m:sSub>
                      </m:e>
                    </m:nary>
                  </m:den>
                </m:f>
              </m:oMath>
            </m:oMathPara>
          </w:p>
        </w:tc>
      </w:tr>
      <w:tr w:rsidR="00455736" w:rsidRPr="00EE5E56" w14:paraId="3257DBE5" w14:textId="77777777" w:rsidTr="001B544A">
        <w:tc>
          <w:tcPr>
            <w:tcW w:w="4082" w:type="dxa"/>
            <w:tcBorders>
              <w:top w:val="nil"/>
              <w:left w:val="nil"/>
              <w:bottom w:val="nil"/>
              <w:right w:val="nil"/>
            </w:tcBorders>
            <w:shd w:val="clear" w:color="auto" w:fill="auto"/>
            <w:vAlign w:val="center"/>
          </w:tcPr>
          <w:p w14:paraId="0507AC56" w14:textId="2A833D23" w:rsidR="00455736" w:rsidRPr="00EE5E56" w:rsidRDefault="00455736" w:rsidP="001B544A">
            <w:pPr>
              <w:pStyle w:val="IChOtextnormal"/>
              <w:spacing w:after="0" w:line="240" w:lineRule="auto"/>
              <w:rPr>
                <w:rFonts w:ascii="Times New Roman" w:hAnsi="Times New Roman" w:cs="Times New Roman"/>
              </w:rPr>
            </w:pPr>
            <w:r w:rsidRPr="00EE5E56">
              <w:rPr>
                <w:rFonts w:ascii="Times New Roman" w:hAnsi="Times New Roman" w:cs="Times New Roman"/>
              </w:rPr>
              <w:t xml:space="preserve">Polydispersity index </w:t>
            </w:r>
            <w:r w:rsidRPr="00EE5E56">
              <w:rPr>
                <w:rFonts w:ascii="Times New Roman" w:hAnsi="Times New Roman" w:cs="Times New Roman"/>
                <w:i/>
              </w:rPr>
              <w:t>I</w:t>
            </w:r>
            <w:r w:rsidRPr="00EE5E56">
              <w:rPr>
                <w:rFonts w:ascii="Times New Roman" w:hAnsi="Times New Roman" w:cs="Times New Roman"/>
                <w:vertAlign w:val="subscript"/>
              </w:rPr>
              <w:t>p</w:t>
            </w:r>
            <w:r w:rsidR="009258C8" w:rsidRPr="00EE5E56">
              <w:rPr>
                <w:rFonts w:ascii="Times New Roman" w:hAnsi="Times New Roman" w:cs="Times New Roman"/>
              </w:rPr>
              <w:t>:</w:t>
            </w:r>
          </w:p>
        </w:tc>
        <w:tc>
          <w:tcPr>
            <w:tcW w:w="5055" w:type="dxa"/>
            <w:tcBorders>
              <w:top w:val="nil"/>
              <w:left w:val="nil"/>
              <w:bottom w:val="nil"/>
              <w:right w:val="nil"/>
            </w:tcBorders>
            <w:shd w:val="clear" w:color="auto" w:fill="auto"/>
            <w:vAlign w:val="center"/>
          </w:tcPr>
          <w:p w14:paraId="126B1D83" w14:textId="77777777" w:rsidR="00455736" w:rsidRPr="00EE5E56" w:rsidRDefault="00697335" w:rsidP="001B544A">
            <w:pPr>
              <w:pStyle w:val="IChOtextnormal"/>
              <w:spacing w:after="0" w:line="240" w:lineRule="auto"/>
              <w:rPr>
                <w:rFonts w:ascii="Times New Roman" w:hAnsi="Times New Roman" w:cs="Times New Roman"/>
              </w:rPr>
            </w:pPr>
            <m:oMathPara>
              <m:oMath>
                <m:sSub>
                  <m:sSubPr>
                    <m:ctrlPr>
                      <w:rPr>
                        <w:rFonts w:ascii="Cambria Math" w:hAnsi="Cambria Math" w:cs="Times New Roman"/>
                        <w:i/>
                      </w:rPr>
                    </m:ctrlPr>
                  </m:sSubPr>
                  <m:e>
                    <m:r>
                      <m:rPr>
                        <m:lit/>
                        <m:nor/>
                      </m:rPr>
                      <w:rPr>
                        <w:rFonts w:ascii="Times New Roman" w:hAnsi="Times New Roman" w:cs="Times New Roman"/>
                        <w:i/>
                      </w:rPr>
                      <m:t>I</m:t>
                    </m:r>
                  </m:e>
                  <m:sub>
                    <m:r>
                      <m:rPr>
                        <m:lit/>
                        <m:nor/>
                      </m:rPr>
                      <w:rPr>
                        <w:rFonts w:ascii="Times New Roman" w:hAnsi="Times New Roman" w:cs="Times New Roman"/>
                      </w:rPr>
                      <m:t>p</m:t>
                    </m:r>
                  </m:sub>
                </m:sSub>
                <m:r>
                  <m:rPr>
                    <m:lit/>
                    <m:nor/>
                  </m:rPr>
                  <w:rPr>
                    <w:rFonts w:ascii="Times New Roman" w:hAnsi="Times New Roman" w:cs="Times New Roman"/>
                  </w:rPr>
                  <m:t xml:space="preserve"> = </m:t>
                </m:r>
                <m:f>
                  <m:fPr>
                    <m:ctrlPr>
                      <w:rPr>
                        <w:rFonts w:ascii="Cambria Math" w:hAnsi="Cambria Math" w:cs="Times New Roman"/>
                      </w:rPr>
                    </m:ctrlPr>
                  </m:fPr>
                  <m:num>
                    <m:sSub>
                      <m:sSubPr>
                        <m:ctrlPr>
                          <w:rPr>
                            <w:rFonts w:ascii="Cambria Math" w:hAnsi="Cambria Math" w:cs="Times New Roman"/>
                            <w:i/>
                          </w:rPr>
                        </m:ctrlPr>
                      </m:sSubPr>
                      <m:e>
                        <m:r>
                          <m:rPr>
                            <m:lit/>
                            <m:nor/>
                          </m:rPr>
                          <w:rPr>
                            <w:rFonts w:ascii="Times New Roman" w:hAnsi="Times New Roman" w:cs="Times New Roman"/>
                            <w:i/>
                          </w:rPr>
                          <m:t>M</m:t>
                        </m:r>
                      </m:e>
                      <m:sub>
                        <m:r>
                          <m:rPr>
                            <m:lit/>
                            <m:nor/>
                          </m:rPr>
                          <w:rPr>
                            <w:rFonts w:ascii="Times New Roman" w:hAnsi="Times New Roman" w:cs="Times New Roman"/>
                          </w:rPr>
                          <m:t>w</m:t>
                        </m:r>
                      </m:sub>
                    </m:sSub>
                  </m:num>
                  <m:den>
                    <m:sSub>
                      <m:sSubPr>
                        <m:ctrlPr>
                          <w:rPr>
                            <w:rFonts w:ascii="Cambria Math" w:hAnsi="Cambria Math" w:cs="Times New Roman"/>
                            <w:i/>
                          </w:rPr>
                        </m:ctrlPr>
                      </m:sSubPr>
                      <m:e>
                        <m:r>
                          <m:rPr>
                            <m:lit/>
                            <m:nor/>
                          </m:rPr>
                          <w:rPr>
                            <w:rFonts w:ascii="Times New Roman" w:hAnsi="Times New Roman" w:cs="Times New Roman"/>
                            <w:i/>
                          </w:rPr>
                          <m:t>M</m:t>
                        </m:r>
                      </m:e>
                      <m:sub>
                        <m:r>
                          <m:rPr>
                            <m:lit/>
                            <m:nor/>
                          </m:rPr>
                          <w:rPr>
                            <w:rFonts w:ascii="Times New Roman" w:hAnsi="Times New Roman" w:cs="Times New Roman"/>
                          </w:rPr>
                          <m:t>n</m:t>
                        </m:r>
                      </m:sub>
                    </m:sSub>
                  </m:den>
                </m:f>
              </m:oMath>
            </m:oMathPara>
          </w:p>
        </w:tc>
      </w:tr>
    </w:tbl>
    <w:p w14:paraId="06CDD80F" w14:textId="77777777" w:rsidR="00BF0F38" w:rsidRPr="00EE5E56" w:rsidRDefault="00BF0F38" w:rsidP="00455736">
      <w:pPr>
        <w:rPr>
          <w:rFonts w:ascii="Times New Roman" w:hAnsi="Times New Roman" w:cs="Times New Roman"/>
          <w:lang w:val="en-US"/>
        </w:rPr>
      </w:pPr>
    </w:p>
    <w:p w14:paraId="6F9BA798" w14:textId="436414F8" w:rsidR="00455736" w:rsidRPr="00EE5E56" w:rsidRDefault="005C05C6" w:rsidP="00455736">
      <w:pPr>
        <w:rPr>
          <w:rFonts w:ascii="Times New Roman" w:hAnsi="Times New Roman" w:cs="Times New Roman"/>
          <w:lang w:val="en-US"/>
        </w:rPr>
      </w:pPr>
      <w:r w:rsidRPr="00EE5E56">
        <w:rPr>
          <w:rFonts w:ascii="Times New Roman" w:hAnsi="Times New Roman" w:cs="Times New Roman"/>
          <w:lang w:val="en-US"/>
        </w:rPr>
        <w:t xml:space="preserve">The above constants and formulas will be given to the students </w:t>
      </w:r>
      <w:r w:rsidR="00B37697" w:rsidRPr="00EE5E56">
        <w:rPr>
          <w:rFonts w:ascii="Times New Roman" w:hAnsi="Times New Roman" w:cs="Times New Roman"/>
          <w:lang w:val="en-US"/>
        </w:rPr>
        <w:t>for</w:t>
      </w:r>
      <w:r w:rsidRPr="00EE5E56">
        <w:rPr>
          <w:rFonts w:ascii="Times New Roman" w:hAnsi="Times New Roman" w:cs="Times New Roman"/>
          <w:lang w:val="en-US"/>
        </w:rPr>
        <w:t xml:space="preserve"> the</w:t>
      </w:r>
      <w:r w:rsidR="004D34ED">
        <w:rPr>
          <w:rFonts w:ascii="Times New Roman" w:hAnsi="Times New Roman" w:cs="Times New Roman"/>
          <w:lang w:val="en-US"/>
        </w:rPr>
        <w:t xml:space="preserve"> theoretical</w:t>
      </w:r>
      <w:r w:rsidRPr="00EE5E56">
        <w:rPr>
          <w:rFonts w:ascii="Times New Roman" w:hAnsi="Times New Roman" w:cs="Times New Roman"/>
          <w:lang w:val="en-US"/>
        </w:rPr>
        <w:t xml:space="preserve"> exam</w:t>
      </w:r>
      <w:r w:rsidR="004D34ED">
        <w:rPr>
          <w:rFonts w:ascii="Times New Roman" w:hAnsi="Times New Roman" w:cs="Times New Roman"/>
          <w:lang w:val="en-US"/>
        </w:rPr>
        <w:t>.</w:t>
      </w:r>
    </w:p>
    <w:p w14:paraId="41797664" w14:textId="758FB3F3" w:rsidR="007F6367" w:rsidRPr="00EE5E56" w:rsidRDefault="006975AB" w:rsidP="00A20904">
      <w:pPr>
        <w:pStyle w:val="icho2019-subtitle"/>
      </w:pPr>
      <w:r w:rsidRPr="00283AA2">
        <w:rPr>
          <w:rFonts w:ascii="Times New Roman" w:hAnsi="Times New Roman" w:cs="Times New Roman"/>
        </w:rPr>
        <w:br w:type="page"/>
      </w:r>
      <w:r w:rsidR="007F6367" w:rsidRPr="00EE5E56">
        <w:lastRenderedPageBreak/>
        <w:t xml:space="preserve">Periodic </w:t>
      </w:r>
      <w:r w:rsidR="00296245" w:rsidRPr="00EE5E56">
        <w:t>t</w:t>
      </w:r>
      <w:r w:rsidR="007F6367" w:rsidRPr="00EE5E56">
        <w:t>able</w:t>
      </w:r>
    </w:p>
    <w:p w14:paraId="6BBFC40D" w14:textId="77777777" w:rsidR="006348D2" w:rsidRPr="00EE5E56" w:rsidRDefault="006348D2">
      <w:pPr>
        <w:rPr>
          <w:lang w:val="en-US"/>
        </w:rPr>
      </w:pPr>
    </w:p>
    <w:p w14:paraId="36D10BE0" w14:textId="77777777" w:rsidR="006348D2" w:rsidRPr="00EE5E56" w:rsidRDefault="006348D2">
      <w:pPr>
        <w:rPr>
          <w:lang w:val="en-US"/>
        </w:rPr>
      </w:pPr>
    </w:p>
    <w:p w14:paraId="0CC1729C" w14:textId="77777777" w:rsidR="006348D2" w:rsidRPr="00EE5E56" w:rsidRDefault="006348D2">
      <w:pPr>
        <w:rPr>
          <w:lang w:val="en-US"/>
        </w:rPr>
      </w:pPr>
    </w:p>
    <w:p w14:paraId="7456832A" w14:textId="77777777" w:rsidR="006348D2" w:rsidRPr="00EE5E56" w:rsidRDefault="006348D2">
      <w:pPr>
        <w:rPr>
          <w:lang w:val="en-US"/>
        </w:rPr>
      </w:pPr>
    </w:p>
    <w:p w14:paraId="35F2E0D0" w14:textId="77777777" w:rsidR="006348D2" w:rsidRPr="00EE5E56" w:rsidRDefault="006348D2">
      <w:pPr>
        <w:rPr>
          <w:lang w:val="en-US"/>
        </w:rPr>
      </w:pPr>
    </w:p>
    <w:tbl>
      <w:tblPr>
        <w:tblpPr w:leftFromText="141" w:rightFromText="141" w:vertAnchor="page" w:horzAnchor="margin" w:tblpY="3586"/>
        <w:tblW w:w="5000" w:type="pct"/>
        <w:tblCellSpacing w:w="0" w:type="dxa"/>
        <w:tblCellMar>
          <w:top w:w="30" w:type="dxa"/>
          <w:left w:w="30" w:type="dxa"/>
          <w:bottom w:w="30" w:type="dxa"/>
          <w:right w:w="30" w:type="dxa"/>
        </w:tblCellMar>
        <w:tblLook w:val="0000" w:firstRow="0" w:lastRow="0" w:firstColumn="0" w:lastColumn="0" w:noHBand="0" w:noVBand="0"/>
      </w:tblPr>
      <w:tblGrid>
        <w:gridCol w:w="510"/>
        <w:gridCol w:w="509"/>
        <w:gridCol w:w="434"/>
        <w:gridCol w:w="507"/>
        <w:gridCol w:w="508"/>
        <w:gridCol w:w="508"/>
        <w:gridCol w:w="508"/>
        <w:gridCol w:w="508"/>
        <w:gridCol w:w="508"/>
        <w:gridCol w:w="508"/>
        <w:gridCol w:w="508"/>
        <w:gridCol w:w="508"/>
        <w:gridCol w:w="508"/>
        <w:gridCol w:w="508"/>
        <w:gridCol w:w="508"/>
        <w:gridCol w:w="508"/>
        <w:gridCol w:w="508"/>
        <w:gridCol w:w="502"/>
      </w:tblGrid>
      <w:tr w:rsidR="006348D2" w:rsidRPr="00EE5E56" w14:paraId="0E5F789A" w14:textId="77777777" w:rsidTr="006348D2">
        <w:trPr>
          <w:cantSplit/>
          <w:trHeight w:val="195"/>
          <w:tblCellSpacing w:w="0" w:type="dxa"/>
        </w:trPr>
        <w:tc>
          <w:tcPr>
            <w:tcW w:w="282" w:type="pct"/>
            <w:shd w:val="clear" w:color="auto" w:fill="auto"/>
            <w:vAlign w:val="center"/>
          </w:tcPr>
          <w:p w14:paraId="41A75D76" w14:textId="77777777" w:rsidR="006348D2" w:rsidRPr="00EE5E56" w:rsidRDefault="006348D2" w:rsidP="006348D2">
            <w:pPr>
              <w:pStyle w:val="Text"/>
              <w:jc w:val="center"/>
              <w:rPr>
                <w:sz w:val="18"/>
                <w:szCs w:val="18"/>
              </w:rPr>
            </w:pPr>
            <w:r w:rsidRPr="00EE5E56">
              <w:rPr>
                <w:sz w:val="18"/>
                <w:szCs w:val="18"/>
              </w:rPr>
              <w:t>1</w:t>
            </w:r>
          </w:p>
        </w:tc>
        <w:tc>
          <w:tcPr>
            <w:tcW w:w="281" w:type="pct"/>
            <w:shd w:val="clear" w:color="auto" w:fill="auto"/>
            <w:vAlign w:val="center"/>
          </w:tcPr>
          <w:p w14:paraId="4CB93FCC" w14:textId="77777777" w:rsidR="006348D2" w:rsidRPr="00EE5E56" w:rsidRDefault="006348D2" w:rsidP="006348D2">
            <w:pPr>
              <w:pStyle w:val="Text"/>
            </w:pPr>
            <w:r w:rsidRPr="00EE5E56">
              <w:t> </w:t>
            </w:r>
          </w:p>
        </w:tc>
        <w:tc>
          <w:tcPr>
            <w:tcW w:w="240" w:type="pct"/>
            <w:shd w:val="clear" w:color="auto" w:fill="auto"/>
            <w:vAlign w:val="center"/>
          </w:tcPr>
          <w:p w14:paraId="79D15D55" w14:textId="77777777" w:rsidR="006348D2" w:rsidRPr="00EE5E56" w:rsidRDefault="006348D2" w:rsidP="006348D2">
            <w:pPr>
              <w:pStyle w:val="Text"/>
            </w:pPr>
            <w:r w:rsidRPr="00EE5E56">
              <w:t> </w:t>
            </w:r>
          </w:p>
        </w:tc>
        <w:tc>
          <w:tcPr>
            <w:tcW w:w="280" w:type="pct"/>
            <w:shd w:val="clear" w:color="auto" w:fill="auto"/>
            <w:vAlign w:val="center"/>
          </w:tcPr>
          <w:p w14:paraId="6FF6791E" w14:textId="77777777" w:rsidR="006348D2" w:rsidRPr="00EE5E56" w:rsidRDefault="006348D2" w:rsidP="006348D2">
            <w:pPr>
              <w:pStyle w:val="Text"/>
            </w:pPr>
            <w:r w:rsidRPr="00EE5E56">
              <w:t> </w:t>
            </w:r>
          </w:p>
        </w:tc>
        <w:tc>
          <w:tcPr>
            <w:tcW w:w="280" w:type="pct"/>
            <w:shd w:val="clear" w:color="auto" w:fill="auto"/>
            <w:vAlign w:val="center"/>
          </w:tcPr>
          <w:p w14:paraId="5D915BD3" w14:textId="77777777" w:rsidR="006348D2" w:rsidRPr="00EE5E56" w:rsidRDefault="006348D2" w:rsidP="006348D2">
            <w:pPr>
              <w:pStyle w:val="Text"/>
            </w:pPr>
            <w:r w:rsidRPr="00EE5E56">
              <w:t> </w:t>
            </w:r>
          </w:p>
        </w:tc>
        <w:tc>
          <w:tcPr>
            <w:tcW w:w="280" w:type="pct"/>
            <w:shd w:val="clear" w:color="auto" w:fill="auto"/>
            <w:vAlign w:val="center"/>
          </w:tcPr>
          <w:p w14:paraId="2C7C8518" w14:textId="77777777" w:rsidR="006348D2" w:rsidRPr="00EE5E56" w:rsidRDefault="006348D2" w:rsidP="006348D2">
            <w:pPr>
              <w:pStyle w:val="Text"/>
            </w:pPr>
            <w:r w:rsidRPr="00EE5E56">
              <w:t> </w:t>
            </w:r>
          </w:p>
        </w:tc>
        <w:tc>
          <w:tcPr>
            <w:tcW w:w="280" w:type="pct"/>
            <w:shd w:val="clear" w:color="auto" w:fill="auto"/>
            <w:vAlign w:val="center"/>
          </w:tcPr>
          <w:p w14:paraId="400AC296" w14:textId="77777777" w:rsidR="006348D2" w:rsidRPr="00EE5E56" w:rsidRDefault="006348D2" w:rsidP="006348D2">
            <w:pPr>
              <w:pStyle w:val="Text"/>
            </w:pPr>
            <w:r w:rsidRPr="00EE5E56">
              <w:t> </w:t>
            </w:r>
          </w:p>
        </w:tc>
        <w:tc>
          <w:tcPr>
            <w:tcW w:w="280" w:type="pct"/>
            <w:shd w:val="clear" w:color="auto" w:fill="auto"/>
            <w:vAlign w:val="center"/>
          </w:tcPr>
          <w:p w14:paraId="77D7B84D" w14:textId="77777777" w:rsidR="006348D2" w:rsidRPr="00EE5E56" w:rsidRDefault="006348D2" w:rsidP="006348D2">
            <w:pPr>
              <w:pStyle w:val="Text"/>
            </w:pPr>
            <w:r w:rsidRPr="00EE5E56">
              <w:t> </w:t>
            </w:r>
          </w:p>
        </w:tc>
        <w:tc>
          <w:tcPr>
            <w:tcW w:w="280" w:type="pct"/>
            <w:shd w:val="clear" w:color="auto" w:fill="auto"/>
            <w:vAlign w:val="center"/>
          </w:tcPr>
          <w:p w14:paraId="29C64A93" w14:textId="77777777" w:rsidR="006348D2" w:rsidRPr="00EE5E56" w:rsidRDefault="006348D2" w:rsidP="006348D2">
            <w:pPr>
              <w:pStyle w:val="Text"/>
            </w:pPr>
            <w:r w:rsidRPr="00EE5E56">
              <w:t> </w:t>
            </w:r>
          </w:p>
        </w:tc>
        <w:tc>
          <w:tcPr>
            <w:tcW w:w="280" w:type="pct"/>
            <w:shd w:val="clear" w:color="auto" w:fill="auto"/>
            <w:vAlign w:val="center"/>
          </w:tcPr>
          <w:p w14:paraId="3727B2C2" w14:textId="77777777" w:rsidR="006348D2" w:rsidRPr="00EE5E56" w:rsidRDefault="006348D2" w:rsidP="006348D2">
            <w:pPr>
              <w:pStyle w:val="Text"/>
            </w:pPr>
            <w:r w:rsidRPr="00EE5E56">
              <w:t> </w:t>
            </w:r>
          </w:p>
        </w:tc>
        <w:tc>
          <w:tcPr>
            <w:tcW w:w="280" w:type="pct"/>
            <w:shd w:val="clear" w:color="auto" w:fill="auto"/>
            <w:vAlign w:val="center"/>
          </w:tcPr>
          <w:p w14:paraId="09018FA7" w14:textId="77777777" w:rsidR="006348D2" w:rsidRPr="00EE5E56" w:rsidRDefault="006348D2" w:rsidP="006348D2">
            <w:pPr>
              <w:pStyle w:val="Text"/>
            </w:pPr>
            <w:r w:rsidRPr="00EE5E56">
              <w:t> </w:t>
            </w:r>
          </w:p>
        </w:tc>
        <w:tc>
          <w:tcPr>
            <w:tcW w:w="280" w:type="pct"/>
            <w:shd w:val="clear" w:color="auto" w:fill="auto"/>
            <w:vAlign w:val="center"/>
          </w:tcPr>
          <w:p w14:paraId="1BF09E9C" w14:textId="77777777" w:rsidR="006348D2" w:rsidRPr="00EE5E56" w:rsidRDefault="006348D2" w:rsidP="006348D2">
            <w:pPr>
              <w:pStyle w:val="Text"/>
            </w:pPr>
            <w:r w:rsidRPr="00EE5E56">
              <w:t> </w:t>
            </w:r>
          </w:p>
        </w:tc>
        <w:tc>
          <w:tcPr>
            <w:tcW w:w="280" w:type="pct"/>
            <w:shd w:val="clear" w:color="auto" w:fill="auto"/>
            <w:vAlign w:val="center"/>
          </w:tcPr>
          <w:p w14:paraId="79018F33" w14:textId="77777777" w:rsidR="006348D2" w:rsidRPr="00EE5E56" w:rsidRDefault="006348D2" w:rsidP="006348D2">
            <w:pPr>
              <w:pStyle w:val="Text"/>
            </w:pPr>
            <w:r w:rsidRPr="00EE5E56">
              <w:t> </w:t>
            </w:r>
          </w:p>
        </w:tc>
        <w:tc>
          <w:tcPr>
            <w:tcW w:w="280" w:type="pct"/>
            <w:shd w:val="clear" w:color="auto" w:fill="auto"/>
            <w:vAlign w:val="center"/>
          </w:tcPr>
          <w:p w14:paraId="4BDF9123" w14:textId="77777777" w:rsidR="006348D2" w:rsidRPr="00EE5E56" w:rsidRDefault="006348D2" w:rsidP="006348D2">
            <w:pPr>
              <w:pStyle w:val="Text"/>
            </w:pPr>
            <w:r w:rsidRPr="00EE5E56">
              <w:t> </w:t>
            </w:r>
          </w:p>
        </w:tc>
        <w:tc>
          <w:tcPr>
            <w:tcW w:w="280" w:type="pct"/>
            <w:shd w:val="clear" w:color="auto" w:fill="auto"/>
            <w:vAlign w:val="center"/>
          </w:tcPr>
          <w:p w14:paraId="5ACFBE0F" w14:textId="77777777" w:rsidR="006348D2" w:rsidRPr="00EE5E56" w:rsidRDefault="006348D2" w:rsidP="006348D2">
            <w:pPr>
              <w:pStyle w:val="Text"/>
            </w:pPr>
            <w:r w:rsidRPr="00EE5E56">
              <w:t> </w:t>
            </w:r>
          </w:p>
        </w:tc>
        <w:tc>
          <w:tcPr>
            <w:tcW w:w="280" w:type="pct"/>
            <w:shd w:val="clear" w:color="auto" w:fill="auto"/>
            <w:vAlign w:val="center"/>
          </w:tcPr>
          <w:p w14:paraId="6EBB3730" w14:textId="77777777" w:rsidR="006348D2" w:rsidRPr="00EE5E56" w:rsidRDefault="006348D2" w:rsidP="006348D2">
            <w:pPr>
              <w:pStyle w:val="Text"/>
            </w:pPr>
            <w:r w:rsidRPr="00EE5E56">
              <w:t> </w:t>
            </w:r>
          </w:p>
        </w:tc>
        <w:tc>
          <w:tcPr>
            <w:tcW w:w="280" w:type="pct"/>
            <w:shd w:val="clear" w:color="auto" w:fill="auto"/>
            <w:vAlign w:val="center"/>
          </w:tcPr>
          <w:p w14:paraId="1F41224D" w14:textId="77777777" w:rsidR="006348D2" w:rsidRPr="00EE5E56" w:rsidRDefault="006348D2" w:rsidP="006348D2">
            <w:pPr>
              <w:pStyle w:val="Text"/>
              <w:rPr>
                <w:sz w:val="18"/>
                <w:szCs w:val="18"/>
              </w:rPr>
            </w:pPr>
          </w:p>
        </w:tc>
        <w:tc>
          <w:tcPr>
            <w:tcW w:w="277" w:type="pct"/>
            <w:shd w:val="clear" w:color="auto" w:fill="auto"/>
            <w:vAlign w:val="center"/>
          </w:tcPr>
          <w:p w14:paraId="20CDB32D" w14:textId="77777777" w:rsidR="006348D2" w:rsidRPr="00EE5E56" w:rsidRDefault="006348D2" w:rsidP="006348D2">
            <w:pPr>
              <w:pStyle w:val="Text"/>
              <w:jc w:val="center"/>
              <w:rPr>
                <w:sz w:val="18"/>
                <w:szCs w:val="18"/>
              </w:rPr>
            </w:pPr>
            <w:r w:rsidRPr="00EE5E56">
              <w:rPr>
                <w:sz w:val="18"/>
                <w:szCs w:val="18"/>
              </w:rPr>
              <w:t>18</w:t>
            </w:r>
          </w:p>
        </w:tc>
      </w:tr>
      <w:tr w:rsidR="006348D2" w:rsidRPr="00EE5E56" w14:paraId="1E3698C8" w14:textId="77777777" w:rsidTr="006348D2">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7FA268B5" w14:textId="77777777" w:rsidR="006348D2" w:rsidRPr="00EE5E56" w:rsidRDefault="006348D2" w:rsidP="006348D2">
            <w:pPr>
              <w:pStyle w:val="Text"/>
              <w:jc w:val="center"/>
              <w:rPr>
                <w:rFonts w:cs="Arial"/>
              </w:rPr>
            </w:pPr>
            <w:r w:rsidRPr="00EE5E56">
              <w:rPr>
                <w:rStyle w:val="TextChar"/>
                <w:rFonts w:cs="Arial"/>
                <w:sz w:val="13"/>
                <w:szCs w:val="13"/>
              </w:rPr>
              <w:t>1</w:t>
            </w:r>
            <w:r w:rsidRPr="00EE5E56">
              <w:rPr>
                <w:rStyle w:val="TextChar"/>
                <w:rFonts w:cs="Arial"/>
                <w:sz w:val="13"/>
                <w:szCs w:val="13"/>
              </w:rPr>
              <w:br/>
            </w:r>
            <w:r w:rsidRPr="00EE5E56">
              <w:rPr>
                <w:rFonts w:cs="Arial"/>
              </w:rPr>
              <w:t>H</w:t>
            </w:r>
            <w:r w:rsidRPr="00EE5E56">
              <w:rPr>
                <w:rStyle w:val="TextChar"/>
                <w:rFonts w:cs="Arial"/>
                <w:sz w:val="13"/>
                <w:szCs w:val="13"/>
              </w:rPr>
              <w:br/>
              <w:t>1.008</w:t>
            </w:r>
          </w:p>
        </w:tc>
        <w:tc>
          <w:tcPr>
            <w:tcW w:w="281" w:type="pct"/>
            <w:shd w:val="clear" w:color="auto" w:fill="auto"/>
            <w:vAlign w:val="center"/>
          </w:tcPr>
          <w:p w14:paraId="1497F3DF" w14:textId="77777777" w:rsidR="006348D2" w:rsidRPr="00EE5E56" w:rsidRDefault="006348D2" w:rsidP="006348D2">
            <w:pPr>
              <w:pStyle w:val="Text"/>
              <w:jc w:val="center"/>
              <w:rPr>
                <w:sz w:val="18"/>
                <w:szCs w:val="18"/>
              </w:rPr>
            </w:pPr>
            <w:r w:rsidRPr="00EE5E56">
              <w:rPr>
                <w:sz w:val="18"/>
                <w:szCs w:val="18"/>
              </w:rPr>
              <w:t>2</w:t>
            </w:r>
          </w:p>
        </w:tc>
        <w:tc>
          <w:tcPr>
            <w:tcW w:w="2760" w:type="pct"/>
            <w:gridSpan w:val="10"/>
            <w:vMerge w:val="restart"/>
            <w:shd w:val="clear" w:color="auto" w:fill="auto"/>
            <w:vAlign w:val="center"/>
          </w:tcPr>
          <w:p w14:paraId="24737F44" w14:textId="77777777" w:rsidR="006348D2" w:rsidRPr="00EE5E56" w:rsidRDefault="006348D2" w:rsidP="006348D2">
            <w:pPr>
              <w:pStyle w:val="Text"/>
            </w:pPr>
            <w:r w:rsidRPr="00EE5E56">
              <w:t> </w:t>
            </w:r>
          </w:p>
        </w:tc>
        <w:tc>
          <w:tcPr>
            <w:tcW w:w="280" w:type="pct"/>
            <w:shd w:val="clear" w:color="auto" w:fill="auto"/>
            <w:vAlign w:val="center"/>
          </w:tcPr>
          <w:p w14:paraId="7DE61197" w14:textId="77777777" w:rsidR="006348D2" w:rsidRPr="00EE5E56" w:rsidRDefault="006348D2" w:rsidP="006348D2">
            <w:pPr>
              <w:pStyle w:val="Text"/>
              <w:jc w:val="center"/>
              <w:rPr>
                <w:sz w:val="18"/>
                <w:szCs w:val="18"/>
              </w:rPr>
            </w:pPr>
            <w:r w:rsidRPr="00EE5E56">
              <w:rPr>
                <w:sz w:val="18"/>
                <w:szCs w:val="18"/>
              </w:rPr>
              <w:t>13</w:t>
            </w:r>
          </w:p>
        </w:tc>
        <w:tc>
          <w:tcPr>
            <w:tcW w:w="280" w:type="pct"/>
            <w:shd w:val="clear" w:color="auto" w:fill="auto"/>
            <w:vAlign w:val="center"/>
          </w:tcPr>
          <w:p w14:paraId="7E3DCF67" w14:textId="77777777" w:rsidR="006348D2" w:rsidRPr="00EE5E56" w:rsidRDefault="006348D2" w:rsidP="006348D2">
            <w:pPr>
              <w:pStyle w:val="Text"/>
              <w:jc w:val="center"/>
              <w:rPr>
                <w:sz w:val="18"/>
                <w:szCs w:val="18"/>
              </w:rPr>
            </w:pPr>
            <w:r w:rsidRPr="00EE5E56">
              <w:rPr>
                <w:sz w:val="18"/>
                <w:szCs w:val="18"/>
              </w:rPr>
              <w:t>14</w:t>
            </w:r>
          </w:p>
        </w:tc>
        <w:tc>
          <w:tcPr>
            <w:tcW w:w="280" w:type="pct"/>
            <w:shd w:val="clear" w:color="auto" w:fill="auto"/>
            <w:vAlign w:val="center"/>
          </w:tcPr>
          <w:p w14:paraId="244AA4DF" w14:textId="77777777" w:rsidR="006348D2" w:rsidRPr="00EE5E56" w:rsidRDefault="006348D2" w:rsidP="006348D2">
            <w:pPr>
              <w:pStyle w:val="Text"/>
              <w:jc w:val="center"/>
              <w:rPr>
                <w:sz w:val="18"/>
                <w:szCs w:val="18"/>
              </w:rPr>
            </w:pPr>
            <w:r w:rsidRPr="00EE5E56">
              <w:rPr>
                <w:sz w:val="18"/>
                <w:szCs w:val="18"/>
              </w:rPr>
              <w:t>15</w:t>
            </w:r>
          </w:p>
        </w:tc>
        <w:tc>
          <w:tcPr>
            <w:tcW w:w="280" w:type="pct"/>
            <w:shd w:val="clear" w:color="auto" w:fill="auto"/>
            <w:vAlign w:val="center"/>
          </w:tcPr>
          <w:p w14:paraId="5EA3BBA1" w14:textId="77777777" w:rsidR="006348D2" w:rsidRPr="00EE5E56" w:rsidRDefault="006348D2" w:rsidP="006348D2">
            <w:pPr>
              <w:pStyle w:val="Text"/>
              <w:jc w:val="center"/>
              <w:rPr>
                <w:sz w:val="18"/>
                <w:szCs w:val="18"/>
              </w:rPr>
            </w:pPr>
            <w:r w:rsidRPr="00EE5E56">
              <w:rPr>
                <w:sz w:val="18"/>
                <w:szCs w:val="18"/>
              </w:rPr>
              <w:t>16</w:t>
            </w:r>
          </w:p>
        </w:tc>
        <w:tc>
          <w:tcPr>
            <w:tcW w:w="280" w:type="pct"/>
            <w:shd w:val="clear" w:color="auto" w:fill="auto"/>
            <w:vAlign w:val="center"/>
          </w:tcPr>
          <w:p w14:paraId="4A61E74E" w14:textId="77777777" w:rsidR="006348D2" w:rsidRPr="00EE5E56" w:rsidRDefault="006348D2" w:rsidP="006348D2">
            <w:pPr>
              <w:pStyle w:val="Text"/>
              <w:jc w:val="center"/>
              <w:rPr>
                <w:sz w:val="18"/>
                <w:szCs w:val="18"/>
              </w:rPr>
            </w:pPr>
            <w:r w:rsidRPr="00EE5E56">
              <w:rPr>
                <w:sz w:val="18"/>
                <w:szCs w:val="18"/>
              </w:rPr>
              <w:t>17</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28F370AE" w14:textId="77777777" w:rsidR="006348D2" w:rsidRPr="00EE5E56" w:rsidRDefault="006348D2" w:rsidP="006348D2">
            <w:pPr>
              <w:pStyle w:val="Text"/>
              <w:jc w:val="center"/>
              <w:rPr>
                <w:rFonts w:cs="Arial"/>
              </w:rPr>
            </w:pPr>
            <w:r w:rsidRPr="00EE5E56">
              <w:rPr>
                <w:rStyle w:val="TextChar"/>
                <w:rFonts w:cs="Arial"/>
                <w:sz w:val="13"/>
                <w:szCs w:val="13"/>
              </w:rPr>
              <w:t>2</w:t>
            </w:r>
            <w:r w:rsidRPr="00EE5E56">
              <w:rPr>
                <w:rStyle w:val="TextChar"/>
                <w:rFonts w:cs="Arial"/>
                <w:sz w:val="13"/>
                <w:szCs w:val="13"/>
              </w:rPr>
              <w:br/>
            </w:r>
            <w:r w:rsidRPr="00EE5E56">
              <w:rPr>
                <w:rFonts w:cs="Arial"/>
              </w:rPr>
              <w:t>He</w:t>
            </w:r>
            <w:r w:rsidRPr="00EE5E56">
              <w:rPr>
                <w:rStyle w:val="TextChar"/>
                <w:rFonts w:cs="Arial"/>
                <w:sz w:val="13"/>
                <w:szCs w:val="13"/>
              </w:rPr>
              <w:br/>
              <w:t>4.003</w:t>
            </w:r>
          </w:p>
        </w:tc>
      </w:tr>
      <w:tr w:rsidR="006348D2" w:rsidRPr="00EE5E56" w14:paraId="68663AD1" w14:textId="77777777" w:rsidTr="006348D2">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2F8FF4C4" w14:textId="77777777" w:rsidR="006348D2" w:rsidRPr="00EE5E56" w:rsidRDefault="006348D2" w:rsidP="006348D2">
            <w:pPr>
              <w:pStyle w:val="Text"/>
              <w:jc w:val="center"/>
              <w:rPr>
                <w:rFonts w:cs="Arial"/>
              </w:rPr>
            </w:pPr>
            <w:r w:rsidRPr="00EE5E56">
              <w:rPr>
                <w:rStyle w:val="TextChar"/>
                <w:rFonts w:cs="Arial"/>
                <w:sz w:val="13"/>
                <w:szCs w:val="13"/>
              </w:rPr>
              <w:t>3</w:t>
            </w:r>
            <w:r w:rsidRPr="00EE5E56">
              <w:rPr>
                <w:rStyle w:val="TextChar"/>
                <w:rFonts w:cs="Arial"/>
                <w:sz w:val="13"/>
                <w:szCs w:val="13"/>
              </w:rPr>
              <w:br/>
            </w:r>
            <w:r w:rsidRPr="00EE5E56">
              <w:rPr>
                <w:rFonts w:cs="Arial"/>
              </w:rPr>
              <w:t>Li</w:t>
            </w:r>
            <w:r w:rsidRPr="00EE5E56">
              <w:rPr>
                <w:rStyle w:val="TextChar"/>
                <w:rFonts w:cs="Arial"/>
                <w:sz w:val="13"/>
                <w:szCs w:val="13"/>
              </w:rPr>
              <w:br/>
              <w:t>6.94</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40ADE150" w14:textId="77777777" w:rsidR="006348D2" w:rsidRPr="00EE5E56" w:rsidRDefault="006348D2" w:rsidP="006348D2">
            <w:pPr>
              <w:pStyle w:val="Text"/>
              <w:jc w:val="center"/>
              <w:rPr>
                <w:rFonts w:cs="Arial"/>
              </w:rPr>
            </w:pPr>
            <w:r w:rsidRPr="00EE5E56">
              <w:rPr>
                <w:rStyle w:val="TextChar"/>
                <w:rFonts w:cs="Arial"/>
                <w:sz w:val="13"/>
                <w:szCs w:val="13"/>
              </w:rPr>
              <w:t>4</w:t>
            </w:r>
            <w:r w:rsidRPr="00EE5E56">
              <w:rPr>
                <w:rStyle w:val="TextChar"/>
                <w:rFonts w:cs="Arial"/>
                <w:sz w:val="13"/>
                <w:szCs w:val="13"/>
              </w:rPr>
              <w:br/>
            </w:r>
            <w:r w:rsidRPr="00EE5E56">
              <w:rPr>
                <w:rFonts w:cs="Arial"/>
              </w:rPr>
              <w:t>Be</w:t>
            </w:r>
            <w:r w:rsidRPr="00EE5E56">
              <w:rPr>
                <w:rStyle w:val="TextChar"/>
                <w:rFonts w:cs="Arial"/>
                <w:sz w:val="13"/>
                <w:szCs w:val="13"/>
              </w:rPr>
              <w:br/>
              <w:t>9.01</w:t>
            </w:r>
          </w:p>
        </w:tc>
        <w:tc>
          <w:tcPr>
            <w:tcW w:w="2760" w:type="pct"/>
            <w:gridSpan w:val="10"/>
            <w:vMerge/>
            <w:shd w:val="clear" w:color="auto" w:fill="auto"/>
            <w:vAlign w:val="center"/>
          </w:tcPr>
          <w:p w14:paraId="69A9994B" w14:textId="77777777" w:rsidR="006348D2" w:rsidRPr="00EE5E56" w:rsidRDefault="006348D2" w:rsidP="006348D2">
            <w:pPr>
              <w:rPr>
                <w:rFonts w:cs="Arial"/>
                <w:lang w:val="en-US"/>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6ACD48" w14:textId="77777777" w:rsidR="006348D2" w:rsidRPr="00EE5E56" w:rsidRDefault="006348D2" w:rsidP="006348D2">
            <w:pPr>
              <w:pStyle w:val="Text"/>
              <w:jc w:val="center"/>
              <w:rPr>
                <w:rFonts w:cs="Arial"/>
              </w:rPr>
            </w:pPr>
            <w:r w:rsidRPr="00EE5E56">
              <w:rPr>
                <w:rStyle w:val="TextChar"/>
                <w:rFonts w:cs="Arial"/>
                <w:sz w:val="13"/>
                <w:szCs w:val="13"/>
              </w:rPr>
              <w:t>5</w:t>
            </w:r>
            <w:r w:rsidRPr="00EE5E56">
              <w:rPr>
                <w:rStyle w:val="TextChar"/>
                <w:rFonts w:cs="Arial"/>
                <w:sz w:val="13"/>
                <w:szCs w:val="13"/>
              </w:rPr>
              <w:br/>
            </w:r>
            <w:r w:rsidRPr="00EE5E56">
              <w:rPr>
                <w:rFonts w:cs="Arial"/>
              </w:rPr>
              <w:t>B</w:t>
            </w:r>
            <w:r w:rsidRPr="00EE5E56">
              <w:rPr>
                <w:rStyle w:val="TextChar"/>
                <w:rFonts w:cs="Arial"/>
                <w:sz w:val="13"/>
                <w:szCs w:val="13"/>
              </w:rPr>
              <w:br/>
              <w:t>10.81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E52005F" w14:textId="77777777" w:rsidR="006348D2" w:rsidRPr="00EE5E56" w:rsidRDefault="006348D2" w:rsidP="006348D2">
            <w:pPr>
              <w:pStyle w:val="Text"/>
              <w:jc w:val="center"/>
              <w:rPr>
                <w:rFonts w:cs="Arial"/>
              </w:rPr>
            </w:pPr>
            <w:r w:rsidRPr="00EE5E56">
              <w:rPr>
                <w:rStyle w:val="TextChar"/>
                <w:rFonts w:cs="Arial"/>
                <w:sz w:val="13"/>
                <w:szCs w:val="13"/>
              </w:rPr>
              <w:t>6</w:t>
            </w:r>
            <w:r w:rsidRPr="00EE5E56">
              <w:rPr>
                <w:rStyle w:val="TextChar"/>
                <w:rFonts w:cs="Arial"/>
                <w:sz w:val="13"/>
                <w:szCs w:val="13"/>
              </w:rPr>
              <w:br/>
            </w:r>
            <w:r w:rsidRPr="00EE5E56">
              <w:rPr>
                <w:rFonts w:cs="Arial"/>
              </w:rPr>
              <w:t>C</w:t>
            </w:r>
            <w:r w:rsidRPr="00EE5E56">
              <w:rPr>
                <w:rStyle w:val="TextChar"/>
                <w:rFonts w:cs="Arial"/>
                <w:sz w:val="13"/>
                <w:szCs w:val="13"/>
              </w:rPr>
              <w:br/>
              <w:t>12.01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AE525B7" w14:textId="77777777" w:rsidR="006348D2" w:rsidRPr="00EE5E56" w:rsidRDefault="006348D2" w:rsidP="006348D2">
            <w:pPr>
              <w:pStyle w:val="Text"/>
              <w:jc w:val="center"/>
              <w:rPr>
                <w:rFonts w:cs="Arial"/>
              </w:rPr>
            </w:pPr>
            <w:r w:rsidRPr="00EE5E56">
              <w:rPr>
                <w:rStyle w:val="TextChar"/>
                <w:rFonts w:cs="Arial"/>
                <w:sz w:val="13"/>
                <w:szCs w:val="13"/>
              </w:rPr>
              <w:t>7</w:t>
            </w:r>
            <w:r w:rsidRPr="00EE5E56">
              <w:rPr>
                <w:rStyle w:val="TextChar"/>
                <w:rFonts w:cs="Arial"/>
                <w:sz w:val="13"/>
                <w:szCs w:val="13"/>
              </w:rPr>
              <w:br/>
            </w:r>
            <w:r w:rsidRPr="00EE5E56">
              <w:rPr>
                <w:rFonts w:cs="Arial"/>
              </w:rPr>
              <w:t>N</w:t>
            </w:r>
            <w:r w:rsidRPr="00EE5E56">
              <w:rPr>
                <w:rStyle w:val="TextChar"/>
                <w:rFonts w:cs="Arial"/>
                <w:sz w:val="13"/>
                <w:szCs w:val="13"/>
              </w:rPr>
              <w:br/>
              <w:t>14.01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3E491DC" w14:textId="77777777" w:rsidR="006348D2" w:rsidRPr="00EE5E56" w:rsidRDefault="006348D2" w:rsidP="006348D2">
            <w:pPr>
              <w:pStyle w:val="Text"/>
              <w:jc w:val="center"/>
              <w:rPr>
                <w:rFonts w:cs="Arial"/>
              </w:rPr>
            </w:pPr>
            <w:r w:rsidRPr="00EE5E56">
              <w:rPr>
                <w:rStyle w:val="TextChar"/>
                <w:rFonts w:cs="Arial"/>
                <w:sz w:val="13"/>
                <w:szCs w:val="13"/>
              </w:rPr>
              <w:t>8</w:t>
            </w:r>
            <w:r w:rsidRPr="00EE5E56">
              <w:rPr>
                <w:rStyle w:val="TextChar"/>
                <w:rFonts w:cs="Arial"/>
                <w:sz w:val="13"/>
                <w:szCs w:val="13"/>
              </w:rPr>
              <w:br/>
            </w:r>
            <w:r w:rsidRPr="00EE5E56">
              <w:rPr>
                <w:rFonts w:cs="Arial"/>
              </w:rPr>
              <w:t>O</w:t>
            </w:r>
            <w:r w:rsidRPr="00EE5E56">
              <w:rPr>
                <w:rStyle w:val="TextChar"/>
                <w:rFonts w:cs="Arial"/>
                <w:sz w:val="13"/>
                <w:szCs w:val="13"/>
              </w:rPr>
              <w:br/>
              <w:t>16.00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2BC5720" w14:textId="77777777" w:rsidR="006348D2" w:rsidRPr="00EE5E56" w:rsidRDefault="006348D2" w:rsidP="006348D2">
            <w:pPr>
              <w:pStyle w:val="Text"/>
              <w:jc w:val="center"/>
              <w:rPr>
                <w:rFonts w:cs="Arial"/>
              </w:rPr>
            </w:pPr>
            <w:r w:rsidRPr="00EE5E56">
              <w:rPr>
                <w:rStyle w:val="TextChar"/>
                <w:rFonts w:cs="Arial"/>
                <w:sz w:val="13"/>
                <w:szCs w:val="13"/>
              </w:rPr>
              <w:t>9</w:t>
            </w:r>
            <w:r w:rsidRPr="00EE5E56">
              <w:rPr>
                <w:rStyle w:val="TextChar"/>
                <w:rFonts w:cs="Arial"/>
                <w:sz w:val="13"/>
                <w:szCs w:val="13"/>
              </w:rPr>
              <w:br/>
            </w:r>
            <w:r w:rsidRPr="00EE5E56">
              <w:rPr>
                <w:rFonts w:cs="Arial"/>
              </w:rPr>
              <w:t>F</w:t>
            </w:r>
            <w:r w:rsidRPr="00EE5E56">
              <w:rPr>
                <w:rStyle w:val="TextChar"/>
                <w:rFonts w:cs="Arial"/>
                <w:sz w:val="13"/>
                <w:szCs w:val="13"/>
              </w:rPr>
              <w:br/>
              <w:t>19.00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4E6734ED" w14:textId="77777777" w:rsidR="006348D2" w:rsidRPr="00EE5E56" w:rsidRDefault="006348D2" w:rsidP="006348D2">
            <w:pPr>
              <w:pStyle w:val="Text"/>
              <w:jc w:val="center"/>
              <w:rPr>
                <w:rFonts w:cs="Arial"/>
              </w:rPr>
            </w:pPr>
            <w:r w:rsidRPr="00EE5E56">
              <w:rPr>
                <w:rStyle w:val="TextChar"/>
                <w:rFonts w:cs="Arial"/>
                <w:sz w:val="13"/>
                <w:szCs w:val="13"/>
              </w:rPr>
              <w:t>10</w:t>
            </w:r>
            <w:r w:rsidRPr="00EE5E56">
              <w:rPr>
                <w:rStyle w:val="TextChar"/>
                <w:rFonts w:cs="Arial"/>
                <w:sz w:val="13"/>
                <w:szCs w:val="13"/>
              </w:rPr>
              <w:br/>
            </w:r>
            <w:r w:rsidRPr="00EE5E56">
              <w:rPr>
                <w:rFonts w:cs="Arial"/>
              </w:rPr>
              <w:t>Ne</w:t>
            </w:r>
            <w:r w:rsidRPr="00EE5E56">
              <w:rPr>
                <w:rStyle w:val="TextChar"/>
                <w:rFonts w:cs="Arial"/>
                <w:sz w:val="13"/>
                <w:szCs w:val="13"/>
              </w:rPr>
              <w:br/>
              <w:t>20.18</w:t>
            </w:r>
          </w:p>
        </w:tc>
      </w:tr>
      <w:tr w:rsidR="006348D2" w:rsidRPr="00EE5E56" w14:paraId="3DF61E33" w14:textId="77777777" w:rsidTr="006348D2">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34EB5225" w14:textId="77777777" w:rsidR="006348D2" w:rsidRPr="00EE5E56" w:rsidRDefault="006348D2" w:rsidP="006348D2">
            <w:pPr>
              <w:pStyle w:val="Text"/>
              <w:jc w:val="center"/>
              <w:rPr>
                <w:rFonts w:cs="Arial"/>
              </w:rPr>
            </w:pPr>
            <w:r w:rsidRPr="00EE5E56">
              <w:rPr>
                <w:rStyle w:val="TextChar"/>
                <w:rFonts w:cs="Arial"/>
                <w:sz w:val="13"/>
                <w:szCs w:val="13"/>
              </w:rPr>
              <w:t>11</w:t>
            </w:r>
            <w:r w:rsidRPr="00EE5E56">
              <w:rPr>
                <w:rStyle w:val="TextChar"/>
                <w:rFonts w:cs="Arial"/>
                <w:sz w:val="13"/>
                <w:szCs w:val="13"/>
              </w:rPr>
              <w:br/>
            </w:r>
            <w:r w:rsidRPr="00EE5E56">
              <w:rPr>
                <w:rFonts w:cs="Arial"/>
              </w:rPr>
              <w:t>Na</w:t>
            </w:r>
            <w:r w:rsidRPr="00EE5E56">
              <w:rPr>
                <w:rStyle w:val="TextChar"/>
                <w:rFonts w:cs="Arial"/>
                <w:sz w:val="13"/>
                <w:szCs w:val="13"/>
              </w:rPr>
              <w:br/>
              <w:t>22.99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42BB36B3" w14:textId="77777777" w:rsidR="006348D2" w:rsidRPr="00EE5E56" w:rsidRDefault="006348D2" w:rsidP="006348D2">
            <w:pPr>
              <w:pStyle w:val="Text"/>
              <w:jc w:val="center"/>
              <w:rPr>
                <w:rFonts w:cs="Arial"/>
              </w:rPr>
            </w:pPr>
            <w:r w:rsidRPr="00EE5E56">
              <w:rPr>
                <w:rStyle w:val="TextChar"/>
                <w:rFonts w:cs="Arial"/>
                <w:sz w:val="13"/>
                <w:szCs w:val="13"/>
              </w:rPr>
              <w:t>12</w:t>
            </w:r>
            <w:r w:rsidRPr="00EE5E56">
              <w:rPr>
                <w:rStyle w:val="TextChar"/>
                <w:rFonts w:cs="Arial"/>
                <w:sz w:val="13"/>
                <w:szCs w:val="13"/>
              </w:rPr>
              <w:br/>
            </w:r>
            <w:r w:rsidRPr="00EE5E56">
              <w:rPr>
                <w:rFonts w:cs="Arial"/>
              </w:rPr>
              <w:t>Mg</w:t>
            </w:r>
            <w:r w:rsidRPr="00EE5E56">
              <w:rPr>
                <w:rStyle w:val="TextChar"/>
                <w:rFonts w:cs="Arial"/>
                <w:sz w:val="13"/>
                <w:szCs w:val="13"/>
              </w:rPr>
              <w:br/>
              <w:t>24.31</w:t>
            </w:r>
          </w:p>
        </w:tc>
        <w:tc>
          <w:tcPr>
            <w:tcW w:w="240" w:type="pct"/>
            <w:shd w:val="clear" w:color="auto" w:fill="auto"/>
            <w:vAlign w:val="center"/>
          </w:tcPr>
          <w:p w14:paraId="232E4207" w14:textId="77777777" w:rsidR="006348D2" w:rsidRPr="00EE5E56" w:rsidRDefault="006348D2" w:rsidP="006348D2">
            <w:pPr>
              <w:pStyle w:val="Text"/>
              <w:jc w:val="center"/>
              <w:rPr>
                <w:sz w:val="18"/>
                <w:szCs w:val="18"/>
              </w:rPr>
            </w:pPr>
            <w:r w:rsidRPr="00EE5E56">
              <w:rPr>
                <w:sz w:val="18"/>
                <w:szCs w:val="18"/>
              </w:rPr>
              <w:t>3</w:t>
            </w:r>
          </w:p>
        </w:tc>
        <w:tc>
          <w:tcPr>
            <w:tcW w:w="280" w:type="pct"/>
            <w:shd w:val="clear" w:color="auto" w:fill="auto"/>
            <w:vAlign w:val="center"/>
          </w:tcPr>
          <w:p w14:paraId="40A7C795" w14:textId="77777777" w:rsidR="006348D2" w:rsidRPr="00EE5E56" w:rsidRDefault="006348D2" w:rsidP="006348D2">
            <w:pPr>
              <w:pStyle w:val="Text"/>
              <w:jc w:val="center"/>
              <w:rPr>
                <w:sz w:val="18"/>
                <w:szCs w:val="18"/>
              </w:rPr>
            </w:pPr>
            <w:r w:rsidRPr="00EE5E56">
              <w:rPr>
                <w:sz w:val="18"/>
                <w:szCs w:val="18"/>
              </w:rPr>
              <w:t>4</w:t>
            </w:r>
          </w:p>
        </w:tc>
        <w:tc>
          <w:tcPr>
            <w:tcW w:w="280" w:type="pct"/>
            <w:shd w:val="clear" w:color="auto" w:fill="auto"/>
            <w:vAlign w:val="center"/>
          </w:tcPr>
          <w:p w14:paraId="7FA06C14" w14:textId="77777777" w:rsidR="006348D2" w:rsidRPr="00EE5E56" w:rsidRDefault="006348D2" w:rsidP="006348D2">
            <w:pPr>
              <w:pStyle w:val="Text"/>
              <w:jc w:val="center"/>
              <w:rPr>
                <w:sz w:val="18"/>
                <w:szCs w:val="18"/>
              </w:rPr>
            </w:pPr>
            <w:r w:rsidRPr="00EE5E56">
              <w:rPr>
                <w:sz w:val="18"/>
                <w:szCs w:val="18"/>
              </w:rPr>
              <w:t>5</w:t>
            </w:r>
          </w:p>
        </w:tc>
        <w:tc>
          <w:tcPr>
            <w:tcW w:w="280" w:type="pct"/>
            <w:shd w:val="clear" w:color="auto" w:fill="auto"/>
            <w:vAlign w:val="center"/>
          </w:tcPr>
          <w:p w14:paraId="485F2A02" w14:textId="77777777" w:rsidR="006348D2" w:rsidRPr="00EE5E56" w:rsidRDefault="006348D2" w:rsidP="006348D2">
            <w:pPr>
              <w:pStyle w:val="Text"/>
              <w:jc w:val="center"/>
              <w:rPr>
                <w:sz w:val="18"/>
                <w:szCs w:val="18"/>
              </w:rPr>
            </w:pPr>
            <w:r w:rsidRPr="00EE5E56">
              <w:rPr>
                <w:sz w:val="18"/>
                <w:szCs w:val="18"/>
              </w:rPr>
              <w:t>6</w:t>
            </w:r>
          </w:p>
        </w:tc>
        <w:tc>
          <w:tcPr>
            <w:tcW w:w="280" w:type="pct"/>
            <w:shd w:val="clear" w:color="auto" w:fill="auto"/>
            <w:vAlign w:val="center"/>
          </w:tcPr>
          <w:p w14:paraId="05DB7A8D" w14:textId="77777777" w:rsidR="006348D2" w:rsidRPr="00EE5E56" w:rsidRDefault="006348D2" w:rsidP="006348D2">
            <w:pPr>
              <w:pStyle w:val="Text"/>
              <w:jc w:val="center"/>
              <w:rPr>
                <w:sz w:val="18"/>
                <w:szCs w:val="18"/>
              </w:rPr>
            </w:pPr>
            <w:r w:rsidRPr="00EE5E56">
              <w:rPr>
                <w:sz w:val="18"/>
                <w:szCs w:val="18"/>
              </w:rPr>
              <w:t>7</w:t>
            </w:r>
          </w:p>
        </w:tc>
        <w:tc>
          <w:tcPr>
            <w:tcW w:w="280" w:type="pct"/>
            <w:shd w:val="clear" w:color="auto" w:fill="auto"/>
            <w:vAlign w:val="center"/>
          </w:tcPr>
          <w:p w14:paraId="4FF9354F" w14:textId="77777777" w:rsidR="006348D2" w:rsidRPr="00EE5E56" w:rsidRDefault="006348D2" w:rsidP="006348D2">
            <w:pPr>
              <w:pStyle w:val="Text"/>
              <w:jc w:val="center"/>
              <w:rPr>
                <w:sz w:val="18"/>
                <w:szCs w:val="18"/>
              </w:rPr>
            </w:pPr>
            <w:r w:rsidRPr="00EE5E56">
              <w:rPr>
                <w:sz w:val="18"/>
                <w:szCs w:val="18"/>
              </w:rPr>
              <w:t>8</w:t>
            </w:r>
          </w:p>
        </w:tc>
        <w:tc>
          <w:tcPr>
            <w:tcW w:w="280" w:type="pct"/>
            <w:shd w:val="clear" w:color="auto" w:fill="auto"/>
            <w:vAlign w:val="center"/>
          </w:tcPr>
          <w:p w14:paraId="267EF97C" w14:textId="77777777" w:rsidR="006348D2" w:rsidRPr="00EE5E56" w:rsidRDefault="006348D2" w:rsidP="006348D2">
            <w:pPr>
              <w:pStyle w:val="Text"/>
              <w:jc w:val="center"/>
              <w:rPr>
                <w:sz w:val="18"/>
                <w:szCs w:val="18"/>
              </w:rPr>
            </w:pPr>
            <w:r w:rsidRPr="00EE5E56">
              <w:rPr>
                <w:sz w:val="18"/>
                <w:szCs w:val="18"/>
              </w:rPr>
              <w:t>9</w:t>
            </w:r>
          </w:p>
        </w:tc>
        <w:tc>
          <w:tcPr>
            <w:tcW w:w="280" w:type="pct"/>
            <w:shd w:val="clear" w:color="auto" w:fill="auto"/>
            <w:vAlign w:val="center"/>
          </w:tcPr>
          <w:p w14:paraId="7035BF18" w14:textId="77777777" w:rsidR="006348D2" w:rsidRPr="00EE5E56" w:rsidRDefault="006348D2" w:rsidP="006348D2">
            <w:pPr>
              <w:pStyle w:val="Text"/>
              <w:jc w:val="center"/>
              <w:rPr>
                <w:sz w:val="18"/>
                <w:szCs w:val="18"/>
              </w:rPr>
            </w:pPr>
            <w:r w:rsidRPr="00EE5E56">
              <w:rPr>
                <w:sz w:val="18"/>
                <w:szCs w:val="18"/>
              </w:rPr>
              <w:t>10</w:t>
            </w:r>
          </w:p>
        </w:tc>
        <w:tc>
          <w:tcPr>
            <w:tcW w:w="280" w:type="pct"/>
            <w:shd w:val="clear" w:color="auto" w:fill="auto"/>
            <w:vAlign w:val="center"/>
          </w:tcPr>
          <w:p w14:paraId="58F0ECA2" w14:textId="77777777" w:rsidR="006348D2" w:rsidRPr="00EE5E56" w:rsidRDefault="006348D2" w:rsidP="006348D2">
            <w:pPr>
              <w:pStyle w:val="Text"/>
              <w:jc w:val="center"/>
              <w:rPr>
                <w:sz w:val="18"/>
                <w:szCs w:val="18"/>
              </w:rPr>
            </w:pPr>
            <w:r w:rsidRPr="00EE5E56">
              <w:rPr>
                <w:sz w:val="18"/>
                <w:szCs w:val="18"/>
              </w:rPr>
              <w:t>11</w:t>
            </w:r>
          </w:p>
        </w:tc>
        <w:tc>
          <w:tcPr>
            <w:tcW w:w="280" w:type="pct"/>
            <w:shd w:val="clear" w:color="auto" w:fill="auto"/>
            <w:vAlign w:val="center"/>
          </w:tcPr>
          <w:p w14:paraId="2DB2F8DD" w14:textId="77777777" w:rsidR="006348D2" w:rsidRPr="00EE5E56" w:rsidRDefault="006348D2" w:rsidP="006348D2">
            <w:pPr>
              <w:pStyle w:val="Text"/>
              <w:jc w:val="center"/>
              <w:rPr>
                <w:sz w:val="18"/>
                <w:szCs w:val="18"/>
              </w:rPr>
            </w:pPr>
            <w:r w:rsidRPr="00EE5E56">
              <w:rPr>
                <w:sz w:val="18"/>
                <w:szCs w:val="18"/>
              </w:rPr>
              <w:t>12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6021359" w14:textId="77777777" w:rsidR="006348D2" w:rsidRPr="00EE5E56" w:rsidRDefault="006348D2" w:rsidP="006348D2">
            <w:pPr>
              <w:pStyle w:val="Text"/>
              <w:jc w:val="center"/>
              <w:rPr>
                <w:rFonts w:cs="Arial"/>
              </w:rPr>
            </w:pPr>
            <w:r w:rsidRPr="00EE5E56">
              <w:rPr>
                <w:rStyle w:val="TextChar"/>
                <w:rFonts w:cs="Arial"/>
                <w:sz w:val="13"/>
                <w:szCs w:val="13"/>
              </w:rPr>
              <w:t>13</w:t>
            </w:r>
            <w:r w:rsidRPr="00EE5E56">
              <w:rPr>
                <w:rStyle w:val="TextChar"/>
                <w:rFonts w:cs="Arial"/>
                <w:sz w:val="13"/>
                <w:szCs w:val="13"/>
              </w:rPr>
              <w:br/>
            </w:r>
            <w:r w:rsidRPr="00EE5E56">
              <w:rPr>
                <w:rFonts w:cs="Arial"/>
              </w:rPr>
              <w:t>Al</w:t>
            </w:r>
            <w:r w:rsidRPr="00EE5E56">
              <w:rPr>
                <w:rStyle w:val="TextChar"/>
                <w:rFonts w:cs="Arial"/>
                <w:sz w:val="13"/>
                <w:szCs w:val="13"/>
              </w:rPr>
              <w:br/>
              <w:t>26.98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8AD07BC" w14:textId="77777777" w:rsidR="006348D2" w:rsidRPr="00EE5E56" w:rsidRDefault="006348D2" w:rsidP="006348D2">
            <w:pPr>
              <w:pStyle w:val="Text"/>
              <w:jc w:val="center"/>
              <w:rPr>
                <w:rFonts w:cs="Arial"/>
              </w:rPr>
            </w:pPr>
            <w:r w:rsidRPr="00EE5E56">
              <w:rPr>
                <w:rStyle w:val="TextChar"/>
                <w:rFonts w:cs="Arial"/>
                <w:sz w:val="13"/>
                <w:szCs w:val="13"/>
              </w:rPr>
              <w:t>14</w:t>
            </w:r>
            <w:r w:rsidRPr="00EE5E56">
              <w:rPr>
                <w:rStyle w:val="TextChar"/>
                <w:rFonts w:cs="Arial"/>
                <w:sz w:val="13"/>
                <w:szCs w:val="13"/>
              </w:rPr>
              <w:br/>
            </w:r>
            <w:r w:rsidRPr="00EE5E56">
              <w:rPr>
                <w:rFonts w:cs="Arial"/>
              </w:rPr>
              <w:t>Si</w:t>
            </w:r>
            <w:r w:rsidRPr="00EE5E56">
              <w:rPr>
                <w:rStyle w:val="TextChar"/>
                <w:rFonts w:cs="Arial"/>
                <w:sz w:val="13"/>
                <w:szCs w:val="13"/>
              </w:rPr>
              <w:br/>
              <w:t>28.09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10E9F4D" w14:textId="77777777" w:rsidR="006348D2" w:rsidRPr="00EE5E56" w:rsidRDefault="006348D2" w:rsidP="006348D2">
            <w:pPr>
              <w:pStyle w:val="Text"/>
              <w:jc w:val="center"/>
              <w:rPr>
                <w:rFonts w:cs="Arial"/>
              </w:rPr>
            </w:pPr>
            <w:r w:rsidRPr="00EE5E56">
              <w:rPr>
                <w:rStyle w:val="TextChar"/>
                <w:rFonts w:cs="Arial"/>
                <w:sz w:val="13"/>
                <w:szCs w:val="13"/>
              </w:rPr>
              <w:t>15</w:t>
            </w:r>
            <w:r w:rsidRPr="00EE5E56">
              <w:rPr>
                <w:rStyle w:val="TextChar"/>
                <w:rFonts w:cs="Arial"/>
                <w:sz w:val="13"/>
                <w:szCs w:val="13"/>
              </w:rPr>
              <w:br/>
            </w:r>
            <w:r w:rsidRPr="00EE5E56">
              <w:rPr>
                <w:rFonts w:cs="Arial"/>
              </w:rPr>
              <w:t>P</w:t>
            </w:r>
            <w:r w:rsidRPr="00EE5E56">
              <w:rPr>
                <w:rStyle w:val="TextChar"/>
                <w:rFonts w:cs="Arial"/>
                <w:sz w:val="13"/>
                <w:szCs w:val="13"/>
              </w:rPr>
              <w:br/>
              <w:t>30.97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90204F2" w14:textId="77777777" w:rsidR="006348D2" w:rsidRPr="00EE5E56" w:rsidRDefault="006348D2" w:rsidP="006348D2">
            <w:pPr>
              <w:pStyle w:val="Text"/>
              <w:jc w:val="center"/>
              <w:rPr>
                <w:rFonts w:cs="Arial"/>
              </w:rPr>
            </w:pPr>
            <w:r w:rsidRPr="00EE5E56">
              <w:rPr>
                <w:rStyle w:val="TextChar"/>
                <w:rFonts w:cs="Arial"/>
                <w:sz w:val="13"/>
                <w:szCs w:val="13"/>
              </w:rPr>
              <w:t>16</w:t>
            </w:r>
            <w:r w:rsidRPr="00EE5E56">
              <w:rPr>
                <w:rStyle w:val="TextChar"/>
                <w:rFonts w:cs="Arial"/>
                <w:sz w:val="13"/>
                <w:szCs w:val="13"/>
              </w:rPr>
              <w:br/>
            </w:r>
            <w:r w:rsidRPr="00EE5E56">
              <w:rPr>
                <w:rFonts w:cs="Arial"/>
              </w:rPr>
              <w:t>S</w:t>
            </w:r>
            <w:r w:rsidRPr="00EE5E56">
              <w:rPr>
                <w:rStyle w:val="TextChar"/>
                <w:rFonts w:cs="Arial"/>
                <w:sz w:val="13"/>
                <w:szCs w:val="13"/>
              </w:rPr>
              <w:br/>
              <w:t>32.06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D8485B1" w14:textId="77777777" w:rsidR="006348D2" w:rsidRPr="00EE5E56" w:rsidRDefault="006348D2" w:rsidP="006348D2">
            <w:pPr>
              <w:pStyle w:val="Text"/>
              <w:jc w:val="center"/>
              <w:rPr>
                <w:rFonts w:cs="Arial"/>
              </w:rPr>
            </w:pPr>
            <w:r w:rsidRPr="00EE5E56">
              <w:rPr>
                <w:rStyle w:val="TextChar"/>
                <w:rFonts w:cs="Arial"/>
                <w:sz w:val="13"/>
                <w:szCs w:val="13"/>
              </w:rPr>
              <w:t>17</w:t>
            </w:r>
            <w:r w:rsidRPr="00EE5E56">
              <w:rPr>
                <w:rStyle w:val="TextChar"/>
                <w:rFonts w:cs="Arial"/>
                <w:sz w:val="13"/>
                <w:szCs w:val="13"/>
              </w:rPr>
              <w:br/>
            </w:r>
            <w:r w:rsidRPr="00EE5E56">
              <w:rPr>
                <w:rFonts w:cs="Arial"/>
              </w:rPr>
              <w:t>Cl</w:t>
            </w:r>
            <w:r w:rsidRPr="00EE5E56">
              <w:rPr>
                <w:rStyle w:val="TextChar"/>
                <w:rFonts w:cs="Arial"/>
                <w:sz w:val="13"/>
                <w:szCs w:val="13"/>
              </w:rPr>
              <w:br/>
              <w:t>35.45</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7009AB1B" w14:textId="77777777" w:rsidR="006348D2" w:rsidRPr="00EE5E56" w:rsidRDefault="006348D2" w:rsidP="006348D2">
            <w:pPr>
              <w:pStyle w:val="Text"/>
              <w:jc w:val="center"/>
              <w:rPr>
                <w:rFonts w:cs="Arial"/>
              </w:rPr>
            </w:pPr>
            <w:r w:rsidRPr="00EE5E56">
              <w:rPr>
                <w:rStyle w:val="TextChar"/>
                <w:rFonts w:cs="Arial"/>
                <w:sz w:val="13"/>
                <w:szCs w:val="13"/>
              </w:rPr>
              <w:t>18</w:t>
            </w:r>
            <w:r w:rsidRPr="00EE5E56">
              <w:rPr>
                <w:rStyle w:val="TextChar"/>
                <w:rFonts w:cs="Arial"/>
                <w:sz w:val="13"/>
                <w:szCs w:val="13"/>
              </w:rPr>
              <w:br/>
            </w:r>
            <w:r w:rsidRPr="00EE5E56">
              <w:rPr>
                <w:rFonts w:cs="Arial"/>
              </w:rPr>
              <w:t>Ar</w:t>
            </w:r>
            <w:r w:rsidRPr="00EE5E56">
              <w:rPr>
                <w:rStyle w:val="TextChar"/>
                <w:rFonts w:cs="Arial"/>
                <w:sz w:val="13"/>
                <w:szCs w:val="13"/>
              </w:rPr>
              <w:br/>
              <w:t>39.95</w:t>
            </w:r>
          </w:p>
        </w:tc>
      </w:tr>
      <w:tr w:rsidR="006348D2" w:rsidRPr="00EE5E56" w14:paraId="6D3AEBDC" w14:textId="77777777" w:rsidTr="006348D2">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25F159E1" w14:textId="77777777" w:rsidR="006348D2" w:rsidRPr="00EE5E56" w:rsidRDefault="006348D2" w:rsidP="006348D2">
            <w:pPr>
              <w:pStyle w:val="Text"/>
              <w:jc w:val="center"/>
              <w:rPr>
                <w:rFonts w:cs="Arial"/>
              </w:rPr>
            </w:pPr>
            <w:r w:rsidRPr="00EE5E56">
              <w:rPr>
                <w:rStyle w:val="TextChar"/>
                <w:rFonts w:cs="Arial"/>
                <w:sz w:val="13"/>
                <w:szCs w:val="13"/>
              </w:rPr>
              <w:t>19</w:t>
            </w:r>
            <w:r w:rsidRPr="00EE5E56">
              <w:rPr>
                <w:rStyle w:val="TextChar"/>
                <w:rFonts w:cs="Arial"/>
                <w:sz w:val="13"/>
                <w:szCs w:val="13"/>
              </w:rPr>
              <w:br/>
            </w:r>
            <w:r w:rsidRPr="00EE5E56">
              <w:rPr>
                <w:rFonts w:cs="Arial"/>
              </w:rPr>
              <w:t>K</w:t>
            </w:r>
            <w:r w:rsidRPr="00EE5E56">
              <w:rPr>
                <w:rStyle w:val="TextChar"/>
                <w:rFonts w:cs="Arial"/>
                <w:sz w:val="13"/>
                <w:szCs w:val="13"/>
              </w:rPr>
              <w:br/>
              <w:t>39.10</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711CDED" w14:textId="77777777" w:rsidR="006348D2" w:rsidRPr="00EE5E56" w:rsidRDefault="006348D2" w:rsidP="006348D2">
            <w:pPr>
              <w:pStyle w:val="Text"/>
              <w:jc w:val="center"/>
              <w:rPr>
                <w:rFonts w:cs="Arial"/>
              </w:rPr>
            </w:pPr>
            <w:r w:rsidRPr="00EE5E56">
              <w:rPr>
                <w:rStyle w:val="TextChar"/>
                <w:rFonts w:cs="Arial"/>
                <w:sz w:val="13"/>
                <w:szCs w:val="13"/>
              </w:rPr>
              <w:t>20</w:t>
            </w:r>
            <w:r w:rsidRPr="00EE5E56">
              <w:rPr>
                <w:rStyle w:val="TextChar"/>
                <w:rFonts w:cs="Arial"/>
                <w:sz w:val="13"/>
                <w:szCs w:val="13"/>
              </w:rPr>
              <w:br/>
            </w:r>
            <w:r w:rsidRPr="00EE5E56">
              <w:rPr>
                <w:rFonts w:cs="Arial"/>
              </w:rPr>
              <w:t>Ca</w:t>
            </w:r>
            <w:r w:rsidRPr="00EE5E56">
              <w:rPr>
                <w:rStyle w:val="TextChar"/>
                <w:rFonts w:cs="Arial"/>
                <w:sz w:val="13"/>
                <w:szCs w:val="13"/>
              </w:rPr>
              <w:br/>
              <w:t>40.08</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14:paraId="4115D7FC" w14:textId="77777777" w:rsidR="006348D2" w:rsidRPr="00EE5E56" w:rsidRDefault="006348D2" w:rsidP="006348D2">
            <w:pPr>
              <w:pStyle w:val="Text"/>
              <w:jc w:val="center"/>
              <w:rPr>
                <w:rFonts w:cs="Arial"/>
              </w:rPr>
            </w:pPr>
            <w:r w:rsidRPr="00EE5E56">
              <w:rPr>
                <w:rStyle w:val="TextChar"/>
                <w:rFonts w:cs="Arial"/>
                <w:sz w:val="13"/>
                <w:szCs w:val="13"/>
              </w:rPr>
              <w:t>21</w:t>
            </w:r>
            <w:r w:rsidRPr="00EE5E56">
              <w:rPr>
                <w:rStyle w:val="TextChar"/>
                <w:rFonts w:cs="Arial"/>
                <w:sz w:val="13"/>
                <w:szCs w:val="13"/>
              </w:rPr>
              <w:br/>
            </w:r>
            <w:r w:rsidRPr="00EE5E56">
              <w:rPr>
                <w:rFonts w:cs="Arial"/>
              </w:rPr>
              <w:t>Sc</w:t>
            </w:r>
            <w:r w:rsidRPr="00EE5E56">
              <w:rPr>
                <w:rStyle w:val="TextChar"/>
                <w:rFonts w:cs="Arial"/>
                <w:sz w:val="13"/>
                <w:szCs w:val="13"/>
              </w:rPr>
              <w:br/>
              <w:t>44.96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E0BC50C" w14:textId="77777777" w:rsidR="006348D2" w:rsidRPr="00EE5E56" w:rsidRDefault="006348D2" w:rsidP="006348D2">
            <w:pPr>
              <w:pStyle w:val="Text"/>
              <w:jc w:val="center"/>
              <w:rPr>
                <w:rFonts w:cs="Arial"/>
              </w:rPr>
            </w:pPr>
            <w:r w:rsidRPr="00EE5E56">
              <w:rPr>
                <w:rStyle w:val="TextChar"/>
                <w:rFonts w:cs="Arial"/>
                <w:sz w:val="13"/>
                <w:szCs w:val="13"/>
              </w:rPr>
              <w:t>22</w:t>
            </w:r>
            <w:r w:rsidRPr="00EE5E56">
              <w:rPr>
                <w:rStyle w:val="TextChar"/>
                <w:rFonts w:cs="Arial"/>
                <w:sz w:val="13"/>
                <w:szCs w:val="13"/>
              </w:rPr>
              <w:br/>
            </w:r>
            <w:r w:rsidRPr="00EE5E56">
              <w:rPr>
                <w:rFonts w:cs="Arial"/>
              </w:rPr>
              <w:t>Ti</w:t>
            </w:r>
            <w:r w:rsidRPr="00EE5E56">
              <w:rPr>
                <w:rStyle w:val="TextChar"/>
                <w:rFonts w:cs="Arial"/>
                <w:sz w:val="13"/>
                <w:szCs w:val="13"/>
              </w:rPr>
              <w:br/>
              <w:t>47.87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49349C8" w14:textId="77777777" w:rsidR="006348D2" w:rsidRPr="00EE5E56" w:rsidRDefault="006348D2" w:rsidP="006348D2">
            <w:pPr>
              <w:pStyle w:val="Text"/>
              <w:jc w:val="center"/>
              <w:rPr>
                <w:rFonts w:cs="Arial"/>
              </w:rPr>
            </w:pPr>
            <w:r w:rsidRPr="00EE5E56">
              <w:rPr>
                <w:rStyle w:val="TextChar"/>
                <w:rFonts w:cs="Arial"/>
                <w:sz w:val="13"/>
                <w:szCs w:val="13"/>
              </w:rPr>
              <w:t>23</w:t>
            </w:r>
            <w:r w:rsidRPr="00EE5E56">
              <w:rPr>
                <w:rStyle w:val="TextChar"/>
                <w:rFonts w:cs="Arial"/>
                <w:sz w:val="13"/>
                <w:szCs w:val="13"/>
              </w:rPr>
              <w:br/>
            </w:r>
            <w:r w:rsidRPr="00EE5E56">
              <w:rPr>
                <w:rFonts w:cs="Arial"/>
              </w:rPr>
              <w:t>V</w:t>
            </w:r>
            <w:r w:rsidRPr="00EE5E56">
              <w:rPr>
                <w:rStyle w:val="TextChar"/>
                <w:rFonts w:cs="Arial"/>
                <w:sz w:val="13"/>
                <w:szCs w:val="13"/>
              </w:rPr>
              <w:br/>
              <w:t>50.94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1825134" w14:textId="77777777" w:rsidR="006348D2" w:rsidRPr="00EE5E56" w:rsidRDefault="006348D2" w:rsidP="006348D2">
            <w:pPr>
              <w:pStyle w:val="Text"/>
              <w:jc w:val="center"/>
              <w:rPr>
                <w:rFonts w:cs="Arial"/>
              </w:rPr>
            </w:pPr>
            <w:r w:rsidRPr="00EE5E56">
              <w:rPr>
                <w:rStyle w:val="TextChar"/>
                <w:rFonts w:cs="Arial"/>
                <w:sz w:val="13"/>
                <w:szCs w:val="13"/>
              </w:rPr>
              <w:t>24</w:t>
            </w:r>
            <w:r w:rsidRPr="00EE5E56">
              <w:rPr>
                <w:rStyle w:val="TextChar"/>
                <w:rFonts w:cs="Arial"/>
                <w:sz w:val="13"/>
                <w:szCs w:val="13"/>
              </w:rPr>
              <w:br/>
            </w:r>
            <w:r w:rsidRPr="00EE5E56">
              <w:rPr>
                <w:rFonts w:cs="Arial"/>
              </w:rPr>
              <w:t>Cr</w:t>
            </w:r>
            <w:r w:rsidRPr="00EE5E56">
              <w:rPr>
                <w:rStyle w:val="TextChar"/>
                <w:rFonts w:cs="Arial"/>
                <w:sz w:val="13"/>
                <w:szCs w:val="13"/>
              </w:rPr>
              <w:br/>
              <w:t>52.00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F71FFAC" w14:textId="77777777" w:rsidR="006348D2" w:rsidRPr="00EE5E56" w:rsidRDefault="006348D2" w:rsidP="006348D2">
            <w:pPr>
              <w:pStyle w:val="Text"/>
              <w:jc w:val="center"/>
              <w:rPr>
                <w:rFonts w:cs="Arial"/>
              </w:rPr>
            </w:pPr>
            <w:r w:rsidRPr="00EE5E56">
              <w:rPr>
                <w:rStyle w:val="TextChar"/>
                <w:rFonts w:cs="Arial"/>
                <w:sz w:val="13"/>
                <w:szCs w:val="13"/>
              </w:rPr>
              <w:t>25</w:t>
            </w:r>
            <w:r w:rsidRPr="00EE5E56">
              <w:rPr>
                <w:rStyle w:val="TextChar"/>
                <w:rFonts w:cs="Arial"/>
                <w:sz w:val="13"/>
                <w:szCs w:val="13"/>
              </w:rPr>
              <w:br/>
            </w:r>
            <w:r w:rsidRPr="00EE5E56">
              <w:rPr>
                <w:rFonts w:cs="Arial"/>
              </w:rPr>
              <w:t>Mn</w:t>
            </w:r>
            <w:r w:rsidRPr="00EE5E56">
              <w:rPr>
                <w:rStyle w:val="TextChar"/>
                <w:rFonts w:cs="Arial"/>
                <w:sz w:val="13"/>
                <w:szCs w:val="13"/>
              </w:rPr>
              <w:br/>
              <w:t>54.94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36A43C7" w14:textId="77777777" w:rsidR="006348D2" w:rsidRPr="00EE5E56" w:rsidRDefault="006348D2" w:rsidP="006348D2">
            <w:pPr>
              <w:pStyle w:val="Text"/>
              <w:jc w:val="center"/>
              <w:rPr>
                <w:rFonts w:cs="Arial"/>
              </w:rPr>
            </w:pPr>
            <w:r w:rsidRPr="00EE5E56">
              <w:rPr>
                <w:rStyle w:val="TextChar"/>
                <w:rFonts w:cs="Arial"/>
                <w:sz w:val="13"/>
                <w:szCs w:val="13"/>
              </w:rPr>
              <w:t>26</w:t>
            </w:r>
            <w:r w:rsidRPr="00EE5E56">
              <w:rPr>
                <w:rStyle w:val="TextChar"/>
                <w:rFonts w:cs="Arial"/>
                <w:sz w:val="13"/>
                <w:szCs w:val="13"/>
              </w:rPr>
              <w:br/>
            </w:r>
            <w:r w:rsidRPr="00EE5E56">
              <w:rPr>
                <w:rFonts w:cs="Arial"/>
              </w:rPr>
              <w:t>Fe</w:t>
            </w:r>
            <w:r w:rsidRPr="00EE5E56">
              <w:rPr>
                <w:rStyle w:val="TextChar"/>
                <w:rFonts w:cs="Arial"/>
                <w:sz w:val="13"/>
                <w:szCs w:val="13"/>
              </w:rPr>
              <w:br/>
              <w:t>55.85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EB6D80C" w14:textId="77777777" w:rsidR="006348D2" w:rsidRPr="00EE5E56" w:rsidRDefault="006348D2" w:rsidP="006348D2">
            <w:pPr>
              <w:pStyle w:val="Text"/>
              <w:jc w:val="center"/>
              <w:rPr>
                <w:rFonts w:cs="Arial"/>
              </w:rPr>
            </w:pPr>
            <w:r w:rsidRPr="00EE5E56">
              <w:rPr>
                <w:rStyle w:val="TextChar"/>
                <w:rFonts w:cs="Arial"/>
                <w:sz w:val="13"/>
                <w:szCs w:val="13"/>
              </w:rPr>
              <w:t>27</w:t>
            </w:r>
            <w:r w:rsidRPr="00EE5E56">
              <w:rPr>
                <w:rStyle w:val="TextChar"/>
                <w:rFonts w:cs="Arial"/>
                <w:sz w:val="13"/>
                <w:szCs w:val="13"/>
              </w:rPr>
              <w:br/>
            </w:r>
            <w:r w:rsidRPr="00EE5E56">
              <w:rPr>
                <w:rFonts w:cs="Arial"/>
              </w:rPr>
              <w:t>Co</w:t>
            </w:r>
            <w:r w:rsidRPr="00EE5E56">
              <w:rPr>
                <w:rStyle w:val="TextChar"/>
                <w:rFonts w:cs="Arial"/>
                <w:sz w:val="13"/>
                <w:szCs w:val="13"/>
              </w:rPr>
              <w:br/>
              <w:t>58.93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78B2B62" w14:textId="77777777" w:rsidR="006348D2" w:rsidRPr="00EE5E56" w:rsidRDefault="006348D2" w:rsidP="006348D2">
            <w:pPr>
              <w:pStyle w:val="Text"/>
              <w:jc w:val="center"/>
              <w:rPr>
                <w:rFonts w:cs="Arial"/>
              </w:rPr>
            </w:pPr>
            <w:r w:rsidRPr="00EE5E56">
              <w:rPr>
                <w:rStyle w:val="TextChar"/>
                <w:rFonts w:cs="Arial"/>
                <w:sz w:val="13"/>
                <w:szCs w:val="13"/>
              </w:rPr>
              <w:t>28</w:t>
            </w:r>
            <w:r w:rsidRPr="00EE5E56">
              <w:rPr>
                <w:rStyle w:val="TextChar"/>
                <w:rFonts w:cs="Arial"/>
                <w:sz w:val="13"/>
                <w:szCs w:val="13"/>
              </w:rPr>
              <w:br/>
            </w:r>
            <w:r w:rsidRPr="00EE5E56">
              <w:rPr>
                <w:rFonts w:cs="Arial"/>
              </w:rPr>
              <w:t>Ni</w:t>
            </w:r>
            <w:r w:rsidRPr="00EE5E56">
              <w:rPr>
                <w:rStyle w:val="TextChar"/>
                <w:rFonts w:cs="Arial"/>
                <w:sz w:val="13"/>
                <w:szCs w:val="13"/>
              </w:rPr>
              <w:br/>
              <w:t>58.69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10C4584" w14:textId="77777777" w:rsidR="006348D2" w:rsidRPr="00EE5E56" w:rsidRDefault="006348D2" w:rsidP="006348D2">
            <w:pPr>
              <w:pStyle w:val="Text"/>
              <w:jc w:val="center"/>
              <w:rPr>
                <w:rFonts w:cs="Arial"/>
              </w:rPr>
            </w:pPr>
            <w:r w:rsidRPr="00EE5E56">
              <w:rPr>
                <w:rStyle w:val="TextChar"/>
                <w:rFonts w:cs="Arial"/>
                <w:sz w:val="13"/>
                <w:szCs w:val="13"/>
              </w:rPr>
              <w:t>29</w:t>
            </w:r>
            <w:r w:rsidRPr="00EE5E56">
              <w:rPr>
                <w:rStyle w:val="TextChar"/>
                <w:rFonts w:cs="Arial"/>
                <w:sz w:val="13"/>
                <w:szCs w:val="13"/>
              </w:rPr>
              <w:br/>
            </w:r>
            <w:r w:rsidRPr="00EE5E56">
              <w:rPr>
                <w:rFonts w:cs="Arial"/>
              </w:rPr>
              <w:t>Cu</w:t>
            </w:r>
            <w:r w:rsidRPr="00EE5E56">
              <w:rPr>
                <w:rStyle w:val="TextChar"/>
                <w:rFonts w:cs="Arial"/>
                <w:sz w:val="13"/>
                <w:szCs w:val="13"/>
              </w:rPr>
              <w:br/>
              <w:t>63.55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ED3969F" w14:textId="77777777" w:rsidR="006348D2" w:rsidRPr="00EE5E56" w:rsidRDefault="006348D2" w:rsidP="006348D2">
            <w:pPr>
              <w:pStyle w:val="Text"/>
              <w:jc w:val="center"/>
              <w:rPr>
                <w:rFonts w:cs="Arial"/>
              </w:rPr>
            </w:pPr>
            <w:r w:rsidRPr="00EE5E56">
              <w:rPr>
                <w:rStyle w:val="TextChar"/>
                <w:rFonts w:cs="Arial"/>
                <w:sz w:val="13"/>
                <w:szCs w:val="13"/>
              </w:rPr>
              <w:t>30</w:t>
            </w:r>
            <w:r w:rsidRPr="00EE5E56">
              <w:rPr>
                <w:rStyle w:val="TextChar"/>
                <w:rFonts w:cs="Arial"/>
                <w:sz w:val="13"/>
                <w:szCs w:val="13"/>
              </w:rPr>
              <w:br/>
            </w:r>
            <w:r w:rsidRPr="00EE5E56">
              <w:rPr>
                <w:rFonts w:cs="Arial"/>
              </w:rPr>
              <w:t>Zn</w:t>
            </w:r>
            <w:r w:rsidRPr="00EE5E56">
              <w:rPr>
                <w:rStyle w:val="TextChar"/>
                <w:rFonts w:cs="Arial"/>
                <w:sz w:val="13"/>
                <w:szCs w:val="13"/>
              </w:rPr>
              <w:br/>
              <w:t>65.38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646180B" w14:textId="77777777" w:rsidR="006348D2" w:rsidRPr="00EE5E56" w:rsidRDefault="006348D2" w:rsidP="006348D2">
            <w:pPr>
              <w:pStyle w:val="Text"/>
              <w:jc w:val="center"/>
              <w:rPr>
                <w:rFonts w:cs="Arial"/>
              </w:rPr>
            </w:pPr>
            <w:r w:rsidRPr="00EE5E56">
              <w:rPr>
                <w:rStyle w:val="TextChar"/>
                <w:rFonts w:cs="Arial"/>
                <w:sz w:val="13"/>
                <w:szCs w:val="13"/>
              </w:rPr>
              <w:t>31</w:t>
            </w:r>
            <w:r w:rsidRPr="00EE5E56">
              <w:rPr>
                <w:rStyle w:val="TextChar"/>
                <w:rFonts w:cs="Arial"/>
                <w:sz w:val="13"/>
                <w:szCs w:val="13"/>
              </w:rPr>
              <w:br/>
            </w:r>
            <w:r w:rsidRPr="00EE5E56">
              <w:rPr>
                <w:rFonts w:cs="Arial"/>
              </w:rPr>
              <w:t>Ga</w:t>
            </w:r>
            <w:r w:rsidRPr="00EE5E56">
              <w:rPr>
                <w:rStyle w:val="TextChar"/>
                <w:rFonts w:cs="Arial"/>
                <w:sz w:val="13"/>
                <w:szCs w:val="13"/>
              </w:rPr>
              <w:br/>
              <w:t>69.72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A15465F" w14:textId="77777777" w:rsidR="006348D2" w:rsidRPr="00EE5E56" w:rsidRDefault="006348D2" w:rsidP="006348D2">
            <w:pPr>
              <w:pStyle w:val="Text"/>
              <w:jc w:val="center"/>
              <w:rPr>
                <w:rFonts w:cs="Arial"/>
              </w:rPr>
            </w:pPr>
            <w:r w:rsidRPr="00EE5E56">
              <w:rPr>
                <w:rStyle w:val="TextChar"/>
                <w:rFonts w:cs="Arial"/>
                <w:sz w:val="13"/>
                <w:szCs w:val="13"/>
              </w:rPr>
              <w:t>32</w:t>
            </w:r>
            <w:r w:rsidRPr="00EE5E56">
              <w:rPr>
                <w:rStyle w:val="TextChar"/>
                <w:rFonts w:cs="Arial"/>
                <w:sz w:val="13"/>
                <w:szCs w:val="13"/>
              </w:rPr>
              <w:br/>
            </w:r>
            <w:r w:rsidRPr="00EE5E56">
              <w:rPr>
                <w:rFonts w:cs="Arial"/>
              </w:rPr>
              <w:t>Ge</w:t>
            </w:r>
            <w:r w:rsidRPr="00EE5E56">
              <w:rPr>
                <w:rStyle w:val="TextChar"/>
                <w:rFonts w:cs="Arial"/>
                <w:sz w:val="13"/>
                <w:szCs w:val="13"/>
              </w:rPr>
              <w:br/>
              <w:t>72.63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D398552" w14:textId="77777777" w:rsidR="006348D2" w:rsidRPr="00EE5E56" w:rsidRDefault="006348D2" w:rsidP="006348D2">
            <w:pPr>
              <w:pStyle w:val="Text"/>
              <w:jc w:val="center"/>
              <w:rPr>
                <w:rFonts w:cs="Arial"/>
              </w:rPr>
            </w:pPr>
            <w:r w:rsidRPr="00EE5E56">
              <w:rPr>
                <w:rStyle w:val="TextChar"/>
                <w:rFonts w:cs="Arial"/>
                <w:sz w:val="13"/>
                <w:szCs w:val="13"/>
              </w:rPr>
              <w:t>33</w:t>
            </w:r>
            <w:r w:rsidRPr="00EE5E56">
              <w:rPr>
                <w:rStyle w:val="TextChar"/>
                <w:rFonts w:cs="Arial"/>
                <w:sz w:val="13"/>
                <w:szCs w:val="13"/>
              </w:rPr>
              <w:br/>
            </w:r>
            <w:r w:rsidRPr="00EE5E56">
              <w:rPr>
                <w:rFonts w:cs="Arial"/>
              </w:rPr>
              <w:t>As</w:t>
            </w:r>
            <w:r w:rsidRPr="00EE5E56">
              <w:rPr>
                <w:rStyle w:val="TextChar"/>
                <w:rFonts w:cs="Arial"/>
                <w:sz w:val="13"/>
                <w:szCs w:val="13"/>
              </w:rPr>
              <w:br/>
              <w:t>74.92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2BCA0B0" w14:textId="77777777" w:rsidR="006348D2" w:rsidRPr="00EE5E56" w:rsidRDefault="006348D2" w:rsidP="006348D2">
            <w:pPr>
              <w:pStyle w:val="Text"/>
              <w:jc w:val="center"/>
              <w:rPr>
                <w:rFonts w:cs="Arial"/>
              </w:rPr>
            </w:pPr>
            <w:r w:rsidRPr="00EE5E56">
              <w:rPr>
                <w:rStyle w:val="TextChar"/>
                <w:rFonts w:cs="Arial"/>
                <w:sz w:val="13"/>
                <w:szCs w:val="13"/>
              </w:rPr>
              <w:t>34</w:t>
            </w:r>
            <w:r w:rsidRPr="00EE5E56">
              <w:rPr>
                <w:rStyle w:val="TextChar"/>
                <w:rFonts w:cs="Arial"/>
                <w:sz w:val="13"/>
                <w:szCs w:val="13"/>
              </w:rPr>
              <w:br/>
            </w:r>
            <w:r w:rsidRPr="00EE5E56">
              <w:rPr>
                <w:rFonts w:cs="Arial"/>
              </w:rPr>
              <w:t>Se</w:t>
            </w:r>
            <w:r w:rsidRPr="00EE5E56">
              <w:rPr>
                <w:rStyle w:val="TextChar"/>
                <w:rFonts w:cs="Arial"/>
                <w:sz w:val="13"/>
                <w:szCs w:val="13"/>
              </w:rPr>
              <w:br/>
              <w:t>78.97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96D4A31" w14:textId="77777777" w:rsidR="006348D2" w:rsidRPr="00EE5E56" w:rsidRDefault="006348D2" w:rsidP="006348D2">
            <w:pPr>
              <w:pStyle w:val="Text"/>
              <w:jc w:val="center"/>
              <w:rPr>
                <w:rFonts w:cs="Arial"/>
              </w:rPr>
            </w:pPr>
            <w:r w:rsidRPr="00EE5E56">
              <w:rPr>
                <w:rStyle w:val="TextChar"/>
                <w:rFonts w:cs="Arial"/>
                <w:sz w:val="13"/>
                <w:szCs w:val="13"/>
              </w:rPr>
              <w:t>35</w:t>
            </w:r>
            <w:r w:rsidRPr="00EE5E56">
              <w:rPr>
                <w:rStyle w:val="TextChar"/>
                <w:rFonts w:cs="Arial"/>
                <w:sz w:val="13"/>
                <w:szCs w:val="13"/>
              </w:rPr>
              <w:br/>
            </w:r>
            <w:r w:rsidRPr="00EE5E56">
              <w:rPr>
                <w:rFonts w:cs="Arial"/>
              </w:rPr>
              <w:t>Br</w:t>
            </w:r>
            <w:r w:rsidRPr="00EE5E56">
              <w:rPr>
                <w:rStyle w:val="TextChar"/>
                <w:rFonts w:cs="Arial"/>
                <w:sz w:val="13"/>
                <w:szCs w:val="13"/>
              </w:rPr>
              <w:br/>
              <w:t>79.90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30C413DE" w14:textId="77777777" w:rsidR="006348D2" w:rsidRPr="00EE5E56" w:rsidRDefault="006348D2" w:rsidP="006348D2">
            <w:pPr>
              <w:pStyle w:val="Text"/>
              <w:jc w:val="center"/>
              <w:rPr>
                <w:rFonts w:cs="Arial"/>
              </w:rPr>
            </w:pPr>
            <w:r w:rsidRPr="00EE5E56">
              <w:rPr>
                <w:rStyle w:val="TextChar"/>
                <w:rFonts w:cs="Arial"/>
                <w:sz w:val="13"/>
                <w:szCs w:val="13"/>
              </w:rPr>
              <w:t>36</w:t>
            </w:r>
            <w:r w:rsidRPr="00EE5E56">
              <w:rPr>
                <w:rStyle w:val="TextChar"/>
                <w:rFonts w:cs="Arial"/>
                <w:sz w:val="13"/>
                <w:szCs w:val="13"/>
              </w:rPr>
              <w:br/>
            </w:r>
            <w:r w:rsidRPr="00EE5E56">
              <w:rPr>
                <w:rFonts w:cs="Arial"/>
              </w:rPr>
              <w:t>Kr</w:t>
            </w:r>
            <w:r w:rsidRPr="00EE5E56">
              <w:rPr>
                <w:rStyle w:val="TextChar"/>
                <w:rFonts w:cs="Arial"/>
                <w:sz w:val="13"/>
                <w:szCs w:val="13"/>
              </w:rPr>
              <w:br/>
              <w:t>83.80</w:t>
            </w:r>
          </w:p>
        </w:tc>
      </w:tr>
      <w:tr w:rsidR="006348D2" w:rsidRPr="00EE5E56" w14:paraId="57827051" w14:textId="77777777" w:rsidTr="006348D2">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08774A51" w14:textId="77777777" w:rsidR="006348D2" w:rsidRPr="00EE5E56" w:rsidRDefault="006348D2" w:rsidP="006348D2">
            <w:pPr>
              <w:pStyle w:val="Text"/>
              <w:jc w:val="center"/>
              <w:rPr>
                <w:rFonts w:cs="Arial"/>
              </w:rPr>
            </w:pPr>
            <w:r w:rsidRPr="00EE5E56">
              <w:rPr>
                <w:rStyle w:val="TextChar"/>
                <w:rFonts w:cs="Arial"/>
                <w:sz w:val="13"/>
                <w:szCs w:val="13"/>
              </w:rPr>
              <w:t>37</w:t>
            </w:r>
            <w:r w:rsidRPr="00EE5E56">
              <w:rPr>
                <w:rStyle w:val="TextChar"/>
                <w:rFonts w:cs="Arial"/>
                <w:sz w:val="13"/>
                <w:szCs w:val="13"/>
              </w:rPr>
              <w:br/>
            </w:r>
            <w:r w:rsidRPr="00EE5E56">
              <w:rPr>
                <w:rFonts w:cs="Arial"/>
              </w:rPr>
              <w:t>Rb</w:t>
            </w:r>
            <w:r w:rsidRPr="00EE5E56">
              <w:rPr>
                <w:rStyle w:val="TextChar"/>
                <w:rFonts w:cs="Arial"/>
                <w:sz w:val="13"/>
                <w:szCs w:val="13"/>
              </w:rPr>
              <w:br/>
              <w:t>85.47</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36AAE69" w14:textId="77777777" w:rsidR="006348D2" w:rsidRPr="00EE5E56" w:rsidRDefault="006348D2" w:rsidP="006348D2">
            <w:pPr>
              <w:pStyle w:val="Text"/>
              <w:jc w:val="center"/>
              <w:rPr>
                <w:rFonts w:cs="Arial"/>
              </w:rPr>
            </w:pPr>
            <w:r w:rsidRPr="00EE5E56">
              <w:rPr>
                <w:rStyle w:val="TextChar"/>
                <w:rFonts w:cs="Arial"/>
                <w:sz w:val="13"/>
                <w:szCs w:val="13"/>
              </w:rPr>
              <w:t>38</w:t>
            </w:r>
            <w:r w:rsidRPr="00EE5E56">
              <w:rPr>
                <w:rStyle w:val="TextChar"/>
                <w:rFonts w:cs="Arial"/>
                <w:sz w:val="13"/>
                <w:szCs w:val="13"/>
              </w:rPr>
              <w:br/>
            </w:r>
            <w:r w:rsidRPr="00EE5E56">
              <w:rPr>
                <w:rFonts w:cs="Arial"/>
              </w:rPr>
              <w:t>Sr</w:t>
            </w:r>
            <w:r w:rsidRPr="00EE5E56">
              <w:rPr>
                <w:rStyle w:val="TextChar"/>
                <w:rFonts w:cs="Arial"/>
                <w:sz w:val="13"/>
                <w:szCs w:val="13"/>
              </w:rPr>
              <w:br/>
              <w:t>87.62</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14:paraId="0EB1D9B3" w14:textId="77777777" w:rsidR="006348D2" w:rsidRPr="00EE5E56" w:rsidRDefault="006348D2" w:rsidP="006348D2">
            <w:pPr>
              <w:pStyle w:val="Text"/>
              <w:jc w:val="center"/>
              <w:rPr>
                <w:rFonts w:cs="Arial"/>
              </w:rPr>
            </w:pPr>
            <w:r w:rsidRPr="00EE5E56">
              <w:rPr>
                <w:rStyle w:val="TextChar"/>
                <w:rFonts w:cs="Arial"/>
                <w:sz w:val="13"/>
                <w:szCs w:val="13"/>
              </w:rPr>
              <w:t>39</w:t>
            </w:r>
            <w:r w:rsidRPr="00EE5E56">
              <w:rPr>
                <w:rStyle w:val="TextChar"/>
                <w:rFonts w:cs="Arial"/>
                <w:sz w:val="13"/>
                <w:szCs w:val="13"/>
              </w:rPr>
              <w:br/>
            </w:r>
            <w:r w:rsidRPr="00EE5E56">
              <w:rPr>
                <w:rFonts w:cs="Arial"/>
              </w:rPr>
              <w:t>Y</w:t>
            </w:r>
            <w:r w:rsidRPr="00EE5E56">
              <w:rPr>
                <w:rStyle w:val="TextChar"/>
                <w:rFonts w:cs="Arial"/>
                <w:sz w:val="13"/>
                <w:szCs w:val="13"/>
              </w:rPr>
              <w:br/>
              <w:t>88.91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7F95C8D" w14:textId="77777777" w:rsidR="006348D2" w:rsidRPr="00EE5E56" w:rsidRDefault="006348D2" w:rsidP="006348D2">
            <w:pPr>
              <w:pStyle w:val="Text"/>
              <w:jc w:val="center"/>
              <w:rPr>
                <w:rFonts w:cs="Arial"/>
              </w:rPr>
            </w:pPr>
            <w:r w:rsidRPr="00EE5E56">
              <w:rPr>
                <w:rStyle w:val="TextChar"/>
                <w:rFonts w:cs="Arial"/>
                <w:sz w:val="13"/>
                <w:szCs w:val="13"/>
              </w:rPr>
              <w:t>40</w:t>
            </w:r>
            <w:r w:rsidRPr="00EE5E56">
              <w:rPr>
                <w:rStyle w:val="TextChar"/>
                <w:rFonts w:cs="Arial"/>
                <w:sz w:val="13"/>
                <w:szCs w:val="13"/>
              </w:rPr>
              <w:br/>
            </w:r>
            <w:r w:rsidRPr="00EE5E56">
              <w:rPr>
                <w:rFonts w:cs="Arial"/>
              </w:rPr>
              <w:t>Zr</w:t>
            </w:r>
            <w:r w:rsidRPr="00EE5E56">
              <w:rPr>
                <w:rStyle w:val="TextChar"/>
                <w:rFonts w:cs="Arial"/>
                <w:sz w:val="13"/>
                <w:szCs w:val="13"/>
              </w:rPr>
              <w:br/>
              <w:t>91.22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46073BA" w14:textId="77777777" w:rsidR="006348D2" w:rsidRPr="00EE5E56" w:rsidRDefault="006348D2" w:rsidP="006348D2">
            <w:pPr>
              <w:pStyle w:val="Text"/>
              <w:jc w:val="center"/>
              <w:rPr>
                <w:rFonts w:cs="Arial"/>
              </w:rPr>
            </w:pPr>
            <w:r w:rsidRPr="00EE5E56">
              <w:rPr>
                <w:rStyle w:val="TextChar"/>
                <w:rFonts w:cs="Arial"/>
                <w:sz w:val="13"/>
                <w:szCs w:val="13"/>
              </w:rPr>
              <w:t>41</w:t>
            </w:r>
            <w:r w:rsidRPr="00EE5E56">
              <w:rPr>
                <w:rStyle w:val="TextChar"/>
                <w:rFonts w:cs="Arial"/>
                <w:sz w:val="13"/>
                <w:szCs w:val="13"/>
              </w:rPr>
              <w:br/>
            </w:r>
            <w:r w:rsidRPr="00EE5E56">
              <w:rPr>
                <w:rFonts w:cs="Arial"/>
              </w:rPr>
              <w:t>Nb</w:t>
            </w:r>
            <w:r w:rsidRPr="00EE5E56">
              <w:rPr>
                <w:rStyle w:val="TextChar"/>
                <w:rFonts w:cs="Arial"/>
                <w:sz w:val="13"/>
                <w:szCs w:val="13"/>
              </w:rPr>
              <w:br/>
              <w:t>92.91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3446CA1" w14:textId="77777777" w:rsidR="006348D2" w:rsidRPr="00EE5E56" w:rsidRDefault="006348D2" w:rsidP="006348D2">
            <w:pPr>
              <w:pStyle w:val="Text"/>
              <w:jc w:val="center"/>
              <w:rPr>
                <w:rFonts w:cs="Arial"/>
              </w:rPr>
            </w:pPr>
            <w:r w:rsidRPr="00EE5E56">
              <w:rPr>
                <w:rStyle w:val="TextChar"/>
                <w:rFonts w:cs="Arial"/>
                <w:sz w:val="13"/>
                <w:szCs w:val="13"/>
              </w:rPr>
              <w:t>42</w:t>
            </w:r>
            <w:r w:rsidRPr="00EE5E56">
              <w:rPr>
                <w:rStyle w:val="TextChar"/>
                <w:rFonts w:cs="Arial"/>
                <w:sz w:val="13"/>
                <w:szCs w:val="13"/>
              </w:rPr>
              <w:br/>
            </w:r>
            <w:r w:rsidRPr="00EE5E56">
              <w:rPr>
                <w:rFonts w:cs="Arial"/>
              </w:rPr>
              <w:t>Mo</w:t>
            </w:r>
            <w:r w:rsidRPr="00EE5E56">
              <w:rPr>
                <w:rStyle w:val="TextChar"/>
                <w:rFonts w:cs="Arial"/>
                <w:sz w:val="13"/>
                <w:szCs w:val="13"/>
              </w:rPr>
              <w:br/>
              <w:t>95.95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3082FF6" w14:textId="77777777" w:rsidR="006348D2" w:rsidRPr="00EE5E56" w:rsidRDefault="006348D2" w:rsidP="006348D2">
            <w:pPr>
              <w:pStyle w:val="Text"/>
              <w:jc w:val="center"/>
              <w:rPr>
                <w:rFonts w:cs="Arial"/>
              </w:rPr>
            </w:pPr>
            <w:r w:rsidRPr="00EE5E56">
              <w:rPr>
                <w:rStyle w:val="TextChar"/>
                <w:rFonts w:cs="Arial"/>
                <w:sz w:val="13"/>
                <w:szCs w:val="13"/>
              </w:rPr>
              <w:t>43</w:t>
            </w:r>
            <w:r w:rsidRPr="00EE5E56">
              <w:rPr>
                <w:rStyle w:val="TextChar"/>
                <w:rFonts w:cs="Arial"/>
                <w:sz w:val="13"/>
                <w:szCs w:val="13"/>
              </w:rPr>
              <w:br/>
            </w:r>
            <w:r w:rsidRPr="00EE5E56">
              <w:rPr>
                <w:rFonts w:cs="Arial"/>
              </w:rPr>
              <w:t>Tc</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C24B12E" w14:textId="77777777" w:rsidR="006348D2" w:rsidRPr="00EE5E56" w:rsidRDefault="006348D2" w:rsidP="006348D2">
            <w:pPr>
              <w:pStyle w:val="Text"/>
              <w:jc w:val="center"/>
              <w:rPr>
                <w:rFonts w:cs="Arial"/>
              </w:rPr>
            </w:pPr>
            <w:r w:rsidRPr="00EE5E56">
              <w:rPr>
                <w:rStyle w:val="TextChar"/>
                <w:rFonts w:cs="Arial"/>
                <w:sz w:val="13"/>
                <w:szCs w:val="13"/>
              </w:rPr>
              <w:t>44</w:t>
            </w:r>
            <w:r w:rsidRPr="00EE5E56">
              <w:rPr>
                <w:rStyle w:val="TextChar"/>
                <w:rFonts w:cs="Arial"/>
                <w:sz w:val="13"/>
                <w:szCs w:val="13"/>
              </w:rPr>
              <w:br/>
            </w:r>
            <w:r w:rsidRPr="00EE5E56">
              <w:rPr>
                <w:rFonts w:cs="Arial"/>
              </w:rPr>
              <w:t>Ru</w:t>
            </w:r>
            <w:r w:rsidRPr="00EE5E56">
              <w:rPr>
                <w:rStyle w:val="TextChar"/>
                <w:rFonts w:cs="Arial"/>
                <w:sz w:val="13"/>
                <w:szCs w:val="13"/>
              </w:rPr>
              <w:br/>
              <w:t>101.1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6AE101F" w14:textId="77777777" w:rsidR="006348D2" w:rsidRPr="00EE5E56" w:rsidRDefault="006348D2" w:rsidP="006348D2">
            <w:pPr>
              <w:pStyle w:val="Text"/>
              <w:jc w:val="center"/>
              <w:rPr>
                <w:rFonts w:cs="Arial"/>
              </w:rPr>
            </w:pPr>
            <w:r w:rsidRPr="00EE5E56">
              <w:rPr>
                <w:rStyle w:val="TextChar"/>
                <w:rFonts w:cs="Arial"/>
                <w:sz w:val="13"/>
                <w:szCs w:val="13"/>
              </w:rPr>
              <w:t>45</w:t>
            </w:r>
            <w:r w:rsidRPr="00EE5E56">
              <w:rPr>
                <w:rStyle w:val="TextChar"/>
                <w:rFonts w:cs="Arial"/>
                <w:sz w:val="13"/>
                <w:szCs w:val="13"/>
              </w:rPr>
              <w:br/>
            </w:r>
            <w:r w:rsidRPr="00EE5E56">
              <w:rPr>
                <w:rFonts w:cs="Arial"/>
              </w:rPr>
              <w:t>Rh</w:t>
            </w:r>
            <w:r w:rsidRPr="00EE5E56">
              <w:rPr>
                <w:rStyle w:val="TextChar"/>
                <w:rFonts w:cs="Arial"/>
                <w:sz w:val="13"/>
                <w:szCs w:val="13"/>
              </w:rPr>
              <w:br/>
              <w:t>102.9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EAD6115" w14:textId="77777777" w:rsidR="006348D2" w:rsidRPr="00EE5E56" w:rsidRDefault="006348D2" w:rsidP="006348D2">
            <w:pPr>
              <w:pStyle w:val="Text"/>
              <w:jc w:val="center"/>
              <w:rPr>
                <w:rFonts w:cs="Arial"/>
              </w:rPr>
            </w:pPr>
            <w:r w:rsidRPr="00EE5E56">
              <w:rPr>
                <w:rStyle w:val="TextChar"/>
                <w:rFonts w:cs="Arial"/>
                <w:sz w:val="13"/>
                <w:szCs w:val="13"/>
              </w:rPr>
              <w:t>46</w:t>
            </w:r>
            <w:r w:rsidRPr="00EE5E56">
              <w:rPr>
                <w:rStyle w:val="TextChar"/>
                <w:rFonts w:cs="Arial"/>
                <w:sz w:val="13"/>
                <w:szCs w:val="13"/>
              </w:rPr>
              <w:br/>
            </w:r>
            <w:r w:rsidRPr="00EE5E56">
              <w:rPr>
                <w:rFonts w:cs="Arial"/>
              </w:rPr>
              <w:t>Pd</w:t>
            </w:r>
            <w:r w:rsidRPr="00EE5E56">
              <w:rPr>
                <w:rStyle w:val="TextChar"/>
                <w:rFonts w:cs="Arial"/>
                <w:sz w:val="13"/>
                <w:szCs w:val="13"/>
              </w:rPr>
              <w:br/>
              <w:t>106.4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C724B15" w14:textId="77777777" w:rsidR="006348D2" w:rsidRPr="00EE5E56" w:rsidRDefault="006348D2" w:rsidP="006348D2">
            <w:pPr>
              <w:pStyle w:val="Text"/>
              <w:jc w:val="center"/>
              <w:rPr>
                <w:rFonts w:cs="Arial"/>
              </w:rPr>
            </w:pPr>
            <w:r w:rsidRPr="00EE5E56">
              <w:rPr>
                <w:rStyle w:val="TextChar"/>
                <w:rFonts w:cs="Arial"/>
                <w:sz w:val="13"/>
                <w:szCs w:val="13"/>
              </w:rPr>
              <w:t>47</w:t>
            </w:r>
            <w:r w:rsidRPr="00EE5E56">
              <w:rPr>
                <w:rStyle w:val="TextChar"/>
                <w:rFonts w:cs="Arial"/>
                <w:sz w:val="13"/>
                <w:szCs w:val="13"/>
              </w:rPr>
              <w:br/>
            </w:r>
            <w:r w:rsidRPr="00EE5E56">
              <w:rPr>
                <w:rFonts w:cs="Arial"/>
              </w:rPr>
              <w:t>Ag</w:t>
            </w:r>
            <w:r w:rsidRPr="00EE5E56">
              <w:rPr>
                <w:rStyle w:val="TextChar"/>
                <w:rFonts w:cs="Arial"/>
                <w:sz w:val="13"/>
                <w:szCs w:val="13"/>
              </w:rPr>
              <w:br/>
              <w:t>107.9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7B72033" w14:textId="77777777" w:rsidR="006348D2" w:rsidRPr="00EE5E56" w:rsidRDefault="006348D2" w:rsidP="006348D2">
            <w:pPr>
              <w:pStyle w:val="Text"/>
              <w:jc w:val="center"/>
              <w:rPr>
                <w:rFonts w:cs="Arial"/>
              </w:rPr>
            </w:pPr>
            <w:r w:rsidRPr="00EE5E56">
              <w:rPr>
                <w:rStyle w:val="TextChar"/>
                <w:rFonts w:cs="Arial"/>
                <w:sz w:val="13"/>
                <w:szCs w:val="13"/>
              </w:rPr>
              <w:t>48</w:t>
            </w:r>
            <w:r w:rsidRPr="00EE5E56">
              <w:rPr>
                <w:rStyle w:val="TextChar"/>
                <w:rFonts w:cs="Arial"/>
                <w:sz w:val="13"/>
                <w:szCs w:val="13"/>
              </w:rPr>
              <w:br/>
            </w:r>
            <w:r w:rsidRPr="00EE5E56">
              <w:rPr>
                <w:rFonts w:cs="Arial"/>
              </w:rPr>
              <w:t>Cd</w:t>
            </w:r>
            <w:r w:rsidRPr="00EE5E56">
              <w:rPr>
                <w:rStyle w:val="TextChar"/>
                <w:rFonts w:cs="Arial"/>
                <w:sz w:val="13"/>
                <w:szCs w:val="13"/>
              </w:rPr>
              <w:br/>
              <w:t>112.4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75B0783" w14:textId="77777777" w:rsidR="006348D2" w:rsidRPr="00EE5E56" w:rsidRDefault="006348D2" w:rsidP="006348D2">
            <w:pPr>
              <w:pStyle w:val="Text"/>
              <w:jc w:val="center"/>
              <w:rPr>
                <w:rFonts w:cs="Arial"/>
              </w:rPr>
            </w:pPr>
            <w:r w:rsidRPr="00EE5E56">
              <w:rPr>
                <w:rStyle w:val="TextChar"/>
                <w:rFonts w:cs="Arial"/>
                <w:sz w:val="13"/>
                <w:szCs w:val="13"/>
              </w:rPr>
              <w:t>49</w:t>
            </w:r>
            <w:r w:rsidRPr="00EE5E56">
              <w:rPr>
                <w:rStyle w:val="TextChar"/>
                <w:rFonts w:cs="Arial"/>
                <w:sz w:val="13"/>
                <w:szCs w:val="13"/>
              </w:rPr>
              <w:br/>
            </w:r>
            <w:r w:rsidRPr="00EE5E56">
              <w:rPr>
                <w:rFonts w:cs="Arial"/>
              </w:rPr>
              <w:t>In</w:t>
            </w:r>
            <w:r w:rsidRPr="00EE5E56">
              <w:rPr>
                <w:rStyle w:val="TextChar"/>
                <w:rFonts w:cs="Arial"/>
                <w:sz w:val="13"/>
                <w:szCs w:val="13"/>
              </w:rPr>
              <w:br/>
              <w:t>114.8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3C1544" w14:textId="77777777" w:rsidR="006348D2" w:rsidRPr="00EE5E56" w:rsidRDefault="006348D2" w:rsidP="006348D2">
            <w:pPr>
              <w:pStyle w:val="Text"/>
              <w:jc w:val="center"/>
              <w:rPr>
                <w:rFonts w:cs="Arial"/>
              </w:rPr>
            </w:pPr>
            <w:r w:rsidRPr="00EE5E56">
              <w:rPr>
                <w:rStyle w:val="TextChar"/>
                <w:rFonts w:cs="Arial"/>
                <w:sz w:val="13"/>
                <w:szCs w:val="13"/>
              </w:rPr>
              <w:t>50</w:t>
            </w:r>
            <w:r w:rsidRPr="00EE5E56">
              <w:rPr>
                <w:rStyle w:val="TextChar"/>
                <w:rFonts w:cs="Arial"/>
                <w:sz w:val="13"/>
                <w:szCs w:val="13"/>
              </w:rPr>
              <w:br/>
            </w:r>
            <w:r w:rsidRPr="00EE5E56">
              <w:rPr>
                <w:rFonts w:cs="Arial"/>
              </w:rPr>
              <w:t>Sn</w:t>
            </w:r>
            <w:r w:rsidRPr="00EE5E56">
              <w:rPr>
                <w:rStyle w:val="TextChar"/>
                <w:rFonts w:cs="Arial"/>
                <w:sz w:val="13"/>
                <w:szCs w:val="13"/>
              </w:rPr>
              <w:br/>
              <w:t>118.7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E08A206" w14:textId="77777777" w:rsidR="006348D2" w:rsidRPr="00EE5E56" w:rsidRDefault="006348D2" w:rsidP="006348D2">
            <w:pPr>
              <w:pStyle w:val="Text"/>
              <w:jc w:val="center"/>
              <w:rPr>
                <w:rFonts w:cs="Arial"/>
              </w:rPr>
            </w:pPr>
            <w:r w:rsidRPr="00EE5E56">
              <w:rPr>
                <w:rStyle w:val="TextChar"/>
                <w:rFonts w:cs="Arial"/>
                <w:sz w:val="13"/>
                <w:szCs w:val="13"/>
              </w:rPr>
              <w:t>51</w:t>
            </w:r>
            <w:r w:rsidRPr="00EE5E56">
              <w:rPr>
                <w:rStyle w:val="TextChar"/>
                <w:rFonts w:cs="Arial"/>
                <w:sz w:val="13"/>
                <w:szCs w:val="13"/>
              </w:rPr>
              <w:br/>
            </w:r>
            <w:r w:rsidRPr="00EE5E56">
              <w:rPr>
                <w:rFonts w:cs="Arial"/>
              </w:rPr>
              <w:t>Sb</w:t>
            </w:r>
            <w:r w:rsidRPr="00EE5E56">
              <w:rPr>
                <w:rStyle w:val="TextChar"/>
                <w:rFonts w:cs="Arial"/>
                <w:sz w:val="13"/>
                <w:szCs w:val="13"/>
              </w:rPr>
              <w:br/>
              <w:t>121.8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C3CB599" w14:textId="77777777" w:rsidR="006348D2" w:rsidRPr="00EE5E56" w:rsidRDefault="006348D2" w:rsidP="006348D2">
            <w:pPr>
              <w:pStyle w:val="Text"/>
              <w:jc w:val="center"/>
              <w:rPr>
                <w:rFonts w:cs="Arial"/>
              </w:rPr>
            </w:pPr>
            <w:r w:rsidRPr="00EE5E56">
              <w:rPr>
                <w:rStyle w:val="TextChar"/>
                <w:rFonts w:cs="Arial"/>
                <w:sz w:val="13"/>
                <w:szCs w:val="13"/>
              </w:rPr>
              <w:t>52</w:t>
            </w:r>
            <w:r w:rsidRPr="00EE5E56">
              <w:rPr>
                <w:rStyle w:val="TextChar"/>
                <w:rFonts w:cs="Arial"/>
                <w:sz w:val="13"/>
                <w:szCs w:val="13"/>
              </w:rPr>
              <w:br/>
            </w:r>
            <w:r w:rsidRPr="00EE5E56">
              <w:rPr>
                <w:rFonts w:cs="Arial"/>
              </w:rPr>
              <w:t>Te</w:t>
            </w:r>
            <w:r w:rsidRPr="00EE5E56">
              <w:rPr>
                <w:rStyle w:val="TextChar"/>
                <w:rFonts w:cs="Arial"/>
                <w:sz w:val="13"/>
                <w:szCs w:val="13"/>
              </w:rPr>
              <w:br/>
              <w:t>127.6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00F53E6" w14:textId="77777777" w:rsidR="006348D2" w:rsidRPr="00EE5E56" w:rsidRDefault="006348D2" w:rsidP="006348D2">
            <w:pPr>
              <w:pStyle w:val="Text"/>
              <w:jc w:val="center"/>
              <w:rPr>
                <w:rFonts w:cs="Arial"/>
              </w:rPr>
            </w:pPr>
            <w:r w:rsidRPr="00EE5E56">
              <w:rPr>
                <w:rStyle w:val="TextChar"/>
                <w:rFonts w:cs="Arial"/>
                <w:sz w:val="13"/>
                <w:szCs w:val="13"/>
              </w:rPr>
              <w:t>53</w:t>
            </w:r>
            <w:r w:rsidRPr="00EE5E56">
              <w:rPr>
                <w:rStyle w:val="TextChar"/>
                <w:rFonts w:cs="Arial"/>
                <w:sz w:val="13"/>
                <w:szCs w:val="13"/>
              </w:rPr>
              <w:br/>
            </w:r>
            <w:r w:rsidRPr="00EE5E56">
              <w:rPr>
                <w:rFonts w:cs="Arial"/>
              </w:rPr>
              <w:t>I</w:t>
            </w:r>
            <w:r w:rsidRPr="00EE5E56">
              <w:rPr>
                <w:rStyle w:val="TextChar"/>
                <w:rFonts w:cs="Arial"/>
                <w:sz w:val="13"/>
                <w:szCs w:val="13"/>
              </w:rPr>
              <w:br/>
              <w:t>126.9</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37126391" w14:textId="77777777" w:rsidR="006348D2" w:rsidRPr="00EE5E56" w:rsidRDefault="006348D2" w:rsidP="006348D2">
            <w:pPr>
              <w:pStyle w:val="Text"/>
              <w:jc w:val="center"/>
              <w:rPr>
                <w:rFonts w:cs="Arial"/>
              </w:rPr>
            </w:pPr>
            <w:r w:rsidRPr="00EE5E56">
              <w:rPr>
                <w:rStyle w:val="TextChar"/>
                <w:rFonts w:cs="Arial"/>
                <w:sz w:val="13"/>
                <w:szCs w:val="13"/>
              </w:rPr>
              <w:t>54</w:t>
            </w:r>
            <w:r w:rsidRPr="00EE5E56">
              <w:rPr>
                <w:rStyle w:val="TextChar"/>
                <w:rFonts w:cs="Arial"/>
                <w:sz w:val="13"/>
                <w:szCs w:val="13"/>
              </w:rPr>
              <w:br/>
            </w:r>
            <w:r w:rsidRPr="00EE5E56">
              <w:rPr>
                <w:rFonts w:cs="Arial"/>
              </w:rPr>
              <w:t>Xe</w:t>
            </w:r>
            <w:r w:rsidRPr="00EE5E56">
              <w:rPr>
                <w:rStyle w:val="TextChar"/>
                <w:rFonts w:cs="Arial"/>
                <w:sz w:val="13"/>
                <w:szCs w:val="13"/>
              </w:rPr>
              <w:br/>
              <w:t>131.3</w:t>
            </w:r>
          </w:p>
        </w:tc>
      </w:tr>
      <w:tr w:rsidR="006348D2" w:rsidRPr="00EE5E56" w14:paraId="77AFA871" w14:textId="77777777" w:rsidTr="006348D2">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421BA792" w14:textId="77777777" w:rsidR="006348D2" w:rsidRPr="00EE5E56" w:rsidRDefault="006348D2" w:rsidP="006348D2">
            <w:pPr>
              <w:pStyle w:val="Text"/>
              <w:jc w:val="center"/>
              <w:rPr>
                <w:rFonts w:cs="Arial"/>
              </w:rPr>
            </w:pPr>
            <w:r w:rsidRPr="00EE5E56">
              <w:rPr>
                <w:rStyle w:val="TextChar"/>
                <w:rFonts w:cs="Arial"/>
                <w:sz w:val="13"/>
                <w:szCs w:val="13"/>
              </w:rPr>
              <w:t>55</w:t>
            </w:r>
            <w:r w:rsidRPr="00EE5E56">
              <w:rPr>
                <w:rStyle w:val="TextChar"/>
                <w:rFonts w:cs="Arial"/>
                <w:sz w:val="13"/>
                <w:szCs w:val="13"/>
              </w:rPr>
              <w:br/>
            </w:r>
            <w:r w:rsidRPr="00EE5E56">
              <w:rPr>
                <w:rFonts w:cs="Arial"/>
              </w:rPr>
              <w:t>Cs</w:t>
            </w:r>
            <w:r w:rsidRPr="00EE5E56">
              <w:rPr>
                <w:rStyle w:val="TextChar"/>
                <w:rFonts w:cs="Arial"/>
                <w:sz w:val="13"/>
                <w:szCs w:val="13"/>
              </w:rPr>
              <w:br/>
              <w:t>132.9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9F86534" w14:textId="77777777" w:rsidR="006348D2" w:rsidRPr="00EE5E56" w:rsidRDefault="006348D2" w:rsidP="006348D2">
            <w:pPr>
              <w:pStyle w:val="Text"/>
              <w:jc w:val="center"/>
              <w:rPr>
                <w:rFonts w:cs="Arial"/>
              </w:rPr>
            </w:pPr>
            <w:r w:rsidRPr="00EE5E56">
              <w:rPr>
                <w:rStyle w:val="TextChar"/>
                <w:rFonts w:cs="Arial"/>
                <w:sz w:val="13"/>
                <w:szCs w:val="13"/>
              </w:rPr>
              <w:t>56</w:t>
            </w:r>
            <w:r w:rsidRPr="00EE5E56">
              <w:rPr>
                <w:rStyle w:val="TextChar"/>
                <w:rFonts w:cs="Arial"/>
                <w:sz w:val="13"/>
                <w:szCs w:val="13"/>
              </w:rPr>
              <w:br/>
            </w:r>
            <w:r w:rsidRPr="00EE5E56">
              <w:rPr>
                <w:rFonts w:cs="Arial"/>
              </w:rPr>
              <w:t>Ba</w:t>
            </w:r>
            <w:r w:rsidRPr="00EE5E56">
              <w:rPr>
                <w:rStyle w:val="TextChar"/>
                <w:rFonts w:cs="Arial"/>
                <w:sz w:val="13"/>
                <w:szCs w:val="13"/>
              </w:rPr>
              <w:br/>
              <w:t>137.3</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14:paraId="094F5B94" w14:textId="77777777" w:rsidR="006348D2" w:rsidRPr="00EE5E56" w:rsidRDefault="006348D2" w:rsidP="006348D2">
            <w:pPr>
              <w:pStyle w:val="Text"/>
              <w:rPr>
                <w:rFonts w:cs="Arial"/>
                <w:sz w:val="13"/>
                <w:szCs w:val="13"/>
              </w:rPr>
            </w:pPr>
            <w:r w:rsidRPr="00EE5E56">
              <w:rPr>
                <w:rFonts w:cs="Arial"/>
                <w:sz w:val="13"/>
                <w:szCs w:val="13"/>
              </w:rPr>
              <w:t>57-71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478EE85" w14:textId="77777777" w:rsidR="006348D2" w:rsidRPr="00EE5E56" w:rsidRDefault="006348D2" w:rsidP="006348D2">
            <w:pPr>
              <w:pStyle w:val="Text"/>
              <w:jc w:val="center"/>
              <w:rPr>
                <w:rFonts w:cs="Arial"/>
              </w:rPr>
            </w:pPr>
            <w:r w:rsidRPr="00EE5E56">
              <w:rPr>
                <w:rStyle w:val="TextChar"/>
                <w:rFonts w:cs="Arial"/>
                <w:sz w:val="13"/>
                <w:szCs w:val="13"/>
              </w:rPr>
              <w:t>72</w:t>
            </w:r>
            <w:r w:rsidRPr="00EE5E56">
              <w:rPr>
                <w:rStyle w:val="TextChar"/>
                <w:rFonts w:cs="Arial"/>
                <w:sz w:val="13"/>
                <w:szCs w:val="13"/>
              </w:rPr>
              <w:br/>
            </w:r>
            <w:r w:rsidRPr="00EE5E56">
              <w:rPr>
                <w:rFonts w:cs="Arial"/>
              </w:rPr>
              <w:t>Hf</w:t>
            </w:r>
            <w:r w:rsidRPr="00EE5E56">
              <w:rPr>
                <w:rStyle w:val="TextChar"/>
                <w:rFonts w:cs="Arial"/>
                <w:sz w:val="13"/>
                <w:szCs w:val="13"/>
              </w:rPr>
              <w:br/>
              <w:t>178.5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E632F2B" w14:textId="77777777" w:rsidR="006348D2" w:rsidRPr="00EE5E56" w:rsidRDefault="006348D2" w:rsidP="006348D2">
            <w:pPr>
              <w:pStyle w:val="Text"/>
              <w:jc w:val="center"/>
              <w:rPr>
                <w:rFonts w:cs="Arial"/>
              </w:rPr>
            </w:pPr>
            <w:r w:rsidRPr="00EE5E56">
              <w:rPr>
                <w:rStyle w:val="TextChar"/>
                <w:rFonts w:cs="Arial"/>
                <w:sz w:val="13"/>
                <w:szCs w:val="13"/>
              </w:rPr>
              <w:t>73</w:t>
            </w:r>
            <w:r w:rsidRPr="00EE5E56">
              <w:rPr>
                <w:rStyle w:val="TextChar"/>
                <w:rFonts w:cs="Arial"/>
                <w:sz w:val="13"/>
                <w:szCs w:val="13"/>
              </w:rPr>
              <w:br/>
            </w:r>
            <w:r w:rsidRPr="00EE5E56">
              <w:rPr>
                <w:rFonts w:cs="Arial"/>
              </w:rPr>
              <w:t>Ta</w:t>
            </w:r>
            <w:r w:rsidRPr="00EE5E56">
              <w:rPr>
                <w:rStyle w:val="TextChar"/>
                <w:rFonts w:cs="Arial"/>
                <w:sz w:val="13"/>
                <w:szCs w:val="13"/>
              </w:rPr>
              <w:br/>
              <w:t>180.9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E157011" w14:textId="77777777" w:rsidR="006348D2" w:rsidRPr="00EE5E56" w:rsidRDefault="006348D2" w:rsidP="006348D2">
            <w:pPr>
              <w:pStyle w:val="Text"/>
              <w:jc w:val="center"/>
              <w:rPr>
                <w:rFonts w:cs="Arial"/>
              </w:rPr>
            </w:pPr>
            <w:r w:rsidRPr="00EE5E56">
              <w:rPr>
                <w:rStyle w:val="TextChar"/>
                <w:rFonts w:cs="Arial"/>
                <w:sz w:val="13"/>
                <w:szCs w:val="13"/>
              </w:rPr>
              <w:t>74</w:t>
            </w:r>
            <w:r w:rsidRPr="00EE5E56">
              <w:rPr>
                <w:rStyle w:val="TextChar"/>
                <w:rFonts w:cs="Arial"/>
                <w:sz w:val="13"/>
                <w:szCs w:val="13"/>
              </w:rPr>
              <w:br/>
            </w:r>
            <w:r w:rsidRPr="00EE5E56">
              <w:rPr>
                <w:rFonts w:cs="Arial"/>
              </w:rPr>
              <w:t>W</w:t>
            </w:r>
            <w:r w:rsidRPr="00EE5E56">
              <w:rPr>
                <w:rStyle w:val="TextChar"/>
                <w:rFonts w:cs="Arial"/>
                <w:sz w:val="13"/>
                <w:szCs w:val="13"/>
              </w:rPr>
              <w:br/>
              <w:t>183.8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779284C" w14:textId="77777777" w:rsidR="006348D2" w:rsidRPr="00EE5E56" w:rsidRDefault="006348D2" w:rsidP="006348D2">
            <w:pPr>
              <w:pStyle w:val="Text"/>
              <w:jc w:val="center"/>
              <w:rPr>
                <w:rFonts w:cs="Arial"/>
              </w:rPr>
            </w:pPr>
            <w:r w:rsidRPr="00EE5E56">
              <w:rPr>
                <w:rStyle w:val="TextChar"/>
                <w:rFonts w:cs="Arial"/>
                <w:sz w:val="13"/>
                <w:szCs w:val="13"/>
              </w:rPr>
              <w:t>75</w:t>
            </w:r>
            <w:r w:rsidRPr="00EE5E56">
              <w:rPr>
                <w:rStyle w:val="TextChar"/>
                <w:rFonts w:cs="Arial"/>
                <w:sz w:val="13"/>
                <w:szCs w:val="13"/>
              </w:rPr>
              <w:br/>
            </w:r>
            <w:r w:rsidRPr="00EE5E56">
              <w:rPr>
                <w:rFonts w:cs="Arial"/>
              </w:rPr>
              <w:t>Re</w:t>
            </w:r>
            <w:r w:rsidRPr="00EE5E56">
              <w:rPr>
                <w:rStyle w:val="TextChar"/>
                <w:rFonts w:cs="Arial"/>
                <w:sz w:val="13"/>
                <w:szCs w:val="13"/>
              </w:rPr>
              <w:br/>
              <w:t>186.2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E0BC9A6" w14:textId="77777777" w:rsidR="006348D2" w:rsidRPr="00EE5E56" w:rsidRDefault="006348D2" w:rsidP="006348D2">
            <w:pPr>
              <w:pStyle w:val="Text"/>
              <w:jc w:val="center"/>
              <w:rPr>
                <w:rFonts w:cs="Arial"/>
              </w:rPr>
            </w:pPr>
            <w:r w:rsidRPr="00EE5E56">
              <w:rPr>
                <w:rStyle w:val="TextChar"/>
                <w:rFonts w:cs="Arial"/>
                <w:sz w:val="13"/>
                <w:szCs w:val="13"/>
              </w:rPr>
              <w:t>76</w:t>
            </w:r>
            <w:r w:rsidRPr="00EE5E56">
              <w:rPr>
                <w:rStyle w:val="TextChar"/>
                <w:rFonts w:cs="Arial"/>
                <w:sz w:val="13"/>
                <w:szCs w:val="13"/>
              </w:rPr>
              <w:br/>
            </w:r>
            <w:r w:rsidRPr="00EE5E56">
              <w:rPr>
                <w:rFonts w:cs="Arial"/>
              </w:rPr>
              <w:t>Os</w:t>
            </w:r>
            <w:r w:rsidRPr="00EE5E56">
              <w:rPr>
                <w:rStyle w:val="TextChar"/>
                <w:rFonts w:cs="Arial"/>
                <w:sz w:val="13"/>
                <w:szCs w:val="13"/>
              </w:rPr>
              <w:br/>
              <w:t>190.2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5439734" w14:textId="77777777" w:rsidR="006348D2" w:rsidRPr="00EE5E56" w:rsidRDefault="006348D2" w:rsidP="006348D2">
            <w:pPr>
              <w:pStyle w:val="Text"/>
              <w:jc w:val="center"/>
              <w:rPr>
                <w:rFonts w:cs="Arial"/>
              </w:rPr>
            </w:pPr>
            <w:r w:rsidRPr="00EE5E56">
              <w:rPr>
                <w:rStyle w:val="TextChar"/>
                <w:rFonts w:cs="Arial"/>
                <w:sz w:val="13"/>
                <w:szCs w:val="13"/>
              </w:rPr>
              <w:t>77</w:t>
            </w:r>
            <w:r w:rsidRPr="00EE5E56">
              <w:rPr>
                <w:rStyle w:val="TextChar"/>
                <w:rFonts w:cs="Arial"/>
                <w:sz w:val="13"/>
                <w:szCs w:val="13"/>
              </w:rPr>
              <w:br/>
            </w:r>
            <w:r w:rsidRPr="00EE5E56">
              <w:rPr>
                <w:rFonts w:cs="Arial"/>
              </w:rPr>
              <w:t>Ir</w:t>
            </w:r>
            <w:r w:rsidRPr="00EE5E56">
              <w:rPr>
                <w:rStyle w:val="TextChar"/>
                <w:rFonts w:cs="Arial"/>
                <w:sz w:val="13"/>
                <w:szCs w:val="13"/>
              </w:rPr>
              <w:br/>
              <w:t>192.2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D0CA50B" w14:textId="77777777" w:rsidR="006348D2" w:rsidRPr="00EE5E56" w:rsidRDefault="006348D2" w:rsidP="006348D2">
            <w:pPr>
              <w:pStyle w:val="Text"/>
              <w:jc w:val="center"/>
              <w:rPr>
                <w:rFonts w:cs="Arial"/>
              </w:rPr>
            </w:pPr>
            <w:r w:rsidRPr="00EE5E56">
              <w:rPr>
                <w:rStyle w:val="TextChar"/>
                <w:rFonts w:cs="Arial"/>
                <w:sz w:val="13"/>
                <w:szCs w:val="13"/>
              </w:rPr>
              <w:t>78</w:t>
            </w:r>
            <w:r w:rsidRPr="00EE5E56">
              <w:rPr>
                <w:rStyle w:val="TextChar"/>
                <w:rFonts w:cs="Arial"/>
                <w:sz w:val="13"/>
                <w:szCs w:val="13"/>
              </w:rPr>
              <w:br/>
            </w:r>
            <w:r w:rsidRPr="00EE5E56">
              <w:rPr>
                <w:rFonts w:cs="Arial"/>
              </w:rPr>
              <w:t>Pt</w:t>
            </w:r>
            <w:r w:rsidRPr="00EE5E56">
              <w:rPr>
                <w:rStyle w:val="TextChar"/>
                <w:rFonts w:cs="Arial"/>
                <w:sz w:val="13"/>
                <w:szCs w:val="13"/>
              </w:rPr>
              <w:br/>
              <w:t>195.1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9247A47" w14:textId="77777777" w:rsidR="006348D2" w:rsidRPr="00EE5E56" w:rsidRDefault="006348D2" w:rsidP="006348D2">
            <w:pPr>
              <w:pStyle w:val="Text"/>
              <w:jc w:val="center"/>
              <w:rPr>
                <w:rFonts w:cs="Arial"/>
              </w:rPr>
            </w:pPr>
            <w:r w:rsidRPr="00EE5E56">
              <w:rPr>
                <w:rStyle w:val="TextChar"/>
                <w:rFonts w:cs="Arial"/>
                <w:sz w:val="13"/>
                <w:szCs w:val="13"/>
              </w:rPr>
              <w:t>79</w:t>
            </w:r>
            <w:r w:rsidRPr="00EE5E56">
              <w:rPr>
                <w:rStyle w:val="TextChar"/>
                <w:rFonts w:cs="Arial"/>
                <w:sz w:val="13"/>
                <w:szCs w:val="13"/>
              </w:rPr>
              <w:br/>
            </w:r>
            <w:r w:rsidRPr="00EE5E56">
              <w:rPr>
                <w:rFonts w:cs="Arial"/>
              </w:rPr>
              <w:t>Au</w:t>
            </w:r>
            <w:r w:rsidRPr="00EE5E56">
              <w:rPr>
                <w:rStyle w:val="TextChar"/>
                <w:rFonts w:cs="Arial"/>
                <w:sz w:val="13"/>
                <w:szCs w:val="13"/>
              </w:rPr>
              <w:br/>
              <w:t>197.0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773C31E" w14:textId="77777777" w:rsidR="006348D2" w:rsidRPr="00EE5E56" w:rsidRDefault="006348D2" w:rsidP="006348D2">
            <w:pPr>
              <w:pStyle w:val="Text"/>
              <w:jc w:val="center"/>
              <w:rPr>
                <w:rFonts w:cs="Arial"/>
              </w:rPr>
            </w:pPr>
            <w:r w:rsidRPr="00EE5E56">
              <w:rPr>
                <w:rStyle w:val="TextChar"/>
                <w:rFonts w:cs="Arial"/>
                <w:sz w:val="13"/>
                <w:szCs w:val="13"/>
              </w:rPr>
              <w:t>80</w:t>
            </w:r>
            <w:r w:rsidRPr="00EE5E56">
              <w:rPr>
                <w:rStyle w:val="TextChar"/>
                <w:rFonts w:cs="Arial"/>
                <w:sz w:val="13"/>
                <w:szCs w:val="13"/>
              </w:rPr>
              <w:br/>
            </w:r>
            <w:r w:rsidRPr="00EE5E56">
              <w:rPr>
                <w:rFonts w:cs="Arial"/>
              </w:rPr>
              <w:t>Hg</w:t>
            </w:r>
            <w:r w:rsidRPr="00EE5E56">
              <w:rPr>
                <w:rStyle w:val="TextChar"/>
                <w:rFonts w:cs="Arial"/>
                <w:sz w:val="13"/>
                <w:szCs w:val="13"/>
              </w:rPr>
              <w:br/>
              <w:t>200.6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F11411F" w14:textId="77777777" w:rsidR="006348D2" w:rsidRPr="00EE5E56" w:rsidRDefault="006348D2" w:rsidP="006348D2">
            <w:pPr>
              <w:pStyle w:val="Text"/>
              <w:jc w:val="center"/>
              <w:rPr>
                <w:rFonts w:cs="Arial"/>
              </w:rPr>
            </w:pPr>
            <w:r w:rsidRPr="00EE5E56">
              <w:rPr>
                <w:rStyle w:val="TextChar"/>
                <w:rFonts w:cs="Arial"/>
                <w:sz w:val="13"/>
                <w:szCs w:val="13"/>
              </w:rPr>
              <w:t>81</w:t>
            </w:r>
            <w:r w:rsidRPr="00EE5E56">
              <w:rPr>
                <w:rStyle w:val="TextChar"/>
                <w:rFonts w:cs="Arial"/>
                <w:sz w:val="13"/>
                <w:szCs w:val="13"/>
              </w:rPr>
              <w:br/>
            </w:r>
            <w:r w:rsidRPr="00EE5E56">
              <w:rPr>
                <w:rFonts w:cs="Arial"/>
              </w:rPr>
              <w:t>Tl</w:t>
            </w:r>
            <w:r w:rsidRPr="00EE5E56">
              <w:rPr>
                <w:rStyle w:val="TextChar"/>
                <w:rFonts w:cs="Arial"/>
                <w:sz w:val="13"/>
                <w:szCs w:val="13"/>
              </w:rPr>
              <w:br/>
              <w:t>204.4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FC1967" w14:textId="77777777" w:rsidR="006348D2" w:rsidRPr="00EE5E56" w:rsidRDefault="006348D2" w:rsidP="006348D2">
            <w:pPr>
              <w:pStyle w:val="Text"/>
              <w:jc w:val="center"/>
              <w:rPr>
                <w:rFonts w:cs="Arial"/>
              </w:rPr>
            </w:pPr>
            <w:r w:rsidRPr="00EE5E56">
              <w:rPr>
                <w:rStyle w:val="TextChar"/>
                <w:rFonts w:cs="Arial"/>
                <w:sz w:val="13"/>
                <w:szCs w:val="13"/>
              </w:rPr>
              <w:t>82</w:t>
            </w:r>
            <w:r w:rsidRPr="00EE5E56">
              <w:rPr>
                <w:rStyle w:val="TextChar"/>
                <w:rFonts w:cs="Arial"/>
                <w:sz w:val="13"/>
                <w:szCs w:val="13"/>
              </w:rPr>
              <w:br/>
            </w:r>
            <w:r w:rsidRPr="00EE5E56">
              <w:rPr>
                <w:rFonts w:cs="Arial"/>
              </w:rPr>
              <w:t>Pb</w:t>
            </w:r>
            <w:r w:rsidRPr="00EE5E56">
              <w:rPr>
                <w:rStyle w:val="TextChar"/>
                <w:rFonts w:cs="Arial"/>
                <w:sz w:val="13"/>
                <w:szCs w:val="13"/>
              </w:rPr>
              <w:br/>
              <w:t>207.2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96767C6" w14:textId="77777777" w:rsidR="006348D2" w:rsidRPr="00EE5E56" w:rsidRDefault="006348D2" w:rsidP="006348D2">
            <w:pPr>
              <w:pStyle w:val="Text"/>
              <w:jc w:val="center"/>
              <w:rPr>
                <w:rFonts w:cs="Arial"/>
              </w:rPr>
            </w:pPr>
            <w:r w:rsidRPr="00EE5E56">
              <w:rPr>
                <w:rStyle w:val="TextChar"/>
                <w:rFonts w:cs="Arial"/>
                <w:sz w:val="13"/>
                <w:szCs w:val="13"/>
              </w:rPr>
              <w:t>83</w:t>
            </w:r>
            <w:r w:rsidRPr="00EE5E56">
              <w:rPr>
                <w:rStyle w:val="TextChar"/>
                <w:rFonts w:cs="Arial"/>
                <w:sz w:val="13"/>
                <w:szCs w:val="13"/>
              </w:rPr>
              <w:br/>
            </w:r>
            <w:r w:rsidRPr="00EE5E56">
              <w:rPr>
                <w:rFonts w:cs="Arial"/>
              </w:rPr>
              <w:t>Bi</w:t>
            </w:r>
            <w:r w:rsidRPr="00EE5E56">
              <w:rPr>
                <w:rStyle w:val="TextChar"/>
                <w:rFonts w:cs="Arial"/>
                <w:sz w:val="13"/>
                <w:szCs w:val="13"/>
              </w:rPr>
              <w:br/>
              <w:t>209.0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F04EB39" w14:textId="77777777" w:rsidR="006348D2" w:rsidRPr="00EE5E56" w:rsidRDefault="006348D2" w:rsidP="006348D2">
            <w:pPr>
              <w:pStyle w:val="Text"/>
              <w:jc w:val="center"/>
              <w:rPr>
                <w:rFonts w:cs="Arial"/>
              </w:rPr>
            </w:pPr>
            <w:r w:rsidRPr="00EE5E56">
              <w:rPr>
                <w:rStyle w:val="TextChar"/>
                <w:rFonts w:cs="Arial"/>
                <w:sz w:val="13"/>
                <w:szCs w:val="13"/>
              </w:rPr>
              <w:t>84</w:t>
            </w:r>
            <w:r w:rsidRPr="00EE5E56">
              <w:rPr>
                <w:rStyle w:val="TextChar"/>
                <w:rFonts w:cs="Arial"/>
                <w:sz w:val="13"/>
                <w:szCs w:val="13"/>
              </w:rPr>
              <w:br/>
            </w:r>
            <w:r w:rsidRPr="00EE5E56">
              <w:rPr>
                <w:rFonts w:cs="Arial"/>
              </w:rPr>
              <w:t>Po</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AC0D0D0" w14:textId="77777777" w:rsidR="006348D2" w:rsidRPr="00EE5E56" w:rsidRDefault="006348D2" w:rsidP="006348D2">
            <w:pPr>
              <w:pStyle w:val="Text"/>
              <w:jc w:val="center"/>
              <w:rPr>
                <w:rFonts w:cs="Arial"/>
              </w:rPr>
            </w:pPr>
            <w:r w:rsidRPr="00EE5E56">
              <w:rPr>
                <w:rStyle w:val="TextChar"/>
                <w:rFonts w:cs="Arial"/>
                <w:sz w:val="13"/>
                <w:szCs w:val="13"/>
              </w:rPr>
              <w:t>85</w:t>
            </w:r>
            <w:r w:rsidRPr="00EE5E56">
              <w:rPr>
                <w:rStyle w:val="TextChar"/>
                <w:rFonts w:cs="Arial"/>
                <w:sz w:val="13"/>
                <w:szCs w:val="13"/>
              </w:rPr>
              <w:br/>
            </w:r>
            <w:r w:rsidRPr="00EE5E56">
              <w:rPr>
                <w:rFonts w:cs="Arial"/>
              </w:rPr>
              <w:t>At</w:t>
            </w:r>
            <w:r w:rsidRPr="00EE5E56">
              <w:rPr>
                <w:rStyle w:val="TextCha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22176CA5" w14:textId="77777777" w:rsidR="006348D2" w:rsidRPr="00EE5E56" w:rsidRDefault="006348D2" w:rsidP="006348D2">
            <w:pPr>
              <w:pStyle w:val="Text"/>
              <w:jc w:val="center"/>
              <w:rPr>
                <w:rFonts w:cs="Arial"/>
              </w:rPr>
            </w:pPr>
            <w:r w:rsidRPr="00EE5E56">
              <w:rPr>
                <w:rStyle w:val="TextChar"/>
                <w:rFonts w:cs="Arial"/>
                <w:sz w:val="13"/>
                <w:szCs w:val="13"/>
              </w:rPr>
              <w:t>86</w:t>
            </w:r>
            <w:r w:rsidRPr="00EE5E56">
              <w:rPr>
                <w:rStyle w:val="TextChar"/>
                <w:rFonts w:cs="Arial"/>
                <w:sz w:val="13"/>
                <w:szCs w:val="13"/>
              </w:rPr>
              <w:br/>
            </w:r>
            <w:r w:rsidRPr="00EE5E56">
              <w:rPr>
                <w:rFonts w:cs="Arial"/>
              </w:rPr>
              <w:t>Rn</w:t>
            </w:r>
            <w:r w:rsidRPr="00EE5E56">
              <w:rPr>
                <w:rStyle w:val="TextChar"/>
                <w:rFonts w:cs="Arial"/>
                <w:sz w:val="13"/>
                <w:szCs w:val="13"/>
              </w:rPr>
              <w:br/>
              <w:t>-</w:t>
            </w:r>
          </w:p>
        </w:tc>
      </w:tr>
      <w:tr w:rsidR="006348D2" w:rsidRPr="00EE5E56" w14:paraId="100D59B8" w14:textId="77777777" w:rsidTr="006348D2">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28DDE13A" w14:textId="77777777" w:rsidR="006348D2" w:rsidRPr="00EE5E56" w:rsidRDefault="006348D2" w:rsidP="006348D2">
            <w:pPr>
              <w:pStyle w:val="Text"/>
              <w:jc w:val="center"/>
              <w:rPr>
                <w:rFonts w:cs="Arial"/>
              </w:rPr>
            </w:pPr>
            <w:r w:rsidRPr="00EE5E56">
              <w:rPr>
                <w:rFonts w:cs="Arial"/>
                <w:sz w:val="13"/>
                <w:szCs w:val="13"/>
              </w:rPr>
              <w:t>87</w:t>
            </w:r>
            <w:r w:rsidRPr="00EE5E56">
              <w:rPr>
                <w:rFonts w:cs="Arial"/>
                <w:sz w:val="13"/>
                <w:szCs w:val="13"/>
              </w:rPr>
              <w:br/>
            </w:r>
            <w:r w:rsidRPr="00EE5E56">
              <w:rPr>
                <w:rFonts w:cs="Arial"/>
              </w:rPr>
              <w:t>Fr</w:t>
            </w:r>
            <w:r w:rsidRPr="00EE5E56">
              <w:rPr>
                <w:rFonts w:cs="Arial"/>
                <w:sz w:val="13"/>
                <w:szCs w:val="13"/>
              </w:rPr>
              <w:br/>
              <w:t>-</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3163061" w14:textId="77777777" w:rsidR="006348D2" w:rsidRPr="00EE5E56" w:rsidRDefault="006348D2" w:rsidP="006348D2">
            <w:pPr>
              <w:pStyle w:val="Text"/>
              <w:jc w:val="center"/>
              <w:rPr>
                <w:rFonts w:cs="Arial"/>
              </w:rPr>
            </w:pPr>
            <w:r w:rsidRPr="00EE5E56">
              <w:rPr>
                <w:rFonts w:cs="Arial"/>
                <w:sz w:val="13"/>
                <w:szCs w:val="13"/>
              </w:rPr>
              <w:t>88</w:t>
            </w:r>
            <w:r w:rsidRPr="00EE5E56">
              <w:rPr>
                <w:rFonts w:cs="Arial"/>
                <w:sz w:val="13"/>
                <w:szCs w:val="13"/>
              </w:rPr>
              <w:br/>
            </w:r>
            <w:r w:rsidRPr="00EE5E56">
              <w:rPr>
                <w:rFonts w:cs="Arial"/>
              </w:rPr>
              <w:t>Ra</w:t>
            </w:r>
            <w:r w:rsidRPr="00EE5E56">
              <w:rPr>
                <w:rFonts w:cs="Arial"/>
                <w:sz w:val="13"/>
                <w:szCs w:val="13"/>
              </w:rPr>
              <w:br/>
              <w:t>-</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14:paraId="654AEFEC" w14:textId="77777777" w:rsidR="006348D2" w:rsidRPr="00EE5E56" w:rsidRDefault="006348D2" w:rsidP="006348D2">
            <w:pPr>
              <w:pStyle w:val="Text"/>
              <w:rPr>
                <w:rFonts w:cs="Arial"/>
                <w:sz w:val="13"/>
                <w:szCs w:val="13"/>
              </w:rPr>
            </w:pPr>
            <w:r w:rsidRPr="00EE5E56">
              <w:rPr>
                <w:rFonts w:cs="Arial"/>
                <w:sz w:val="13"/>
                <w:szCs w:val="13"/>
              </w:rPr>
              <w:t>89-103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6E32627" w14:textId="77777777" w:rsidR="006348D2" w:rsidRPr="00EE5E56" w:rsidRDefault="006348D2" w:rsidP="006348D2">
            <w:pPr>
              <w:pStyle w:val="Text"/>
              <w:jc w:val="center"/>
              <w:rPr>
                <w:rFonts w:cs="Arial"/>
              </w:rPr>
            </w:pPr>
            <w:r w:rsidRPr="00EE5E56">
              <w:rPr>
                <w:rFonts w:cs="Arial"/>
                <w:sz w:val="13"/>
                <w:szCs w:val="13"/>
              </w:rPr>
              <w:t>104</w:t>
            </w:r>
            <w:r w:rsidRPr="00EE5E56">
              <w:rPr>
                <w:rFonts w:cs="Arial"/>
                <w:sz w:val="13"/>
                <w:szCs w:val="13"/>
              </w:rPr>
              <w:br/>
            </w:r>
            <w:r w:rsidRPr="00EE5E56">
              <w:rPr>
                <w:rFonts w:cs="Arial"/>
              </w:rPr>
              <w:t>Rf</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33B4B7B" w14:textId="77777777" w:rsidR="006348D2" w:rsidRPr="00EE5E56" w:rsidRDefault="006348D2" w:rsidP="006348D2">
            <w:pPr>
              <w:pStyle w:val="Text"/>
              <w:jc w:val="center"/>
              <w:rPr>
                <w:rFonts w:cs="Arial"/>
              </w:rPr>
            </w:pPr>
            <w:r w:rsidRPr="00EE5E56">
              <w:rPr>
                <w:rFonts w:cs="Arial"/>
                <w:sz w:val="13"/>
                <w:szCs w:val="13"/>
              </w:rPr>
              <w:t>105</w:t>
            </w:r>
            <w:r w:rsidRPr="00EE5E56">
              <w:rPr>
                <w:rFonts w:cs="Arial"/>
                <w:sz w:val="13"/>
                <w:szCs w:val="13"/>
              </w:rPr>
              <w:br/>
            </w:r>
            <w:r w:rsidRPr="00EE5E56">
              <w:rPr>
                <w:rFonts w:cs="Arial"/>
              </w:rPr>
              <w:t>Db</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4CB990F" w14:textId="77777777" w:rsidR="006348D2" w:rsidRPr="00EE5E56" w:rsidRDefault="006348D2" w:rsidP="006348D2">
            <w:pPr>
              <w:pStyle w:val="Text"/>
              <w:jc w:val="center"/>
              <w:rPr>
                <w:rFonts w:cs="Arial"/>
              </w:rPr>
            </w:pPr>
            <w:r w:rsidRPr="00EE5E56">
              <w:rPr>
                <w:rFonts w:cs="Arial"/>
                <w:sz w:val="13"/>
                <w:szCs w:val="13"/>
              </w:rPr>
              <w:t>106</w:t>
            </w:r>
            <w:r w:rsidRPr="00EE5E56">
              <w:rPr>
                <w:rFonts w:cs="Arial"/>
                <w:sz w:val="13"/>
                <w:szCs w:val="13"/>
              </w:rPr>
              <w:br/>
            </w:r>
            <w:r w:rsidRPr="00EE5E56">
              <w:rPr>
                <w:rFonts w:cs="Arial"/>
              </w:rPr>
              <w:t>Sg</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1BB9317" w14:textId="77777777" w:rsidR="006348D2" w:rsidRPr="00EE5E56" w:rsidRDefault="006348D2" w:rsidP="006348D2">
            <w:pPr>
              <w:pStyle w:val="Text"/>
              <w:jc w:val="center"/>
              <w:rPr>
                <w:rFonts w:cs="Arial"/>
              </w:rPr>
            </w:pPr>
            <w:r w:rsidRPr="00EE5E56">
              <w:rPr>
                <w:rFonts w:cs="Arial"/>
                <w:sz w:val="13"/>
                <w:szCs w:val="13"/>
              </w:rPr>
              <w:t>107</w:t>
            </w:r>
            <w:r w:rsidRPr="00EE5E56">
              <w:rPr>
                <w:rFonts w:cs="Arial"/>
                <w:sz w:val="13"/>
                <w:szCs w:val="13"/>
              </w:rPr>
              <w:br/>
            </w:r>
            <w:r w:rsidRPr="00EE5E56">
              <w:rPr>
                <w:rFonts w:cs="Arial"/>
              </w:rPr>
              <w:t>Bh</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406AD81" w14:textId="77777777" w:rsidR="006348D2" w:rsidRPr="00EE5E56" w:rsidRDefault="006348D2" w:rsidP="006348D2">
            <w:pPr>
              <w:pStyle w:val="Text"/>
              <w:jc w:val="center"/>
              <w:rPr>
                <w:rFonts w:cs="Arial"/>
              </w:rPr>
            </w:pPr>
            <w:r w:rsidRPr="00EE5E56">
              <w:rPr>
                <w:rFonts w:cs="Arial"/>
                <w:sz w:val="13"/>
                <w:szCs w:val="13"/>
              </w:rPr>
              <w:t>108</w:t>
            </w:r>
            <w:r w:rsidRPr="00EE5E56">
              <w:rPr>
                <w:rFonts w:cs="Arial"/>
                <w:sz w:val="13"/>
                <w:szCs w:val="13"/>
              </w:rPr>
              <w:br/>
            </w:r>
            <w:r w:rsidRPr="00EE5E56">
              <w:rPr>
                <w:rFonts w:cs="Arial"/>
              </w:rPr>
              <w:t>Hs</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F3AE0AB" w14:textId="77777777" w:rsidR="006348D2" w:rsidRPr="00EE5E56" w:rsidRDefault="006348D2" w:rsidP="006348D2">
            <w:pPr>
              <w:pStyle w:val="Text"/>
              <w:jc w:val="center"/>
              <w:rPr>
                <w:rFonts w:cs="Arial"/>
              </w:rPr>
            </w:pPr>
            <w:r w:rsidRPr="00EE5E56">
              <w:rPr>
                <w:rFonts w:cs="Arial"/>
                <w:sz w:val="13"/>
                <w:szCs w:val="13"/>
              </w:rPr>
              <w:t>109</w:t>
            </w:r>
            <w:r w:rsidRPr="00EE5E56">
              <w:rPr>
                <w:rFonts w:cs="Arial"/>
                <w:sz w:val="13"/>
                <w:szCs w:val="13"/>
              </w:rPr>
              <w:br/>
            </w:r>
            <w:r w:rsidRPr="00EE5E56">
              <w:rPr>
                <w:rFonts w:cs="Arial"/>
              </w:rPr>
              <w:t>Mt</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0C9B971" w14:textId="77777777" w:rsidR="006348D2" w:rsidRPr="00EE5E56" w:rsidRDefault="006348D2" w:rsidP="006348D2">
            <w:pPr>
              <w:pStyle w:val="Text"/>
              <w:jc w:val="center"/>
              <w:rPr>
                <w:rFonts w:cs="Arial"/>
              </w:rPr>
            </w:pPr>
            <w:r w:rsidRPr="00EE5E56">
              <w:rPr>
                <w:rFonts w:cs="Arial"/>
                <w:sz w:val="13"/>
                <w:szCs w:val="13"/>
              </w:rPr>
              <w:t>110</w:t>
            </w:r>
            <w:r w:rsidRPr="00EE5E56">
              <w:rPr>
                <w:rFonts w:cs="Arial"/>
                <w:sz w:val="13"/>
                <w:szCs w:val="13"/>
              </w:rPr>
              <w:br/>
            </w:r>
            <w:r w:rsidRPr="00EE5E56">
              <w:rPr>
                <w:rFonts w:cs="Arial"/>
              </w:rPr>
              <w:t>Ds</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5DBFC2B" w14:textId="77777777" w:rsidR="006348D2" w:rsidRPr="00EE5E56" w:rsidRDefault="006348D2" w:rsidP="006348D2">
            <w:pPr>
              <w:pStyle w:val="Text"/>
              <w:jc w:val="center"/>
              <w:rPr>
                <w:rFonts w:cs="Arial"/>
              </w:rPr>
            </w:pPr>
            <w:r w:rsidRPr="00EE5E56">
              <w:rPr>
                <w:rFonts w:cs="Arial"/>
                <w:sz w:val="13"/>
                <w:szCs w:val="13"/>
              </w:rPr>
              <w:t>111</w:t>
            </w:r>
            <w:r w:rsidRPr="00EE5E56">
              <w:rPr>
                <w:rFonts w:cs="Arial"/>
                <w:sz w:val="13"/>
                <w:szCs w:val="13"/>
              </w:rPr>
              <w:br/>
            </w:r>
            <w:r w:rsidRPr="00EE5E56">
              <w:rPr>
                <w:rFonts w:cs="Arial"/>
              </w:rPr>
              <w:t>Rg</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365C879" w14:textId="77777777" w:rsidR="006348D2" w:rsidRPr="00EE5E56" w:rsidRDefault="006348D2" w:rsidP="006348D2">
            <w:pPr>
              <w:pStyle w:val="Text"/>
              <w:jc w:val="center"/>
              <w:rPr>
                <w:rFonts w:cs="Arial"/>
              </w:rPr>
            </w:pPr>
            <w:r w:rsidRPr="00EE5E56">
              <w:rPr>
                <w:rFonts w:cs="Arial"/>
                <w:sz w:val="13"/>
                <w:szCs w:val="13"/>
              </w:rPr>
              <w:t>112</w:t>
            </w:r>
            <w:r w:rsidRPr="00EE5E56">
              <w:rPr>
                <w:rFonts w:cs="Arial"/>
                <w:sz w:val="13"/>
                <w:szCs w:val="13"/>
              </w:rPr>
              <w:br/>
            </w:r>
            <w:r w:rsidRPr="00EE5E56">
              <w:rPr>
                <w:rFonts w:cs="Arial"/>
              </w:rPr>
              <w:t>Cn</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2C8B569" w14:textId="77777777" w:rsidR="006348D2" w:rsidRPr="00EE5E56" w:rsidRDefault="006348D2" w:rsidP="006348D2">
            <w:pPr>
              <w:pStyle w:val="Text"/>
              <w:jc w:val="center"/>
              <w:rPr>
                <w:rFonts w:cs="Arial"/>
              </w:rPr>
            </w:pPr>
            <w:r w:rsidRPr="00EE5E56">
              <w:rPr>
                <w:rFonts w:cs="Arial"/>
                <w:sz w:val="13"/>
                <w:szCs w:val="13"/>
              </w:rPr>
              <w:t>113</w:t>
            </w:r>
            <w:r w:rsidRPr="00EE5E56">
              <w:rPr>
                <w:rFonts w:cs="Arial"/>
                <w:sz w:val="13"/>
                <w:szCs w:val="13"/>
              </w:rPr>
              <w:br/>
            </w:r>
            <w:r w:rsidRPr="00EE5E56">
              <w:rPr>
                <w:rFonts w:cs="Arial"/>
              </w:rPr>
              <w:t>Nh</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8E41C63" w14:textId="77777777" w:rsidR="006348D2" w:rsidRPr="00EE5E56" w:rsidRDefault="006348D2" w:rsidP="006348D2">
            <w:pPr>
              <w:pStyle w:val="Text"/>
              <w:jc w:val="center"/>
              <w:rPr>
                <w:rFonts w:cs="Arial"/>
              </w:rPr>
            </w:pPr>
            <w:r w:rsidRPr="00EE5E56">
              <w:rPr>
                <w:rFonts w:cs="Arial"/>
                <w:sz w:val="13"/>
                <w:szCs w:val="13"/>
              </w:rPr>
              <w:t>114</w:t>
            </w:r>
            <w:r w:rsidRPr="00EE5E56">
              <w:rPr>
                <w:rFonts w:cs="Arial"/>
                <w:sz w:val="13"/>
                <w:szCs w:val="13"/>
              </w:rPr>
              <w:br/>
            </w:r>
            <w:r w:rsidRPr="00EE5E56">
              <w:rPr>
                <w:rFonts w:cs="Arial"/>
              </w:rPr>
              <w:t>Fl</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221F85B" w14:textId="77777777" w:rsidR="006348D2" w:rsidRPr="00EE5E56" w:rsidRDefault="006348D2" w:rsidP="006348D2">
            <w:pPr>
              <w:pStyle w:val="Text"/>
              <w:jc w:val="center"/>
              <w:rPr>
                <w:rFonts w:cs="Arial"/>
              </w:rPr>
            </w:pPr>
            <w:r w:rsidRPr="00EE5E56">
              <w:rPr>
                <w:rFonts w:cs="Arial"/>
                <w:sz w:val="13"/>
                <w:szCs w:val="13"/>
              </w:rPr>
              <w:t>115</w:t>
            </w:r>
            <w:r w:rsidRPr="00EE5E56">
              <w:rPr>
                <w:rFonts w:cs="Arial"/>
                <w:sz w:val="13"/>
                <w:szCs w:val="13"/>
              </w:rPr>
              <w:br/>
            </w:r>
            <w:r w:rsidRPr="00EE5E56">
              <w:rPr>
                <w:rFonts w:cs="Arial"/>
              </w:rPr>
              <w:t>Mc</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C41853D" w14:textId="77777777" w:rsidR="006348D2" w:rsidRPr="00EE5E56" w:rsidRDefault="006348D2" w:rsidP="006348D2">
            <w:pPr>
              <w:pStyle w:val="Text"/>
              <w:jc w:val="center"/>
              <w:rPr>
                <w:rFonts w:cs="Arial"/>
              </w:rPr>
            </w:pPr>
            <w:r w:rsidRPr="00EE5E56">
              <w:rPr>
                <w:rFonts w:cs="Arial"/>
                <w:sz w:val="13"/>
                <w:szCs w:val="13"/>
              </w:rPr>
              <w:t>116</w:t>
            </w:r>
            <w:r w:rsidRPr="00EE5E56">
              <w:rPr>
                <w:rFonts w:cs="Arial"/>
                <w:sz w:val="13"/>
                <w:szCs w:val="13"/>
              </w:rPr>
              <w:br/>
            </w:r>
            <w:r w:rsidRPr="00EE5E56">
              <w:rPr>
                <w:rFonts w:cs="Arial"/>
              </w:rPr>
              <w:t>Lv</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8A14842" w14:textId="77777777" w:rsidR="006348D2" w:rsidRPr="00EE5E56" w:rsidRDefault="006348D2" w:rsidP="006348D2">
            <w:pPr>
              <w:pStyle w:val="Text"/>
              <w:jc w:val="center"/>
              <w:rPr>
                <w:rFonts w:cs="Arial"/>
              </w:rPr>
            </w:pPr>
            <w:r w:rsidRPr="00EE5E56">
              <w:rPr>
                <w:rFonts w:cs="Arial"/>
                <w:sz w:val="13"/>
                <w:szCs w:val="13"/>
              </w:rPr>
              <w:t>117</w:t>
            </w:r>
            <w:r w:rsidRPr="00EE5E56">
              <w:rPr>
                <w:rFonts w:cs="Arial"/>
                <w:sz w:val="13"/>
                <w:szCs w:val="13"/>
              </w:rPr>
              <w:br/>
            </w:r>
            <w:r w:rsidRPr="00EE5E56">
              <w:rPr>
                <w:rFonts w:cs="Arial"/>
              </w:rPr>
              <w:t>Ts</w:t>
            </w:r>
            <w:r w:rsidRPr="00EE5E56">
              <w:rP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1E5DD050" w14:textId="77777777" w:rsidR="006348D2" w:rsidRPr="00EE5E56" w:rsidRDefault="006348D2" w:rsidP="006348D2">
            <w:pPr>
              <w:pStyle w:val="Text"/>
              <w:jc w:val="center"/>
              <w:rPr>
                <w:rFonts w:cs="Arial"/>
              </w:rPr>
            </w:pPr>
            <w:r w:rsidRPr="00EE5E56">
              <w:rPr>
                <w:rFonts w:cs="Arial"/>
                <w:sz w:val="13"/>
                <w:szCs w:val="13"/>
              </w:rPr>
              <w:t>118</w:t>
            </w:r>
            <w:r w:rsidRPr="00EE5E56">
              <w:rPr>
                <w:rFonts w:cs="Arial"/>
                <w:sz w:val="13"/>
                <w:szCs w:val="13"/>
              </w:rPr>
              <w:br/>
            </w:r>
            <w:r w:rsidRPr="00EE5E56">
              <w:rPr>
                <w:rFonts w:cs="Arial"/>
              </w:rPr>
              <w:t>Og</w:t>
            </w:r>
            <w:r w:rsidRPr="00EE5E56">
              <w:rPr>
                <w:rFonts w:cs="Arial"/>
                <w:sz w:val="13"/>
                <w:szCs w:val="13"/>
              </w:rPr>
              <w:br/>
              <w:t>-</w:t>
            </w:r>
          </w:p>
        </w:tc>
      </w:tr>
      <w:tr w:rsidR="006348D2" w:rsidRPr="00EE5E56" w14:paraId="4720A825" w14:textId="77777777" w:rsidTr="006348D2">
        <w:trPr>
          <w:cantSplit/>
          <w:trHeight w:val="225"/>
          <w:tblCellSpacing w:w="0" w:type="dxa"/>
        </w:trPr>
        <w:tc>
          <w:tcPr>
            <w:tcW w:w="282" w:type="pct"/>
            <w:shd w:val="clear" w:color="auto" w:fill="auto"/>
            <w:vAlign w:val="center"/>
          </w:tcPr>
          <w:p w14:paraId="6B379459" w14:textId="77777777" w:rsidR="006348D2" w:rsidRPr="00EE5E56" w:rsidRDefault="006348D2" w:rsidP="006348D2">
            <w:pPr>
              <w:pStyle w:val="Text"/>
            </w:pPr>
            <w:r w:rsidRPr="00EE5E56">
              <w:t> </w:t>
            </w:r>
          </w:p>
        </w:tc>
        <w:tc>
          <w:tcPr>
            <w:tcW w:w="281" w:type="pct"/>
            <w:shd w:val="clear" w:color="auto" w:fill="auto"/>
            <w:vAlign w:val="center"/>
          </w:tcPr>
          <w:p w14:paraId="4E43167D" w14:textId="77777777" w:rsidR="006348D2" w:rsidRPr="00EE5E56" w:rsidRDefault="006348D2" w:rsidP="006348D2">
            <w:pPr>
              <w:pStyle w:val="Text"/>
            </w:pPr>
            <w:r w:rsidRPr="00EE5E56">
              <w:t> </w:t>
            </w:r>
          </w:p>
        </w:tc>
        <w:tc>
          <w:tcPr>
            <w:tcW w:w="240" w:type="pct"/>
            <w:shd w:val="clear" w:color="auto" w:fill="auto"/>
            <w:vAlign w:val="center"/>
          </w:tcPr>
          <w:p w14:paraId="7EC2927F" w14:textId="77777777" w:rsidR="006348D2" w:rsidRPr="00EE5E56" w:rsidRDefault="006348D2" w:rsidP="006348D2">
            <w:pPr>
              <w:pStyle w:val="Text"/>
            </w:pPr>
            <w:r w:rsidRPr="00EE5E56">
              <w:t> </w:t>
            </w:r>
          </w:p>
        </w:tc>
        <w:tc>
          <w:tcPr>
            <w:tcW w:w="280" w:type="pct"/>
            <w:shd w:val="clear" w:color="auto" w:fill="auto"/>
            <w:vAlign w:val="center"/>
          </w:tcPr>
          <w:p w14:paraId="097B1138" w14:textId="77777777" w:rsidR="006348D2" w:rsidRPr="00EE5E56" w:rsidRDefault="006348D2" w:rsidP="006348D2">
            <w:pPr>
              <w:pStyle w:val="Text"/>
            </w:pPr>
            <w:r w:rsidRPr="00EE5E56">
              <w:t> </w:t>
            </w:r>
          </w:p>
        </w:tc>
        <w:tc>
          <w:tcPr>
            <w:tcW w:w="280" w:type="pct"/>
            <w:shd w:val="clear" w:color="auto" w:fill="auto"/>
            <w:vAlign w:val="center"/>
          </w:tcPr>
          <w:p w14:paraId="51504737" w14:textId="77777777" w:rsidR="006348D2" w:rsidRPr="00EE5E56" w:rsidRDefault="006348D2" w:rsidP="006348D2">
            <w:pPr>
              <w:pStyle w:val="Text"/>
            </w:pPr>
            <w:r w:rsidRPr="00EE5E56">
              <w:t> </w:t>
            </w:r>
          </w:p>
        </w:tc>
        <w:tc>
          <w:tcPr>
            <w:tcW w:w="280" w:type="pct"/>
            <w:shd w:val="clear" w:color="auto" w:fill="auto"/>
            <w:vAlign w:val="center"/>
          </w:tcPr>
          <w:p w14:paraId="0FC8F9D3" w14:textId="77777777" w:rsidR="006348D2" w:rsidRPr="00EE5E56" w:rsidRDefault="006348D2" w:rsidP="006348D2">
            <w:pPr>
              <w:pStyle w:val="Text"/>
            </w:pPr>
            <w:r w:rsidRPr="00EE5E56">
              <w:t> </w:t>
            </w:r>
          </w:p>
        </w:tc>
        <w:tc>
          <w:tcPr>
            <w:tcW w:w="280" w:type="pct"/>
            <w:shd w:val="clear" w:color="auto" w:fill="auto"/>
            <w:vAlign w:val="center"/>
          </w:tcPr>
          <w:p w14:paraId="2C24DC42" w14:textId="77777777" w:rsidR="006348D2" w:rsidRPr="00EE5E56" w:rsidRDefault="006348D2" w:rsidP="006348D2">
            <w:pPr>
              <w:pStyle w:val="Text"/>
            </w:pPr>
            <w:r w:rsidRPr="00EE5E56">
              <w:t> </w:t>
            </w:r>
          </w:p>
        </w:tc>
        <w:tc>
          <w:tcPr>
            <w:tcW w:w="280" w:type="pct"/>
            <w:shd w:val="clear" w:color="auto" w:fill="auto"/>
            <w:vAlign w:val="center"/>
          </w:tcPr>
          <w:p w14:paraId="1D22AA31" w14:textId="77777777" w:rsidR="006348D2" w:rsidRPr="00EE5E56" w:rsidRDefault="006348D2" w:rsidP="006348D2">
            <w:pPr>
              <w:pStyle w:val="Text"/>
            </w:pPr>
            <w:r w:rsidRPr="00EE5E56">
              <w:t> </w:t>
            </w:r>
          </w:p>
        </w:tc>
        <w:tc>
          <w:tcPr>
            <w:tcW w:w="280" w:type="pct"/>
            <w:shd w:val="clear" w:color="auto" w:fill="auto"/>
            <w:vAlign w:val="center"/>
          </w:tcPr>
          <w:p w14:paraId="55E7E7F3" w14:textId="77777777" w:rsidR="006348D2" w:rsidRPr="00EE5E56" w:rsidRDefault="006348D2" w:rsidP="006348D2">
            <w:pPr>
              <w:pStyle w:val="Text"/>
            </w:pPr>
            <w:r w:rsidRPr="00EE5E56">
              <w:t> </w:t>
            </w:r>
          </w:p>
        </w:tc>
        <w:tc>
          <w:tcPr>
            <w:tcW w:w="280" w:type="pct"/>
            <w:shd w:val="clear" w:color="auto" w:fill="auto"/>
            <w:vAlign w:val="center"/>
          </w:tcPr>
          <w:p w14:paraId="3CBA406D" w14:textId="77777777" w:rsidR="006348D2" w:rsidRPr="00EE5E56" w:rsidRDefault="006348D2" w:rsidP="006348D2">
            <w:pPr>
              <w:pStyle w:val="Text"/>
            </w:pPr>
            <w:r w:rsidRPr="00EE5E56">
              <w:t> </w:t>
            </w:r>
          </w:p>
        </w:tc>
        <w:tc>
          <w:tcPr>
            <w:tcW w:w="280" w:type="pct"/>
            <w:shd w:val="clear" w:color="auto" w:fill="auto"/>
            <w:vAlign w:val="center"/>
          </w:tcPr>
          <w:p w14:paraId="504665B2" w14:textId="77777777" w:rsidR="006348D2" w:rsidRPr="00EE5E56" w:rsidRDefault="006348D2" w:rsidP="006348D2">
            <w:pPr>
              <w:pStyle w:val="Text"/>
            </w:pPr>
            <w:r w:rsidRPr="00EE5E56">
              <w:t> </w:t>
            </w:r>
          </w:p>
        </w:tc>
        <w:tc>
          <w:tcPr>
            <w:tcW w:w="280" w:type="pct"/>
            <w:shd w:val="clear" w:color="auto" w:fill="auto"/>
            <w:vAlign w:val="center"/>
          </w:tcPr>
          <w:p w14:paraId="37B83E2C" w14:textId="77777777" w:rsidR="006348D2" w:rsidRPr="00EE5E56" w:rsidRDefault="006348D2" w:rsidP="006348D2">
            <w:pPr>
              <w:pStyle w:val="Text"/>
            </w:pPr>
            <w:r w:rsidRPr="00EE5E56">
              <w:t> </w:t>
            </w:r>
          </w:p>
        </w:tc>
        <w:tc>
          <w:tcPr>
            <w:tcW w:w="280" w:type="pct"/>
            <w:shd w:val="clear" w:color="auto" w:fill="auto"/>
            <w:vAlign w:val="center"/>
          </w:tcPr>
          <w:p w14:paraId="3235F607" w14:textId="77777777" w:rsidR="006348D2" w:rsidRPr="00EE5E56" w:rsidRDefault="006348D2" w:rsidP="006348D2">
            <w:pPr>
              <w:pStyle w:val="Text"/>
            </w:pPr>
            <w:r w:rsidRPr="00EE5E56">
              <w:t> </w:t>
            </w:r>
          </w:p>
        </w:tc>
        <w:tc>
          <w:tcPr>
            <w:tcW w:w="280" w:type="pct"/>
            <w:shd w:val="clear" w:color="auto" w:fill="auto"/>
            <w:vAlign w:val="center"/>
          </w:tcPr>
          <w:p w14:paraId="5B2C2E6D" w14:textId="77777777" w:rsidR="006348D2" w:rsidRPr="00EE5E56" w:rsidRDefault="006348D2" w:rsidP="006348D2">
            <w:pPr>
              <w:pStyle w:val="Text"/>
            </w:pPr>
            <w:r w:rsidRPr="00EE5E56">
              <w:t> </w:t>
            </w:r>
          </w:p>
        </w:tc>
        <w:tc>
          <w:tcPr>
            <w:tcW w:w="280" w:type="pct"/>
            <w:shd w:val="clear" w:color="auto" w:fill="auto"/>
            <w:vAlign w:val="center"/>
          </w:tcPr>
          <w:p w14:paraId="48FDFB2A" w14:textId="77777777" w:rsidR="006348D2" w:rsidRPr="00EE5E56" w:rsidRDefault="006348D2" w:rsidP="006348D2">
            <w:pPr>
              <w:pStyle w:val="Text"/>
            </w:pPr>
            <w:r w:rsidRPr="00EE5E56">
              <w:t> </w:t>
            </w:r>
          </w:p>
        </w:tc>
        <w:tc>
          <w:tcPr>
            <w:tcW w:w="280" w:type="pct"/>
            <w:shd w:val="clear" w:color="auto" w:fill="auto"/>
            <w:vAlign w:val="center"/>
          </w:tcPr>
          <w:p w14:paraId="529965DB" w14:textId="77777777" w:rsidR="006348D2" w:rsidRPr="00EE5E56" w:rsidRDefault="006348D2" w:rsidP="006348D2">
            <w:pPr>
              <w:pStyle w:val="Text"/>
            </w:pPr>
            <w:r w:rsidRPr="00EE5E56">
              <w:t> </w:t>
            </w:r>
          </w:p>
        </w:tc>
        <w:tc>
          <w:tcPr>
            <w:tcW w:w="280" w:type="pct"/>
            <w:shd w:val="clear" w:color="auto" w:fill="auto"/>
            <w:vAlign w:val="center"/>
          </w:tcPr>
          <w:p w14:paraId="61E5561A" w14:textId="77777777" w:rsidR="006348D2" w:rsidRPr="00EE5E56" w:rsidRDefault="006348D2" w:rsidP="006348D2">
            <w:pPr>
              <w:pStyle w:val="Text"/>
            </w:pPr>
            <w:r w:rsidRPr="00EE5E56">
              <w:t> </w:t>
            </w:r>
          </w:p>
        </w:tc>
        <w:tc>
          <w:tcPr>
            <w:tcW w:w="277" w:type="pct"/>
            <w:shd w:val="clear" w:color="auto" w:fill="auto"/>
            <w:vAlign w:val="center"/>
          </w:tcPr>
          <w:p w14:paraId="36251197" w14:textId="77777777" w:rsidR="006348D2" w:rsidRPr="00EE5E56" w:rsidRDefault="006348D2" w:rsidP="006348D2">
            <w:pPr>
              <w:pStyle w:val="Text"/>
            </w:pPr>
            <w:r w:rsidRPr="00EE5E56">
              <w:t> </w:t>
            </w:r>
          </w:p>
        </w:tc>
      </w:tr>
      <w:tr w:rsidR="006348D2" w:rsidRPr="00EE5E56" w14:paraId="5B900A40" w14:textId="77777777" w:rsidTr="006348D2">
        <w:trPr>
          <w:cantSplit/>
          <w:trHeight w:val="450"/>
          <w:tblCellSpacing w:w="0" w:type="dxa"/>
        </w:trPr>
        <w:tc>
          <w:tcPr>
            <w:tcW w:w="282" w:type="pct"/>
            <w:shd w:val="clear" w:color="auto" w:fill="auto"/>
            <w:vAlign w:val="center"/>
          </w:tcPr>
          <w:p w14:paraId="4ADF688F" w14:textId="77777777" w:rsidR="006348D2" w:rsidRPr="00EE5E56" w:rsidRDefault="006348D2" w:rsidP="006348D2">
            <w:pPr>
              <w:jc w:val="center"/>
              <w:rPr>
                <w:rFonts w:cs="Arial"/>
                <w:lang w:val="en-US"/>
              </w:rPr>
            </w:pPr>
          </w:p>
        </w:tc>
        <w:tc>
          <w:tcPr>
            <w:tcW w:w="281" w:type="pct"/>
            <w:shd w:val="clear" w:color="auto" w:fill="auto"/>
            <w:vAlign w:val="center"/>
          </w:tcPr>
          <w:p w14:paraId="77BB1CF9" w14:textId="77777777" w:rsidR="006348D2" w:rsidRPr="00EE5E56" w:rsidRDefault="006348D2" w:rsidP="006348D2">
            <w:pPr>
              <w:jc w:val="center"/>
              <w:rPr>
                <w:rFonts w:cs="Arial"/>
                <w:lang w:val="en-US"/>
              </w:rPr>
            </w:pPr>
          </w:p>
        </w:tc>
        <w:tc>
          <w:tcPr>
            <w:tcW w:w="240" w:type="pct"/>
            <w:shd w:val="clear" w:color="auto" w:fill="auto"/>
            <w:vAlign w:val="center"/>
          </w:tcPr>
          <w:p w14:paraId="6053734B" w14:textId="77777777" w:rsidR="006348D2" w:rsidRPr="00EE5E56" w:rsidRDefault="006348D2" w:rsidP="006348D2">
            <w:pPr>
              <w:jc w:val="center"/>
              <w:rPr>
                <w:rFonts w:cs="Arial"/>
                <w:lang w:val="en-US"/>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C7AE161" w14:textId="77777777" w:rsidR="006348D2" w:rsidRPr="00EE5E56" w:rsidRDefault="006348D2" w:rsidP="006348D2">
            <w:pPr>
              <w:pStyle w:val="Text"/>
              <w:jc w:val="center"/>
              <w:rPr>
                <w:rFonts w:cs="Arial"/>
              </w:rPr>
            </w:pPr>
            <w:r w:rsidRPr="00EE5E56">
              <w:rPr>
                <w:rStyle w:val="TextChar"/>
                <w:rFonts w:cs="Arial"/>
                <w:sz w:val="13"/>
                <w:szCs w:val="13"/>
              </w:rPr>
              <w:t>57</w:t>
            </w:r>
            <w:r w:rsidRPr="00EE5E56">
              <w:rPr>
                <w:rStyle w:val="TextChar"/>
                <w:rFonts w:cs="Arial"/>
                <w:sz w:val="13"/>
                <w:szCs w:val="13"/>
              </w:rPr>
              <w:br/>
            </w:r>
            <w:r w:rsidRPr="00EE5E56">
              <w:rPr>
                <w:rFonts w:cs="Arial"/>
              </w:rPr>
              <w:t>La</w:t>
            </w:r>
            <w:r w:rsidRPr="00EE5E56">
              <w:rPr>
                <w:rStyle w:val="TextChar"/>
                <w:rFonts w:cs="Arial"/>
                <w:sz w:val="13"/>
                <w:szCs w:val="13"/>
              </w:rPr>
              <w:br/>
              <w:t>138.9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1253DFA" w14:textId="77777777" w:rsidR="006348D2" w:rsidRPr="00EE5E56" w:rsidRDefault="006348D2" w:rsidP="006348D2">
            <w:pPr>
              <w:pStyle w:val="Text"/>
              <w:jc w:val="center"/>
              <w:rPr>
                <w:rFonts w:cs="Arial"/>
              </w:rPr>
            </w:pPr>
            <w:r w:rsidRPr="00EE5E56">
              <w:rPr>
                <w:rStyle w:val="TextChar"/>
                <w:rFonts w:cs="Arial"/>
                <w:sz w:val="13"/>
                <w:szCs w:val="13"/>
              </w:rPr>
              <w:t>58</w:t>
            </w:r>
            <w:r w:rsidRPr="00EE5E56">
              <w:rPr>
                <w:rStyle w:val="TextChar"/>
                <w:rFonts w:cs="Arial"/>
                <w:sz w:val="13"/>
                <w:szCs w:val="13"/>
              </w:rPr>
              <w:br/>
            </w:r>
            <w:r w:rsidRPr="00EE5E56">
              <w:rPr>
                <w:rFonts w:cs="Arial"/>
              </w:rPr>
              <w:t>Ce</w:t>
            </w:r>
            <w:r w:rsidRPr="00EE5E56">
              <w:rPr>
                <w:rStyle w:val="TextChar"/>
                <w:rFonts w:cs="Arial"/>
                <w:sz w:val="13"/>
                <w:szCs w:val="13"/>
              </w:rPr>
              <w:br/>
              <w:t>140.1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CC75D7C" w14:textId="77777777" w:rsidR="006348D2" w:rsidRPr="00EE5E56" w:rsidRDefault="006348D2" w:rsidP="006348D2">
            <w:pPr>
              <w:pStyle w:val="Text"/>
              <w:jc w:val="center"/>
              <w:rPr>
                <w:rFonts w:cs="Arial"/>
              </w:rPr>
            </w:pPr>
            <w:r w:rsidRPr="00EE5E56">
              <w:rPr>
                <w:rStyle w:val="TextChar"/>
                <w:rFonts w:cs="Arial"/>
                <w:sz w:val="13"/>
                <w:szCs w:val="13"/>
              </w:rPr>
              <w:t>59</w:t>
            </w:r>
            <w:r w:rsidRPr="00EE5E56">
              <w:rPr>
                <w:rStyle w:val="TextChar"/>
                <w:rFonts w:cs="Arial"/>
                <w:sz w:val="13"/>
                <w:szCs w:val="13"/>
              </w:rPr>
              <w:br/>
            </w:r>
            <w:r w:rsidRPr="00EE5E56">
              <w:rPr>
                <w:rFonts w:cs="Arial"/>
              </w:rPr>
              <w:t>Pr</w:t>
            </w:r>
            <w:r w:rsidRPr="00EE5E56">
              <w:rPr>
                <w:rStyle w:val="TextChar"/>
                <w:rFonts w:cs="Arial"/>
                <w:sz w:val="13"/>
                <w:szCs w:val="13"/>
              </w:rPr>
              <w:br/>
              <w:t>140.9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75A4AB1" w14:textId="77777777" w:rsidR="006348D2" w:rsidRPr="00EE5E56" w:rsidRDefault="006348D2" w:rsidP="006348D2">
            <w:pPr>
              <w:pStyle w:val="Text"/>
              <w:jc w:val="center"/>
              <w:rPr>
                <w:rFonts w:cs="Arial"/>
              </w:rPr>
            </w:pPr>
            <w:r w:rsidRPr="00EE5E56">
              <w:rPr>
                <w:rStyle w:val="TextChar"/>
                <w:rFonts w:cs="Arial"/>
                <w:sz w:val="13"/>
                <w:szCs w:val="13"/>
              </w:rPr>
              <w:t>60</w:t>
            </w:r>
            <w:r w:rsidRPr="00EE5E56">
              <w:rPr>
                <w:rStyle w:val="TextChar"/>
                <w:rFonts w:cs="Arial"/>
                <w:sz w:val="13"/>
                <w:szCs w:val="13"/>
              </w:rPr>
              <w:br/>
            </w:r>
            <w:r w:rsidRPr="00EE5E56">
              <w:rPr>
                <w:rFonts w:cs="Arial"/>
              </w:rPr>
              <w:t>Nd</w:t>
            </w:r>
            <w:r w:rsidRPr="00EE5E56">
              <w:rPr>
                <w:rStyle w:val="TextChar"/>
                <w:rFonts w:cs="Arial"/>
                <w:sz w:val="13"/>
                <w:szCs w:val="13"/>
              </w:rPr>
              <w:br/>
              <w:t>144.2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DF050AE" w14:textId="77777777" w:rsidR="006348D2" w:rsidRPr="00EE5E56" w:rsidRDefault="006348D2" w:rsidP="006348D2">
            <w:pPr>
              <w:pStyle w:val="Text"/>
              <w:jc w:val="center"/>
              <w:rPr>
                <w:rFonts w:cs="Arial"/>
              </w:rPr>
            </w:pPr>
            <w:r w:rsidRPr="00EE5E56">
              <w:rPr>
                <w:rStyle w:val="TextChar"/>
                <w:rFonts w:cs="Arial"/>
                <w:sz w:val="13"/>
                <w:szCs w:val="13"/>
              </w:rPr>
              <w:t>61</w:t>
            </w:r>
            <w:r w:rsidRPr="00EE5E56">
              <w:rPr>
                <w:rStyle w:val="TextChar"/>
                <w:rFonts w:cs="Arial"/>
                <w:sz w:val="13"/>
                <w:szCs w:val="13"/>
              </w:rPr>
              <w:br/>
            </w:r>
            <w:r w:rsidRPr="00EE5E56">
              <w:rPr>
                <w:rFonts w:cs="Arial"/>
              </w:rPr>
              <w:t>Pm</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753D7A9" w14:textId="77777777" w:rsidR="006348D2" w:rsidRPr="00EE5E56" w:rsidRDefault="006348D2" w:rsidP="006348D2">
            <w:pPr>
              <w:pStyle w:val="Text"/>
              <w:jc w:val="center"/>
              <w:rPr>
                <w:rFonts w:cs="Arial"/>
              </w:rPr>
            </w:pPr>
            <w:r w:rsidRPr="00EE5E56">
              <w:rPr>
                <w:rStyle w:val="TextChar"/>
                <w:rFonts w:cs="Arial"/>
                <w:sz w:val="13"/>
                <w:szCs w:val="13"/>
              </w:rPr>
              <w:t>62</w:t>
            </w:r>
            <w:r w:rsidRPr="00EE5E56">
              <w:rPr>
                <w:rStyle w:val="TextChar"/>
                <w:rFonts w:cs="Arial"/>
                <w:sz w:val="13"/>
                <w:szCs w:val="13"/>
              </w:rPr>
              <w:br/>
            </w:r>
            <w:r w:rsidRPr="00EE5E56">
              <w:rPr>
                <w:rFonts w:cs="Arial"/>
              </w:rPr>
              <w:t>Sm</w:t>
            </w:r>
            <w:r w:rsidRPr="00EE5E56">
              <w:rPr>
                <w:rStyle w:val="TextChar"/>
                <w:rFonts w:cs="Arial"/>
                <w:sz w:val="13"/>
                <w:szCs w:val="13"/>
              </w:rPr>
              <w:br/>
              <w:t>150.4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6854DEE" w14:textId="77777777" w:rsidR="006348D2" w:rsidRPr="00EE5E56" w:rsidRDefault="006348D2" w:rsidP="006348D2">
            <w:pPr>
              <w:pStyle w:val="Text"/>
              <w:jc w:val="center"/>
              <w:rPr>
                <w:rFonts w:cs="Arial"/>
              </w:rPr>
            </w:pPr>
            <w:r w:rsidRPr="00EE5E56">
              <w:rPr>
                <w:rStyle w:val="TextChar"/>
                <w:rFonts w:cs="Arial"/>
                <w:sz w:val="13"/>
                <w:szCs w:val="13"/>
              </w:rPr>
              <w:t>63</w:t>
            </w:r>
            <w:r w:rsidRPr="00EE5E56">
              <w:rPr>
                <w:rStyle w:val="TextChar"/>
                <w:rFonts w:cs="Arial"/>
                <w:sz w:val="13"/>
                <w:szCs w:val="13"/>
              </w:rPr>
              <w:br/>
            </w:r>
            <w:r w:rsidRPr="00EE5E56">
              <w:rPr>
                <w:rFonts w:cs="Arial"/>
              </w:rPr>
              <w:t>Eu</w:t>
            </w:r>
            <w:r w:rsidRPr="00EE5E56">
              <w:rPr>
                <w:rStyle w:val="TextChar"/>
                <w:rFonts w:cs="Arial"/>
                <w:sz w:val="13"/>
                <w:szCs w:val="13"/>
              </w:rPr>
              <w:br/>
              <w:t>152.0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30B6DA5" w14:textId="77777777" w:rsidR="006348D2" w:rsidRPr="00EE5E56" w:rsidRDefault="006348D2" w:rsidP="006348D2">
            <w:pPr>
              <w:pStyle w:val="Text"/>
              <w:jc w:val="center"/>
              <w:rPr>
                <w:rFonts w:cs="Arial"/>
              </w:rPr>
            </w:pPr>
            <w:r w:rsidRPr="00EE5E56">
              <w:rPr>
                <w:rStyle w:val="TextChar"/>
                <w:rFonts w:cs="Arial"/>
                <w:sz w:val="13"/>
                <w:szCs w:val="13"/>
              </w:rPr>
              <w:t>64</w:t>
            </w:r>
            <w:r w:rsidRPr="00EE5E56">
              <w:rPr>
                <w:rStyle w:val="TextChar"/>
                <w:rFonts w:cs="Arial"/>
                <w:sz w:val="13"/>
                <w:szCs w:val="13"/>
              </w:rPr>
              <w:br/>
            </w:r>
            <w:r w:rsidRPr="00EE5E56">
              <w:rPr>
                <w:rFonts w:cs="Arial"/>
              </w:rPr>
              <w:t>Gd</w:t>
            </w:r>
            <w:r w:rsidRPr="00EE5E56">
              <w:rPr>
                <w:rStyle w:val="TextChar"/>
                <w:rFonts w:cs="Arial"/>
                <w:sz w:val="13"/>
                <w:szCs w:val="13"/>
              </w:rPr>
              <w:br/>
              <w:t>157.3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879FFAC" w14:textId="77777777" w:rsidR="006348D2" w:rsidRPr="00EE5E56" w:rsidRDefault="006348D2" w:rsidP="006348D2">
            <w:pPr>
              <w:pStyle w:val="Text"/>
              <w:jc w:val="center"/>
              <w:rPr>
                <w:rFonts w:cs="Arial"/>
              </w:rPr>
            </w:pPr>
            <w:r w:rsidRPr="00EE5E56">
              <w:rPr>
                <w:rStyle w:val="TextChar"/>
                <w:rFonts w:cs="Arial"/>
                <w:sz w:val="13"/>
                <w:szCs w:val="13"/>
              </w:rPr>
              <w:t>65</w:t>
            </w:r>
            <w:r w:rsidRPr="00EE5E56">
              <w:rPr>
                <w:rStyle w:val="TextChar"/>
                <w:rFonts w:cs="Arial"/>
                <w:sz w:val="13"/>
                <w:szCs w:val="13"/>
              </w:rPr>
              <w:br/>
            </w:r>
            <w:r w:rsidRPr="00EE5E56">
              <w:rPr>
                <w:rFonts w:cs="Arial"/>
              </w:rPr>
              <w:t>Tb</w:t>
            </w:r>
            <w:r w:rsidRPr="00EE5E56">
              <w:rPr>
                <w:rStyle w:val="TextChar"/>
                <w:rFonts w:cs="Arial"/>
                <w:sz w:val="13"/>
                <w:szCs w:val="13"/>
              </w:rPr>
              <w:br/>
              <w:t>158.9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B525430" w14:textId="77777777" w:rsidR="006348D2" w:rsidRPr="00EE5E56" w:rsidRDefault="006348D2" w:rsidP="006348D2">
            <w:pPr>
              <w:pStyle w:val="Text"/>
              <w:jc w:val="center"/>
              <w:rPr>
                <w:rFonts w:cs="Arial"/>
              </w:rPr>
            </w:pPr>
            <w:r w:rsidRPr="00EE5E56">
              <w:rPr>
                <w:rStyle w:val="TextChar"/>
                <w:rFonts w:cs="Arial"/>
                <w:sz w:val="13"/>
                <w:szCs w:val="13"/>
              </w:rPr>
              <w:t>66</w:t>
            </w:r>
            <w:r w:rsidRPr="00EE5E56">
              <w:rPr>
                <w:rStyle w:val="TextChar"/>
                <w:rFonts w:cs="Arial"/>
                <w:sz w:val="13"/>
                <w:szCs w:val="13"/>
              </w:rPr>
              <w:br/>
            </w:r>
            <w:r w:rsidRPr="00EE5E56">
              <w:rPr>
                <w:rFonts w:cs="Arial"/>
              </w:rPr>
              <w:t>Dy</w:t>
            </w:r>
            <w:r w:rsidRPr="00EE5E56">
              <w:rPr>
                <w:rStyle w:val="TextChar"/>
                <w:rFonts w:cs="Arial"/>
                <w:sz w:val="13"/>
                <w:szCs w:val="13"/>
              </w:rPr>
              <w:br/>
              <w:t>162.5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07472BB" w14:textId="77777777" w:rsidR="006348D2" w:rsidRPr="00EE5E56" w:rsidRDefault="006348D2" w:rsidP="006348D2">
            <w:pPr>
              <w:pStyle w:val="Text"/>
              <w:jc w:val="center"/>
              <w:rPr>
                <w:rFonts w:cs="Arial"/>
              </w:rPr>
            </w:pPr>
            <w:r w:rsidRPr="00EE5E56">
              <w:rPr>
                <w:rStyle w:val="TextChar"/>
                <w:rFonts w:cs="Arial"/>
                <w:sz w:val="13"/>
                <w:szCs w:val="13"/>
              </w:rPr>
              <w:t>67</w:t>
            </w:r>
            <w:r w:rsidRPr="00EE5E56">
              <w:rPr>
                <w:rStyle w:val="TextChar"/>
                <w:rFonts w:cs="Arial"/>
                <w:sz w:val="13"/>
                <w:szCs w:val="13"/>
              </w:rPr>
              <w:br/>
            </w:r>
            <w:r w:rsidRPr="00EE5E56">
              <w:rPr>
                <w:rFonts w:cs="Arial"/>
              </w:rPr>
              <w:t>Ho</w:t>
            </w:r>
            <w:r w:rsidRPr="00EE5E56">
              <w:rPr>
                <w:rStyle w:val="TextChar"/>
                <w:rFonts w:cs="Arial"/>
                <w:sz w:val="13"/>
                <w:szCs w:val="13"/>
              </w:rPr>
              <w:br/>
              <w:t>164.9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E6239BD" w14:textId="77777777" w:rsidR="006348D2" w:rsidRPr="00EE5E56" w:rsidRDefault="006348D2" w:rsidP="006348D2">
            <w:pPr>
              <w:pStyle w:val="Text"/>
              <w:jc w:val="center"/>
              <w:rPr>
                <w:rFonts w:cs="Arial"/>
              </w:rPr>
            </w:pPr>
            <w:r w:rsidRPr="00EE5E56">
              <w:rPr>
                <w:rStyle w:val="TextChar"/>
                <w:rFonts w:cs="Arial"/>
                <w:sz w:val="13"/>
                <w:szCs w:val="13"/>
              </w:rPr>
              <w:t>68</w:t>
            </w:r>
            <w:r w:rsidRPr="00EE5E56">
              <w:rPr>
                <w:rStyle w:val="TextChar"/>
                <w:rFonts w:cs="Arial"/>
                <w:sz w:val="13"/>
                <w:szCs w:val="13"/>
              </w:rPr>
              <w:br/>
            </w:r>
            <w:r w:rsidRPr="00EE5E56">
              <w:rPr>
                <w:rFonts w:cs="Arial"/>
              </w:rPr>
              <w:t>Er</w:t>
            </w:r>
            <w:r w:rsidRPr="00EE5E56">
              <w:rPr>
                <w:rStyle w:val="TextChar"/>
                <w:rFonts w:cs="Arial"/>
                <w:sz w:val="13"/>
                <w:szCs w:val="13"/>
              </w:rPr>
              <w:br/>
              <w:t>167.3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94DDE46" w14:textId="77777777" w:rsidR="006348D2" w:rsidRPr="00EE5E56" w:rsidRDefault="006348D2" w:rsidP="006348D2">
            <w:pPr>
              <w:pStyle w:val="Text"/>
              <w:jc w:val="center"/>
              <w:rPr>
                <w:rFonts w:cs="Arial"/>
              </w:rPr>
            </w:pPr>
            <w:r w:rsidRPr="00EE5E56">
              <w:rPr>
                <w:rStyle w:val="TextChar"/>
                <w:rFonts w:cs="Arial"/>
                <w:sz w:val="13"/>
                <w:szCs w:val="13"/>
              </w:rPr>
              <w:t>69</w:t>
            </w:r>
            <w:r w:rsidRPr="00EE5E56">
              <w:rPr>
                <w:rStyle w:val="TextChar"/>
                <w:rFonts w:cs="Arial"/>
                <w:sz w:val="13"/>
                <w:szCs w:val="13"/>
              </w:rPr>
              <w:br/>
            </w:r>
            <w:r w:rsidRPr="00EE5E56">
              <w:rPr>
                <w:rFonts w:cs="Arial"/>
              </w:rPr>
              <w:t>Tm</w:t>
            </w:r>
            <w:r w:rsidRPr="00EE5E56">
              <w:rPr>
                <w:rStyle w:val="TextChar"/>
                <w:rFonts w:cs="Arial"/>
                <w:sz w:val="13"/>
                <w:szCs w:val="13"/>
              </w:rPr>
              <w:br/>
              <w:t>168.9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B5522BC" w14:textId="77777777" w:rsidR="006348D2" w:rsidRPr="00EE5E56" w:rsidRDefault="006348D2" w:rsidP="006348D2">
            <w:pPr>
              <w:pStyle w:val="Text"/>
              <w:jc w:val="center"/>
              <w:rPr>
                <w:rFonts w:cs="Arial"/>
              </w:rPr>
            </w:pPr>
            <w:r w:rsidRPr="00EE5E56">
              <w:rPr>
                <w:rStyle w:val="TextChar"/>
                <w:rFonts w:cs="Arial"/>
                <w:sz w:val="13"/>
                <w:szCs w:val="13"/>
              </w:rPr>
              <w:t>70</w:t>
            </w:r>
            <w:r w:rsidRPr="00EE5E56">
              <w:rPr>
                <w:rStyle w:val="TextChar"/>
                <w:rFonts w:cs="Arial"/>
                <w:sz w:val="13"/>
                <w:szCs w:val="13"/>
              </w:rPr>
              <w:br/>
            </w:r>
            <w:r w:rsidRPr="00EE5E56">
              <w:rPr>
                <w:rFonts w:cs="Arial"/>
              </w:rPr>
              <w:t>Yb</w:t>
            </w:r>
            <w:r w:rsidRPr="00EE5E56">
              <w:rPr>
                <w:rStyle w:val="TextChar"/>
                <w:rFonts w:cs="Arial"/>
                <w:sz w:val="13"/>
                <w:szCs w:val="13"/>
              </w:rPr>
              <w:br/>
              <w:t>173.0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4C225126" w14:textId="77777777" w:rsidR="006348D2" w:rsidRPr="00EE5E56" w:rsidRDefault="006348D2" w:rsidP="006348D2">
            <w:pPr>
              <w:pStyle w:val="Text"/>
              <w:jc w:val="center"/>
              <w:rPr>
                <w:rFonts w:cs="Arial"/>
              </w:rPr>
            </w:pPr>
            <w:r w:rsidRPr="00EE5E56">
              <w:rPr>
                <w:rStyle w:val="TextChar"/>
                <w:rFonts w:cs="Arial"/>
                <w:sz w:val="13"/>
                <w:szCs w:val="13"/>
              </w:rPr>
              <w:t>71</w:t>
            </w:r>
            <w:r w:rsidRPr="00EE5E56">
              <w:rPr>
                <w:rStyle w:val="TextChar"/>
                <w:rFonts w:cs="Arial"/>
                <w:sz w:val="13"/>
                <w:szCs w:val="13"/>
              </w:rPr>
              <w:br/>
            </w:r>
            <w:r w:rsidRPr="00EE5E56">
              <w:rPr>
                <w:rFonts w:cs="Arial"/>
              </w:rPr>
              <w:t>Lu</w:t>
            </w:r>
            <w:r w:rsidRPr="00EE5E56">
              <w:rPr>
                <w:rStyle w:val="TextChar"/>
                <w:rFonts w:cs="Arial"/>
                <w:sz w:val="13"/>
                <w:szCs w:val="13"/>
              </w:rPr>
              <w:br/>
              <w:t>175.0</w:t>
            </w:r>
          </w:p>
        </w:tc>
      </w:tr>
      <w:tr w:rsidR="006348D2" w:rsidRPr="00EE5E56" w14:paraId="3619D4EC" w14:textId="77777777" w:rsidTr="006348D2">
        <w:trPr>
          <w:cantSplit/>
          <w:trHeight w:val="450"/>
          <w:tblCellSpacing w:w="0" w:type="dxa"/>
        </w:trPr>
        <w:tc>
          <w:tcPr>
            <w:tcW w:w="282" w:type="pct"/>
            <w:shd w:val="clear" w:color="auto" w:fill="auto"/>
            <w:vAlign w:val="center"/>
          </w:tcPr>
          <w:p w14:paraId="3FE62539" w14:textId="77777777" w:rsidR="006348D2" w:rsidRPr="00EE5E56" w:rsidRDefault="006348D2" w:rsidP="006348D2">
            <w:pPr>
              <w:jc w:val="center"/>
              <w:rPr>
                <w:rFonts w:cs="Arial"/>
                <w:lang w:val="en-US"/>
              </w:rPr>
            </w:pPr>
          </w:p>
        </w:tc>
        <w:tc>
          <w:tcPr>
            <w:tcW w:w="281" w:type="pct"/>
            <w:shd w:val="clear" w:color="auto" w:fill="auto"/>
            <w:vAlign w:val="center"/>
          </w:tcPr>
          <w:p w14:paraId="7B2ECBBA" w14:textId="77777777" w:rsidR="006348D2" w:rsidRPr="00EE5E56" w:rsidRDefault="006348D2" w:rsidP="006348D2">
            <w:pPr>
              <w:jc w:val="center"/>
              <w:rPr>
                <w:rFonts w:cs="Arial"/>
                <w:lang w:val="en-US"/>
              </w:rPr>
            </w:pPr>
          </w:p>
        </w:tc>
        <w:tc>
          <w:tcPr>
            <w:tcW w:w="240" w:type="pct"/>
            <w:shd w:val="clear" w:color="auto" w:fill="auto"/>
            <w:vAlign w:val="center"/>
          </w:tcPr>
          <w:p w14:paraId="4D4A9E79" w14:textId="77777777" w:rsidR="006348D2" w:rsidRPr="00EE5E56" w:rsidRDefault="006348D2" w:rsidP="006348D2">
            <w:pPr>
              <w:jc w:val="center"/>
              <w:rPr>
                <w:rFonts w:cs="Arial"/>
                <w:lang w:val="en-US"/>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2AE6432" w14:textId="77777777" w:rsidR="006348D2" w:rsidRPr="00EE5E56" w:rsidRDefault="006348D2" w:rsidP="006348D2">
            <w:pPr>
              <w:pStyle w:val="Text"/>
              <w:jc w:val="center"/>
              <w:rPr>
                <w:rFonts w:cs="Arial"/>
              </w:rPr>
            </w:pPr>
            <w:r w:rsidRPr="00EE5E56">
              <w:rPr>
                <w:rStyle w:val="TextChar"/>
                <w:rFonts w:cs="Arial"/>
                <w:sz w:val="13"/>
                <w:szCs w:val="13"/>
              </w:rPr>
              <w:t>89</w:t>
            </w:r>
            <w:r w:rsidRPr="00EE5E56">
              <w:rPr>
                <w:rStyle w:val="TextChar"/>
                <w:rFonts w:cs="Arial"/>
                <w:sz w:val="13"/>
                <w:szCs w:val="13"/>
              </w:rPr>
              <w:br/>
            </w:r>
            <w:r w:rsidRPr="00EE5E56">
              <w:rPr>
                <w:rFonts w:cs="Arial"/>
              </w:rPr>
              <w:t>Ac</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7469CA5" w14:textId="77777777" w:rsidR="006348D2" w:rsidRPr="00EE5E56" w:rsidRDefault="006348D2" w:rsidP="006348D2">
            <w:pPr>
              <w:pStyle w:val="Text"/>
              <w:jc w:val="center"/>
              <w:rPr>
                <w:rFonts w:cs="Arial"/>
              </w:rPr>
            </w:pPr>
            <w:r w:rsidRPr="00EE5E56">
              <w:rPr>
                <w:rStyle w:val="TextChar"/>
                <w:rFonts w:cs="Arial"/>
                <w:sz w:val="13"/>
                <w:szCs w:val="13"/>
              </w:rPr>
              <w:t>90</w:t>
            </w:r>
            <w:r w:rsidRPr="00EE5E56">
              <w:rPr>
                <w:rStyle w:val="TextChar"/>
                <w:rFonts w:cs="Arial"/>
                <w:sz w:val="13"/>
                <w:szCs w:val="13"/>
              </w:rPr>
              <w:br/>
            </w:r>
            <w:r w:rsidRPr="00EE5E56">
              <w:rPr>
                <w:rFonts w:cs="Arial"/>
              </w:rPr>
              <w:t>Th</w:t>
            </w:r>
            <w:r w:rsidRPr="00EE5E56">
              <w:rPr>
                <w:rStyle w:val="TextChar"/>
                <w:rFonts w:cs="Arial"/>
                <w:sz w:val="13"/>
                <w:szCs w:val="13"/>
              </w:rPr>
              <w:br/>
              <w:t>232.0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F42E8C" w14:textId="77777777" w:rsidR="006348D2" w:rsidRPr="00EE5E56" w:rsidRDefault="006348D2" w:rsidP="006348D2">
            <w:pPr>
              <w:pStyle w:val="Text"/>
              <w:jc w:val="center"/>
              <w:rPr>
                <w:rFonts w:cs="Arial"/>
              </w:rPr>
            </w:pPr>
            <w:r w:rsidRPr="00EE5E56">
              <w:rPr>
                <w:rStyle w:val="TextChar"/>
                <w:rFonts w:cs="Arial"/>
                <w:sz w:val="13"/>
                <w:szCs w:val="13"/>
              </w:rPr>
              <w:t>91</w:t>
            </w:r>
            <w:r w:rsidRPr="00EE5E56">
              <w:rPr>
                <w:rStyle w:val="TextChar"/>
                <w:rFonts w:cs="Arial"/>
                <w:sz w:val="13"/>
                <w:szCs w:val="13"/>
              </w:rPr>
              <w:br/>
            </w:r>
            <w:r w:rsidRPr="00EE5E56">
              <w:rPr>
                <w:rFonts w:cs="Arial"/>
              </w:rPr>
              <w:t>Pa</w:t>
            </w:r>
            <w:r w:rsidRPr="00EE5E56">
              <w:rPr>
                <w:rStyle w:val="TextChar"/>
                <w:rFonts w:cs="Arial"/>
                <w:sz w:val="13"/>
                <w:szCs w:val="13"/>
              </w:rPr>
              <w:br/>
              <w:t>231.0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4AA8B12" w14:textId="77777777" w:rsidR="006348D2" w:rsidRPr="00EE5E56" w:rsidRDefault="006348D2" w:rsidP="006348D2">
            <w:pPr>
              <w:pStyle w:val="Text"/>
              <w:jc w:val="center"/>
              <w:rPr>
                <w:rFonts w:cs="Arial"/>
              </w:rPr>
            </w:pPr>
            <w:r w:rsidRPr="00EE5E56">
              <w:rPr>
                <w:rStyle w:val="TextChar"/>
                <w:rFonts w:cs="Arial"/>
                <w:sz w:val="13"/>
                <w:szCs w:val="13"/>
              </w:rPr>
              <w:t>92</w:t>
            </w:r>
            <w:r w:rsidRPr="00EE5E56">
              <w:rPr>
                <w:rStyle w:val="TextChar"/>
                <w:rFonts w:cs="Arial"/>
                <w:sz w:val="13"/>
                <w:szCs w:val="13"/>
              </w:rPr>
              <w:br/>
            </w:r>
            <w:r w:rsidRPr="00EE5E56">
              <w:rPr>
                <w:rFonts w:cs="Arial"/>
              </w:rPr>
              <w:t>U</w:t>
            </w:r>
            <w:r w:rsidRPr="00EE5E56">
              <w:rPr>
                <w:rStyle w:val="TextChar"/>
                <w:rFonts w:cs="Arial"/>
                <w:sz w:val="13"/>
                <w:szCs w:val="13"/>
              </w:rPr>
              <w:br/>
              <w:t>238.0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DA6260D" w14:textId="77777777" w:rsidR="006348D2" w:rsidRPr="00EE5E56" w:rsidRDefault="006348D2" w:rsidP="006348D2">
            <w:pPr>
              <w:pStyle w:val="Text"/>
              <w:jc w:val="center"/>
              <w:rPr>
                <w:rFonts w:cs="Arial"/>
              </w:rPr>
            </w:pPr>
            <w:r w:rsidRPr="00EE5E56">
              <w:rPr>
                <w:rStyle w:val="TextChar"/>
                <w:rFonts w:cs="Arial"/>
                <w:sz w:val="13"/>
                <w:szCs w:val="13"/>
              </w:rPr>
              <w:t>93</w:t>
            </w:r>
            <w:r w:rsidRPr="00EE5E56">
              <w:rPr>
                <w:rStyle w:val="TextChar"/>
                <w:rFonts w:cs="Arial"/>
                <w:sz w:val="13"/>
                <w:szCs w:val="13"/>
              </w:rPr>
              <w:br/>
            </w:r>
            <w:r w:rsidRPr="00EE5E56">
              <w:rPr>
                <w:rFonts w:cs="Arial"/>
              </w:rPr>
              <w:t>Np</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A0EABF1" w14:textId="77777777" w:rsidR="006348D2" w:rsidRPr="00EE5E56" w:rsidRDefault="006348D2" w:rsidP="006348D2">
            <w:pPr>
              <w:pStyle w:val="Text"/>
              <w:jc w:val="center"/>
              <w:rPr>
                <w:rFonts w:cs="Arial"/>
              </w:rPr>
            </w:pPr>
            <w:r w:rsidRPr="00EE5E56">
              <w:rPr>
                <w:rStyle w:val="TextChar"/>
                <w:rFonts w:cs="Arial"/>
                <w:sz w:val="13"/>
                <w:szCs w:val="13"/>
              </w:rPr>
              <w:t>94</w:t>
            </w:r>
            <w:r w:rsidRPr="00EE5E56">
              <w:rPr>
                <w:rStyle w:val="TextChar"/>
                <w:rFonts w:cs="Arial"/>
                <w:sz w:val="13"/>
                <w:szCs w:val="13"/>
              </w:rPr>
              <w:br/>
            </w:r>
            <w:r w:rsidRPr="00EE5E56">
              <w:rPr>
                <w:rFonts w:cs="Arial"/>
              </w:rPr>
              <w:t>Pu</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FE739FC" w14:textId="77777777" w:rsidR="006348D2" w:rsidRPr="00EE5E56" w:rsidRDefault="006348D2" w:rsidP="006348D2">
            <w:pPr>
              <w:pStyle w:val="Text"/>
              <w:jc w:val="center"/>
              <w:rPr>
                <w:rFonts w:cs="Arial"/>
              </w:rPr>
            </w:pPr>
            <w:r w:rsidRPr="00EE5E56">
              <w:rPr>
                <w:rStyle w:val="TextChar"/>
                <w:rFonts w:cs="Arial"/>
                <w:sz w:val="13"/>
                <w:szCs w:val="13"/>
              </w:rPr>
              <w:t>95</w:t>
            </w:r>
            <w:r w:rsidRPr="00EE5E56">
              <w:rPr>
                <w:rStyle w:val="TextChar"/>
                <w:rFonts w:cs="Arial"/>
                <w:sz w:val="13"/>
                <w:szCs w:val="13"/>
              </w:rPr>
              <w:br/>
            </w:r>
            <w:r w:rsidRPr="00EE5E56">
              <w:rPr>
                <w:rFonts w:cs="Arial"/>
              </w:rPr>
              <w:t>Am</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4A82EB9" w14:textId="77777777" w:rsidR="006348D2" w:rsidRPr="00EE5E56" w:rsidRDefault="006348D2" w:rsidP="006348D2">
            <w:pPr>
              <w:pStyle w:val="Text"/>
              <w:jc w:val="center"/>
              <w:rPr>
                <w:rFonts w:cs="Arial"/>
              </w:rPr>
            </w:pPr>
            <w:r w:rsidRPr="00EE5E56">
              <w:rPr>
                <w:rStyle w:val="TextChar"/>
                <w:rFonts w:cs="Arial"/>
                <w:sz w:val="13"/>
                <w:szCs w:val="13"/>
              </w:rPr>
              <w:t>96</w:t>
            </w:r>
            <w:r w:rsidRPr="00EE5E56">
              <w:rPr>
                <w:rStyle w:val="TextChar"/>
                <w:rFonts w:cs="Arial"/>
                <w:sz w:val="13"/>
                <w:szCs w:val="13"/>
              </w:rPr>
              <w:br/>
            </w:r>
            <w:r w:rsidRPr="00EE5E56">
              <w:rPr>
                <w:rFonts w:cs="Arial"/>
              </w:rPr>
              <w:t>Cm</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152F32" w14:textId="77777777" w:rsidR="006348D2" w:rsidRPr="00EE5E56" w:rsidRDefault="006348D2" w:rsidP="006348D2">
            <w:pPr>
              <w:pStyle w:val="Text"/>
              <w:jc w:val="center"/>
              <w:rPr>
                <w:rFonts w:cs="Arial"/>
              </w:rPr>
            </w:pPr>
            <w:r w:rsidRPr="00EE5E56">
              <w:rPr>
                <w:rStyle w:val="TextChar"/>
                <w:rFonts w:cs="Arial"/>
                <w:sz w:val="13"/>
                <w:szCs w:val="13"/>
              </w:rPr>
              <w:t>97</w:t>
            </w:r>
            <w:r w:rsidRPr="00EE5E56">
              <w:rPr>
                <w:rStyle w:val="TextChar"/>
                <w:rFonts w:cs="Arial"/>
                <w:sz w:val="13"/>
                <w:szCs w:val="13"/>
              </w:rPr>
              <w:br/>
            </w:r>
            <w:r w:rsidRPr="00EE5E56">
              <w:rPr>
                <w:rFonts w:cs="Arial"/>
              </w:rPr>
              <w:t>Bk</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EC06FA7" w14:textId="77777777" w:rsidR="006348D2" w:rsidRPr="00EE5E56" w:rsidRDefault="006348D2" w:rsidP="006348D2">
            <w:pPr>
              <w:pStyle w:val="Text"/>
              <w:jc w:val="center"/>
              <w:rPr>
                <w:rFonts w:cs="Arial"/>
              </w:rPr>
            </w:pPr>
            <w:r w:rsidRPr="00EE5E56">
              <w:rPr>
                <w:rStyle w:val="TextChar"/>
                <w:rFonts w:cs="Arial"/>
                <w:sz w:val="13"/>
                <w:szCs w:val="13"/>
              </w:rPr>
              <w:t>98</w:t>
            </w:r>
            <w:r w:rsidRPr="00EE5E56">
              <w:rPr>
                <w:rStyle w:val="TextChar"/>
                <w:rFonts w:cs="Arial"/>
                <w:sz w:val="13"/>
                <w:szCs w:val="13"/>
              </w:rPr>
              <w:br/>
            </w:r>
            <w:r w:rsidRPr="00EE5E56">
              <w:rPr>
                <w:rFonts w:cs="Arial"/>
              </w:rPr>
              <w:t>Cf</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7880F04" w14:textId="77777777" w:rsidR="006348D2" w:rsidRPr="00EE5E56" w:rsidRDefault="006348D2" w:rsidP="006348D2">
            <w:pPr>
              <w:pStyle w:val="Text"/>
              <w:jc w:val="center"/>
              <w:rPr>
                <w:rFonts w:cs="Arial"/>
              </w:rPr>
            </w:pPr>
            <w:r w:rsidRPr="00EE5E56">
              <w:rPr>
                <w:rStyle w:val="TextChar"/>
                <w:rFonts w:cs="Arial"/>
                <w:sz w:val="13"/>
                <w:szCs w:val="13"/>
              </w:rPr>
              <w:t>99</w:t>
            </w:r>
            <w:r w:rsidRPr="00EE5E56">
              <w:rPr>
                <w:rStyle w:val="TextChar"/>
                <w:rFonts w:cs="Arial"/>
                <w:sz w:val="13"/>
                <w:szCs w:val="13"/>
              </w:rPr>
              <w:br/>
            </w:r>
            <w:r w:rsidRPr="00EE5E56">
              <w:rPr>
                <w:rFonts w:cs="Arial"/>
              </w:rPr>
              <w:t>Es</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9B4F2E2" w14:textId="77777777" w:rsidR="006348D2" w:rsidRPr="00EE5E56" w:rsidRDefault="006348D2" w:rsidP="006348D2">
            <w:pPr>
              <w:pStyle w:val="Text"/>
              <w:jc w:val="center"/>
              <w:rPr>
                <w:rFonts w:cs="Arial"/>
              </w:rPr>
            </w:pPr>
            <w:r w:rsidRPr="00EE5E56">
              <w:rPr>
                <w:rStyle w:val="TextChar"/>
                <w:rFonts w:cs="Arial"/>
                <w:sz w:val="13"/>
                <w:szCs w:val="13"/>
              </w:rPr>
              <w:t>100</w:t>
            </w:r>
            <w:r w:rsidRPr="00EE5E56">
              <w:rPr>
                <w:rStyle w:val="TextChar"/>
                <w:rFonts w:cs="Arial"/>
                <w:sz w:val="13"/>
                <w:szCs w:val="13"/>
              </w:rPr>
              <w:br/>
            </w:r>
            <w:r w:rsidRPr="00EE5E56">
              <w:rPr>
                <w:rFonts w:cs="Arial"/>
              </w:rPr>
              <w:t>Fm</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DD68731" w14:textId="77777777" w:rsidR="006348D2" w:rsidRPr="00EE5E56" w:rsidRDefault="006348D2" w:rsidP="006348D2">
            <w:pPr>
              <w:pStyle w:val="Text"/>
              <w:jc w:val="center"/>
              <w:rPr>
                <w:rFonts w:cs="Arial"/>
              </w:rPr>
            </w:pPr>
            <w:r w:rsidRPr="00EE5E56">
              <w:rPr>
                <w:rStyle w:val="TextChar"/>
                <w:rFonts w:cs="Arial"/>
                <w:sz w:val="13"/>
                <w:szCs w:val="13"/>
              </w:rPr>
              <w:t>101</w:t>
            </w:r>
            <w:r w:rsidRPr="00EE5E56">
              <w:rPr>
                <w:rStyle w:val="TextChar"/>
                <w:rFonts w:cs="Arial"/>
                <w:sz w:val="13"/>
                <w:szCs w:val="13"/>
              </w:rPr>
              <w:br/>
            </w:r>
            <w:r w:rsidRPr="00EE5E56">
              <w:rPr>
                <w:rFonts w:cs="Arial"/>
              </w:rPr>
              <w:t>Md</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A0D3A65" w14:textId="77777777" w:rsidR="006348D2" w:rsidRPr="00EE5E56" w:rsidRDefault="006348D2" w:rsidP="006348D2">
            <w:pPr>
              <w:pStyle w:val="Text"/>
              <w:jc w:val="center"/>
              <w:rPr>
                <w:rFonts w:cs="Arial"/>
              </w:rPr>
            </w:pPr>
            <w:r w:rsidRPr="00EE5E56">
              <w:rPr>
                <w:rStyle w:val="TextChar"/>
                <w:rFonts w:cs="Arial"/>
                <w:sz w:val="13"/>
                <w:szCs w:val="13"/>
              </w:rPr>
              <w:t>102</w:t>
            </w:r>
            <w:r w:rsidRPr="00EE5E56">
              <w:rPr>
                <w:rStyle w:val="TextChar"/>
                <w:rFonts w:cs="Arial"/>
                <w:sz w:val="13"/>
                <w:szCs w:val="13"/>
              </w:rPr>
              <w:br/>
            </w:r>
            <w:r w:rsidRPr="00EE5E56">
              <w:rPr>
                <w:rFonts w:cs="Arial"/>
              </w:rPr>
              <w:t>No</w:t>
            </w:r>
            <w:r w:rsidRPr="00EE5E56">
              <w:rPr>
                <w:rStyle w:val="TextCha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2885F522" w14:textId="77777777" w:rsidR="006348D2" w:rsidRPr="00EE5E56" w:rsidRDefault="006348D2" w:rsidP="006348D2">
            <w:pPr>
              <w:pStyle w:val="Text"/>
              <w:jc w:val="center"/>
              <w:rPr>
                <w:rFonts w:cs="Arial"/>
              </w:rPr>
            </w:pPr>
            <w:r w:rsidRPr="00EE5E56">
              <w:rPr>
                <w:rStyle w:val="TextChar"/>
                <w:rFonts w:cs="Arial"/>
                <w:sz w:val="13"/>
                <w:szCs w:val="13"/>
              </w:rPr>
              <w:t>103</w:t>
            </w:r>
            <w:r w:rsidRPr="00EE5E56">
              <w:rPr>
                <w:rStyle w:val="TextChar"/>
                <w:rFonts w:cs="Arial"/>
                <w:sz w:val="13"/>
                <w:szCs w:val="13"/>
              </w:rPr>
              <w:br/>
            </w:r>
            <w:r w:rsidRPr="00EE5E56">
              <w:rPr>
                <w:rFonts w:cs="Arial"/>
              </w:rPr>
              <w:t>Lr</w:t>
            </w:r>
            <w:r w:rsidRPr="00EE5E56">
              <w:rPr>
                <w:rStyle w:val="TextChar"/>
                <w:rFonts w:cs="Arial"/>
                <w:sz w:val="13"/>
                <w:szCs w:val="13"/>
              </w:rPr>
              <w:br/>
              <w:t>-</w:t>
            </w:r>
          </w:p>
        </w:tc>
      </w:tr>
    </w:tbl>
    <w:p w14:paraId="180A24B9" w14:textId="77777777" w:rsidR="006348D2" w:rsidRPr="00EE5E56" w:rsidRDefault="006348D2">
      <w:pPr>
        <w:rPr>
          <w:lang w:val="en-US"/>
        </w:rPr>
      </w:pPr>
    </w:p>
    <w:p w14:paraId="582F8F84" w14:textId="77777777" w:rsidR="006348D2" w:rsidRPr="00EE5E56" w:rsidRDefault="006348D2" w:rsidP="006348D2">
      <w:pPr>
        <w:jc w:val="right"/>
        <w:rPr>
          <w:lang w:val="en-US"/>
        </w:rPr>
      </w:pPr>
    </w:p>
    <w:p w14:paraId="33A1B1A4" w14:textId="77777777" w:rsidR="006348D2" w:rsidRPr="00EE5E56" w:rsidRDefault="006348D2" w:rsidP="006348D2">
      <w:pPr>
        <w:jc w:val="right"/>
        <w:rPr>
          <w:lang w:val="en-US"/>
        </w:rPr>
      </w:pPr>
    </w:p>
    <w:p w14:paraId="5D28AFA0" w14:textId="77777777" w:rsidR="006348D2" w:rsidRPr="00EE5E56" w:rsidRDefault="006348D2" w:rsidP="006348D2">
      <w:pPr>
        <w:jc w:val="right"/>
        <w:rPr>
          <w:lang w:val="en-US"/>
        </w:rPr>
      </w:pPr>
    </w:p>
    <w:p w14:paraId="7CE67F2A" w14:textId="77777777" w:rsidR="006348D2" w:rsidRPr="00EE5E56" w:rsidRDefault="006348D2" w:rsidP="006348D2">
      <w:pPr>
        <w:jc w:val="right"/>
        <w:rPr>
          <w:lang w:val="en-US"/>
        </w:rPr>
      </w:pPr>
    </w:p>
    <w:p w14:paraId="31A959A2" w14:textId="77777777" w:rsidR="007F6367" w:rsidRPr="00EE5E56" w:rsidRDefault="006348D2" w:rsidP="006348D2">
      <w:pPr>
        <w:jc w:val="right"/>
        <w:rPr>
          <w:rFonts w:ascii="Arial" w:hAnsi="Arial"/>
          <w:b/>
          <w:sz w:val="32"/>
          <w:szCs w:val="32"/>
          <w:lang w:val="en-US"/>
        </w:rPr>
      </w:pPr>
      <w:r w:rsidRPr="00EE5E56">
        <w:rPr>
          <w:noProof/>
        </w:rPr>
        <w:drawing>
          <wp:inline distT="0" distB="0" distL="0" distR="0" wp14:anchorId="242A7350" wp14:editId="0B9680F2">
            <wp:extent cx="1358228" cy="852170"/>
            <wp:effectExtent l="0" t="0" r="0" b="0"/>
            <wp:docPr id="55" name="Image 55" descr="https://eventos.fct.unl.pt/international-year-periodic-table-2019/fil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eventos.fct.unl.pt/international-year-periodic-table-2019/files/pictur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956" cy="855136"/>
                    </a:xfrm>
                    <a:prstGeom prst="rect">
                      <a:avLst/>
                    </a:prstGeom>
                    <a:noFill/>
                    <a:ln>
                      <a:noFill/>
                    </a:ln>
                  </pic:spPr>
                </pic:pic>
              </a:graphicData>
            </a:graphic>
          </wp:inline>
        </w:drawing>
      </w:r>
      <w:r w:rsidR="007F6367" w:rsidRPr="00EE5E56">
        <w:rPr>
          <w:lang w:val="en-US"/>
        </w:rPr>
        <w:br w:type="page"/>
      </w:r>
    </w:p>
    <w:p w14:paraId="48E05A91" w14:textId="77777777" w:rsidR="007F6367" w:rsidRPr="00EE5E56" w:rsidRDefault="007F6367" w:rsidP="00671270">
      <w:pPr>
        <w:pStyle w:val="icho2019-subtitle"/>
        <w:rPr>
          <w:lang w:val="en-US"/>
        </w:rPr>
      </w:pPr>
      <w:r w:rsidRPr="00EE5E56">
        <w:rPr>
          <w:vertAlign w:val="superscript"/>
          <w:lang w:val="en-US"/>
        </w:rPr>
        <w:lastRenderedPageBreak/>
        <w:t>1</w:t>
      </w:r>
      <w:r w:rsidRPr="00EE5E56">
        <w:rPr>
          <w:lang w:val="en-US"/>
        </w:rPr>
        <w:t>H NMR</w:t>
      </w:r>
    </w:p>
    <w:p w14:paraId="61FF47C9" w14:textId="77777777" w:rsidR="00671270" w:rsidRPr="00EE5E56" w:rsidRDefault="00671270" w:rsidP="004E348F">
      <w:pPr>
        <w:pStyle w:val="Standard"/>
        <w:rPr>
          <w:rFonts w:ascii="Times New Roman" w:hAnsi="Times New Roman" w:cs="Times New Roman"/>
          <w:sz w:val="22"/>
          <w:szCs w:val="22"/>
        </w:rPr>
      </w:pPr>
    </w:p>
    <w:p w14:paraId="1971E56E" w14:textId="77777777" w:rsidR="004E348F" w:rsidRPr="00EE5E56" w:rsidRDefault="004E348F" w:rsidP="004E348F">
      <w:pPr>
        <w:pStyle w:val="Standard"/>
        <w:rPr>
          <w:rFonts w:asciiTheme="minorHAnsi" w:hAnsiTheme="minorHAnsi" w:cstheme="minorHAnsi"/>
          <w:b/>
          <w:sz w:val="22"/>
          <w:szCs w:val="22"/>
        </w:rPr>
      </w:pPr>
      <w:r w:rsidRPr="00EE5E56">
        <w:rPr>
          <w:rFonts w:asciiTheme="minorHAnsi" w:hAnsiTheme="minorHAnsi" w:cstheme="minorHAnsi"/>
          <w:b/>
          <w:sz w:val="22"/>
          <w:szCs w:val="22"/>
        </w:rPr>
        <w:t xml:space="preserve">Chemical </w:t>
      </w:r>
      <w:r w:rsidR="00B80237" w:rsidRPr="00EE5E56">
        <w:rPr>
          <w:rFonts w:asciiTheme="minorHAnsi" w:hAnsiTheme="minorHAnsi" w:cstheme="minorHAnsi"/>
          <w:b/>
          <w:sz w:val="22"/>
          <w:szCs w:val="22"/>
        </w:rPr>
        <w:t xml:space="preserve">shifts </w:t>
      </w:r>
      <w:r w:rsidRPr="00EE5E56">
        <w:rPr>
          <w:rFonts w:asciiTheme="minorHAnsi" w:hAnsiTheme="minorHAnsi" w:cstheme="minorHAnsi"/>
          <w:b/>
          <w:sz w:val="22"/>
          <w:szCs w:val="22"/>
        </w:rPr>
        <w:t>of hydrogen (in ppm /TMS)</w:t>
      </w:r>
    </w:p>
    <w:p w14:paraId="417B66A8" w14:textId="77777777" w:rsidR="004E348F" w:rsidRPr="00EE5E56" w:rsidRDefault="004E348F" w:rsidP="004E348F">
      <w:pPr>
        <w:pStyle w:val="Standard"/>
        <w:rPr>
          <w:rFonts w:asciiTheme="minorHAnsi" w:hAnsiTheme="minorHAnsi" w:cstheme="minorHAnsi"/>
          <w:sz w:val="22"/>
          <w:szCs w:val="22"/>
        </w:rPr>
      </w:pPr>
    </w:p>
    <w:tbl>
      <w:tblPr>
        <w:tblStyle w:val="Grilledutableau"/>
        <w:tblW w:w="9853" w:type="dxa"/>
        <w:tblLook w:val="04A0" w:firstRow="1" w:lastRow="0" w:firstColumn="1" w:lastColumn="0" w:noHBand="0" w:noVBand="1"/>
      </w:tblPr>
      <w:tblGrid>
        <w:gridCol w:w="410"/>
        <w:gridCol w:w="411"/>
        <w:gridCol w:w="411"/>
        <w:gridCol w:w="411"/>
        <w:gridCol w:w="411"/>
        <w:gridCol w:w="411"/>
        <w:gridCol w:w="411"/>
        <w:gridCol w:w="410"/>
        <w:gridCol w:w="411"/>
        <w:gridCol w:w="412"/>
        <w:gridCol w:w="410"/>
        <w:gridCol w:w="410"/>
        <w:gridCol w:w="410"/>
        <w:gridCol w:w="410"/>
        <w:gridCol w:w="410"/>
        <w:gridCol w:w="410"/>
        <w:gridCol w:w="410"/>
        <w:gridCol w:w="411"/>
        <w:gridCol w:w="410"/>
        <w:gridCol w:w="410"/>
        <w:gridCol w:w="411"/>
        <w:gridCol w:w="411"/>
        <w:gridCol w:w="411"/>
        <w:gridCol w:w="410"/>
      </w:tblGrid>
      <w:tr w:rsidR="004E348F" w:rsidRPr="00EE5E56" w14:paraId="584D75C0" w14:textId="77777777" w:rsidTr="00AD22E4">
        <w:tc>
          <w:tcPr>
            <w:tcW w:w="1232" w:type="dxa"/>
            <w:gridSpan w:val="3"/>
            <w:tcBorders>
              <w:top w:val="nil"/>
              <w:left w:val="dotted" w:sz="4" w:space="0" w:color="000000"/>
              <w:bottom w:val="nil"/>
              <w:right w:val="dotted" w:sz="4" w:space="0" w:color="000000"/>
            </w:tcBorders>
            <w:shd w:val="clear" w:color="auto" w:fill="auto"/>
          </w:tcPr>
          <w:p w14:paraId="361E0FA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phenols</w:t>
            </w:r>
          </w:p>
        </w:tc>
        <w:tc>
          <w:tcPr>
            <w:tcW w:w="411" w:type="dxa"/>
            <w:tcBorders>
              <w:top w:val="nil"/>
              <w:left w:val="dotted" w:sz="4" w:space="0" w:color="000000"/>
              <w:bottom w:val="nil"/>
              <w:right w:val="dotted" w:sz="4" w:space="0" w:color="000000"/>
            </w:tcBorders>
            <w:shd w:val="clear" w:color="auto" w:fill="808080" w:themeFill="background1" w:themeFillShade="80"/>
          </w:tcPr>
          <w:p w14:paraId="3A4A49BD"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4EFB9E9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2600EDC4"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0CAE2DEE"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1124C002"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49E6B736"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330F6C15"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71B236D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5CEE044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322730DF"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248AB860"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78CFFAC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5DD4EEE6"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4CDDCD6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41D350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F87C36E"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66118D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603E88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EFD0BE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CBEEDAA"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3B094E8"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4A399AAC" w14:textId="77777777" w:rsidTr="00AD22E4">
        <w:tc>
          <w:tcPr>
            <w:tcW w:w="410" w:type="dxa"/>
            <w:tcBorders>
              <w:top w:val="nil"/>
              <w:left w:val="dotted" w:sz="4" w:space="0" w:color="000000"/>
              <w:bottom w:val="nil"/>
              <w:right w:val="dotted" w:sz="4" w:space="0" w:color="000000"/>
            </w:tcBorders>
            <w:shd w:val="clear" w:color="auto" w:fill="auto"/>
          </w:tcPr>
          <w:p w14:paraId="2EAB2F20"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83BB96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645DD3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1449DF6"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06CC06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71F228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07CD52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00A553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7751314"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31699ACB"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B641DE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ADB5387"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B200F27"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7F20BFB"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BC27A9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EE5EDF6"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65E6E0E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54F5616"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FA6651B"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D8191D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EC5384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F0BEA3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724CFD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A473E9A"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235A30F0" w14:textId="77777777" w:rsidTr="00AD22E4">
        <w:tc>
          <w:tcPr>
            <w:tcW w:w="410" w:type="dxa"/>
            <w:tcBorders>
              <w:top w:val="nil"/>
              <w:left w:val="dotted" w:sz="4" w:space="0" w:color="000000"/>
              <w:bottom w:val="nil"/>
              <w:right w:val="dotted" w:sz="4" w:space="0" w:color="000000"/>
            </w:tcBorders>
            <w:shd w:val="clear" w:color="auto" w:fill="auto"/>
          </w:tcPr>
          <w:p w14:paraId="1EEF9493"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82387F1"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36231FC3"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C86554D"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8836687"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401371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DAC26DA" w14:textId="77777777" w:rsidR="004E348F" w:rsidRPr="00EE5E56" w:rsidRDefault="004E348F" w:rsidP="00671270">
            <w:pPr>
              <w:pStyle w:val="Standard"/>
              <w:rPr>
                <w:rFonts w:asciiTheme="minorHAnsi" w:hAnsiTheme="minorHAnsi" w:cstheme="minorHAnsi"/>
                <w:sz w:val="22"/>
                <w:szCs w:val="22"/>
              </w:rPr>
            </w:pPr>
          </w:p>
        </w:tc>
        <w:tc>
          <w:tcPr>
            <w:tcW w:w="1232" w:type="dxa"/>
            <w:gridSpan w:val="3"/>
            <w:tcBorders>
              <w:top w:val="nil"/>
              <w:left w:val="dotted" w:sz="4" w:space="0" w:color="000000"/>
              <w:bottom w:val="nil"/>
              <w:right w:val="dotted" w:sz="4" w:space="0" w:color="000000"/>
            </w:tcBorders>
            <w:shd w:val="clear" w:color="auto" w:fill="auto"/>
          </w:tcPr>
          <w:p w14:paraId="005B78CD"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alcohols</w:t>
            </w:r>
          </w:p>
        </w:tc>
        <w:tc>
          <w:tcPr>
            <w:tcW w:w="410" w:type="dxa"/>
            <w:tcBorders>
              <w:top w:val="nil"/>
              <w:left w:val="dotted" w:sz="4" w:space="0" w:color="000000"/>
              <w:bottom w:val="nil"/>
              <w:right w:val="dotted" w:sz="4" w:space="0" w:color="000000"/>
            </w:tcBorders>
            <w:shd w:val="clear" w:color="auto" w:fill="808080" w:themeFill="background1" w:themeFillShade="80"/>
          </w:tcPr>
          <w:p w14:paraId="503610D6"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4530BCB5"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79C4413E"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7907F16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40C46B8F"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4A5F2BE2"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808080" w:themeFill="background1" w:themeFillShade="80"/>
          </w:tcPr>
          <w:p w14:paraId="40235C4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2797440B"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711A1B55"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119774B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7A64FBB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F19DC5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E270AC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AD5B3A8"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07900E72" w14:textId="77777777" w:rsidTr="00AD22E4">
        <w:tc>
          <w:tcPr>
            <w:tcW w:w="410" w:type="dxa"/>
            <w:tcBorders>
              <w:top w:val="nil"/>
              <w:left w:val="dotted" w:sz="4" w:space="0" w:color="000000"/>
              <w:bottom w:val="nil"/>
              <w:right w:val="dotted" w:sz="4" w:space="0" w:color="000000"/>
            </w:tcBorders>
            <w:shd w:val="clear" w:color="auto" w:fill="auto"/>
          </w:tcPr>
          <w:p w14:paraId="5614393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0E488A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3A5BC1B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D2463A6"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80FB80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E141E4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4DAE1BC"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C12D60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39A946C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E0DD6CE"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3F65661"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C5CB441"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B7C2CD5"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5D0ADB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1A5F4A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6A70E44"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01DB4CF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524D97A"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1B8022E"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B385590"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B37274C"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DEB38A2"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3E88BFA"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B4EC2B3"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70974D8A" w14:textId="77777777" w:rsidTr="00AD22E4">
        <w:tc>
          <w:tcPr>
            <w:tcW w:w="410" w:type="dxa"/>
            <w:tcBorders>
              <w:top w:val="nil"/>
              <w:left w:val="dotted" w:sz="4" w:space="0" w:color="000000"/>
              <w:bottom w:val="nil"/>
              <w:right w:val="dotted" w:sz="4" w:space="0" w:color="000000"/>
            </w:tcBorders>
            <w:shd w:val="clear" w:color="auto" w:fill="auto"/>
          </w:tcPr>
          <w:p w14:paraId="3C86CE7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AAC1ED3"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8274BD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69519A5" w14:textId="77777777" w:rsidR="004E348F" w:rsidRPr="00EE5E56" w:rsidRDefault="004E348F" w:rsidP="00671270">
            <w:pPr>
              <w:pStyle w:val="Standard"/>
              <w:rPr>
                <w:rFonts w:asciiTheme="minorHAnsi" w:hAnsiTheme="minorHAnsi" w:cstheme="minorHAnsi"/>
                <w:sz w:val="22"/>
                <w:szCs w:val="22"/>
              </w:rPr>
            </w:pPr>
          </w:p>
        </w:tc>
        <w:tc>
          <w:tcPr>
            <w:tcW w:w="1233" w:type="dxa"/>
            <w:gridSpan w:val="3"/>
            <w:tcBorders>
              <w:top w:val="nil"/>
              <w:left w:val="dotted" w:sz="4" w:space="0" w:color="000000"/>
              <w:bottom w:val="nil"/>
              <w:right w:val="dotted" w:sz="4" w:space="0" w:color="000000"/>
            </w:tcBorders>
            <w:shd w:val="clear" w:color="auto" w:fill="auto"/>
          </w:tcPr>
          <w:p w14:paraId="5105C507"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alkenes</w:t>
            </w:r>
          </w:p>
        </w:tc>
        <w:tc>
          <w:tcPr>
            <w:tcW w:w="410" w:type="dxa"/>
            <w:tcBorders>
              <w:top w:val="nil"/>
              <w:left w:val="dotted" w:sz="4" w:space="0" w:color="000000"/>
              <w:bottom w:val="nil"/>
              <w:right w:val="dotted" w:sz="4" w:space="0" w:color="000000"/>
            </w:tcBorders>
            <w:shd w:val="clear" w:color="auto" w:fill="808080" w:themeFill="background1" w:themeFillShade="80"/>
          </w:tcPr>
          <w:p w14:paraId="65648192"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5BCBAAA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2F5FE3F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0CB8BC1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26149DE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7FF9FE01"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49265D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F59140F"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7637D6F"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4ECFDA1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6EDE11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EE0450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CC5276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285C95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18B46BD"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72572A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2ABB6F9"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32A403A8" w14:textId="77777777" w:rsidTr="00AD22E4">
        <w:tc>
          <w:tcPr>
            <w:tcW w:w="410" w:type="dxa"/>
            <w:tcBorders>
              <w:top w:val="nil"/>
              <w:left w:val="dotted" w:sz="4" w:space="0" w:color="000000"/>
              <w:bottom w:val="nil"/>
              <w:right w:val="dotted" w:sz="4" w:space="0" w:color="000000"/>
            </w:tcBorders>
            <w:shd w:val="clear" w:color="auto" w:fill="auto"/>
          </w:tcPr>
          <w:p w14:paraId="7786943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0F160E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71EF35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96AAC73"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C66742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1837EE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CA7F8E7"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3046400"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A7D22A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DA8160C"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462A40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73C4A7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F014C2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FD2A84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F8E1277"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867504C"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5E80511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BB4E01C"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50687CF"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694F0E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AEBC76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24DBEA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B98707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21ECCCF"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50BE9479" w14:textId="77777777" w:rsidTr="00AD22E4">
        <w:tc>
          <w:tcPr>
            <w:tcW w:w="410" w:type="dxa"/>
            <w:tcBorders>
              <w:top w:val="nil"/>
              <w:left w:val="dotted" w:sz="4" w:space="0" w:color="000000"/>
              <w:bottom w:val="nil"/>
              <w:right w:val="dotted" w:sz="4" w:space="0" w:color="000000"/>
            </w:tcBorders>
            <w:shd w:val="clear" w:color="auto" w:fill="auto"/>
          </w:tcPr>
          <w:p w14:paraId="592D116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31029B27"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C06FA1D"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2B6074C" w14:textId="77777777" w:rsidR="004E348F" w:rsidRPr="00EE5E56" w:rsidRDefault="004E348F" w:rsidP="00671270">
            <w:pPr>
              <w:pStyle w:val="Standard"/>
              <w:rPr>
                <w:rFonts w:asciiTheme="minorHAnsi" w:hAnsiTheme="minorHAnsi" w:cstheme="minorHAnsi"/>
                <w:sz w:val="22"/>
                <w:szCs w:val="22"/>
              </w:rPr>
            </w:pPr>
          </w:p>
        </w:tc>
        <w:tc>
          <w:tcPr>
            <w:tcW w:w="1233" w:type="dxa"/>
            <w:gridSpan w:val="3"/>
            <w:tcBorders>
              <w:top w:val="nil"/>
              <w:left w:val="dotted" w:sz="4" w:space="0" w:color="000000"/>
              <w:bottom w:val="nil"/>
              <w:right w:val="dotted" w:sz="4" w:space="0" w:color="000000"/>
            </w:tcBorders>
            <w:shd w:val="clear" w:color="auto" w:fill="auto"/>
          </w:tcPr>
          <w:p w14:paraId="5C42C38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aromatics</w:t>
            </w:r>
          </w:p>
        </w:tc>
        <w:tc>
          <w:tcPr>
            <w:tcW w:w="410" w:type="dxa"/>
            <w:tcBorders>
              <w:top w:val="nil"/>
              <w:left w:val="dotted" w:sz="4" w:space="0" w:color="000000"/>
              <w:bottom w:val="nil"/>
              <w:right w:val="dotted" w:sz="4" w:space="0" w:color="000000"/>
            </w:tcBorders>
            <w:shd w:val="clear" w:color="auto" w:fill="808080" w:themeFill="background1" w:themeFillShade="80"/>
          </w:tcPr>
          <w:p w14:paraId="0852FDFD"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72E68961"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1131507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BE8B36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9367B6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A285510"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8542752" w14:textId="77777777" w:rsidR="004E348F" w:rsidRPr="00EE5E56" w:rsidRDefault="004E348F" w:rsidP="00671270">
            <w:pPr>
              <w:pStyle w:val="Standard"/>
              <w:rPr>
                <w:rFonts w:asciiTheme="minorHAnsi" w:hAnsiTheme="minorHAnsi" w:cstheme="minorHAnsi"/>
                <w:sz w:val="22"/>
                <w:szCs w:val="22"/>
              </w:rPr>
            </w:pPr>
          </w:p>
        </w:tc>
        <w:tc>
          <w:tcPr>
            <w:tcW w:w="1229" w:type="dxa"/>
            <w:gridSpan w:val="3"/>
            <w:tcBorders>
              <w:top w:val="nil"/>
              <w:left w:val="dotted" w:sz="4" w:space="0" w:color="000000"/>
              <w:bottom w:val="nil"/>
              <w:right w:val="dotted" w:sz="4" w:space="0" w:color="000000"/>
            </w:tcBorders>
            <w:shd w:val="clear" w:color="auto" w:fill="auto"/>
          </w:tcPr>
          <w:p w14:paraId="2F754CD5"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alkynes</w:t>
            </w:r>
          </w:p>
        </w:tc>
        <w:tc>
          <w:tcPr>
            <w:tcW w:w="410" w:type="dxa"/>
            <w:tcBorders>
              <w:top w:val="nil"/>
              <w:left w:val="dotted" w:sz="4" w:space="0" w:color="000000"/>
              <w:bottom w:val="nil"/>
              <w:right w:val="dotted" w:sz="4" w:space="0" w:color="000000"/>
            </w:tcBorders>
            <w:shd w:val="clear" w:color="auto" w:fill="808080" w:themeFill="background1" w:themeFillShade="80"/>
          </w:tcPr>
          <w:p w14:paraId="42114B4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C8138E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47107E0"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F48164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B8BB65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39E0622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021837F"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3982EBC6" w14:textId="77777777" w:rsidTr="00AD22E4">
        <w:tc>
          <w:tcPr>
            <w:tcW w:w="410" w:type="dxa"/>
            <w:tcBorders>
              <w:top w:val="nil"/>
              <w:left w:val="dotted" w:sz="4" w:space="0" w:color="000000"/>
              <w:bottom w:val="nil"/>
              <w:right w:val="dotted" w:sz="4" w:space="0" w:color="000000"/>
            </w:tcBorders>
            <w:shd w:val="clear" w:color="auto" w:fill="auto"/>
          </w:tcPr>
          <w:p w14:paraId="3A52D12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62FA8C8"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3D6AB6A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1EF09A0"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A5125D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625F728"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987A700"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41E934D"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405C4D1"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C5C699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04B42F0"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253A171"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D6544F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1148F0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CC0CA3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B19F69F"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4E17016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39DF63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DFB19A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5142A08"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19D533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B8F3F4D"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17C3547"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514C97E"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6B70C424" w14:textId="77777777" w:rsidTr="00AD22E4">
        <w:tc>
          <w:tcPr>
            <w:tcW w:w="410" w:type="dxa"/>
            <w:tcBorders>
              <w:top w:val="nil"/>
              <w:left w:val="dotted" w:sz="4" w:space="0" w:color="000000"/>
              <w:bottom w:val="nil"/>
              <w:right w:val="dotted" w:sz="4" w:space="0" w:color="000000"/>
            </w:tcBorders>
            <w:shd w:val="clear" w:color="auto" w:fill="808080" w:themeFill="background1" w:themeFillShade="80"/>
          </w:tcPr>
          <w:p w14:paraId="6E9BCE4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6A45D20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13978581"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36E95E5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31D5C79D" w14:textId="77777777" w:rsidR="004E348F" w:rsidRPr="00EE5E56" w:rsidRDefault="004E348F" w:rsidP="00671270">
            <w:pPr>
              <w:pStyle w:val="Standard"/>
              <w:rPr>
                <w:rFonts w:asciiTheme="minorHAnsi" w:hAnsiTheme="minorHAnsi" w:cstheme="minorHAnsi"/>
                <w:sz w:val="22"/>
                <w:szCs w:val="22"/>
              </w:rPr>
            </w:pPr>
          </w:p>
        </w:tc>
        <w:tc>
          <w:tcPr>
            <w:tcW w:w="2055" w:type="dxa"/>
            <w:gridSpan w:val="5"/>
            <w:tcBorders>
              <w:top w:val="nil"/>
              <w:left w:val="dotted" w:sz="4" w:space="0" w:color="000000"/>
              <w:bottom w:val="nil"/>
              <w:right w:val="dotted" w:sz="4" w:space="0" w:color="000000"/>
            </w:tcBorders>
            <w:shd w:val="clear" w:color="auto" w:fill="auto"/>
          </w:tcPr>
          <w:p w14:paraId="7157A3D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carboxylic acids</w:t>
            </w:r>
          </w:p>
        </w:tc>
        <w:tc>
          <w:tcPr>
            <w:tcW w:w="410" w:type="dxa"/>
            <w:tcBorders>
              <w:top w:val="nil"/>
              <w:left w:val="dotted" w:sz="4" w:space="0" w:color="000000"/>
              <w:bottom w:val="nil"/>
              <w:right w:val="dotted" w:sz="4" w:space="0" w:color="000000"/>
            </w:tcBorders>
            <w:shd w:val="clear" w:color="auto" w:fill="auto"/>
          </w:tcPr>
          <w:p w14:paraId="4A35EFE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2409D87"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3E7F126" w14:textId="77777777" w:rsidR="004E348F" w:rsidRPr="00EE5E56" w:rsidRDefault="004E348F" w:rsidP="00671270">
            <w:pPr>
              <w:pStyle w:val="Standard"/>
              <w:rPr>
                <w:rFonts w:asciiTheme="minorHAnsi" w:hAnsiTheme="minorHAnsi" w:cstheme="minorHAnsi"/>
                <w:sz w:val="22"/>
                <w:szCs w:val="22"/>
              </w:rPr>
            </w:pPr>
          </w:p>
        </w:tc>
        <w:tc>
          <w:tcPr>
            <w:tcW w:w="1229" w:type="dxa"/>
            <w:gridSpan w:val="3"/>
            <w:tcBorders>
              <w:top w:val="nil"/>
              <w:left w:val="dotted" w:sz="4" w:space="0" w:color="000000"/>
              <w:bottom w:val="nil"/>
              <w:right w:val="dotted" w:sz="4" w:space="0" w:color="000000"/>
            </w:tcBorders>
            <w:shd w:val="clear" w:color="auto" w:fill="auto"/>
          </w:tcPr>
          <w:p w14:paraId="041B25FC"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CH</w:t>
            </w:r>
            <w:r w:rsidRPr="00EE5E56">
              <w:rPr>
                <w:rFonts w:asciiTheme="minorHAnsi" w:hAnsiTheme="minorHAnsi" w:cstheme="minorHAnsi"/>
                <w:sz w:val="22"/>
                <w:szCs w:val="22"/>
                <w:vertAlign w:val="subscript"/>
              </w:rPr>
              <w:t>3</w:t>
            </w:r>
            <w:r w:rsidRPr="00EE5E56">
              <w:rPr>
                <w:rFonts w:asciiTheme="minorHAnsi" w:hAnsiTheme="minorHAnsi" w:cstheme="minorHAnsi"/>
                <w:sz w:val="22"/>
                <w:szCs w:val="22"/>
              </w:rPr>
              <w:t>—NR</w:t>
            </w:r>
            <w:r w:rsidRPr="00EE5E56">
              <w:rPr>
                <w:rFonts w:asciiTheme="minorHAnsi" w:hAnsiTheme="minorHAnsi" w:cstheme="minorHAnsi"/>
                <w:sz w:val="22"/>
                <w:szCs w:val="22"/>
                <w:vertAlign w:val="subscript"/>
              </w:rPr>
              <w:t>2</w:t>
            </w:r>
          </w:p>
        </w:tc>
        <w:tc>
          <w:tcPr>
            <w:tcW w:w="410" w:type="dxa"/>
            <w:tcBorders>
              <w:top w:val="nil"/>
              <w:left w:val="dotted" w:sz="4" w:space="0" w:color="000000"/>
              <w:bottom w:val="nil"/>
              <w:right w:val="dotted" w:sz="4" w:space="0" w:color="000000"/>
            </w:tcBorders>
            <w:shd w:val="clear" w:color="auto" w:fill="808080" w:themeFill="background1" w:themeFillShade="80"/>
          </w:tcPr>
          <w:p w14:paraId="208CEC9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595D57F6"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6D0462EA"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C539016" w14:textId="77777777" w:rsidR="004E348F" w:rsidRPr="00EE5E56" w:rsidRDefault="004E348F" w:rsidP="00671270">
            <w:pPr>
              <w:pStyle w:val="Standard"/>
              <w:rPr>
                <w:rFonts w:asciiTheme="minorHAnsi" w:hAnsiTheme="minorHAnsi" w:cstheme="minorHAnsi"/>
                <w:sz w:val="22"/>
                <w:szCs w:val="22"/>
              </w:rPr>
            </w:pPr>
          </w:p>
        </w:tc>
        <w:tc>
          <w:tcPr>
            <w:tcW w:w="1233" w:type="dxa"/>
            <w:gridSpan w:val="3"/>
            <w:tcBorders>
              <w:top w:val="nil"/>
              <w:left w:val="dotted" w:sz="4" w:space="0" w:color="000000"/>
              <w:bottom w:val="nil"/>
              <w:right w:val="dotted" w:sz="4" w:space="0" w:color="000000"/>
            </w:tcBorders>
            <w:shd w:val="clear" w:color="auto" w:fill="auto"/>
          </w:tcPr>
          <w:p w14:paraId="0CCB772F"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CH</w:t>
            </w:r>
            <w:r w:rsidRPr="00EE5E56">
              <w:rPr>
                <w:rFonts w:asciiTheme="minorHAnsi" w:hAnsiTheme="minorHAnsi" w:cstheme="minorHAnsi"/>
                <w:sz w:val="22"/>
                <w:szCs w:val="22"/>
                <w:vertAlign w:val="subscript"/>
              </w:rPr>
              <w:t>3</w:t>
            </w:r>
            <w:r w:rsidRPr="00EE5E56">
              <w:rPr>
                <w:rFonts w:asciiTheme="minorHAnsi" w:hAnsiTheme="minorHAnsi" w:cstheme="minorHAnsi"/>
                <w:sz w:val="22"/>
                <w:szCs w:val="22"/>
              </w:rPr>
              <w:t>—SiR</w:t>
            </w:r>
            <w:r w:rsidRPr="00EE5E56">
              <w:rPr>
                <w:rFonts w:asciiTheme="minorHAnsi" w:hAnsiTheme="minorHAnsi" w:cstheme="minorHAnsi"/>
                <w:sz w:val="22"/>
                <w:szCs w:val="22"/>
                <w:vertAlign w:val="subscript"/>
              </w:rPr>
              <w:t>3</w:t>
            </w:r>
          </w:p>
        </w:tc>
        <w:tc>
          <w:tcPr>
            <w:tcW w:w="409" w:type="dxa"/>
            <w:tcBorders>
              <w:top w:val="nil"/>
              <w:left w:val="dotted" w:sz="4" w:space="0" w:color="000000"/>
              <w:bottom w:val="nil"/>
              <w:right w:val="dotted" w:sz="4" w:space="0" w:color="000000"/>
            </w:tcBorders>
            <w:shd w:val="clear" w:color="auto" w:fill="808080" w:themeFill="background1" w:themeFillShade="80"/>
          </w:tcPr>
          <w:p w14:paraId="74A7FBB8"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25032B2F" w14:textId="77777777" w:rsidTr="00AD22E4">
        <w:tc>
          <w:tcPr>
            <w:tcW w:w="410" w:type="dxa"/>
            <w:tcBorders>
              <w:top w:val="nil"/>
              <w:left w:val="dotted" w:sz="4" w:space="0" w:color="000000"/>
              <w:bottom w:val="nil"/>
              <w:right w:val="dotted" w:sz="4" w:space="0" w:color="000000"/>
            </w:tcBorders>
            <w:shd w:val="clear" w:color="auto" w:fill="auto"/>
          </w:tcPr>
          <w:p w14:paraId="6021947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34A392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1807546"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81FD6E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884FA13"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07A5250"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FB4B5BC"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2ACABB6"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5444AB8"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7F35A60"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DDECD1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76E0E3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4245CA7"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203322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FA7166B"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813FF6D"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323B02D7"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CE8D0E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AA28C0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8E3A4A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030F4B6"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4128B39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17FBBDE"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C571D13"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146A9460" w14:textId="77777777" w:rsidTr="00AD22E4">
        <w:tc>
          <w:tcPr>
            <w:tcW w:w="410" w:type="dxa"/>
            <w:tcBorders>
              <w:top w:val="nil"/>
              <w:left w:val="dotted" w:sz="4" w:space="0" w:color="000000"/>
              <w:bottom w:val="nil"/>
              <w:right w:val="dotted" w:sz="4" w:space="0" w:color="000000"/>
            </w:tcBorders>
            <w:shd w:val="clear" w:color="auto" w:fill="auto"/>
          </w:tcPr>
          <w:p w14:paraId="059C7648"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E725137"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2A2997F"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14:paraId="12E79A45" w14:textId="77777777" w:rsidR="004E348F" w:rsidRPr="00EE5E56" w:rsidRDefault="004E348F" w:rsidP="00671270">
            <w:pPr>
              <w:pStyle w:val="Standard"/>
              <w:rPr>
                <w:rFonts w:asciiTheme="minorHAnsi" w:hAnsiTheme="minorHAnsi" w:cstheme="minorHAnsi"/>
                <w:sz w:val="22"/>
                <w:szCs w:val="22"/>
              </w:rPr>
            </w:pPr>
          </w:p>
        </w:tc>
        <w:tc>
          <w:tcPr>
            <w:tcW w:w="1233" w:type="dxa"/>
            <w:gridSpan w:val="3"/>
            <w:tcBorders>
              <w:top w:val="nil"/>
              <w:left w:val="dotted" w:sz="4" w:space="0" w:color="000000"/>
              <w:bottom w:val="nil"/>
              <w:right w:val="dotted" w:sz="4" w:space="0" w:color="000000"/>
            </w:tcBorders>
            <w:shd w:val="clear" w:color="auto" w:fill="auto"/>
          </w:tcPr>
          <w:p w14:paraId="5A16099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aldehydes</w:t>
            </w:r>
          </w:p>
        </w:tc>
        <w:tc>
          <w:tcPr>
            <w:tcW w:w="410" w:type="dxa"/>
            <w:tcBorders>
              <w:top w:val="nil"/>
              <w:left w:val="dotted" w:sz="4" w:space="0" w:color="000000"/>
              <w:bottom w:val="nil"/>
              <w:right w:val="dotted" w:sz="4" w:space="0" w:color="000000"/>
            </w:tcBorders>
            <w:shd w:val="clear" w:color="auto" w:fill="auto"/>
          </w:tcPr>
          <w:p w14:paraId="1A7A5BA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31B6DF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E57459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515CB6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0284F6A" w14:textId="77777777" w:rsidR="004E348F" w:rsidRPr="00EE5E56" w:rsidRDefault="004E348F" w:rsidP="00671270">
            <w:pPr>
              <w:pStyle w:val="Standard"/>
              <w:rPr>
                <w:rFonts w:asciiTheme="minorHAnsi" w:hAnsiTheme="minorHAnsi" w:cstheme="minorHAnsi"/>
                <w:sz w:val="22"/>
                <w:szCs w:val="22"/>
              </w:rPr>
            </w:pPr>
          </w:p>
        </w:tc>
        <w:tc>
          <w:tcPr>
            <w:tcW w:w="1230" w:type="dxa"/>
            <w:gridSpan w:val="3"/>
            <w:tcBorders>
              <w:top w:val="nil"/>
              <w:left w:val="dotted" w:sz="4" w:space="0" w:color="000000"/>
              <w:bottom w:val="nil"/>
              <w:right w:val="dotted" w:sz="4" w:space="0" w:color="000000"/>
            </w:tcBorders>
            <w:shd w:val="clear" w:color="auto" w:fill="auto"/>
          </w:tcPr>
          <w:p w14:paraId="757B3CB1"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CH</w:t>
            </w:r>
            <w:r w:rsidRPr="00EE5E56">
              <w:rPr>
                <w:rFonts w:asciiTheme="minorHAnsi" w:hAnsiTheme="minorHAnsi" w:cstheme="minorHAnsi"/>
                <w:sz w:val="22"/>
                <w:szCs w:val="22"/>
                <w:vertAlign w:val="subscript"/>
              </w:rPr>
              <w:t>3</w:t>
            </w:r>
            <w:r w:rsidRPr="00EE5E56">
              <w:rPr>
                <w:rFonts w:asciiTheme="minorHAnsi" w:hAnsiTheme="minorHAnsi" w:cstheme="minorHAnsi"/>
                <w:sz w:val="22"/>
                <w:szCs w:val="22"/>
              </w:rPr>
              <w:t>—OR</w:t>
            </w:r>
          </w:p>
        </w:tc>
        <w:tc>
          <w:tcPr>
            <w:tcW w:w="410" w:type="dxa"/>
            <w:tcBorders>
              <w:top w:val="nil"/>
              <w:left w:val="dotted" w:sz="4" w:space="0" w:color="000000"/>
              <w:bottom w:val="nil"/>
              <w:right w:val="dotted" w:sz="4" w:space="0" w:color="000000"/>
            </w:tcBorders>
            <w:shd w:val="clear" w:color="auto" w:fill="808080" w:themeFill="background1" w:themeFillShade="80"/>
          </w:tcPr>
          <w:p w14:paraId="13D4526E"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536B10D0"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4D70E70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14:paraId="7F5B23B2" w14:textId="77777777" w:rsidR="004E348F" w:rsidRPr="00EE5E56" w:rsidRDefault="004E348F" w:rsidP="00671270">
            <w:pPr>
              <w:pStyle w:val="Standard"/>
              <w:rPr>
                <w:rFonts w:asciiTheme="minorHAnsi" w:hAnsiTheme="minorHAnsi" w:cstheme="minorHAnsi"/>
                <w:sz w:val="22"/>
                <w:szCs w:val="22"/>
              </w:rPr>
            </w:pPr>
          </w:p>
        </w:tc>
        <w:tc>
          <w:tcPr>
            <w:tcW w:w="1232" w:type="dxa"/>
            <w:gridSpan w:val="3"/>
            <w:tcBorders>
              <w:top w:val="nil"/>
              <w:left w:val="dotted" w:sz="4" w:space="0" w:color="000000"/>
              <w:bottom w:val="nil"/>
              <w:right w:val="dotted" w:sz="4" w:space="0" w:color="000000"/>
            </w:tcBorders>
            <w:shd w:val="clear" w:color="auto" w:fill="auto"/>
          </w:tcPr>
          <w:p w14:paraId="66755A0C"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ketones</w:t>
            </w:r>
          </w:p>
        </w:tc>
        <w:tc>
          <w:tcPr>
            <w:tcW w:w="411" w:type="dxa"/>
            <w:tcBorders>
              <w:top w:val="nil"/>
              <w:left w:val="dotted" w:sz="4" w:space="0" w:color="000000"/>
              <w:bottom w:val="nil"/>
              <w:right w:val="dotted" w:sz="4" w:space="0" w:color="000000"/>
            </w:tcBorders>
            <w:shd w:val="clear" w:color="auto" w:fill="auto"/>
          </w:tcPr>
          <w:p w14:paraId="3F0C7E4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D54AC80"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0E498BE2" w14:textId="77777777" w:rsidTr="00AD22E4">
        <w:tc>
          <w:tcPr>
            <w:tcW w:w="410" w:type="dxa"/>
            <w:tcBorders>
              <w:top w:val="nil"/>
              <w:left w:val="dotted" w:sz="4" w:space="0" w:color="000000"/>
              <w:bottom w:val="nil"/>
              <w:right w:val="dotted" w:sz="4" w:space="0" w:color="000000"/>
            </w:tcBorders>
            <w:shd w:val="clear" w:color="auto" w:fill="auto"/>
          </w:tcPr>
          <w:p w14:paraId="57CAF39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FF034C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D25D4B1"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F5D63B2"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CC64B88"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E4C45C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3F1E6F16"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D987FE1"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E6E88E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1868ED5"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22272D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7E9BBC46"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792CF6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62B8AA5"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F72A8D2"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CC341B4"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39BC5FD2"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AB4D56E"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66CA424"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20E1E85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59B6E0F"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6D9F31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2508C2E"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71EA917"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3F1C72B1" w14:textId="77777777" w:rsidTr="00AD22E4">
        <w:tc>
          <w:tcPr>
            <w:tcW w:w="410" w:type="dxa"/>
            <w:tcBorders>
              <w:top w:val="nil"/>
              <w:left w:val="dotted" w:sz="4" w:space="0" w:color="000000"/>
              <w:bottom w:val="nil"/>
              <w:right w:val="dotted" w:sz="4" w:space="0" w:color="000000"/>
            </w:tcBorders>
            <w:shd w:val="clear" w:color="auto" w:fill="auto"/>
          </w:tcPr>
          <w:p w14:paraId="36881D3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ED6999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29CEBC9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7B2620C1"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00C390E4"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699A2935"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A2BC0C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B906903"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E19918C"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45F1928F"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5F90449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CA49AD1"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1D419B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10EB80D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35BB49AB"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6D06057A"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nil"/>
              <w:right w:val="dotted" w:sz="4" w:space="0" w:color="000000"/>
            </w:tcBorders>
            <w:shd w:val="clear" w:color="auto" w:fill="auto"/>
          </w:tcPr>
          <w:p w14:paraId="1B0D09C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5E3D5695" w14:textId="77777777" w:rsidR="004E348F" w:rsidRPr="00EE5E56" w:rsidRDefault="004E348F" w:rsidP="00671270">
            <w:pPr>
              <w:pStyle w:val="Standard"/>
              <w:rPr>
                <w:rFonts w:asciiTheme="minorHAnsi" w:hAnsiTheme="minorHAnsi" w:cstheme="minorHAnsi"/>
                <w:sz w:val="22"/>
                <w:szCs w:val="22"/>
              </w:rPr>
            </w:pPr>
          </w:p>
        </w:tc>
        <w:tc>
          <w:tcPr>
            <w:tcW w:w="1230" w:type="dxa"/>
            <w:gridSpan w:val="3"/>
            <w:tcBorders>
              <w:top w:val="nil"/>
              <w:left w:val="dotted" w:sz="4" w:space="0" w:color="000000"/>
              <w:bottom w:val="nil"/>
              <w:right w:val="dotted" w:sz="4" w:space="0" w:color="000000"/>
            </w:tcBorders>
            <w:shd w:val="clear" w:color="auto" w:fill="auto"/>
          </w:tcPr>
          <w:p w14:paraId="722F87EA"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CH</w:t>
            </w:r>
            <w:r w:rsidRPr="00EE5E56">
              <w:rPr>
                <w:rFonts w:asciiTheme="minorHAnsi" w:hAnsiTheme="minorHAnsi" w:cstheme="minorHAnsi"/>
                <w:sz w:val="22"/>
                <w:szCs w:val="22"/>
                <w:vertAlign w:val="subscript"/>
              </w:rPr>
              <w:t>3</w:t>
            </w:r>
            <w:r w:rsidRPr="00EE5E56">
              <w:rPr>
                <w:rFonts w:asciiTheme="minorHAnsi" w:hAnsiTheme="minorHAnsi" w:cstheme="minorHAnsi"/>
                <w:sz w:val="22"/>
                <w:szCs w:val="22"/>
              </w:rPr>
              <w:t>—CR</w:t>
            </w:r>
            <w:r w:rsidRPr="00EE5E56">
              <w:rPr>
                <w:rFonts w:asciiTheme="minorHAnsi" w:hAnsiTheme="minorHAnsi" w:cstheme="minorHAnsi"/>
                <w:sz w:val="22"/>
                <w:szCs w:val="22"/>
                <w:vertAlign w:val="subscript"/>
              </w:rPr>
              <w:t>3</w:t>
            </w:r>
          </w:p>
        </w:tc>
        <w:tc>
          <w:tcPr>
            <w:tcW w:w="411" w:type="dxa"/>
            <w:tcBorders>
              <w:top w:val="nil"/>
              <w:left w:val="dotted" w:sz="4" w:space="0" w:color="000000"/>
              <w:bottom w:val="nil"/>
              <w:right w:val="dotted" w:sz="4" w:space="0" w:color="000000"/>
            </w:tcBorders>
            <w:shd w:val="clear" w:color="auto" w:fill="808080" w:themeFill="background1" w:themeFillShade="80"/>
          </w:tcPr>
          <w:p w14:paraId="247E0A87"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nil"/>
              <w:right w:val="dotted" w:sz="4" w:space="0" w:color="000000"/>
            </w:tcBorders>
            <w:shd w:val="clear" w:color="auto" w:fill="auto"/>
          </w:tcPr>
          <w:p w14:paraId="1266B3E3"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nil"/>
              <w:right w:val="dotted" w:sz="4" w:space="0" w:color="000000"/>
            </w:tcBorders>
            <w:shd w:val="clear" w:color="auto" w:fill="auto"/>
          </w:tcPr>
          <w:p w14:paraId="090FD2F3"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3D1E6EBC" w14:textId="77777777" w:rsidTr="00AD22E4">
        <w:tc>
          <w:tcPr>
            <w:tcW w:w="410" w:type="dxa"/>
            <w:tcBorders>
              <w:top w:val="nil"/>
              <w:left w:val="dotted" w:sz="4" w:space="0" w:color="000000"/>
              <w:bottom w:val="single" w:sz="12" w:space="0" w:color="000000"/>
              <w:right w:val="dotted" w:sz="4" w:space="0" w:color="000000"/>
            </w:tcBorders>
            <w:shd w:val="clear" w:color="auto" w:fill="auto"/>
          </w:tcPr>
          <w:p w14:paraId="4168D5E7"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6DE2E471"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3462C7FA"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4C9E7E49"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775FA6C2"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2B8D646D"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6A527E7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79CB79E4"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0E102308"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1C1C9F7C"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111F06A8"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6E4F0DC1"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69CFA430"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5DDAC809"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2D38F21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7CAD0B23" w14:textId="77777777" w:rsidR="004E348F" w:rsidRPr="00EE5E56" w:rsidRDefault="004E348F" w:rsidP="00671270">
            <w:pPr>
              <w:pStyle w:val="Standard"/>
              <w:rPr>
                <w:rFonts w:asciiTheme="minorHAnsi" w:hAnsiTheme="minorHAnsi" w:cstheme="minorHAnsi"/>
                <w:sz w:val="22"/>
                <w:szCs w:val="22"/>
              </w:rPr>
            </w:pPr>
          </w:p>
        </w:tc>
        <w:tc>
          <w:tcPr>
            <w:tcW w:w="409" w:type="dxa"/>
            <w:tcBorders>
              <w:top w:val="nil"/>
              <w:left w:val="dotted" w:sz="4" w:space="0" w:color="000000"/>
              <w:bottom w:val="single" w:sz="12" w:space="0" w:color="000000"/>
              <w:right w:val="dotted" w:sz="4" w:space="0" w:color="000000"/>
            </w:tcBorders>
            <w:shd w:val="clear" w:color="auto" w:fill="auto"/>
          </w:tcPr>
          <w:p w14:paraId="15913E4B"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000F9167"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7049BAD6"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57919A34"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07D5AB1D"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2B12326E" w14:textId="77777777" w:rsidR="004E348F" w:rsidRPr="00EE5E56" w:rsidRDefault="004E348F" w:rsidP="00671270">
            <w:pPr>
              <w:pStyle w:val="Standard"/>
              <w:rPr>
                <w:rFonts w:asciiTheme="minorHAnsi" w:hAnsiTheme="minorHAnsi" w:cstheme="minorHAnsi"/>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14:paraId="742576F5" w14:textId="77777777" w:rsidR="004E348F" w:rsidRPr="00EE5E56" w:rsidRDefault="004E348F" w:rsidP="00671270">
            <w:pPr>
              <w:pStyle w:val="Standard"/>
              <w:rPr>
                <w:rFonts w:asciiTheme="minorHAnsi" w:hAnsiTheme="minorHAnsi" w:cstheme="minorHAnsi"/>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14:paraId="5C517C67" w14:textId="77777777" w:rsidR="004E348F" w:rsidRPr="00EE5E56" w:rsidRDefault="004E348F" w:rsidP="00671270">
            <w:pPr>
              <w:pStyle w:val="Standard"/>
              <w:rPr>
                <w:rFonts w:asciiTheme="minorHAnsi" w:hAnsiTheme="minorHAnsi" w:cstheme="minorHAnsi"/>
                <w:sz w:val="22"/>
                <w:szCs w:val="22"/>
              </w:rPr>
            </w:pPr>
          </w:p>
        </w:tc>
      </w:tr>
      <w:tr w:rsidR="004E348F" w:rsidRPr="00EE5E56" w14:paraId="036C941D" w14:textId="77777777" w:rsidTr="00AD22E4">
        <w:tc>
          <w:tcPr>
            <w:tcW w:w="821" w:type="dxa"/>
            <w:gridSpan w:val="2"/>
            <w:tcBorders>
              <w:top w:val="single" w:sz="12" w:space="0" w:color="000000"/>
              <w:left w:val="nil"/>
              <w:bottom w:val="nil"/>
              <w:right w:val="nil"/>
            </w:tcBorders>
            <w:shd w:val="clear" w:color="auto" w:fill="auto"/>
          </w:tcPr>
          <w:p w14:paraId="538AEAAD"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11.0</w:t>
            </w:r>
          </w:p>
        </w:tc>
        <w:tc>
          <w:tcPr>
            <w:tcW w:w="822" w:type="dxa"/>
            <w:gridSpan w:val="2"/>
            <w:tcBorders>
              <w:top w:val="single" w:sz="12" w:space="0" w:color="000000"/>
              <w:left w:val="nil"/>
              <w:bottom w:val="nil"/>
              <w:right w:val="nil"/>
            </w:tcBorders>
            <w:shd w:val="clear" w:color="auto" w:fill="auto"/>
          </w:tcPr>
          <w:p w14:paraId="1359DA86"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10.0</w:t>
            </w:r>
          </w:p>
        </w:tc>
        <w:tc>
          <w:tcPr>
            <w:tcW w:w="822" w:type="dxa"/>
            <w:gridSpan w:val="2"/>
            <w:tcBorders>
              <w:top w:val="single" w:sz="12" w:space="0" w:color="000000"/>
              <w:left w:val="nil"/>
              <w:bottom w:val="nil"/>
              <w:right w:val="nil"/>
            </w:tcBorders>
            <w:shd w:val="clear" w:color="auto" w:fill="auto"/>
          </w:tcPr>
          <w:p w14:paraId="7920FAD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9.0</w:t>
            </w:r>
          </w:p>
        </w:tc>
        <w:tc>
          <w:tcPr>
            <w:tcW w:w="821" w:type="dxa"/>
            <w:gridSpan w:val="2"/>
            <w:tcBorders>
              <w:top w:val="single" w:sz="12" w:space="0" w:color="000000"/>
              <w:left w:val="nil"/>
              <w:bottom w:val="nil"/>
              <w:right w:val="nil"/>
            </w:tcBorders>
            <w:shd w:val="clear" w:color="auto" w:fill="auto"/>
          </w:tcPr>
          <w:p w14:paraId="0143810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8.0</w:t>
            </w:r>
          </w:p>
        </w:tc>
        <w:tc>
          <w:tcPr>
            <w:tcW w:w="822" w:type="dxa"/>
            <w:gridSpan w:val="2"/>
            <w:tcBorders>
              <w:top w:val="single" w:sz="12" w:space="0" w:color="000000"/>
              <w:left w:val="nil"/>
              <w:bottom w:val="nil"/>
              <w:right w:val="nil"/>
            </w:tcBorders>
            <w:shd w:val="clear" w:color="auto" w:fill="auto"/>
          </w:tcPr>
          <w:p w14:paraId="15BA376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7.0</w:t>
            </w:r>
          </w:p>
        </w:tc>
        <w:tc>
          <w:tcPr>
            <w:tcW w:w="820" w:type="dxa"/>
            <w:gridSpan w:val="2"/>
            <w:tcBorders>
              <w:top w:val="single" w:sz="12" w:space="0" w:color="000000"/>
              <w:left w:val="nil"/>
              <w:bottom w:val="nil"/>
              <w:right w:val="nil"/>
            </w:tcBorders>
            <w:shd w:val="clear" w:color="auto" w:fill="auto"/>
          </w:tcPr>
          <w:p w14:paraId="23EB1015"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6.0</w:t>
            </w:r>
          </w:p>
        </w:tc>
        <w:tc>
          <w:tcPr>
            <w:tcW w:w="820" w:type="dxa"/>
            <w:gridSpan w:val="2"/>
            <w:tcBorders>
              <w:top w:val="single" w:sz="12" w:space="0" w:color="000000"/>
              <w:left w:val="nil"/>
              <w:bottom w:val="nil"/>
              <w:right w:val="nil"/>
            </w:tcBorders>
            <w:shd w:val="clear" w:color="auto" w:fill="auto"/>
          </w:tcPr>
          <w:p w14:paraId="0BD4A91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5.0</w:t>
            </w:r>
          </w:p>
        </w:tc>
        <w:tc>
          <w:tcPr>
            <w:tcW w:w="820" w:type="dxa"/>
            <w:gridSpan w:val="2"/>
            <w:tcBorders>
              <w:top w:val="single" w:sz="12" w:space="0" w:color="000000"/>
              <w:left w:val="nil"/>
              <w:bottom w:val="nil"/>
              <w:right w:val="nil"/>
            </w:tcBorders>
            <w:shd w:val="clear" w:color="auto" w:fill="auto"/>
          </w:tcPr>
          <w:p w14:paraId="7866D28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4.0</w:t>
            </w:r>
          </w:p>
        </w:tc>
        <w:tc>
          <w:tcPr>
            <w:tcW w:w="819" w:type="dxa"/>
            <w:gridSpan w:val="2"/>
            <w:tcBorders>
              <w:top w:val="single" w:sz="12" w:space="0" w:color="000000"/>
              <w:left w:val="nil"/>
              <w:bottom w:val="nil"/>
              <w:right w:val="nil"/>
            </w:tcBorders>
            <w:shd w:val="clear" w:color="auto" w:fill="auto"/>
          </w:tcPr>
          <w:p w14:paraId="1BA80D21"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3.0</w:t>
            </w:r>
          </w:p>
        </w:tc>
        <w:tc>
          <w:tcPr>
            <w:tcW w:w="820" w:type="dxa"/>
            <w:gridSpan w:val="2"/>
            <w:tcBorders>
              <w:top w:val="single" w:sz="12" w:space="0" w:color="000000"/>
              <w:left w:val="nil"/>
              <w:bottom w:val="nil"/>
              <w:right w:val="nil"/>
            </w:tcBorders>
            <w:shd w:val="clear" w:color="auto" w:fill="auto"/>
          </w:tcPr>
          <w:p w14:paraId="190C792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2.0</w:t>
            </w:r>
          </w:p>
        </w:tc>
        <w:tc>
          <w:tcPr>
            <w:tcW w:w="822" w:type="dxa"/>
            <w:gridSpan w:val="2"/>
            <w:tcBorders>
              <w:top w:val="single" w:sz="12" w:space="0" w:color="000000"/>
              <w:left w:val="nil"/>
              <w:bottom w:val="nil"/>
              <w:right w:val="nil"/>
            </w:tcBorders>
            <w:shd w:val="clear" w:color="auto" w:fill="auto"/>
          </w:tcPr>
          <w:p w14:paraId="0E901EDE"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1.0</w:t>
            </w:r>
          </w:p>
        </w:tc>
        <w:tc>
          <w:tcPr>
            <w:tcW w:w="821" w:type="dxa"/>
            <w:gridSpan w:val="2"/>
            <w:tcBorders>
              <w:top w:val="single" w:sz="12" w:space="0" w:color="000000"/>
              <w:left w:val="nil"/>
              <w:bottom w:val="nil"/>
              <w:right w:val="nil"/>
            </w:tcBorders>
            <w:shd w:val="clear" w:color="auto" w:fill="auto"/>
          </w:tcPr>
          <w:p w14:paraId="49FCD46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0.0</w:t>
            </w:r>
          </w:p>
        </w:tc>
      </w:tr>
    </w:tbl>
    <w:p w14:paraId="777ACE36" w14:textId="77777777" w:rsidR="004E348F" w:rsidRPr="00EE5E56" w:rsidRDefault="004E348F" w:rsidP="004E348F">
      <w:pPr>
        <w:pStyle w:val="Standard"/>
        <w:rPr>
          <w:rFonts w:asciiTheme="minorHAnsi" w:hAnsiTheme="minorHAnsi" w:cstheme="minorHAnsi"/>
          <w:sz w:val="22"/>
          <w:szCs w:val="22"/>
        </w:rPr>
      </w:pPr>
    </w:p>
    <w:p w14:paraId="3D45D7DE" w14:textId="77777777" w:rsidR="004E348F" w:rsidRPr="00EE5E56" w:rsidRDefault="004E348F" w:rsidP="004E348F">
      <w:pPr>
        <w:pStyle w:val="Standard"/>
        <w:rPr>
          <w:rFonts w:asciiTheme="minorHAnsi" w:hAnsiTheme="minorHAnsi" w:cstheme="minorHAnsi"/>
          <w:sz w:val="22"/>
          <w:szCs w:val="22"/>
        </w:rPr>
      </w:pPr>
    </w:p>
    <w:p w14:paraId="3B772901" w14:textId="77777777" w:rsidR="004E348F" w:rsidRPr="00EE5E56" w:rsidRDefault="004E348F" w:rsidP="004E348F">
      <w:pPr>
        <w:pStyle w:val="Standard"/>
        <w:rPr>
          <w:rFonts w:asciiTheme="minorHAnsi" w:hAnsiTheme="minorHAnsi" w:cstheme="minorHAnsi"/>
          <w:b/>
          <w:sz w:val="22"/>
          <w:szCs w:val="22"/>
        </w:rPr>
      </w:pPr>
      <w:r w:rsidRPr="00EE5E56">
        <w:rPr>
          <w:rFonts w:asciiTheme="minorHAnsi" w:hAnsiTheme="minorHAnsi" w:cstheme="minorHAnsi"/>
          <w:b/>
          <w:sz w:val="22"/>
          <w:szCs w:val="22"/>
        </w:rPr>
        <w:t xml:space="preserve">H-H coupling constants </w:t>
      </w:r>
      <w:r w:rsidR="00671270" w:rsidRPr="00EE5E56">
        <w:rPr>
          <w:rFonts w:asciiTheme="minorHAnsi" w:hAnsiTheme="minorHAnsi" w:cstheme="minorHAnsi"/>
          <w:b/>
          <w:sz w:val="22"/>
          <w:szCs w:val="22"/>
        </w:rPr>
        <w:t>(</w:t>
      </w:r>
      <w:r w:rsidRPr="00EE5E56">
        <w:rPr>
          <w:rFonts w:asciiTheme="minorHAnsi" w:hAnsiTheme="minorHAnsi" w:cstheme="minorHAnsi"/>
          <w:b/>
          <w:sz w:val="22"/>
          <w:szCs w:val="22"/>
        </w:rPr>
        <w:t>in Hz</w:t>
      </w:r>
      <w:r w:rsidR="00671270" w:rsidRPr="00EE5E56">
        <w:rPr>
          <w:rFonts w:asciiTheme="minorHAnsi" w:hAnsiTheme="minorHAnsi" w:cstheme="minorHAnsi"/>
          <w:b/>
          <w:sz w:val="22"/>
          <w:szCs w:val="22"/>
        </w:rPr>
        <w:t>)</w:t>
      </w:r>
    </w:p>
    <w:p w14:paraId="656CDE88" w14:textId="77777777" w:rsidR="004E348F" w:rsidRPr="00EE5E56" w:rsidRDefault="004E348F" w:rsidP="004E348F">
      <w:pPr>
        <w:pStyle w:val="Standard"/>
        <w:jc w:val="both"/>
        <w:rPr>
          <w:rFonts w:asciiTheme="minorHAnsi" w:hAnsiTheme="minorHAnsi" w:cstheme="minorHAnsi"/>
          <w:sz w:val="22"/>
          <w:szCs w:val="22"/>
        </w:rPr>
      </w:pPr>
    </w:p>
    <w:tbl>
      <w:tblPr>
        <w:tblStyle w:val="Grilledutableau"/>
        <w:tblW w:w="9778" w:type="dxa"/>
        <w:tblLook w:val="04A0" w:firstRow="1" w:lastRow="0" w:firstColumn="1" w:lastColumn="0" w:noHBand="0" w:noVBand="1"/>
      </w:tblPr>
      <w:tblGrid>
        <w:gridCol w:w="4890"/>
        <w:gridCol w:w="4888"/>
      </w:tblGrid>
      <w:tr w:rsidR="004E348F" w:rsidRPr="00EE5E56" w14:paraId="18B27393" w14:textId="77777777" w:rsidTr="00AD22E4">
        <w:trPr>
          <w:trHeight w:val="397"/>
        </w:trPr>
        <w:tc>
          <w:tcPr>
            <w:tcW w:w="4890" w:type="dxa"/>
            <w:shd w:val="clear" w:color="auto" w:fill="auto"/>
            <w:vAlign w:val="center"/>
          </w:tcPr>
          <w:p w14:paraId="1CA1F913" w14:textId="77777777" w:rsidR="004E348F" w:rsidRPr="00EE5E56" w:rsidRDefault="004E348F" w:rsidP="00671270">
            <w:pPr>
              <w:pStyle w:val="Standard"/>
              <w:jc w:val="center"/>
              <w:rPr>
                <w:rFonts w:asciiTheme="minorHAnsi" w:hAnsiTheme="minorHAnsi" w:cstheme="minorHAnsi"/>
                <w:b/>
                <w:sz w:val="22"/>
                <w:szCs w:val="22"/>
              </w:rPr>
            </w:pPr>
            <w:r w:rsidRPr="00EE5E56">
              <w:rPr>
                <w:rFonts w:asciiTheme="minorHAnsi" w:hAnsiTheme="minorHAnsi" w:cstheme="minorHAnsi"/>
                <w:b/>
                <w:sz w:val="22"/>
                <w:szCs w:val="22"/>
              </w:rPr>
              <w:t>Hydrogen type</w:t>
            </w:r>
          </w:p>
        </w:tc>
        <w:tc>
          <w:tcPr>
            <w:tcW w:w="4888" w:type="dxa"/>
            <w:shd w:val="clear" w:color="auto" w:fill="auto"/>
            <w:vAlign w:val="center"/>
          </w:tcPr>
          <w:p w14:paraId="0CDD1670" w14:textId="77777777" w:rsidR="004E348F" w:rsidRPr="00EE5E56" w:rsidRDefault="004E348F" w:rsidP="00671270">
            <w:pPr>
              <w:pStyle w:val="Standard"/>
              <w:jc w:val="center"/>
              <w:rPr>
                <w:rFonts w:asciiTheme="minorHAnsi" w:hAnsiTheme="minorHAnsi" w:cstheme="minorHAnsi"/>
                <w:b/>
                <w:sz w:val="22"/>
                <w:szCs w:val="22"/>
              </w:rPr>
            </w:pPr>
            <w:r w:rsidRPr="00EE5E56">
              <w:rPr>
                <w:rFonts w:asciiTheme="minorHAnsi" w:hAnsiTheme="minorHAnsi" w:cstheme="minorHAnsi"/>
                <w:b/>
                <w:sz w:val="22"/>
                <w:szCs w:val="22"/>
              </w:rPr>
              <w:t>|</w:t>
            </w:r>
            <w:r w:rsidRPr="00F27B35">
              <w:rPr>
                <w:rFonts w:asciiTheme="minorHAnsi" w:hAnsiTheme="minorHAnsi" w:cstheme="minorHAnsi"/>
                <w:b/>
                <w:i/>
                <w:sz w:val="22"/>
                <w:szCs w:val="22"/>
              </w:rPr>
              <w:t>J</w:t>
            </w:r>
            <w:r w:rsidRPr="00EE5E56">
              <w:rPr>
                <w:rFonts w:asciiTheme="minorHAnsi" w:hAnsiTheme="minorHAnsi" w:cstheme="minorHAnsi"/>
                <w:b/>
                <w:sz w:val="22"/>
                <w:szCs w:val="22"/>
                <w:vertAlign w:val="subscript"/>
              </w:rPr>
              <w:t>ab</w:t>
            </w:r>
            <w:r w:rsidRPr="00EE5E56">
              <w:rPr>
                <w:rFonts w:asciiTheme="minorHAnsi" w:hAnsiTheme="minorHAnsi" w:cstheme="minorHAnsi"/>
                <w:b/>
                <w:sz w:val="22"/>
                <w:szCs w:val="22"/>
              </w:rPr>
              <w:t>| (Hz)</w:t>
            </w:r>
          </w:p>
        </w:tc>
      </w:tr>
      <w:tr w:rsidR="004E348F" w:rsidRPr="00EE5E56" w14:paraId="477CDC94" w14:textId="77777777" w:rsidTr="00AD22E4">
        <w:trPr>
          <w:trHeight w:val="397"/>
        </w:trPr>
        <w:tc>
          <w:tcPr>
            <w:tcW w:w="4890" w:type="dxa"/>
            <w:shd w:val="clear" w:color="auto" w:fill="auto"/>
            <w:vAlign w:val="center"/>
          </w:tcPr>
          <w:p w14:paraId="11087A5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CH</w:t>
            </w:r>
            <w:r w:rsidRPr="00EE5E56">
              <w:rPr>
                <w:rFonts w:asciiTheme="minorHAnsi" w:hAnsiTheme="minorHAnsi" w:cstheme="minorHAnsi"/>
                <w:sz w:val="22"/>
                <w:szCs w:val="22"/>
                <w:vertAlign w:val="subscript"/>
              </w:rPr>
              <w:t>a</w:t>
            </w: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b</w:t>
            </w:r>
          </w:p>
        </w:tc>
        <w:tc>
          <w:tcPr>
            <w:tcW w:w="4888" w:type="dxa"/>
            <w:shd w:val="clear" w:color="auto" w:fill="auto"/>
            <w:vAlign w:val="center"/>
          </w:tcPr>
          <w:p w14:paraId="0D49137A"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4-20</w:t>
            </w:r>
          </w:p>
        </w:tc>
      </w:tr>
      <w:tr w:rsidR="004E348F" w:rsidRPr="00B5269B" w14:paraId="1B8CA16D" w14:textId="77777777" w:rsidTr="00AD22E4">
        <w:trPr>
          <w:trHeight w:val="397"/>
        </w:trPr>
        <w:tc>
          <w:tcPr>
            <w:tcW w:w="4890" w:type="dxa"/>
            <w:shd w:val="clear" w:color="auto" w:fill="auto"/>
            <w:vAlign w:val="center"/>
          </w:tcPr>
          <w:p w14:paraId="1C26E885"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a</w:t>
            </w:r>
            <w:r w:rsidRPr="00EE5E56">
              <w:rPr>
                <w:rFonts w:asciiTheme="minorHAnsi" w:hAnsiTheme="minorHAnsi" w:cstheme="minorHAnsi"/>
                <w:sz w:val="22"/>
                <w:szCs w:val="22"/>
              </w:rPr>
              <w:t>C—CR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b</w:t>
            </w:r>
          </w:p>
        </w:tc>
        <w:tc>
          <w:tcPr>
            <w:tcW w:w="4888" w:type="dxa"/>
            <w:shd w:val="clear" w:color="auto" w:fill="auto"/>
            <w:vAlign w:val="center"/>
          </w:tcPr>
          <w:p w14:paraId="1BB2E62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2-12</w:t>
            </w:r>
          </w:p>
          <w:p w14:paraId="393308C1"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if free rotation: 6-8</w:t>
            </w:r>
          </w:p>
          <w:p w14:paraId="75E3B79D" w14:textId="1052FAC4"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 xml:space="preserve">ax-ax (cyclohexane): </w:t>
            </w:r>
            <w:r w:rsidR="004D34ED">
              <w:rPr>
                <w:rFonts w:asciiTheme="minorHAnsi" w:hAnsiTheme="minorHAnsi" w:cstheme="minorHAnsi"/>
                <w:sz w:val="22"/>
                <w:szCs w:val="22"/>
              </w:rPr>
              <w:t>8</w:t>
            </w:r>
            <w:r w:rsidRPr="00EE5E56">
              <w:rPr>
                <w:rFonts w:asciiTheme="minorHAnsi" w:hAnsiTheme="minorHAnsi" w:cstheme="minorHAnsi"/>
                <w:sz w:val="22"/>
                <w:szCs w:val="22"/>
              </w:rPr>
              <w:t>-12</w:t>
            </w:r>
          </w:p>
          <w:p w14:paraId="3C080AA1" w14:textId="758BAC8B"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ax-eq or eq-eq (cyclohexane): 2</w:t>
            </w:r>
            <w:r w:rsidR="004D34ED">
              <w:rPr>
                <w:rFonts w:asciiTheme="minorHAnsi" w:hAnsiTheme="minorHAnsi" w:cstheme="minorHAnsi"/>
                <w:sz w:val="22"/>
                <w:szCs w:val="22"/>
              </w:rPr>
              <w:t>-5</w:t>
            </w:r>
          </w:p>
        </w:tc>
      </w:tr>
      <w:tr w:rsidR="004E348F" w:rsidRPr="00B5269B" w14:paraId="0841D03E" w14:textId="77777777" w:rsidTr="00AD22E4">
        <w:trPr>
          <w:trHeight w:val="397"/>
        </w:trPr>
        <w:tc>
          <w:tcPr>
            <w:tcW w:w="4890" w:type="dxa"/>
            <w:shd w:val="clear" w:color="auto" w:fill="auto"/>
            <w:vAlign w:val="center"/>
          </w:tcPr>
          <w:p w14:paraId="7D198B6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a</w:t>
            </w:r>
            <w:r w:rsidRPr="00EE5E56">
              <w:rPr>
                <w:rFonts w:asciiTheme="minorHAnsi" w:hAnsiTheme="minorHAnsi" w:cstheme="minorHAnsi"/>
                <w:sz w:val="22"/>
                <w:szCs w:val="22"/>
              </w:rPr>
              <w:t>C—CR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—CR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b</w:t>
            </w:r>
          </w:p>
        </w:tc>
        <w:tc>
          <w:tcPr>
            <w:tcW w:w="4888" w:type="dxa"/>
            <w:shd w:val="clear" w:color="auto" w:fill="auto"/>
            <w:vAlign w:val="center"/>
          </w:tcPr>
          <w:p w14:paraId="58056F6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if free rotation: &lt; 0.1</w:t>
            </w:r>
          </w:p>
          <w:p w14:paraId="638F371A"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otherwise (rigid): 1-8</w:t>
            </w:r>
          </w:p>
        </w:tc>
      </w:tr>
      <w:tr w:rsidR="004E348F" w:rsidRPr="00EE5E56" w14:paraId="2BA7427D" w14:textId="77777777" w:rsidTr="00AD22E4">
        <w:trPr>
          <w:trHeight w:val="397"/>
        </w:trPr>
        <w:tc>
          <w:tcPr>
            <w:tcW w:w="4890" w:type="dxa"/>
            <w:shd w:val="clear" w:color="auto" w:fill="auto"/>
            <w:vAlign w:val="center"/>
          </w:tcPr>
          <w:p w14:paraId="5FDE8E4C"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RH</w:t>
            </w:r>
            <w:r w:rsidRPr="00EE5E56">
              <w:rPr>
                <w:rFonts w:asciiTheme="minorHAnsi" w:hAnsiTheme="minorHAnsi" w:cstheme="minorHAnsi"/>
                <w:sz w:val="22"/>
                <w:szCs w:val="22"/>
                <w:vertAlign w:val="subscript"/>
              </w:rPr>
              <w:t>a</w:t>
            </w:r>
            <w:r w:rsidRPr="00EE5E56">
              <w:rPr>
                <w:rFonts w:asciiTheme="minorHAnsi" w:hAnsiTheme="minorHAnsi" w:cstheme="minorHAnsi"/>
                <w:sz w:val="22"/>
                <w:szCs w:val="22"/>
              </w:rPr>
              <w:t>C=CRH</w:t>
            </w:r>
            <w:r w:rsidRPr="00EE5E56">
              <w:rPr>
                <w:rFonts w:asciiTheme="minorHAnsi" w:hAnsiTheme="minorHAnsi" w:cstheme="minorHAnsi"/>
                <w:sz w:val="22"/>
                <w:szCs w:val="22"/>
                <w:vertAlign w:val="subscript"/>
              </w:rPr>
              <w:t>b</w:t>
            </w:r>
          </w:p>
        </w:tc>
        <w:tc>
          <w:tcPr>
            <w:tcW w:w="4888" w:type="dxa"/>
            <w:shd w:val="clear" w:color="auto" w:fill="auto"/>
            <w:vAlign w:val="center"/>
          </w:tcPr>
          <w:p w14:paraId="7805E727"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cis: 7-12</w:t>
            </w:r>
          </w:p>
          <w:p w14:paraId="1581B27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trans: 12-18</w:t>
            </w:r>
          </w:p>
        </w:tc>
      </w:tr>
      <w:tr w:rsidR="004E348F" w:rsidRPr="00EE5E56" w14:paraId="118E3712" w14:textId="77777777" w:rsidTr="00AD22E4">
        <w:trPr>
          <w:trHeight w:val="397"/>
        </w:trPr>
        <w:tc>
          <w:tcPr>
            <w:tcW w:w="4890" w:type="dxa"/>
            <w:shd w:val="clear" w:color="auto" w:fill="auto"/>
            <w:vAlign w:val="center"/>
          </w:tcPr>
          <w:p w14:paraId="4AAE7A0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C=CH</w:t>
            </w:r>
            <w:r w:rsidRPr="00EE5E56">
              <w:rPr>
                <w:rFonts w:asciiTheme="minorHAnsi" w:hAnsiTheme="minorHAnsi" w:cstheme="minorHAnsi"/>
                <w:sz w:val="22"/>
                <w:szCs w:val="22"/>
                <w:vertAlign w:val="subscript"/>
              </w:rPr>
              <w:t>a</w:t>
            </w: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b</w:t>
            </w:r>
          </w:p>
        </w:tc>
        <w:tc>
          <w:tcPr>
            <w:tcW w:w="4888" w:type="dxa"/>
            <w:shd w:val="clear" w:color="auto" w:fill="auto"/>
            <w:vAlign w:val="center"/>
          </w:tcPr>
          <w:p w14:paraId="228CE086"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0.5-3</w:t>
            </w:r>
          </w:p>
        </w:tc>
      </w:tr>
      <w:tr w:rsidR="004E348F" w:rsidRPr="00EE5E56" w14:paraId="469D9CBB" w14:textId="77777777" w:rsidTr="00AD22E4">
        <w:trPr>
          <w:trHeight w:val="397"/>
        </w:trPr>
        <w:tc>
          <w:tcPr>
            <w:tcW w:w="4890" w:type="dxa"/>
            <w:shd w:val="clear" w:color="auto" w:fill="auto"/>
            <w:vAlign w:val="center"/>
          </w:tcPr>
          <w:p w14:paraId="17E35E78"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a</w:t>
            </w:r>
            <w:r w:rsidRPr="00EE5E56">
              <w:rPr>
                <w:rFonts w:asciiTheme="minorHAnsi" w:hAnsiTheme="minorHAnsi" w:cstheme="minorHAnsi"/>
                <w:sz w:val="22"/>
                <w:szCs w:val="22"/>
              </w:rPr>
              <w:t>(CO)—CR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b</w:t>
            </w:r>
          </w:p>
        </w:tc>
        <w:tc>
          <w:tcPr>
            <w:tcW w:w="4888" w:type="dxa"/>
            <w:shd w:val="clear" w:color="auto" w:fill="auto"/>
            <w:vAlign w:val="center"/>
          </w:tcPr>
          <w:p w14:paraId="08ABEC87"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1-3</w:t>
            </w:r>
          </w:p>
        </w:tc>
      </w:tr>
      <w:tr w:rsidR="004E348F" w:rsidRPr="00EE5E56" w14:paraId="4D3ED2E3" w14:textId="77777777" w:rsidTr="00AD22E4">
        <w:trPr>
          <w:trHeight w:val="397"/>
        </w:trPr>
        <w:tc>
          <w:tcPr>
            <w:tcW w:w="4890" w:type="dxa"/>
            <w:shd w:val="clear" w:color="auto" w:fill="auto"/>
            <w:vAlign w:val="center"/>
          </w:tcPr>
          <w:p w14:paraId="279299C9"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RH</w:t>
            </w:r>
            <w:r w:rsidRPr="00EE5E56">
              <w:rPr>
                <w:rFonts w:asciiTheme="minorHAnsi" w:hAnsiTheme="minorHAnsi" w:cstheme="minorHAnsi"/>
                <w:sz w:val="22"/>
                <w:szCs w:val="22"/>
                <w:vertAlign w:val="subscript"/>
              </w:rPr>
              <w:t>a</w:t>
            </w:r>
            <w:r w:rsidRPr="00EE5E56">
              <w:rPr>
                <w:rFonts w:asciiTheme="minorHAnsi" w:hAnsiTheme="minorHAnsi" w:cstheme="minorHAnsi"/>
                <w:sz w:val="22"/>
                <w:szCs w:val="22"/>
              </w:rPr>
              <w:t>C=CR—CR</w:t>
            </w:r>
            <w:r w:rsidRPr="00EE5E56">
              <w:rPr>
                <w:rFonts w:asciiTheme="minorHAnsi" w:hAnsiTheme="minorHAnsi" w:cstheme="minorHAnsi"/>
                <w:sz w:val="22"/>
                <w:szCs w:val="22"/>
                <w:vertAlign w:val="subscript"/>
              </w:rPr>
              <w:t>2</w:t>
            </w:r>
            <w:r w:rsidRPr="00EE5E56">
              <w:rPr>
                <w:rFonts w:asciiTheme="minorHAnsi" w:hAnsiTheme="minorHAnsi" w:cstheme="minorHAnsi"/>
                <w:sz w:val="22"/>
                <w:szCs w:val="22"/>
              </w:rPr>
              <w:t>H</w:t>
            </w:r>
            <w:r w:rsidRPr="00EE5E56">
              <w:rPr>
                <w:rFonts w:asciiTheme="minorHAnsi" w:hAnsiTheme="minorHAnsi" w:cstheme="minorHAnsi"/>
                <w:sz w:val="22"/>
                <w:szCs w:val="22"/>
                <w:vertAlign w:val="subscript"/>
              </w:rPr>
              <w:t>b</w:t>
            </w:r>
          </w:p>
        </w:tc>
        <w:tc>
          <w:tcPr>
            <w:tcW w:w="4888" w:type="dxa"/>
            <w:shd w:val="clear" w:color="auto" w:fill="auto"/>
            <w:vAlign w:val="center"/>
          </w:tcPr>
          <w:p w14:paraId="3E22846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0.5-2.5</w:t>
            </w:r>
          </w:p>
        </w:tc>
      </w:tr>
    </w:tbl>
    <w:p w14:paraId="7E2D3C62" w14:textId="77777777" w:rsidR="004E348F" w:rsidRPr="00EE5E56" w:rsidRDefault="004E348F" w:rsidP="004E348F">
      <w:pPr>
        <w:pStyle w:val="icho2019-subtitle"/>
        <w:rPr>
          <w:lang w:val="en-US"/>
        </w:rPr>
      </w:pPr>
      <w:r w:rsidRPr="00EE5E56">
        <w:rPr>
          <w:lang w:val="en-US"/>
        </w:rPr>
        <w:t>IR spectroscopy table</w:t>
      </w:r>
    </w:p>
    <w:p w14:paraId="2872675A" w14:textId="77777777" w:rsidR="004E348F" w:rsidRPr="00EE5E56" w:rsidRDefault="004E348F" w:rsidP="004E348F">
      <w:pPr>
        <w:pStyle w:val="Standard"/>
        <w:jc w:val="both"/>
        <w:rPr>
          <w:rFonts w:asciiTheme="minorHAnsi" w:hAnsiTheme="minorHAnsi" w:cstheme="minorHAnsi"/>
          <w:sz w:val="22"/>
          <w:szCs w:val="22"/>
        </w:rPr>
      </w:pPr>
    </w:p>
    <w:tbl>
      <w:tblPr>
        <w:tblStyle w:val="Grilledutableau"/>
        <w:tblW w:w="9778" w:type="dxa"/>
        <w:tblLook w:val="04A0" w:firstRow="1" w:lastRow="0" w:firstColumn="1" w:lastColumn="0" w:noHBand="0" w:noVBand="1"/>
      </w:tblPr>
      <w:tblGrid>
        <w:gridCol w:w="4678"/>
        <w:gridCol w:w="2551"/>
        <w:gridCol w:w="2549"/>
      </w:tblGrid>
      <w:tr w:rsidR="004E348F" w:rsidRPr="00EE5E56" w14:paraId="5B6E388C" w14:textId="77777777" w:rsidTr="00AD22E4">
        <w:trPr>
          <w:trHeight w:val="397"/>
        </w:trPr>
        <w:tc>
          <w:tcPr>
            <w:tcW w:w="4677" w:type="dxa"/>
            <w:shd w:val="clear" w:color="auto" w:fill="auto"/>
            <w:vAlign w:val="center"/>
          </w:tcPr>
          <w:p w14:paraId="47F3A2F7"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Vibrational mode</w:t>
            </w:r>
          </w:p>
        </w:tc>
        <w:tc>
          <w:tcPr>
            <w:tcW w:w="2551" w:type="dxa"/>
            <w:tcBorders>
              <w:right w:val="nil"/>
            </w:tcBorders>
            <w:shd w:val="clear" w:color="auto" w:fill="auto"/>
            <w:vAlign w:val="center"/>
          </w:tcPr>
          <w:p w14:paraId="68BFAB34" w14:textId="29B759CE" w:rsidR="004E348F" w:rsidRPr="00EE5E56" w:rsidRDefault="004E348F" w:rsidP="00671270">
            <w:pPr>
              <w:pStyle w:val="Standard"/>
              <w:jc w:val="center"/>
              <w:rPr>
                <w:rFonts w:asciiTheme="minorHAnsi" w:hAnsiTheme="minorHAnsi" w:cstheme="minorHAnsi"/>
                <w:sz w:val="22"/>
                <w:szCs w:val="22"/>
              </w:rPr>
            </w:pPr>
            <w:r w:rsidRPr="00F27B35">
              <w:rPr>
                <w:rFonts w:asciiTheme="minorHAnsi" w:eastAsia="Liberation Sans" w:hAnsiTheme="minorHAnsi" w:cstheme="minorHAnsi"/>
                <w:i/>
                <w:sz w:val="22"/>
                <w:szCs w:val="22"/>
              </w:rPr>
              <w:t>σ</w:t>
            </w:r>
            <w:r w:rsidRPr="00EE5E56">
              <w:rPr>
                <w:rFonts w:asciiTheme="minorHAnsi" w:eastAsia="Liberation Sans" w:hAnsiTheme="minorHAnsi" w:cstheme="minorHAnsi"/>
                <w:sz w:val="22"/>
                <w:szCs w:val="22"/>
              </w:rPr>
              <w:t xml:space="preserve"> (cm</w:t>
            </w:r>
            <w:r w:rsidR="00FF4D07">
              <w:rPr>
                <w:rFonts w:asciiTheme="minorHAnsi" w:eastAsia="Liberation Sans" w:hAnsiTheme="minorHAnsi" w:cstheme="minorHAnsi"/>
                <w:sz w:val="22"/>
                <w:szCs w:val="22"/>
                <w:vertAlign w:val="superscript"/>
              </w:rPr>
              <w:t>−</w:t>
            </w:r>
            <w:r w:rsidRPr="00EE5E56">
              <w:rPr>
                <w:rFonts w:asciiTheme="minorHAnsi" w:eastAsia="Liberation Sans" w:hAnsiTheme="minorHAnsi" w:cstheme="minorHAnsi"/>
                <w:sz w:val="22"/>
                <w:szCs w:val="22"/>
                <w:vertAlign w:val="superscript"/>
              </w:rPr>
              <w:t>1</w:t>
            </w:r>
            <w:r w:rsidRPr="00EE5E56">
              <w:rPr>
                <w:rFonts w:asciiTheme="minorHAnsi" w:eastAsia="Liberation Sans" w:hAnsiTheme="minorHAnsi" w:cstheme="minorHAnsi"/>
                <w:sz w:val="22"/>
                <w:szCs w:val="22"/>
              </w:rPr>
              <w:t>)</w:t>
            </w:r>
          </w:p>
        </w:tc>
        <w:tc>
          <w:tcPr>
            <w:tcW w:w="2549" w:type="dxa"/>
            <w:shd w:val="clear" w:color="auto" w:fill="auto"/>
            <w:vAlign w:val="center"/>
          </w:tcPr>
          <w:p w14:paraId="1C17E30D"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Intensity</w:t>
            </w:r>
          </w:p>
        </w:tc>
      </w:tr>
      <w:tr w:rsidR="004E348F" w:rsidRPr="00EE5E56" w14:paraId="555032D2" w14:textId="77777777" w:rsidTr="00AD22E4">
        <w:trPr>
          <w:trHeight w:val="397"/>
        </w:trPr>
        <w:tc>
          <w:tcPr>
            <w:tcW w:w="4677" w:type="dxa"/>
            <w:shd w:val="clear" w:color="auto" w:fill="auto"/>
            <w:vAlign w:val="center"/>
          </w:tcPr>
          <w:p w14:paraId="2E7C2FFF"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alcohol O—H (stretching)</w:t>
            </w:r>
          </w:p>
          <w:p w14:paraId="6D4A1B0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carboxylic acid O—H (stretching)</w:t>
            </w:r>
          </w:p>
          <w:p w14:paraId="4EFAFF9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N—H (stretching)</w:t>
            </w:r>
          </w:p>
          <w:p w14:paraId="0E2CBC19" w14:textId="77777777" w:rsidR="004E348F" w:rsidRPr="00EE5E56" w:rsidRDefault="004E348F" w:rsidP="00671270">
            <w:pPr>
              <w:pStyle w:val="Standard"/>
              <w:jc w:val="center"/>
              <w:rPr>
                <w:rFonts w:asciiTheme="minorHAnsi" w:hAnsiTheme="minorHAnsi" w:cstheme="minorHAnsi"/>
              </w:rPr>
            </w:pPr>
          </w:p>
          <w:p w14:paraId="6538B5F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Times New Roman" w:hAnsiTheme="minorHAnsi" w:cstheme="minorHAnsi"/>
                <w:sz w:val="22"/>
                <w:szCs w:val="22"/>
              </w:rPr>
              <w:t>≡</w:t>
            </w:r>
            <w:r w:rsidRPr="00EE5E56">
              <w:rPr>
                <w:rFonts w:asciiTheme="minorHAnsi" w:eastAsia="Liberation Sans" w:hAnsiTheme="minorHAnsi" w:cstheme="minorHAnsi"/>
                <w:sz w:val="22"/>
                <w:szCs w:val="22"/>
              </w:rPr>
              <w:t>C—H (stretching)</w:t>
            </w:r>
          </w:p>
          <w:p w14:paraId="4BA8B47E"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=C—H (stretching)</w:t>
            </w:r>
          </w:p>
          <w:p w14:paraId="22212CBA" w14:textId="77777777" w:rsidR="004E348F" w:rsidRPr="00EE5E56" w:rsidRDefault="00287C49"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C—H</w:t>
            </w:r>
            <w:r w:rsidR="004E348F" w:rsidRPr="00EE5E56">
              <w:rPr>
                <w:rFonts w:asciiTheme="minorHAnsi" w:hAnsiTheme="minorHAnsi" w:cstheme="minorHAnsi"/>
                <w:sz w:val="22"/>
                <w:szCs w:val="22"/>
              </w:rPr>
              <w:t xml:space="preserve"> (stretching)</w:t>
            </w:r>
          </w:p>
          <w:p w14:paraId="6DBDA513"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–(CO)—H (stretching)</w:t>
            </w:r>
          </w:p>
          <w:p w14:paraId="1F72AB03" w14:textId="77777777" w:rsidR="004E348F" w:rsidRPr="00EE5E56" w:rsidRDefault="004E348F" w:rsidP="00671270">
            <w:pPr>
              <w:pStyle w:val="Standard"/>
              <w:jc w:val="center"/>
              <w:rPr>
                <w:rFonts w:asciiTheme="minorHAnsi" w:hAnsiTheme="minorHAnsi" w:cstheme="minorHAnsi"/>
              </w:rPr>
            </w:pPr>
          </w:p>
          <w:p w14:paraId="0D175527"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Times New Roman" w:hAnsiTheme="minorHAnsi" w:cstheme="minorHAnsi"/>
                <w:sz w:val="22"/>
                <w:szCs w:val="22"/>
              </w:rPr>
              <w:t>C≡N</w:t>
            </w:r>
            <w:r w:rsidRPr="00EE5E56">
              <w:rPr>
                <w:rFonts w:asciiTheme="minorHAnsi" w:eastAsia="Liberation Sans" w:hAnsiTheme="minorHAnsi" w:cstheme="minorHAnsi"/>
                <w:sz w:val="22"/>
                <w:szCs w:val="22"/>
              </w:rPr>
              <w:t xml:space="preserve"> (stretching)</w:t>
            </w:r>
          </w:p>
          <w:p w14:paraId="532A827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Times New Roman" w:hAnsiTheme="minorHAnsi" w:cstheme="minorHAnsi"/>
                <w:sz w:val="22"/>
                <w:szCs w:val="22"/>
              </w:rPr>
              <w:lastRenderedPageBreak/>
              <w:t>C≡C</w:t>
            </w:r>
            <w:r w:rsidRPr="00EE5E56">
              <w:rPr>
                <w:rFonts w:asciiTheme="minorHAnsi" w:eastAsia="Liberation Sans" w:hAnsiTheme="minorHAnsi" w:cstheme="minorHAnsi"/>
                <w:sz w:val="22"/>
                <w:szCs w:val="22"/>
              </w:rPr>
              <w:t xml:space="preserve"> (stretching)</w:t>
            </w:r>
          </w:p>
          <w:p w14:paraId="20DB41FB" w14:textId="77777777" w:rsidR="004E348F" w:rsidRPr="00EE5E56" w:rsidRDefault="004E348F" w:rsidP="00671270">
            <w:pPr>
              <w:pStyle w:val="Standard"/>
              <w:jc w:val="center"/>
              <w:rPr>
                <w:rFonts w:asciiTheme="minorHAnsi" w:hAnsiTheme="minorHAnsi" w:cstheme="minorHAnsi"/>
              </w:rPr>
            </w:pPr>
          </w:p>
          <w:p w14:paraId="167F099C" w14:textId="77777777" w:rsidR="004E348F" w:rsidRPr="00EE5E56" w:rsidRDefault="00287C49"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aldehyde C=O</w:t>
            </w:r>
            <w:r w:rsidR="004E348F" w:rsidRPr="00EE5E56">
              <w:rPr>
                <w:rFonts w:asciiTheme="minorHAnsi" w:eastAsia="Liberation Sans" w:hAnsiTheme="minorHAnsi" w:cstheme="minorHAnsi"/>
                <w:sz w:val="22"/>
                <w:szCs w:val="22"/>
              </w:rPr>
              <w:t xml:space="preserve"> (stretching)</w:t>
            </w:r>
          </w:p>
          <w:p w14:paraId="22A06DD4" w14:textId="77777777" w:rsidR="004E348F" w:rsidRPr="00EE5E56" w:rsidRDefault="00287C49"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 xml:space="preserve">anhydride C=O </w:t>
            </w:r>
            <w:r w:rsidR="004E348F" w:rsidRPr="00EE5E56">
              <w:rPr>
                <w:rFonts w:asciiTheme="minorHAnsi" w:eastAsia="Liberation Sans" w:hAnsiTheme="minorHAnsi" w:cstheme="minorHAnsi"/>
                <w:sz w:val="22"/>
                <w:szCs w:val="22"/>
              </w:rPr>
              <w:t>(stretching)</w:t>
            </w:r>
          </w:p>
          <w:p w14:paraId="7FA234C7" w14:textId="77777777" w:rsidR="004E348F" w:rsidRPr="00EE5E56" w:rsidRDefault="00287C49"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ester C=O</w:t>
            </w:r>
            <w:r w:rsidR="004E348F" w:rsidRPr="00EE5E56">
              <w:rPr>
                <w:rFonts w:asciiTheme="minorHAnsi" w:eastAsia="Liberation Sans" w:hAnsiTheme="minorHAnsi" w:cstheme="minorHAnsi"/>
                <w:sz w:val="22"/>
                <w:szCs w:val="22"/>
              </w:rPr>
              <w:t xml:space="preserve"> (stretching)</w:t>
            </w:r>
          </w:p>
          <w:p w14:paraId="0CCFC389" w14:textId="77777777" w:rsidR="004E348F" w:rsidRPr="00EE5E56" w:rsidRDefault="00287C49"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 xml:space="preserve">ketone C=O </w:t>
            </w:r>
            <w:r w:rsidR="004E348F" w:rsidRPr="00EE5E56">
              <w:rPr>
                <w:rFonts w:asciiTheme="minorHAnsi" w:eastAsia="Liberation Sans" w:hAnsiTheme="minorHAnsi" w:cstheme="minorHAnsi"/>
                <w:sz w:val="22"/>
                <w:szCs w:val="22"/>
              </w:rPr>
              <w:t>(stretching)</w:t>
            </w:r>
          </w:p>
          <w:p w14:paraId="198D2162" w14:textId="77777777" w:rsidR="004E348F" w:rsidRPr="00EE5E56" w:rsidRDefault="00287C49"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 xml:space="preserve">amide C=O </w:t>
            </w:r>
            <w:r w:rsidR="004E348F" w:rsidRPr="00EE5E56">
              <w:rPr>
                <w:rFonts w:asciiTheme="minorHAnsi" w:eastAsia="Liberation Sans" w:hAnsiTheme="minorHAnsi" w:cstheme="minorHAnsi"/>
                <w:sz w:val="22"/>
                <w:szCs w:val="22"/>
              </w:rPr>
              <w:t>(stretching)</w:t>
            </w:r>
          </w:p>
          <w:p w14:paraId="5646726F" w14:textId="77777777" w:rsidR="004E348F" w:rsidRPr="00EE5E56" w:rsidRDefault="004E348F" w:rsidP="00671270">
            <w:pPr>
              <w:pStyle w:val="Standard"/>
              <w:jc w:val="center"/>
              <w:rPr>
                <w:rFonts w:asciiTheme="minorHAnsi" w:hAnsiTheme="minorHAnsi" w:cstheme="minorHAnsi"/>
              </w:rPr>
            </w:pPr>
          </w:p>
          <w:p w14:paraId="67A0F14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alkene C=C (stretching)</w:t>
            </w:r>
          </w:p>
          <w:p w14:paraId="245417C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aromatic C=C (stretching)</w:t>
            </w:r>
          </w:p>
          <w:p w14:paraId="49217DAB" w14:textId="77777777" w:rsidR="004E348F" w:rsidRPr="00EE5E56" w:rsidRDefault="004E348F" w:rsidP="00671270">
            <w:pPr>
              <w:pStyle w:val="Standard"/>
              <w:jc w:val="center"/>
              <w:rPr>
                <w:rFonts w:asciiTheme="minorHAnsi" w:hAnsiTheme="minorHAnsi" w:cstheme="minorHAnsi"/>
              </w:rPr>
            </w:pPr>
          </w:p>
          <w:p w14:paraId="24DEE86F"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CH</w:t>
            </w:r>
            <w:r w:rsidRPr="00EE5E56">
              <w:rPr>
                <w:rFonts w:asciiTheme="minorHAnsi" w:eastAsia="Liberation Sans" w:hAnsiTheme="minorHAnsi" w:cstheme="minorHAnsi"/>
                <w:sz w:val="22"/>
                <w:szCs w:val="22"/>
                <w:vertAlign w:val="subscript"/>
              </w:rPr>
              <w:t>2</w:t>
            </w:r>
            <w:r w:rsidRPr="00EE5E56">
              <w:rPr>
                <w:rFonts w:asciiTheme="minorHAnsi" w:eastAsia="Liberation Sans" w:hAnsiTheme="minorHAnsi" w:cstheme="minorHAnsi"/>
                <w:sz w:val="22"/>
                <w:szCs w:val="22"/>
              </w:rPr>
              <w:t xml:space="preserve"> (bending)</w:t>
            </w:r>
          </w:p>
          <w:p w14:paraId="16879F9A"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CH</w:t>
            </w:r>
            <w:r w:rsidRPr="00EE5E56">
              <w:rPr>
                <w:rFonts w:asciiTheme="minorHAnsi" w:eastAsia="Liberation Sans" w:hAnsiTheme="minorHAnsi" w:cstheme="minorHAnsi"/>
                <w:sz w:val="22"/>
                <w:szCs w:val="22"/>
                <w:vertAlign w:val="subscript"/>
              </w:rPr>
              <w:t>3</w:t>
            </w:r>
            <w:r w:rsidRPr="00EE5E56">
              <w:rPr>
                <w:rFonts w:asciiTheme="minorHAnsi" w:eastAsia="Liberation Sans" w:hAnsiTheme="minorHAnsi" w:cstheme="minorHAnsi"/>
                <w:sz w:val="22"/>
                <w:szCs w:val="22"/>
              </w:rPr>
              <w:t xml:space="preserve"> (bending)</w:t>
            </w:r>
          </w:p>
          <w:p w14:paraId="6C02900A" w14:textId="77777777" w:rsidR="004E348F" w:rsidRPr="00EE5E56" w:rsidRDefault="004E348F" w:rsidP="00671270">
            <w:pPr>
              <w:pStyle w:val="Standard"/>
              <w:jc w:val="center"/>
              <w:rPr>
                <w:rFonts w:asciiTheme="minorHAnsi" w:hAnsiTheme="minorHAnsi" w:cstheme="minorHAnsi"/>
              </w:rPr>
            </w:pPr>
          </w:p>
          <w:p w14:paraId="395CB935"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C—O—C (stretching)</w:t>
            </w:r>
          </w:p>
          <w:p w14:paraId="3539FD8C"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C</w:t>
            </w:r>
            <w:bookmarkStart w:id="15" w:name="__DdeLink__33495_2942662111"/>
            <w:r w:rsidRPr="00EE5E56">
              <w:rPr>
                <w:rFonts w:asciiTheme="minorHAnsi" w:eastAsia="Liberation Sans" w:hAnsiTheme="minorHAnsi" w:cstheme="minorHAnsi"/>
                <w:sz w:val="22"/>
                <w:szCs w:val="22"/>
              </w:rPr>
              <w:t>—</w:t>
            </w:r>
            <w:bookmarkEnd w:id="15"/>
            <w:r w:rsidRPr="00EE5E56">
              <w:rPr>
                <w:rFonts w:asciiTheme="minorHAnsi" w:eastAsia="Liberation Sans" w:hAnsiTheme="minorHAnsi" w:cstheme="minorHAnsi"/>
                <w:sz w:val="22"/>
                <w:szCs w:val="22"/>
              </w:rPr>
              <w:t>OH (stretching)</w:t>
            </w:r>
          </w:p>
          <w:p w14:paraId="5249E535" w14:textId="11B8D81C" w:rsidR="004E348F" w:rsidRPr="00EE5E56" w:rsidRDefault="004E348F" w:rsidP="00913253">
            <w:pPr>
              <w:pStyle w:val="Standard"/>
              <w:jc w:val="center"/>
              <w:rPr>
                <w:rFonts w:asciiTheme="minorHAnsi" w:hAnsiTheme="minorHAnsi" w:cstheme="minorHAnsi"/>
                <w:sz w:val="22"/>
                <w:szCs w:val="22"/>
              </w:rPr>
            </w:pPr>
            <w:r w:rsidRPr="00EE5E56">
              <w:rPr>
                <w:rFonts w:asciiTheme="minorHAnsi" w:eastAsia="Liberation Sans" w:hAnsiTheme="minorHAnsi" w:cstheme="minorHAnsi"/>
                <w:sz w:val="22"/>
                <w:szCs w:val="22"/>
              </w:rPr>
              <w:t>NO</w:t>
            </w:r>
            <w:r w:rsidRPr="00EE5E56">
              <w:rPr>
                <w:rFonts w:asciiTheme="minorHAnsi" w:eastAsia="Liberation Sans" w:hAnsiTheme="minorHAnsi" w:cstheme="minorHAnsi"/>
                <w:sz w:val="22"/>
                <w:szCs w:val="22"/>
                <w:vertAlign w:val="subscript"/>
              </w:rPr>
              <w:t>2</w:t>
            </w:r>
            <w:r w:rsidRPr="00EE5E56">
              <w:rPr>
                <w:rFonts w:asciiTheme="minorHAnsi" w:eastAsia="Liberation Sans" w:hAnsiTheme="minorHAnsi" w:cstheme="minorHAnsi"/>
                <w:sz w:val="22"/>
                <w:szCs w:val="22"/>
              </w:rPr>
              <w:t xml:space="preserve"> (stretching)</w:t>
            </w:r>
          </w:p>
        </w:tc>
        <w:tc>
          <w:tcPr>
            <w:tcW w:w="2551" w:type="dxa"/>
            <w:tcBorders>
              <w:right w:val="nil"/>
            </w:tcBorders>
            <w:shd w:val="clear" w:color="auto" w:fill="auto"/>
            <w:vAlign w:val="center"/>
          </w:tcPr>
          <w:p w14:paraId="77EB09E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lastRenderedPageBreak/>
              <w:t>3600-3200</w:t>
            </w:r>
          </w:p>
          <w:p w14:paraId="0EE6DE99"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3600-2500</w:t>
            </w:r>
          </w:p>
          <w:p w14:paraId="49F64FC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3500-3350</w:t>
            </w:r>
          </w:p>
          <w:p w14:paraId="095E4D1F" w14:textId="77777777" w:rsidR="004E348F" w:rsidRPr="00EE5E56" w:rsidRDefault="004E348F" w:rsidP="00671270">
            <w:pPr>
              <w:pStyle w:val="Standard"/>
              <w:jc w:val="center"/>
              <w:rPr>
                <w:rFonts w:asciiTheme="minorHAnsi" w:hAnsiTheme="minorHAnsi" w:cstheme="minorHAnsi"/>
              </w:rPr>
            </w:pPr>
          </w:p>
          <w:p w14:paraId="01C165F9"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3300</w:t>
            </w:r>
          </w:p>
          <w:p w14:paraId="7371AE69"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3100-3000</w:t>
            </w:r>
          </w:p>
          <w:p w14:paraId="6B3CF1BF"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2950-2840</w:t>
            </w:r>
          </w:p>
          <w:p w14:paraId="1C132A0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2900-2800</w:t>
            </w:r>
          </w:p>
          <w:p w14:paraId="2640B300" w14:textId="77777777" w:rsidR="004E348F" w:rsidRPr="00EE5E56" w:rsidRDefault="004E348F" w:rsidP="00671270">
            <w:pPr>
              <w:pStyle w:val="Standard"/>
              <w:jc w:val="center"/>
              <w:rPr>
                <w:rFonts w:asciiTheme="minorHAnsi" w:hAnsiTheme="minorHAnsi" w:cstheme="minorHAnsi"/>
              </w:rPr>
            </w:pPr>
          </w:p>
          <w:p w14:paraId="1B1FDA06"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2250</w:t>
            </w:r>
          </w:p>
          <w:p w14:paraId="2FFBD58C"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lastRenderedPageBreak/>
              <w:t>2260-2100</w:t>
            </w:r>
          </w:p>
          <w:p w14:paraId="6B3C2CA1" w14:textId="77777777" w:rsidR="004E348F" w:rsidRPr="00EE5E56" w:rsidRDefault="004E348F" w:rsidP="00671270">
            <w:pPr>
              <w:pStyle w:val="Standard"/>
              <w:jc w:val="center"/>
              <w:rPr>
                <w:rFonts w:asciiTheme="minorHAnsi" w:hAnsiTheme="minorHAnsi" w:cstheme="minorHAnsi"/>
              </w:rPr>
            </w:pPr>
          </w:p>
          <w:p w14:paraId="7E891558"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1740-1720</w:t>
            </w:r>
          </w:p>
          <w:p w14:paraId="6C04D0B8"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1840-1800; 1780-1740</w:t>
            </w:r>
          </w:p>
          <w:p w14:paraId="0FC81783"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1750-1720</w:t>
            </w:r>
          </w:p>
          <w:p w14:paraId="0A3AA907"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1745-1715</w:t>
            </w:r>
          </w:p>
          <w:p w14:paraId="07731A0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1700-1500</w:t>
            </w:r>
          </w:p>
          <w:p w14:paraId="65B9757F" w14:textId="77777777" w:rsidR="004E348F" w:rsidRPr="00EE5E56" w:rsidRDefault="004E348F" w:rsidP="00671270">
            <w:pPr>
              <w:pStyle w:val="Standard"/>
              <w:jc w:val="center"/>
              <w:rPr>
                <w:rFonts w:asciiTheme="minorHAnsi" w:hAnsiTheme="minorHAnsi" w:cstheme="minorHAnsi"/>
              </w:rPr>
            </w:pPr>
          </w:p>
          <w:p w14:paraId="16DD80E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1680-1600</w:t>
            </w:r>
          </w:p>
          <w:p w14:paraId="4AA5CEE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1600-1400</w:t>
            </w:r>
          </w:p>
          <w:p w14:paraId="55FEDF89" w14:textId="77777777" w:rsidR="004E348F" w:rsidRPr="00EE5E56" w:rsidRDefault="004E348F" w:rsidP="00671270">
            <w:pPr>
              <w:pStyle w:val="Standard"/>
              <w:jc w:val="center"/>
              <w:rPr>
                <w:rFonts w:asciiTheme="minorHAnsi" w:hAnsiTheme="minorHAnsi" w:cstheme="minorHAnsi"/>
              </w:rPr>
            </w:pPr>
          </w:p>
          <w:p w14:paraId="2DD27B63"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1480-1440</w:t>
            </w:r>
          </w:p>
          <w:p w14:paraId="7ED45F06"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1465-1440; 1390-1365</w:t>
            </w:r>
          </w:p>
          <w:p w14:paraId="344E761F" w14:textId="77777777" w:rsidR="004E348F" w:rsidRPr="00EE5E56" w:rsidRDefault="004E348F" w:rsidP="00671270">
            <w:pPr>
              <w:pStyle w:val="Standard"/>
              <w:jc w:val="center"/>
              <w:rPr>
                <w:rFonts w:asciiTheme="minorHAnsi" w:hAnsiTheme="minorHAnsi" w:cstheme="minorHAnsi"/>
              </w:rPr>
            </w:pPr>
          </w:p>
          <w:p w14:paraId="4116505D"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1250-1050 (several)</w:t>
            </w:r>
          </w:p>
          <w:p w14:paraId="1015D61B"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1200-1020</w:t>
            </w:r>
          </w:p>
          <w:p w14:paraId="7618019C" w14:textId="7B475999" w:rsidR="004E348F" w:rsidRPr="00EE5E56" w:rsidRDefault="004E348F" w:rsidP="00913253">
            <w:pPr>
              <w:pStyle w:val="Standard"/>
              <w:jc w:val="center"/>
              <w:rPr>
                <w:rFonts w:asciiTheme="minorHAnsi" w:hAnsiTheme="minorHAnsi" w:cstheme="minorHAnsi"/>
                <w:sz w:val="22"/>
                <w:szCs w:val="22"/>
              </w:rPr>
            </w:pPr>
            <w:r w:rsidRPr="00EE5E56">
              <w:rPr>
                <w:rFonts w:asciiTheme="minorHAnsi" w:hAnsiTheme="minorHAnsi" w:cstheme="minorHAnsi"/>
                <w:sz w:val="22"/>
                <w:szCs w:val="22"/>
              </w:rPr>
              <w:t>1600-1500; 1400-1300</w:t>
            </w:r>
          </w:p>
        </w:tc>
        <w:tc>
          <w:tcPr>
            <w:tcW w:w="2549" w:type="dxa"/>
            <w:shd w:val="clear" w:color="auto" w:fill="auto"/>
            <w:vAlign w:val="center"/>
          </w:tcPr>
          <w:p w14:paraId="1202A826"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lastRenderedPageBreak/>
              <w:t>strong</w:t>
            </w:r>
          </w:p>
          <w:p w14:paraId="0AF971A1"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1E88ED5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06058011" w14:textId="77777777" w:rsidR="004E348F" w:rsidRPr="00EE5E56" w:rsidRDefault="004E348F" w:rsidP="00671270">
            <w:pPr>
              <w:pStyle w:val="Standard"/>
              <w:jc w:val="center"/>
              <w:rPr>
                <w:rFonts w:asciiTheme="minorHAnsi" w:hAnsiTheme="minorHAnsi" w:cstheme="minorHAnsi"/>
              </w:rPr>
            </w:pPr>
          </w:p>
          <w:p w14:paraId="1C0EC9C5"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7E5F49E1"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weak</w:t>
            </w:r>
          </w:p>
          <w:p w14:paraId="28A2293C"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weak</w:t>
            </w:r>
          </w:p>
          <w:p w14:paraId="7014BD3C"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weak</w:t>
            </w:r>
          </w:p>
          <w:p w14:paraId="66AC89DA" w14:textId="77777777" w:rsidR="004E348F" w:rsidRPr="00EE5E56" w:rsidRDefault="004E348F" w:rsidP="00671270">
            <w:pPr>
              <w:pStyle w:val="Standard"/>
              <w:jc w:val="center"/>
              <w:rPr>
                <w:rFonts w:asciiTheme="minorHAnsi" w:hAnsiTheme="minorHAnsi" w:cstheme="minorHAnsi"/>
              </w:rPr>
            </w:pPr>
          </w:p>
          <w:p w14:paraId="04314F2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72B58425"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lastRenderedPageBreak/>
              <w:t>variable</w:t>
            </w:r>
          </w:p>
          <w:p w14:paraId="389B7382" w14:textId="77777777" w:rsidR="004E348F" w:rsidRPr="00EE5E56" w:rsidRDefault="004E348F" w:rsidP="00671270">
            <w:pPr>
              <w:pStyle w:val="Standard"/>
              <w:jc w:val="center"/>
              <w:rPr>
                <w:rFonts w:asciiTheme="minorHAnsi" w:hAnsiTheme="minorHAnsi" w:cstheme="minorHAnsi"/>
              </w:rPr>
            </w:pPr>
          </w:p>
          <w:p w14:paraId="3EAB03A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41B7740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weak; strong</w:t>
            </w:r>
          </w:p>
          <w:p w14:paraId="35EA4ADE"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7846EDD4"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541ECD49"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3CB63952" w14:textId="77777777" w:rsidR="004E348F" w:rsidRPr="00EE5E56" w:rsidRDefault="004E348F" w:rsidP="00671270">
            <w:pPr>
              <w:pStyle w:val="Standard"/>
              <w:jc w:val="center"/>
              <w:rPr>
                <w:rFonts w:asciiTheme="minorHAnsi" w:hAnsiTheme="minorHAnsi" w:cstheme="minorHAnsi"/>
              </w:rPr>
            </w:pPr>
          </w:p>
          <w:p w14:paraId="35C1C36D"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weak</w:t>
            </w:r>
          </w:p>
          <w:p w14:paraId="6572EEC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weak</w:t>
            </w:r>
          </w:p>
          <w:p w14:paraId="053E713B" w14:textId="77777777" w:rsidR="004E348F" w:rsidRPr="00EE5E56" w:rsidRDefault="004E348F" w:rsidP="00671270">
            <w:pPr>
              <w:pStyle w:val="Standard"/>
              <w:jc w:val="center"/>
              <w:rPr>
                <w:rFonts w:asciiTheme="minorHAnsi" w:hAnsiTheme="minorHAnsi" w:cstheme="minorHAnsi"/>
              </w:rPr>
            </w:pPr>
          </w:p>
          <w:p w14:paraId="478A955D"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medium</w:t>
            </w:r>
          </w:p>
          <w:p w14:paraId="2A90DBB7"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medium</w:t>
            </w:r>
          </w:p>
          <w:p w14:paraId="1249C789" w14:textId="77777777" w:rsidR="004E348F" w:rsidRPr="00EE5E56" w:rsidRDefault="004E348F" w:rsidP="00671270">
            <w:pPr>
              <w:pStyle w:val="Standard"/>
              <w:jc w:val="center"/>
              <w:rPr>
                <w:rFonts w:asciiTheme="minorHAnsi" w:hAnsiTheme="minorHAnsi" w:cstheme="minorHAnsi"/>
              </w:rPr>
            </w:pPr>
          </w:p>
          <w:p w14:paraId="33789442"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33DC7860" w14:textId="77777777" w:rsidR="004E348F" w:rsidRPr="00EE5E56" w:rsidRDefault="004E348F" w:rsidP="00671270">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p w14:paraId="52A66A7E" w14:textId="7A7483A5" w:rsidR="00296245" w:rsidRPr="00EE5E56" w:rsidRDefault="004E348F" w:rsidP="00913253">
            <w:pPr>
              <w:pStyle w:val="Standard"/>
              <w:jc w:val="center"/>
              <w:rPr>
                <w:rFonts w:asciiTheme="minorHAnsi" w:hAnsiTheme="minorHAnsi" w:cstheme="minorHAnsi"/>
                <w:sz w:val="22"/>
                <w:szCs w:val="22"/>
              </w:rPr>
            </w:pPr>
            <w:r w:rsidRPr="00EE5E56">
              <w:rPr>
                <w:rFonts w:asciiTheme="minorHAnsi" w:hAnsiTheme="minorHAnsi" w:cstheme="minorHAnsi"/>
                <w:sz w:val="22"/>
                <w:szCs w:val="22"/>
              </w:rPr>
              <w:t>strong</w:t>
            </w:r>
          </w:p>
        </w:tc>
      </w:tr>
    </w:tbl>
    <w:p w14:paraId="00BA9456" w14:textId="77777777" w:rsidR="003B2824" w:rsidRPr="00EE5E56" w:rsidRDefault="007F6367" w:rsidP="009D7202">
      <w:pPr>
        <w:pStyle w:val="icho2019-subtitle"/>
        <w:rPr>
          <w:lang w:val="en-US"/>
        </w:rPr>
      </w:pPr>
      <w:r w:rsidRPr="00EE5E56">
        <w:rPr>
          <w:lang w:val="en-US"/>
        </w:rPr>
        <w:lastRenderedPageBreak/>
        <w:t>Visible light</w:t>
      </w:r>
    </w:p>
    <w:p w14:paraId="10D945E4" w14:textId="2D696184" w:rsidR="007F6367" w:rsidRPr="00EE5E56" w:rsidRDefault="00DA6644" w:rsidP="00AD22E4">
      <w:pPr>
        <w:pStyle w:val="icho2019-picture"/>
        <w:rPr>
          <w:lang w:val="en-US"/>
        </w:rPr>
      </w:pPr>
      <w:r>
        <w:rPr>
          <w:noProof/>
        </w:rPr>
        <mc:AlternateContent>
          <mc:Choice Requires="wpg">
            <w:drawing>
              <wp:inline distT="0" distB="0" distL="0" distR="0" wp14:anchorId="6D3E0307" wp14:editId="7746164B">
                <wp:extent cx="3075940" cy="2821940"/>
                <wp:effectExtent l="0" t="0" r="0" b="0"/>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2821940"/>
                          <a:chOff x="1612" y="1769"/>
                          <a:chExt cx="4844" cy="4267"/>
                        </a:xfrm>
                      </wpg:grpSpPr>
                      <wpg:grpSp>
                        <wpg:cNvPr id="11" name="Group 249"/>
                        <wpg:cNvGrpSpPr>
                          <a:grpSpLocks/>
                        </wpg:cNvGrpSpPr>
                        <wpg:grpSpPr bwMode="auto">
                          <a:xfrm>
                            <a:off x="2491" y="2386"/>
                            <a:ext cx="3116" cy="3029"/>
                            <a:chOff x="6960" y="9277"/>
                            <a:chExt cx="3116" cy="3029"/>
                          </a:xfrm>
                        </wpg:grpSpPr>
                        <wps:wsp>
                          <wps:cNvPr id="23" name="Oval 250"/>
                          <wps:cNvSpPr>
                            <a:spLocks noChangeArrowheads="1"/>
                          </wps:cNvSpPr>
                          <wps:spPr bwMode="auto">
                            <a:xfrm>
                              <a:off x="6960" y="9277"/>
                              <a:ext cx="3116" cy="30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AutoShape 251"/>
                          <wps:cNvSpPr>
                            <a:spLocks noChangeArrowheads="1"/>
                          </wps:cNvSpPr>
                          <wps:spPr bwMode="auto">
                            <a:xfrm>
                              <a:off x="8088" y="9287"/>
                              <a:ext cx="886" cy="750"/>
                            </a:xfrm>
                            <a:prstGeom prst="triangle">
                              <a:avLst>
                                <a:gd name="adj" fmla="val 50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252"/>
                          <wps:cNvSpPr>
                            <a:spLocks noChangeArrowheads="1"/>
                          </wps:cNvSpPr>
                          <wps:spPr bwMode="auto">
                            <a:xfrm>
                              <a:off x="7191" y="10799"/>
                              <a:ext cx="886" cy="750"/>
                            </a:xfrm>
                            <a:prstGeom prst="triangle">
                              <a:avLst>
                                <a:gd name="adj" fmla="val 50000"/>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253"/>
                          <wps:cNvSpPr>
                            <a:spLocks noChangeArrowheads="1"/>
                          </wps:cNvSpPr>
                          <wps:spPr bwMode="auto">
                            <a:xfrm>
                              <a:off x="8969" y="10798"/>
                              <a:ext cx="886" cy="750"/>
                            </a:xfrm>
                            <a:prstGeom prst="triangle">
                              <a:avLst>
                                <a:gd name="adj" fmla="val 50000"/>
                              </a:avLst>
                            </a:prstGeom>
                            <a:solidFill>
                              <a:srgbClr val="F8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254"/>
                          <wps:cNvSpPr>
                            <a:spLocks noChangeArrowheads="1"/>
                          </wps:cNvSpPr>
                          <wps:spPr bwMode="auto">
                            <a:xfrm rot="10800000">
                              <a:off x="7191" y="10039"/>
                              <a:ext cx="886" cy="750"/>
                            </a:xfrm>
                            <a:prstGeom prst="triangle">
                              <a:avLst>
                                <a:gd name="adj" fmla="val 50000"/>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255"/>
                          <wps:cNvSpPr>
                            <a:spLocks noChangeArrowheads="1"/>
                          </wps:cNvSpPr>
                          <wps:spPr bwMode="auto">
                            <a:xfrm rot="10800000" flipH="1">
                              <a:off x="8976" y="10035"/>
                              <a:ext cx="867" cy="750"/>
                            </a:xfrm>
                            <a:prstGeom prst="triangle">
                              <a:avLst>
                                <a:gd name="adj" fmla="val 50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256"/>
                          <wps:cNvSpPr>
                            <a:spLocks noChangeArrowheads="1"/>
                          </wps:cNvSpPr>
                          <wps:spPr bwMode="auto">
                            <a:xfrm rot="10800000">
                              <a:off x="8083" y="11556"/>
                              <a:ext cx="886" cy="750"/>
                            </a:xfrm>
                            <a:prstGeom prst="triangle">
                              <a:avLst>
                                <a:gd name="adj" fmla="val 50000"/>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2" name="Text Box 257"/>
                        <wps:cNvSpPr txBox="1">
                          <a:spLocks noChangeArrowheads="1"/>
                        </wps:cNvSpPr>
                        <wps:spPr bwMode="auto">
                          <a:xfrm>
                            <a:off x="3505" y="1769"/>
                            <a:ext cx="111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E6DC" w14:textId="77777777" w:rsidR="00CE5B4C" w:rsidRPr="00960FBF" w:rsidRDefault="00CE5B4C" w:rsidP="00DA6644">
                              <w:pPr>
                                <w:jc w:val="center"/>
                                <w:rPr>
                                  <w:rFonts w:ascii="Arial" w:hAnsi="Arial" w:cs="Arial"/>
                                  <w:sz w:val="20"/>
                                  <w:szCs w:val="20"/>
                                </w:rPr>
                              </w:pPr>
                              <w:r w:rsidRPr="00960FBF">
                                <w:rPr>
                                  <w:rFonts w:ascii="Arial" w:hAnsi="Arial" w:cs="Arial"/>
                                  <w:sz w:val="20"/>
                                  <w:szCs w:val="20"/>
                                </w:rPr>
                                <w:t>750 nm</w:t>
                              </w:r>
                            </w:p>
                            <w:p w14:paraId="272A5892" w14:textId="77777777" w:rsidR="00CE5B4C" w:rsidRPr="00960FBF" w:rsidRDefault="00CE5B4C" w:rsidP="00DA6644">
                              <w:pPr>
                                <w:jc w:val="center"/>
                                <w:rPr>
                                  <w:rFonts w:ascii="Arial" w:hAnsi="Arial" w:cs="Arial"/>
                                  <w:sz w:val="20"/>
                                  <w:szCs w:val="20"/>
                                </w:rPr>
                              </w:pPr>
                              <w:r>
                                <w:rPr>
                                  <w:rFonts w:ascii="Arial" w:hAnsi="Arial" w:cs="Arial"/>
                                  <w:sz w:val="20"/>
                                  <w:szCs w:val="20"/>
                                </w:rPr>
                                <w:t>red</w:t>
                              </w:r>
                            </w:p>
                          </w:txbxContent>
                        </wps:txbx>
                        <wps:bodyPr rot="0" vert="horz" wrap="square" lIns="91440" tIns="45720" rIns="91440" bIns="45720" anchor="t" anchorCtr="0" upright="1">
                          <a:noAutofit/>
                        </wps:bodyPr>
                      </wps:wsp>
                      <wps:wsp>
                        <wps:cNvPr id="79" name="Text Box 258"/>
                        <wps:cNvSpPr txBox="1">
                          <a:spLocks noChangeArrowheads="1"/>
                        </wps:cNvSpPr>
                        <wps:spPr bwMode="auto">
                          <a:xfrm>
                            <a:off x="5346" y="2826"/>
                            <a:ext cx="111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99EE" w14:textId="77777777" w:rsidR="00CE5B4C" w:rsidRPr="00960FBF" w:rsidRDefault="00CE5B4C" w:rsidP="00DA6644">
                              <w:pPr>
                                <w:jc w:val="center"/>
                                <w:rPr>
                                  <w:rFonts w:ascii="Arial" w:hAnsi="Arial" w:cs="Arial"/>
                                  <w:sz w:val="20"/>
                                  <w:szCs w:val="20"/>
                                </w:rPr>
                              </w:pPr>
                              <w:r>
                                <w:rPr>
                                  <w:rFonts w:ascii="Arial" w:hAnsi="Arial" w:cs="Arial"/>
                                  <w:sz w:val="20"/>
                                  <w:szCs w:val="20"/>
                                </w:rPr>
                                <w:t>62</w:t>
                              </w:r>
                              <w:r w:rsidRPr="00960FBF">
                                <w:rPr>
                                  <w:rFonts w:ascii="Arial" w:hAnsi="Arial" w:cs="Arial"/>
                                  <w:sz w:val="20"/>
                                  <w:szCs w:val="20"/>
                                </w:rPr>
                                <w:t>0 nm</w:t>
                              </w:r>
                            </w:p>
                            <w:p w14:paraId="45E1FE7A" w14:textId="77777777" w:rsidR="00CE5B4C" w:rsidRPr="00960FBF" w:rsidRDefault="00CE5B4C" w:rsidP="00DA6644">
                              <w:pPr>
                                <w:jc w:val="center"/>
                                <w:rPr>
                                  <w:rFonts w:ascii="Arial" w:hAnsi="Arial" w:cs="Arial"/>
                                  <w:sz w:val="20"/>
                                  <w:szCs w:val="20"/>
                                </w:rPr>
                              </w:pPr>
                              <w:r>
                                <w:rPr>
                                  <w:rFonts w:ascii="Arial" w:hAnsi="Arial" w:cs="Arial"/>
                                  <w:sz w:val="20"/>
                                  <w:szCs w:val="20"/>
                                </w:rPr>
                                <w:t>orange</w:t>
                              </w:r>
                            </w:p>
                          </w:txbxContent>
                        </wps:txbx>
                        <wps:bodyPr rot="0" vert="horz" wrap="square" lIns="91440" tIns="45720" rIns="91440" bIns="45720" anchor="t" anchorCtr="0" upright="1">
                          <a:noAutofit/>
                        </wps:bodyPr>
                      </wps:wsp>
                      <wps:wsp>
                        <wps:cNvPr id="80" name="Text Box 259"/>
                        <wps:cNvSpPr txBox="1">
                          <a:spLocks noChangeArrowheads="1"/>
                        </wps:cNvSpPr>
                        <wps:spPr bwMode="auto">
                          <a:xfrm>
                            <a:off x="5322" y="4373"/>
                            <a:ext cx="111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C5EF2" w14:textId="77777777" w:rsidR="00CE5B4C" w:rsidRPr="00960FBF" w:rsidRDefault="00CE5B4C" w:rsidP="00DA6644">
                              <w:pPr>
                                <w:jc w:val="center"/>
                                <w:rPr>
                                  <w:rFonts w:ascii="Arial" w:hAnsi="Arial" w:cs="Arial"/>
                                  <w:sz w:val="20"/>
                                  <w:szCs w:val="20"/>
                                </w:rPr>
                              </w:pPr>
                              <w:r>
                                <w:rPr>
                                  <w:rFonts w:ascii="Arial" w:hAnsi="Arial" w:cs="Arial"/>
                                  <w:sz w:val="20"/>
                                  <w:szCs w:val="20"/>
                                </w:rPr>
                                <w:t>59</w:t>
                              </w:r>
                              <w:r w:rsidRPr="00960FBF">
                                <w:rPr>
                                  <w:rFonts w:ascii="Arial" w:hAnsi="Arial" w:cs="Arial"/>
                                  <w:sz w:val="20"/>
                                  <w:szCs w:val="20"/>
                                </w:rPr>
                                <w:t>0 nm</w:t>
                              </w:r>
                            </w:p>
                            <w:p w14:paraId="4C032E79" w14:textId="77777777" w:rsidR="00CE5B4C" w:rsidRPr="00960FBF" w:rsidRDefault="00CE5B4C" w:rsidP="00DA6644">
                              <w:pPr>
                                <w:jc w:val="center"/>
                                <w:rPr>
                                  <w:rFonts w:ascii="Arial" w:hAnsi="Arial" w:cs="Arial"/>
                                  <w:sz w:val="20"/>
                                  <w:szCs w:val="20"/>
                                </w:rPr>
                              </w:pPr>
                              <w:r>
                                <w:rPr>
                                  <w:rFonts w:ascii="Arial" w:hAnsi="Arial" w:cs="Arial"/>
                                  <w:sz w:val="20"/>
                                  <w:szCs w:val="20"/>
                                </w:rPr>
                                <w:t>yellow</w:t>
                              </w:r>
                            </w:p>
                          </w:txbxContent>
                        </wps:txbx>
                        <wps:bodyPr rot="0" vert="horz" wrap="square" lIns="91440" tIns="45720" rIns="91440" bIns="45720" anchor="t" anchorCtr="0" upright="1">
                          <a:noAutofit/>
                        </wps:bodyPr>
                      </wps:wsp>
                      <wps:wsp>
                        <wps:cNvPr id="81" name="Text Box 260"/>
                        <wps:cNvSpPr txBox="1">
                          <a:spLocks noChangeArrowheads="1"/>
                        </wps:cNvSpPr>
                        <wps:spPr bwMode="auto">
                          <a:xfrm>
                            <a:off x="3525" y="5432"/>
                            <a:ext cx="111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B984" w14:textId="77777777" w:rsidR="00CE5B4C" w:rsidRPr="00960FBF" w:rsidRDefault="00CE5B4C" w:rsidP="00DA6644">
                              <w:pPr>
                                <w:jc w:val="center"/>
                                <w:rPr>
                                  <w:rFonts w:ascii="Arial" w:hAnsi="Arial" w:cs="Arial"/>
                                  <w:sz w:val="20"/>
                                  <w:szCs w:val="20"/>
                                </w:rPr>
                              </w:pPr>
                              <w:r>
                                <w:rPr>
                                  <w:rFonts w:ascii="Arial" w:hAnsi="Arial" w:cs="Arial"/>
                                  <w:sz w:val="20"/>
                                  <w:szCs w:val="20"/>
                                </w:rPr>
                                <w:t>53</w:t>
                              </w:r>
                              <w:r w:rsidRPr="00960FBF">
                                <w:rPr>
                                  <w:rFonts w:ascii="Arial" w:hAnsi="Arial" w:cs="Arial"/>
                                  <w:sz w:val="20"/>
                                  <w:szCs w:val="20"/>
                                </w:rPr>
                                <w:t>0 nm</w:t>
                              </w:r>
                            </w:p>
                            <w:p w14:paraId="694BC375" w14:textId="77777777" w:rsidR="00CE5B4C" w:rsidRPr="00960FBF" w:rsidRDefault="00CE5B4C" w:rsidP="00DA6644">
                              <w:pPr>
                                <w:jc w:val="center"/>
                                <w:rPr>
                                  <w:rFonts w:ascii="Arial" w:hAnsi="Arial" w:cs="Arial"/>
                                  <w:sz w:val="20"/>
                                  <w:szCs w:val="20"/>
                                </w:rPr>
                              </w:pPr>
                              <w:r>
                                <w:rPr>
                                  <w:rFonts w:ascii="Arial" w:hAnsi="Arial" w:cs="Arial"/>
                                  <w:sz w:val="20"/>
                                  <w:szCs w:val="20"/>
                                </w:rPr>
                                <w:t>green</w:t>
                              </w:r>
                            </w:p>
                          </w:txbxContent>
                        </wps:txbx>
                        <wps:bodyPr rot="0" vert="horz" wrap="square" lIns="91440" tIns="45720" rIns="91440" bIns="45720" anchor="t" anchorCtr="0" upright="1">
                          <a:noAutofit/>
                        </wps:bodyPr>
                      </wps:wsp>
                      <wps:wsp>
                        <wps:cNvPr id="82" name="Text Box 261"/>
                        <wps:cNvSpPr txBox="1">
                          <a:spLocks noChangeArrowheads="1"/>
                        </wps:cNvSpPr>
                        <wps:spPr bwMode="auto">
                          <a:xfrm>
                            <a:off x="1612" y="2850"/>
                            <a:ext cx="111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65CC9" w14:textId="77777777" w:rsidR="00CE5B4C" w:rsidRPr="00960FBF" w:rsidRDefault="00CE5B4C" w:rsidP="00DA6644">
                              <w:pPr>
                                <w:jc w:val="center"/>
                                <w:rPr>
                                  <w:rFonts w:ascii="Arial" w:hAnsi="Arial" w:cs="Arial"/>
                                  <w:sz w:val="20"/>
                                  <w:szCs w:val="20"/>
                                </w:rPr>
                              </w:pPr>
                              <w:r>
                                <w:rPr>
                                  <w:rFonts w:ascii="Arial" w:hAnsi="Arial" w:cs="Arial"/>
                                  <w:sz w:val="20"/>
                                  <w:szCs w:val="20"/>
                                </w:rPr>
                                <w:t>40</w:t>
                              </w:r>
                              <w:r w:rsidRPr="00960FBF">
                                <w:rPr>
                                  <w:rFonts w:ascii="Arial" w:hAnsi="Arial" w:cs="Arial"/>
                                  <w:sz w:val="20"/>
                                  <w:szCs w:val="20"/>
                                </w:rPr>
                                <w:t>0 nm</w:t>
                              </w:r>
                            </w:p>
                            <w:p w14:paraId="15725979" w14:textId="77777777" w:rsidR="00CE5B4C" w:rsidRPr="00960FBF" w:rsidRDefault="00CE5B4C" w:rsidP="00DA6644">
                              <w:pPr>
                                <w:jc w:val="center"/>
                                <w:rPr>
                                  <w:rFonts w:ascii="Arial" w:hAnsi="Arial" w:cs="Arial"/>
                                  <w:sz w:val="20"/>
                                  <w:szCs w:val="20"/>
                                </w:rPr>
                              </w:pPr>
                              <w:r>
                                <w:rPr>
                                  <w:rFonts w:ascii="Arial" w:hAnsi="Arial" w:cs="Arial"/>
                                  <w:sz w:val="20"/>
                                  <w:szCs w:val="20"/>
                                </w:rPr>
                                <w:t>purple</w:t>
                              </w:r>
                            </w:p>
                          </w:txbxContent>
                        </wps:txbx>
                        <wps:bodyPr rot="0" vert="horz" wrap="square" lIns="91440" tIns="45720" rIns="91440" bIns="45720" anchor="t" anchorCtr="0" upright="1">
                          <a:noAutofit/>
                        </wps:bodyPr>
                      </wps:wsp>
                      <wps:wsp>
                        <wps:cNvPr id="86" name="Text Box 262"/>
                        <wps:cNvSpPr txBox="1">
                          <a:spLocks noChangeArrowheads="1"/>
                        </wps:cNvSpPr>
                        <wps:spPr bwMode="auto">
                          <a:xfrm>
                            <a:off x="1612" y="4344"/>
                            <a:ext cx="111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3140" w14:textId="77777777" w:rsidR="00CE5B4C" w:rsidRPr="00960FBF" w:rsidRDefault="00CE5B4C" w:rsidP="00DA6644">
                              <w:pPr>
                                <w:jc w:val="center"/>
                                <w:rPr>
                                  <w:rFonts w:ascii="Arial" w:hAnsi="Arial" w:cs="Arial"/>
                                  <w:sz w:val="20"/>
                                  <w:szCs w:val="20"/>
                                </w:rPr>
                              </w:pPr>
                              <w:r>
                                <w:rPr>
                                  <w:rFonts w:ascii="Arial" w:hAnsi="Arial" w:cs="Arial"/>
                                  <w:sz w:val="20"/>
                                  <w:szCs w:val="20"/>
                                </w:rPr>
                                <w:t>48</w:t>
                              </w:r>
                              <w:r w:rsidRPr="00960FBF">
                                <w:rPr>
                                  <w:rFonts w:ascii="Arial" w:hAnsi="Arial" w:cs="Arial"/>
                                  <w:sz w:val="20"/>
                                  <w:szCs w:val="20"/>
                                </w:rPr>
                                <w:t>0 nm</w:t>
                              </w:r>
                            </w:p>
                            <w:p w14:paraId="33714A3A" w14:textId="77777777" w:rsidR="00CE5B4C" w:rsidRPr="00960FBF" w:rsidRDefault="00CE5B4C" w:rsidP="00DA6644">
                              <w:pPr>
                                <w:jc w:val="center"/>
                                <w:rPr>
                                  <w:rFonts w:ascii="Arial" w:hAnsi="Arial" w:cs="Arial"/>
                                  <w:sz w:val="20"/>
                                  <w:szCs w:val="20"/>
                                </w:rPr>
                              </w:pPr>
                              <w:r>
                                <w:rPr>
                                  <w:rFonts w:ascii="Arial" w:hAnsi="Arial" w:cs="Arial"/>
                                  <w:sz w:val="20"/>
                                  <w:szCs w:val="20"/>
                                </w:rPr>
                                <w:t>blue</w:t>
                              </w:r>
                            </w:p>
                          </w:txbxContent>
                        </wps:txbx>
                        <wps:bodyPr rot="0" vert="horz" wrap="square" lIns="91440" tIns="45720" rIns="91440" bIns="45720" anchor="t" anchorCtr="0" upright="1">
                          <a:noAutofit/>
                        </wps:bodyPr>
                      </wps:wsp>
                    </wpg:wgp>
                  </a:graphicData>
                </a:graphic>
              </wp:inline>
            </w:drawing>
          </mc:Choice>
          <mc:Fallback>
            <w:pict>
              <v:group w14:anchorId="6D3E0307" id="Groupe 5" o:spid="_x0000_s1026" style="width:242.2pt;height:222.2pt;mso-position-horizontal-relative:char;mso-position-vertical-relative:line" coordorigin="1612,1769" coordsize="4844,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">
                <v:group id="Group 249" o:spid="_x0000_s1027" style="position:absolute;left:2491;top:2386;width:3116;height:3029" coordorigin="6960,9277" coordsize="3116,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50" o:spid="_x0000_s1028" style="position:absolute;left:6960;top:9277;width:311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1" o:spid="_x0000_s1029" type="#_x0000_t5" style="position:absolute;left:8088;top:9287;width:88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" fillcolor="red" stroked="f"/>
                  <v:shape id="AutoShape 252" o:spid="_x0000_s1030" type="#_x0000_t5" style="position:absolute;left:7191;top:10799;width:88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" fillcolor="#4472c4" stroked="f"/>
                  <v:shape id="AutoShape 253" o:spid="_x0000_s1031" type="#_x0000_t5" style="position:absolute;left:8969;top:10798;width:88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" fillcolor="#f8f200" stroked="f"/>
                  <v:shape id="AutoShape 254" o:spid="_x0000_s1032" type="#_x0000_t5" style="position:absolute;left:7191;top:10039;width:886;height:7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" fillcolor="#7030a0" stroked="f"/>
                  <v:shape id="AutoShape 255" o:spid="_x0000_s1033" type="#_x0000_t5" style="position:absolute;left:8976;top:10035;width:867;height:750;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" fillcolor="#f90" stroked="f"/>
                  <v:shape id="AutoShape 256" o:spid="_x0000_s1034" type="#_x0000_t5" style="position:absolute;left:8083;top:11556;width:886;height:7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" fillcolor="#538135" stroked="f"/>
                </v:group>
                <v:shapetype id="_x0000_t202" coordsize="21600,21600" o:spt="202" path="m,l,21600r21600,l21600,xe">
                  <v:stroke joinstyle="miter"/>
                  <v:path gradientshapeok="t" o:connecttype="rect"/>
                </v:shapetype>
                <v:shape id="Text Box 257" o:spid="_x0000_s1035" type="#_x0000_t202" style="position:absolute;left:3505;top:1769;width:111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4D49E6DC" w14:textId="77777777" w:rsidR="00CE5B4C" w:rsidRPr="00960FBF" w:rsidRDefault="00CE5B4C" w:rsidP="00DA6644">
                        <w:pPr>
                          <w:jc w:val="center"/>
                          <w:rPr>
                            <w:rFonts w:ascii="Arial" w:hAnsi="Arial" w:cs="Arial"/>
                            <w:sz w:val="20"/>
                            <w:szCs w:val="20"/>
                          </w:rPr>
                        </w:pPr>
                        <w:r w:rsidRPr="00960FBF">
                          <w:rPr>
                            <w:rFonts w:ascii="Arial" w:hAnsi="Arial" w:cs="Arial"/>
                            <w:sz w:val="20"/>
                            <w:szCs w:val="20"/>
                          </w:rPr>
                          <w:t>750 nm</w:t>
                        </w:r>
                      </w:p>
                      <w:p w14:paraId="272A5892" w14:textId="77777777" w:rsidR="00CE5B4C" w:rsidRPr="00960FBF" w:rsidRDefault="00CE5B4C" w:rsidP="00DA6644">
                        <w:pPr>
                          <w:jc w:val="center"/>
                          <w:rPr>
                            <w:rFonts w:ascii="Arial" w:hAnsi="Arial" w:cs="Arial"/>
                            <w:sz w:val="20"/>
                            <w:szCs w:val="20"/>
                          </w:rPr>
                        </w:pPr>
                        <w:proofErr w:type="spellStart"/>
                        <w:r>
                          <w:rPr>
                            <w:rFonts w:ascii="Arial" w:hAnsi="Arial" w:cs="Arial"/>
                            <w:sz w:val="20"/>
                            <w:szCs w:val="20"/>
                          </w:rPr>
                          <w:t>red</w:t>
                        </w:r>
                        <w:proofErr w:type="spellEnd"/>
                      </w:p>
                    </w:txbxContent>
                  </v:textbox>
                </v:shape>
                <v:shape id="Text Box 258" o:spid="_x0000_s1036" type="#_x0000_t202" style="position:absolute;left:5346;top:2826;width:111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1E9499EE" w14:textId="77777777" w:rsidR="00CE5B4C" w:rsidRPr="00960FBF" w:rsidRDefault="00CE5B4C" w:rsidP="00DA6644">
                        <w:pPr>
                          <w:jc w:val="center"/>
                          <w:rPr>
                            <w:rFonts w:ascii="Arial" w:hAnsi="Arial" w:cs="Arial"/>
                            <w:sz w:val="20"/>
                            <w:szCs w:val="20"/>
                          </w:rPr>
                        </w:pPr>
                        <w:r>
                          <w:rPr>
                            <w:rFonts w:ascii="Arial" w:hAnsi="Arial" w:cs="Arial"/>
                            <w:sz w:val="20"/>
                            <w:szCs w:val="20"/>
                          </w:rPr>
                          <w:t>62</w:t>
                        </w:r>
                        <w:r w:rsidRPr="00960FBF">
                          <w:rPr>
                            <w:rFonts w:ascii="Arial" w:hAnsi="Arial" w:cs="Arial"/>
                            <w:sz w:val="20"/>
                            <w:szCs w:val="20"/>
                          </w:rPr>
                          <w:t>0 nm</w:t>
                        </w:r>
                      </w:p>
                      <w:p w14:paraId="45E1FE7A" w14:textId="77777777" w:rsidR="00CE5B4C" w:rsidRPr="00960FBF" w:rsidRDefault="00CE5B4C" w:rsidP="00DA6644">
                        <w:pPr>
                          <w:jc w:val="center"/>
                          <w:rPr>
                            <w:rFonts w:ascii="Arial" w:hAnsi="Arial" w:cs="Arial"/>
                            <w:sz w:val="20"/>
                            <w:szCs w:val="20"/>
                          </w:rPr>
                        </w:pPr>
                        <w:r>
                          <w:rPr>
                            <w:rFonts w:ascii="Arial" w:hAnsi="Arial" w:cs="Arial"/>
                            <w:sz w:val="20"/>
                            <w:szCs w:val="20"/>
                          </w:rPr>
                          <w:t>orange</w:t>
                        </w:r>
                      </w:p>
                    </w:txbxContent>
                  </v:textbox>
                </v:shape>
                <v:shape id="Text Box 259" o:spid="_x0000_s1037" type="#_x0000_t202" style="position:absolute;left:5322;top:4373;width:111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09EC5EF2" w14:textId="77777777" w:rsidR="00CE5B4C" w:rsidRPr="00960FBF" w:rsidRDefault="00CE5B4C" w:rsidP="00DA6644">
                        <w:pPr>
                          <w:jc w:val="center"/>
                          <w:rPr>
                            <w:rFonts w:ascii="Arial" w:hAnsi="Arial" w:cs="Arial"/>
                            <w:sz w:val="20"/>
                            <w:szCs w:val="20"/>
                          </w:rPr>
                        </w:pPr>
                        <w:r>
                          <w:rPr>
                            <w:rFonts w:ascii="Arial" w:hAnsi="Arial" w:cs="Arial"/>
                            <w:sz w:val="20"/>
                            <w:szCs w:val="20"/>
                          </w:rPr>
                          <w:t>59</w:t>
                        </w:r>
                        <w:r w:rsidRPr="00960FBF">
                          <w:rPr>
                            <w:rFonts w:ascii="Arial" w:hAnsi="Arial" w:cs="Arial"/>
                            <w:sz w:val="20"/>
                            <w:szCs w:val="20"/>
                          </w:rPr>
                          <w:t>0 nm</w:t>
                        </w:r>
                      </w:p>
                      <w:p w14:paraId="4C032E79" w14:textId="77777777" w:rsidR="00CE5B4C" w:rsidRPr="00960FBF" w:rsidRDefault="00CE5B4C" w:rsidP="00DA6644">
                        <w:pPr>
                          <w:jc w:val="center"/>
                          <w:rPr>
                            <w:rFonts w:ascii="Arial" w:hAnsi="Arial" w:cs="Arial"/>
                            <w:sz w:val="20"/>
                            <w:szCs w:val="20"/>
                          </w:rPr>
                        </w:pPr>
                        <w:proofErr w:type="spellStart"/>
                        <w:r>
                          <w:rPr>
                            <w:rFonts w:ascii="Arial" w:hAnsi="Arial" w:cs="Arial"/>
                            <w:sz w:val="20"/>
                            <w:szCs w:val="20"/>
                          </w:rPr>
                          <w:t>yellow</w:t>
                        </w:r>
                        <w:proofErr w:type="spellEnd"/>
                      </w:p>
                    </w:txbxContent>
                  </v:textbox>
                </v:shape>
                <v:shape id="Text Box 260" o:spid="_x0000_s1038" type="#_x0000_t202" style="position:absolute;left:3525;top:5432;width:111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11AB984" w14:textId="77777777" w:rsidR="00CE5B4C" w:rsidRPr="00960FBF" w:rsidRDefault="00CE5B4C" w:rsidP="00DA6644">
                        <w:pPr>
                          <w:jc w:val="center"/>
                          <w:rPr>
                            <w:rFonts w:ascii="Arial" w:hAnsi="Arial" w:cs="Arial"/>
                            <w:sz w:val="20"/>
                            <w:szCs w:val="20"/>
                          </w:rPr>
                        </w:pPr>
                        <w:r>
                          <w:rPr>
                            <w:rFonts w:ascii="Arial" w:hAnsi="Arial" w:cs="Arial"/>
                            <w:sz w:val="20"/>
                            <w:szCs w:val="20"/>
                          </w:rPr>
                          <w:t>53</w:t>
                        </w:r>
                        <w:r w:rsidRPr="00960FBF">
                          <w:rPr>
                            <w:rFonts w:ascii="Arial" w:hAnsi="Arial" w:cs="Arial"/>
                            <w:sz w:val="20"/>
                            <w:szCs w:val="20"/>
                          </w:rPr>
                          <w:t>0 nm</w:t>
                        </w:r>
                      </w:p>
                      <w:p w14:paraId="694BC375" w14:textId="77777777" w:rsidR="00CE5B4C" w:rsidRPr="00960FBF" w:rsidRDefault="00CE5B4C" w:rsidP="00DA6644">
                        <w:pPr>
                          <w:jc w:val="center"/>
                          <w:rPr>
                            <w:rFonts w:ascii="Arial" w:hAnsi="Arial" w:cs="Arial"/>
                            <w:sz w:val="20"/>
                            <w:szCs w:val="20"/>
                          </w:rPr>
                        </w:pPr>
                        <w:r>
                          <w:rPr>
                            <w:rFonts w:ascii="Arial" w:hAnsi="Arial" w:cs="Arial"/>
                            <w:sz w:val="20"/>
                            <w:szCs w:val="20"/>
                          </w:rPr>
                          <w:t>green</w:t>
                        </w:r>
                      </w:p>
                    </w:txbxContent>
                  </v:textbox>
                </v:shape>
                <v:shape id="Text Box 261" o:spid="_x0000_s1039" type="#_x0000_t202" style="position:absolute;left:1612;top:2850;width:111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1A965CC9" w14:textId="77777777" w:rsidR="00CE5B4C" w:rsidRPr="00960FBF" w:rsidRDefault="00CE5B4C" w:rsidP="00DA6644">
                        <w:pPr>
                          <w:jc w:val="center"/>
                          <w:rPr>
                            <w:rFonts w:ascii="Arial" w:hAnsi="Arial" w:cs="Arial"/>
                            <w:sz w:val="20"/>
                            <w:szCs w:val="20"/>
                          </w:rPr>
                        </w:pPr>
                        <w:r>
                          <w:rPr>
                            <w:rFonts w:ascii="Arial" w:hAnsi="Arial" w:cs="Arial"/>
                            <w:sz w:val="20"/>
                            <w:szCs w:val="20"/>
                          </w:rPr>
                          <w:t>40</w:t>
                        </w:r>
                        <w:r w:rsidRPr="00960FBF">
                          <w:rPr>
                            <w:rFonts w:ascii="Arial" w:hAnsi="Arial" w:cs="Arial"/>
                            <w:sz w:val="20"/>
                            <w:szCs w:val="20"/>
                          </w:rPr>
                          <w:t>0 nm</w:t>
                        </w:r>
                      </w:p>
                      <w:p w14:paraId="15725979" w14:textId="77777777" w:rsidR="00CE5B4C" w:rsidRPr="00960FBF" w:rsidRDefault="00CE5B4C" w:rsidP="00DA6644">
                        <w:pPr>
                          <w:jc w:val="center"/>
                          <w:rPr>
                            <w:rFonts w:ascii="Arial" w:hAnsi="Arial" w:cs="Arial"/>
                            <w:sz w:val="20"/>
                            <w:szCs w:val="20"/>
                          </w:rPr>
                        </w:pPr>
                        <w:proofErr w:type="spellStart"/>
                        <w:r>
                          <w:rPr>
                            <w:rFonts w:ascii="Arial" w:hAnsi="Arial" w:cs="Arial"/>
                            <w:sz w:val="20"/>
                            <w:szCs w:val="20"/>
                          </w:rPr>
                          <w:t>purple</w:t>
                        </w:r>
                        <w:proofErr w:type="spellEnd"/>
                      </w:p>
                    </w:txbxContent>
                  </v:textbox>
                </v:shape>
                <v:shape id="Text Box 262" o:spid="_x0000_s1040" type="#_x0000_t202" style="position:absolute;left:1612;top:4344;width:111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5EDF3140" w14:textId="77777777" w:rsidR="00CE5B4C" w:rsidRPr="00960FBF" w:rsidRDefault="00CE5B4C" w:rsidP="00DA6644">
                        <w:pPr>
                          <w:jc w:val="center"/>
                          <w:rPr>
                            <w:rFonts w:ascii="Arial" w:hAnsi="Arial" w:cs="Arial"/>
                            <w:sz w:val="20"/>
                            <w:szCs w:val="20"/>
                          </w:rPr>
                        </w:pPr>
                        <w:r>
                          <w:rPr>
                            <w:rFonts w:ascii="Arial" w:hAnsi="Arial" w:cs="Arial"/>
                            <w:sz w:val="20"/>
                            <w:szCs w:val="20"/>
                          </w:rPr>
                          <w:t>48</w:t>
                        </w:r>
                        <w:r w:rsidRPr="00960FBF">
                          <w:rPr>
                            <w:rFonts w:ascii="Arial" w:hAnsi="Arial" w:cs="Arial"/>
                            <w:sz w:val="20"/>
                            <w:szCs w:val="20"/>
                          </w:rPr>
                          <w:t>0 nm</w:t>
                        </w:r>
                      </w:p>
                      <w:p w14:paraId="33714A3A" w14:textId="77777777" w:rsidR="00CE5B4C" w:rsidRPr="00960FBF" w:rsidRDefault="00CE5B4C" w:rsidP="00DA6644">
                        <w:pPr>
                          <w:jc w:val="center"/>
                          <w:rPr>
                            <w:rFonts w:ascii="Arial" w:hAnsi="Arial" w:cs="Arial"/>
                            <w:sz w:val="20"/>
                            <w:szCs w:val="20"/>
                          </w:rPr>
                        </w:pPr>
                        <w:proofErr w:type="spellStart"/>
                        <w:r>
                          <w:rPr>
                            <w:rFonts w:ascii="Arial" w:hAnsi="Arial" w:cs="Arial"/>
                            <w:sz w:val="20"/>
                            <w:szCs w:val="20"/>
                          </w:rPr>
                          <w:t>blue</w:t>
                        </w:r>
                        <w:proofErr w:type="spellEnd"/>
                      </w:p>
                    </w:txbxContent>
                  </v:textbox>
                </v:shape>
                <w10:anchorlock/>
              </v:group>
            </w:pict>
          </mc:Fallback>
        </mc:AlternateContent>
      </w:r>
      <w:r w:rsidR="007F6367" w:rsidRPr="00EE5E56">
        <w:rPr>
          <w:lang w:val="en-US"/>
        </w:rPr>
        <w:br w:type="page"/>
      </w:r>
    </w:p>
    <w:p w14:paraId="7A5AFA77" w14:textId="77777777" w:rsidR="00FD2002" w:rsidRPr="00EE5E56" w:rsidRDefault="00FD2002" w:rsidP="00AD5BFE">
      <w:pPr>
        <w:pStyle w:val="icho2019-problemtitle"/>
      </w:pPr>
    </w:p>
    <w:p w14:paraId="0F47AD3E" w14:textId="77777777" w:rsidR="00FD2002" w:rsidRPr="00EE5E56" w:rsidRDefault="00FD2002" w:rsidP="00AD5BFE">
      <w:pPr>
        <w:pStyle w:val="icho2019-problemtitle"/>
      </w:pPr>
    </w:p>
    <w:p w14:paraId="4BCDE516" w14:textId="77777777" w:rsidR="00FD2002" w:rsidRPr="00EE5E56" w:rsidRDefault="00FD2002" w:rsidP="00AD5BFE">
      <w:pPr>
        <w:pStyle w:val="icho2019-problemtitle"/>
      </w:pPr>
      <w:bookmarkStart w:id="16" w:name="_Toc536372313"/>
      <w:r w:rsidRPr="00EE5E56">
        <w:t>Theoretical problems</w:t>
      </w:r>
      <w:bookmarkEnd w:id="16"/>
    </w:p>
    <w:p w14:paraId="34DA545C" w14:textId="77777777" w:rsidR="00FD2002" w:rsidRPr="00EE5E56" w:rsidRDefault="00FD2002" w:rsidP="00FD2002">
      <w:pPr>
        <w:pStyle w:val="icho2019-question"/>
        <w:numPr>
          <w:ilvl w:val="0"/>
          <w:numId w:val="0"/>
        </w:numPr>
        <w:ind w:left="397" w:hanging="397"/>
      </w:pPr>
      <w:r w:rsidRPr="00EE5E56">
        <w:br w:type="page"/>
      </w:r>
    </w:p>
    <w:p w14:paraId="36E31F52" w14:textId="77777777" w:rsidR="00FC019E" w:rsidRPr="00EE5E56" w:rsidRDefault="007F5EF7" w:rsidP="00AD5BFE">
      <w:pPr>
        <w:pStyle w:val="icho2019-problemtitle"/>
      </w:pPr>
      <w:bookmarkStart w:id="17" w:name="_Toc536372314"/>
      <w:r w:rsidRPr="00EE5E56">
        <w:lastRenderedPageBreak/>
        <w:t>Problem</w:t>
      </w:r>
      <w:r w:rsidR="0058236C" w:rsidRPr="00EE5E56">
        <w:t xml:space="preserve"> </w:t>
      </w:r>
      <w:r w:rsidR="0011422D" w:rsidRPr="00EE5E56">
        <w:fldChar w:fldCharType="begin"/>
      </w:r>
      <w:r w:rsidR="0058236C" w:rsidRPr="00EE5E56">
        <w:instrText xml:space="preserve"> AUTONUM  \* Arabic </w:instrText>
      </w:r>
      <w:r w:rsidR="0011422D" w:rsidRPr="00EE5E56">
        <w:fldChar w:fldCharType="end"/>
      </w:r>
      <w:r w:rsidRPr="00EE5E56">
        <w:t xml:space="preserve"> </w:t>
      </w:r>
      <w:r w:rsidR="00FC019E" w:rsidRPr="00EE5E56">
        <w:t>Butadiene π-electron system</w:t>
      </w:r>
      <w:bookmarkEnd w:id="17"/>
    </w:p>
    <w:p w14:paraId="423554B8" w14:textId="2D55207F" w:rsidR="00FC019E" w:rsidRPr="00EE5E56" w:rsidRDefault="00794F27" w:rsidP="006208AA">
      <w:pPr>
        <w:pStyle w:val="icho2019-problemintroduction"/>
      </w:pPr>
      <w:r w:rsidRPr="00EE5E56">
        <w:rPr>
          <w:rFonts w:ascii="Arial" w:hAnsi="Arial"/>
          <w:noProof/>
          <w:lang w:val="fr-FR"/>
        </w:rPr>
        <mc:AlternateContent>
          <mc:Choice Requires="wps">
            <w:drawing>
              <wp:anchor distT="0" distB="0" distL="114300" distR="114300" simplePos="0" relativeHeight="251650048" behindDoc="0" locked="0" layoutInCell="1" allowOverlap="1" wp14:anchorId="7A28B2BD" wp14:editId="3206FD51">
                <wp:simplePos x="0" y="0"/>
                <wp:positionH relativeFrom="column">
                  <wp:posOffset>1307465</wp:posOffset>
                </wp:positionH>
                <wp:positionV relativeFrom="paragraph">
                  <wp:posOffset>831850</wp:posOffset>
                </wp:positionV>
                <wp:extent cx="978535" cy="500380"/>
                <wp:effectExtent l="0" t="0" r="0" b="7620"/>
                <wp:wrapNone/>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5003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B5C836" w14:textId="77777777" w:rsidR="00CE5B4C" w:rsidRPr="00254400" w:rsidRDefault="00CE5B4C" w:rsidP="006208AA">
                            <w:pPr>
                              <w:pStyle w:val="icho2019-problemintroduction"/>
                            </w:pPr>
                            <w:r w:rsidRPr="00254400">
                              <w:t>butadiene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8B2BD" id="Zone de texte 2" o:spid="_x0000_s1041" type="#_x0000_t202" style="position:absolute;left:0;text-align:left;margin-left:102.95pt;margin-top:65.5pt;width:77.05pt;height:39.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" filled="f" stroked="f">
                <v:path arrowok="t"/>
                <v:textbox>
                  <w:txbxContent>
                    <w:p w14:paraId="0BB5C836" w14:textId="77777777" w:rsidR="00CE5B4C" w:rsidRPr="00254400" w:rsidRDefault="00CE5B4C" w:rsidP="006208AA">
                      <w:pPr>
                        <w:pStyle w:val="icho2019-problemintroduction"/>
                      </w:pPr>
                      <w:r w:rsidRPr="00254400">
                        <w:t>butadiene</w:t>
                      </w:r>
                    </w:p>
                  </w:txbxContent>
                </v:textbox>
              </v:shape>
            </w:pict>
          </mc:Fallback>
        </mc:AlternateContent>
      </w:r>
      <w:r w:rsidRPr="00EE5E56">
        <w:rPr>
          <w:rFonts w:ascii="Arial" w:hAnsi="Arial"/>
          <w:noProof/>
          <w:lang w:val="fr-FR"/>
        </w:rPr>
        <mc:AlternateContent>
          <mc:Choice Requires="wps">
            <w:drawing>
              <wp:anchor distT="0" distB="0" distL="114300" distR="114300" simplePos="0" relativeHeight="251653120" behindDoc="0" locked="0" layoutInCell="1" allowOverlap="1" wp14:anchorId="5F613488" wp14:editId="2F291CED">
                <wp:simplePos x="0" y="0"/>
                <wp:positionH relativeFrom="column">
                  <wp:posOffset>3029585</wp:posOffset>
                </wp:positionH>
                <wp:positionV relativeFrom="paragraph">
                  <wp:posOffset>795020</wp:posOffset>
                </wp:positionV>
                <wp:extent cx="1280795" cy="483870"/>
                <wp:effectExtent l="0" t="0" r="0" b="0"/>
                <wp:wrapNone/>
                <wp:docPr id="156"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795" cy="483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7B21E0" w14:textId="77777777" w:rsidR="00CE5B4C" w:rsidRPr="00CA60D4" w:rsidRDefault="00CE5B4C" w:rsidP="006208AA">
                            <w:pPr>
                              <w:pStyle w:val="icho2019-problemintroduction"/>
                            </w:pPr>
                            <w:r w:rsidRPr="00CA60D4">
                              <w:t>cyclobutadiene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3488" id="Zone de texte 3" o:spid="_x0000_s1042" type="#_x0000_t202" style="position:absolute;left:0;text-align:left;margin-left:238.55pt;margin-top:62.6pt;width:100.85pt;height:38.1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" filled="f" stroked="f">
                <v:path arrowok="t"/>
                <v:textbox>
                  <w:txbxContent>
                    <w:p w14:paraId="277B21E0" w14:textId="77777777" w:rsidR="00CE5B4C" w:rsidRPr="00CA60D4" w:rsidRDefault="00CE5B4C" w:rsidP="006208AA">
                      <w:pPr>
                        <w:pStyle w:val="icho2019-problemintroduction"/>
                      </w:pPr>
                      <w:proofErr w:type="spellStart"/>
                      <w:r w:rsidRPr="00CA60D4">
                        <w:t>cyclobutadiene</w:t>
                      </w:r>
                      <w:proofErr w:type="spellEnd"/>
                    </w:p>
                  </w:txbxContent>
                </v:textbox>
              </v:shape>
            </w:pict>
          </mc:Fallback>
        </mc:AlternateContent>
      </w:r>
      <w:r w:rsidR="00FC019E" w:rsidRPr="00EE5E56">
        <w:t>Buta-1,3-diene (simply called butadiene thereafter) is a diene of chemical formula C</w:t>
      </w:r>
      <w:r w:rsidR="00FC019E" w:rsidRPr="00EE5E56">
        <w:rPr>
          <w:vertAlign w:val="subscript"/>
        </w:rPr>
        <w:t>4</w:t>
      </w:r>
      <w:r w:rsidR="00FC019E" w:rsidRPr="00EE5E56">
        <w:t>H</w:t>
      </w:r>
      <w:r w:rsidR="00FC019E" w:rsidRPr="00EE5E56">
        <w:rPr>
          <w:vertAlign w:val="subscript"/>
        </w:rPr>
        <w:t>6</w:t>
      </w:r>
      <w:r w:rsidR="00FC019E" w:rsidRPr="00EE5E56">
        <w:t>, which was isolated for the first time in 1863 by the French chemist E. Caventou and identified in 1886 by the English chemist H. E. Armstrong. It is a key reagent in the production of synthetic rubber. Over 12.7 </w:t>
      </w:r>
      <w:r w:rsidR="00287C49" w:rsidRPr="00EE5E56">
        <w:t>million</w:t>
      </w:r>
      <w:r w:rsidR="00FC019E" w:rsidRPr="00EE5E56">
        <w:t xml:space="preserve"> tons of butadiene are produced every year. We will study here the properties of its π</w:t>
      </w:r>
      <w:r w:rsidR="000078BA" w:rsidRPr="00EE5E56">
        <w:noBreakHyphen/>
      </w:r>
      <w:r w:rsidR="00FC019E" w:rsidRPr="00EE5E56">
        <w:t>electron system. We will then compare them to those of the hypothetical cyclobutadiene, which has never been isolated in its free form.</w:t>
      </w:r>
    </w:p>
    <w:p w14:paraId="12FFFF12" w14:textId="77777777" w:rsidR="00FC019E" w:rsidRPr="00EE5E56" w:rsidRDefault="00FC019E" w:rsidP="00FC019E">
      <w:pPr>
        <w:pStyle w:val="icho2019-picture"/>
        <w:rPr>
          <w:lang w:val="en-US"/>
        </w:rPr>
      </w:pPr>
      <w:r w:rsidRPr="00EE5E56">
        <w:rPr>
          <w:noProof/>
        </w:rPr>
        <w:drawing>
          <wp:inline distT="0" distB="0" distL="0" distR="0" wp14:anchorId="57476991" wp14:editId="69A9C5BA">
            <wp:extent cx="3586348" cy="692698"/>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adiene_cyclobuta.pdf"/>
                    <pic:cNvPicPr/>
                  </pic:nvPicPr>
                  <pic:blipFill rotWithShape="1">
                    <a:blip r:embed="rId12">
                      <a:extLst>
                        <a:ext uri="{28A0092B-C50C-407E-A947-70E740481C1C}">
                          <a14:useLocalDpi xmlns:a14="http://schemas.microsoft.com/office/drawing/2010/main" val="0"/>
                        </a:ext>
                      </a:extLst>
                    </a:blip>
                    <a:srcRect t="15904"/>
                    <a:stretch/>
                  </pic:blipFill>
                  <pic:spPr bwMode="auto">
                    <a:xfrm>
                      <a:off x="0" y="0"/>
                      <a:ext cx="3611984" cy="697650"/>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E9226B" w14:textId="77777777" w:rsidR="00FC019E" w:rsidRPr="00EE5E56" w:rsidRDefault="00FC019E" w:rsidP="00AB5750">
      <w:pPr>
        <w:pStyle w:val="icho2019-question"/>
        <w:numPr>
          <w:ilvl w:val="0"/>
          <w:numId w:val="40"/>
        </w:numPr>
      </w:pPr>
      <w:r w:rsidRPr="00EE5E56">
        <w:rPr>
          <w:b/>
          <w:u w:val="single"/>
        </w:rPr>
        <w:t>Give</w:t>
      </w:r>
      <w:r w:rsidRPr="00EE5E56">
        <w:t xml:space="preserve"> the number of π-electrons of butadiene.</w:t>
      </w:r>
    </w:p>
    <w:p w14:paraId="67DA2448" w14:textId="77777777" w:rsidR="00FC019E" w:rsidRPr="00EE5E56" w:rsidRDefault="00FC019E" w:rsidP="00FC019E">
      <w:pPr>
        <w:pStyle w:val="icho2019-paragraphe"/>
      </w:pPr>
      <w:r w:rsidRPr="00EE5E56">
        <w:t xml:space="preserve">The Molecular Orbitals (MO) </w:t>
      </w:r>
      <w:r w:rsidRPr="00EE5E56">
        <w:rPr>
          <w:i/>
        </w:rPr>
        <w:t>Ψ</w:t>
      </w:r>
      <w:r w:rsidRPr="00EE5E56">
        <w:rPr>
          <w:vertAlign w:val="subscript"/>
        </w:rPr>
        <w:t>i</w:t>
      </w:r>
      <w:r w:rsidRPr="00EE5E56">
        <w:rPr>
          <w:i/>
        </w:rPr>
        <w:t xml:space="preserve"> </w:t>
      </w:r>
      <w:r w:rsidRPr="00EE5E56">
        <w:t>of the π-electron system can be written as a weighted sum (linear combination) of the 2p</w:t>
      </w:r>
      <w:r w:rsidRPr="00EE5E56">
        <w:rPr>
          <w:vertAlign w:val="subscript"/>
        </w:rPr>
        <w:t>z</w:t>
      </w:r>
      <w:r w:rsidRPr="00EE5E56">
        <w:t xml:space="preserve"> atomic orbitals of each carbon atom, </w:t>
      </w:r>
      <w:r w:rsidRPr="00EE5E56">
        <w:rPr>
          <w:i/>
        </w:rPr>
        <w:t>φ</w:t>
      </w:r>
      <w:r w:rsidRPr="00EE5E56">
        <w:rPr>
          <w:vertAlign w:val="subscript"/>
        </w:rPr>
        <w:t>j</w:t>
      </w:r>
      <w:r w:rsidRPr="00EE5E56">
        <w:t>:</w:t>
      </w:r>
    </w:p>
    <w:p w14:paraId="36AECDF4" w14:textId="60204EEF" w:rsidR="00FC019E" w:rsidRPr="00EE5E56" w:rsidRDefault="00697335" w:rsidP="00D521FD">
      <w:pPr>
        <w:pStyle w:val="icho2019-paragraph-nospace"/>
      </w:pPr>
      <m:oMathPara>
        <m:oMath>
          <m:sSub>
            <m:sSubPr>
              <m:ctrlPr>
                <w:rPr>
                  <w:rFonts w:ascii="Cambria Math" w:hAnsi="Cambria Math"/>
                </w:rPr>
              </m:ctrlPr>
            </m:sSubPr>
            <m:e>
              <m:r>
                <w:rPr>
                  <w:rFonts w:ascii="Cambria Math" w:hAnsi="Cambria Math"/>
                </w:rPr>
                <m:t>Ψ</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4</m:t>
              </m:r>
            </m:sup>
            <m:e>
              <m:sSub>
                <m:sSubPr>
                  <m:ctrlPr>
                    <w:rPr>
                      <w:rFonts w:ascii="Cambria Math" w:hAnsi="Cambria Math"/>
                    </w:rPr>
                  </m:ctrlPr>
                </m:sSubPr>
                <m:e>
                  <m:r>
                    <w:rPr>
                      <w:rFonts w:ascii="Cambria Math" w:hAnsi="Cambria Math"/>
                    </w:rPr>
                    <m:t>c</m:t>
                  </m:r>
                </m:e>
                <m:sub>
                  <m:r>
                    <m:rPr>
                      <m:sty m:val="p"/>
                    </m:rPr>
                    <w:rPr>
                      <w:rFonts w:ascii="Cambria Math" w:hAnsi="Cambria Math"/>
                    </w:rPr>
                    <m:t>ij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m:rPr>
                      <m:sty m:val="p"/>
                    </m:rPr>
                    <w:rPr>
                      <w:rFonts w:ascii="Cambria Math" w:hAnsi="Cambria Math"/>
                    </w:rPr>
                    <m:t>j</m:t>
                  </m:r>
                </m:sub>
              </m:sSub>
              <m:r>
                <m:rPr>
                  <m:sty m:val="p"/>
                </m:rPr>
                <w:rPr>
                  <w:rFonts w:ascii="Cambria Math" w:hAnsi="Cambria Math"/>
                </w:rPr>
                <m:t xml:space="preserve">  ;  </m:t>
              </m:r>
              <m:r>
                <w:rPr>
                  <w:rFonts w:ascii="Cambria Math" w:hAnsi="Cambria Math"/>
                </w:rPr>
                <m:t>i</m:t>
              </m:r>
              <m:r>
                <m:rPr>
                  <m:sty m:val="p"/>
                </m:rPr>
                <w:rPr>
                  <w:rFonts w:ascii="Cambria Math" w:hAnsi="Cambria Math"/>
                </w:rPr>
                <m:t xml:space="preserve">=1-4 </m:t>
              </m:r>
            </m:e>
          </m:nary>
        </m:oMath>
      </m:oMathPara>
    </w:p>
    <w:p w14:paraId="6B1FD46B" w14:textId="77777777" w:rsidR="00FC019E" w:rsidRPr="00EE5E56" w:rsidRDefault="00FC019E" w:rsidP="00FC019E">
      <w:pPr>
        <w:pStyle w:val="icho2019-paragraphe"/>
      </w:pPr>
      <w:r w:rsidRPr="00EE5E56">
        <w:t xml:space="preserve">We provide below an approximate expression for the MOs together with their associated energy. The energy of each MO is expressed as a function of two parameters, </w:t>
      </w:r>
      <w:r w:rsidRPr="00EE5E56">
        <w:rPr>
          <w:i/>
        </w:rPr>
        <w:t>α</w:t>
      </w:r>
      <w:r w:rsidRPr="00EE5E56">
        <w:t xml:space="preserve"> and </w:t>
      </w:r>
      <w:r w:rsidRPr="00EE5E56">
        <w:rPr>
          <w:i/>
        </w:rPr>
        <w:t>β</w:t>
      </w:r>
      <w:r w:rsidRPr="00EE5E56">
        <w:t xml:space="preserve">, both negative real numbers. </w:t>
      </w:r>
      <w:r w:rsidRPr="00EE5E56">
        <w:rPr>
          <w:i/>
        </w:rPr>
        <w:t>α</w:t>
      </w:r>
      <w:r w:rsidRPr="00EE5E56">
        <w:t xml:space="preserve"> represents the energy of an electron in an isolated 2p</w:t>
      </w:r>
      <w:r w:rsidRPr="00EE5E56">
        <w:rPr>
          <w:vertAlign w:val="subscript"/>
        </w:rPr>
        <w:t>z</w:t>
      </w:r>
      <w:r w:rsidRPr="00EE5E56">
        <w:t xml:space="preserve"> orbital, and </w:t>
      </w:r>
      <w:r w:rsidRPr="00EE5E56">
        <w:rPr>
          <w:i/>
        </w:rPr>
        <w:t>β</w:t>
      </w:r>
      <w:r w:rsidRPr="00EE5E56">
        <w:t xml:space="preserve"> is the interaction energy between two neighboring 2p</w:t>
      </w:r>
      <w:r w:rsidRPr="00EE5E56">
        <w:rPr>
          <w:vertAlign w:val="subscript"/>
        </w:rPr>
        <w:t>z</w:t>
      </w:r>
      <w:r w:rsidRPr="00EE5E56">
        <w:t xml:space="preserve"> orbitals.</w:t>
      </w:r>
    </w:p>
    <w:p w14:paraId="3F24F15A" w14:textId="0E47466C" w:rsidR="00FC019E" w:rsidRPr="00EE5E56" w:rsidRDefault="00697335" w:rsidP="00FC019E">
      <w:pPr>
        <w:pStyle w:val="icho2019-equation"/>
      </w:pPr>
      <m:oMathPara>
        <m:oMath>
          <m:sSub>
            <m:sSubPr>
              <m:ctrlPr/>
            </m:sSubPr>
            <m:e>
              <m:r>
                <m:t>Ψ</m:t>
              </m:r>
            </m:e>
            <m:sub>
              <m:r>
                <m:t>1</m:t>
              </m:r>
            </m:sub>
          </m:sSub>
          <m:r>
            <m:t xml:space="preserve">=0.3717 </m:t>
          </m:r>
          <m:sSub>
            <m:sSubPr>
              <m:ctrlPr/>
            </m:sSubPr>
            <m:e>
              <m:r>
                <m:t>φ</m:t>
              </m:r>
            </m:e>
            <m:sub>
              <m:r>
                <m:t>1</m:t>
              </m:r>
            </m:sub>
          </m:sSub>
          <m:r>
            <m:t xml:space="preserve">+ 0.6015 </m:t>
          </m:r>
          <m:sSub>
            <m:sSubPr>
              <m:ctrlPr/>
            </m:sSubPr>
            <m:e>
              <m:r>
                <m:t>φ</m:t>
              </m:r>
            </m:e>
            <m:sub>
              <m:r>
                <m:t>2</m:t>
              </m:r>
            </m:sub>
          </m:sSub>
          <m:r>
            <m:t xml:space="preserve"> + 0.6015 </m:t>
          </m:r>
          <m:sSub>
            <m:sSubPr>
              <m:ctrlPr/>
            </m:sSubPr>
            <m:e>
              <m:r>
                <m:t>φ</m:t>
              </m:r>
            </m:e>
            <m:sub>
              <m:r>
                <m:t>3</m:t>
              </m:r>
            </m:sub>
          </m:sSub>
          <m:r>
            <m:t xml:space="preserve">+  0.3717 </m:t>
          </m:r>
          <m:sSub>
            <m:sSubPr>
              <m:ctrlPr/>
            </m:sSubPr>
            <m:e>
              <m:r>
                <m:t>φ</m:t>
              </m:r>
            </m:e>
            <m:sub>
              <m:r>
                <m:t>4</m:t>
              </m:r>
            </m:sub>
          </m:sSub>
          <m:r>
            <m:t xml:space="preserve">  ; </m:t>
          </m:r>
          <m:sSub>
            <m:sSubPr>
              <m:ctrlPr/>
            </m:sSubPr>
            <m:e>
              <m:r>
                <m:t>E</m:t>
              </m:r>
            </m:e>
            <m:sub>
              <m:r>
                <m:t>1</m:t>
              </m:r>
            </m:sub>
          </m:sSub>
          <m:r>
            <m:t>=α+1.62 β</m:t>
          </m:r>
        </m:oMath>
      </m:oMathPara>
    </w:p>
    <w:p w14:paraId="074BD381" w14:textId="2274C9A6" w:rsidR="00FC019E" w:rsidRPr="00EE5E56" w:rsidRDefault="00697335" w:rsidP="00FC019E">
      <w:pPr>
        <w:pStyle w:val="icho2019-equation"/>
      </w:pPr>
      <m:oMathPara>
        <m:oMath>
          <m:sSub>
            <m:sSubPr>
              <m:ctrlPr/>
            </m:sSubPr>
            <m:e>
              <m:r>
                <m:t>Ψ</m:t>
              </m:r>
            </m:e>
            <m:sub>
              <m:r>
                <m:t>2</m:t>
              </m:r>
            </m:sub>
          </m:sSub>
          <m:r>
            <m:t xml:space="preserve">=0.6015 </m:t>
          </m:r>
          <m:sSub>
            <m:sSubPr>
              <m:ctrlPr/>
            </m:sSubPr>
            <m:e>
              <m:r>
                <m:t>φ</m:t>
              </m:r>
            </m:e>
            <m:sub>
              <m:r>
                <m:t>1</m:t>
              </m:r>
            </m:sub>
          </m:sSub>
          <m:r>
            <m:t xml:space="preserve">+ 0.3717 </m:t>
          </m:r>
          <m:sSub>
            <m:sSubPr>
              <m:ctrlPr/>
            </m:sSubPr>
            <m:e>
              <m:r>
                <m:t>φ</m:t>
              </m:r>
            </m:e>
            <m:sub>
              <m:r>
                <m:t>2</m:t>
              </m:r>
            </m:sub>
          </m:sSub>
          <m:r>
            <m:t xml:space="preserve">- 0.3717 </m:t>
          </m:r>
          <m:sSub>
            <m:sSubPr>
              <m:ctrlPr/>
            </m:sSubPr>
            <m:e>
              <m:r>
                <m:t>φ</m:t>
              </m:r>
            </m:e>
            <m:sub>
              <m:r>
                <m:t>3</m:t>
              </m:r>
            </m:sub>
          </m:sSub>
          <m:r>
            <m:t xml:space="preserve">-  0.6015 </m:t>
          </m:r>
          <m:sSub>
            <m:sSubPr>
              <m:ctrlPr/>
            </m:sSubPr>
            <m:e>
              <m:r>
                <m:t>φ</m:t>
              </m:r>
            </m:e>
            <m:sub>
              <m:r>
                <m:t>4</m:t>
              </m:r>
            </m:sub>
          </m:sSub>
          <m:r>
            <m:t xml:space="preserve">  ; </m:t>
          </m:r>
          <m:sSub>
            <m:sSubPr>
              <m:ctrlPr/>
            </m:sSubPr>
            <m:e>
              <m:r>
                <m:t>E</m:t>
              </m:r>
            </m:e>
            <m:sub>
              <m:r>
                <m:t>2</m:t>
              </m:r>
            </m:sub>
          </m:sSub>
          <m:r>
            <m:t>=α+0.62 β</m:t>
          </m:r>
        </m:oMath>
      </m:oMathPara>
    </w:p>
    <w:p w14:paraId="02FDAC1F" w14:textId="148301C8" w:rsidR="00FC019E" w:rsidRPr="00EE5E56" w:rsidRDefault="00697335" w:rsidP="00FC019E">
      <w:pPr>
        <w:pStyle w:val="icho2019-equation"/>
      </w:pPr>
      <m:oMathPara>
        <m:oMath>
          <m:sSub>
            <m:sSubPr>
              <m:ctrlPr/>
            </m:sSubPr>
            <m:e>
              <m:r>
                <m:t>Ψ</m:t>
              </m:r>
            </m:e>
            <m:sub>
              <m:r>
                <m:t>3</m:t>
              </m:r>
            </m:sub>
          </m:sSub>
          <m:r>
            <m:t xml:space="preserve">=0.6015 </m:t>
          </m:r>
          <m:sSub>
            <m:sSubPr>
              <m:ctrlPr/>
            </m:sSubPr>
            <m:e>
              <m:r>
                <m:t>φ</m:t>
              </m:r>
            </m:e>
            <m:sub>
              <m:r>
                <m:t>1</m:t>
              </m:r>
            </m:sub>
          </m:sSub>
          <m:r>
            <m:t xml:space="preserve">- 0.3717 </m:t>
          </m:r>
          <m:sSub>
            <m:sSubPr>
              <m:ctrlPr/>
            </m:sSubPr>
            <m:e>
              <m:r>
                <m:t>φ</m:t>
              </m:r>
            </m:e>
            <m:sub>
              <m:r>
                <m:t>2</m:t>
              </m:r>
            </m:sub>
          </m:sSub>
          <m:r>
            <m:t xml:space="preserve">- 0.3717 </m:t>
          </m:r>
          <m:sSub>
            <m:sSubPr>
              <m:ctrlPr/>
            </m:sSubPr>
            <m:e>
              <m:r>
                <m:t>φ</m:t>
              </m:r>
            </m:e>
            <m:sub>
              <m:r>
                <m:t>3</m:t>
              </m:r>
            </m:sub>
          </m:sSub>
          <m:r>
            <m:t xml:space="preserve">+  0.6015 </m:t>
          </m:r>
          <m:sSub>
            <m:sSubPr>
              <m:ctrlPr/>
            </m:sSubPr>
            <m:e>
              <m:r>
                <m:t>φ</m:t>
              </m:r>
            </m:e>
            <m:sub>
              <m:r>
                <m:t>4</m:t>
              </m:r>
            </m:sub>
          </m:sSub>
          <m:r>
            <m:t xml:space="preserve">  ; </m:t>
          </m:r>
          <m:sSub>
            <m:sSubPr>
              <m:ctrlPr/>
            </m:sSubPr>
            <m:e>
              <m:r>
                <m:t>E</m:t>
              </m:r>
            </m:e>
            <m:sub>
              <m:r>
                <m:t>3</m:t>
              </m:r>
            </m:sub>
          </m:sSub>
          <m:r>
            <m:t>=α-0.62 β</m:t>
          </m:r>
        </m:oMath>
      </m:oMathPara>
    </w:p>
    <w:p w14:paraId="58C0D3D6" w14:textId="3A92D517" w:rsidR="00FC019E" w:rsidRPr="00EE5E56" w:rsidRDefault="00697335" w:rsidP="00FC019E">
      <w:pPr>
        <w:pStyle w:val="icho2019-equation"/>
      </w:pPr>
      <m:oMathPara>
        <m:oMath>
          <m:sSub>
            <m:sSubPr>
              <m:ctrlPr/>
            </m:sSubPr>
            <m:e>
              <m:r>
                <m:t>Ψ</m:t>
              </m:r>
            </m:e>
            <m:sub>
              <m:r>
                <m:t>4</m:t>
              </m:r>
            </m:sub>
          </m:sSub>
          <m:r>
            <m:t xml:space="preserve">=0.3717 </m:t>
          </m:r>
          <m:sSub>
            <m:sSubPr>
              <m:ctrlPr/>
            </m:sSubPr>
            <m:e>
              <m:r>
                <m:t>φ</m:t>
              </m:r>
            </m:e>
            <m:sub>
              <m:r>
                <m:t>1</m:t>
              </m:r>
            </m:sub>
          </m:sSub>
          <m:r>
            <m:t xml:space="preserve">- 0.6015 </m:t>
          </m:r>
          <m:sSub>
            <m:sSubPr>
              <m:ctrlPr/>
            </m:sSubPr>
            <m:e>
              <m:r>
                <m:t>φ</m:t>
              </m:r>
            </m:e>
            <m:sub>
              <m:r>
                <m:t>2</m:t>
              </m:r>
            </m:sub>
          </m:sSub>
          <m:r>
            <m:t xml:space="preserve"> + 0.6015 </m:t>
          </m:r>
          <m:sSub>
            <m:sSubPr>
              <m:ctrlPr/>
            </m:sSubPr>
            <m:e>
              <m:r>
                <m:t>φ</m:t>
              </m:r>
            </m:e>
            <m:sub>
              <m:r>
                <m:t>3</m:t>
              </m:r>
            </m:sub>
          </m:sSub>
          <m:r>
            <m:t xml:space="preserve">-  0.3717 </m:t>
          </m:r>
          <m:sSub>
            <m:sSubPr>
              <m:ctrlPr/>
            </m:sSubPr>
            <m:e>
              <m:r>
                <m:t>φ</m:t>
              </m:r>
            </m:e>
            <m:sub>
              <m:r>
                <m:t>4</m:t>
              </m:r>
            </m:sub>
          </m:sSub>
          <m:r>
            <m:t xml:space="preserve">  ; </m:t>
          </m:r>
          <m:sSub>
            <m:sSubPr>
              <m:ctrlPr/>
            </m:sSubPr>
            <m:e>
              <m:r>
                <m:t>E</m:t>
              </m:r>
            </m:e>
            <m:sub>
              <m:r>
                <m:t>4</m:t>
              </m:r>
            </m:sub>
          </m:sSub>
          <m:r>
            <m:t>=α-1.62 β</m:t>
          </m:r>
        </m:oMath>
      </m:oMathPara>
    </w:p>
    <w:p w14:paraId="788BA9E2" w14:textId="77777777" w:rsidR="00FC019E" w:rsidRPr="00EE5E56" w:rsidRDefault="00FC019E" w:rsidP="00FC019E">
      <w:pPr>
        <w:pStyle w:val="icho2019-question"/>
      </w:pPr>
      <w:r w:rsidRPr="00EE5E56">
        <w:rPr>
          <w:b/>
          <w:u w:val="single"/>
        </w:rPr>
        <w:t>Draw</w:t>
      </w:r>
      <w:r w:rsidRPr="00EE5E56">
        <w:t xml:space="preserve"> and </w:t>
      </w:r>
      <w:r w:rsidRPr="00EE5E56">
        <w:rPr>
          <w:b/>
          <w:u w:val="single"/>
        </w:rPr>
        <w:t>fill in</w:t>
      </w:r>
      <w:r w:rsidRPr="00EE5E56">
        <w:t xml:space="preserve"> the MO diagram of butadiene. </w:t>
      </w:r>
      <w:r w:rsidRPr="00EE5E56">
        <w:rPr>
          <w:b/>
          <w:u w:val="single"/>
        </w:rPr>
        <w:t>Draw</w:t>
      </w:r>
      <w:r w:rsidRPr="00EE5E56">
        <w:t xml:space="preserve"> schematically each MO and </w:t>
      </w:r>
      <w:r w:rsidRPr="00EE5E56">
        <w:rPr>
          <w:b/>
          <w:u w:val="single"/>
        </w:rPr>
        <w:t>identify</w:t>
      </w:r>
      <w:r w:rsidRPr="00EE5E56">
        <w:t xml:space="preserve"> its nature (bonding or anti-bonding).</w:t>
      </w:r>
    </w:p>
    <w:p w14:paraId="21013E96" w14:textId="77777777" w:rsidR="00FC019E" w:rsidRPr="00EE5E56" w:rsidRDefault="00FC019E" w:rsidP="00FC019E">
      <w:pPr>
        <w:pStyle w:val="icho2019-paragraphe"/>
      </w:pPr>
      <w:r w:rsidRPr="00EE5E56">
        <w:t>We consider the formation of the butadiene π-electron system, starting from four carbon atoms, each bringing an electron in a 2p</w:t>
      </w:r>
      <w:r w:rsidRPr="00EE5E56">
        <w:rPr>
          <w:vertAlign w:val="subscript"/>
        </w:rPr>
        <w:t>z</w:t>
      </w:r>
      <w:r w:rsidRPr="00EE5E56">
        <w:t xml:space="preserve"> orbital of energy </w:t>
      </w:r>
      <w:r w:rsidRPr="00EE5E56">
        <w:rPr>
          <w:i/>
        </w:rPr>
        <w:t>α</w:t>
      </w:r>
      <w:r w:rsidRPr="00EE5E56">
        <w:t>.</w:t>
      </w:r>
    </w:p>
    <w:p w14:paraId="47CAC128" w14:textId="77777777" w:rsidR="00FC019E" w:rsidRPr="00EE5E56" w:rsidRDefault="00FC019E" w:rsidP="00FC019E">
      <w:pPr>
        <w:pStyle w:val="icho2019-question"/>
      </w:pPr>
      <w:r w:rsidRPr="00EE5E56">
        <w:rPr>
          <w:b/>
          <w:u w:val="single"/>
        </w:rPr>
        <w:t>Calculate</w:t>
      </w:r>
      <w:r w:rsidRPr="00EE5E56">
        <w:t xml:space="preserve"> the formation energy Δ</w:t>
      </w:r>
      <w:r w:rsidRPr="00EE5E56">
        <w:rPr>
          <w:i/>
        </w:rPr>
        <w:t>E</w:t>
      </w:r>
      <w:r w:rsidRPr="00EE5E56">
        <w:rPr>
          <w:vertAlign w:val="subscript"/>
        </w:rPr>
        <w:t>f</w:t>
      </w:r>
      <w:r w:rsidRPr="00EE5E56">
        <w:t xml:space="preserve"> associated with this transformation.</w:t>
      </w:r>
    </w:p>
    <w:p w14:paraId="4860EC01" w14:textId="77777777" w:rsidR="00FC019E" w:rsidRPr="00EE5E56" w:rsidRDefault="00FC019E" w:rsidP="00FC019E">
      <w:pPr>
        <w:pStyle w:val="icho2019-paragraphe"/>
      </w:pPr>
      <w:r w:rsidRPr="00EE5E56">
        <w:t>Here, the conjugation energy is defined as the difference between the total π-energy of the studied compound and that of two non-interacting ethylene molecules. The π-energy of ethylene is equal to 2(</w:t>
      </w:r>
      <w:r w:rsidRPr="00EE5E56">
        <w:rPr>
          <w:i/>
        </w:rPr>
        <w:t>α</w:t>
      </w:r>
      <w:r w:rsidRPr="00EE5E56">
        <w:t xml:space="preserve"> + </w:t>
      </w:r>
      <w:r w:rsidRPr="00EE5E56">
        <w:rPr>
          <w:i/>
        </w:rPr>
        <w:t>β</w:t>
      </w:r>
      <w:r w:rsidRPr="00EE5E56">
        <w:t>).</w:t>
      </w:r>
    </w:p>
    <w:p w14:paraId="494ABF59" w14:textId="77777777" w:rsidR="00FC019E" w:rsidRPr="00EE5E56" w:rsidRDefault="00FC019E" w:rsidP="00FC019E">
      <w:pPr>
        <w:pStyle w:val="icho2019-question"/>
      </w:pPr>
      <w:r w:rsidRPr="00EE5E56">
        <w:rPr>
          <w:b/>
          <w:u w:val="single"/>
        </w:rPr>
        <w:t>Calculate</w:t>
      </w:r>
      <w:r w:rsidRPr="00EE5E56">
        <w:t xml:space="preserve"> the conjugation energy Δ</w:t>
      </w:r>
      <w:r w:rsidRPr="00EE5E56">
        <w:rPr>
          <w:i/>
        </w:rPr>
        <w:t>E</w:t>
      </w:r>
      <w:r w:rsidRPr="00EE5E56">
        <w:rPr>
          <w:vertAlign w:val="subscript"/>
        </w:rPr>
        <w:t>c</w:t>
      </w:r>
      <w:r w:rsidRPr="00EE5E56">
        <w:t xml:space="preserve"> of butadiene. </w:t>
      </w:r>
      <w:r w:rsidRPr="00EE5E56">
        <w:rPr>
          <w:b/>
          <w:u w:val="single"/>
        </w:rPr>
        <w:t>Give</w:t>
      </w:r>
      <w:r w:rsidRPr="00EE5E56">
        <w:t xml:space="preserve"> its sign. Which system is the most stable? </w:t>
      </w:r>
      <w:r w:rsidRPr="00EE5E56">
        <w:rPr>
          <w:b/>
          <w:u w:val="single"/>
        </w:rPr>
        <w:t>Choose</w:t>
      </w:r>
      <w:r w:rsidRPr="00EE5E56">
        <w:t xml:space="preserve"> the correct answer.</w:t>
      </w:r>
    </w:p>
    <w:p w14:paraId="539BA321" w14:textId="77777777" w:rsidR="00FC019E" w:rsidRPr="00EE5E56" w:rsidRDefault="00FC019E" w:rsidP="00FC019E">
      <w:pPr>
        <w:pStyle w:val="icho2019-multiplechoice"/>
      </w:pPr>
      <w:r w:rsidRPr="00EE5E56">
        <w:t>Butadiene</w:t>
      </w:r>
    </w:p>
    <w:p w14:paraId="14CE151D" w14:textId="77777777" w:rsidR="00FC019E" w:rsidRPr="00EE5E56" w:rsidRDefault="00FC019E" w:rsidP="00FC019E">
      <w:pPr>
        <w:pStyle w:val="icho2019-multiplechoice"/>
      </w:pPr>
      <w:r w:rsidRPr="00EE5E56">
        <w:t xml:space="preserve">2 ethylene molecules </w:t>
      </w:r>
    </w:p>
    <w:p w14:paraId="410CB122" w14:textId="77777777" w:rsidR="00FC019E" w:rsidRPr="00EE5E56" w:rsidRDefault="00FC019E" w:rsidP="00FC019E">
      <w:pPr>
        <w:pStyle w:val="icho2019-multiplechoice"/>
      </w:pPr>
      <w:r w:rsidRPr="00EE5E56">
        <w:t>Both are equally stable</w:t>
      </w:r>
    </w:p>
    <w:p w14:paraId="1EF436A7" w14:textId="77777777" w:rsidR="00FC019E" w:rsidRPr="00EE5E56" w:rsidRDefault="00FC019E" w:rsidP="00FC019E">
      <w:pPr>
        <w:pStyle w:val="icho2019-paragraphe"/>
      </w:pPr>
      <w:r w:rsidRPr="00EE5E56">
        <w:t xml:space="preserve">The net charge </w:t>
      </w:r>
      <w:r w:rsidRPr="00EE5E56">
        <w:rPr>
          <w:i/>
        </w:rPr>
        <w:t>q</w:t>
      </w:r>
      <w:r w:rsidRPr="00EE5E56">
        <w:rPr>
          <w:vertAlign w:val="subscript"/>
        </w:rPr>
        <w:t>j</w:t>
      </w:r>
      <w:r w:rsidRPr="00EE5E56">
        <w:rPr>
          <w:i/>
        </w:rPr>
        <w:t xml:space="preserve"> </w:t>
      </w:r>
      <w:r w:rsidRPr="00EE5E56">
        <w:t>on each carbon atom (</w:t>
      </w:r>
      <w:r w:rsidRPr="00EE5E56">
        <w:rPr>
          <w:i/>
        </w:rPr>
        <w:t>i.e.</w:t>
      </w:r>
      <w:r w:rsidRPr="00EE5E56">
        <w:t>, the charge gained or lost by the atom compared to its neutral state) can be cal</w:t>
      </w:r>
      <w:r w:rsidR="00737623" w:rsidRPr="00EE5E56">
        <w:t>culated in the present case as:</w:t>
      </w:r>
    </w:p>
    <w:p w14:paraId="19E15B38" w14:textId="1E44B1ED" w:rsidR="00FC019E" w:rsidRPr="00EE5E56" w:rsidRDefault="00697335" w:rsidP="00D521FD">
      <w:pPr>
        <w:pStyle w:val="icho2019-paragraph-nospace"/>
      </w:pPr>
      <m:oMathPara>
        <m:oMath>
          <m:sSub>
            <m:sSubPr>
              <m:ctrlPr>
                <w:rPr>
                  <w:rFonts w:ascii="Cambria Math" w:hAnsi="Cambria Math"/>
                </w:rPr>
              </m:ctrlPr>
            </m:sSubPr>
            <m:e>
              <m:r>
                <w:rPr>
                  <w:rFonts w:ascii="Cambria Math" w:hAnsi="Cambria Math"/>
                </w:rPr>
                <m:t>q</m:t>
              </m:r>
            </m:e>
            <m:sub>
              <m:r>
                <m:rPr>
                  <m:sty m:val="p"/>
                </m:rPr>
                <w:rPr>
                  <w:rFonts w:ascii="Cambria Math" w:hAnsi="Cambria Math"/>
                </w:rPr>
                <m:t>j</m:t>
              </m:r>
            </m:sub>
          </m:sSub>
          <m:r>
            <m:rPr>
              <m:sty m:val="p"/>
            </m:rPr>
            <w:rPr>
              <w:rFonts w:ascii="Cambria Math" w:hAnsi="Cambria Math"/>
            </w:rPr>
            <m:t xml:space="preserve">=1-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occ</m:t>
              </m:r>
            </m:sup>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i</m:t>
                          </m:r>
                        </m:sub>
                      </m:sSub>
                      <m:r>
                        <m:rPr>
                          <m:sty m:val="p"/>
                        </m:rPr>
                        <w:rPr>
                          <w:rFonts w:ascii="Cambria Math" w:hAnsi="Cambria Math"/>
                        </w:rPr>
                        <m:t xml:space="preserve"> </m:t>
                      </m:r>
                      <m:r>
                        <w:rPr>
                          <w:rFonts w:ascii="Cambria Math" w:hAnsi="Cambria Math"/>
                        </w:rPr>
                        <m:t>c</m:t>
                      </m:r>
                    </m:e>
                    <m:sub>
                      <m:r>
                        <m:rPr>
                          <m:sty m:val="p"/>
                        </m:rPr>
                        <w:rPr>
                          <w:rFonts w:ascii="Cambria Math" w:hAnsi="Cambria Math"/>
                        </w:rPr>
                        <m:t xml:space="preserve">ij </m:t>
                      </m:r>
                    </m:sub>
                  </m:sSub>
                </m:e>
                <m:sup>
                  <m:r>
                    <m:rPr>
                      <m:sty m:val="p"/>
                    </m:rPr>
                    <w:rPr>
                      <w:rFonts w:ascii="Cambria Math" w:hAnsi="Cambria Math"/>
                    </w:rPr>
                    <m:t>2</m:t>
                  </m:r>
                </m:sup>
              </m:sSup>
            </m:e>
          </m:nary>
        </m:oMath>
      </m:oMathPara>
    </w:p>
    <w:p w14:paraId="75752FCF" w14:textId="77777777" w:rsidR="00FC019E" w:rsidRPr="00EE5E56" w:rsidRDefault="00FC019E" w:rsidP="00D521FD">
      <w:pPr>
        <w:pStyle w:val="icho2019-paragraph-nospace"/>
      </w:pPr>
      <w:r w:rsidRPr="00EE5E56">
        <w:t xml:space="preserve">where the sum runs over the </w:t>
      </w:r>
      <w:r w:rsidRPr="00EE5E56">
        <w:rPr>
          <w:b/>
        </w:rPr>
        <w:t>occupied</w:t>
      </w:r>
      <w:r w:rsidRPr="00EE5E56">
        <w:t xml:space="preserve"> MOs, </w:t>
      </w:r>
      <w:r w:rsidRPr="00EE5E56">
        <w:rPr>
          <w:i/>
        </w:rPr>
        <w:t>n</w:t>
      </w:r>
      <w:r w:rsidRPr="00EE5E56">
        <w:rPr>
          <w:vertAlign w:val="subscript"/>
        </w:rPr>
        <w:t>i</w:t>
      </w:r>
      <w:r w:rsidRPr="00EE5E56">
        <w:t xml:space="preserve"> is the number of electrons in the i</w:t>
      </w:r>
      <w:r w:rsidRPr="00EE5E56">
        <w:rPr>
          <w:vertAlign w:val="superscript"/>
        </w:rPr>
        <w:t>th</w:t>
      </w:r>
      <w:r w:rsidRPr="00EE5E56">
        <w:t xml:space="preserve"> MO, and </w:t>
      </w:r>
      <w:r w:rsidRPr="00EE5E56">
        <w:rPr>
          <w:i/>
        </w:rPr>
        <w:t>c</w:t>
      </w:r>
      <w:r w:rsidRPr="00EE5E56">
        <w:rPr>
          <w:vertAlign w:val="subscript"/>
        </w:rPr>
        <w:t>ij</w:t>
      </w:r>
      <w:r w:rsidRPr="00EE5E56">
        <w:t xml:space="preserve"> is the coefficient of the j</w:t>
      </w:r>
      <w:r w:rsidRPr="00EE5E56">
        <w:rPr>
          <w:vertAlign w:val="superscript"/>
        </w:rPr>
        <w:t>th</w:t>
      </w:r>
      <w:r w:rsidRPr="00EE5E56">
        <w:t xml:space="preserve"> carbon atom in the i</w:t>
      </w:r>
      <w:r w:rsidRPr="00EE5E56">
        <w:rPr>
          <w:vertAlign w:val="superscript"/>
        </w:rPr>
        <w:t>th</w:t>
      </w:r>
      <w:r w:rsidRPr="00EE5E56">
        <w:t xml:space="preserve"> MO.</w:t>
      </w:r>
    </w:p>
    <w:p w14:paraId="2BB80872" w14:textId="77777777" w:rsidR="00FC019E" w:rsidRPr="00EE5E56" w:rsidRDefault="00FC019E" w:rsidP="00FC019E">
      <w:pPr>
        <w:pStyle w:val="icho2019-question"/>
      </w:pPr>
      <w:r w:rsidRPr="00EE5E56">
        <w:rPr>
          <w:b/>
          <w:u w:val="single"/>
        </w:rPr>
        <w:t>Calculate</w:t>
      </w:r>
      <w:r w:rsidRPr="00EE5E56">
        <w:t xml:space="preserve"> the net charges </w:t>
      </w:r>
      <w:r w:rsidRPr="00EE5E56">
        <w:rPr>
          <w:i/>
        </w:rPr>
        <w:t>q</w:t>
      </w:r>
      <w:r w:rsidRPr="00EE5E56">
        <w:rPr>
          <w:vertAlign w:val="subscript"/>
        </w:rPr>
        <w:t>1</w:t>
      </w:r>
      <w:r w:rsidRPr="00EE5E56">
        <w:t xml:space="preserve"> and </w:t>
      </w:r>
      <w:r w:rsidRPr="00EE5E56">
        <w:rPr>
          <w:i/>
        </w:rPr>
        <w:t>q</w:t>
      </w:r>
      <w:r w:rsidRPr="00EE5E56">
        <w:rPr>
          <w:vertAlign w:val="subscript"/>
        </w:rPr>
        <w:t>2</w:t>
      </w:r>
      <w:r w:rsidRPr="00EE5E56">
        <w:t xml:space="preserve"> of the butadiene carbon atoms 1 and 2. </w:t>
      </w:r>
      <w:r w:rsidRPr="00EE5E56">
        <w:rPr>
          <w:b/>
          <w:u w:val="single"/>
        </w:rPr>
        <w:t>Deduce</w:t>
      </w:r>
      <w:r w:rsidRPr="00EE5E56">
        <w:t xml:space="preserve"> the values of </w:t>
      </w:r>
      <w:r w:rsidRPr="00EE5E56">
        <w:rPr>
          <w:i/>
        </w:rPr>
        <w:t>q</w:t>
      </w:r>
      <w:r w:rsidRPr="00EE5E56">
        <w:rPr>
          <w:vertAlign w:val="subscript"/>
        </w:rPr>
        <w:t>3</w:t>
      </w:r>
      <w:r w:rsidRPr="00EE5E56">
        <w:t xml:space="preserve"> and </w:t>
      </w:r>
      <w:r w:rsidRPr="00EE5E56">
        <w:rPr>
          <w:i/>
        </w:rPr>
        <w:t>q</w:t>
      </w:r>
      <w:r w:rsidRPr="00EE5E56">
        <w:rPr>
          <w:vertAlign w:val="subscript"/>
        </w:rPr>
        <w:t>4</w:t>
      </w:r>
      <w:r w:rsidRPr="00EE5E56">
        <w:t>.</w:t>
      </w:r>
    </w:p>
    <w:p w14:paraId="4E28B4C9" w14:textId="0EB132ED" w:rsidR="00FC019E" w:rsidRPr="00EE5E56" w:rsidRDefault="00FC019E" w:rsidP="00FC019E">
      <w:pPr>
        <w:pStyle w:val="icho2019-paragraphe"/>
      </w:pPr>
      <w:r w:rsidRPr="00EE5E56">
        <w:t xml:space="preserve">The bond order </w:t>
      </w:r>
      <w:r w:rsidRPr="00EE5E56">
        <w:rPr>
          <w:i/>
        </w:rPr>
        <w:t>I</w:t>
      </w:r>
      <w:r w:rsidRPr="00EE5E56">
        <w:t xml:space="preserve"> is an estimate of the number of π chemical bonds between two atoms. For instance, a pure single bond would have a bond order </w:t>
      </w:r>
      <w:r w:rsidRPr="00EE5E56">
        <w:rPr>
          <w:i/>
        </w:rPr>
        <w:t>I</w:t>
      </w:r>
      <w:r w:rsidRPr="00EE5E56">
        <w:t xml:space="preserve"> = 0, a pure double bond would correspond to </w:t>
      </w:r>
      <w:r w:rsidRPr="00EE5E56">
        <w:rPr>
          <w:i/>
        </w:rPr>
        <w:t>I</w:t>
      </w:r>
      <w:r w:rsidR="00737623" w:rsidRPr="00EE5E56">
        <w:t> </w:t>
      </w:r>
      <w:r w:rsidR="001E0590" w:rsidRPr="00EE5E56">
        <w:t>= </w:t>
      </w:r>
      <w:r w:rsidRPr="00EE5E56">
        <w:t xml:space="preserve">1, etc. The bond order </w:t>
      </w:r>
      <w:r w:rsidRPr="00EE5E56">
        <w:rPr>
          <w:i/>
        </w:rPr>
        <w:t>I</w:t>
      </w:r>
      <w:r w:rsidRPr="00EE5E56">
        <w:rPr>
          <w:vertAlign w:val="subscript"/>
        </w:rPr>
        <w:t>rs</w:t>
      </w:r>
      <w:r w:rsidRPr="00EE5E56">
        <w:t xml:space="preserve"> between two neighboring atoms </w:t>
      </w:r>
      <w:r w:rsidRPr="00EE5E56">
        <w:rPr>
          <w:i/>
        </w:rPr>
        <w:t>r</w:t>
      </w:r>
      <w:r w:rsidR="001E0590" w:rsidRPr="00EE5E56">
        <w:t xml:space="preserve"> and</w:t>
      </w:r>
      <w:r w:rsidRPr="00EE5E56">
        <w:t xml:space="preserve"> </w:t>
      </w:r>
      <w:r w:rsidRPr="00EE5E56">
        <w:rPr>
          <w:i/>
        </w:rPr>
        <w:t>s</w:t>
      </w:r>
      <w:r w:rsidRPr="00EE5E56">
        <w:t xml:space="preserve"> can be obtained from the MOs as:</w:t>
      </w:r>
    </w:p>
    <w:p w14:paraId="0AAC65C7" w14:textId="37C00A46" w:rsidR="00FC019E" w:rsidRPr="00EE5E56" w:rsidRDefault="00697335" w:rsidP="00D521FD">
      <w:pPr>
        <w:pStyle w:val="icho2019-paragraph-nospace"/>
      </w:pPr>
      <m:oMathPara>
        <m:oMath>
          <m:sSub>
            <m:sSubPr>
              <m:ctrlPr>
                <w:rPr>
                  <w:rFonts w:ascii="Cambria Math" w:hAnsi="Cambria Math"/>
                </w:rPr>
              </m:ctrlPr>
            </m:sSubPr>
            <m:e>
              <m:r>
                <w:rPr>
                  <w:rFonts w:ascii="Cambria Math" w:hAnsi="Cambria Math"/>
                </w:rPr>
                <m:t>I</m:t>
              </m:r>
            </m:e>
            <m:sub>
              <m:r>
                <m:rPr>
                  <m:sty m:val="p"/>
                </m:rPr>
                <w:rPr>
                  <w:rFonts w:ascii="Cambria Math" w:hAnsi="Cambria Math"/>
                </w:rPr>
                <m:t>rs</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occ</m:t>
              </m:r>
            </m:sup>
            <m:e>
              <m:sSub>
                <m:sSubPr>
                  <m:ctrlPr>
                    <w:rPr>
                      <w:rFonts w:ascii="Cambria Math" w:hAnsi="Cambria Math"/>
                    </w:rPr>
                  </m:ctrlPr>
                </m:sSubPr>
                <m:e>
                  <m:r>
                    <w:rPr>
                      <w:rFonts w:ascii="Cambria Math" w:hAnsi="Cambria Math"/>
                    </w:rPr>
                    <m:t>n</m:t>
                  </m:r>
                </m:e>
                <m:sub>
                  <m:r>
                    <m:rPr>
                      <m:sty m:val="p"/>
                    </m:rP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ir</m:t>
                  </m: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is</m:t>
              </m:r>
            </m:sub>
          </m:sSub>
        </m:oMath>
      </m:oMathPara>
    </w:p>
    <w:p w14:paraId="12C94635" w14:textId="77777777" w:rsidR="00FC019E" w:rsidRPr="00EE5E56" w:rsidRDefault="00FC019E" w:rsidP="00D521FD">
      <w:pPr>
        <w:pStyle w:val="icho2019-paragraph-nospace"/>
      </w:pPr>
      <w:r w:rsidRPr="00EE5E56">
        <w:t xml:space="preserve">where </w:t>
      </w:r>
      <w:r w:rsidRPr="00EE5E56">
        <w:rPr>
          <w:i/>
        </w:rPr>
        <w:t>I</w:t>
      </w:r>
      <w:r w:rsidRPr="00EE5E56">
        <w:rPr>
          <w:vertAlign w:val="subscript"/>
        </w:rPr>
        <w:t>rs</w:t>
      </w:r>
      <w:r w:rsidRPr="00EE5E56">
        <w:t xml:space="preserve"> is defined as the sum over the occupied MOs of the product of the number of electrons in the MO by the coefficient of each</w:t>
      </w:r>
      <w:r w:rsidR="00CE0373" w:rsidRPr="00EE5E56">
        <w:t xml:space="preserve"> of</w:t>
      </w:r>
      <w:r w:rsidRPr="00EE5E56">
        <w:t xml:space="preserve"> the two atoms </w:t>
      </w:r>
      <w:r w:rsidRPr="00EE5E56">
        <w:rPr>
          <w:i/>
        </w:rPr>
        <w:t>r</w:t>
      </w:r>
      <w:r w:rsidRPr="00EE5E56">
        <w:t xml:space="preserve"> and </w:t>
      </w:r>
      <w:r w:rsidRPr="00EE5E56">
        <w:rPr>
          <w:i/>
        </w:rPr>
        <w:t>s</w:t>
      </w:r>
      <w:r w:rsidRPr="00EE5E56">
        <w:t xml:space="preserve"> in this MO.</w:t>
      </w:r>
    </w:p>
    <w:p w14:paraId="4E971A99" w14:textId="77777777" w:rsidR="00FC019E" w:rsidRPr="00EE5E56" w:rsidRDefault="00FC019E" w:rsidP="00FC019E">
      <w:pPr>
        <w:pStyle w:val="icho2019-question"/>
      </w:pPr>
      <w:r w:rsidRPr="00EE5E56">
        <w:rPr>
          <w:b/>
          <w:u w:val="single"/>
        </w:rPr>
        <w:t>Calculate</w:t>
      </w:r>
      <w:r w:rsidRPr="00EE5E56">
        <w:t xml:space="preserve"> for each bond the associated bond order: </w:t>
      </w:r>
      <w:r w:rsidRPr="00EE5E56">
        <w:rPr>
          <w:i/>
        </w:rPr>
        <w:t>I</w:t>
      </w:r>
      <w:r w:rsidRPr="00EE5E56">
        <w:rPr>
          <w:vertAlign w:val="subscript"/>
        </w:rPr>
        <w:t>12</w:t>
      </w:r>
      <w:r w:rsidRPr="00EE5E56">
        <w:t xml:space="preserve">, </w:t>
      </w:r>
      <w:r w:rsidRPr="00EE5E56">
        <w:rPr>
          <w:i/>
        </w:rPr>
        <w:t>I</w:t>
      </w:r>
      <w:r w:rsidRPr="00EE5E56">
        <w:rPr>
          <w:vertAlign w:val="subscript"/>
        </w:rPr>
        <w:t>23</w:t>
      </w:r>
      <w:r w:rsidRPr="00EE5E56">
        <w:t xml:space="preserve">, and </w:t>
      </w:r>
      <w:r w:rsidRPr="00EE5E56">
        <w:rPr>
          <w:i/>
        </w:rPr>
        <w:t>I</w:t>
      </w:r>
      <w:r w:rsidRPr="00EE5E56">
        <w:rPr>
          <w:vertAlign w:val="subscript"/>
        </w:rPr>
        <w:t>34</w:t>
      </w:r>
      <w:r w:rsidRPr="00EE5E56">
        <w:t xml:space="preserve">. </w:t>
      </w:r>
      <w:r w:rsidRPr="00EE5E56">
        <w:rPr>
          <w:b/>
          <w:u w:val="single"/>
        </w:rPr>
        <w:t>Identify</w:t>
      </w:r>
      <w:r w:rsidRPr="00EE5E56">
        <w:t xml:space="preserve"> the bond(s) that has (have) the strongest double-bond character.</w:t>
      </w:r>
    </w:p>
    <w:p w14:paraId="15E43407" w14:textId="1F6B73CA" w:rsidR="00FC019E" w:rsidRPr="00EE5E56" w:rsidRDefault="00FC019E" w:rsidP="00FC019E">
      <w:pPr>
        <w:pStyle w:val="icho2019-question"/>
      </w:pPr>
      <w:r w:rsidRPr="00EE5E56">
        <w:rPr>
          <w:b/>
          <w:u w:val="single"/>
        </w:rPr>
        <w:t>Draw</w:t>
      </w:r>
      <w:r w:rsidRPr="00EE5E56">
        <w:t xml:space="preserve"> alternative </w:t>
      </w:r>
      <w:r w:rsidR="00F3174D" w:rsidRPr="00EE5E56">
        <w:t>Lewis structures</w:t>
      </w:r>
      <w:r w:rsidRPr="00EE5E56">
        <w:t xml:space="preserve"> of butadiene to reflect the previously obtained results (charges and bond orders).</w:t>
      </w:r>
    </w:p>
    <w:p w14:paraId="6EACBF37" w14:textId="37924378" w:rsidR="00FC019E" w:rsidRPr="00EE5E56" w:rsidRDefault="00FC019E" w:rsidP="00FC019E">
      <w:pPr>
        <w:pStyle w:val="icho2019-paragraphe"/>
      </w:pPr>
      <w:r w:rsidRPr="00EE5E56">
        <w:t xml:space="preserve">The MO diagram of the hypothetical cyclobutadiene is provided below. The size of each atomic orbital is proportional to its coefficient in the considered MO, and its color (grey or white) reflects </w:t>
      </w:r>
      <w:r w:rsidR="00E70F0B" w:rsidRPr="00EE5E56">
        <w:t>the sign of the wavefunction</w:t>
      </w:r>
      <w:r w:rsidRPr="00EE5E56">
        <w:t>.</w:t>
      </w:r>
    </w:p>
    <w:p w14:paraId="7430968A" w14:textId="77777777" w:rsidR="00FC019E" w:rsidRPr="00EE5E56" w:rsidRDefault="00FC019E" w:rsidP="00FC019E">
      <w:pPr>
        <w:pStyle w:val="icho2019-picture"/>
        <w:rPr>
          <w:lang w:val="en-US"/>
        </w:rPr>
      </w:pPr>
      <w:r w:rsidRPr="00EE5E56">
        <w:rPr>
          <w:noProof/>
        </w:rPr>
        <w:drawing>
          <wp:inline distT="0" distB="0" distL="0" distR="0" wp14:anchorId="3113598C" wp14:editId="4E5F15B1">
            <wp:extent cx="3650248" cy="2349481"/>
            <wp:effectExtent l="0" t="0" r="762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edd:Documents:IChO:2019-pbls:etape3_after_r1:chimieQ:cyclobutadiene_OM.pdf"/>
                    <pic:cNvPicPr>
                      <a:picLocks noChangeAspect="1" noChangeArrowheads="1"/>
                    </pic:cNvPicPr>
                  </pic:nvPicPr>
                  <pic:blipFill rotWithShape="1">
                    <a:blip r:embed="rId13">
                      <a:extLst>
                        <a:ext uri="{28A0092B-C50C-407E-A947-70E740481C1C}">
                          <a14:useLocalDpi xmlns:a14="http://schemas.microsoft.com/office/drawing/2010/main" val="0"/>
                        </a:ext>
                      </a:extLst>
                    </a:blip>
                    <a:srcRect t="5971" b="8209"/>
                    <a:stretch/>
                  </pic:blipFill>
                  <pic:spPr bwMode="auto">
                    <a:xfrm>
                      <a:off x="0" y="0"/>
                      <a:ext cx="3650248" cy="2349481"/>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70C2C30" w14:textId="77777777" w:rsidR="00FC019E" w:rsidRPr="00EE5E56" w:rsidRDefault="00FC019E" w:rsidP="00FC019E">
      <w:pPr>
        <w:pStyle w:val="icho2019-question"/>
      </w:pPr>
      <w:r w:rsidRPr="00EE5E56">
        <w:rPr>
          <w:b/>
          <w:u w:val="single"/>
        </w:rPr>
        <w:t>Fill in</w:t>
      </w:r>
      <w:r w:rsidRPr="00EE5E56">
        <w:t xml:space="preserve"> the MO diagram of cyclobutadiene.</w:t>
      </w:r>
    </w:p>
    <w:p w14:paraId="7907F13F" w14:textId="77777777" w:rsidR="00FC019E" w:rsidRPr="00EE5E56" w:rsidRDefault="00FC019E" w:rsidP="00FC019E">
      <w:pPr>
        <w:pStyle w:val="icho2019-question"/>
      </w:pPr>
      <w:r w:rsidRPr="00EE5E56">
        <w:t xml:space="preserve">Using the provided diagram and considering the symmetry of the molecule, </w:t>
      </w:r>
      <w:r w:rsidRPr="00EE5E56">
        <w:rPr>
          <w:b/>
          <w:u w:val="single"/>
        </w:rPr>
        <w:t>determine</w:t>
      </w:r>
      <w:r w:rsidRPr="00EE5E56">
        <w:t xml:space="preserve"> the missing coefficients (</w:t>
      </w:r>
      <w:r w:rsidRPr="00EE5E56">
        <w:rPr>
          <w:i/>
        </w:rPr>
        <w:t>c</w:t>
      </w:r>
      <w:r w:rsidRPr="00EE5E56">
        <w:rPr>
          <w:vertAlign w:val="subscript"/>
        </w:rPr>
        <w:t>ij</w:t>
      </w:r>
      <w:r w:rsidRPr="00EE5E56">
        <w:t>) in the following MO expressions.</w:t>
      </w:r>
    </w:p>
    <w:p w14:paraId="40BEE67D" w14:textId="520A5824" w:rsidR="00FC019E" w:rsidRPr="00EE5E56" w:rsidRDefault="00697335" w:rsidP="00FC019E">
      <w:pPr>
        <w:pStyle w:val="icho2019-equation"/>
      </w:pPr>
      <m:oMathPara>
        <m:oMath>
          <m:sSub>
            <m:sSubPr>
              <m:ctrlPr/>
            </m:sSubPr>
            <m:e>
              <m:r>
                <m:t>Ψ</m:t>
              </m:r>
            </m:e>
            <m:sub>
              <m:r>
                <m:t>1</m:t>
              </m:r>
            </m:sub>
          </m:sSub>
          <m:r>
            <m:t xml:space="preserve">=0.500 </m:t>
          </m:r>
          <m:sSub>
            <m:sSubPr>
              <m:ctrlPr/>
            </m:sSubPr>
            <m:e>
              <m:r>
                <m:t>φ</m:t>
              </m:r>
            </m:e>
            <m:sub>
              <m:r>
                <m:t>1</m:t>
              </m:r>
            </m:sub>
          </m:sSub>
          <m:r>
            <m:t xml:space="preserve">+ </m:t>
          </m:r>
          <m:sSub>
            <m:sSubPr>
              <m:ctrlPr/>
            </m:sSubPr>
            <m:e>
              <m:r>
                <m:t>c</m:t>
              </m:r>
            </m:e>
            <m:sub>
              <m:r>
                <m:t>12</m:t>
              </m:r>
            </m:sub>
          </m:sSub>
          <m:r>
            <m:t xml:space="preserve"> </m:t>
          </m:r>
          <m:sSub>
            <m:sSubPr>
              <m:ctrlPr/>
            </m:sSubPr>
            <m:e>
              <m:r>
                <m:t>φ</m:t>
              </m:r>
            </m:e>
            <m:sub>
              <m:r>
                <m:t>2</m:t>
              </m:r>
            </m:sub>
          </m:sSub>
          <m:r>
            <m:t xml:space="preserve"> + </m:t>
          </m:r>
          <m:sSub>
            <m:sSubPr>
              <m:ctrlPr/>
            </m:sSubPr>
            <m:e>
              <m:r>
                <m:t>c</m:t>
              </m:r>
            </m:e>
            <m:sub>
              <m:r>
                <m:t>13</m:t>
              </m:r>
            </m:sub>
          </m:sSub>
          <m:r>
            <m:t xml:space="preserve"> </m:t>
          </m:r>
          <m:sSub>
            <m:sSubPr>
              <m:ctrlPr/>
            </m:sSubPr>
            <m:e>
              <m:r>
                <m:t>φ</m:t>
              </m:r>
            </m:e>
            <m:sub>
              <m:r>
                <m:t>3</m:t>
              </m:r>
            </m:sub>
          </m:sSub>
          <m:r>
            <m:t xml:space="preserve">+  </m:t>
          </m:r>
          <m:sSub>
            <m:sSubPr>
              <m:ctrlPr/>
            </m:sSubPr>
            <m:e>
              <m:r>
                <m:t>c</m:t>
              </m:r>
            </m:e>
            <m:sub>
              <m:r>
                <m:t>14</m:t>
              </m:r>
            </m:sub>
          </m:sSub>
          <m:r>
            <m:t xml:space="preserve"> </m:t>
          </m:r>
          <m:sSub>
            <m:sSubPr>
              <m:ctrlPr/>
            </m:sSubPr>
            <m:e>
              <m:r>
                <m:t>φ</m:t>
              </m:r>
            </m:e>
            <m:sub>
              <m:r>
                <m:t>4</m:t>
              </m:r>
            </m:sub>
          </m:sSub>
        </m:oMath>
      </m:oMathPara>
    </w:p>
    <w:p w14:paraId="769D12C3" w14:textId="3CADF8C5" w:rsidR="00FC019E" w:rsidRPr="00EE5E56" w:rsidRDefault="00697335" w:rsidP="00FC019E">
      <w:pPr>
        <w:pStyle w:val="icho2019-equation"/>
      </w:pPr>
      <m:oMathPara>
        <m:oMath>
          <m:sSub>
            <m:sSubPr>
              <m:ctrlPr/>
            </m:sSubPr>
            <m:e>
              <m:r>
                <m:t>Ψ</m:t>
              </m:r>
            </m:e>
            <m:sub>
              <m:r>
                <m:t>2</m:t>
              </m:r>
            </m:sub>
          </m:sSub>
          <m:r>
            <m:t xml:space="preserve">=0.707 </m:t>
          </m:r>
          <m:sSub>
            <m:sSubPr>
              <m:ctrlPr/>
            </m:sSubPr>
            <m:e>
              <m:r>
                <m:t>φ</m:t>
              </m:r>
            </m:e>
            <m:sub>
              <m:r>
                <m:t>1</m:t>
              </m:r>
            </m:sub>
          </m:sSub>
          <m:r>
            <m:t xml:space="preserve">+ </m:t>
          </m:r>
          <m:sSub>
            <m:sSubPr>
              <m:ctrlPr/>
            </m:sSubPr>
            <m:e>
              <m:r>
                <m:t>c</m:t>
              </m:r>
            </m:e>
            <m:sub>
              <m:r>
                <m:t>22</m:t>
              </m:r>
            </m:sub>
          </m:sSub>
          <m:r>
            <m:t xml:space="preserve"> </m:t>
          </m:r>
          <m:sSub>
            <m:sSubPr>
              <m:ctrlPr/>
            </m:sSubPr>
            <m:e>
              <m:r>
                <m:t>φ</m:t>
              </m:r>
            </m:e>
            <m:sub>
              <m:r>
                <m:t>2</m:t>
              </m:r>
            </m:sub>
          </m:sSub>
          <m:r>
            <m:t xml:space="preserve"> + </m:t>
          </m:r>
          <m:sSub>
            <m:sSubPr>
              <m:ctrlPr/>
            </m:sSubPr>
            <m:e>
              <m:r>
                <m:t>c</m:t>
              </m:r>
            </m:e>
            <m:sub>
              <m:r>
                <m:t>23</m:t>
              </m:r>
            </m:sub>
          </m:sSub>
          <m:r>
            <m:t xml:space="preserve"> </m:t>
          </m:r>
          <m:sSub>
            <m:sSubPr>
              <m:ctrlPr/>
            </m:sSubPr>
            <m:e>
              <m:r>
                <m:t>φ</m:t>
              </m:r>
            </m:e>
            <m:sub>
              <m:r>
                <m:t>3</m:t>
              </m:r>
            </m:sub>
          </m:sSub>
          <m:r>
            <m:t xml:space="preserve">+  </m:t>
          </m:r>
          <m:sSub>
            <m:sSubPr>
              <m:ctrlPr/>
            </m:sSubPr>
            <m:e>
              <m:r>
                <m:t>c</m:t>
              </m:r>
            </m:e>
            <m:sub>
              <m:r>
                <m:t>24</m:t>
              </m:r>
            </m:sub>
          </m:sSub>
          <m:r>
            <m:t xml:space="preserve"> </m:t>
          </m:r>
          <m:sSub>
            <m:sSubPr>
              <m:ctrlPr/>
            </m:sSubPr>
            <m:e>
              <m:r>
                <m:t>φ</m:t>
              </m:r>
            </m:e>
            <m:sub>
              <m:r>
                <m:t>4</m:t>
              </m:r>
            </m:sub>
          </m:sSub>
        </m:oMath>
      </m:oMathPara>
    </w:p>
    <w:p w14:paraId="02E5BC61" w14:textId="242277B5" w:rsidR="00FC019E" w:rsidRPr="00EE5E56" w:rsidRDefault="00697335" w:rsidP="00FC019E">
      <w:pPr>
        <w:pStyle w:val="icho2019-equation"/>
      </w:pPr>
      <m:oMathPara>
        <m:oMath>
          <m:sSub>
            <m:sSubPr>
              <m:ctrlPr/>
            </m:sSubPr>
            <m:e>
              <m:r>
                <m:t>Ψ</m:t>
              </m:r>
            </m:e>
            <m:sub>
              <m:r>
                <m:t>3</m:t>
              </m:r>
            </m:sub>
          </m:sSub>
          <m:r>
            <m:t xml:space="preserve">= </m:t>
          </m:r>
          <m:sSub>
            <m:sSubPr>
              <m:ctrlPr/>
            </m:sSubPr>
            <m:e>
              <m:sSub>
                <m:sSubPr>
                  <m:ctrlPr/>
                </m:sSubPr>
                <m:e>
                  <m:r>
                    <m:t>c</m:t>
                  </m:r>
                </m:e>
                <m:sub>
                  <m:r>
                    <m:t>31</m:t>
                  </m:r>
                </m:sub>
              </m:sSub>
              <m:r>
                <m:t>φ</m:t>
              </m:r>
            </m:e>
            <m:sub>
              <m:r>
                <m:t>1</m:t>
              </m:r>
            </m:sub>
          </m:sSub>
          <m:r>
            <m:t xml:space="preserve">+ 0.707 </m:t>
          </m:r>
          <m:sSub>
            <m:sSubPr>
              <m:ctrlPr/>
            </m:sSubPr>
            <m:e>
              <m:r>
                <m:t>φ</m:t>
              </m:r>
            </m:e>
            <m:sub>
              <m:r>
                <m:t>2</m:t>
              </m:r>
            </m:sub>
          </m:sSub>
          <m:r>
            <m:t xml:space="preserve"> + </m:t>
          </m:r>
          <m:sSub>
            <m:sSubPr>
              <m:ctrlPr/>
            </m:sSubPr>
            <m:e>
              <m:r>
                <m:t>c</m:t>
              </m:r>
            </m:e>
            <m:sub>
              <m:r>
                <m:t>33</m:t>
              </m:r>
            </m:sub>
          </m:sSub>
          <m:r>
            <m:t xml:space="preserve"> </m:t>
          </m:r>
          <m:sSub>
            <m:sSubPr>
              <m:ctrlPr/>
            </m:sSubPr>
            <m:e>
              <m:r>
                <m:t>φ</m:t>
              </m:r>
            </m:e>
            <m:sub>
              <m:r>
                <m:t>3</m:t>
              </m:r>
            </m:sub>
          </m:sSub>
          <m:r>
            <m:t xml:space="preserve">+  </m:t>
          </m:r>
          <m:sSub>
            <m:sSubPr>
              <m:ctrlPr/>
            </m:sSubPr>
            <m:e>
              <m:r>
                <m:t>c</m:t>
              </m:r>
            </m:e>
            <m:sub>
              <m:r>
                <m:t>34</m:t>
              </m:r>
            </m:sub>
          </m:sSub>
          <m:r>
            <m:t xml:space="preserve"> </m:t>
          </m:r>
          <m:sSub>
            <m:sSubPr>
              <m:ctrlPr/>
            </m:sSubPr>
            <m:e>
              <m:r>
                <m:t>φ</m:t>
              </m:r>
            </m:e>
            <m:sub>
              <m:r>
                <m:t>4</m:t>
              </m:r>
            </m:sub>
          </m:sSub>
        </m:oMath>
      </m:oMathPara>
    </w:p>
    <w:p w14:paraId="42787A54" w14:textId="3C27A42A" w:rsidR="00FC019E" w:rsidRPr="00EE5E56" w:rsidRDefault="00697335" w:rsidP="00FC019E">
      <w:pPr>
        <w:pStyle w:val="icho2019-equation"/>
      </w:pPr>
      <m:oMathPara>
        <m:oMath>
          <m:sSub>
            <m:sSubPr>
              <m:ctrlPr/>
            </m:sSubPr>
            <m:e>
              <m:r>
                <m:t>Ψ</m:t>
              </m:r>
            </m:e>
            <m:sub>
              <m:r>
                <m:t>4</m:t>
              </m:r>
            </m:sub>
          </m:sSub>
          <m:r>
            <m:t xml:space="preserve">=0.500 </m:t>
          </m:r>
          <m:sSub>
            <m:sSubPr>
              <m:ctrlPr/>
            </m:sSubPr>
            <m:e>
              <m:r>
                <m:t>φ</m:t>
              </m:r>
            </m:e>
            <m:sub>
              <m:r>
                <m:t>1</m:t>
              </m:r>
            </m:sub>
          </m:sSub>
          <m:r>
            <m:t xml:space="preserve">+ </m:t>
          </m:r>
          <m:sSub>
            <m:sSubPr>
              <m:ctrlPr/>
            </m:sSubPr>
            <m:e>
              <m:r>
                <m:t>c</m:t>
              </m:r>
            </m:e>
            <m:sub>
              <m:r>
                <m:t>42</m:t>
              </m:r>
            </m:sub>
          </m:sSub>
          <m:r>
            <m:t xml:space="preserve"> </m:t>
          </m:r>
          <m:sSub>
            <m:sSubPr>
              <m:ctrlPr/>
            </m:sSubPr>
            <m:e>
              <m:r>
                <m:t>φ</m:t>
              </m:r>
            </m:e>
            <m:sub>
              <m:r>
                <m:t>2</m:t>
              </m:r>
            </m:sub>
          </m:sSub>
          <m:r>
            <m:t xml:space="preserve"> + </m:t>
          </m:r>
          <m:sSub>
            <m:sSubPr>
              <m:ctrlPr/>
            </m:sSubPr>
            <m:e>
              <m:r>
                <m:t>c</m:t>
              </m:r>
            </m:e>
            <m:sub>
              <m:r>
                <m:t>43</m:t>
              </m:r>
            </m:sub>
          </m:sSub>
          <m:r>
            <m:t xml:space="preserve"> </m:t>
          </m:r>
          <m:sSub>
            <m:sSubPr>
              <m:ctrlPr/>
            </m:sSubPr>
            <m:e>
              <m:r>
                <m:t>φ</m:t>
              </m:r>
            </m:e>
            <m:sub>
              <m:r>
                <m:t>3</m:t>
              </m:r>
            </m:sub>
          </m:sSub>
          <m:r>
            <m:t xml:space="preserve">+  </m:t>
          </m:r>
          <m:sSub>
            <m:sSubPr>
              <m:ctrlPr/>
            </m:sSubPr>
            <m:e>
              <m:r>
                <m:t>c</m:t>
              </m:r>
            </m:e>
            <m:sub>
              <m:r>
                <m:t>44</m:t>
              </m:r>
            </m:sub>
          </m:sSub>
          <m:r>
            <m:t xml:space="preserve"> </m:t>
          </m:r>
          <m:sSub>
            <m:sSubPr>
              <m:ctrlPr/>
            </m:sSubPr>
            <m:e>
              <m:r>
                <m:t>φ</m:t>
              </m:r>
            </m:e>
            <m:sub>
              <m:r>
                <m:t>4</m:t>
              </m:r>
            </m:sub>
          </m:sSub>
        </m:oMath>
      </m:oMathPara>
    </w:p>
    <w:p w14:paraId="22F9BEFD" w14:textId="70AECD2A" w:rsidR="00FC019E" w:rsidRPr="00EE5E56" w:rsidRDefault="00FC019E" w:rsidP="00FC019E">
      <w:pPr>
        <w:pStyle w:val="icho2019-question"/>
      </w:pPr>
      <w:r w:rsidRPr="00EE5E56">
        <w:rPr>
          <w:b/>
          <w:u w:val="single"/>
        </w:rPr>
        <w:lastRenderedPageBreak/>
        <w:t>Calculate</w:t>
      </w:r>
      <w:r w:rsidRPr="00EE5E56">
        <w:t xml:space="preserve"> the formation and conjugation energies, Δ</w:t>
      </w:r>
      <w:r w:rsidRPr="00EE5E56">
        <w:rPr>
          <w:i/>
        </w:rPr>
        <w:t>E</w:t>
      </w:r>
      <w:r w:rsidRPr="00EE5E56">
        <w:rPr>
          <w:vertAlign w:val="subscript"/>
        </w:rPr>
        <w:t>f</w:t>
      </w:r>
      <w:r w:rsidRPr="00EE5E56">
        <w:t>’ and Δ</w:t>
      </w:r>
      <w:r w:rsidRPr="00EE5E56">
        <w:rPr>
          <w:i/>
        </w:rPr>
        <w:t>E</w:t>
      </w:r>
      <w:r w:rsidRPr="00EE5E56">
        <w:rPr>
          <w:vertAlign w:val="subscript"/>
        </w:rPr>
        <w:t>c</w:t>
      </w:r>
      <w:r w:rsidRPr="00EE5E56">
        <w:t xml:space="preserve">’, for cyclobutadiene. Which system is the most stable? </w:t>
      </w:r>
      <w:r w:rsidRPr="00EE5E56">
        <w:rPr>
          <w:b/>
          <w:u w:val="single"/>
        </w:rPr>
        <w:t>Choose</w:t>
      </w:r>
      <w:r w:rsidRPr="00EE5E56">
        <w:t xml:space="preserve"> the correct answer.</w:t>
      </w:r>
    </w:p>
    <w:p w14:paraId="6220AB8D" w14:textId="77777777" w:rsidR="00FC019E" w:rsidRPr="00EE5E56" w:rsidRDefault="00FC019E" w:rsidP="00FC019E">
      <w:pPr>
        <w:pStyle w:val="icho2019-multiplechoice"/>
      </w:pPr>
      <w:r w:rsidRPr="00EE5E56">
        <w:t>Cyclobutadiene</w:t>
      </w:r>
    </w:p>
    <w:p w14:paraId="1A62308B" w14:textId="267795EC" w:rsidR="00FC019E" w:rsidRPr="00EE5E56" w:rsidRDefault="001A7B96" w:rsidP="00FC019E">
      <w:pPr>
        <w:pStyle w:val="icho2019-multiplechoice"/>
      </w:pPr>
      <w:r>
        <w:t>Two ethylene molecules</w:t>
      </w:r>
    </w:p>
    <w:p w14:paraId="43ED02B0" w14:textId="4BBB90D1" w:rsidR="00FC019E" w:rsidRPr="00EE5E56" w:rsidRDefault="001A7B96" w:rsidP="00FC019E">
      <w:pPr>
        <w:pStyle w:val="icho2019-multiplechoice"/>
      </w:pPr>
      <w:r>
        <w:t>Both are equally stable</w:t>
      </w:r>
    </w:p>
    <w:p w14:paraId="768CEAA2" w14:textId="77777777" w:rsidR="00FC019E" w:rsidRPr="00EE5E56" w:rsidRDefault="00FC019E" w:rsidP="00FC019E">
      <w:pPr>
        <w:pStyle w:val="icho2019-question"/>
      </w:pPr>
      <w:r w:rsidRPr="00EE5E56">
        <w:rPr>
          <w:b/>
          <w:u w:val="single"/>
        </w:rPr>
        <w:t>Compare</w:t>
      </w:r>
      <w:r w:rsidRPr="00EE5E56">
        <w:t xml:space="preserve"> the formation energy of cyclobutadiene and that of butadiene. Which compound is the most stable? </w:t>
      </w:r>
      <w:r w:rsidRPr="00EE5E56">
        <w:rPr>
          <w:b/>
          <w:u w:val="single"/>
        </w:rPr>
        <w:t>Choose</w:t>
      </w:r>
      <w:r w:rsidRPr="00EE5E56">
        <w:t xml:space="preserve"> the correct answer.</w:t>
      </w:r>
    </w:p>
    <w:p w14:paraId="17123ABF" w14:textId="77777777" w:rsidR="00FC019E" w:rsidRPr="00EE5E56" w:rsidRDefault="00FC019E" w:rsidP="00FC019E">
      <w:pPr>
        <w:pStyle w:val="icho2019-multiplechoice"/>
      </w:pPr>
      <w:r w:rsidRPr="00EE5E56">
        <w:t>Butadiene</w:t>
      </w:r>
    </w:p>
    <w:p w14:paraId="31646876" w14:textId="77777777" w:rsidR="00FC019E" w:rsidRPr="00EE5E56" w:rsidRDefault="00FC019E" w:rsidP="00FC019E">
      <w:pPr>
        <w:pStyle w:val="icho2019-multiplechoice"/>
      </w:pPr>
      <w:r w:rsidRPr="00EE5E56">
        <w:t>Cyclobutadiene</w:t>
      </w:r>
    </w:p>
    <w:p w14:paraId="74083DBF" w14:textId="66DE6EE0" w:rsidR="00FC019E" w:rsidRPr="00EE5E56" w:rsidRDefault="001A7B96" w:rsidP="00FC019E">
      <w:pPr>
        <w:pStyle w:val="icho2019-multiplechoice"/>
      </w:pPr>
      <w:r>
        <w:t>Both are equally stable</w:t>
      </w:r>
    </w:p>
    <w:p w14:paraId="7B35C224" w14:textId="77777777" w:rsidR="00FC019E" w:rsidRPr="00EE5E56" w:rsidRDefault="00FC019E" w:rsidP="00FC019E">
      <w:pPr>
        <w:pStyle w:val="icho2019-paragraphe"/>
      </w:pPr>
      <w:r w:rsidRPr="00EE5E56">
        <w:t>We now consider a rectangular deformation of cyclobutadiene, with localization and shortening of the double bonds and elongation of the simple bonds compared to the square geometry</w:t>
      </w:r>
      <w:r w:rsidR="006701FD" w:rsidRPr="00EE5E56">
        <w:t>.</w:t>
      </w:r>
    </w:p>
    <w:p w14:paraId="5865E5B9" w14:textId="77777777" w:rsidR="00FC019E" w:rsidRPr="00EE5E56" w:rsidRDefault="00FC019E" w:rsidP="00FC019E">
      <w:pPr>
        <w:pStyle w:val="icho2019-picture"/>
        <w:rPr>
          <w:lang w:val="en-US"/>
        </w:rPr>
      </w:pPr>
      <w:r w:rsidRPr="00EE5E56">
        <w:rPr>
          <w:noProof/>
        </w:rPr>
        <w:drawing>
          <wp:inline distT="0" distB="0" distL="0" distR="0" wp14:anchorId="30D00C3B" wp14:editId="3872009C">
            <wp:extent cx="1246910" cy="541207"/>
            <wp:effectExtent l="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ation.pdf"/>
                    <pic:cNvPicPr/>
                  </pic:nvPicPr>
                  <pic:blipFill>
                    <a:blip r:embed="rId14">
                      <a:extLst>
                        <a:ext uri="{28A0092B-C50C-407E-A947-70E740481C1C}">
                          <a14:useLocalDpi xmlns:a14="http://schemas.microsoft.com/office/drawing/2010/main" val="0"/>
                        </a:ext>
                      </a:extLst>
                    </a:blip>
                    <a:stretch>
                      <a:fillRect/>
                    </a:stretch>
                  </pic:blipFill>
                  <pic:spPr>
                    <a:xfrm>
                      <a:off x="0" y="0"/>
                      <a:ext cx="1247392" cy="541416"/>
                    </a:xfrm>
                    <a:prstGeom prst="rect">
                      <a:avLst/>
                    </a:prstGeom>
                  </pic:spPr>
                </pic:pic>
              </a:graphicData>
            </a:graphic>
          </wp:inline>
        </w:drawing>
      </w:r>
    </w:p>
    <w:p w14:paraId="582AD3C8" w14:textId="77777777" w:rsidR="00FC019E" w:rsidRPr="00EE5E56" w:rsidRDefault="00FC019E" w:rsidP="00FC019E">
      <w:pPr>
        <w:pStyle w:val="icho2019-question"/>
      </w:pPr>
      <w:r w:rsidRPr="00EE5E56">
        <w:rPr>
          <w:b/>
          <w:u w:val="single"/>
        </w:rPr>
        <w:t>Choose</w:t>
      </w:r>
      <w:r w:rsidRPr="00EE5E56">
        <w:t xml:space="preserve"> the correct statement(s) among the following:</w:t>
      </w:r>
    </w:p>
    <w:p w14:paraId="7E0B76DF" w14:textId="77777777" w:rsidR="00FC019E" w:rsidRPr="00EE5E56" w:rsidRDefault="00FC019E" w:rsidP="00FC019E">
      <w:pPr>
        <w:pStyle w:val="icho2019-multiplechoice"/>
      </w:pPr>
      <w:r w:rsidRPr="00EE5E56">
        <w:t>This deformation stabilizes C=C double bonds</w:t>
      </w:r>
      <w:r w:rsidR="003C097C" w:rsidRPr="00EE5E56">
        <w:t>.</w:t>
      </w:r>
    </w:p>
    <w:p w14:paraId="18DC3356" w14:textId="77777777" w:rsidR="00FC019E" w:rsidRPr="00EE5E56" w:rsidRDefault="00FC019E" w:rsidP="00FC019E">
      <w:pPr>
        <w:pStyle w:val="icho2019-multiplechoice"/>
      </w:pPr>
      <w:r w:rsidRPr="00EE5E56">
        <w:t>This deformation weakens C=C double bonds</w:t>
      </w:r>
      <w:r w:rsidR="003C097C" w:rsidRPr="00EE5E56">
        <w:t>.</w:t>
      </w:r>
    </w:p>
    <w:p w14:paraId="52AA3A7D" w14:textId="77777777" w:rsidR="00FC019E" w:rsidRPr="00EE5E56" w:rsidRDefault="00FC019E" w:rsidP="00FC019E">
      <w:pPr>
        <w:pStyle w:val="icho2019-multiplechoice"/>
      </w:pPr>
      <w:r w:rsidRPr="00EE5E56">
        <w:t>This deformation does not affect the stability of C=C double bonds</w:t>
      </w:r>
      <w:r w:rsidR="003C097C" w:rsidRPr="00EE5E56">
        <w:t>.</w:t>
      </w:r>
    </w:p>
    <w:p w14:paraId="6792BBDA" w14:textId="77777777" w:rsidR="00FC019E" w:rsidRPr="00EE5E56" w:rsidRDefault="00FC019E" w:rsidP="00FC019E">
      <w:pPr>
        <w:pStyle w:val="icho2019-multiplechoice"/>
      </w:pPr>
      <w:r w:rsidRPr="00EE5E56">
        <w:t>This deformation increases the stability due to electronic conjugation</w:t>
      </w:r>
      <w:r w:rsidR="003C097C" w:rsidRPr="00EE5E56">
        <w:t>.</w:t>
      </w:r>
    </w:p>
    <w:p w14:paraId="033D905C" w14:textId="77777777" w:rsidR="00FC019E" w:rsidRPr="00EE5E56" w:rsidRDefault="00FC019E" w:rsidP="00FC019E">
      <w:pPr>
        <w:pStyle w:val="icho2019-multiplechoice"/>
      </w:pPr>
      <w:r w:rsidRPr="00EE5E56">
        <w:t>This deformation diminishes the stability due to electronic conjugation</w:t>
      </w:r>
      <w:r w:rsidR="003C097C" w:rsidRPr="00EE5E56">
        <w:t>.</w:t>
      </w:r>
    </w:p>
    <w:p w14:paraId="6BD7DE0E" w14:textId="77777777" w:rsidR="00FC019E" w:rsidRPr="00EE5E56" w:rsidRDefault="00FC019E" w:rsidP="00FC019E">
      <w:pPr>
        <w:pStyle w:val="icho2019-multiplechoice"/>
      </w:pPr>
      <w:r w:rsidRPr="00EE5E56">
        <w:t>This deformation does not affect the stability due to electronic conjugation</w:t>
      </w:r>
      <w:r w:rsidR="003C097C" w:rsidRPr="00EE5E56">
        <w:t>.</w:t>
      </w:r>
    </w:p>
    <w:p w14:paraId="536EA79D" w14:textId="0CCD971A" w:rsidR="00FC019E" w:rsidRPr="00EE5E56" w:rsidRDefault="00FC019E" w:rsidP="00FC019E">
      <w:pPr>
        <w:pStyle w:val="icho2019-question"/>
      </w:pPr>
      <w:r w:rsidRPr="00EE5E56">
        <w:t xml:space="preserve">Using your previous answers, </w:t>
      </w:r>
      <w:r w:rsidRPr="00EE5E56">
        <w:rPr>
          <w:b/>
          <w:u w:val="single"/>
        </w:rPr>
        <w:t>choose</w:t>
      </w:r>
      <w:r w:rsidRPr="00EE5E56">
        <w:t xml:space="preserve"> the correct statement among the following. The </w:t>
      </w:r>
      <w:r w:rsidR="00352A04" w:rsidRPr="00EE5E56">
        <w:t>π</w:t>
      </w:r>
      <w:r w:rsidR="009A1C5D" w:rsidRPr="00EE5E56">
        <w:noBreakHyphen/>
      </w:r>
      <w:r w:rsidR="00352A04" w:rsidRPr="00EE5E56">
        <w:t>system</w:t>
      </w:r>
      <w:r w:rsidRPr="00EE5E56">
        <w:t xml:space="preserve"> after deformation is:</w:t>
      </w:r>
    </w:p>
    <w:p w14:paraId="57210B6C" w14:textId="77777777" w:rsidR="00FC019E" w:rsidRPr="00EE5E56" w:rsidRDefault="00FC019E" w:rsidP="00FC019E">
      <w:pPr>
        <w:pStyle w:val="icho2019-multiplechoice"/>
      </w:pPr>
      <w:r w:rsidRPr="00EE5E56">
        <w:t>More stable than the square cyclobutadiene.</w:t>
      </w:r>
    </w:p>
    <w:p w14:paraId="29C022D3" w14:textId="77777777" w:rsidR="00FC019E" w:rsidRPr="00EE5E56" w:rsidRDefault="00FC019E" w:rsidP="00FC019E">
      <w:pPr>
        <w:pStyle w:val="icho2019-multiplechoice"/>
      </w:pPr>
      <w:r w:rsidRPr="00EE5E56">
        <w:t>Less stable than the square cyclobutadiene.</w:t>
      </w:r>
    </w:p>
    <w:p w14:paraId="4B04C468" w14:textId="77777777" w:rsidR="007F6367" w:rsidRPr="00EE5E56" w:rsidRDefault="00FC019E" w:rsidP="006701FD">
      <w:pPr>
        <w:pStyle w:val="icho2019-multiplechoice"/>
        <w:rPr>
          <w:rFonts w:ascii="Arial" w:hAnsi="Arial"/>
        </w:rPr>
      </w:pPr>
      <w:r w:rsidRPr="00EE5E56">
        <w:t>As stable as the square cyclobutadiene.</w:t>
      </w:r>
    </w:p>
    <w:p w14:paraId="10EF95C3" w14:textId="77777777" w:rsidR="00D521FD" w:rsidRPr="00EE5E56" w:rsidRDefault="00D521FD" w:rsidP="00AD5BFE">
      <w:pPr>
        <w:pStyle w:val="icho2019-problemtitle"/>
      </w:pPr>
    </w:p>
    <w:p w14:paraId="5251145C" w14:textId="77777777" w:rsidR="0085358A" w:rsidRPr="00EE5E56" w:rsidRDefault="007146ED" w:rsidP="00AD5BFE">
      <w:pPr>
        <w:pStyle w:val="icho2019-problemtitle"/>
      </w:pPr>
      <w:bookmarkStart w:id="18" w:name="_Toc536372315"/>
      <w:r w:rsidRPr="00EE5E56">
        <w:t>Problem</w:t>
      </w:r>
      <w:r w:rsidR="0058236C" w:rsidRPr="00EE5E56">
        <w:t xml:space="preserve"> </w:t>
      </w:r>
      <w:r w:rsidR="0011422D" w:rsidRPr="00EE5E56">
        <w:fldChar w:fldCharType="begin"/>
      </w:r>
      <w:r w:rsidR="0058236C" w:rsidRPr="00EE5E56">
        <w:instrText xml:space="preserve"> AUTONUM  \* Arabic </w:instrText>
      </w:r>
      <w:r w:rsidR="0011422D" w:rsidRPr="00EE5E56">
        <w:fldChar w:fldCharType="end"/>
      </w:r>
      <w:r w:rsidRPr="00EE5E56">
        <w:t xml:space="preserve"> </w:t>
      </w:r>
      <w:r w:rsidR="0085358A" w:rsidRPr="00EE5E56">
        <w:t>Localization and delocalization in benzene</w:t>
      </w:r>
      <w:bookmarkEnd w:id="18"/>
    </w:p>
    <w:p w14:paraId="0B86E1F2" w14:textId="551D947D" w:rsidR="0085358A" w:rsidRPr="00EE5E56" w:rsidRDefault="0085358A" w:rsidP="006208AA">
      <w:pPr>
        <w:pStyle w:val="icho2019-problemintroduction"/>
      </w:pPr>
      <w:r w:rsidRPr="00EE5E56">
        <w:t xml:space="preserve">Historically, benzene was first isolated from benjoin (essence of </w:t>
      </w:r>
      <w:r w:rsidR="006A0BEB" w:rsidRPr="00EE5E56">
        <w:t>the “Papier d’Arménie”</w:t>
      </w:r>
      <w:r w:rsidRPr="00EE5E56">
        <w:t>). It was then synthesized by the French chemist M</w:t>
      </w:r>
      <w:r w:rsidR="00C53A7E" w:rsidRPr="00EE5E56">
        <w:t>.</w:t>
      </w:r>
      <w:r w:rsidR="0000067A">
        <w:t> </w:t>
      </w:r>
      <w:r w:rsidRPr="00EE5E56">
        <w:t>Berthelot in the middle of the 19</w:t>
      </w:r>
      <w:r w:rsidRPr="00EE5E56">
        <w:rPr>
          <w:vertAlign w:val="superscript"/>
        </w:rPr>
        <w:t>th</w:t>
      </w:r>
      <w:r w:rsidRPr="00EE5E56">
        <w:t xml:space="preserve"> century </w:t>
      </w:r>
      <w:r w:rsidR="00CE0373" w:rsidRPr="00EE5E56">
        <w:t xml:space="preserve">using </w:t>
      </w:r>
      <w:r w:rsidRPr="00EE5E56">
        <w:t>acetylene trimerization. In this problem, the objective is to study the electronic properties of this compound, which is a representative of aromatic molecules. Let us start with benzene by referring to the carbon atoms as C</w:t>
      </w:r>
      <w:r w:rsidRPr="00EE5E56">
        <w:rPr>
          <w:i/>
          <w:vertAlign w:val="subscript"/>
        </w:rPr>
        <w:t>i</w:t>
      </w:r>
      <w:r w:rsidRPr="00EE5E56">
        <w:rPr>
          <w:i/>
        </w:rPr>
        <w:t>, i</w:t>
      </w:r>
      <w:r w:rsidR="006701FD" w:rsidRPr="00EE5E56">
        <w:t> </w:t>
      </w:r>
      <w:r w:rsidRPr="00EE5E56">
        <w:t>=</w:t>
      </w:r>
      <w:r w:rsidR="006701FD" w:rsidRPr="00EE5E56">
        <w:t> 1 – </w:t>
      </w:r>
      <w:r w:rsidRPr="00EE5E56">
        <w:t>6 in a clock-wise manner.</w:t>
      </w:r>
    </w:p>
    <w:p w14:paraId="5096B031" w14:textId="77777777" w:rsidR="0085358A" w:rsidRPr="00EE5E56" w:rsidRDefault="0085358A" w:rsidP="00AB5750">
      <w:pPr>
        <w:pStyle w:val="icho2019-question"/>
        <w:numPr>
          <w:ilvl w:val="0"/>
          <w:numId w:val="8"/>
        </w:numPr>
        <w:jc w:val="left"/>
      </w:pPr>
      <w:r w:rsidRPr="00EE5E56">
        <w:rPr>
          <w:b/>
          <w:u w:val="single"/>
        </w:rPr>
        <w:t>Write</w:t>
      </w:r>
      <w:r w:rsidRPr="00EE5E56">
        <w:t xml:space="preserve"> the reaction from acetylene C</w:t>
      </w:r>
      <w:r w:rsidRPr="00EE5E56">
        <w:rPr>
          <w:vertAlign w:val="subscript"/>
        </w:rPr>
        <w:t>2</w:t>
      </w:r>
      <w:r w:rsidRPr="00EE5E56">
        <w:t>H</w:t>
      </w:r>
      <w:r w:rsidRPr="00EE5E56">
        <w:rPr>
          <w:vertAlign w:val="subscript"/>
        </w:rPr>
        <w:t>2</w:t>
      </w:r>
      <w:r w:rsidRPr="00EE5E56">
        <w:t xml:space="preserve"> generating benzene.</w:t>
      </w:r>
    </w:p>
    <w:p w14:paraId="3FF2393E" w14:textId="5BB1C199" w:rsidR="0085358A" w:rsidRPr="00EE5E56" w:rsidRDefault="0085358A" w:rsidP="0085358A">
      <w:pPr>
        <w:pStyle w:val="icho2019-question"/>
      </w:pPr>
      <w:r w:rsidRPr="00EE5E56">
        <w:rPr>
          <w:b/>
          <w:u w:val="single"/>
        </w:rPr>
        <w:t>Draw</w:t>
      </w:r>
      <w:r w:rsidRPr="00EE5E56">
        <w:t xml:space="preserve"> a </w:t>
      </w:r>
      <w:r w:rsidR="005709FF" w:rsidRPr="00EE5E56">
        <w:t>structure</w:t>
      </w:r>
      <w:r w:rsidRPr="00EE5E56">
        <w:t xml:space="preserve"> of benzene using three single bonds and three double bonds between carbon atoms. It is referred to as Kekulé’s benzene.</w:t>
      </w:r>
    </w:p>
    <w:p w14:paraId="4A8AD983" w14:textId="58D0D13F" w:rsidR="0085358A" w:rsidRPr="00EE5E56" w:rsidRDefault="0085358A" w:rsidP="0085358A">
      <w:pPr>
        <w:pStyle w:val="icho2019-question"/>
      </w:pPr>
      <w:r w:rsidRPr="00EE5E56">
        <w:rPr>
          <w:b/>
          <w:u w:val="single"/>
        </w:rPr>
        <w:t>Draw</w:t>
      </w:r>
      <w:r w:rsidRPr="00EE5E56">
        <w:t xml:space="preserve"> a </w:t>
      </w:r>
      <w:r w:rsidR="005709FF" w:rsidRPr="00EE5E56">
        <w:t>structure</w:t>
      </w:r>
      <w:r w:rsidR="00FE25A7" w:rsidRPr="00EE5E56">
        <w:t xml:space="preserve"> of benzene</w:t>
      </w:r>
      <w:r w:rsidRPr="00EE5E56">
        <w:t xml:space="preserve"> holding five single and two double bonds. This structure is called Dewar’s benzene.</w:t>
      </w:r>
    </w:p>
    <w:p w14:paraId="5FA299BF" w14:textId="4527369F" w:rsidR="00F31435" w:rsidRPr="00EE5E56" w:rsidRDefault="0085358A" w:rsidP="00F31435">
      <w:pPr>
        <w:pStyle w:val="icho2019-paragraphe"/>
      </w:pPr>
      <w:r w:rsidRPr="00EE5E56">
        <w:lastRenderedPageBreak/>
        <w:t>Let us start with a Kekulé structure K1, holding a double bond between C</w:t>
      </w:r>
      <w:r w:rsidRPr="00EE5E56">
        <w:rPr>
          <w:vertAlign w:val="subscript"/>
        </w:rPr>
        <w:t>1</w:t>
      </w:r>
      <w:r w:rsidRPr="00EE5E56">
        <w:t xml:space="preserve"> and C</w:t>
      </w:r>
      <w:r w:rsidRPr="00EE5E56">
        <w:rPr>
          <w:vertAlign w:val="subscript"/>
        </w:rPr>
        <w:t>2</w:t>
      </w:r>
      <w:r w:rsidRPr="00EE5E56">
        <w:t xml:space="preserve"> atoms. A simple model to describe the </w:t>
      </w:r>
      <w:r w:rsidRPr="00EE5E56">
        <w:sym w:font="Symbol" w:char="F070"/>
      </w:r>
      <w:r w:rsidRPr="00EE5E56">
        <w:t xml:space="preserve"> bond between C</w:t>
      </w:r>
      <w:r w:rsidRPr="00EE5E56">
        <w:rPr>
          <w:vertAlign w:val="subscript"/>
        </w:rPr>
        <w:t>1</w:t>
      </w:r>
      <w:r w:rsidRPr="00EE5E56">
        <w:t xml:space="preserve"> and C</w:t>
      </w:r>
      <w:r w:rsidRPr="00EE5E56">
        <w:rPr>
          <w:vertAlign w:val="subscript"/>
        </w:rPr>
        <w:t>2</w:t>
      </w:r>
      <w:r w:rsidRPr="00EE5E56">
        <w:t xml:space="preserve"> consists </w:t>
      </w:r>
      <w:r w:rsidR="00DF6E57">
        <w:t>of</w:t>
      </w:r>
      <w:r w:rsidRPr="00EE5E56">
        <w:t xml:space="preserve"> characterizing the delocalization of a single electron by an energy </w:t>
      </w:r>
      <w:r w:rsidRPr="00EE5E56">
        <w:rPr>
          <w:i/>
        </w:rPr>
        <w:t>t</w:t>
      </w:r>
      <w:r w:rsidR="003C097C" w:rsidRPr="00EE5E56">
        <w:t> &lt; </w:t>
      </w:r>
      <w:r w:rsidRPr="00EE5E56">
        <w:t>0.</w:t>
      </w:r>
    </w:p>
    <w:p w14:paraId="4BC75633" w14:textId="0FD8ED2C" w:rsidR="0085358A" w:rsidRPr="00EE5E56" w:rsidRDefault="0085358A" w:rsidP="0085358A">
      <w:pPr>
        <w:pStyle w:val="icho2019-question"/>
      </w:pPr>
      <w:r w:rsidRPr="00EE5E56">
        <w:t xml:space="preserve"> </w:t>
      </w:r>
      <w:r w:rsidRPr="00EE5E56">
        <w:rPr>
          <w:b/>
          <w:u w:val="single"/>
        </w:rPr>
        <w:t>Give</w:t>
      </w:r>
      <w:r w:rsidRPr="00EE5E56">
        <w:t xml:space="preserve"> the energy </w:t>
      </w:r>
      <w:r w:rsidRPr="00EE5E56">
        <w:rPr>
          <w:i/>
        </w:rPr>
        <w:t>E</w:t>
      </w:r>
      <w:r w:rsidR="00EA7597">
        <w:rPr>
          <w:rFonts w:cs="Times New Roman"/>
          <w:vertAlign w:val="subscript"/>
        </w:rPr>
        <w:t>π</w:t>
      </w:r>
      <w:r w:rsidRPr="00EE5E56">
        <w:t xml:space="preserve"> of the </w:t>
      </w:r>
      <w:r w:rsidRPr="00EE5E56">
        <w:sym w:font="Symbol" w:char="F070"/>
      </w:r>
      <w:r w:rsidR="008F7A43">
        <w:t>-</w:t>
      </w:r>
      <w:r w:rsidRPr="00EE5E56">
        <w:t>system of this bond</w:t>
      </w:r>
      <w:r w:rsidR="00562576" w:rsidRPr="00EE5E56">
        <w:t xml:space="preserve"> as a function of </w:t>
      </w:r>
      <w:r w:rsidR="00562576" w:rsidRPr="00EE5E56">
        <w:rPr>
          <w:i/>
        </w:rPr>
        <w:t>t</w:t>
      </w:r>
      <w:r w:rsidRPr="00EE5E56">
        <w:t>.</w:t>
      </w:r>
    </w:p>
    <w:p w14:paraId="3942B3AD" w14:textId="293B2E32" w:rsidR="0085358A" w:rsidRPr="00EE5E56" w:rsidRDefault="0085358A" w:rsidP="0085358A">
      <w:pPr>
        <w:pStyle w:val="icho2019-question"/>
      </w:pPr>
      <w:r w:rsidRPr="00EE5E56">
        <w:t xml:space="preserve">In K1, double bonds are supposed to be fixed. For this structure K1, </w:t>
      </w:r>
      <w:r w:rsidRPr="00EE5E56">
        <w:rPr>
          <w:b/>
          <w:u w:val="single"/>
        </w:rPr>
        <w:t>calculate</w:t>
      </w:r>
      <w:r w:rsidRPr="00EE5E56">
        <w:t xml:space="preserve"> the energy of the </w:t>
      </w:r>
      <w:r w:rsidRPr="00EE5E56">
        <w:rPr>
          <w:rFonts w:cs="Times New Roman"/>
        </w:rPr>
        <w:t>π</w:t>
      </w:r>
      <w:r w:rsidR="008F7A43">
        <w:t>-</w:t>
      </w:r>
      <w:r w:rsidRPr="00EE5E56">
        <w:t xml:space="preserve">system </w:t>
      </w:r>
      <w:r w:rsidRPr="00EE5E56">
        <w:rPr>
          <w:i/>
        </w:rPr>
        <w:t>E</w:t>
      </w:r>
      <w:r w:rsidRPr="00EE5E56">
        <w:rPr>
          <w:vertAlign w:val="subscript"/>
        </w:rPr>
        <w:t>K1</w:t>
      </w:r>
      <w:r w:rsidRPr="00EE5E56">
        <w:rPr>
          <w:i/>
        </w:rPr>
        <w:t xml:space="preserve"> </w:t>
      </w:r>
      <w:r w:rsidRPr="00EE5E56">
        <w:t xml:space="preserve">as a function of </w:t>
      </w:r>
      <w:r w:rsidRPr="00EE5E56">
        <w:rPr>
          <w:i/>
        </w:rPr>
        <w:t>t</w:t>
      </w:r>
      <w:r w:rsidRPr="00EE5E56">
        <w:t>.</w:t>
      </w:r>
    </w:p>
    <w:p w14:paraId="4EF3C2D2" w14:textId="77777777" w:rsidR="0085358A" w:rsidRPr="00EE5E56" w:rsidRDefault="0085358A" w:rsidP="0085358A">
      <w:pPr>
        <w:pStyle w:val="icho2019-question"/>
      </w:pPr>
      <w:r w:rsidRPr="00EE5E56">
        <w:rPr>
          <w:b/>
          <w:u w:val="single"/>
        </w:rPr>
        <w:t>Write</w:t>
      </w:r>
      <w:r w:rsidRPr="00EE5E56">
        <w:t xml:space="preserve"> an analog to K1. It will be called K2.</w:t>
      </w:r>
    </w:p>
    <w:p w14:paraId="7885DD5C" w14:textId="77777777" w:rsidR="0085358A" w:rsidRPr="00EE5E56" w:rsidRDefault="0085358A" w:rsidP="0085358A">
      <w:pPr>
        <w:pStyle w:val="icho2019-question"/>
      </w:pPr>
      <w:r w:rsidRPr="00EE5E56">
        <w:rPr>
          <w:b/>
          <w:u w:val="single"/>
        </w:rPr>
        <w:t>Express</w:t>
      </w:r>
      <w:r w:rsidRPr="00EE5E56">
        <w:t xml:space="preserve"> the energy </w:t>
      </w:r>
      <w:r w:rsidRPr="00EE5E56">
        <w:rPr>
          <w:i/>
        </w:rPr>
        <w:t>E</w:t>
      </w:r>
      <w:r w:rsidRPr="00EE5E56">
        <w:rPr>
          <w:vertAlign w:val="subscript"/>
        </w:rPr>
        <w:t>K2</w:t>
      </w:r>
      <w:r w:rsidRPr="00EE5E56">
        <w:t xml:space="preserve"> of this structure K2</w:t>
      </w:r>
      <w:r w:rsidRPr="00EE5E56">
        <w:rPr>
          <w:vertAlign w:val="subscript"/>
        </w:rPr>
        <w:t>.</w:t>
      </w:r>
    </w:p>
    <w:p w14:paraId="162C0839" w14:textId="640BF29F" w:rsidR="000B2737" w:rsidRPr="00EE5E56" w:rsidRDefault="0085358A" w:rsidP="000B2737">
      <w:pPr>
        <w:pStyle w:val="icho2019-paragraphe"/>
      </w:pPr>
      <w:r w:rsidRPr="00EE5E56">
        <w:t>Mathematically, the benzene molecule</w:t>
      </w:r>
      <w:r w:rsidR="00CE0373" w:rsidRPr="00EE5E56">
        <w:t xml:space="preserve"> </w:t>
      </w:r>
      <w:r w:rsidRPr="00EE5E56">
        <w:t>is expressed as a mix</w:t>
      </w:r>
      <w:r w:rsidR="00B33333" w:rsidRPr="00EE5E56">
        <w:t xml:space="preserve"> </w:t>
      </w:r>
      <w:r w:rsidRPr="00EE5E56">
        <w:t>between K1 and K2,</w:t>
      </w:r>
      <w:r w:rsidR="00F304F8" w:rsidRPr="00EE5E56">
        <w:t xml:space="preserve"> K = </w:t>
      </w:r>
      <w:r w:rsidR="00F304F8" w:rsidRPr="00EE5E56">
        <w:rPr>
          <w:i/>
        </w:rPr>
        <w:t>c</w:t>
      </w:r>
      <w:r w:rsidR="00F304F8" w:rsidRPr="00EE5E56">
        <w:rPr>
          <w:vertAlign w:val="subscript"/>
        </w:rPr>
        <w:t>1</w:t>
      </w:r>
      <w:r w:rsidR="008920B7" w:rsidRPr="00EA7597">
        <w:t> </w:t>
      </w:r>
      <w:r w:rsidR="00F304F8" w:rsidRPr="00EE5E56">
        <w:t>K1 + </w:t>
      </w:r>
      <w:r w:rsidR="00F304F8" w:rsidRPr="00EE5E56">
        <w:rPr>
          <w:i/>
        </w:rPr>
        <w:t>c</w:t>
      </w:r>
      <w:r w:rsidR="00F304F8" w:rsidRPr="00EE5E56">
        <w:rPr>
          <w:vertAlign w:val="subscript"/>
        </w:rPr>
        <w:t>2</w:t>
      </w:r>
      <w:r w:rsidR="008920B7" w:rsidRPr="00EA7597">
        <w:t> </w:t>
      </w:r>
      <w:r w:rsidR="00F304F8" w:rsidRPr="00EE5E56">
        <w:t>K2,</w:t>
      </w:r>
      <w:r w:rsidRPr="00EE5E56">
        <w:t xml:space="preserve"> where</w:t>
      </w:r>
      <w:r w:rsidR="00F304F8" w:rsidRPr="00EE5E56">
        <w:t xml:space="preserve"> </w:t>
      </w:r>
      <w:r w:rsidR="00F304F8" w:rsidRPr="00EE5E56">
        <w:rPr>
          <w:i/>
        </w:rPr>
        <w:t>c</w:t>
      </w:r>
      <w:r w:rsidR="00F304F8" w:rsidRPr="00EE5E56">
        <w:rPr>
          <w:vertAlign w:val="subscript"/>
        </w:rPr>
        <w:t>1</w:t>
      </w:r>
      <w:r w:rsidR="00F304F8" w:rsidRPr="00EE5E56">
        <w:t xml:space="preserve"> and </w:t>
      </w:r>
      <w:r w:rsidR="00F304F8" w:rsidRPr="00EE5E56">
        <w:rPr>
          <w:i/>
        </w:rPr>
        <w:t>c</w:t>
      </w:r>
      <w:r w:rsidR="00F304F8" w:rsidRPr="00EE5E56">
        <w:rPr>
          <w:vertAlign w:val="subscript"/>
        </w:rPr>
        <w:t>2</w:t>
      </w:r>
      <w:r w:rsidRPr="00EE5E56">
        <w:t xml:space="preserve"> are real numbers with</w:t>
      </w:r>
      <w:r w:rsidR="009F4D32" w:rsidRPr="00EE5E56">
        <w:t xml:space="preserve"> </w:t>
      </w:r>
      <w:r w:rsidR="009F4D32" w:rsidRPr="00EE5E56">
        <w:rPr>
          <w:i/>
        </w:rPr>
        <w:t>c</w:t>
      </w:r>
      <w:r w:rsidR="009F4D32" w:rsidRPr="00EE5E56">
        <w:rPr>
          <w:vertAlign w:val="subscript"/>
        </w:rPr>
        <w:t>1</w:t>
      </w:r>
      <w:r w:rsidR="009F4D32" w:rsidRPr="00EE5E56">
        <w:rPr>
          <w:vertAlign w:val="superscript"/>
        </w:rPr>
        <w:t>2</w:t>
      </w:r>
      <w:r w:rsidR="009F4D32" w:rsidRPr="00EA7597">
        <w:t> </w:t>
      </w:r>
      <w:r w:rsidR="009F4D32" w:rsidRPr="00EE5E56">
        <w:t>+ </w:t>
      </w:r>
      <w:r w:rsidR="009F4D32" w:rsidRPr="00EE5E56">
        <w:rPr>
          <w:i/>
        </w:rPr>
        <w:t>c</w:t>
      </w:r>
      <w:r w:rsidR="009F4D32" w:rsidRPr="00EE5E56">
        <w:rPr>
          <w:vertAlign w:val="subscript"/>
        </w:rPr>
        <w:t>2</w:t>
      </w:r>
      <w:r w:rsidR="009F4D32" w:rsidRPr="00EE5E56">
        <w:rPr>
          <w:vertAlign w:val="superscript"/>
        </w:rPr>
        <w:t>2</w:t>
      </w:r>
      <w:r w:rsidR="009F4D32" w:rsidRPr="00EE5E56">
        <w:t> = 1</w:t>
      </w:r>
      <w:r w:rsidRPr="00EE5E56">
        <w:t xml:space="preserve"> and </w:t>
      </w:r>
      <w:r w:rsidR="009F4D32" w:rsidRPr="00EE5E56">
        <w:rPr>
          <w:i/>
        </w:rPr>
        <w:t>c</w:t>
      </w:r>
      <w:r w:rsidR="009F4D32" w:rsidRPr="00EE5E56">
        <w:rPr>
          <w:vertAlign w:val="subscript"/>
        </w:rPr>
        <w:t>1</w:t>
      </w:r>
      <w:r w:rsidR="009F4D32" w:rsidRPr="00EE5E56">
        <w:t> </w:t>
      </w:r>
      <w:r w:rsidRPr="00EE5E56">
        <w:t>&gt;</w:t>
      </w:r>
      <w:r w:rsidR="009F4D32" w:rsidRPr="00EE5E56">
        <w:t> </w:t>
      </w:r>
      <w:r w:rsidRPr="00EE5E56">
        <w:t>0 and</w:t>
      </w:r>
      <w:r w:rsidR="009F4D32" w:rsidRPr="00EE5E56">
        <w:t xml:space="preserve"> </w:t>
      </w:r>
      <w:r w:rsidR="009F4D32" w:rsidRPr="00EE5E56">
        <w:rPr>
          <w:i/>
        </w:rPr>
        <w:t>c</w:t>
      </w:r>
      <w:r w:rsidR="009F4D32" w:rsidRPr="00EE5E56">
        <w:rPr>
          <w:vertAlign w:val="subscript"/>
        </w:rPr>
        <w:t>2</w:t>
      </w:r>
      <w:r w:rsidR="009F4D32" w:rsidRPr="00EE5E56">
        <w:t> &gt; 0.</w:t>
      </w:r>
      <w:r w:rsidR="000B2737" w:rsidRPr="00EE5E56">
        <w:t xml:space="preserve"> </w:t>
      </w:r>
      <w:r w:rsidRPr="00EE5E56">
        <w:t xml:space="preserve">This expression stresses that a proper description of benzene cannot be restricted to K1 or K2. </w:t>
      </w:r>
    </w:p>
    <w:p w14:paraId="437852A3" w14:textId="2FD850B6" w:rsidR="0085358A" w:rsidRPr="00EE5E56" w:rsidRDefault="00DF20AC" w:rsidP="0085358A">
      <w:pPr>
        <w:pStyle w:val="icho2019-question"/>
      </w:pPr>
      <w:r w:rsidRPr="00EE5E56">
        <w:t>On</w:t>
      </w:r>
      <w:r w:rsidR="0085358A" w:rsidRPr="00EE5E56">
        <w:t xml:space="preserve"> a scheme, </w:t>
      </w:r>
      <w:r w:rsidR="0085358A" w:rsidRPr="00EE5E56">
        <w:rPr>
          <w:b/>
          <w:u w:val="single"/>
        </w:rPr>
        <w:t>show</w:t>
      </w:r>
      <w:r w:rsidR="0085358A" w:rsidRPr="00EE5E56">
        <w:t xml:space="preserve"> the displacement of the double bond localized between C</w:t>
      </w:r>
      <w:r w:rsidR="0085358A" w:rsidRPr="00EE5E56">
        <w:rPr>
          <w:vertAlign w:val="subscript"/>
        </w:rPr>
        <w:t>1</w:t>
      </w:r>
      <w:r w:rsidR="0085358A" w:rsidRPr="00EE5E56">
        <w:t xml:space="preserve"> and C</w:t>
      </w:r>
      <w:r w:rsidR="0085358A" w:rsidRPr="00EE5E56">
        <w:rPr>
          <w:vertAlign w:val="subscript"/>
        </w:rPr>
        <w:t>2</w:t>
      </w:r>
      <w:r w:rsidR="0085358A" w:rsidRPr="00EE5E56">
        <w:t xml:space="preserve"> and the movement of the other double bonds. These formulae are the resonance </w:t>
      </w:r>
      <w:r w:rsidR="006774BC" w:rsidRPr="00EE5E56">
        <w:t>structures</w:t>
      </w:r>
      <w:r w:rsidR="0085358A" w:rsidRPr="00EE5E56">
        <w:t xml:space="preserve"> of benzene.</w:t>
      </w:r>
    </w:p>
    <w:p w14:paraId="7A070EE1" w14:textId="77777777" w:rsidR="0085358A" w:rsidRPr="00EE5E56" w:rsidRDefault="0085358A" w:rsidP="009F22CE">
      <w:pPr>
        <w:pStyle w:val="icho2019-paragraphe"/>
      </w:pPr>
      <w:r w:rsidRPr="00EE5E56">
        <w:t xml:space="preserve">Starting from a localized view K1 or K2, the electronic delocalization over all the carbon atoms can be accounted for by the introduction of a supplementary energetic term. The energy </w:t>
      </w:r>
      <w:r w:rsidRPr="00EE5E56">
        <w:rPr>
          <w:i/>
        </w:rPr>
        <w:t>E</w:t>
      </w:r>
      <w:r w:rsidRPr="00EE5E56">
        <w:rPr>
          <w:vertAlign w:val="subscript"/>
        </w:rPr>
        <w:t>K</w:t>
      </w:r>
      <w:r w:rsidRPr="00EE5E56">
        <w:t xml:space="preserve"> of K is </w:t>
      </w:r>
      <w:r w:rsidR="00CE0373" w:rsidRPr="00EE5E56">
        <w:t xml:space="preserve">thus </w:t>
      </w:r>
      <w:r w:rsidRPr="00EE5E56">
        <w:t>defined as:</w:t>
      </w:r>
    </w:p>
    <w:p w14:paraId="02924F05" w14:textId="33FAB282" w:rsidR="00D13236" w:rsidRPr="00EE5E56" w:rsidRDefault="00D13236" w:rsidP="00D13236">
      <w:pPr>
        <w:pStyle w:val="icho2019-paragraph-nospace"/>
        <w:jc w:val="center"/>
      </w:pPr>
      <w:r w:rsidRPr="00EE5E56">
        <w:rPr>
          <w:i/>
        </w:rPr>
        <w:t>E</w:t>
      </w:r>
      <w:r w:rsidRPr="00EE5E56">
        <w:rPr>
          <w:vertAlign w:val="subscript"/>
        </w:rPr>
        <w:t>K</w:t>
      </w:r>
      <w:r w:rsidRPr="00EE5E56">
        <w:t> = </w:t>
      </w:r>
      <w:r w:rsidRPr="00EE5E56">
        <w:rPr>
          <w:i/>
        </w:rPr>
        <w:t>c</w:t>
      </w:r>
      <w:r w:rsidRPr="00EE5E56">
        <w:rPr>
          <w:vertAlign w:val="subscript"/>
        </w:rPr>
        <w:t>1</w:t>
      </w:r>
      <w:r w:rsidRPr="00EE5E56">
        <w:rPr>
          <w:vertAlign w:val="superscript"/>
        </w:rPr>
        <w:t>2</w:t>
      </w:r>
      <w:r w:rsidR="00031789" w:rsidRPr="00EA7597">
        <w:t> </w:t>
      </w:r>
      <w:r w:rsidRPr="00EE5E56">
        <w:rPr>
          <w:i/>
        </w:rPr>
        <w:t>E</w:t>
      </w:r>
      <w:r w:rsidRPr="00EE5E56">
        <w:rPr>
          <w:vertAlign w:val="subscript"/>
        </w:rPr>
        <w:t>K1</w:t>
      </w:r>
      <w:r w:rsidRPr="00EE5E56">
        <w:t> + </w:t>
      </w:r>
      <w:r w:rsidRPr="00EE5E56">
        <w:rPr>
          <w:i/>
        </w:rPr>
        <w:t>c</w:t>
      </w:r>
      <w:r w:rsidRPr="00EE5E56">
        <w:rPr>
          <w:vertAlign w:val="subscript"/>
        </w:rPr>
        <w:t>2</w:t>
      </w:r>
      <w:r w:rsidRPr="00EE5E56">
        <w:rPr>
          <w:vertAlign w:val="superscript"/>
        </w:rPr>
        <w:t>2</w:t>
      </w:r>
      <w:r w:rsidR="00031789" w:rsidRPr="00EA7597">
        <w:t> </w:t>
      </w:r>
      <w:r w:rsidRPr="00EA7597">
        <w:rPr>
          <w:i/>
        </w:rPr>
        <w:t>E</w:t>
      </w:r>
      <w:r w:rsidRPr="00EE5E56">
        <w:rPr>
          <w:vertAlign w:val="subscript"/>
        </w:rPr>
        <w:t>K2</w:t>
      </w:r>
      <w:r w:rsidRPr="00EE5E56">
        <w:t> + 2</w:t>
      </w:r>
      <w:r w:rsidR="00031789" w:rsidRPr="00EE5E56">
        <w:t> </w:t>
      </w:r>
      <w:r w:rsidRPr="00EE5E56">
        <w:rPr>
          <w:i/>
        </w:rPr>
        <w:t>c</w:t>
      </w:r>
      <w:r w:rsidRPr="00EE5E56">
        <w:rPr>
          <w:vertAlign w:val="subscript"/>
        </w:rPr>
        <w:t>1</w:t>
      </w:r>
      <w:r w:rsidR="00031789" w:rsidRPr="00EA7597">
        <w:t> </w:t>
      </w:r>
      <w:r w:rsidRPr="00EE5E56">
        <w:rPr>
          <w:i/>
        </w:rPr>
        <w:t>c</w:t>
      </w:r>
      <w:r w:rsidRPr="00EE5E56">
        <w:rPr>
          <w:vertAlign w:val="subscript"/>
        </w:rPr>
        <w:t>2</w:t>
      </w:r>
      <w:r w:rsidR="00031789" w:rsidRPr="00EA7597">
        <w:t> </w:t>
      </w:r>
      <w:r w:rsidRPr="00EE5E56">
        <w:rPr>
          <w:i/>
        </w:rPr>
        <w:t>H</w:t>
      </w:r>
      <w:r w:rsidRPr="00EE5E56">
        <w:rPr>
          <w:vertAlign w:val="subscript"/>
        </w:rPr>
        <w:t>12</w:t>
      </w:r>
    </w:p>
    <w:p w14:paraId="0188E230" w14:textId="7823E20A" w:rsidR="009F22CE" w:rsidRPr="00EE5E56" w:rsidRDefault="0085358A" w:rsidP="009F22CE">
      <w:pPr>
        <w:pStyle w:val="icho2019-paragraph-nospace"/>
        <w:rPr>
          <w:rStyle w:val="icho2019-paragrapheCar"/>
        </w:rPr>
      </w:pPr>
      <w:r w:rsidRPr="00EE5E56">
        <w:rPr>
          <w:rStyle w:val="icho2019-paragrapheCar"/>
        </w:rPr>
        <w:t xml:space="preserve">where </w:t>
      </w:r>
      <w:r w:rsidRPr="00EE5E56">
        <w:rPr>
          <w:rStyle w:val="icho2019-paragrapheCar"/>
          <w:i/>
        </w:rPr>
        <w:t>H</w:t>
      </w:r>
      <w:r w:rsidRPr="00EE5E56">
        <w:rPr>
          <w:rStyle w:val="icho2019-paragrapheCar"/>
          <w:vertAlign w:val="subscript"/>
        </w:rPr>
        <w:t>12</w:t>
      </w:r>
      <w:r w:rsidR="003B74AA" w:rsidRPr="00EE5E56">
        <w:rPr>
          <w:rStyle w:val="icho2019-paragrapheCar"/>
        </w:rPr>
        <w:t xml:space="preserve"> varies between </w:t>
      </w:r>
      <w:r w:rsidR="003B74AA" w:rsidRPr="00EE5E56">
        <w:rPr>
          <w:rStyle w:val="icho2019-paragrapheCar"/>
          <w:i/>
        </w:rPr>
        <w:t>t</w:t>
      </w:r>
      <w:r w:rsidR="003B74AA" w:rsidRPr="00EE5E56">
        <w:rPr>
          <w:rStyle w:val="icho2019-paragrapheCar"/>
        </w:rPr>
        <w:t xml:space="preserve"> and 0, with </w:t>
      </w:r>
      <w:r w:rsidR="003B74AA" w:rsidRPr="00EE5E56">
        <w:rPr>
          <w:rStyle w:val="icho2019-paragrapheCar"/>
          <w:i/>
        </w:rPr>
        <w:t>t</w:t>
      </w:r>
      <w:r w:rsidR="003B74AA" w:rsidRPr="00EE5E56">
        <w:rPr>
          <w:rStyle w:val="icho2019-paragrapheCar"/>
        </w:rPr>
        <w:t> &lt; </w:t>
      </w:r>
      <w:r w:rsidRPr="00EE5E56">
        <w:rPr>
          <w:rStyle w:val="icho2019-paragrapheCar"/>
        </w:rPr>
        <w:t xml:space="preserve">0. Therefore, </w:t>
      </w:r>
      <w:r w:rsidRPr="00EE5E56">
        <w:rPr>
          <w:rStyle w:val="icho2019-paragrapheCar"/>
          <w:i/>
        </w:rPr>
        <w:t>E</w:t>
      </w:r>
      <w:r w:rsidRPr="00EE5E56">
        <w:rPr>
          <w:rStyle w:val="icho2019-paragrapheCar"/>
          <w:vertAlign w:val="subscript"/>
        </w:rPr>
        <w:t>K</w:t>
      </w:r>
      <w:r w:rsidRPr="00EE5E56">
        <w:rPr>
          <w:rStyle w:val="icho2019-paragrapheCar"/>
        </w:rPr>
        <w:t xml:space="preserve"> is a function of</w:t>
      </w:r>
      <w:r w:rsidR="00720FC0" w:rsidRPr="00EE5E56">
        <w:rPr>
          <w:rStyle w:val="icho2019-paragrapheCar"/>
        </w:rPr>
        <w:t xml:space="preserve"> </w:t>
      </w:r>
      <w:r w:rsidR="00720FC0" w:rsidRPr="00EE5E56">
        <w:rPr>
          <w:i/>
        </w:rPr>
        <w:t>c</w:t>
      </w:r>
      <w:r w:rsidR="00720FC0" w:rsidRPr="00EE5E56">
        <w:rPr>
          <w:vertAlign w:val="subscript"/>
        </w:rPr>
        <w:t>1</w:t>
      </w:r>
      <w:r w:rsidRPr="00EE5E56">
        <w:rPr>
          <w:rStyle w:val="icho2019-paragrapheCar"/>
        </w:rPr>
        <w:t xml:space="preserve"> and</w:t>
      </w:r>
      <w:r w:rsidR="00720FC0" w:rsidRPr="00EE5E56">
        <w:rPr>
          <w:rStyle w:val="icho2019-paragrapheCar"/>
        </w:rPr>
        <w:t xml:space="preserve"> </w:t>
      </w:r>
      <w:r w:rsidR="00720FC0" w:rsidRPr="00EE5E56">
        <w:rPr>
          <w:i/>
        </w:rPr>
        <w:t>c</w:t>
      </w:r>
      <w:r w:rsidR="00720FC0" w:rsidRPr="00EE5E56">
        <w:rPr>
          <w:vertAlign w:val="subscript"/>
        </w:rPr>
        <w:t>2</w:t>
      </w:r>
      <w:r w:rsidRPr="00EE5E56">
        <w:rPr>
          <w:rStyle w:val="icho2019-paragrapheCar"/>
        </w:rPr>
        <w:t>.</w:t>
      </w:r>
    </w:p>
    <w:p w14:paraId="5E70481C" w14:textId="434F6DCE" w:rsidR="0085358A" w:rsidRPr="00EE5E56" w:rsidRDefault="0085358A" w:rsidP="009F22CE">
      <w:pPr>
        <w:pStyle w:val="icho2019-question"/>
      </w:pPr>
      <w:r w:rsidRPr="00EE5E56">
        <w:rPr>
          <w:rStyle w:val="icho2019-paragrapheCar"/>
        </w:rPr>
        <w:t xml:space="preserve"> </w:t>
      </w:r>
      <w:r w:rsidRPr="00EE5E56">
        <w:rPr>
          <w:rStyle w:val="icho2019-paragrapheCar"/>
          <w:b/>
          <w:u w:val="single"/>
        </w:rPr>
        <w:t>Express</w:t>
      </w:r>
      <w:r w:rsidRPr="00EE5E56">
        <w:rPr>
          <w:rStyle w:val="icho2019-paragrapheCar"/>
        </w:rPr>
        <w:t xml:space="preserve"> </w:t>
      </w:r>
      <w:r w:rsidRPr="00EE5E56">
        <w:rPr>
          <w:rStyle w:val="icho2019-paragrapheCar"/>
          <w:i/>
        </w:rPr>
        <w:t>E</w:t>
      </w:r>
      <w:r w:rsidRPr="00EE5E56">
        <w:rPr>
          <w:rStyle w:val="icho2019-paragrapheCar"/>
          <w:vertAlign w:val="subscript"/>
        </w:rPr>
        <w:t>K</w:t>
      </w:r>
      <w:r w:rsidRPr="00EE5E56">
        <w:rPr>
          <w:rStyle w:val="icho2019-paragrapheCar"/>
        </w:rPr>
        <w:t xml:space="preserve"> as a function of</w:t>
      </w:r>
      <w:r w:rsidR="00636512" w:rsidRPr="00EE5E56">
        <w:rPr>
          <w:i/>
        </w:rPr>
        <w:t xml:space="preserve"> c</w:t>
      </w:r>
      <w:r w:rsidR="00636512" w:rsidRPr="00EE5E56">
        <w:rPr>
          <w:vertAlign w:val="subscript"/>
        </w:rPr>
        <w:t>1</w:t>
      </w:r>
      <w:r w:rsidRPr="00EE5E56">
        <w:rPr>
          <w:rStyle w:val="icho2019-paragrapheCar"/>
        </w:rPr>
        <w:t xml:space="preserve"> only</w:t>
      </w:r>
      <w:r w:rsidRPr="00EE5E56">
        <w:t>.</w:t>
      </w:r>
    </w:p>
    <w:p w14:paraId="63FCAB7E" w14:textId="4B08B109" w:rsidR="0018114E" w:rsidRDefault="0085358A" w:rsidP="0018114E">
      <w:pPr>
        <w:pStyle w:val="icho2019-paragraphe"/>
      </w:pPr>
      <w:r w:rsidRPr="00EE5E56">
        <w:t xml:space="preserve">It can be shown that </w:t>
      </w:r>
      <w:r w:rsidRPr="00EE5E56">
        <w:rPr>
          <w:i/>
        </w:rPr>
        <w:t>E</w:t>
      </w:r>
      <w:r w:rsidRPr="00EE5E56">
        <w:rPr>
          <w:vertAlign w:val="subscript"/>
        </w:rPr>
        <w:t>K</w:t>
      </w:r>
      <w:r w:rsidRPr="00EE5E56">
        <w:t xml:space="preserve"> is minimal for</w:t>
      </w:r>
      <w:r w:rsidR="006349AA" w:rsidRPr="00EE5E56">
        <w:t xml:space="preserve"> </w:t>
      </w:r>
      <w:r w:rsidR="006349AA" w:rsidRPr="00EE5E56">
        <w:rPr>
          <w:i/>
        </w:rPr>
        <w:t>c</w:t>
      </w:r>
      <w:r w:rsidR="006349AA" w:rsidRPr="00EE5E56">
        <w:rPr>
          <w:vertAlign w:val="subscript"/>
        </w:rPr>
        <w:t>1</w:t>
      </w:r>
      <w:r w:rsidR="006349AA" w:rsidRPr="00EE5E56">
        <w:t> = 1 / </w:t>
      </w:r>
      <w:r w:rsidR="006349AA" w:rsidRPr="00EE5E56">
        <w:rPr>
          <w:rFonts w:cs="Times New Roman"/>
        </w:rPr>
        <w:t>√</w:t>
      </w:r>
      <w:r w:rsidR="006349AA" w:rsidRPr="00EE5E56">
        <w:t xml:space="preserve">2. </w:t>
      </w:r>
      <w:r w:rsidRPr="00EE5E56">
        <w:t>From now on, we assume that</w:t>
      </w:r>
      <w:r w:rsidR="006349AA" w:rsidRPr="00EE5E56">
        <w:rPr>
          <w:i/>
        </w:rPr>
        <w:t xml:space="preserve"> c</w:t>
      </w:r>
      <w:r w:rsidR="006349AA" w:rsidRPr="00EE5E56">
        <w:rPr>
          <w:vertAlign w:val="subscript"/>
        </w:rPr>
        <w:t>1</w:t>
      </w:r>
      <w:r w:rsidR="006349AA" w:rsidRPr="00EE5E56">
        <w:t> = 1 / </w:t>
      </w:r>
      <w:r w:rsidR="006349AA" w:rsidRPr="00EE5E56">
        <w:rPr>
          <w:rFonts w:cs="Times New Roman"/>
        </w:rPr>
        <w:t>√</w:t>
      </w:r>
      <w:r w:rsidR="006349AA" w:rsidRPr="00EE5E56">
        <w:t>2</w:t>
      </w:r>
      <w:r w:rsidR="007435BF">
        <w:t>.</w:t>
      </w:r>
    </w:p>
    <w:p w14:paraId="148B4AF1" w14:textId="6F4BEC71" w:rsidR="0085358A" w:rsidRPr="00EE5E56" w:rsidRDefault="0085358A" w:rsidP="006701FD">
      <w:pPr>
        <w:pStyle w:val="icho2019-question"/>
      </w:pPr>
      <w:r w:rsidRPr="00EE5E56">
        <w:t xml:space="preserve">If </w:t>
      </w:r>
      <w:r w:rsidRPr="00EE5E56">
        <w:rPr>
          <w:i/>
        </w:rPr>
        <w:t>H</w:t>
      </w:r>
      <w:r w:rsidRPr="00EE5E56">
        <w:rPr>
          <w:vertAlign w:val="subscript"/>
        </w:rPr>
        <w:t>12</w:t>
      </w:r>
      <w:r w:rsidR="003B74AA" w:rsidRPr="00EE5E56">
        <w:t> = </w:t>
      </w:r>
      <w:r w:rsidRPr="00EE5E56">
        <w:t xml:space="preserve">0, what is the expression of </w:t>
      </w:r>
      <w:r w:rsidRPr="00EE5E56">
        <w:rPr>
          <w:i/>
        </w:rPr>
        <w:t>E</w:t>
      </w:r>
      <w:r w:rsidRPr="00EE5E56">
        <w:rPr>
          <w:vertAlign w:val="subscript"/>
        </w:rPr>
        <w:t>K</w:t>
      </w:r>
      <w:r w:rsidRPr="00EE5E56">
        <w:t xml:space="preserve">? The resonance energy is defined as the difference </w:t>
      </w:r>
      <w:r w:rsidRPr="00EE5E56">
        <w:sym w:font="Symbol" w:char="F044"/>
      </w:r>
      <w:r w:rsidRPr="00EE5E56">
        <w:rPr>
          <w:i/>
        </w:rPr>
        <w:t>E</w:t>
      </w:r>
      <w:r w:rsidRPr="00EE5E56">
        <w:rPr>
          <w:vertAlign w:val="subscript"/>
        </w:rPr>
        <w:t>1</w:t>
      </w:r>
      <w:r w:rsidR="006701FD" w:rsidRPr="00EE5E56">
        <w:t> = </w:t>
      </w:r>
      <w:r w:rsidRPr="00EE5E56">
        <w:rPr>
          <w:i/>
        </w:rPr>
        <w:t>E</w:t>
      </w:r>
      <w:r w:rsidRPr="00EE5E56">
        <w:rPr>
          <w:vertAlign w:val="subscript"/>
        </w:rPr>
        <w:t>K</w:t>
      </w:r>
      <w:r w:rsidRPr="00EE5E56">
        <w:t>(</w:t>
      </w:r>
      <w:r w:rsidRPr="00EE5E56">
        <w:rPr>
          <w:i/>
        </w:rPr>
        <w:t>H</w:t>
      </w:r>
      <w:r w:rsidRPr="00EE5E56">
        <w:rPr>
          <w:vertAlign w:val="subscript"/>
        </w:rPr>
        <w:t>12</w:t>
      </w:r>
      <w:r w:rsidR="006701FD" w:rsidRPr="00EE5E56">
        <w:t> </w:t>
      </w:r>
      <w:r w:rsidRPr="00EE5E56">
        <w:t>=</w:t>
      </w:r>
      <w:r w:rsidR="006701FD" w:rsidRPr="00EE5E56">
        <w:t> </w:t>
      </w:r>
      <w:r w:rsidRPr="00EE5E56">
        <w:rPr>
          <w:i/>
        </w:rPr>
        <w:t>t</w:t>
      </w:r>
      <w:r w:rsidRPr="00EE5E56">
        <w:t xml:space="preserve">) – </w:t>
      </w:r>
      <w:r w:rsidRPr="00EE5E56">
        <w:rPr>
          <w:i/>
        </w:rPr>
        <w:t>E</w:t>
      </w:r>
      <w:r w:rsidRPr="00EE5E56">
        <w:rPr>
          <w:vertAlign w:val="subscript"/>
        </w:rPr>
        <w:t>K</w:t>
      </w:r>
      <w:r w:rsidRPr="00EE5E56">
        <w:t>(</w:t>
      </w:r>
      <w:r w:rsidRPr="00EE5E56">
        <w:rPr>
          <w:i/>
        </w:rPr>
        <w:t>H</w:t>
      </w:r>
      <w:r w:rsidRPr="00EE5E56">
        <w:rPr>
          <w:vertAlign w:val="subscript"/>
        </w:rPr>
        <w:t>12</w:t>
      </w:r>
      <w:r w:rsidR="006701FD" w:rsidRPr="00EE5E56">
        <w:t> = </w:t>
      </w:r>
      <w:r w:rsidRPr="00EE5E56">
        <w:t xml:space="preserve">0). </w:t>
      </w:r>
      <w:r w:rsidRPr="00EE5E56">
        <w:rPr>
          <w:b/>
          <w:u w:val="single"/>
        </w:rPr>
        <w:t>Evaluate</w:t>
      </w:r>
      <w:r w:rsidRPr="00EE5E56">
        <w:t xml:space="preserve"> </w:t>
      </w:r>
      <w:r w:rsidRPr="00EE5E56">
        <w:sym w:font="Symbol" w:char="F044"/>
      </w:r>
      <w:r w:rsidRPr="00EE5E56">
        <w:rPr>
          <w:i/>
        </w:rPr>
        <w:t>E</w:t>
      </w:r>
      <w:r w:rsidRPr="00EE5E56">
        <w:rPr>
          <w:vertAlign w:val="subscript"/>
        </w:rPr>
        <w:t>1</w:t>
      </w:r>
      <w:r w:rsidRPr="00EE5E56">
        <w:t xml:space="preserve"> as a function of </w:t>
      </w:r>
      <w:r w:rsidRPr="00EE5E56">
        <w:rPr>
          <w:i/>
        </w:rPr>
        <w:t>t</w:t>
      </w:r>
      <w:r w:rsidRPr="00EE5E56">
        <w:t>.</w:t>
      </w:r>
    </w:p>
    <w:p w14:paraId="3EC6C130" w14:textId="77777777" w:rsidR="0085358A" w:rsidRPr="00EE5E56" w:rsidRDefault="0085358A" w:rsidP="0085358A">
      <w:pPr>
        <w:pStyle w:val="icho2019-question"/>
      </w:pPr>
      <w:r w:rsidRPr="00EE5E56">
        <w:rPr>
          <w:b/>
          <w:u w:val="single"/>
        </w:rPr>
        <w:t>Specify</w:t>
      </w:r>
      <w:r w:rsidRPr="00EE5E56">
        <w:t xml:space="preserve"> the sign of </w:t>
      </w:r>
      <w:r w:rsidRPr="00EE5E56">
        <w:sym w:font="Symbol" w:char="F044"/>
      </w:r>
      <w:r w:rsidRPr="00EE5E56">
        <w:rPr>
          <w:i/>
        </w:rPr>
        <w:t>E</w:t>
      </w:r>
      <w:r w:rsidRPr="00EE5E56">
        <w:rPr>
          <w:vertAlign w:val="subscript"/>
        </w:rPr>
        <w:t>1</w:t>
      </w:r>
      <w:r w:rsidRPr="00EE5E56">
        <w:t xml:space="preserve">. </w:t>
      </w:r>
      <w:r w:rsidRPr="00EE5E56">
        <w:rPr>
          <w:b/>
          <w:u w:val="single"/>
        </w:rPr>
        <w:t>Choose</w:t>
      </w:r>
      <w:r w:rsidRPr="00EE5E56">
        <w:t xml:space="preserve"> the correct statement between:</w:t>
      </w:r>
    </w:p>
    <w:p w14:paraId="69EE2CC5" w14:textId="14999E37" w:rsidR="0085358A" w:rsidRPr="00EE5E56" w:rsidRDefault="0085358A" w:rsidP="0085358A">
      <w:pPr>
        <w:pStyle w:val="icho2019-multiplechoice"/>
      </w:pPr>
      <w:r w:rsidRPr="00EE5E56">
        <w:t>electronic delocalization contributes to stabilize the benzene molecule.</w:t>
      </w:r>
    </w:p>
    <w:p w14:paraId="713875B4" w14:textId="645752CF" w:rsidR="0085358A" w:rsidRPr="00EE5E56" w:rsidRDefault="0085358A" w:rsidP="0085358A">
      <w:pPr>
        <w:pStyle w:val="icho2019-multiplechoice"/>
      </w:pPr>
      <w:r w:rsidRPr="00EE5E56">
        <w:t>electronic delocalization contributes to destabilize the benzene molecule.</w:t>
      </w:r>
    </w:p>
    <w:p w14:paraId="1E086910" w14:textId="3C69A513" w:rsidR="0085358A" w:rsidRPr="00EE5E56" w:rsidRDefault="0085358A" w:rsidP="0085358A">
      <w:pPr>
        <w:pStyle w:val="icho2019-paragraphe"/>
      </w:pPr>
      <w:r w:rsidRPr="00EE5E56">
        <w:t xml:space="preserve">Alternatively, the </w:t>
      </w:r>
      <w:r w:rsidRPr="00EE5E56">
        <w:sym w:font="Symbol" w:char="F070"/>
      </w:r>
      <w:r w:rsidR="006E6ED4" w:rsidRPr="00EE5E56">
        <w:t xml:space="preserve"> energy of a </w:t>
      </w:r>
      <w:r w:rsidRPr="00EE5E56">
        <w:rPr>
          <w:i/>
        </w:rPr>
        <w:t xml:space="preserve">n </w:t>
      </w:r>
      <w:r w:rsidRPr="00EE5E56">
        <w:t xml:space="preserve">carbon atom-system can be evaluated from the occupations of the molecular orbitals (MOs). </w:t>
      </w:r>
      <w:r w:rsidR="00CD65CB">
        <w:t>C. A. </w:t>
      </w:r>
      <w:r w:rsidRPr="00EE5E56">
        <w:t>Coulson (</w:t>
      </w:r>
      <w:r w:rsidR="00CD65CB">
        <w:t>C. A. </w:t>
      </w:r>
      <w:r w:rsidRPr="00EE5E56">
        <w:t>Coulson</w:t>
      </w:r>
      <w:r w:rsidR="005719B7" w:rsidRPr="00EE5E56">
        <w:t>,</w:t>
      </w:r>
      <w:r w:rsidRPr="00EE5E56">
        <w:t xml:space="preserve"> Proc. Roy Soc.</w:t>
      </w:r>
      <w:r w:rsidR="005719B7" w:rsidRPr="00EE5E56">
        <w:t>,</w:t>
      </w:r>
      <w:r w:rsidRPr="00EE5E56">
        <w:t xml:space="preserve"> 1939) showed that the MOs energies </w:t>
      </w:r>
      <w:r w:rsidRPr="00EE5E56">
        <w:rPr>
          <w:i/>
        </w:rPr>
        <w:sym w:font="Symbol" w:char="F065"/>
      </w:r>
      <w:r w:rsidRPr="00EE5E56">
        <w:rPr>
          <w:vertAlign w:val="subscript"/>
        </w:rPr>
        <w:t>k</w:t>
      </w:r>
      <w:r w:rsidR="00CD65CB">
        <w:t xml:space="preserve"> of a cyclic </w:t>
      </w:r>
      <w:r w:rsidR="00CD65CB">
        <w:rPr>
          <w:i/>
        </w:rPr>
        <w:t>n</w:t>
      </w:r>
      <w:r w:rsidR="00CD65CB">
        <w:t xml:space="preserve"> carbon atom-system</w:t>
      </w:r>
      <w:r w:rsidR="001C29FF" w:rsidRPr="00EE5E56">
        <w:t>, not necessarily in energy order,</w:t>
      </w:r>
      <w:r w:rsidRPr="00EE5E56">
        <w:t xml:space="preserve"> read:</w:t>
      </w:r>
    </w:p>
    <w:p w14:paraId="43B3493A" w14:textId="0A2D7F88" w:rsidR="0085358A" w:rsidRPr="00EE5E56" w:rsidRDefault="00697335" w:rsidP="00941D41">
      <w:pPr>
        <w:pStyle w:val="icho2019-paragraph-nospace"/>
        <w:jc w:val="center"/>
      </w:pPr>
      <m:oMathPara>
        <m:oMath>
          <m:sSub>
            <m:sSubPr>
              <m:ctrlPr>
                <w:rPr>
                  <w:rFonts w:ascii="Cambria Math" w:hAnsi="Cambria Math"/>
                </w:rPr>
              </m:ctrlPr>
            </m:sSubPr>
            <m:e>
              <m:r>
                <w:rPr>
                  <w:rFonts w:ascii="Cambria Math" w:hAnsi="Cambria Math"/>
                </w:rPr>
                <m:t>ε</m:t>
              </m:r>
            </m:e>
            <m:sub>
              <m:r>
                <m:rPr>
                  <m:sty m:val="p"/>
                </m:rPr>
                <w:rPr>
                  <w:rFonts w:ascii="Cambria Math" w:hAnsi="Cambria Math"/>
                </w:rPr>
                <m:t>k</m:t>
              </m:r>
            </m:sub>
          </m:sSub>
          <m:r>
            <m:rPr>
              <m:sty m:val="p"/>
            </m:rPr>
            <w:rPr>
              <w:rFonts w:ascii="Cambria Math" w:hAnsi="Cambria Math"/>
            </w:rPr>
            <m:t xml:space="preserve"> = 2</m:t>
          </m:r>
          <m:r>
            <w:rPr>
              <w:rFonts w:ascii="Cambria Math" w:hAnsi="Cambria Math"/>
            </w:rPr>
            <m:t>t</m:t>
          </m:r>
          <m:r>
            <m:rPr>
              <m:sty m:val="p"/>
            </m:rPr>
            <w:rPr>
              <w:rFonts w:ascii="Cambria Math" w:hAnsi="Cambria Math"/>
            </w:rPr>
            <m:t xml:space="preserve"> cos</m:t>
          </m:r>
          <m:f>
            <m:fPr>
              <m:ctrlPr>
                <w:rPr>
                  <w:rFonts w:ascii="Cambria Math" w:hAnsi="Cambria Math"/>
                </w:rPr>
              </m:ctrlPr>
            </m:fPr>
            <m:num>
              <m:r>
                <m:rPr>
                  <m:sty m:val="p"/>
                </m:rPr>
                <w:rPr>
                  <w:rFonts w:ascii="Cambria Math" w:hAnsi="Cambria Math"/>
                </w:rPr>
                <m:t>2</m:t>
              </m:r>
              <m:r>
                <w:rPr>
                  <w:rFonts w:ascii="Cambria Math" w:hAnsi="Cambria Math"/>
                </w:rPr>
                <m:t>k</m:t>
              </m:r>
              <m:r>
                <m:rPr>
                  <m:sty m:val="p"/>
                </m:rPr>
                <w:rPr>
                  <w:rFonts w:ascii="Cambria Math" w:hAnsi="Cambria Math"/>
                </w:rPr>
                <m:t>π</m:t>
              </m:r>
            </m:num>
            <m:den>
              <m:r>
                <w:rPr>
                  <w:rFonts w:ascii="Cambria Math" w:hAnsi="Cambria Math"/>
                </w:rPr>
                <m:t>n</m:t>
              </m:r>
            </m:den>
          </m:f>
          <m:r>
            <m:rPr>
              <m:sty m:val="p"/>
            </m:rPr>
            <w:rPr>
              <w:rFonts w:ascii="Cambria Math" w:hAnsi="Cambria Math"/>
            </w:rPr>
            <m:t xml:space="preserve"> ;</m:t>
          </m:r>
          <m:r>
            <w:rPr>
              <w:rFonts w:ascii="Cambria Math" w:hAnsi="Cambria Math"/>
            </w:rPr>
            <m:t>k</m:t>
          </m:r>
          <m:r>
            <m:rPr>
              <m:scr m:val="double-struck"/>
              <m:sty m:val="p"/>
            </m:rPr>
            <w:rPr>
              <w:rFonts w:ascii="Cambria Math" w:hAnsi="Cambria Math"/>
            </w:rPr>
            <m:t xml:space="preserve"> ∈N, </m:t>
          </m:r>
          <m:r>
            <w:rPr>
              <w:rFonts w:ascii="Cambria Math" w:hAnsi="Cambria Math"/>
            </w:rPr>
            <m:t>k</m:t>
          </m:r>
          <m:r>
            <m:rPr>
              <m:sty m:val="p"/>
            </m:rPr>
            <w:rPr>
              <w:rFonts w:ascii="Cambria Math" w:hAnsi="Cambria Math"/>
            </w:rPr>
            <m:t xml:space="preserve"> ∈[0 ; </m:t>
          </m:r>
          <m:r>
            <w:rPr>
              <w:rFonts w:ascii="Cambria Math" w:hAnsi="Cambria Math"/>
            </w:rPr>
            <m:t>n</m:t>
          </m:r>
          <m:r>
            <m:rPr>
              <m:sty m:val="p"/>
            </m:rPr>
            <w:rPr>
              <w:rFonts w:ascii="Cambria Math" w:hAnsi="Cambria Math"/>
            </w:rPr>
            <m:t xml:space="preserve"> – 1]</m:t>
          </m:r>
        </m:oMath>
      </m:oMathPara>
    </w:p>
    <w:p w14:paraId="500D1BAC" w14:textId="6651CF08" w:rsidR="0085358A" w:rsidRPr="00EE5E56" w:rsidRDefault="0085358A" w:rsidP="0085358A">
      <w:pPr>
        <w:pStyle w:val="icho2019-question"/>
      </w:pPr>
      <w:r w:rsidRPr="00EE5E56">
        <w:rPr>
          <w:b/>
          <w:u w:val="single"/>
        </w:rPr>
        <w:t>Draw</w:t>
      </w:r>
      <w:r w:rsidRPr="00EE5E56">
        <w:t xml:space="preserve"> the MOs diagram of the </w:t>
      </w:r>
      <w:r w:rsidRPr="00EE5E56">
        <w:sym w:font="Symbol" w:char="F070"/>
      </w:r>
      <w:r w:rsidR="009A1C5D" w:rsidRPr="00EE5E56">
        <w:t>-</w:t>
      </w:r>
      <w:r w:rsidRPr="00EE5E56">
        <w:t>system of benzene</w:t>
      </w:r>
      <w:r w:rsidR="006E6ED4" w:rsidRPr="00EE5E56">
        <w:t xml:space="preserve"> (</w:t>
      </w:r>
      <w:r w:rsidR="006E6ED4" w:rsidRPr="00EE5E56">
        <w:rPr>
          <w:i/>
        </w:rPr>
        <w:t>n</w:t>
      </w:r>
      <w:r w:rsidR="006E6ED4" w:rsidRPr="00EE5E56">
        <w:t> = 6)</w:t>
      </w:r>
      <w:r w:rsidRPr="00EE5E56">
        <w:t xml:space="preserve"> and calculate the corresponding energies for each MO.</w:t>
      </w:r>
    </w:p>
    <w:p w14:paraId="21EB7B04" w14:textId="77777777" w:rsidR="0085358A" w:rsidRPr="00EE5E56" w:rsidRDefault="0085358A" w:rsidP="0085358A">
      <w:pPr>
        <w:pStyle w:val="icho2019-question"/>
      </w:pPr>
      <w:r w:rsidRPr="00EE5E56">
        <w:rPr>
          <w:b/>
          <w:u w:val="single"/>
        </w:rPr>
        <w:t>Fill</w:t>
      </w:r>
      <w:r w:rsidRPr="00EE5E56">
        <w:t xml:space="preserve"> the MOs diagram.</w:t>
      </w:r>
    </w:p>
    <w:p w14:paraId="61DB00A6" w14:textId="3713BAC5" w:rsidR="0085358A" w:rsidRPr="00EE5E56" w:rsidRDefault="0085358A" w:rsidP="0085358A">
      <w:pPr>
        <w:pStyle w:val="icho2019-question"/>
      </w:pPr>
      <w:r w:rsidRPr="00EE5E56">
        <w:rPr>
          <w:b/>
          <w:u w:val="single"/>
        </w:rPr>
        <w:t>Evaluate</w:t>
      </w:r>
      <w:r w:rsidRPr="00EE5E56">
        <w:t xml:space="preserve"> the </w:t>
      </w:r>
      <w:r w:rsidRPr="00EE5E56">
        <w:sym w:font="Symbol" w:char="F070"/>
      </w:r>
      <w:r w:rsidR="009A1C5D" w:rsidRPr="00EE5E56">
        <w:t>-</w:t>
      </w:r>
      <w:r w:rsidR="006B44FC" w:rsidRPr="00EE5E56">
        <w:t>system energy of benzene</w:t>
      </w:r>
      <w:r w:rsidR="006E6ED4" w:rsidRPr="00EE5E56">
        <w:t xml:space="preserve">, </w:t>
      </w:r>
      <w:r w:rsidRPr="00EE5E56">
        <w:rPr>
          <w:i/>
        </w:rPr>
        <w:t>E</w:t>
      </w:r>
      <w:r w:rsidRPr="00EE5E56">
        <w:rPr>
          <w:vertAlign w:val="subscript"/>
        </w:rPr>
        <w:t>MO</w:t>
      </w:r>
      <w:r w:rsidRPr="00EE5E56">
        <w:t xml:space="preserve">, from the filling of the MOs in ascending order. Then, </w:t>
      </w:r>
      <w:r w:rsidRPr="00EE5E56">
        <w:rPr>
          <w:b/>
          <w:u w:val="single"/>
        </w:rPr>
        <w:t>calculate</w:t>
      </w:r>
      <w:r w:rsidRPr="00EE5E56">
        <w:t xml:space="preserve"> the resonance energy </w:t>
      </w:r>
      <w:r w:rsidRPr="00EE5E56">
        <w:sym w:font="Symbol" w:char="F044"/>
      </w:r>
      <w:r w:rsidRPr="00EE5E56">
        <w:rPr>
          <w:i/>
        </w:rPr>
        <w:t>E</w:t>
      </w:r>
      <w:r w:rsidRPr="00EE5E56">
        <w:rPr>
          <w:vertAlign w:val="subscript"/>
        </w:rPr>
        <w:t>2</w:t>
      </w:r>
      <w:r w:rsidRPr="00EE5E56">
        <w:t xml:space="preserve"> = </w:t>
      </w:r>
      <w:r w:rsidRPr="00EE5E56">
        <w:rPr>
          <w:i/>
        </w:rPr>
        <w:t>E</w:t>
      </w:r>
      <w:r w:rsidRPr="00EE5E56">
        <w:rPr>
          <w:vertAlign w:val="subscript"/>
        </w:rPr>
        <w:t>MO</w:t>
      </w:r>
      <w:r w:rsidRPr="00EE5E56" w:rsidDel="00D21408">
        <w:rPr>
          <w:i/>
        </w:rPr>
        <w:t xml:space="preserve"> </w:t>
      </w:r>
      <w:r w:rsidRPr="00EE5E56">
        <w:t>–</w:t>
      </w:r>
      <w:r w:rsidRPr="00EE5E56">
        <w:rPr>
          <w:i/>
        </w:rPr>
        <w:t>E</w:t>
      </w:r>
      <w:r w:rsidRPr="00EE5E56">
        <w:rPr>
          <w:vertAlign w:val="subscript"/>
        </w:rPr>
        <w:t>K</w:t>
      </w:r>
      <w:r w:rsidRPr="00EE5E56">
        <w:t>(</w:t>
      </w:r>
      <w:r w:rsidRPr="00EE5E56">
        <w:rPr>
          <w:i/>
        </w:rPr>
        <w:t>H</w:t>
      </w:r>
      <w:r w:rsidRPr="00EE5E56">
        <w:rPr>
          <w:vertAlign w:val="subscript"/>
        </w:rPr>
        <w:t>12</w:t>
      </w:r>
      <w:r w:rsidRPr="00EE5E56">
        <w:t xml:space="preserve"> = 0).</w:t>
      </w:r>
    </w:p>
    <w:p w14:paraId="29B4C2FD" w14:textId="21F36F97" w:rsidR="0085358A" w:rsidRPr="00EE5E56" w:rsidRDefault="000B62AF" w:rsidP="0085358A">
      <w:pPr>
        <w:pStyle w:val="icho2019-question"/>
      </w:pPr>
      <w:r w:rsidRPr="00EE5E56">
        <w:rPr>
          <w:b/>
          <w:u w:val="single"/>
        </w:rPr>
        <w:lastRenderedPageBreak/>
        <w:t>Compare</w:t>
      </w:r>
      <w:r w:rsidR="0085358A" w:rsidRPr="00EE5E56">
        <w:t xml:space="preserve"> </w:t>
      </w:r>
      <w:r w:rsidR="0085358A" w:rsidRPr="00EE5E56">
        <w:sym w:font="Symbol" w:char="F044"/>
      </w:r>
      <w:r w:rsidR="0085358A" w:rsidRPr="00EE5E56">
        <w:rPr>
          <w:i/>
        </w:rPr>
        <w:t>E</w:t>
      </w:r>
      <w:r w:rsidR="0085358A" w:rsidRPr="00EE5E56">
        <w:rPr>
          <w:vertAlign w:val="subscript"/>
        </w:rPr>
        <w:t>2</w:t>
      </w:r>
      <w:r w:rsidRPr="00EE5E56">
        <w:t xml:space="preserve"> and</w:t>
      </w:r>
      <w:r w:rsidR="0085358A" w:rsidRPr="00EE5E56">
        <w:t xml:space="preserve"> </w:t>
      </w:r>
      <w:r w:rsidR="0085358A" w:rsidRPr="00EE5E56">
        <w:sym w:font="Symbol" w:char="F044"/>
      </w:r>
      <w:r w:rsidR="0085358A" w:rsidRPr="00EE5E56">
        <w:rPr>
          <w:i/>
        </w:rPr>
        <w:t>E</w:t>
      </w:r>
      <w:r w:rsidR="0085358A" w:rsidRPr="00EE5E56">
        <w:rPr>
          <w:vertAlign w:val="subscript"/>
        </w:rPr>
        <w:t>1</w:t>
      </w:r>
      <w:r w:rsidR="0085358A" w:rsidRPr="00EE5E56">
        <w:t>.</w:t>
      </w:r>
    </w:p>
    <w:p w14:paraId="16A91FDB" w14:textId="551FB671" w:rsidR="0085358A" w:rsidRPr="00EE5E56" w:rsidRDefault="0085358A" w:rsidP="0085358A">
      <w:pPr>
        <w:pStyle w:val="icho2019-question"/>
      </w:pPr>
      <w:r w:rsidRPr="00EE5E56">
        <w:t xml:space="preserve">From the previous results, </w:t>
      </w:r>
      <w:r w:rsidRPr="00EE5E56">
        <w:rPr>
          <w:b/>
          <w:u w:val="single"/>
        </w:rPr>
        <w:t>choose</w:t>
      </w:r>
      <w:r w:rsidRPr="00EE5E56">
        <w:t xml:space="preserve"> one expression for the relation between the </w:t>
      </w:r>
      <w:r w:rsidR="00DF6E57">
        <w:t xml:space="preserve">standard </w:t>
      </w:r>
      <w:r w:rsidRPr="00EE5E56">
        <w:t>hydrogenation enthalpy of cyclohexene</w:t>
      </w:r>
      <w:r w:rsidR="004049EC" w:rsidRPr="00EE5E56">
        <w:t xml:space="preserve"> (</w:t>
      </w:r>
      <w:r w:rsidR="004049EC" w:rsidRPr="00EE5E56">
        <w:rPr>
          <w:rFonts w:cs="Times New Roman"/>
        </w:rPr>
        <w:t>Δ</w:t>
      </w:r>
      <w:r w:rsidR="00DF6E57" w:rsidRPr="00DF6E57">
        <w:rPr>
          <w:rFonts w:cs="Times New Roman"/>
          <w:vertAlign w:val="subscript"/>
        </w:rPr>
        <w:t>r</w:t>
      </w:r>
      <w:r w:rsidR="004049EC" w:rsidRPr="00EE5E56">
        <w:rPr>
          <w:i/>
        </w:rPr>
        <w:t>H</w:t>
      </w:r>
      <w:r w:rsidR="004049EC" w:rsidRPr="00EE5E56">
        <w:rPr>
          <w:vertAlign w:val="subscript"/>
        </w:rPr>
        <w:t>c</w:t>
      </w:r>
      <w:r w:rsidR="004049EC" w:rsidRPr="00EE5E56">
        <w:t>°)</w:t>
      </w:r>
      <w:r w:rsidRPr="00EE5E56">
        <w:t xml:space="preserve"> and </w:t>
      </w:r>
      <w:r w:rsidR="00685124" w:rsidRPr="00EE5E56">
        <w:t>that</w:t>
      </w:r>
      <w:r w:rsidRPr="00EE5E56">
        <w:t xml:space="preserve"> of benzene</w:t>
      </w:r>
      <w:r w:rsidR="004049EC" w:rsidRPr="00EE5E56">
        <w:t xml:space="preserve"> (</w:t>
      </w:r>
      <w:r w:rsidR="004049EC" w:rsidRPr="00EE5E56">
        <w:rPr>
          <w:rFonts w:cs="Times New Roman"/>
        </w:rPr>
        <w:t>Δ</w:t>
      </w:r>
      <w:r w:rsidR="00DF6E57" w:rsidRPr="00DF6E57">
        <w:rPr>
          <w:rFonts w:cs="Times New Roman"/>
          <w:vertAlign w:val="subscript"/>
        </w:rPr>
        <w:t>r</w:t>
      </w:r>
      <w:r w:rsidR="004049EC" w:rsidRPr="00EE5E56">
        <w:rPr>
          <w:i/>
        </w:rPr>
        <w:t>H</w:t>
      </w:r>
      <w:r w:rsidR="004049EC" w:rsidRPr="00EE5E56">
        <w:rPr>
          <w:vertAlign w:val="subscript"/>
        </w:rPr>
        <w:t>b</w:t>
      </w:r>
      <w:r w:rsidR="004049EC" w:rsidRPr="00EE5E56">
        <w:t>°).</w:t>
      </w:r>
      <w:r w:rsidRPr="00EE5E56">
        <w:t xml:space="preserve"> </w:t>
      </w:r>
    </w:p>
    <w:p w14:paraId="7137D405" w14:textId="2B541BBB" w:rsidR="0085358A" w:rsidRPr="00EE5E56" w:rsidRDefault="004049EC" w:rsidP="0085358A">
      <w:pPr>
        <w:pStyle w:val="icho2019-multiplechoice"/>
      </w:pPr>
      <w:r w:rsidRPr="00EE5E56">
        <w:rPr>
          <w:rFonts w:cs="Times New Roman"/>
        </w:rPr>
        <w:sym w:font="Symbol" w:char="F07C"/>
      </w:r>
      <w:r w:rsidRPr="00EE5E56">
        <w:rPr>
          <w:rFonts w:cs="Times New Roman"/>
        </w:rPr>
        <w:t>Δ</w:t>
      </w:r>
      <w:r w:rsidR="00DF6E57" w:rsidRPr="00DF6E57">
        <w:rPr>
          <w:rFonts w:cs="Times New Roman"/>
          <w:vertAlign w:val="subscript"/>
        </w:rPr>
        <w:t>r</w:t>
      </w:r>
      <w:r w:rsidRPr="00EE5E56">
        <w:rPr>
          <w:i/>
        </w:rPr>
        <w:t>H</w:t>
      </w:r>
      <w:r w:rsidRPr="00EE5E56">
        <w:rPr>
          <w:vertAlign w:val="subscript"/>
        </w:rPr>
        <w:t>b</w:t>
      </w:r>
      <w:r w:rsidRPr="00EE5E56">
        <w:t>°</w:t>
      </w:r>
      <w:r w:rsidRPr="00EE5E56">
        <w:rPr>
          <w:rFonts w:cs="Times New Roman"/>
        </w:rPr>
        <w:sym w:font="Symbol" w:char="F07C"/>
      </w:r>
      <w:r w:rsidRPr="00EE5E56">
        <w:t> &lt; 3 </w:t>
      </w:r>
      <w:r w:rsidRPr="00EE5E56">
        <w:rPr>
          <w:rFonts w:cs="Times New Roman"/>
        </w:rPr>
        <w:sym w:font="Symbol" w:char="F07C"/>
      </w:r>
      <w:r w:rsidRPr="00EE5E56">
        <w:rPr>
          <w:rFonts w:cs="Times New Roman"/>
        </w:rPr>
        <w:t>Δ</w:t>
      </w:r>
      <w:r w:rsidR="00DF6E57" w:rsidRPr="00DF6E57">
        <w:rPr>
          <w:rFonts w:cs="Times New Roman"/>
          <w:vertAlign w:val="subscript"/>
        </w:rPr>
        <w:t>r</w:t>
      </w:r>
      <w:r w:rsidRPr="00EE5E56">
        <w:rPr>
          <w:i/>
        </w:rPr>
        <w:t>H</w:t>
      </w:r>
      <w:r w:rsidRPr="00EE5E56">
        <w:rPr>
          <w:vertAlign w:val="subscript"/>
        </w:rPr>
        <w:t>c</w:t>
      </w:r>
      <w:r w:rsidRPr="00EE5E56">
        <w:t>°</w:t>
      </w:r>
      <w:r w:rsidRPr="00EE5E56">
        <w:rPr>
          <w:rFonts w:cs="Times New Roman"/>
        </w:rPr>
        <w:sym w:font="Symbol" w:char="F07C"/>
      </w:r>
    </w:p>
    <w:p w14:paraId="6371E3C0" w14:textId="6326B909" w:rsidR="004049EC" w:rsidRPr="00EE5E56" w:rsidRDefault="004049EC" w:rsidP="004049EC">
      <w:pPr>
        <w:pStyle w:val="icho2019-multiplechoice"/>
      </w:pPr>
      <w:r w:rsidRPr="00EE5E56">
        <w:rPr>
          <w:rFonts w:cs="Times New Roman"/>
        </w:rPr>
        <w:sym w:font="Symbol" w:char="F07C"/>
      </w:r>
      <w:r w:rsidRPr="00EE5E56">
        <w:rPr>
          <w:rFonts w:cs="Times New Roman"/>
        </w:rPr>
        <w:t>Δ</w:t>
      </w:r>
      <w:r w:rsidR="00DF6E57" w:rsidRPr="00DF6E57">
        <w:rPr>
          <w:rFonts w:cs="Times New Roman"/>
          <w:vertAlign w:val="subscript"/>
        </w:rPr>
        <w:t>r</w:t>
      </w:r>
      <w:r w:rsidRPr="00EE5E56">
        <w:rPr>
          <w:i/>
        </w:rPr>
        <w:t>H</w:t>
      </w:r>
      <w:r w:rsidRPr="00EE5E56">
        <w:rPr>
          <w:vertAlign w:val="subscript"/>
        </w:rPr>
        <w:t>b</w:t>
      </w:r>
      <w:r w:rsidRPr="00EE5E56">
        <w:t>°</w:t>
      </w:r>
      <w:r w:rsidRPr="00EE5E56">
        <w:rPr>
          <w:rFonts w:cs="Times New Roman"/>
        </w:rPr>
        <w:sym w:font="Symbol" w:char="F07C"/>
      </w:r>
      <w:r w:rsidRPr="00EE5E56">
        <w:t> &gt; 3 </w:t>
      </w:r>
      <w:r w:rsidRPr="00EE5E56">
        <w:rPr>
          <w:rFonts w:cs="Times New Roman"/>
        </w:rPr>
        <w:sym w:font="Symbol" w:char="F07C"/>
      </w:r>
      <w:r w:rsidRPr="00EE5E56">
        <w:rPr>
          <w:rFonts w:cs="Times New Roman"/>
        </w:rPr>
        <w:t>Δ</w:t>
      </w:r>
      <w:r w:rsidR="00DF6E57" w:rsidRPr="00DF6E57">
        <w:rPr>
          <w:rFonts w:cs="Times New Roman"/>
          <w:vertAlign w:val="subscript"/>
        </w:rPr>
        <w:t>r</w:t>
      </w:r>
      <w:r w:rsidRPr="00EE5E56">
        <w:rPr>
          <w:i/>
        </w:rPr>
        <w:t>H</w:t>
      </w:r>
      <w:r w:rsidRPr="00EE5E56">
        <w:rPr>
          <w:vertAlign w:val="subscript"/>
        </w:rPr>
        <w:t>c</w:t>
      </w:r>
      <w:r w:rsidRPr="00EE5E56">
        <w:t>°</w:t>
      </w:r>
      <w:r w:rsidRPr="00EE5E56">
        <w:rPr>
          <w:rFonts w:cs="Times New Roman"/>
        </w:rPr>
        <w:sym w:font="Symbol" w:char="F07C"/>
      </w:r>
    </w:p>
    <w:p w14:paraId="7BAE0BF5" w14:textId="202032A7" w:rsidR="006B44FC" w:rsidRPr="00EE5E56" w:rsidRDefault="004049EC" w:rsidP="003572BB">
      <w:pPr>
        <w:pStyle w:val="icho2019-multiplechoice"/>
      </w:pPr>
      <w:r w:rsidRPr="00EE5E56">
        <w:rPr>
          <w:rFonts w:cs="Times New Roman"/>
        </w:rPr>
        <w:sym w:font="Symbol" w:char="F07C"/>
      </w:r>
      <w:r w:rsidRPr="00EE5E56">
        <w:rPr>
          <w:rFonts w:cs="Times New Roman"/>
        </w:rPr>
        <w:t>Δ</w:t>
      </w:r>
      <w:r w:rsidR="00DF6E57" w:rsidRPr="00DF6E57">
        <w:rPr>
          <w:rFonts w:cs="Times New Roman"/>
          <w:vertAlign w:val="subscript"/>
        </w:rPr>
        <w:t>r</w:t>
      </w:r>
      <w:r w:rsidRPr="00EE5E56">
        <w:rPr>
          <w:i/>
        </w:rPr>
        <w:t>H</w:t>
      </w:r>
      <w:r w:rsidRPr="00EE5E56">
        <w:rPr>
          <w:vertAlign w:val="subscript"/>
        </w:rPr>
        <w:t>b</w:t>
      </w:r>
      <w:r w:rsidRPr="00EE5E56">
        <w:t>°</w:t>
      </w:r>
      <w:r w:rsidRPr="00EE5E56">
        <w:rPr>
          <w:rFonts w:cs="Times New Roman"/>
        </w:rPr>
        <w:sym w:font="Symbol" w:char="F07C"/>
      </w:r>
      <w:r w:rsidRPr="00EE5E56">
        <w:t> = 3 </w:t>
      </w:r>
      <w:r w:rsidRPr="00EE5E56">
        <w:rPr>
          <w:rFonts w:cs="Times New Roman"/>
        </w:rPr>
        <w:sym w:font="Symbol" w:char="F07C"/>
      </w:r>
      <w:r w:rsidRPr="00EE5E56">
        <w:rPr>
          <w:rFonts w:cs="Times New Roman"/>
        </w:rPr>
        <w:t>Δ</w:t>
      </w:r>
      <w:r w:rsidR="00DF6E57" w:rsidRPr="00DF6E57">
        <w:rPr>
          <w:rFonts w:cs="Times New Roman"/>
          <w:vertAlign w:val="subscript"/>
        </w:rPr>
        <w:t>r</w:t>
      </w:r>
      <w:r w:rsidRPr="00EE5E56">
        <w:rPr>
          <w:i/>
        </w:rPr>
        <w:t>H</w:t>
      </w:r>
      <w:r w:rsidRPr="00EE5E56">
        <w:rPr>
          <w:vertAlign w:val="subscript"/>
        </w:rPr>
        <w:t>c</w:t>
      </w:r>
      <w:r w:rsidRPr="00EE5E56">
        <w:t>°</w:t>
      </w:r>
      <w:r w:rsidRPr="00EE5E56">
        <w:rPr>
          <w:rFonts w:cs="Times New Roman"/>
        </w:rPr>
        <w:sym w:font="Symbol" w:char="F07C"/>
      </w:r>
    </w:p>
    <w:p w14:paraId="7053E32D" w14:textId="77777777" w:rsidR="00A43343" w:rsidRPr="00EE5E56" w:rsidRDefault="00A43343" w:rsidP="007435BF">
      <w:pPr>
        <w:pStyle w:val="icho2019-problemtitle"/>
      </w:pPr>
    </w:p>
    <w:p w14:paraId="5F0DABDD" w14:textId="77777777" w:rsidR="0085358A" w:rsidRPr="00EE5E56" w:rsidRDefault="0085358A" w:rsidP="00AD5BFE">
      <w:pPr>
        <w:pStyle w:val="icho2019-problemtitle"/>
      </w:pPr>
      <w:bookmarkStart w:id="19" w:name="_Toc536372316"/>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Study of liquid benzene hydrogenation</w:t>
      </w:r>
      <w:bookmarkEnd w:id="19"/>
    </w:p>
    <w:p w14:paraId="2A8732D9" w14:textId="0FE7C07C" w:rsidR="0085358A" w:rsidRPr="00EE5E56" w:rsidRDefault="0085358A" w:rsidP="0085358A">
      <w:pPr>
        <w:pStyle w:val="icho2019-subtitle"/>
        <w:rPr>
          <w:lang w:val="en-US"/>
        </w:rPr>
      </w:pPr>
      <w:r w:rsidRPr="00EE5E56">
        <w:rPr>
          <w:lang w:val="en-US"/>
        </w:rPr>
        <w:t>Determination of the standard enthalpy of formation of liquid benzene</w:t>
      </w:r>
    </w:p>
    <w:p w14:paraId="1FB68873" w14:textId="4DA855A9" w:rsidR="0085358A" w:rsidRPr="00EE5E56" w:rsidRDefault="0085358A" w:rsidP="00AB5750">
      <w:pPr>
        <w:pStyle w:val="icho2019-question"/>
        <w:numPr>
          <w:ilvl w:val="0"/>
          <w:numId w:val="41"/>
        </w:numPr>
      </w:pPr>
      <w:r w:rsidRPr="00EE5E56">
        <w:rPr>
          <w:b/>
          <w:u w:val="single"/>
        </w:rPr>
        <w:t>Write down</w:t>
      </w:r>
      <w:r w:rsidRPr="00EE5E56">
        <w:t xml:space="preserve"> the balanced chemical equation for the formation of liquid benzene</w:t>
      </w:r>
      <w:r w:rsidR="00F02F4A" w:rsidRPr="00EE5E56">
        <w:t xml:space="preserve"> from </w:t>
      </w:r>
      <w:r w:rsidR="007E6A91" w:rsidRPr="00EE5E56">
        <w:t>its</w:t>
      </w:r>
      <w:r w:rsidR="00F02F4A" w:rsidRPr="00EE5E56">
        <w:t xml:space="preserve"> </w:t>
      </w:r>
      <w:r w:rsidR="00CD65CB">
        <w:t xml:space="preserve">constituent </w:t>
      </w:r>
      <w:r w:rsidR="00F02F4A" w:rsidRPr="00EE5E56">
        <w:t>elements</w:t>
      </w:r>
      <w:r w:rsidR="00CD65CB">
        <w:t xml:space="preserve"> in their standard states</w:t>
      </w:r>
      <w:r w:rsidRPr="00EE5E56">
        <w:t>.</w:t>
      </w:r>
    </w:p>
    <w:p w14:paraId="389D608C" w14:textId="6B0955D0" w:rsidR="0085358A" w:rsidRPr="009D058C" w:rsidRDefault="0085358A" w:rsidP="006B44FC">
      <w:pPr>
        <w:pStyle w:val="icho2019-question"/>
      </w:pPr>
      <w:r w:rsidRPr="00EE5E56">
        <w:rPr>
          <w:b/>
          <w:u w:val="single"/>
        </w:rPr>
        <w:t>Calculate</w:t>
      </w:r>
      <w:r w:rsidRPr="00EE5E56">
        <w:t xml:space="preserve"> the standard enthalpy of formation of liquid benzene ∆</w:t>
      </w:r>
      <w:r w:rsidRPr="00EE5E56">
        <w:rPr>
          <w:vertAlign w:val="subscript"/>
        </w:rPr>
        <w:t>f</w:t>
      </w:r>
      <w:r w:rsidRPr="00EE5E56">
        <w:rPr>
          <w:i/>
        </w:rPr>
        <w:t>H</w:t>
      </w:r>
      <w:r w:rsidRPr="00EE5E56">
        <w:t>°(C</w:t>
      </w:r>
      <w:r w:rsidRPr="00EE5E56">
        <w:rPr>
          <w:vertAlign w:val="subscript"/>
        </w:rPr>
        <w:t>6</w:t>
      </w:r>
      <w:r w:rsidRPr="00EE5E56">
        <w:t>H</w:t>
      </w:r>
      <w:r w:rsidRPr="00EE5E56">
        <w:rPr>
          <w:vertAlign w:val="subscript"/>
        </w:rPr>
        <w:t>6</w:t>
      </w:r>
      <w:r w:rsidR="00713FBC" w:rsidRPr="00EE5E56">
        <w:t xml:space="preserve">(l)) using </w:t>
      </w:r>
      <w:r w:rsidR="00713FBC" w:rsidRPr="009D058C">
        <w:t>standard bond</w:t>
      </w:r>
      <w:r w:rsidR="00537961" w:rsidRPr="009D058C">
        <w:t xml:space="preserve"> enthalpies,</w:t>
      </w:r>
      <w:r w:rsidRPr="009D058C">
        <w:t xml:space="preserve"> standard enthalpies of dissociation</w:t>
      </w:r>
      <w:r w:rsidR="00537961" w:rsidRPr="009D058C">
        <w:t>, and the standard enthal</w:t>
      </w:r>
      <w:r w:rsidR="00422F37" w:rsidRPr="009D058C">
        <w:t>pies</w:t>
      </w:r>
      <w:r w:rsidR="00537961" w:rsidRPr="009D058C">
        <w:t xml:space="preserve"> of </w:t>
      </w:r>
      <w:r w:rsidR="00422F37" w:rsidRPr="009D058C">
        <w:t>vaporization</w:t>
      </w:r>
      <w:r w:rsidR="00CD65CB" w:rsidRPr="009D058C">
        <w:t xml:space="preserve"> </w:t>
      </w:r>
      <w:r w:rsidR="006A7DB8" w:rsidRPr="009D058C">
        <w:t>of benzene</w:t>
      </w:r>
      <w:r w:rsidR="00422F37" w:rsidRPr="009D058C">
        <w:t xml:space="preserve"> and sublimation of graphite</w:t>
      </w:r>
      <w:r w:rsidRPr="009D058C">
        <w:t>.</w:t>
      </w:r>
    </w:p>
    <w:p w14:paraId="088D9A41" w14:textId="1DA558F8" w:rsidR="0085358A" w:rsidRPr="009D058C" w:rsidRDefault="0085358A" w:rsidP="0032227D">
      <w:pPr>
        <w:pStyle w:val="icho2019-question"/>
      </w:pPr>
      <w:r w:rsidRPr="009D058C">
        <w:rPr>
          <w:b/>
          <w:u w:val="single"/>
        </w:rPr>
        <w:t>Calculate</w:t>
      </w:r>
      <w:r w:rsidRPr="009D058C">
        <w:t xml:space="preserve"> the standard enthalpy of formation of liquid benzene ∆</w:t>
      </w:r>
      <w:r w:rsidRPr="009D058C">
        <w:rPr>
          <w:vertAlign w:val="subscript"/>
        </w:rPr>
        <w:t>f</w:t>
      </w:r>
      <w:r w:rsidRPr="009D058C">
        <w:rPr>
          <w:i/>
        </w:rPr>
        <w:t>H</w:t>
      </w:r>
      <w:r w:rsidRPr="009D058C">
        <w:t>°(C</w:t>
      </w:r>
      <w:r w:rsidRPr="009D058C">
        <w:rPr>
          <w:vertAlign w:val="subscript"/>
        </w:rPr>
        <w:t>6</w:t>
      </w:r>
      <w:r w:rsidRPr="009D058C">
        <w:t>H</w:t>
      </w:r>
      <w:r w:rsidRPr="009D058C">
        <w:rPr>
          <w:vertAlign w:val="subscript"/>
        </w:rPr>
        <w:t>6</w:t>
      </w:r>
      <w:r w:rsidRPr="009D058C">
        <w:t xml:space="preserve">(l)) using </w:t>
      </w:r>
      <w:r w:rsidR="00716C1C" w:rsidRPr="009D058C">
        <w:t>Hess law</w:t>
      </w:r>
      <w:r w:rsidR="00422F37" w:rsidRPr="009D058C">
        <w:t xml:space="preserve"> and the standard combustion enthalpies</w:t>
      </w:r>
      <w:r w:rsidRPr="009D058C">
        <w:t>.</w:t>
      </w:r>
    </w:p>
    <w:p w14:paraId="3B63565A" w14:textId="69FC3F9E" w:rsidR="0085358A" w:rsidRPr="00EE5E56" w:rsidRDefault="0085358A" w:rsidP="0032227D">
      <w:pPr>
        <w:pStyle w:val="icho2019-question"/>
      </w:pPr>
      <w:r w:rsidRPr="00EE5E56">
        <w:rPr>
          <w:b/>
          <w:u w:val="single"/>
        </w:rPr>
        <w:t>Calculate</w:t>
      </w:r>
      <w:r w:rsidRPr="00EE5E56">
        <w:t xml:space="preserve"> the difference between </w:t>
      </w:r>
      <w:r w:rsidR="00A42C74" w:rsidRPr="00EE5E56">
        <w:t xml:space="preserve">the </w:t>
      </w:r>
      <w:r w:rsidRPr="00EE5E56">
        <w:t>∆</w:t>
      </w:r>
      <w:r w:rsidRPr="00EE5E56">
        <w:rPr>
          <w:vertAlign w:val="subscript"/>
        </w:rPr>
        <w:t>f</w:t>
      </w:r>
      <w:r w:rsidRPr="00EE5E56">
        <w:rPr>
          <w:i/>
        </w:rPr>
        <w:t>H</w:t>
      </w:r>
      <w:r w:rsidRPr="00EE5E56">
        <w:t>°(C</w:t>
      </w:r>
      <w:r w:rsidRPr="00EE5E56">
        <w:rPr>
          <w:vertAlign w:val="subscript"/>
        </w:rPr>
        <w:t>6</w:t>
      </w:r>
      <w:r w:rsidRPr="00EE5E56">
        <w:t>H</w:t>
      </w:r>
      <w:r w:rsidRPr="00EE5E56">
        <w:rPr>
          <w:vertAlign w:val="subscript"/>
        </w:rPr>
        <w:t>6</w:t>
      </w:r>
      <w:r w:rsidRPr="00EE5E56">
        <w:t>(l))</w:t>
      </w:r>
      <w:r w:rsidR="007B597E" w:rsidRPr="00EE5E56">
        <w:t xml:space="preserve"> values</w:t>
      </w:r>
      <w:r w:rsidRPr="00EE5E56">
        <w:t xml:space="preserve"> </w:t>
      </w:r>
      <w:r w:rsidR="00A42C74" w:rsidRPr="00EE5E56">
        <w:t xml:space="preserve">obtained </w:t>
      </w:r>
      <w:r w:rsidRPr="00EE5E56">
        <w:t>in</w:t>
      </w:r>
      <w:r w:rsidR="00A42C74" w:rsidRPr="00EE5E56">
        <w:t xml:space="preserve"> the two</w:t>
      </w:r>
      <w:r w:rsidRPr="00EE5E56">
        <w:t xml:space="preserve"> previous questions. </w:t>
      </w:r>
      <w:r w:rsidR="00685124" w:rsidRPr="00EE5E56">
        <w:rPr>
          <w:b/>
          <w:u w:val="single"/>
        </w:rPr>
        <w:t>Choose</w:t>
      </w:r>
      <w:r w:rsidRPr="00EE5E56">
        <w:t xml:space="preserve"> the correct e</w:t>
      </w:r>
      <w:r w:rsidR="0032227D" w:rsidRPr="00EE5E56">
        <w:t>xplanation for this difference.</w:t>
      </w:r>
    </w:p>
    <w:p w14:paraId="6CF49103" w14:textId="77777777" w:rsidR="0085358A" w:rsidRPr="00EE5E56" w:rsidRDefault="0085358A" w:rsidP="00AB5750">
      <w:pPr>
        <w:pStyle w:val="icho2019-multiplechoice"/>
        <w:numPr>
          <w:ilvl w:val="0"/>
          <w:numId w:val="9"/>
        </w:numPr>
        <w:ind w:left="1985" w:hanging="567"/>
      </w:pPr>
      <w:r w:rsidRPr="00EE5E56">
        <w:t>The difference is due to experimental errors on the values of standard enthalpies of combustion reactions.</w:t>
      </w:r>
    </w:p>
    <w:p w14:paraId="7D6C0384" w14:textId="5C526455" w:rsidR="0085358A" w:rsidRPr="00EE5E56" w:rsidRDefault="0085358A" w:rsidP="00AB5750">
      <w:pPr>
        <w:pStyle w:val="icho2019-multiplechoice"/>
        <w:numPr>
          <w:ilvl w:val="0"/>
          <w:numId w:val="9"/>
        </w:numPr>
        <w:ind w:left="1985" w:hanging="567"/>
      </w:pPr>
      <w:r w:rsidRPr="00EE5E56">
        <w:t xml:space="preserve">The method </w:t>
      </w:r>
      <w:r w:rsidR="00716C1C">
        <w:t xml:space="preserve">used at question 2 </w:t>
      </w:r>
      <w:r w:rsidRPr="00EE5E56">
        <w:t xml:space="preserve">does not take into </w:t>
      </w:r>
      <w:r w:rsidR="005C0FF7" w:rsidRPr="00EE5E56">
        <w:t>account the nature of bonds in</w:t>
      </w:r>
      <w:r w:rsidRPr="00EE5E56">
        <w:t xml:space="preserve"> benzene. </w:t>
      </w:r>
    </w:p>
    <w:p w14:paraId="33CFE0A8" w14:textId="77777777" w:rsidR="0085358A" w:rsidRPr="00EE5E56" w:rsidRDefault="0085358A" w:rsidP="00AB5750">
      <w:pPr>
        <w:pStyle w:val="icho2019-multiplechoice"/>
        <w:numPr>
          <w:ilvl w:val="0"/>
          <w:numId w:val="9"/>
        </w:numPr>
        <w:ind w:left="1985" w:hanging="567"/>
      </w:pPr>
      <w:r w:rsidRPr="00EE5E56">
        <w:t xml:space="preserve">The Hess law is only rigorously applicable with standard enthalpies of formation. </w:t>
      </w:r>
    </w:p>
    <w:p w14:paraId="48EA50B1" w14:textId="487C3EDC" w:rsidR="0032227D" w:rsidRPr="00EE5E56" w:rsidRDefault="0085358A" w:rsidP="0085358A">
      <w:pPr>
        <w:pStyle w:val="icho2019-multiplechoice"/>
        <w:numPr>
          <w:ilvl w:val="0"/>
          <w:numId w:val="9"/>
        </w:numPr>
        <w:ind w:left="1985" w:hanging="567"/>
      </w:pPr>
      <w:r w:rsidRPr="00EE5E56">
        <w:t>Th</w:t>
      </w:r>
      <w:r w:rsidR="00C82D85" w:rsidRPr="00EE5E56">
        <w:t xml:space="preserve">e method used </w:t>
      </w:r>
      <w:r w:rsidR="009258C8" w:rsidRPr="00EE5E56">
        <w:t>in</w:t>
      </w:r>
      <w:r w:rsidR="00C82D85" w:rsidRPr="00EE5E56">
        <w:t xml:space="preserve"> question </w:t>
      </w:r>
      <w:r w:rsidR="00533D6F" w:rsidRPr="00EE5E56">
        <w:t xml:space="preserve">3 </w:t>
      </w:r>
      <w:r w:rsidRPr="00EE5E56">
        <w:t>does not take into account the electronic delocalization.</w:t>
      </w:r>
    </w:p>
    <w:p w14:paraId="602670F6" w14:textId="77777777" w:rsidR="0085358A" w:rsidRPr="00EE5E56" w:rsidRDefault="0085358A" w:rsidP="0085358A">
      <w:pPr>
        <w:pStyle w:val="icho2019-subtitle"/>
        <w:rPr>
          <w:lang w:val="en-US"/>
        </w:rPr>
      </w:pPr>
      <w:r w:rsidRPr="00EE5E56">
        <w:rPr>
          <w:lang w:val="en-US"/>
        </w:rPr>
        <w:t>Successive hydrogenation reactions of liquid benzene study</w:t>
      </w:r>
    </w:p>
    <w:p w14:paraId="3DC88554" w14:textId="77777777" w:rsidR="0085358A" w:rsidRPr="00EE5E56" w:rsidRDefault="0085358A" w:rsidP="0032227D">
      <w:pPr>
        <w:pStyle w:val="icho2019-question"/>
      </w:pPr>
      <w:r w:rsidRPr="00EE5E56">
        <w:rPr>
          <w:b/>
          <w:u w:val="single"/>
        </w:rPr>
        <w:t>Calculate</w:t>
      </w:r>
      <w:r w:rsidRPr="00EE5E56">
        <w:t xml:space="preserve"> the enthalpy of reaction </w:t>
      </w:r>
      <w:r w:rsidR="00685124" w:rsidRPr="00EE5E56">
        <w:t>for</w:t>
      </w:r>
      <w:r w:rsidRPr="00EE5E56">
        <w:t xml:space="preserve"> the full hydrogenation of liquid benzene in</w:t>
      </w:r>
      <w:r w:rsidR="00685124" w:rsidRPr="00EE5E56">
        <w:t>to</w:t>
      </w:r>
      <w:r w:rsidRPr="00EE5E56">
        <w:t xml:space="preserve"> liquid cyclohexane.</w:t>
      </w:r>
    </w:p>
    <w:p w14:paraId="50AFB9F0" w14:textId="77777777" w:rsidR="0085358A" w:rsidRPr="00EE5E56" w:rsidRDefault="0085358A" w:rsidP="0085358A">
      <w:pPr>
        <w:pStyle w:val="icho2019-paragraphe"/>
      </w:pPr>
      <w:r w:rsidRPr="00EE5E56">
        <w:t>The different steps of benzene hydrogenation into cyclohe</w:t>
      </w:r>
      <w:r w:rsidR="0032227D" w:rsidRPr="00EE5E56">
        <w:t>xane are given in the scheme 1.</w:t>
      </w:r>
    </w:p>
    <w:p w14:paraId="007CFE8A" w14:textId="77777777" w:rsidR="0085358A" w:rsidRPr="00EE5E56" w:rsidRDefault="0085358A" w:rsidP="0085358A">
      <w:pPr>
        <w:pStyle w:val="icho2019-picture"/>
        <w:rPr>
          <w:lang w:val="en-US"/>
        </w:rPr>
      </w:pPr>
      <w:r w:rsidRPr="00EE5E56">
        <w:rPr>
          <w:noProof/>
        </w:rPr>
        <w:drawing>
          <wp:inline distT="0" distB="1270" distL="0" distR="0" wp14:anchorId="088E3DF6" wp14:editId="53EBBF50">
            <wp:extent cx="5011090" cy="1229995"/>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7716" t="16181" r="7407" b="29212"/>
                    <a:stretch/>
                  </pic:blipFill>
                  <pic:spPr bwMode="auto">
                    <a:xfrm>
                      <a:off x="0" y="0"/>
                      <a:ext cx="5012118" cy="1230247"/>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3D9925" w14:textId="77777777" w:rsidR="0085358A" w:rsidRPr="00EE5E56" w:rsidRDefault="0085358A" w:rsidP="0085358A">
      <w:pPr>
        <w:pStyle w:val="icho2019-picture"/>
        <w:rPr>
          <w:lang w:val="en-US"/>
        </w:rPr>
      </w:pPr>
      <w:r w:rsidRPr="00EE5E56">
        <w:rPr>
          <w:lang w:val="en-US"/>
        </w:rPr>
        <w:t>Scheme 1: benzene hydrogenation</w:t>
      </w:r>
    </w:p>
    <w:p w14:paraId="1429164F" w14:textId="2E0671C4" w:rsidR="0085358A" w:rsidRPr="00EE5E56" w:rsidRDefault="0085358A" w:rsidP="0032227D">
      <w:pPr>
        <w:pStyle w:val="icho2019-question"/>
      </w:pPr>
      <w:r w:rsidRPr="00EE5E56">
        <w:rPr>
          <w:b/>
          <w:u w:val="single"/>
        </w:rPr>
        <w:lastRenderedPageBreak/>
        <w:t>Complete</w:t>
      </w:r>
      <w:r w:rsidRPr="00EE5E56">
        <w:t xml:space="preserve"> this scheme by calculating the standard enthalpy of hydrogenation of benzene in</w:t>
      </w:r>
      <w:r w:rsidR="009258C8" w:rsidRPr="00EE5E56">
        <w:t>to</w:t>
      </w:r>
      <w:r w:rsidRPr="00EE5E56">
        <w:t xml:space="preserve"> cyclohexa-1,3-diene.</w:t>
      </w:r>
    </w:p>
    <w:p w14:paraId="074988EE" w14:textId="77777777" w:rsidR="0085358A" w:rsidRPr="00EE5E56" w:rsidRDefault="0085358A" w:rsidP="0085358A">
      <w:pPr>
        <w:pStyle w:val="icho2019-paragraphe"/>
      </w:pPr>
      <w:r w:rsidRPr="00EE5E56">
        <w:t>The sign of the standard enthalpy of this reaction differs from the sign of the other standard enthalpies of hydrogenation in scheme 1.</w:t>
      </w:r>
    </w:p>
    <w:p w14:paraId="2B16B6BA" w14:textId="77777777" w:rsidR="0085358A" w:rsidRPr="00EE5E56" w:rsidRDefault="0085358A" w:rsidP="0032227D">
      <w:pPr>
        <w:pStyle w:val="icho2019-question"/>
      </w:pPr>
      <w:r w:rsidRPr="00EE5E56">
        <w:rPr>
          <w:b/>
          <w:u w:val="single"/>
        </w:rPr>
        <w:t>What</w:t>
      </w:r>
      <w:r w:rsidRPr="00EE5E56">
        <w:t xml:space="preserve"> is the mai</w:t>
      </w:r>
      <w:r w:rsidR="0032227D" w:rsidRPr="00EE5E56">
        <w:t>n reason for such a difference?</w:t>
      </w:r>
    </w:p>
    <w:p w14:paraId="67122E81" w14:textId="77777777" w:rsidR="0085358A" w:rsidRPr="00EE5E56" w:rsidRDefault="0085358A" w:rsidP="00AB5750">
      <w:pPr>
        <w:pStyle w:val="icho2019-multiplechoice"/>
        <w:numPr>
          <w:ilvl w:val="0"/>
          <w:numId w:val="9"/>
        </w:numPr>
        <w:ind w:left="1985" w:hanging="567"/>
      </w:pPr>
      <w:r w:rsidRPr="00EE5E56">
        <w:t xml:space="preserve">All the double bounds are not equivalent in benzene: one is stronger than the others. </w:t>
      </w:r>
    </w:p>
    <w:p w14:paraId="3F8F0020" w14:textId="77777777" w:rsidR="0085358A" w:rsidRPr="00EE5E56" w:rsidRDefault="0085358A" w:rsidP="00AB5750">
      <w:pPr>
        <w:pStyle w:val="icho2019-multiplechoice"/>
        <w:numPr>
          <w:ilvl w:val="0"/>
          <w:numId w:val="9"/>
        </w:numPr>
        <w:ind w:left="1985" w:hanging="567"/>
      </w:pPr>
      <w:r w:rsidRPr="00EE5E56">
        <w:t>The breaking of benzene aromaticity.</w:t>
      </w:r>
    </w:p>
    <w:p w14:paraId="6C04AFBA" w14:textId="77777777" w:rsidR="0085358A" w:rsidRPr="00EE5E56" w:rsidRDefault="0085358A" w:rsidP="00AB5750">
      <w:pPr>
        <w:pStyle w:val="icho2019-multiplechoice"/>
        <w:numPr>
          <w:ilvl w:val="0"/>
          <w:numId w:val="9"/>
        </w:numPr>
        <w:ind w:left="1985" w:hanging="567"/>
      </w:pPr>
      <w:r w:rsidRPr="00EE5E56">
        <w:t>The formation of a reaction intermediate (cyclohexa-1,3-diene) with</w:t>
      </w:r>
      <w:r w:rsidR="0032227D" w:rsidRPr="00EE5E56">
        <w:t xml:space="preserve"> a constrained geometry.</w:t>
      </w:r>
    </w:p>
    <w:p w14:paraId="0AD66630" w14:textId="5E4893F5" w:rsidR="0085358A" w:rsidRPr="00EE5E56" w:rsidRDefault="0085358A" w:rsidP="0032227D">
      <w:pPr>
        <w:pStyle w:val="icho2019-question"/>
      </w:pPr>
      <w:r w:rsidRPr="00EE5E56">
        <w:t xml:space="preserve">Using only the values given in scheme 1, </w:t>
      </w:r>
      <w:r w:rsidRPr="00EE5E56">
        <w:rPr>
          <w:b/>
          <w:u w:val="single"/>
        </w:rPr>
        <w:t>calculate</w:t>
      </w:r>
      <w:r w:rsidRPr="00EE5E56">
        <w:t xml:space="preserve"> the resonance energy</w:t>
      </w:r>
      <w:r w:rsidR="00D11B8D" w:rsidRPr="00EE5E56">
        <w:t xml:space="preserve"> </w:t>
      </w:r>
      <w:r w:rsidRPr="00EE5E56">
        <w:t>of cyclohexa-1,3-diene and t</w:t>
      </w:r>
      <w:r w:rsidR="0032227D" w:rsidRPr="00EE5E56">
        <w:t>he resonance energy of benzene.</w:t>
      </w:r>
    </w:p>
    <w:p w14:paraId="5E1AFD67" w14:textId="77777777" w:rsidR="0085358A" w:rsidRPr="00EE5E56" w:rsidRDefault="00D55AC9" w:rsidP="0032227D">
      <w:pPr>
        <w:pStyle w:val="icho2019-subtitle"/>
        <w:rPr>
          <w:lang w:val="en-US"/>
        </w:rPr>
      </w:pPr>
      <w:r w:rsidRPr="00EE5E56">
        <w:rPr>
          <w:lang w:val="en-US"/>
        </w:rPr>
        <w:t>Data</w:t>
      </w:r>
      <w:r w:rsidR="0085358A" w:rsidRPr="00EE5E56">
        <w:rPr>
          <w:lang w:val="en-US"/>
        </w:rPr>
        <w:t>:</w:t>
      </w:r>
    </w:p>
    <w:p w14:paraId="4C783A93" w14:textId="77777777" w:rsidR="0051519C" w:rsidRPr="00EE5E56" w:rsidRDefault="0051519C" w:rsidP="0051519C">
      <w:pPr>
        <w:pStyle w:val="icho2019-paragraph-nospace"/>
      </w:pPr>
    </w:p>
    <w:p w14:paraId="3B6BF14B" w14:textId="77777777" w:rsidR="0085358A" w:rsidRPr="00EE5E56" w:rsidRDefault="0085358A" w:rsidP="0051519C">
      <w:pPr>
        <w:pStyle w:val="icho2019-paragraph-nospace"/>
        <w:rPr>
          <w:b/>
        </w:rPr>
      </w:pPr>
      <w:r w:rsidRPr="00EE5E56">
        <w:rPr>
          <w:b/>
        </w:rPr>
        <w:t>Standard combustion enthalpies ∆</w:t>
      </w:r>
      <w:r w:rsidRPr="00EE5E56">
        <w:rPr>
          <w:b/>
          <w:vertAlign w:val="subscript"/>
        </w:rPr>
        <w:t>comb</w:t>
      </w:r>
      <w:r w:rsidR="0032227D" w:rsidRPr="00EE5E56">
        <w:rPr>
          <w:b/>
          <w:i/>
        </w:rPr>
        <w:t>H</w:t>
      </w:r>
      <w:r w:rsidR="0032227D" w:rsidRPr="00EE5E56">
        <w:rPr>
          <w:b/>
        </w:rPr>
        <w:t>°</w:t>
      </w:r>
      <w:r w:rsidR="0051519C" w:rsidRPr="00EE5E56">
        <w:rPr>
          <w:b/>
        </w:rPr>
        <w:t xml:space="preserve"> at 298 </w:t>
      </w:r>
      <w:r w:rsidRPr="00EE5E56">
        <w:rPr>
          <w:b/>
        </w:rPr>
        <w:t>K in kJ</w:t>
      </w:r>
      <w:r w:rsidR="002323F5" w:rsidRPr="00EE5E56">
        <w:rPr>
          <w:b/>
        </w:rPr>
        <w:t> </w:t>
      </w:r>
      <w:r w:rsidRPr="00EE5E56">
        <w:rPr>
          <w:b/>
        </w:rPr>
        <w:t>mol</w:t>
      </w:r>
      <w:r w:rsidR="00D55AC9" w:rsidRPr="00EE5E56">
        <w:rPr>
          <w:rFonts w:cs="Times New Roman"/>
          <w:vertAlign w:val="superscript"/>
        </w:rPr>
        <w:t>‒</w:t>
      </w:r>
      <w:r w:rsidRPr="00EE5E56">
        <w:rPr>
          <w:b/>
          <w:vertAlign w:val="superscript"/>
        </w:rPr>
        <w:t>1</w:t>
      </w:r>
    </w:p>
    <w:tbl>
      <w:tblPr>
        <w:tblStyle w:val="Grilledutableau"/>
        <w:tblW w:w="0" w:type="auto"/>
        <w:jc w:val="center"/>
        <w:tblLook w:val="04A0" w:firstRow="1" w:lastRow="0" w:firstColumn="1" w:lastColumn="0" w:noHBand="0" w:noVBand="1"/>
      </w:tblPr>
      <w:tblGrid>
        <w:gridCol w:w="1985"/>
        <w:gridCol w:w="1985"/>
        <w:gridCol w:w="1985"/>
        <w:gridCol w:w="1985"/>
      </w:tblGrid>
      <w:tr w:rsidR="0085358A" w:rsidRPr="00EE5E56" w14:paraId="5EAEE1D6" w14:textId="77777777" w:rsidTr="00163F98">
        <w:trPr>
          <w:jc w:val="center"/>
        </w:trPr>
        <w:tc>
          <w:tcPr>
            <w:tcW w:w="1985" w:type="dxa"/>
            <w:shd w:val="clear" w:color="auto" w:fill="auto"/>
          </w:tcPr>
          <w:p w14:paraId="3714A68F" w14:textId="77777777" w:rsidR="0085358A" w:rsidRPr="00EE5E56" w:rsidRDefault="0085358A" w:rsidP="0051519C">
            <w:pPr>
              <w:pStyle w:val="icho2019-paragraph-nospace"/>
              <w:jc w:val="center"/>
            </w:pPr>
            <w:r w:rsidRPr="00EE5E56">
              <w:t>Compound</w:t>
            </w:r>
          </w:p>
        </w:tc>
        <w:tc>
          <w:tcPr>
            <w:tcW w:w="1985" w:type="dxa"/>
            <w:shd w:val="clear" w:color="auto" w:fill="auto"/>
          </w:tcPr>
          <w:p w14:paraId="2E468D66" w14:textId="77777777" w:rsidR="0085358A" w:rsidRPr="00EE5E56" w:rsidRDefault="0085358A" w:rsidP="0051519C">
            <w:pPr>
              <w:pStyle w:val="icho2019-paragraph-nospace"/>
              <w:jc w:val="center"/>
            </w:pPr>
            <w:r w:rsidRPr="00EE5E56">
              <w:t>C(graphite)</w:t>
            </w:r>
          </w:p>
        </w:tc>
        <w:tc>
          <w:tcPr>
            <w:tcW w:w="1985" w:type="dxa"/>
          </w:tcPr>
          <w:p w14:paraId="63AB468A" w14:textId="77777777" w:rsidR="0085358A" w:rsidRPr="00EE5E56" w:rsidRDefault="0085358A" w:rsidP="0051519C">
            <w:pPr>
              <w:pStyle w:val="icho2019-paragraph-nospace"/>
              <w:jc w:val="center"/>
            </w:pPr>
            <w:r w:rsidRPr="00EE5E56">
              <w:t>H</w:t>
            </w:r>
            <w:r w:rsidRPr="00EE5E56">
              <w:rPr>
                <w:vertAlign w:val="subscript"/>
              </w:rPr>
              <w:t>2</w:t>
            </w:r>
            <w:r w:rsidRPr="00EE5E56">
              <w:t>(g)</w:t>
            </w:r>
          </w:p>
        </w:tc>
        <w:tc>
          <w:tcPr>
            <w:tcW w:w="1985" w:type="dxa"/>
            <w:shd w:val="clear" w:color="auto" w:fill="auto"/>
          </w:tcPr>
          <w:p w14:paraId="3CBDF6B9" w14:textId="77777777" w:rsidR="0085358A" w:rsidRPr="00EE5E56" w:rsidRDefault="0085358A" w:rsidP="0051519C">
            <w:pPr>
              <w:pStyle w:val="icho2019-paragraph-nospace"/>
              <w:jc w:val="center"/>
            </w:pPr>
            <w:r w:rsidRPr="00EE5E56">
              <w:t>C</w:t>
            </w:r>
            <w:r w:rsidRPr="00EE5E56">
              <w:rPr>
                <w:vertAlign w:val="subscript"/>
              </w:rPr>
              <w:t>6</w:t>
            </w:r>
            <w:r w:rsidRPr="00EE5E56">
              <w:t>H</w:t>
            </w:r>
            <w:r w:rsidRPr="00EE5E56">
              <w:rPr>
                <w:vertAlign w:val="subscript"/>
              </w:rPr>
              <w:t>6</w:t>
            </w:r>
            <w:r w:rsidRPr="00EE5E56">
              <w:t>(l)</w:t>
            </w:r>
          </w:p>
        </w:tc>
      </w:tr>
      <w:tr w:rsidR="0085358A" w:rsidRPr="00EE5E56" w14:paraId="53F692D5" w14:textId="77777777" w:rsidTr="00163F98">
        <w:trPr>
          <w:jc w:val="center"/>
        </w:trPr>
        <w:tc>
          <w:tcPr>
            <w:tcW w:w="1985" w:type="dxa"/>
            <w:shd w:val="clear" w:color="auto" w:fill="auto"/>
          </w:tcPr>
          <w:p w14:paraId="761AA548" w14:textId="77777777" w:rsidR="0085358A" w:rsidRPr="00EE5E56" w:rsidRDefault="0085358A" w:rsidP="0051519C">
            <w:pPr>
              <w:pStyle w:val="icho2019-paragraph-nospace"/>
              <w:jc w:val="center"/>
            </w:pPr>
            <w:r w:rsidRPr="00EE5E56">
              <w:t>∆</w:t>
            </w:r>
            <w:r w:rsidRPr="00EE5E56">
              <w:rPr>
                <w:vertAlign w:val="subscript"/>
              </w:rPr>
              <w:t>comb</w:t>
            </w:r>
            <w:r w:rsidR="0032227D" w:rsidRPr="00EE5E56">
              <w:rPr>
                <w:i/>
              </w:rPr>
              <w:t>H</w:t>
            </w:r>
            <w:r w:rsidR="0032227D" w:rsidRPr="00EE5E56">
              <w:t>°</w:t>
            </w:r>
          </w:p>
        </w:tc>
        <w:tc>
          <w:tcPr>
            <w:tcW w:w="1985" w:type="dxa"/>
            <w:shd w:val="clear" w:color="auto" w:fill="auto"/>
          </w:tcPr>
          <w:p w14:paraId="7743B37D" w14:textId="77777777" w:rsidR="0085358A" w:rsidRPr="00EE5E56" w:rsidRDefault="0051519C" w:rsidP="0051519C">
            <w:pPr>
              <w:pStyle w:val="icho2019-paragraph-nospace"/>
              <w:jc w:val="center"/>
            </w:pPr>
            <w:r w:rsidRPr="00EE5E56">
              <w:rPr>
                <w:rFonts w:cs="Times New Roman"/>
              </w:rPr>
              <w:t>‒</w:t>
            </w:r>
            <w:r w:rsidR="0085358A" w:rsidRPr="00EE5E56">
              <w:t>393</w:t>
            </w:r>
            <w:r w:rsidR="002323F5" w:rsidRPr="00EE5E56">
              <w:t>.</w:t>
            </w:r>
            <w:r w:rsidR="0085358A" w:rsidRPr="00EE5E56">
              <w:t>5</w:t>
            </w:r>
          </w:p>
        </w:tc>
        <w:tc>
          <w:tcPr>
            <w:tcW w:w="1985" w:type="dxa"/>
          </w:tcPr>
          <w:p w14:paraId="7B49B7D2" w14:textId="77777777" w:rsidR="0085358A" w:rsidRPr="00EE5E56" w:rsidRDefault="0051519C" w:rsidP="0051519C">
            <w:pPr>
              <w:pStyle w:val="icho2019-paragraph-nospace"/>
              <w:jc w:val="center"/>
            </w:pPr>
            <w:r w:rsidRPr="00EE5E56">
              <w:rPr>
                <w:rFonts w:cs="Times New Roman"/>
              </w:rPr>
              <w:t>‒</w:t>
            </w:r>
            <w:r w:rsidR="0085358A" w:rsidRPr="00EE5E56">
              <w:t>285.6</w:t>
            </w:r>
          </w:p>
        </w:tc>
        <w:tc>
          <w:tcPr>
            <w:tcW w:w="1985" w:type="dxa"/>
            <w:shd w:val="clear" w:color="auto" w:fill="auto"/>
          </w:tcPr>
          <w:p w14:paraId="561DE567" w14:textId="77777777" w:rsidR="0085358A" w:rsidRPr="00EE5E56" w:rsidRDefault="0051519C" w:rsidP="0051519C">
            <w:pPr>
              <w:pStyle w:val="icho2019-paragraph-nospace"/>
              <w:jc w:val="center"/>
            </w:pPr>
            <w:r w:rsidRPr="00EE5E56">
              <w:rPr>
                <w:rFonts w:cs="Times New Roman"/>
              </w:rPr>
              <w:t>‒</w:t>
            </w:r>
            <w:r w:rsidR="0085358A" w:rsidRPr="00EE5E56">
              <w:t>3268</w:t>
            </w:r>
          </w:p>
        </w:tc>
      </w:tr>
    </w:tbl>
    <w:p w14:paraId="356BDD3B" w14:textId="77777777" w:rsidR="0051519C" w:rsidRPr="00EE5E56" w:rsidRDefault="0051519C" w:rsidP="0051519C">
      <w:pPr>
        <w:pStyle w:val="icho2019-paragraph-nospace"/>
      </w:pPr>
    </w:p>
    <w:p w14:paraId="0612F0D6" w14:textId="7BE0763D" w:rsidR="0085358A" w:rsidRPr="00EE5E56" w:rsidRDefault="00AC75B0" w:rsidP="0051519C">
      <w:pPr>
        <w:pStyle w:val="icho2019-paragraph-nospace"/>
        <w:rPr>
          <w:b/>
        </w:rPr>
      </w:pPr>
      <w:r w:rsidRPr="00FF4D07">
        <w:rPr>
          <w:b/>
        </w:rPr>
        <w:t>Standard enthalpy</w:t>
      </w:r>
      <w:r w:rsidR="0085358A" w:rsidRPr="00FF4D07">
        <w:rPr>
          <w:b/>
        </w:rPr>
        <w:t xml:space="preserve"> of formation </w:t>
      </w:r>
      <w:r w:rsidR="0032227D" w:rsidRPr="00FF4D07">
        <w:rPr>
          <w:b/>
        </w:rPr>
        <w:t xml:space="preserve">of </w:t>
      </w:r>
      <w:r w:rsidR="000E042F" w:rsidRPr="00FF4D07">
        <w:rPr>
          <w:b/>
        </w:rPr>
        <w:t>cyclohex</w:t>
      </w:r>
      <w:r w:rsidR="00F27B35" w:rsidRPr="00FF4D07">
        <w:rPr>
          <w:b/>
        </w:rPr>
        <w:t>a</w:t>
      </w:r>
      <w:r w:rsidR="000E042F" w:rsidRPr="00FF4D07">
        <w:rPr>
          <w:b/>
        </w:rPr>
        <w:t>ne</w:t>
      </w:r>
      <w:r w:rsidR="0051519C" w:rsidRPr="00FF4D07">
        <w:rPr>
          <w:b/>
        </w:rPr>
        <w:t xml:space="preserve"> at 298 K</w:t>
      </w:r>
    </w:p>
    <w:p w14:paraId="1FADF166" w14:textId="77777777" w:rsidR="0085358A" w:rsidRPr="00EE5E56" w:rsidRDefault="0085358A" w:rsidP="0051519C">
      <w:pPr>
        <w:pStyle w:val="icho2019-paragraph-nospace"/>
        <w:rPr>
          <w:vertAlign w:val="superscript"/>
        </w:rPr>
      </w:pPr>
      <w:r w:rsidRPr="00EE5E56">
        <w:t>∆</w:t>
      </w:r>
      <w:r w:rsidRPr="00EE5E56">
        <w:rPr>
          <w:vertAlign w:val="subscript"/>
        </w:rPr>
        <w:t>f</w:t>
      </w:r>
      <w:r w:rsidRPr="00EE5E56">
        <w:rPr>
          <w:i/>
        </w:rPr>
        <w:t>H</w:t>
      </w:r>
      <w:r w:rsidRPr="00EE5E56">
        <w:t>°(C</w:t>
      </w:r>
      <w:r w:rsidRPr="00EE5E56">
        <w:rPr>
          <w:vertAlign w:val="subscript"/>
        </w:rPr>
        <w:t>6</w:t>
      </w:r>
      <w:r w:rsidRPr="00EE5E56">
        <w:t>H</w:t>
      </w:r>
      <w:r w:rsidRPr="00EE5E56">
        <w:rPr>
          <w:vertAlign w:val="subscript"/>
        </w:rPr>
        <w:t>12</w:t>
      </w:r>
      <w:r w:rsidR="0051519C" w:rsidRPr="00EE5E56">
        <w:t>(l)) = </w:t>
      </w:r>
      <w:r w:rsidR="00D55AC9" w:rsidRPr="00EE5E56">
        <w:rPr>
          <w:rFonts w:cs="Times New Roman"/>
        </w:rPr>
        <w:t>‒</w:t>
      </w:r>
      <w:r w:rsidR="0051519C" w:rsidRPr="00EE5E56">
        <w:t>156.4 </w:t>
      </w:r>
      <w:r w:rsidRPr="00EE5E56">
        <w:t>kJ mol</w:t>
      </w:r>
      <w:r w:rsidR="00D55AC9" w:rsidRPr="00EE5E56">
        <w:rPr>
          <w:rFonts w:cs="Times New Roman"/>
          <w:vertAlign w:val="superscript"/>
        </w:rPr>
        <w:t>‒</w:t>
      </w:r>
      <w:r w:rsidRPr="00EE5E56">
        <w:rPr>
          <w:vertAlign w:val="superscript"/>
        </w:rPr>
        <w:t>1</w:t>
      </w:r>
    </w:p>
    <w:p w14:paraId="6F129D9C" w14:textId="77777777" w:rsidR="0085358A" w:rsidRPr="00EE5E56" w:rsidRDefault="0085358A" w:rsidP="0051519C">
      <w:pPr>
        <w:pStyle w:val="icho2019-paragraph-nospace"/>
        <w:rPr>
          <w:vertAlign w:val="superscript"/>
        </w:rPr>
      </w:pPr>
    </w:p>
    <w:p w14:paraId="3835556B" w14:textId="7B9308A8" w:rsidR="0085358A" w:rsidRPr="00EE5E56" w:rsidRDefault="0085358A" w:rsidP="0051519C">
      <w:pPr>
        <w:pStyle w:val="icho2019-paragraph-nospace"/>
        <w:rPr>
          <w:b/>
        </w:rPr>
      </w:pPr>
      <w:r w:rsidRPr="00EE5E56">
        <w:rPr>
          <w:b/>
        </w:rPr>
        <w:t>Standard b</w:t>
      </w:r>
      <w:r w:rsidR="00DE22B2" w:rsidRPr="00EE5E56">
        <w:rPr>
          <w:b/>
        </w:rPr>
        <w:t>ond</w:t>
      </w:r>
      <w:r w:rsidRPr="00EE5E56">
        <w:rPr>
          <w:b/>
        </w:rPr>
        <w:t xml:space="preserve"> enthalpies ∆</w:t>
      </w:r>
      <w:r w:rsidR="00B706CC">
        <w:rPr>
          <w:b/>
          <w:vertAlign w:val="subscript"/>
        </w:rPr>
        <w:t>d</w:t>
      </w:r>
      <w:r w:rsidRPr="00EE5E56">
        <w:rPr>
          <w:b/>
          <w:i/>
        </w:rPr>
        <w:t>H</w:t>
      </w:r>
      <w:r w:rsidRPr="00EE5E56">
        <w:rPr>
          <w:b/>
        </w:rPr>
        <w:t>° at 298 K in kJ</w:t>
      </w:r>
      <w:r w:rsidR="002323F5" w:rsidRPr="00EE5E56">
        <w:rPr>
          <w:b/>
        </w:rPr>
        <w:t> </w:t>
      </w:r>
      <w:r w:rsidRPr="00EE5E56">
        <w:rPr>
          <w:b/>
        </w:rPr>
        <w:t>mol</w:t>
      </w:r>
      <w:r w:rsidR="00D55AC9" w:rsidRPr="00EE5E56">
        <w:rPr>
          <w:rFonts w:cs="Times New Roman"/>
          <w:vertAlign w:val="superscript"/>
        </w:rPr>
        <w:t>‒</w:t>
      </w:r>
      <w:r w:rsidRPr="00EE5E56">
        <w:rPr>
          <w:b/>
          <w:vertAlign w:val="superscript"/>
        </w:rPr>
        <w:t>1</w:t>
      </w:r>
    </w:p>
    <w:tbl>
      <w:tblPr>
        <w:tblStyle w:val="Grilledutableau"/>
        <w:tblW w:w="0" w:type="auto"/>
        <w:jc w:val="center"/>
        <w:tblLook w:val="04A0" w:firstRow="1" w:lastRow="0" w:firstColumn="1" w:lastColumn="0" w:noHBand="0" w:noVBand="1"/>
      </w:tblPr>
      <w:tblGrid>
        <w:gridCol w:w="1985"/>
        <w:gridCol w:w="1985"/>
        <w:gridCol w:w="1985"/>
        <w:gridCol w:w="1985"/>
      </w:tblGrid>
      <w:tr w:rsidR="0085358A" w:rsidRPr="00EE5E56" w14:paraId="2B90A271" w14:textId="77777777" w:rsidTr="00163F98">
        <w:trPr>
          <w:jc w:val="center"/>
        </w:trPr>
        <w:tc>
          <w:tcPr>
            <w:tcW w:w="1985" w:type="dxa"/>
            <w:shd w:val="clear" w:color="auto" w:fill="auto"/>
          </w:tcPr>
          <w:p w14:paraId="711ACB80" w14:textId="0843EFEF" w:rsidR="0085358A" w:rsidRPr="00EE5E56" w:rsidRDefault="00DE22B2" w:rsidP="0051519C">
            <w:pPr>
              <w:pStyle w:val="icho2019-paragraph-nospace"/>
              <w:jc w:val="center"/>
            </w:pPr>
            <w:r w:rsidRPr="00EE5E56">
              <w:t>Bond</w:t>
            </w:r>
          </w:p>
        </w:tc>
        <w:tc>
          <w:tcPr>
            <w:tcW w:w="1985" w:type="dxa"/>
            <w:shd w:val="clear" w:color="auto" w:fill="auto"/>
          </w:tcPr>
          <w:p w14:paraId="2BFDE157" w14:textId="77777777" w:rsidR="0085358A" w:rsidRPr="00EE5E56" w:rsidRDefault="0051519C" w:rsidP="0051519C">
            <w:pPr>
              <w:pStyle w:val="icho2019-paragraph-nospace"/>
              <w:jc w:val="center"/>
            </w:pPr>
            <w:r w:rsidRPr="00EE5E56">
              <w:t>C</w:t>
            </w:r>
            <w:r w:rsidRPr="00EE5E56">
              <w:rPr>
                <w:rFonts w:cs="Times New Roman"/>
              </w:rPr>
              <w:t>—H</w:t>
            </w:r>
          </w:p>
        </w:tc>
        <w:tc>
          <w:tcPr>
            <w:tcW w:w="1985" w:type="dxa"/>
            <w:shd w:val="clear" w:color="auto" w:fill="auto"/>
          </w:tcPr>
          <w:p w14:paraId="45BA998D" w14:textId="77777777" w:rsidR="0085358A" w:rsidRPr="00EE5E56" w:rsidRDefault="0051519C" w:rsidP="0051519C">
            <w:pPr>
              <w:pStyle w:val="icho2019-paragraph-nospace"/>
              <w:jc w:val="center"/>
            </w:pPr>
            <w:r w:rsidRPr="00EE5E56">
              <w:t>C</w:t>
            </w:r>
            <w:r w:rsidRPr="00EE5E56">
              <w:rPr>
                <w:rFonts w:cs="Times New Roman"/>
              </w:rPr>
              <w:t>—</w:t>
            </w:r>
            <w:r w:rsidR="0085358A" w:rsidRPr="00EE5E56">
              <w:t>C</w:t>
            </w:r>
          </w:p>
        </w:tc>
        <w:tc>
          <w:tcPr>
            <w:tcW w:w="1985" w:type="dxa"/>
            <w:shd w:val="clear" w:color="auto" w:fill="auto"/>
          </w:tcPr>
          <w:p w14:paraId="22A192FC" w14:textId="77777777" w:rsidR="0085358A" w:rsidRPr="00EE5E56" w:rsidRDefault="0085358A" w:rsidP="0051519C">
            <w:pPr>
              <w:pStyle w:val="icho2019-paragraph-nospace"/>
              <w:jc w:val="center"/>
            </w:pPr>
            <w:r w:rsidRPr="00EE5E56">
              <w:t>C=C</w:t>
            </w:r>
          </w:p>
        </w:tc>
      </w:tr>
      <w:tr w:rsidR="0085358A" w:rsidRPr="00EE5E56" w14:paraId="2B205FE9" w14:textId="77777777" w:rsidTr="00163F98">
        <w:trPr>
          <w:jc w:val="center"/>
        </w:trPr>
        <w:tc>
          <w:tcPr>
            <w:tcW w:w="1985" w:type="dxa"/>
            <w:shd w:val="clear" w:color="auto" w:fill="auto"/>
          </w:tcPr>
          <w:p w14:paraId="66B49B2C" w14:textId="63071B32" w:rsidR="0085358A" w:rsidRPr="00EE5E56" w:rsidRDefault="0085358A" w:rsidP="0051519C">
            <w:pPr>
              <w:pStyle w:val="icho2019-paragraph-nospace"/>
              <w:jc w:val="center"/>
            </w:pPr>
            <w:r w:rsidRPr="00EE5E56">
              <w:t>∆</w:t>
            </w:r>
            <w:r w:rsidR="0037050E" w:rsidRPr="00EE5E56">
              <w:rPr>
                <w:vertAlign w:val="subscript"/>
              </w:rPr>
              <w:t>d</w:t>
            </w:r>
            <w:r w:rsidRPr="00EE5E56">
              <w:rPr>
                <w:i/>
              </w:rPr>
              <w:t>H</w:t>
            </w:r>
            <w:r w:rsidRPr="00EE5E56">
              <w:t>°</w:t>
            </w:r>
          </w:p>
        </w:tc>
        <w:tc>
          <w:tcPr>
            <w:tcW w:w="1985" w:type="dxa"/>
            <w:shd w:val="clear" w:color="auto" w:fill="auto"/>
          </w:tcPr>
          <w:p w14:paraId="39B1C3D2" w14:textId="77777777" w:rsidR="0085358A" w:rsidRPr="00EE5E56" w:rsidRDefault="0085358A" w:rsidP="0051519C">
            <w:pPr>
              <w:pStyle w:val="icho2019-paragraph-nospace"/>
              <w:jc w:val="center"/>
            </w:pPr>
            <w:r w:rsidRPr="00EE5E56">
              <w:t>414</w:t>
            </w:r>
            <w:r w:rsidR="002323F5" w:rsidRPr="00EE5E56">
              <w:t>.</w:t>
            </w:r>
            <w:r w:rsidRPr="00EE5E56">
              <w:t>8</w:t>
            </w:r>
          </w:p>
        </w:tc>
        <w:tc>
          <w:tcPr>
            <w:tcW w:w="1985" w:type="dxa"/>
            <w:shd w:val="clear" w:color="auto" w:fill="auto"/>
          </w:tcPr>
          <w:p w14:paraId="73B22B26" w14:textId="77777777" w:rsidR="0085358A" w:rsidRPr="00EE5E56" w:rsidRDefault="0085358A" w:rsidP="0051519C">
            <w:pPr>
              <w:pStyle w:val="icho2019-paragraph-nospace"/>
              <w:jc w:val="center"/>
            </w:pPr>
            <w:r w:rsidRPr="00EE5E56">
              <w:t>346</w:t>
            </w:r>
            <w:r w:rsidR="002323F5" w:rsidRPr="00EE5E56">
              <w:t>.</w:t>
            </w:r>
            <w:r w:rsidRPr="00EE5E56">
              <w:t>9</w:t>
            </w:r>
          </w:p>
        </w:tc>
        <w:tc>
          <w:tcPr>
            <w:tcW w:w="1985" w:type="dxa"/>
            <w:shd w:val="clear" w:color="auto" w:fill="auto"/>
          </w:tcPr>
          <w:p w14:paraId="152E452C" w14:textId="77777777" w:rsidR="0085358A" w:rsidRPr="00EE5E56" w:rsidRDefault="0051519C" w:rsidP="0051519C">
            <w:pPr>
              <w:pStyle w:val="icho2019-paragraph-nospace"/>
              <w:jc w:val="center"/>
            </w:pPr>
            <w:r w:rsidRPr="00EE5E56">
              <w:t>614.</w:t>
            </w:r>
            <w:r w:rsidR="0085358A" w:rsidRPr="00EE5E56">
              <w:t>5</w:t>
            </w:r>
          </w:p>
        </w:tc>
      </w:tr>
    </w:tbl>
    <w:p w14:paraId="140C2698" w14:textId="77777777" w:rsidR="0051519C" w:rsidRPr="00EE5E56" w:rsidRDefault="0051519C" w:rsidP="0051519C">
      <w:pPr>
        <w:pStyle w:val="icho2019-paragraph-nospace"/>
      </w:pPr>
    </w:p>
    <w:p w14:paraId="31314A7E" w14:textId="77777777" w:rsidR="0085358A" w:rsidRPr="00EE5E56" w:rsidRDefault="0085358A" w:rsidP="0051519C">
      <w:pPr>
        <w:pStyle w:val="icho2019-paragraph-nospace"/>
        <w:rPr>
          <w:b/>
        </w:rPr>
      </w:pPr>
      <w:r w:rsidRPr="00EE5E56">
        <w:rPr>
          <w:b/>
        </w:rPr>
        <w:t xml:space="preserve">Standard enthalpies of dissociation </w:t>
      </w:r>
      <w:r w:rsidRPr="00EE5E56">
        <w:rPr>
          <w:b/>
          <w:i/>
        </w:rPr>
        <w:t>D</w:t>
      </w:r>
      <w:r w:rsidRPr="00EE5E56">
        <w:rPr>
          <w:b/>
        </w:rPr>
        <w:t>° at 298 K in kJ</w:t>
      </w:r>
      <w:r w:rsidR="002323F5" w:rsidRPr="00EE5E56">
        <w:rPr>
          <w:b/>
        </w:rPr>
        <w:t> </w:t>
      </w:r>
      <w:r w:rsidRPr="00EE5E56">
        <w:rPr>
          <w:b/>
        </w:rPr>
        <w:t>mol</w:t>
      </w:r>
      <w:r w:rsidR="00D55AC9" w:rsidRPr="00EE5E56">
        <w:rPr>
          <w:rFonts w:cs="Times New Roman"/>
          <w:vertAlign w:val="superscript"/>
        </w:rPr>
        <w:t>‒</w:t>
      </w:r>
      <w:r w:rsidRPr="00EE5E56">
        <w:rPr>
          <w:b/>
          <w:vertAlign w:val="superscript"/>
        </w:rPr>
        <w:t>1</w:t>
      </w:r>
    </w:p>
    <w:tbl>
      <w:tblPr>
        <w:tblStyle w:val="Grilledutableau"/>
        <w:tblW w:w="0" w:type="auto"/>
        <w:jc w:val="center"/>
        <w:tblLook w:val="04A0" w:firstRow="1" w:lastRow="0" w:firstColumn="1" w:lastColumn="0" w:noHBand="0" w:noVBand="1"/>
      </w:tblPr>
      <w:tblGrid>
        <w:gridCol w:w="1985"/>
        <w:gridCol w:w="1985"/>
        <w:gridCol w:w="1985"/>
      </w:tblGrid>
      <w:tr w:rsidR="0085358A" w:rsidRPr="00EE5E56" w14:paraId="5C2476DF" w14:textId="77777777" w:rsidTr="00163F98">
        <w:trPr>
          <w:jc w:val="center"/>
        </w:trPr>
        <w:tc>
          <w:tcPr>
            <w:tcW w:w="1985" w:type="dxa"/>
            <w:shd w:val="clear" w:color="auto" w:fill="auto"/>
          </w:tcPr>
          <w:p w14:paraId="4B03A33B" w14:textId="65DACE5E" w:rsidR="0085358A" w:rsidRPr="00EE5E56" w:rsidRDefault="00DE22B2" w:rsidP="0051519C">
            <w:pPr>
              <w:pStyle w:val="icho2019-paragraph-nospace"/>
              <w:jc w:val="center"/>
            </w:pPr>
            <w:r w:rsidRPr="00EE5E56">
              <w:t>Bond</w:t>
            </w:r>
          </w:p>
        </w:tc>
        <w:tc>
          <w:tcPr>
            <w:tcW w:w="1985" w:type="dxa"/>
            <w:shd w:val="clear" w:color="auto" w:fill="auto"/>
          </w:tcPr>
          <w:p w14:paraId="6599F801" w14:textId="77777777" w:rsidR="0085358A" w:rsidRPr="00EE5E56" w:rsidRDefault="0085358A" w:rsidP="0051519C">
            <w:pPr>
              <w:pStyle w:val="icho2019-paragraph-nospace"/>
              <w:jc w:val="center"/>
            </w:pPr>
            <w:r w:rsidRPr="00EE5E56">
              <w:t>O=O</w:t>
            </w:r>
          </w:p>
        </w:tc>
        <w:tc>
          <w:tcPr>
            <w:tcW w:w="1985" w:type="dxa"/>
            <w:shd w:val="clear" w:color="auto" w:fill="auto"/>
          </w:tcPr>
          <w:p w14:paraId="5ECC3BF1" w14:textId="77777777" w:rsidR="0085358A" w:rsidRPr="00EE5E56" w:rsidRDefault="0085358A" w:rsidP="0051519C">
            <w:pPr>
              <w:pStyle w:val="icho2019-paragraph-nospace"/>
              <w:jc w:val="center"/>
            </w:pPr>
            <w:r w:rsidRPr="00EE5E56">
              <w:t>H</w:t>
            </w:r>
            <w:r w:rsidR="0051519C" w:rsidRPr="00EE5E56">
              <w:rPr>
                <w:rFonts w:cs="Times New Roman"/>
              </w:rPr>
              <w:t>—</w:t>
            </w:r>
            <w:r w:rsidRPr="00EE5E56">
              <w:t>H</w:t>
            </w:r>
          </w:p>
        </w:tc>
      </w:tr>
      <w:tr w:rsidR="0085358A" w:rsidRPr="00EE5E56" w14:paraId="0FFA1764" w14:textId="77777777" w:rsidTr="00163F98">
        <w:trPr>
          <w:jc w:val="center"/>
        </w:trPr>
        <w:tc>
          <w:tcPr>
            <w:tcW w:w="1985" w:type="dxa"/>
            <w:shd w:val="clear" w:color="auto" w:fill="auto"/>
          </w:tcPr>
          <w:p w14:paraId="7DF13F8B" w14:textId="77777777" w:rsidR="0085358A" w:rsidRPr="00EE5E56" w:rsidRDefault="0085358A" w:rsidP="0051519C">
            <w:pPr>
              <w:pStyle w:val="icho2019-paragraph-nospace"/>
              <w:jc w:val="center"/>
            </w:pPr>
            <w:r w:rsidRPr="00EE5E56">
              <w:rPr>
                <w:i/>
              </w:rPr>
              <w:t>D</w:t>
            </w:r>
            <w:r w:rsidRPr="00EE5E56">
              <w:t>°</w:t>
            </w:r>
          </w:p>
        </w:tc>
        <w:tc>
          <w:tcPr>
            <w:tcW w:w="1985" w:type="dxa"/>
            <w:shd w:val="clear" w:color="auto" w:fill="auto"/>
          </w:tcPr>
          <w:p w14:paraId="2B1FC556" w14:textId="77777777" w:rsidR="0085358A" w:rsidRPr="00EE5E56" w:rsidRDefault="0085358A" w:rsidP="0051519C">
            <w:pPr>
              <w:pStyle w:val="icho2019-paragraph-nospace"/>
              <w:jc w:val="center"/>
            </w:pPr>
            <w:r w:rsidRPr="00EE5E56">
              <w:t>498</w:t>
            </w:r>
            <w:r w:rsidR="002323F5" w:rsidRPr="00EE5E56">
              <w:t>.</w:t>
            </w:r>
            <w:r w:rsidRPr="00EE5E56">
              <w:t>3</w:t>
            </w:r>
          </w:p>
        </w:tc>
        <w:tc>
          <w:tcPr>
            <w:tcW w:w="1985" w:type="dxa"/>
            <w:shd w:val="clear" w:color="auto" w:fill="auto"/>
          </w:tcPr>
          <w:p w14:paraId="7CE2483C" w14:textId="77777777" w:rsidR="0085358A" w:rsidRPr="00EE5E56" w:rsidRDefault="0085358A" w:rsidP="0051519C">
            <w:pPr>
              <w:pStyle w:val="icho2019-paragraph-nospace"/>
              <w:jc w:val="center"/>
            </w:pPr>
            <w:r w:rsidRPr="00EE5E56">
              <w:t>436</w:t>
            </w:r>
            <w:r w:rsidR="002323F5" w:rsidRPr="00EE5E56">
              <w:t>.</w:t>
            </w:r>
            <w:r w:rsidRPr="00EE5E56">
              <w:t>0</w:t>
            </w:r>
          </w:p>
        </w:tc>
      </w:tr>
    </w:tbl>
    <w:p w14:paraId="086018E5" w14:textId="77777777" w:rsidR="0051519C" w:rsidRPr="00EE5E56" w:rsidRDefault="0051519C" w:rsidP="0051519C">
      <w:pPr>
        <w:pStyle w:val="icho2019-paragraph-nospace"/>
        <w:jc w:val="center"/>
      </w:pPr>
    </w:p>
    <w:p w14:paraId="69A7BA31" w14:textId="6E1E52C0" w:rsidR="0085358A" w:rsidRPr="00EE5E56" w:rsidRDefault="0085358A" w:rsidP="0051519C">
      <w:pPr>
        <w:pStyle w:val="icho2019-paragraph-nospace"/>
        <w:rPr>
          <w:b/>
          <w:vertAlign w:val="superscript"/>
        </w:rPr>
      </w:pPr>
      <w:r w:rsidRPr="00EE5E56">
        <w:rPr>
          <w:b/>
        </w:rPr>
        <w:t xml:space="preserve">Standard latent heat </w:t>
      </w:r>
      <w:r w:rsidR="0051519C" w:rsidRPr="00EE5E56">
        <w:rPr>
          <w:b/>
        </w:rPr>
        <w:t>at 298</w:t>
      </w:r>
      <w:r w:rsidR="009258C8" w:rsidRPr="00EE5E56">
        <w:rPr>
          <w:b/>
        </w:rPr>
        <w:t> </w:t>
      </w:r>
      <w:r w:rsidR="0051519C" w:rsidRPr="00EE5E56">
        <w:rPr>
          <w:b/>
        </w:rPr>
        <w:t xml:space="preserve">K </w:t>
      </w:r>
      <w:r w:rsidRPr="00EE5E56">
        <w:rPr>
          <w:b/>
        </w:rPr>
        <w:t>in kJ</w:t>
      </w:r>
      <w:r w:rsidR="002323F5" w:rsidRPr="00EE5E56">
        <w:rPr>
          <w:b/>
        </w:rPr>
        <w:t> </w:t>
      </w:r>
      <w:r w:rsidRPr="00EE5E56">
        <w:rPr>
          <w:b/>
        </w:rPr>
        <w:t>mol</w:t>
      </w:r>
      <w:r w:rsidR="00D55AC9" w:rsidRPr="00EE5E56">
        <w:rPr>
          <w:rFonts w:cs="Times New Roman"/>
          <w:vertAlign w:val="superscript"/>
        </w:rPr>
        <w:t>‒</w:t>
      </w:r>
      <w:r w:rsidRPr="00EE5E56">
        <w:rPr>
          <w:b/>
          <w:vertAlign w:val="superscript"/>
        </w:rPr>
        <w:t>1</w:t>
      </w:r>
    </w:p>
    <w:p w14:paraId="629EE20F" w14:textId="77777777" w:rsidR="0051519C" w:rsidRPr="00EE5E56" w:rsidRDefault="0051519C" w:rsidP="0051519C">
      <w:pPr>
        <w:pStyle w:val="icho2019-paragraph-nospace"/>
      </w:pPr>
      <w:r w:rsidRPr="00EE5E56">
        <w:t>∆</w:t>
      </w:r>
      <w:r w:rsidRPr="00EE5E56">
        <w:rPr>
          <w:vertAlign w:val="subscript"/>
        </w:rPr>
        <w:t>sub</w:t>
      </w:r>
      <w:r w:rsidRPr="00EE5E56">
        <w:rPr>
          <w:i/>
        </w:rPr>
        <w:t>H</w:t>
      </w:r>
      <w:r w:rsidRPr="00EE5E56">
        <w:t>°(C</w:t>
      </w:r>
      <w:r w:rsidR="00D55AC9" w:rsidRPr="00EE5E56">
        <w:t>(</w:t>
      </w:r>
      <w:r w:rsidRPr="00EE5E56">
        <w:t>graphite</w:t>
      </w:r>
      <w:r w:rsidR="00D55AC9" w:rsidRPr="00EE5E56">
        <w:t>)</w:t>
      </w:r>
      <w:r w:rsidRPr="00EE5E56">
        <w:t>) = 716.70 kJ mol</w:t>
      </w:r>
      <w:r w:rsidR="00D55AC9" w:rsidRPr="00EE5E56">
        <w:rPr>
          <w:rFonts w:cs="Times New Roman"/>
          <w:vertAlign w:val="superscript"/>
        </w:rPr>
        <w:t>‒</w:t>
      </w:r>
      <w:r w:rsidRPr="00EE5E56">
        <w:rPr>
          <w:vertAlign w:val="superscript"/>
        </w:rPr>
        <w:t>1</w:t>
      </w:r>
    </w:p>
    <w:p w14:paraId="045347BF" w14:textId="77777777" w:rsidR="0051519C" w:rsidRPr="00EE5E56" w:rsidRDefault="0051519C" w:rsidP="0051519C">
      <w:pPr>
        <w:pStyle w:val="icho2019-paragraph-nospace"/>
      </w:pPr>
      <w:r w:rsidRPr="00EE5E56">
        <w:t>∆</w:t>
      </w:r>
      <w:r w:rsidRPr="00EE5E56">
        <w:rPr>
          <w:vertAlign w:val="subscript"/>
        </w:rPr>
        <w:t>vap</w:t>
      </w:r>
      <w:r w:rsidRPr="00EE5E56">
        <w:rPr>
          <w:i/>
        </w:rPr>
        <w:t>H</w:t>
      </w:r>
      <w:r w:rsidRPr="00EE5E56">
        <w:t>°(C</w:t>
      </w:r>
      <w:r w:rsidRPr="00EE5E56">
        <w:rPr>
          <w:vertAlign w:val="subscript"/>
        </w:rPr>
        <w:t>6</w:t>
      </w:r>
      <w:r w:rsidRPr="00EE5E56">
        <w:t>H</w:t>
      </w:r>
      <w:r w:rsidRPr="00EE5E56">
        <w:rPr>
          <w:vertAlign w:val="subscript"/>
        </w:rPr>
        <w:t>6</w:t>
      </w:r>
      <w:r w:rsidRPr="00EE5E56">
        <w:t>) = 33.90 kJ mol</w:t>
      </w:r>
      <w:r w:rsidR="00D55AC9" w:rsidRPr="00EE5E56">
        <w:rPr>
          <w:rFonts w:cs="Times New Roman"/>
          <w:vertAlign w:val="superscript"/>
        </w:rPr>
        <w:t>‒</w:t>
      </w:r>
      <w:r w:rsidRPr="00EE5E56">
        <w:rPr>
          <w:vertAlign w:val="superscript"/>
        </w:rPr>
        <w:t>1</w:t>
      </w:r>
    </w:p>
    <w:p w14:paraId="09F42C41" w14:textId="77777777" w:rsidR="00685124" w:rsidRPr="00EE5E56" w:rsidRDefault="00685124" w:rsidP="00AD5BFE">
      <w:pPr>
        <w:pStyle w:val="icho2019-problemtitle"/>
      </w:pPr>
    </w:p>
    <w:p w14:paraId="77526020" w14:textId="772A48C7" w:rsidR="00FC23FE" w:rsidRPr="00EE5E56" w:rsidRDefault="003D7C33" w:rsidP="00AD5BFE">
      <w:pPr>
        <w:pStyle w:val="icho2019-problemtitle"/>
      </w:pPr>
      <w:bookmarkStart w:id="20" w:name="_Toc536372317"/>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FC23FE" w:rsidRPr="00EE5E56">
        <w:t xml:space="preserve">Use of dihydrogen: fuel </w:t>
      </w:r>
      <w:r w:rsidR="00645A13" w:rsidRPr="00EE5E56">
        <w:t>cells</w:t>
      </w:r>
      <w:bookmarkEnd w:id="20"/>
    </w:p>
    <w:p w14:paraId="2E3E9367" w14:textId="4F6A4942" w:rsidR="00FC23FE" w:rsidRPr="00EE5E56" w:rsidRDefault="00FC23FE" w:rsidP="006208AA">
      <w:pPr>
        <w:pStyle w:val="icho2019-problemintroduction"/>
      </w:pPr>
      <w:r w:rsidRPr="00EE5E56">
        <w:t xml:space="preserve">In order to generate electricity, the heat produced by fuel combustion (dihydrogen, methanol, etc.) can be used to evaporate liquid water. The produced steam turns a turbine, which drives a generator. In such a process, the chemical energy is first converted into thermal energy, then into mechanical energy and finally into electrical energy. Leaks occur at each conversion step (mainly by heat dissipation), which decreases the yield of the global process. On the contrary, fuel </w:t>
      </w:r>
      <w:r w:rsidR="00ED52B3">
        <w:t>cells</w:t>
      </w:r>
      <w:r w:rsidR="00ED52B3" w:rsidRPr="00EE5E56">
        <w:t xml:space="preserve"> </w:t>
      </w:r>
      <w:r w:rsidRPr="00EE5E56">
        <w:t>directly convert the chemical energy into electrical energy.</w:t>
      </w:r>
    </w:p>
    <w:p w14:paraId="31A99FEC" w14:textId="77777777" w:rsidR="00FC23FE" w:rsidRPr="00EE5E56" w:rsidRDefault="00FC23FE" w:rsidP="00FC23FE">
      <w:pPr>
        <w:pStyle w:val="icho2019-paragraphe"/>
      </w:pPr>
      <w:r w:rsidRPr="00EE5E56">
        <w:t>The balanced chemical equation for the combustion of one equivalent of fuel A is:</w:t>
      </w:r>
    </w:p>
    <w:p w14:paraId="536901D7" w14:textId="77777777" w:rsidR="00FC23FE" w:rsidRPr="00EE5E56" w:rsidRDefault="00FC23FE" w:rsidP="00685124">
      <w:pPr>
        <w:pStyle w:val="icho2019-paragraph-nospace"/>
        <w:jc w:val="center"/>
      </w:pPr>
      <w:r w:rsidRPr="00EE5E56">
        <w:t xml:space="preserve">A + </w:t>
      </w:r>
      <w:r w:rsidRPr="00EE5E56">
        <w:rPr>
          <w:i/>
        </w:rPr>
        <w:t>x</w:t>
      </w:r>
      <w:r w:rsidRPr="00EE5E56">
        <w:t xml:space="preserve"> O</w:t>
      </w:r>
      <w:r w:rsidRPr="00EE5E56">
        <w:rPr>
          <w:vertAlign w:val="subscript"/>
        </w:rPr>
        <w:t>2</w:t>
      </w:r>
      <w:r w:rsidRPr="00EE5E56">
        <w:t xml:space="preserve">(g) = </w:t>
      </w:r>
      <w:r w:rsidRPr="00EE5E56">
        <w:rPr>
          <w:i/>
        </w:rPr>
        <w:t>y</w:t>
      </w:r>
      <w:r w:rsidRPr="00EE5E56">
        <w:t xml:space="preserve"> CO</w:t>
      </w:r>
      <w:r w:rsidRPr="00EE5E56">
        <w:rPr>
          <w:vertAlign w:val="subscript"/>
        </w:rPr>
        <w:t>2</w:t>
      </w:r>
      <w:r w:rsidRPr="00EE5E56">
        <w:t xml:space="preserve">(g) + </w:t>
      </w:r>
      <w:r w:rsidRPr="00EE5E56">
        <w:rPr>
          <w:i/>
        </w:rPr>
        <w:t>z</w:t>
      </w:r>
      <w:r w:rsidRPr="00EE5E56">
        <w:t xml:space="preserve"> H</w:t>
      </w:r>
      <w:r w:rsidRPr="00EE5E56">
        <w:rPr>
          <w:vertAlign w:val="subscript"/>
        </w:rPr>
        <w:t>2</w:t>
      </w:r>
      <w:r w:rsidRPr="00EE5E56">
        <w:t>O(l)</w:t>
      </w:r>
      <w:r w:rsidR="00685124" w:rsidRPr="00EE5E56">
        <w:tab/>
      </w:r>
      <w:r w:rsidRPr="00EE5E56">
        <w:tab/>
        <w:t>(1)</w:t>
      </w:r>
    </w:p>
    <w:p w14:paraId="7E787E87" w14:textId="77777777" w:rsidR="00FC23FE" w:rsidRPr="00EE5E56" w:rsidRDefault="00FC23FE" w:rsidP="00685124">
      <w:pPr>
        <w:pStyle w:val="icho2019-paragraph-nospace"/>
      </w:pPr>
      <w:r w:rsidRPr="00EE5E56">
        <w:lastRenderedPageBreak/>
        <w:t>∆</w:t>
      </w:r>
      <w:r w:rsidRPr="00EE5E56">
        <w:rPr>
          <w:vertAlign w:val="subscript"/>
        </w:rPr>
        <w:t>comb</w:t>
      </w:r>
      <w:r w:rsidRPr="00EE5E56">
        <w:rPr>
          <w:i/>
        </w:rPr>
        <w:t>H</w:t>
      </w:r>
      <w:r w:rsidRPr="00EE5E56">
        <w:t>°(A) and ∆</w:t>
      </w:r>
      <w:r w:rsidRPr="00EE5E56">
        <w:rPr>
          <w:vertAlign w:val="subscript"/>
        </w:rPr>
        <w:t>comb</w:t>
      </w:r>
      <w:r w:rsidRPr="00EE5E56">
        <w:rPr>
          <w:i/>
        </w:rPr>
        <w:t>G</w:t>
      </w:r>
      <w:r w:rsidRPr="00EE5E56">
        <w:t>°(A) are respectively the standard enthalpy of reaction and the standard Gibbs free energy of reaction associated with reaction (1).</w:t>
      </w:r>
    </w:p>
    <w:p w14:paraId="6F9AF0AF" w14:textId="77777777" w:rsidR="00FC23FE" w:rsidRPr="00EE5E56" w:rsidRDefault="00FC23FE" w:rsidP="00FC23FE">
      <w:pPr>
        <w:pStyle w:val="icho2019-subtitle"/>
        <w:rPr>
          <w:lang w:val="en-US"/>
        </w:rPr>
      </w:pPr>
      <w:r w:rsidRPr="00EE5E56">
        <w:rPr>
          <w:lang w:val="en-US"/>
        </w:rPr>
        <w:t>The hydrogen fuel cell</w:t>
      </w:r>
    </w:p>
    <w:p w14:paraId="26105C4B" w14:textId="77777777" w:rsidR="00FC23FE" w:rsidRPr="00EE5E56" w:rsidRDefault="00FC23FE" w:rsidP="00FC23FE">
      <w:pPr>
        <w:pStyle w:val="icho2019-paragraphe"/>
      </w:pPr>
      <w:r w:rsidRPr="00EE5E56">
        <w:t xml:space="preserve">The global reaction in the hydrogen fuel cell is the same as </w:t>
      </w:r>
      <w:r w:rsidR="00897BAA" w:rsidRPr="00EE5E56">
        <w:t>that of</w:t>
      </w:r>
      <w:r w:rsidRPr="00EE5E56">
        <w:t xml:space="preserve"> H</w:t>
      </w:r>
      <w:r w:rsidRPr="00EE5E56">
        <w:rPr>
          <w:vertAlign w:val="subscript"/>
        </w:rPr>
        <w:t>2</w:t>
      </w:r>
      <w:r w:rsidRPr="00EE5E56">
        <w:t xml:space="preserve"> combustion. In this problem, compounds of the hydrogen fuel cell will be considered in their standard state at 298 K.</w:t>
      </w:r>
    </w:p>
    <w:p w14:paraId="5CB16051" w14:textId="244FFC76" w:rsidR="00FC23FE" w:rsidRPr="00EE5E56" w:rsidRDefault="00FC23FE" w:rsidP="00AB5750">
      <w:pPr>
        <w:pStyle w:val="icho2019-question"/>
        <w:numPr>
          <w:ilvl w:val="0"/>
          <w:numId w:val="42"/>
        </w:numPr>
      </w:pPr>
      <w:r w:rsidRPr="00EE5E56">
        <w:rPr>
          <w:b/>
          <w:u w:val="single"/>
        </w:rPr>
        <w:t>Write</w:t>
      </w:r>
      <w:r w:rsidR="00E909FA" w:rsidRPr="00EE5E56">
        <w:rPr>
          <w:b/>
          <w:u w:val="single"/>
        </w:rPr>
        <w:t xml:space="preserve"> down</w:t>
      </w:r>
      <w:r w:rsidRPr="00EE5E56">
        <w:t xml:space="preserve"> </w:t>
      </w:r>
      <w:r w:rsidR="00CA5704" w:rsidRPr="00EE5E56">
        <w:t>the redox</w:t>
      </w:r>
      <w:r w:rsidR="00624D51" w:rsidRPr="00EE5E56">
        <w:t xml:space="preserve"> half-</w:t>
      </w:r>
      <w:r w:rsidR="006E13FD">
        <w:t>reac</w:t>
      </w:r>
      <w:r w:rsidR="006E13FD" w:rsidRPr="00EE5E56">
        <w:t xml:space="preserve">tions </w:t>
      </w:r>
      <w:r w:rsidR="00624D51" w:rsidRPr="00EE5E56">
        <w:t xml:space="preserve">occurring at the anode and the cathode. </w:t>
      </w:r>
      <w:r w:rsidR="00624D51" w:rsidRPr="00EE5E56">
        <w:rPr>
          <w:b/>
          <w:u w:val="single"/>
        </w:rPr>
        <w:t>Write</w:t>
      </w:r>
      <w:r w:rsidR="00E909FA" w:rsidRPr="00EE5E56">
        <w:rPr>
          <w:b/>
          <w:u w:val="single"/>
        </w:rPr>
        <w:t xml:space="preserve"> down</w:t>
      </w:r>
      <w:r w:rsidR="00624D51" w:rsidRPr="00EE5E56">
        <w:t xml:space="preserve"> </w:t>
      </w:r>
      <w:r w:rsidRPr="00EE5E56">
        <w:t>the balanced chemical equation for the global reaction, for one equivalent of dihydrogen.</w:t>
      </w:r>
    </w:p>
    <w:p w14:paraId="1BC8F0AC" w14:textId="77777777" w:rsidR="00FC23FE" w:rsidRPr="00EE5E56" w:rsidRDefault="00FC23FE" w:rsidP="00163F98">
      <w:pPr>
        <w:pStyle w:val="icho2019-question"/>
      </w:pPr>
      <w:r w:rsidRPr="00EE5E56">
        <w:rPr>
          <w:b/>
          <w:u w:val="single"/>
        </w:rPr>
        <w:t>Compute</w:t>
      </w:r>
      <w:r w:rsidRPr="00EE5E56">
        <w:t xml:space="preserve"> the open circuit voltage of such a cell.</w:t>
      </w:r>
    </w:p>
    <w:p w14:paraId="06C5C9E2" w14:textId="39F22E3F" w:rsidR="00FC23FE" w:rsidRPr="00EE5E56" w:rsidRDefault="00FC23FE" w:rsidP="00163F98">
      <w:pPr>
        <w:pStyle w:val="icho2019-question"/>
      </w:pPr>
      <w:r w:rsidRPr="00EE5E56">
        <w:rPr>
          <w:b/>
          <w:u w:val="single"/>
        </w:rPr>
        <w:t>Compute</w:t>
      </w:r>
      <w:r w:rsidRPr="00EE5E56">
        <w:t xml:space="preserve"> the theoretical maximum </w:t>
      </w:r>
      <w:r w:rsidR="00953502" w:rsidRPr="00EE5E56">
        <w:t xml:space="preserve">electrical </w:t>
      </w:r>
      <w:r w:rsidRPr="00EE5E56">
        <w:t>energy recoverable by mole of dihydrogen consumed.</w:t>
      </w:r>
    </w:p>
    <w:p w14:paraId="6CDE9CF2" w14:textId="1E149C79" w:rsidR="00FC23FE" w:rsidRPr="00EE5E56" w:rsidRDefault="00A9221A" w:rsidP="00163F98">
      <w:pPr>
        <w:pStyle w:val="icho2019-question"/>
      </w:pPr>
      <w:r w:rsidRPr="00EE5E56">
        <w:t>Electric cars consume</w:t>
      </w:r>
      <w:r w:rsidR="00163F98" w:rsidRPr="00EE5E56">
        <w:t xml:space="preserve"> between 10 and 20 kWh / </w:t>
      </w:r>
      <w:r w:rsidR="00FC23FE" w:rsidRPr="00EE5E56">
        <w:t>100</w:t>
      </w:r>
      <w:r w:rsidR="00ED52B3">
        <w:t> </w:t>
      </w:r>
      <w:r w:rsidR="00FC23FE" w:rsidRPr="00EE5E56">
        <w:t xml:space="preserve">km. </w:t>
      </w:r>
      <w:r w:rsidR="00FC23FE" w:rsidRPr="00EE5E56">
        <w:rPr>
          <w:b/>
          <w:u w:val="single"/>
        </w:rPr>
        <w:t>Compute</w:t>
      </w:r>
      <w:r w:rsidR="00FC23FE" w:rsidRPr="00EE5E56">
        <w:t xml:space="preserve"> the volume of dihydrogen neces</w:t>
      </w:r>
      <w:r w:rsidR="00163F98" w:rsidRPr="00EE5E56">
        <w:t xml:space="preserve">sary to produce an </w:t>
      </w:r>
      <w:r w:rsidR="00FC185C" w:rsidRPr="00EE5E56">
        <w:t xml:space="preserve">electrical </w:t>
      </w:r>
      <w:r w:rsidR="00163F98" w:rsidRPr="00EE5E56">
        <w:t>energy of 20 kWh at 1.0 </w:t>
      </w:r>
      <w:r w:rsidR="00FC23FE" w:rsidRPr="00EE5E56">
        <w:t>bar.</w:t>
      </w:r>
    </w:p>
    <w:p w14:paraId="3337D272" w14:textId="04FB5384" w:rsidR="00FC23FE" w:rsidRPr="00EE5E56" w:rsidRDefault="00FC23FE" w:rsidP="00FC23FE">
      <w:pPr>
        <w:pStyle w:val="icho2019-paragraphe"/>
      </w:pPr>
      <w:r w:rsidRPr="00EE5E56">
        <w:t>The thermodynamic e</w:t>
      </w:r>
      <w:r w:rsidRPr="00EE5E56">
        <w:rPr>
          <w:rFonts w:ascii="Cambria Math" w:hAnsi="Cambria Math" w:cs="Cambria Math"/>
        </w:rPr>
        <w:t>ﬃ</w:t>
      </w:r>
      <w:r w:rsidRPr="00EE5E56">
        <w:t xml:space="preserve">ciency of a </w:t>
      </w:r>
      <w:r w:rsidR="002034E2" w:rsidRPr="00EE5E56">
        <w:t>cell</w:t>
      </w:r>
      <w:r w:rsidRPr="00EE5E56">
        <w:t xml:space="preserve"> is defined as:</w:t>
      </w:r>
    </w:p>
    <w:p w14:paraId="7F9133DB" w14:textId="27DAA764" w:rsidR="00FC23FE" w:rsidRPr="00EE5E56" w:rsidRDefault="00697335" w:rsidP="00685124">
      <w:pPr>
        <w:pStyle w:val="icho2019-paragraph-nospace"/>
      </w:pPr>
      <m:oMathPara>
        <m:oMath>
          <m:sSub>
            <m:sSubPr>
              <m:ctrlPr>
                <w:rPr>
                  <w:rFonts w:ascii="Cambria Math" w:hAnsi="Cambria Math"/>
                </w:rPr>
              </m:ctrlPr>
            </m:sSubPr>
            <m:e>
              <m:r>
                <w:rPr>
                  <w:rFonts w:ascii="Cambria Math" w:hAnsi="Cambria Math"/>
                </w:rPr>
                <m:t>γ</m:t>
              </m:r>
            </m:e>
            <m:sub>
              <m:r>
                <m:rPr>
                  <m:sty m:val="p"/>
                </m:rPr>
                <w:rPr>
                  <w:rFonts w:ascii="Cambria Math" w:hAnsi="Cambria Math"/>
                </w:rPr>
                <m:t>thermo</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w:rPr>
                  <w:rFonts w:ascii="Cambria Math" w:hAnsi="Cambria Math"/>
                </w:rPr>
                <m:t>G</m:t>
              </m:r>
              <m:r>
                <m:rPr>
                  <m:sty m:val="p"/>
                </m:rPr>
                <w:rPr>
                  <w:rFonts w:ascii="Cambria Math" w:hAnsi="Cambria Math"/>
                </w:rPr>
                <m:t>°</m:t>
              </m:r>
            </m:num>
            <m:den>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w:rPr>
                  <w:rFonts w:ascii="Cambria Math" w:hAnsi="Cambria Math"/>
                </w:rPr>
                <m:t>H</m:t>
              </m:r>
              <m:r>
                <m:rPr>
                  <m:sty m:val="p"/>
                </m:rPr>
                <w:rPr>
                  <w:rFonts w:ascii="Cambria Math" w:hAnsi="Cambria Math"/>
                </w:rPr>
                <m:t>°</m:t>
              </m:r>
            </m:den>
          </m:f>
        </m:oMath>
      </m:oMathPara>
    </w:p>
    <w:p w14:paraId="007F4D9A" w14:textId="6DD54D6F" w:rsidR="00FC23FE" w:rsidRPr="00EE5E56" w:rsidRDefault="00FC23FE" w:rsidP="00685124">
      <w:pPr>
        <w:pStyle w:val="icho2019-paragraph-nospace"/>
      </w:pPr>
      <w:r w:rsidRPr="00FF4D07">
        <w:rPr>
          <w:rStyle w:val="icho2019-paragraph-nospaceCar"/>
        </w:rPr>
        <w:t>where ∆</w:t>
      </w:r>
      <w:r w:rsidRPr="00FF4D07">
        <w:rPr>
          <w:rStyle w:val="icho2019-paragraph-nospaceCar"/>
          <w:vertAlign w:val="subscript"/>
        </w:rPr>
        <w:t>r</w:t>
      </w:r>
      <w:r w:rsidRPr="00FF4D07">
        <w:rPr>
          <w:rStyle w:val="icho2019-paragraph-nospaceCar"/>
          <w:i/>
        </w:rPr>
        <w:t>G</w:t>
      </w:r>
      <w:r w:rsidRPr="00FF4D07">
        <w:rPr>
          <w:rStyle w:val="icho2019-paragraph-nospaceCar"/>
        </w:rPr>
        <w:t>° and ∆</w:t>
      </w:r>
      <w:r w:rsidRPr="00FF4D07">
        <w:rPr>
          <w:rStyle w:val="icho2019-paragraph-nospaceCar"/>
          <w:vertAlign w:val="subscript"/>
        </w:rPr>
        <w:t>r</w:t>
      </w:r>
      <w:r w:rsidRPr="00FF4D07">
        <w:rPr>
          <w:rStyle w:val="icho2019-paragraph-nospaceCar"/>
          <w:i/>
        </w:rPr>
        <w:t>H</w:t>
      </w:r>
      <w:r w:rsidRPr="00FF4D07">
        <w:rPr>
          <w:rStyle w:val="icho2019-paragraph-nospaceCar"/>
        </w:rPr>
        <w:t xml:space="preserve">° are respectively the standard Gibbs </w:t>
      </w:r>
      <w:r w:rsidR="00897BAA" w:rsidRPr="00FF4D07">
        <w:rPr>
          <w:rStyle w:val="icho2019-paragraph-nospaceCar"/>
        </w:rPr>
        <w:t xml:space="preserve">free </w:t>
      </w:r>
      <w:r w:rsidRPr="00FF4D07">
        <w:rPr>
          <w:rStyle w:val="icho2019-paragraph-nospaceCar"/>
        </w:rPr>
        <w:t>energy of reaction and the</w:t>
      </w:r>
      <w:r w:rsidRPr="00FF4D07">
        <w:t xml:space="preserve"> standard enthalpy of reaction associated with the global reaction of the running </w:t>
      </w:r>
      <w:r w:rsidR="002034E2" w:rsidRPr="00FF4D07">
        <w:t>cell</w:t>
      </w:r>
      <w:r w:rsidRPr="00FF4D07">
        <w:t>.</w:t>
      </w:r>
    </w:p>
    <w:p w14:paraId="2ED0B5EF" w14:textId="77777777" w:rsidR="00FC23FE" w:rsidRPr="00EE5E56" w:rsidRDefault="00FC23FE" w:rsidP="00163F98">
      <w:pPr>
        <w:pStyle w:val="icho2019-question"/>
      </w:pPr>
      <w:r w:rsidRPr="00EE5E56">
        <w:rPr>
          <w:rStyle w:val="icho2019-questionCar"/>
          <w:b/>
          <w:u w:val="single"/>
        </w:rPr>
        <w:t>Calculate</w:t>
      </w:r>
      <w:r w:rsidRPr="00EE5E56">
        <w:rPr>
          <w:rStyle w:val="icho2019-questionCar"/>
        </w:rPr>
        <w:t xml:space="preserve"> the standard enthalpy of the combustion reaction of gaseous dihydrogen</w:t>
      </w:r>
      <w:r w:rsidRPr="00EE5E56">
        <w:t xml:space="preserve"> ∆</w:t>
      </w:r>
      <w:r w:rsidRPr="00EE5E56">
        <w:rPr>
          <w:vertAlign w:val="subscript"/>
        </w:rPr>
        <w:t>comb</w:t>
      </w:r>
      <w:r w:rsidRPr="00EE5E56">
        <w:rPr>
          <w:i/>
        </w:rPr>
        <w:t>H</w:t>
      </w:r>
      <w:r w:rsidRPr="00EE5E56">
        <w:t>°</w:t>
      </w:r>
      <w:r w:rsidRPr="00EE5E56">
        <w:rPr>
          <w:vertAlign w:val="subscript"/>
        </w:rPr>
        <w:t>298K</w:t>
      </w:r>
      <w:r w:rsidRPr="00EE5E56">
        <w:t>(H</w:t>
      </w:r>
      <w:r w:rsidRPr="00EE5E56">
        <w:rPr>
          <w:vertAlign w:val="subscript"/>
        </w:rPr>
        <w:t>2</w:t>
      </w:r>
      <w:r w:rsidR="00163F98" w:rsidRPr="00EE5E56">
        <w:t>(g)) at 298 </w:t>
      </w:r>
      <w:r w:rsidRPr="00EE5E56">
        <w:t xml:space="preserve">K. </w:t>
      </w:r>
      <w:r w:rsidRPr="00EE5E56">
        <w:rPr>
          <w:b/>
          <w:u w:val="single"/>
        </w:rPr>
        <w:t>Deduce</w:t>
      </w:r>
      <w:r w:rsidRPr="00EE5E56">
        <w:t xml:space="preserve"> the thermodynamic e</w:t>
      </w:r>
      <w:r w:rsidRPr="00EE5E56">
        <w:rPr>
          <w:rFonts w:ascii="Cambria Math" w:hAnsi="Cambria Math" w:cs="Cambria Math"/>
        </w:rPr>
        <w:t>ﬃ</w:t>
      </w:r>
      <w:r w:rsidRPr="00EE5E56">
        <w:t>ciency of the dihydrogen fuel cell.</w:t>
      </w:r>
    </w:p>
    <w:p w14:paraId="17E05304" w14:textId="77777777" w:rsidR="00FC23FE" w:rsidRPr="00EE5E56" w:rsidRDefault="00FC23FE" w:rsidP="00163F98">
      <w:pPr>
        <w:pStyle w:val="icho2019-paragraphe"/>
      </w:pPr>
      <w:r w:rsidRPr="00EE5E56">
        <w:t>The thermodynamic e</w:t>
      </w:r>
      <w:r w:rsidRPr="00EE5E56">
        <w:rPr>
          <w:rFonts w:ascii="Cambria Math" w:hAnsi="Cambria Math" w:cs="Cambria Math"/>
        </w:rPr>
        <w:t>ﬃ</w:t>
      </w:r>
      <w:r w:rsidRPr="00EE5E56">
        <w:t>ciency is smaller than 1 because there is a variation of the entropy of the system.</w:t>
      </w:r>
    </w:p>
    <w:p w14:paraId="13DD807B" w14:textId="77777777" w:rsidR="00FC23FE" w:rsidRPr="00EE5E56" w:rsidRDefault="00FC23FE" w:rsidP="00163F98">
      <w:pPr>
        <w:pStyle w:val="icho2019-question"/>
      </w:pPr>
      <w:r w:rsidRPr="00EE5E56">
        <w:rPr>
          <w:b/>
          <w:u w:val="single"/>
        </w:rPr>
        <w:t>Calculate</w:t>
      </w:r>
      <w:r w:rsidRPr="00EE5E56">
        <w:t xml:space="preserve"> the standard entropy of the dihydrogen combustion reaction ∆</w:t>
      </w:r>
      <w:r w:rsidRPr="00EE5E56">
        <w:rPr>
          <w:vertAlign w:val="subscript"/>
        </w:rPr>
        <w:t>comb</w:t>
      </w:r>
      <w:r w:rsidRPr="00EE5E56">
        <w:rPr>
          <w:i/>
        </w:rPr>
        <w:t>S</w:t>
      </w:r>
      <w:r w:rsidRPr="00EE5E56">
        <w:t>°</w:t>
      </w:r>
      <w:r w:rsidRPr="00EE5E56">
        <w:rPr>
          <w:vertAlign w:val="subscript"/>
        </w:rPr>
        <w:t>298K</w:t>
      </w:r>
      <w:r w:rsidRPr="00EE5E56">
        <w:t>(H</w:t>
      </w:r>
      <w:r w:rsidRPr="00EE5E56">
        <w:rPr>
          <w:vertAlign w:val="subscript"/>
        </w:rPr>
        <w:t>2</w:t>
      </w:r>
      <w:r w:rsidRPr="00EE5E56">
        <w:t>(g)) at 2</w:t>
      </w:r>
      <w:r w:rsidR="00163F98" w:rsidRPr="00EE5E56">
        <w:t>98 </w:t>
      </w:r>
      <w:r w:rsidRPr="00EE5E56">
        <w:t>K.</w:t>
      </w:r>
    </w:p>
    <w:p w14:paraId="3396BD79" w14:textId="77777777" w:rsidR="00FC23FE" w:rsidRPr="00EE5E56" w:rsidRDefault="00FC23FE" w:rsidP="00163F98">
      <w:pPr>
        <w:pStyle w:val="icho2019-question"/>
      </w:pPr>
      <w:r w:rsidRPr="00EE5E56">
        <w:rPr>
          <w:b/>
          <w:u w:val="single"/>
        </w:rPr>
        <w:t>Determine</w:t>
      </w:r>
      <w:r w:rsidRPr="00EE5E56">
        <w:t xml:space="preserve"> if the sign of this standard entropy is consistent with the balanced chemical equation for the reaction (</w:t>
      </w:r>
      <w:r w:rsidR="002323F5" w:rsidRPr="00EE5E56">
        <w:rPr>
          <w:b/>
          <w:u w:val="single"/>
        </w:rPr>
        <w:t>Y</w:t>
      </w:r>
      <w:r w:rsidRPr="00EE5E56">
        <w:rPr>
          <w:b/>
          <w:u w:val="single"/>
        </w:rPr>
        <w:t>es/</w:t>
      </w:r>
      <w:r w:rsidR="002323F5" w:rsidRPr="00EE5E56">
        <w:rPr>
          <w:b/>
          <w:u w:val="single"/>
        </w:rPr>
        <w:t>N</w:t>
      </w:r>
      <w:r w:rsidRPr="00EE5E56">
        <w:rPr>
          <w:b/>
          <w:u w:val="single"/>
        </w:rPr>
        <w:t>o</w:t>
      </w:r>
      <w:r w:rsidRPr="00EE5E56">
        <w:t xml:space="preserve">). </w:t>
      </w:r>
      <w:r w:rsidRPr="00EE5E56">
        <w:rPr>
          <w:b/>
          <w:u w:val="single"/>
        </w:rPr>
        <w:t>Justify</w:t>
      </w:r>
      <w:r w:rsidRPr="00EE5E56">
        <w:t xml:space="preserve"> it by a short calculation using the stoichiometric coefficients</w:t>
      </w:r>
      <w:r w:rsidR="00D55AC9" w:rsidRPr="00EE5E56">
        <w:t>.</w:t>
      </w:r>
    </w:p>
    <w:p w14:paraId="38EF916E" w14:textId="2E672E23" w:rsidR="00FC23FE" w:rsidRPr="00EE5E56" w:rsidRDefault="00FC23FE" w:rsidP="00FC23FE">
      <w:pPr>
        <w:pStyle w:val="icho2019-subtitle"/>
        <w:rPr>
          <w:lang w:val="en-US"/>
        </w:rPr>
      </w:pPr>
      <w:r w:rsidRPr="00EE5E56">
        <w:rPr>
          <w:lang w:val="en-US"/>
        </w:rPr>
        <w:t xml:space="preserve">The liquid methanol </w:t>
      </w:r>
      <w:r w:rsidR="00F7263B" w:rsidRPr="00EE5E56">
        <w:rPr>
          <w:lang w:val="en-US"/>
        </w:rPr>
        <w:t>cell</w:t>
      </w:r>
    </w:p>
    <w:p w14:paraId="59AAE936" w14:textId="0B6A9C61" w:rsidR="00FC23FE" w:rsidRPr="00EE5E56" w:rsidRDefault="00FC23FE" w:rsidP="00FC23FE">
      <w:pPr>
        <w:pStyle w:val="icho2019-paragraphe"/>
      </w:pPr>
      <w:r w:rsidRPr="00FF4D07">
        <w:t xml:space="preserve">The low </w:t>
      </w:r>
      <w:r w:rsidR="00AA484C" w:rsidRPr="00FF4D07">
        <w:t>energy density</w:t>
      </w:r>
      <w:r w:rsidRPr="00FF4D07">
        <w:t xml:space="preserve"> of dihydrogen and the necessity of a large pressure for its storage have motivated the development of batteries using other fuels. In a </w:t>
      </w:r>
      <w:r w:rsidR="00F7263B" w:rsidRPr="00FF4D07">
        <w:t>cell</w:t>
      </w:r>
      <w:r w:rsidRPr="00FF4D07">
        <w:t xml:space="preserve"> using liquid methanol as </w:t>
      </w:r>
      <w:r w:rsidR="00A803F5" w:rsidRPr="00FF4D07">
        <w:t xml:space="preserve">a </w:t>
      </w:r>
      <w:r w:rsidRPr="00FF4D07">
        <w:t xml:space="preserve">fuel, the global reaction is </w:t>
      </w:r>
      <w:r w:rsidR="00A803F5" w:rsidRPr="00FF4D07">
        <w:t>th</w:t>
      </w:r>
      <w:r w:rsidR="00B22C12" w:rsidRPr="00FF4D07">
        <w:t xml:space="preserve">at of </w:t>
      </w:r>
      <w:r w:rsidRPr="00FF4D07">
        <w:t>the combustion of liquid methanol.</w:t>
      </w:r>
    </w:p>
    <w:p w14:paraId="0CC1A046" w14:textId="7D0B22F9" w:rsidR="00FC23FE" w:rsidRPr="00EE5E56" w:rsidRDefault="00FC23FE" w:rsidP="00163F98">
      <w:pPr>
        <w:pStyle w:val="icho2019-question"/>
      </w:pPr>
      <w:r w:rsidRPr="00EE5E56">
        <w:rPr>
          <w:b/>
          <w:u w:val="single"/>
        </w:rPr>
        <w:t>Determine</w:t>
      </w:r>
      <w:r w:rsidRPr="00EE5E56">
        <w:t xml:space="preserve"> the oxidation</w:t>
      </w:r>
      <w:r w:rsidR="00F7263B" w:rsidRPr="00EE5E56">
        <w:t xml:space="preserve"> </w:t>
      </w:r>
      <w:r w:rsidR="008644F4" w:rsidRPr="00EE5E56">
        <w:t>state</w:t>
      </w:r>
      <w:r w:rsidRPr="00EE5E56">
        <w:t xml:space="preserve"> of the carbon atom in methanol and in carbon dioxide.</w:t>
      </w:r>
    </w:p>
    <w:p w14:paraId="7B2E673B" w14:textId="0FA9FA53" w:rsidR="00FC23FE" w:rsidRPr="00EE5E56" w:rsidRDefault="00E21BF5" w:rsidP="00163F98">
      <w:pPr>
        <w:pStyle w:val="icho2019-question"/>
      </w:pPr>
      <w:r w:rsidRPr="00EE5E56">
        <w:rPr>
          <w:b/>
          <w:u w:val="single"/>
        </w:rPr>
        <w:t>Write down</w:t>
      </w:r>
      <w:r w:rsidRPr="00EE5E56">
        <w:t xml:space="preserve"> the redox half-</w:t>
      </w:r>
      <w:r w:rsidR="006E13FD">
        <w:t>reac</w:t>
      </w:r>
      <w:r w:rsidR="006E13FD" w:rsidRPr="00EE5E56">
        <w:t xml:space="preserve">tions </w:t>
      </w:r>
      <w:r w:rsidRPr="00EE5E56">
        <w:t>occurring at the anode and the cathode.</w:t>
      </w:r>
      <w:r w:rsidRPr="00EE5E56">
        <w:rPr>
          <w:b/>
        </w:rPr>
        <w:t xml:space="preserve"> </w:t>
      </w:r>
      <w:r w:rsidR="00FC23FE" w:rsidRPr="00EE5E56">
        <w:rPr>
          <w:b/>
          <w:u w:val="single"/>
        </w:rPr>
        <w:t>Write</w:t>
      </w:r>
      <w:r w:rsidR="005B0C76" w:rsidRPr="00EE5E56">
        <w:rPr>
          <w:b/>
          <w:u w:val="single"/>
        </w:rPr>
        <w:t xml:space="preserve"> down</w:t>
      </w:r>
      <w:r w:rsidR="00FC23FE" w:rsidRPr="00EE5E56">
        <w:t xml:space="preserve"> the balanced chemical equation for the global reaction of the running </w:t>
      </w:r>
      <w:r w:rsidR="007F2EE4" w:rsidRPr="00EE5E56">
        <w:t>cell</w:t>
      </w:r>
      <w:r w:rsidR="00FC23FE" w:rsidRPr="00EE5E56">
        <w:t xml:space="preserve"> for one equivalent of liquid methanol.</w:t>
      </w:r>
    </w:p>
    <w:p w14:paraId="3E3B3F6A" w14:textId="64F5B5C6" w:rsidR="00FC23FE" w:rsidRPr="00EE5E56" w:rsidRDefault="00232900" w:rsidP="00163F98">
      <w:pPr>
        <w:pStyle w:val="icho2019-question"/>
      </w:pPr>
      <w:r w:rsidRPr="00EE5E56">
        <w:rPr>
          <w:b/>
          <w:u w:val="single"/>
        </w:rPr>
        <w:lastRenderedPageBreak/>
        <w:t>C</w:t>
      </w:r>
      <w:r w:rsidR="00FC23FE" w:rsidRPr="00EE5E56">
        <w:rPr>
          <w:b/>
          <w:u w:val="single"/>
        </w:rPr>
        <w:t>alculate</w:t>
      </w:r>
      <w:r w:rsidR="00FC23FE" w:rsidRPr="00EE5E56">
        <w:t xml:space="preserve"> the associated thermodynamic efficiency. </w:t>
      </w:r>
      <w:r w:rsidR="00FC23FE" w:rsidRPr="00EE5E56">
        <w:rPr>
          <w:b/>
          <w:u w:val="single"/>
        </w:rPr>
        <w:t>Compare</w:t>
      </w:r>
      <w:r w:rsidR="00FC23FE" w:rsidRPr="00EE5E56">
        <w:t xml:space="preserve"> it to the efficiency of the dihydrogen fuel </w:t>
      </w:r>
      <w:r w:rsidR="007F2EE4" w:rsidRPr="00EE5E56">
        <w:t>cell</w:t>
      </w:r>
      <w:r w:rsidR="00FC23FE" w:rsidRPr="00EE5E56">
        <w:t xml:space="preserve">. </w:t>
      </w:r>
    </w:p>
    <w:p w14:paraId="01FC9E74" w14:textId="77777777" w:rsidR="00FC23FE" w:rsidRPr="00EE5E56" w:rsidRDefault="00FC23FE" w:rsidP="00163F98">
      <w:pPr>
        <w:pStyle w:val="icho2019-question"/>
      </w:pPr>
      <w:r w:rsidRPr="00EE5E56">
        <w:rPr>
          <w:b/>
          <w:u w:val="single"/>
        </w:rPr>
        <w:t>Calculate</w:t>
      </w:r>
      <w:r w:rsidRPr="00EE5E56">
        <w:t xml:space="preserve"> the volume of liquid methanol required to produce 20</w:t>
      </w:r>
      <w:r w:rsidR="00163F98" w:rsidRPr="00EE5E56">
        <w:t> </w:t>
      </w:r>
      <w:r w:rsidRPr="00EE5E56">
        <w:t xml:space="preserve">kWh. </w:t>
      </w:r>
      <w:r w:rsidRPr="00EE5E56">
        <w:rPr>
          <w:b/>
          <w:u w:val="single"/>
        </w:rPr>
        <w:t>Compare</w:t>
      </w:r>
      <w:r w:rsidRPr="00EE5E56">
        <w:t xml:space="preserve"> this value to the previously calculated volume of gaseous dihydrogen. </w:t>
      </w:r>
    </w:p>
    <w:p w14:paraId="53576C8E" w14:textId="795C68D3" w:rsidR="00FC23FE" w:rsidRPr="00EE5E56" w:rsidRDefault="00FC23FE" w:rsidP="00163F98">
      <w:pPr>
        <w:pStyle w:val="icho2019-question"/>
        <w:rPr>
          <w:b/>
        </w:rPr>
      </w:pPr>
      <w:r w:rsidRPr="00EE5E56">
        <w:t>Assuming H</w:t>
      </w:r>
      <w:r w:rsidRPr="00EE5E56">
        <w:rPr>
          <w:vertAlign w:val="subscript"/>
        </w:rPr>
        <w:t>2</w:t>
      </w:r>
      <w:r w:rsidRPr="00EE5E56">
        <w:t xml:space="preserve"> is an ideal gas, </w:t>
      </w:r>
      <w:r w:rsidRPr="00EE5E56">
        <w:rPr>
          <w:b/>
          <w:u w:val="single"/>
        </w:rPr>
        <w:t>determine</w:t>
      </w:r>
      <w:r w:rsidRPr="00EE5E56">
        <w:t xml:space="preserve"> the pressure </w:t>
      </w:r>
      <w:r w:rsidR="00704611" w:rsidRPr="00EE5E56">
        <w:t>to store</w:t>
      </w:r>
      <w:r w:rsidRPr="00EE5E56">
        <w:t xml:space="preserve"> the dihydrogen necessary to produce 20 kWh</w:t>
      </w:r>
      <w:r w:rsidR="00C1001A" w:rsidRPr="00EE5E56">
        <w:t xml:space="preserve"> in the same volume as </w:t>
      </w:r>
      <w:r w:rsidR="00D83A14" w:rsidRPr="00EE5E56">
        <w:t>methanol</w:t>
      </w:r>
      <w:r w:rsidR="002C0145" w:rsidRPr="00EE5E56">
        <w:t xml:space="preserve"> (question 11)</w:t>
      </w:r>
      <w:r w:rsidRPr="00EE5E56">
        <w:t>.</w:t>
      </w:r>
      <w:r w:rsidRPr="00EE5E56">
        <w:rPr>
          <w:b/>
        </w:rPr>
        <w:t xml:space="preserve"> </w:t>
      </w:r>
    </w:p>
    <w:p w14:paraId="5BEC6811" w14:textId="0030898C" w:rsidR="00FC23FE" w:rsidRPr="00EE5E56" w:rsidRDefault="00FC23FE" w:rsidP="00163F98">
      <w:pPr>
        <w:pStyle w:val="icho2019-subtitle"/>
        <w:rPr>
          <w:lang w:val="en-US"/>
        </w:rPr>
      </w:pPr>
      <w:r w:rsidRPr="00EE5E56">
        <w:rPr>
          <w:lang w:val="en-US"/>
        </w:rPr>
        <w:t>Data:</w:t>
      </w:r>
    </w:p>
    <w:p w14:paraId="176134E9" w14:textId="77777777" w:rsidR="00163F98" w:rsidRPr="00EE5E56" w:rsidRDefault="00163F98" w:rsidP="00163F98">
      <w:pPr>
        <w:pStyle w:val="icho2019-paragraph-nospace"/>
      </w:pPr>
    </w:p>
    <w:p w14:paraId="0737953B" w14:textId="77777777" w:rsidR="00FC23FE" w:rsidRPr="00EE5E56" w:rsidRDefault="00FC23FE" w:rsidP="00163F98">
      <w:pPr>
        <w:pStyle w:val="icho2019-paragraph-nospace"/>
        <w:rPr>
          <w:b/>
        </w:rPr>
      </w:pPr>
      <w:r w:rsidRPr="00EE5E56">
        <w:rPr>
          <w:b/>
        </w:rPr>
        <w:t>Standard enthalpies of formation ∆</w:t>
      </w:r>
      <w:r w:rsidRPr="00EE5E56">
        <w:rPr>
          <w:b/>
          <w:vertAlign w:val="subscript"/>
        </w:rPr>
        <w:t>f</w:t>
      </w:r>
      <w:r w:rsidRPr="00EE5E56">
        <w:rPr>
          <w:b/>
          <w:i/>
        </w:rPr>
        <w:t>H</w:t>
      </w:r>
      <w:r w:rsidRPr="00EE5E56">
        <w:rPr>
          <w:b/>
        </w:rPr>
        <w:t>° at 298 K in kJ</w:t>
      </w:r>
      <w:r w:rsidR="00474371" w:rsidRPr="00EE5E56">
        <w:rPr>
          <w:b/>
        </w:rPr>
        <w:t> </w:t>
      </w:r>
      <w:r w:rsidRPr="00EE5E56">
        <w:rPr>
          <w:b/>
        </w:rPr>
        <w:t>mol</w:t>
      </w:r>
      <w:r w:rsidR="00D77E40" w:rsidRPr="00EE5E56">
        <w:rPr>
          <w:rFonts w:cs="Times New Roman"/>
          <w:vertAlign w:val="superscript"/>
        </w:rPr>
        <w:t>‒</w:t>
      </w:r>
      <w:r w:rsidRPr="00EE5E56">
        <w:rPr>
          <w:b/>
          <w:vertAlign w:val="superscript"/>
        </w:rPr>
        <w:t>1</w:t>
      </w:r>
    </w:p>
    <w:tbl>
      <w:tblPr>
        <w:tblStyle w:val="Grilledutableau"/>
        <w:tblW w:w="0" w:type="auto"/>
        <w:jc w:val="center"/>
        <w:tblLook w:val="04A0" w:firstRow="1" w:lastRow="0" w:firstColumn="1" w:lastColumn="0" w:noHBand="0" w:noVBand="1"/>
      </w:tblPr>
      <w:tblGrid>
        <w:gridCol w:w="1531"/>
        <w:gridCol w:w="1531"/>
        <w:gridCol w:w="1531"/>
        <w:gridCol w:w="1531"/>
        <w:gridCol w:w="1531"/>
      </w:tblGrid>
      <w:tr w:rsidR="007C68C7" w:rsidRPr="00EE5E56" w14:paraId="5DC2AA57" w14:textId="77777777" w:rsidTr="00163F98">
        <w:trPr>
          <w:jc w:val="center"/>
        </w:trPr>
        <w:tc>
          <w:tcPr>
            <w:tcW w:w="1531" w:type="dxa"/>
            <w:shd w:val="clear" w:color="auto" w:fill="auto"/>
          </w:tcPr>
          <w:p w14:paraId="7A64AFF4" w14:textId="77777777" w:rsidR="007C68C7" w:rsidRPr="00EE5E56" w:rsidRDefault="007C68C7" w:rsidP="00163F98">
            <w:pPr>
              <w:pStyle w:val="icho2019-paragraph-nospace"/>
              <w:jc w:val="center"/>
            </w:pPr>
            <w:r w:rsidRPr="00EE5E56">
              <w:t>Compound</w:t>
            </w:r>
          </w:p>
        </w:tc>
        <w:tc>
          <w:tcPr>
            <w:tcW w:w="1531" w:type="dxa"/>
            <w:shd w:val="clear" w:color="auto" w:fill="auto"/>
          </w:tcPr>
          <w:p w14:paraId="03BF1456" w14:textId="77777777" w:rsidR="007C68C7" w:rsidRPr="00EE5E56" w:rsidRDefault="007C68C7" w:rsidP="00163F98">
            <w:pPr>
              <w:pStyle w:val="icho2019-paragraph-nospace"/>
              <w:jc w:val="center"/>
            </w:pPr>
            <w:r w:rsidRPr="00EE5E56">
              <w:t>O</w:t>
            </w:r>
            <w:r w:rsidRPr="00EE5E56">
              <w:rPr>
                <w:vertAlign w:val="subscript"/>
              </w:rPr>
              <w:t>2</w:t>
            </w:r>
            <w:r w:rsidRPr="00EE5E56">
              <w:t>(g)</w:t>
            </w:r>
          </w:p>
        </w:tc>
        <w:tc>
          <w:tcPr>
            <w:tcW w:w="1531" w:type="dxa"/>
            <w:shd w:val="clear" w:color="auto" w:fill="auto"/>
          </w:tcPr>
          <w:p w14:paraId="547BE1E9" w14:textId="77777777" w:rsidR="007C68C7" w:rsidRPr="00EE5E56" w:rsidRDefault="007C68C7" w:rsidP="00163F98">
            <w:pPr>
              <w:pStyle w:val="icho2019-paragraph-nospace"/>
              <w:jc w:val="center"/>
            </w:pPr>
            <w:r w:rsidRPr="00EE5E56">
              <w:t>CO</w:t>
            </w:r>
            <w:r w:rsidRPr="00EE5E56">
              <w:rPr>
                <w:vertAlign w:val="subscript"/>
              </w:rPr>
              <w:t>2</w:t>
            </w:r>
            <w:r w:rsidRPr="00EE5E56">
              <w:t>(g)</w:t>
            </w:r>
          </w:p>
        </w:tc>
        <w:tc>
          <w:tcPr>
            <w:tcW w:w="1531" w:type="dxa"/>
            <w:shd w:val="clear" w:color="auto" w:fill="auto"/>
          </w:tcPr>
          <w:p w14:paraId="2F968A1A" w14:textId="77777777" w:rsidR="007C68C7" w:rsidRPr="00EE5E56" w:rsidRDefault="007C68C7" w:rsidP="00163F98">
            <w:pPr>
              <w:pStyle w:val="icho2019-paragraph-nospace"/>
              <w:jc w:val="center"/>
            </w:pPr>
            <w:r w:rsidRPr="00EE5E56">
              <w:t>H</w:t>
            </w:r>
            <w:r w:rsidRPr="00EE5E56">
              <w:rPr>
                <w:vertAlign w:val="subscript"/>
              </w:rPr>
              <w:t>2</w:t>
            </w:r>
            <w:r w:rsidRPr="00EE5E56">
              <w:t>O(g)</w:t>
            </w:r>
          </w:p>
        </w:tc>
        <w:tc>
          <w:tcPr>
            <w:tcW w:w="1531" w:type="dxa"/>
            <w:shd w:val="clear" w:color="auto" w:fill="auto"/>
          </w:tcPr>
          <w:p w14:paraId="61BE54A8" w14:textId="77777777" w:rsidR="007C68C7" w:rsidRPr="00EE5E56" w:rsidRDefault="007C68C7" w:rsidP="00163F98">
            <w:pPr>
              <w:pStyle w:val="icho2019-paragraph-nospace"/>
              <w:jc w:val="center"/>
            </w:pPr>
            <w:r w:rsidRPr="00EE5E56">
              <w:t>CH</w:t>
            </w:r>
            <w:r w:rsidRPr="00EE5E56">
              <w:rPr>
                <w:vertAlign w:val="subscript"/>
              </w:rPr>
              <w:t>3</w:t>
            </w:r>
            <w:r w:rsidRPr="00EE5E56">
              <w:t>OH(l)</w:t>
            </w:r>
          </w:p>
        </w:tc>
      </w:tr>
      <w:tr w:rsidR="007C68C7" w:rsidRPr="00EE5E56" w14:paraId="4E3E804B" w14:textId="77777777" w:rsidTr="00163F98">
        <w:trPr>
          <w:jc w:val="center"/>
        </w:trPr>
        <w:tc>
          <w:tcPr>
            <w:tcW w:w="1531" w:type="dxa"/>
            <w:shd w:val="clear" w:color="auto" w:fill="auto"/>
          </w:tcPr>
          <w:p w14:paraId="100DA85F" w14:textId="77777777" w:rsidR="007C68C7" w:rsidRPr="00EE5E56" w:rsidRDefault="007C68C7" w:rsidP="00163F98">
            <w:pPr>
              <w:pStyle w:val="icho2019-paragraph-nospace"/>
              <w:jc w:val="center"/>
            </w:pPr>
            <w:r w:rsidRPr="00EE5E56">
              <w:t>∆</w:t>
            </w:r>
            <w:r w:rsidRPr="00EE5E56">
              <w:rPr>
                <w:vertAlign w:val="subscript"/>
              </w:rPr>
              <w:t>f</w:t>
            </w:r>
            <w:r w:rsidRPr="00EE5E56">
              <w:rPr>
                <w:i/>
              </w:rPr>
              <w:t>H</w:t>
            </w:r>
            <w:r w:rsidRPr="00EE5E56">
              <w:t>°</w:t>
            </w:r>
          </w:p>
        </w:tc>
        <w:tc>
          <w:tcPr>
            <w:tcW w:w="1531" w:type="dxa"/>
            <w:shd w:val="clear" w:color="auto" w:fill="auto"/>
          </w:tcPr>
          <w:p w14:paraId="7700F30A" w14:textId="77777777" w:rsidR="007C68C7" w:rsidRPr="00EE5E56" w:rsidRDefault="007C68C7" w:rsidP="00163F98">
            <w:pPr>
              <w:pStyle w:val="icho2019-paragraph-nospace"/>
              <w:jc w:val="center"/>
            </w:pPr>
            <w:r w:rsidRPr="00EE5E56">
              <w:t>0.0</w:t>
            </w:r>
          </w:p>
        </w:tc>
        <w:tc>
          <w:tcPr>
            <w:tcW w:w="1531" w:type="dxa"/>
            <w:shd w:val="clear" w:color="auto" w:fill="auto"/>
          </w:tcPr>
          <w:p w14:paraId="7A78BF1D" w14:textId="77777777" w:rsidR="007C68C7" w:rsidRPr="00EE5E56" w:rsidRDefault="007C68C7" w:rsidP="00163F98">
            <w:pPr>
              <w:pStyle w:val="icho2019-paragraph-nospace"/>
              <w:jc w:val="center"/>
            </w:pPr>
            <w:r w:rsidRPr="00EE5E56">
              <w:rPr>
                <w:rFonts w:cs="Times New Roman"/>
              </w:rPr>
              <w:t>‒</w:t>
            </w:r>
            <w:r w:rsidRPr="00EE5E56">
              <w:t>394.0</w:t>
            </w:r>
          </w:p>
        </w:tc>
        <w:tc>
          <w:tcPr>
            <w:tcW w:w="1531" w:type="dxa"/>
            <w:shd w:val="clear" w:color="auto" w:fill="auto"/>
          </w:tcPr>
          <w:p w14:paraId="0548BEBD" w14:textId="77777777" w:rsidR="007C68C7" w:rsidRPr="00EE5E56" w:rsidRDefault="007C68C7" w:rsidP="00163F98">
            <w:pPr>
              <w:pStyle w:val="icho2019-paragraph-nospace"/>
              <w:jc w:val="center"/>
            </w:pPr>
            <w:r w:rsidRPr="00EE5E56">
              <w:rPr>
                <w:rFonts w:cs="Times New Roman"/>
              </w:rPr>
              <w:t>‒</w:t>
            </w:r>
            <w:r w:rsidRPr="00EE5E56">
              <w:t>241.8</w:t>
            </w:r>
          </w:p>
        </w:tc>
        <w:tc>
          <w:tcPr>
            <w:tcW w:w="1531" w:type="dxa"/>
            <w:shd w:val="clear" w:color="auto" w:fill="auto"/>
          </w:tcPr>
          <w:p w14:paraId="2C90E8C4" w14:textId="77777777" w:rsidR="007C68C7" w:rsidRPr="00EE5E56" w:rsidRDefault="007C68C7" w:rsidP="00163F98">
            <w:pPr>
              <w:pStyle w:val="icho2019-paragraph-nospace"/>
              <w:jc w:val="center"/>
            </w:pPr>
            <w:r w:rsidRPr="00EE5E56">
              <w:rPr>
                <w:rFonts w:cs="Times New Roman"/>
              </w:rPr>
              <w:t>‒</w:t>
            </w:r>
            <w:r w:rsidRPr="00EE5E56">
              <w:t>239.0</w:t>
            </w:r>
          </w:p>
        </w:tc>
      </w:tr>
    </w:tbl>
    <w:p w14:paraId="4ECC95F6" w14:textId="77777777" w:rsidR="00163F98" w:rsidRPr="00EE5E56" w:rsidRDefault="00163F98" w:rsidP="00163F98">
      <w:pPr>
        <w:pStyle w:val="icho2019-paragraph-nospace"/>
      </w:pPr>
    </w:p>
    <w:p w14:paraId="19A1DA9B" w14:textId="77777777" w:rsidR="00FC23FE" w:rsidRPr="00EE5E56" w:rsidRDefault="00FC23FE" w:rsidP="00163F98">
      <w:pPr>
        <w:pStyle w:val="icho2019-paragraph-nospace"/>
        <w:rPr>
          <w:b/>
        </w:rPr>
      </w:pPr>
      <w:r w:rsidRPr="00EE5E56">
        <w:rPr>
          <w:b/>
        </w:rPr>
        <w:t xml:space="preserve">Molar heat capacities at constant pressure </w:t>
      </w:r>
      <w:r w:rsidRPr="00EE5E56">
        <w:rPr>
          <w:b/>
          <w:i/>
        </w:rPr>
        <w:t>C</w:t>
      </w:r>
      <w:r w:rsidRPr="00EE5E56">
        <w:rPr>
          <w:b/>
        </w:rPr>
        <w:t>°</w:t>
      </w:r>
      <w:r w:rsidRPr="00EE5E56">
        <w:rPr>
          <w:b/>
          <w:vertAlign w:val="subscript"/>
        </w:rPr>
        <w:t>P</w:t>
      </w:r>
      <w:r w:rsidR="00474371" w:rsidRPr="00EE5E56">
        <w:rPr>
          <w:b/>
        </w:rPr>
        <w:t xml:space="preserve"> </w:t>
      </w:r>
      <w:r w:rsidRPr="00EE5E56">
        <w:rPr>
          <w:b/>
        </w:rPr>
        <w:t>in J</w:t>
      </w:r>
      <w:r w:rsidR="00474371" w:rsidRPr="00EE5E56">
        <w:rPr>
          <w:b/>
        </w:rPr>
        <w:t> </w:t>
      </w:r>
      <w:r w:rsidRPr="00EE5E56">
        <w:rPr>
          <w:b/>
        </w:rPr>
        <w:t>mol</w:t>
      </w:r>
      <w:r w:rsidR="00D77E40" w:rsidRPr="00EE5E56">
        <w:rPr>
          <w:rFonts w:cs="Times New Roman"/>
          <w:vertAlign w:val="superscript"/>
        </w:rPr>
        <w:t>‒</w:t>
      </w:r>
      <w:r w:rsidRPr="00EE5E56">
        <w:rPr>
          <w:b/>
          <w:vertAlign w:val="superscript"/>
        </w:rPr>
        <w:t>1</w:t>
      </w:r>
      <w:r w:rsidR="00474371" w:rsidRPr="00EE5E56">
        <w:rPr>
          <w:b/>
        </w:rPr>
        <w:t> </w:t>
      </w:r>
      <w:r w:rsidRPr="00EE5E56">
        <w:rPr>
          <w:b/>
        </w:rPr>
        <w:t>K</w:t>
      </w:r>
      <w:r w:rsidR="00D77E40" w:rsidRPr="00EE5E56">
        <w:rPr>
          <w:rFonts w:cs="Times New Roman"/>
          <w:vertAlign w:val="superscript"/>
        </w:rPr>
        <w:t>‒</w:t>
      </w:r>
      <w:r w:rsidRPr="00EE5E56">
        <w:rPr>
          <w:b/>
          <w:vertAlign w:val="superscript"/>
        </w:rPr>
        <w:t>1</w:t>
      </w:r>
      <w:r w:rsidRPr="00EE5E56">
        <w:rPr>
          <w:b/>
        </w:rPr>
        <w:t>. They are supposed to be independent of the temperature.</w:t>
      </w:r>
    </w:p>
    <w:tbl>
      <w:tblPr>
        <w:tblStyle w:val="Grilledutableau"/>
        <w:tblW w:w="0" w:type="auto"/>
        <w:jc w:val="center"/>
        <w:tblLook w:val="04A0" w:firstRow="1" w:lastRow="0" w:firstColumn="1" w:lastColumn="0" w:noHBand="0" w:noVBand="1"/>
      </w:tblPr>
      <w:tblGrid>
        <w:gridCol w:w="1985"/>
        <w:gridCol w:w="1985"/>
        <w:gridCol w:w="1985"/>
      </w:tblGrid>
      <w:tr w:rsidR="00FC23FE" w:rsidRPr="00EE5E56" w14:paraId="18B0F0A6" w14:textId="77777777" w:rsidTr="00163F98">
        <w:trPr>
          <w:jc w:val="center"/>
        </w:trPr>
        <w:tc>
          <w:tcPr>
            <w:tcW w:w="1985" w:type="dxa"/>
            <w:shd w:val="clear" w:color="auto" w:fill="auto"/>
          </w:tcPr>
          <w:p w14:paraId="714C36C9" w14:textId="77777777" w:rsidR="00FC23FE" w:rsidRPr="00EE5E56" w:rsidRDefault="00FC23FE" w:rsidP="00163F98">
            <w:pPr>
              <w:pStyle w:val="icho2019-paragraph-nospace"/>
              <w:jc w:val="center"/>
            </w:pPr>
            <w:r w:rsidRPr="00EE5E56">
              <w:t>Compound</w:t>
            </w:r>
          </w:p>
        </w:tc>
        <w:tc>
          <w:tcPr>
            <w:tcW w:w="1985" w:type="dxa"/>
            <w:shd w:val="clear" w:color="auto" w:fill="auto"/>
          </w:tcPr>
          <w:p w14:paraId="13DEABFE" w14:textId="77777777" w:rsidR="00FC23FE" w:rsidRPr="00EE5E56" w:rsidRDefault="00FC23FE" w:rsidP="00163F98">
            <w:pPr>
              <w:pStyle w:val="icho2019-paragraph-nospace"/>
              <w:jc w:val="center"/>
            </w:pPr>
            <w:r w:rsidRPr="00EE5E56">
              <w:t>H</w:t>
            </w:r>
            <w:r w:rsidRPr="00EE5E56">
              <w:rPr>
                <w:vertAlign w:val="subscript"/>
              </w:rPr>
              <w:t>2</w:t>
            </w:r>
            <w:r w:rsidRPr="00EE5E56">
              <w:t>O(g)</w:t>
            </w:r>
          </w:p>
        </w:tc>
        <w:tc>
          <w:tcPr>
            <w:tcW w:w="1985" w:type="dxa"/>
            <w:shd w:val="clear" w:color="auto" w:fill="auto"/>
          </w:tcPr>
          <w:p w14:paraId="6078E332" w14:textId="77777777" w:rsidR="00FC23FE" w:rsidRPr="00EE5E56" w:rsidRDefault="00FC23FE" w:rsidP="00163F98">
            <w:pPr>
              <w:pStyle w:val="icho2019-paragraph-nospace"/>
              <w:jc w:val="center"/>
            </w:pPr>
            <w:r w:rsidRPr="00EE5E56">
              <w:t>H</w:t>
            </w:r>
            <w:r w:rsidRPr="00EE5E56">
              <w:rPr>
                <w:vertAlign w:val="subscript"/>
              </w:rPr>
              <w:t>2</w:t>
            </w:r>
            <w:r w:rsidRPr="00EE5E56">
              <w:t>O(l)</w:t>
            </w:r>
          </w:p>
        </w:tc>
      </w:tr>
      <w:tr w:rsidR="00FC23FE" w:rsidRPr="00EE5E56" w14:paraId="04B07232" w14:textId="77777777" w:rsidTr="00163F98">
        <w:trPr>
          <w:jc w:val="center"/>
        </w:trPr>
        <w:tc>
          <w:tcPr>
            <w:tcW w:w="1985" w:type="dxa"/>
            <w:shd w:val="clear" w:color="auto" w:fill="auto"/>
          </w:tcPr>
          <w:p w14:paraId="570CD0F7" w14:textId="04F53FA7" w:rsidR="00FC23FE" w:rsidRPr="00EE5E56" w:rsidRDefault="00FC23FE" w:rsidP="00163F98">
            <w:pPr>
              <w:pStyle w:val="icho2019-paragraph-nospace"/>
              <w:jc w:val="center"/>
            </w:pPr>
            <w:r w:rsidRPr="00EE5E56">
              <w:rPr>
                <w:i/>
              </w:rPr>
              <w:t>C</w:t>
            </w:r>
            <w:r w:rsidRPr="00EE5E56">
              <w:t>°</w:t>
            </w:r>
            <w:r w:rsidRPr="00EE5E56">
              <w:rPr>
                <w:vertAlign w:val="subscript"/>
              </w:rPr>
              <w:t>P</w:t>
            </w:r>
          </w:p>
        </w:tc>
        <w:tc>
          <w:tcPr>
            <w:tcW w:w="1985" w:type="dxa"/>
            <w:shd w:val="clear" w:color="auto" w:fill="auto"/>
          </w:tcPr>
          <w:p w14:paraId="21B98A92" w14:textId="77777777" w:rsidR="00FC23FE" w:rsidRPr="00EE5E56" w:rsidRDefault="00FC23FE" w:rsidP="00163F98">
            <w:pPr>
              <w:pStyle w:val="icho2019-paragraph-nospace"/>
              <w:jc w:val="center"/>
            </w:pPr>
            <w:r w:rsidRPr="00EE5E56">
              <w:t>33</w:t>
            </w:r>
            <w:r w:rsidR="002323F5" w:rsidRPr="00EE5E56">
              <w:t>.</w:t>
            </w:r>
            <w:r w:rsidRPr="00EE5E56">
              <w:t>6</w:t>
            </w:r>
          </w:p>
        </w:tc>
        <w:tc>
          <w:tcPr>
            <w:tcW w:w="1985" w:type="dxa"/>
            <w:shd w:val="clear" w:color="auto" w:fill="auto"/>
          </w:tcPr>
          <w:p w14:paraId="6605B9A9" w14:textId="77777777" w:rsidR="00FC23FE" w:rsidRPr="00EE5E56" w:rsidRDefault="00FC23FE" w:rsidP="00163F98">
            <w:pPr>
              <w:pStyle w:val="icho2019-paragraph-nospace"/>
              <w:jc w:val="center"/>
            </w:pPr>
            <w:r w:rsidRPr="00EE5E56">
              <w:t>75</w:t>
            </w:r>
            <w:r w:rsidR="002323F5" w:rsidRPr="00EE5E56">
              <w:t>.</w:t>
            </w:r>
            <w:r w:rsidRPr="00EE5E56">
              <w:t>3</w:t>
            </w:r>
          </w:p>
        </w:tc>
      </w:tr>
    </w:tbl>
    <w:p w14:paraId="0019ADED" w14:textId="77777777" w:rsidR="00163F98" w:rsidRPr="00EE5E56" w:rsidRDefault="00163F98" w:rsidP="00163F98">
      <w:pPr>
        <w:pStyle w:val="icho2019-paragraph-nospace"/>
      </w:pPr>
    </w:p>
    <w:p w14:paraId="743214B1" w14:textId="77777777" w:rsidR="00FC23FE" w:rsidRPr="00EE5E56" w:rsidRDefault="00163F98" w:rsidP="00163F98">
      <w:pPr>
        <w:pStyle w:val="icho2019-paragraph-nospace"/>
        <w:rPr>
          <w:b/>
        </w:rPr>
      </w:pPr>
      <w:r w:rsidRPr="00EE5E56">
        <w:rPr>
          <w:b/>
        </w:rPr>
        <w:t>Standard latent heat of water at 373 K</w:t>
      </w:r>
    </w:p>
    <w:p w14:paraId="4050C1F7" w14:textId="77777777" w:rsidR="00FC23FE" w:rsidRPr="00EE5E56" w:rsidRDefault="00FC23FE" w:rsidP="00163F98">
      <w:pPr>
        <w:pStyle w:val="icho2019-paragraph-nospace"/>
      </w:pPr>
      <w:r w:rsidRPr="00EE5E56">
        <w:t>∆</w:t>
      </w:r>
      <w:r w:rsidRPr="00EE5E56">
        <w:rPr>
          <w:vertAlign w:val="subscript"/>
        </w:rPr>
        <w:t>vap</w:t>
      </w:r>
      <w:r w:rsidRPr="00EE5E56">
        <w:rPr>
          <w:i/>
        </w:rPr>
        <w:t>H</w:t>
      </w:r>
      <w:r w:rsidRPr="00EE5E56">
        <w:t>°(H</w:t>
      </w:r>
      <w:r w:rsidRPr="00EE5E56">
        <w:rPr>
          <w:vertAlign w:val="subscript"/>
        </w:rPr>
        <w:t>2</w:t>
      </w:r>
      <w:r w:rsidR="00163F98" w:rsidRPr="00EE5E56">
        <w:t>O) = 40.66 kJ </w:t>
      </w:r>
      <w:r w:rsidRPr="00EE5E56">
        <w:t>mol</w:t>
      </w:r>
      <w:r w:rsidR="00D77E40" w:rsidRPr="00EE5E56">
        <w:rPr>
          <w:rFonts w:cs="Times New Roman"/>
          <w:vertAlign w:val="superscript"/>
        </w:rPr>
        <w:t>‒</w:t>
      </w:r>
      <w:r w:rsidRPr="00EE5E56">
        <w:rPr>
          <w:vertAlign w:val="superscript"/>
        </w:rPr>
        <w:t>1</w:t>
      </w:r>
    </w:p>
    <w:p w14:paraId="752DE4FD" w14:textId="77777777" w:rsidR="00FC23FE" w:rsidRPr="00EE5E56" w:rsidRDefault="00FC23FE" w:rsidP="000903C1">
      <w:pPr>
        <w:pStyle w:val="icho2019-paragraph-nospace"/>
      </w:pPr>
    </w:p>
    <w:p w14:paraId="7CB6A9F4" w14:textId="086E12A4" w:rsidR="00FC23FE" w:rsidRPr="00EE5E56" w:rsidRDefault="005D186E" w:rsidP="00163F98">
      <w:pPr>
        <w:pStyle w:val="icho2019-paragraph-nospace"/>
        <w:rPr>
          <w:b/>
        </w:rPr>
      </w:pPr>
      <w:r w:rsidRPr="00EE5E56">
        <w:rPr>
          <w:b/>
        </w:rPr>
        <w:t>Standard potentials at 25 </w:t>
      </w:r>
      <w:r w:rsidR="00FC23FE" w:rsidRPr="00EE5E56">
        <w:rPr>
          <w:b/>
        </w:rPr>
        <w:t xml:space="preserve">°C related to </w:t>
      </w:r>
      <w:r w:rsidR="000903C1" w:rsidRPr="00EE5E56">
        <w:rPr>
          <w:b/>
        </w:rPr>
        <w:t>the standard hydrogen electrode</w:t>
      </w:r>
      <w:r w:rsidR="00B74D09" w:rsidRPr="00EE5E56">
        <w:rPr>
          <w:b/>
        </w:rPr>
        <w:t xml:space="preserve"> (SHE)</w:t>
      </w:r>
    </w:p>
    <w:p w14:paraId="06A2F326" w14:textId="77777777" w:rsidR="000903C1" w:rsidRPr="00EE5E56" w:rsidRDefault="00FC23FE" w:rsidP="00163F98">
      <w:pPr>
        <w:pStyle w:val="icho2019-paragraph-nospace"/>
      </w:pPr>
      <w:r w:rsidRPr="00EE5E56">
        <w:rPr>
          <w:i/>
        </w:rPr>
        <w:t>E</w:t>
      </w:r>
      <w:r w:rsidRPr="00EE5E56">
        <w:t>°(O</w:t>
      </w:r>
      <w:r w:rsidRPr="00EE5E56">
        <w:rPr>
          <w:vertAlign w:val="subscript"/>
        </w:rPr>
        <w:t>2</w:t>
      </w:r>
      <w:r w:rsidRPr="00EE5E56">
        <w:t>(g)/H</w:t>
      </w:r>
      <w:r w:rsidRPr="00EE5E56">
        <w:rPr>
          <w:vertAlign w:val="subscript"/>
        </w:rPr>
        <w:t>2</w:t>
      </w:r>
      <w:r w:rsidR="000903C1" w:rsidRPr="00EE5E56">
        <w:t>O(l)) = 1.23 V /SHE</w:t>
      </w:r>
    </w:p>
    <w:p w14:paraId="3456B5DF" w14:textId="77777777" w:rsidR="00FC23FE" w:rsidRPr="00EE5E56" w:rsidRDefault="00FC23FE" w:rsidP="00163F98">
      <w:pPr>
        <w:pStyle w:val="icho2019-paragraph-nospace"/>
      </w:pPr>
      <w:r w:rsidRPr="00EE5E56">
        <w:rPr>
          <w:i/>
        </w:rPr>
        <w:t>E</w:t>
      </w:r>
      <w:r w:rsidRPr="00EE5E56">
        <w:t>°(CO</w:t>
      </w:r>
      <w:r w:rsidRPr="00EE5E56">
        <w:rPr>
          <w:vertAlign w:val="subscript"/>
        </w:rPr>
        <w:t>2</w:t>
      </w:r>
      <w:r w:rsidRPr="00EE5E56">
        <w:t>(g)/CH</w:t>
      </w:r>
      <w:r w:rsidRPr="00EE5E56">
        <w:rPr>
          <w:vertAlign w:val="subscript"/>
        </w:rPr>
        <w:t>3</w:t>
      </w:r>
      <w:r w:rsidR="000903C1" w:rsidRPr="00EE5E56">
        <w:t>OH(l)) = 0.03 </w:t>
      </w:r>
      <w:r w:rsidRPr="00EE5E56">
        <w:t>V</w:t>
      </w:r>
      <w:r w:rsidR="000903C1" w:rsidRPr="00EE5E56">
        <w:t> </w:t>
      </w:r>
      <w:r w:rsidRPr="00EE5E56">
        <w:t>/</w:t>
      </w:r>
      <w:r w:rsidR="000903C1" w:rsidRPr="00EE5E56">
        <w:t>SHE</w:t>
      </w:r>
    </w:p>
    <w:p w14:paraId="7D8C0745" w14:textId="77777777" w:rsidR="000903C1" w:rsidRPr="00EE5E56" w:rsidRDefault="000903C1" w:rsidP="000903C1">
      <w:pPr>
        <w:pStyle w:val="icho2019-paragraph-nospace"/>
      </w:pPr>
    </w:p>
    <w:p w14:paraId="7FFFEB68" w14:textId="23F76F11" w:rsidR="000903C1" w:rsidRPr="00EE5E56" w:rsidRDefault="000903C1" w:rsidP="00163F98">
      <w:pPr>
        <w:pStyle w:val="icho2019-paragraph-nospace"/>
      </w:pPr>
      <w:r w:rsidRPr="00EE5E56">
        <w:rPr>
          <w:b/>
        </w:rPr>
        <w:t>Liquid methanol density</w:t>
      </w:r>
    </w:p>
    <w:p w14:paraId="17F6F30A" w14:textId="794E60DE" w:rsidR="00FC23FE" w:rsidRPr="00EE5E56" w:rsidRDefault="00B0113C" w:rsidP="00163F98">
      <w:pPr>
        <w:pStyle w:val="icho2019-paragraph-nospace"/>
        <w:rPr>
          <w:vertAlign w:val="superscript"/>
        </w:rPr>
      </w:pPr>
      <w:r>
        <w:rPr>
          <w:rFonts w:cs="Times New Roman"/>
          <w:i/>
        </w:rPr>
        <w:t>ρ</w:t>
      </w:r>
      <w:r w:rsidR="000903C1" w:rsidRPr="00EE5E56">
        <w:rPr>
          <w:vertAlign w:val="subscript"/>
        </w:rPr>
        <w:t>methanol</w:t>
      </w:r>
      <w:r w:rsidR="000903C1" w:rsidRPr="00EE5E56">
        <w:t> = </w:t>
      </w:r>
      <w:r w:rsidR="00FC23FE" w:rsidRPr="00EE5E56">
        <w:t>0.79</w:t>
      </w:r>
      <w:r w:rsidR="00242AB9">
        <w:t xml:space="preserve"> </w:t>
      </w:r>
      <w:r w:rsidR="00FF6B26">
        <w:t>g cm</w:t>
      </w:r>
      <w:r w:rsidR="006E13FD" w:rsidRPr="00B706CC">
        <w:rPr>
          <w:rFonts w:cs="Times New Roman"/>
          <w:vertAlign w:val="superscript"/>
        </w:rPr>
        <w:t>‒</w:t>
      </w:r>
      <w:r w:rsidR="00FF6B26">
        <w:rPr>
          <w:vertAlign w:val="superscript"/>
        </w:rPr>
        <w:t>3</w:t>
      </w:r>
    </w:p>
    <w:p w14:paraId="77D67CA7" w14:textId="77777777" w:rsidR="00685124" w:rsidRPr="00EE5E56" w:rsidRDefault="00685124" w:rsidP="00AD5BFE">
      <w:pPr>
        <w:pStyle w:val="icho2019-problemtitle"/>
      </w:pPr>
    </w:p>
    <w:p w14:paraId="7A791172" w14:textId="77777777" w:rsidR="00D657BA" w:rsidRPr="00EE5E56" w:rsidRDefault="003D7C33" w:rsidP="00AD5BFE">
      <w:pPr>
        <w:pStyle w:val="icho2019-problemtitle"/>
      </w:pPr>
      <w:bookmarkStart w:id="21" w:name="_Toc536372318"/>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D657BA" w:rsidRPr="00EE5E56">
        <w:t>Hydrogen storage</w:t>
      </w:r>
      <w:bookmarkEnd w:id="21"/>
    </w:p>
    <w:p w14:paraId="119F2925" w14:textId="7CD440FF" w:rsidR="00D657BA" w:rsidRPr="00EE5E56" w:rsidRDefault="00D657BA" w:rsidP="006208AA">
      <w:pPr>
        <w:pStyle w:val="icho2019-problemintroduction"/>
      </w:pPr>
      <w:r w:rsidRPr="00EE5E56">
        <w:t>Dihydrogen is a promising fuel for the future, notably for power production or mobility purposes. It is an attractive alternative to the use of fossil fuels (hydrocarbons)</w:t>
      </w:r>
      <w:r w:rsidR="008B5C8E" w:rsidRPr="00EE5E56">
        <w:t>,</w:t>
      </w:r>
      <w:r w:rsidR="00231F28" w:rsidRPr="00EE5E56">
        <w:t xml:space="preserve"> which release</w:t>
      </w:r>
      <w:r w:rsidRPr="00EE5E56">
        <w:t xml:space="preserve"> carbon dioxide during their combustion, </w:t>
      </w:r>
      <w:r w:rsidR="008B5C8E" w:rsidRPr="00EE5E56">
        <w:t xml:space="preserve">thus </w:t>
      </w:r>
      <w:r w:rsidRPr="00EE5E56">
        <w:t>contribut</w:t>
      </w:r>
      <w:r w:rsidR="008B5C8E" w:rsidRPr="00EE5E56">
        <w:t>ing</w:t>
      </w:r>
      <w:r w:rsidRPr="00EE5E56">
        <w:t xml:space="preserve"> to global warming. Unfortunately, storing efficiently large amounts of H</w:t>
      </w:r>
      <w:r w:rsidRPr="00EE5E56">
        <w:rPr>
          <w:vertAlign w:val="subscript"/>
        </w:rPr>
        <w:t>2</w:t>
      </w:r>
      <w:r w:rsidRPr="00EE5E56">
        <w:t xml:space="preserve"> is not easy. Dihydrogen has a low energy per unit volume at room temperature, is highly flammable and requires several technological advances to be competitive with fossil fuels.</w:t>
      </w:r>
      <w:r w:rsidR="008B5C8E" w:rsidRPr="00EE5E56">
        <w:t xml:space="preserve"> </w:t>
      </w:r>
      <w:r w:rsidRPr="00EE5E56">
        <w:t xml:space="preserve">In this problem, we investigate the advantages and disadvantages of some hydrogen storing methods. </w:t>
      </w:r>
    </w:p>
    <w:p w14:paraId="21FA251E" w14:textId="62B4D90B" w:rsidR="00D657BA" w:rsidRPr="00EE5E56" w:rsidRDefault="00D657BA" w:rsidP="00D657BA">
      <w:pPr>
        <w:pStyle w:val="icho2019-subtitle"/>
        <w:rPr>
          <w:lang w:val="en-US"/>
        </w:rPr>
      </w:pPr>
      <w:r w:rsidRPr="00EE5E56">
        <w:rPr>
          <w:lang w:val="en-US"/>
        </w:rPr>
        <w:t xml:space="preserve">Storing </w:t>
      </w:r>
      <w:r w:rsidR="00AA114C" w:rsidRPr="00EE5E56">
        <w:rPr>
          <w:lang w:val="en-US"/>
        </w:rPr>
        <w:t>H</w:t>
      </w:r>
      <w:r w:rsidR="00AA114C" w:rsidRPr="00EE5E56">
        <w:rPr>
          <w:vertAlign w:val="subscript"/>
          <w:lang w:val="en-US"/>
        </w:rPr>
        <w:t>2</w:t>
      </w:r>
      <w:r w:rsidRPr="00EE5E56">
        <w:rPr>
          <w:lang w:val="en-US"/>
        </w:rPr>
        <w:t xml:space="preserve"> as a gas</w:t>
      </w:r>
    </w:p>
    <w:p w14:paraId="146EBDFA" w14:textId="01F00C17" w:rsidR="00D657BA" w:rsidRPr="00EE5E56" w:rsidRDefault="00D657BA" w:rsidP="00D657BA">
      <w:pPr>
        <w:pStyle w:val="icho2019-paragraphe"/>
      </w:pPr>
      <w:r w:rsidRPr="00EE5E56">
        <w:t xml:space="preserve">Compressing dihydrogen is one of the methods commonly used to store </w:t>
      </w:r>
      <w:r w:rsidR="004B3B96" w:rsidRPr="00EE5E56">
        <w:t>it</w:t>
      </w:r>
      <w:r w:rsidRPr="00EE5E56">
        <w:t>. The gas is stored in containers at a pressure kept</w:t>
      </w:r>
      <w:r w:rsidR="000903C1" w:rsidRPr="00EE5E56">
        <w:t xml:space="preserve"> between 350 and 700 </w:t>
      </w:r>
      <w:r w:rsidRPr="00EE5E56">
        <w:t xml:space="preserve">bars. </w:t>
      </w:r>
    </w:p>
    <w:p w14:paraId="777ADDA2" w14:textId="07231B41" w:rsidR="00D657BA" w:rsidRDefault="00D657BA" w:rsidP="00AB5750">
      <w:pPr>
        <w:pStyle w:val="icho2019-question"/>
        <w:numPr>
          <w:ilvl w:val="0"/>
          <w:numId w:val="10"/>
        </w:numPr>
      </w:pPr>
      <w:r w:rsidRPr="00EE5E56">
        <w:rPr>
          <w:b/>
          <w:u w:val="single"/>
        </w:rPr>
        <w:t>Calculate</w:t>
      </w:r>
      <w:r w:rsidRPr="00EE5E56">
        <w:t xml:space="preserve"> the density of an ideal dihydrogen gas </w:t>
      </w:r>
      <w:r w:rsidR="003C3487" w:rsidRPr="00EE5E56">
        <w:t>at a pressure of</w:t>
      </w:r>
      <w:r w:rsidRPr="00EE5E56">
        <w:t xml:space="preserve"> 500</w:t>
      </w:r>
      <w:r w:rsidR="00FF6B26">
        <w:t> </w:t>
      </w:r>
      <w:r w:rsidRPr="00EE5E56">
        <w:t>bar and at room</w:t>
      </w:r>
      <w:r w:rsidR="00D77E40" w:rsidRPr="00EE5E56">
        <w:t xml:space="preserve"> temperature (293 </w:t>
      </w:r>
      <w:r w:rsidRPr="00EE5E56">
        <w:t>K).</w:t>
      </w:r>
    </w:p>
    <w:p w14:paraId="68D93872" w14:textId="2920D83D" w:rsidR="00AA484C" w:rsidRDefault="00AA484C" w:rsidP="00AA484C">
      <w:pPr>
        <w:pStyle w:val="icho2019-question"/>
        <w:numPr>
          <w:ilvl w:val="0"/>
          <w:numId w:val="0"/>
        </w:numPr>
        <w:ind w:left="360"/>
        <w:rPr>
          <w:b/>
          <w:u w:val="single"/>
        </w:rPr>
      </w:pPr>
    </w:p>
    <w:p w14:paraId="6C145B2C" w14:textId="77777777" w:rsidR="00AA484C" w:rsidRPr="00EE5E56" w:rsidRDefault="00AA484C" w:rsidP="00AA484C">
      <w:pPr>
        <w:pStyle w:val="icho2019-question"/>
        <w:numPr>
          <w:ilvl w:val="0"/>
          <w:numId w:val="0"/>
        </w:numPr>
        <w:ind w:left="360"/>
      </w:pPr>
    </w:p>
    <w:p w14:paraId="3F958A6F" w14:textId="0532FCBE" w:rsidR="00D657BA" w:rsidRPr="00EE5E56" w:rsidRDefault="00D657BA" w:rsidP="00D657BA">
      <w:pPr>
        <w:pStyle w:val="icho2019-subtitle"/>
        <w:rPr>
          <w:lang w:val="en-US"/>
        </w:rPr>
      </w:pPr>
      <w:r w:rsidRPr="00EE5E56">
        <w:rPr>
          <w:lang w:val="en-US"/>
        </w:rPr>
        <w:lastRenderedPageBreak/>
        <w:t xml:space="preserve">Storing </w:t>
      </w:r>
      <w:r w:rsidR="00AA114C" w:rsidRPr="00EE5E56">
        <w:rPr>
          <w:lang w:val="en-US"/>
        </w:rPr>
        <w:t>H</w:t>
      </w:r>
      <w:r w:rsidR="00AA114C" w:rsidRPr="00EE5E56">
        <w:rPr>
          <w:vertAlign w:val="subscript"/>
          <w:lang w:val="en-US"/>
        </w:rPr>
        <w:t>2</w:t>
      </w:r>
      <w:r w:rsidRPr="00EE5E56">
        <w:rPr>
          <w:lang w:val="en-US"/>
        </w:rPr>
        <w:t xml:space="preserve"> as a liquid</w:t>
      </w:r>
    </w:p>
    <w:p w14:paraId="1E057375" w14:textId="7809113F" w:rsidR="00685124" w:rsidRPr="00EE5E56" w:rsidRDefault="00D657BA" w:rsidP="00D657BA">
      <w:pPr>
        <w:pStyle w:val="icho2019-paragraphe"/>
      </w:pPr>
      <w:r w:rsidRPr="00EE5E56">
        <w:t xml:space="preserve">Dihydrogen gas is liquefied and kept </w:t>
      </w:r>
      <w:r w:rsidR="009258C8" w:rsidRPr="00EE5E56">
        <w:t>in</w:t>
      </w:r>
      <w:r w:rsidRPr="00EE5E56">
        <w:t xml:space="preserve"> a </w:t>
      </w:r>
      <w:r w:rsidR="00F80B1E" w:rsidRPr="00EE5E56">
        <w:t>Dewar</w:t>
      </w:r>
      <w:r w:rsidR="00B36251" w:rsidRPr="00EE5E56">
        <w:t xml:space="preserve"> flask</w:t>
      </w:r>
      <w:r w:rsidRPr="00EE5E56">
        <w:t xml:space="preserve"> (a thermally insulated container) usually under a relatively low pressure (1 to 4 bar). However, the system needs to be kept</w:t>
      </w:r>
      <w:r w:rsidR="00322F6C" w:rsidRPr="00EE5E56">
        <w:t xml:space="preserve"> at very low temperatures, because</w:t>
      </w:r>
      <w:r w:rsidRPr="00EE5E56">
        <w:t xml:space="preserve"> </w:t>
      </w:r>
      <w:r w:rsidR="00322F6C" w:rsidRPr="00EE5E56">
        <w:t>t</w:t>
      </w:r>
      <w:r w:rsidR="00DD4D6B" w:rsidRPr="00EE5E56">
        <w:t>he melting point of H</w:t>
      </w:r>
      <w:r w:rsidR="00DD4D6B" w:rsidRPr="00EE5E56">
        <w:rPr>
          <w:vertAlign w:val="subscript"/>
        </w:rPr>
        <w:t>2</w:t>
      </w:r>
      <w:r w:rsidR="00DD4D6B" w:rsidRPr="00EE5E56">
        <w:t xml:space="preserve"> at a pressure </w:t>
      </w:r>
      <w:r w:rsidR="00EA0C20" w:rsidRPr="00EE5E56">
        <w:rPr>
          <w:i/>
        </w:rPr>
        <w:t>P</w:t>
      </w:r>
      <w:r w:rsidR="00EA0C20" w:rsidRPr="00EE5E56">
        <w:t> = </w:t>
      </w:r>
      <w:r w:rsidR="00DD4D6B" w:rsidRPr="00EE5E56">
        <w:t>1</w:t>
      </w:r>
      <w:r w:rsidR="00EA0C20" w:rsidRPr="00EE5E56">
        <w:t> </w:t>
      </w:r>
      <w:r w:rsidR="00DD4D6B" w:rsidRPr="00EE5E56">
        <w:t xml:space="preserve">atm is </w:t>
      </w:r>
      <w:r w:rsidR="00DD4D6B" w:rsidRPr="00EE5E56">
        <w:rPr>
          <w:i/>
        </w:rPr>
        <w:t>T</w:t>
      </w:r>
      <w:r w:rsidR="00DD4D6B" w:rsidRPr="00EE5E56">
        <w:rPr>
          <w:vertAlign w:val="subscript"/>
        </w:rPr>
        <w:t>m</w:t>
      </w:r>
      <w:r w:rsidR="00DD4D6B" w:rsidRPr="00EE5E56">
        <w:t> = </w:t>
      </w:r>
      <w:r w:rsidR="00DD4D6B" w:rsidRPr="00EE5E56">
        <w:rPr>
          <w:rFonts w:cs="Times New Roman"/>
        </w:rPr>
        <w:t>‒</w:t>
      </w:r>
      <w:r w:rsidR="0035282A" w:rsidRPr="00EE5E56">
        <w:rPr>
          <w:rFonts w:cs="Times New Roman"/>
        </w:rPr>
        <w:t xml:space="preserve">259.2 °C and its boiling point under the same pressure is </w:t>
      </w:r>
      <w:r w:rsidR="0035282A" w:rsidRPr="00EE5E56">
        <w:rPr>
          <w:i/>
        </w:rPr>
        <w:t>T</w:t>
      </w:r>
      <w:r w:rsidR="00B706CC">
        <w:rPr>
          <w:vertAlign w:val="subscript"/>
        </w:rPr>
        <w:t>v</w:t>
      </w:r>
      <w:r w:rsidR="0035282A" w:rsidRPr="00EE5E56">
        <w:t> = </w:t>
      </w:r>
      <w:r w:rsidR="0035282A" w:rsidRPr="00EE5E56">
        <w:rPr>
          <w:rFonts w:cs="Times New Roman"/>
        </w:rPr>
        <w:t>‒252.78 °C</w:t>
      </w:r>
      <w:r w:rsidR="00F452C7" w:rsidRPr="00EE5E56">
        <w:rPr>
          <w:rFonts w:cs="Times New Roman"/>
        </w:rPr>
        <w:t>.</w:t>
      </w:r>
      <w:r w:rsidR="00DD4D6B" w:rsidRPr="00EE5E56">
        <w:t xml:space="preserve"> Its</w:t>
      </w:r>
      <w:r w:rsidRPr="00EE5E56">
        <w:t xml:space="preserve"> critical point is located at</w:t>
      </w:r>
      <w:r w:rsidR="00D77E40" w:rsidRPr="00EE5E56">
        <w:t xml:space="preserve">: </w:t>
      </w:r>
      <w:r w:rsidR="00FF6B26" w:rsidRPr="00EE5E56">
        <w:rPr>
          <w:i/>
        </w:rPr>
        <w:t>P</w:t>
      </w:r>
      <w:r w:rsidR="00FF6B26" w:rsidRPr="00EE5E56">
        <w:rPr>
          <w:vertAlign w:val="subscript"/>
        </w:rPr>
        <w:t>c</w:t>
      </w:r>
      <w:r w:rsidR="00FF6B26">
        <w:t> = </w:t>
      </w:r>
      <w:r w:rsidR="00FF6B26" w:rsidRPr="00EE5E56">
        <w:t>13.0 bar</w:t>
      </w:r>
      <w:r w:rsidR="00FF6B26">
        <w:t xml:space="preserve">, </w:t>
      </w:r>
      <w:r w:rsidR="00FF6B26" w:rsidRPr="00EE5E56">
        <w:rPr>
          <w:i/>
        </w:rPr>
        <w:t>T</w:t>
      </w:r>
      <w:r w:rsidR="00FF6B26" w:rsidRPr="00EE5E56">
        <w:rPr>
          <w:vertAlign w:val="subscript"/>
        </w:rPr>
        <w:t>c</w:t>
      </w:r>
      <w:r w:rsidR="00FF6B26">
        <w:t> </w:t>
      </w:r>
      <w:r w:rsidR="00D77E40" w:rsidRPr="00EE5E56">
        <w:t>=</w:t>
      </w:r>
      <w:r w:rsidR="00FF6B26">
        <w:t> </w:t>
      </w:r>
      <w:r w:rsidR="00FF6B26">
        <w:rPr>
          <w:rFonts w:cs="Times New Roman"/>
        </w:rPr>
        <w:t>−</w:t>
      </w:r>
      <w:r w:rsidR="000903C1" w:rsidRPr="00EE5E56">
        <w:t>240.01</w:t>
      </w:r>
      <w:r w:rsidR="005D186E" w:rsidRPr="00EE5E56">
        <w:t> </w:t>
      </w:r>
      <w:r w:rsidR="000903C1" w:rsidRPr="00EE5E56">
        <w:t>°C</w:t>
      </w:r>
      <w:r w:rsidR="00FF6B26">
        <w:t>.</w:t>
      </w:r>
    </w:p>
    <w:p w14:paraId="522AFFFB" w14:textId="77777777" w:rsidR="00D657BA" w:rsidRPr="00EE5E56" w:rsidRDefault="00D657BA" w:rsidP="00D657BA">
      <w:pPr>
        <w:pStyle w:val="icho2019-question"/>
      </w:pPr>
      <w:r w:rsidRPr="00EE5E56">
        <w:rPr>
          <w:b/>
          <w:u w:val="single"/>
        </w:rPr>
        <w:t>At which</w:t>
      </w:r>
      <w:r w:rsidRPr="00EE5E56">
        <w:t xml:space="preserve"> temperatures can liquid hydrogen be observed?</w:t>
      </w:r>
    </w:p>
    <w:p w14:paraId="56AB2E07" w14:textId="505962A5" w:rsidR="00D657BA" w:rsidRPr="00EE5E56" w:rsidRDefault="00D657BA" w:rsidP="00D657BA">
      <w:pPr>
        <w:pStyle w:val="icho2019-multiplechoice"/>
      </w:pPr>
      <w:r w:rsidRPr="00EE5E56">
        <w:t>16</w:t>
      </w:r>
      <w:r w:rsidR="00FF6B26">
        <w:t> </w:t>
      </w:r>
      <w:r w:rsidRPr="00EE5E56">
        <w:t>K</w:t>
      </w:r>
    </w:p>
    <w:p w14:paraId="0011A753" w14:textId="636448F6" w:rsidR="00D657BA" w:rsidRPr="00EE5E56" w:rsidRDefault="00D657BA" w:rsidP="00D657BA">
      <w:pPr>
        <w:pStyle w:val="icho2019-multiplechoice"/>
      </w:pPr>
      <w:r w:rsidRPr="00EE5E56">
        <w:t>25</w:t>
      </w:r>
      <w:r w:rsidR="00FF6B26">
        <w:t> </w:t>
      </w:r>
      <w:r w:rsidRPr="00EE5E56">
        <w:t>K</w:t>
      </w:r>
    </w:p>
    <w:p w14:paraId="404CDA64" w14:textId="1EDFF282" w:rsidR="00D657BA" w:rsidRPr="00EE5E56" w:rsidRDefault="00D657BA" w:rsidP="00D657BA">
      <w:pPr>
        <w:pStyle w:val="icho2019-multiplechoice"/>
      </w:pPr>
      <w:r w:rsidRPr="00EE5E56">
        <w:t>77</w:t>
      </w:r>
      <w:r w:rsidR="00FF6B26">
        <w:t> </w:t>
      </w:r>
      <w:r w:rsidRPr="00EE5E56">
        <w:t>K</w:t>
      </w:r>
    </w:p>
    <w:p w14:paraId="5F6313DB" w14:textId="284313D3" w:rsidR="00D657BA" w:rsidRPr="00EE5E56" w:rsidRDefault="00D657BA" w:rsidP="00D657BA">
      <w:pPr>
        <w:pStyle w:val="icho2019-multiplechoice"/>
      </w:pPr>
      <w:r w:rsidRPr="00EE5E56">
        <w:t>293</w:t>
      </w:r>
      <w:r w:rsidR="00FF6B26">
        <w:t> </w:t>
      </w:r>
      <w:r w:rsidRPr="00EE5E56">
        <w:t xml:space="preserve">K </w:t>
      </w:r>
    </w:p>
    <w:p w14:paraId="76FDA4C1" w14:textId="60818287" w:rsidR="00D657BA" w:rsidRPr="00EE5E56" w:rsidRDefault="00D657BA" w:rsidP="00D657BA">
      <w:pPr>
        <w:pStyle w:val="icho2019-question"/>
      </w:pPr>
      <w:r w:rsidRPr="00EE5E56">
        <w:t xml:space="preserve">Using </w:t>
      </w:r>
      <w:r w:rsidR="008B5C8E" w:rsidRPr="00EE5E56">
        <w:t xml:space="preserve">the </w:t>
      </w:r>
      <w:r w:rsidRPr="00EE5E56">
        <w:t xml:space="preserve">Clausius-Clapeyron relation, </w:t>
      </w:r>
      <w:r w:rsidRPr="00EE5E56">
        <w:rPr>
          <w:b/>
          <w:u w:val="single"/>
        </w:rPr>
        <w:t>calculate</w:t>
      </w:r>
      <w:r w:rsidRPr="00EE5E56">
        <w:t xml:space="preserve"> the pressure needed to liquefy ideal gaseous dihydro</w:t>
      </w:r>
      <w:r w:rsidR="000903C1" w:rsidRPr="00EE5E56">
        <w:t>gen at 27.15 </w:t>
      </w:r>
      <w:r w:rsidRPr="00EE5E56">
        <w:t>K.</w:t>
      </w:r>
    </w:p>
    <w:p w14:paraId="7BA6650A" w14:textId="77777777" w:rsidR="00D657BA" w:rsidRPr="00EE5E56" w:rsidRDefault="00D657BA" w:rsidP="00D657BA">
      <w:pPr>
        <w:pStyle w:val="icho2019-subtitle"/>
        <w:rPr>
          <w:lang w:val="en-US"/>
        </w:rPr>
      </w:pPr>
      <w:r w:rsidRPr="00EE5E56">
        <w:rPr>
          <w:lang w:val="en-US"/>
        </w:rPr>
        <w:t>Storing dihydrogen as a complex</w:t>
      </w:r>
    </w:p>
    <w:p w14:paraId="397F243F" w14:textId="6387CCB3" w:rsidR="00D657BA" w:rsidRPr="00EE5E56" w:rsidRDefault="00D657BA" w:rsidP="00D657BA">
      <w:pPr>
        <w:pStyle w:val="icho2019-paragraphe"/>
      </w:pPr>
      <w:r w:rsidRPr="00EE5E56">
        <w:rPr>
          <w:rFonts w:cs="Times New Roman"/>
        </w:rPr>
        <w:t xml:space="preserve">In 1984, using measurements obtained from neutron diffraction, </w:t>
      </w:r>
      <w:r w:rsidR="00425F17">
        <w:rPr>
          <w:rFonts w:cs="Times New Roman"/>
        </w:rPr>
        <w:t>G. J. </w:t>
      </w:r>
      <w:r w:rsidRPr="00EE5E56">
        <w:rPr>
          <w:rFonts w:cs="Times New Roman"/>
        </w:rPr>
        <w:t xml:space="preserve">Kubas and his collaborators (G. J. Kubas </w:t>
      </w:r>
      <w:r w:rsidRPr="00EE5E56">
        <w:rPr>
          <w:rFonts w:cs="Times New Roman"/>
          <w:i/>
        </w:rPr>
        <w:t>et al.</w:t>
      </w:r>
      <w:r w:rsidRPr="00EE5E56">
        <w:rPr>
          <w:rFonts w:cs="Times New Roman"/>
        </w:rPr>
        <w:t xml:space="preserve">, </w:t>
      </w:r>
      <w:r w:rsidR="004038E5" w:rsidRPr="00EE5E56">
        <w:rPr>
          <w:rFonts w:cs="Times New Roman"/>
          <w:iCs/>
        </w:rPr>
        <w:t xml:space="preserve">J. Am. Chem. </w:t>
      </w:r>
      <w:r w:rsidRPr="00EE5E56">
        <w:rPr>
          <w:rFonts w:cs="Times New Roman"/>
          <w:iCs/>
        </w:rPr>
        <w:t>Soc.</w:t>
      </w:r>
      <w:r w:rsidR="000749AE" w:rsidRPr="00EE5E56">
        <w:rPr>
          <w:rFonts w:cs="Times New Roman"/>
        </w:rPr>
        <w:t>,</w:t>
      </w:r>
      <w:r w:rsidR="004038E5" w:rsidRPr="00EE5E56">
        <w:rPr>
          <w:rFonts w:cs="Times New Roman"/>
        </w:rPr>
        <w:t xml:space="preserve"> </w:t>
      </w:r>
      <w:r w:rsidRPr="00EE5E56">
        <w:rPr>
          <w:rFonts w:cs="Times New Roman"/>
        </w:rPr>
        <w:t>1984) identified a tungsten complex [W(CO)</w:t>
      </w:r>
      <w:r w:rsidRPr="00EE5E56">
        <w:rPr>
          <w:rFonts w:cs="Times New Roman"/>
          <w:vertAlign w:val="subscript"/>
        </w:rPr>
        <w:t>3</w:t>
      </w:r>
      <w:r w:rsidRPr="00EE5E56">
        <w:rPr>
          <w:rFonts w:cs="Times New Roman"/>
        </w:rPr>
        <w:t>(P(</w:t>
      </w:r>
      <w:r w:rsidRPr="00EE5E56">
        <w:rPr>
          <w:rFonts w:cs="Times New Roman"/>
          <w:i/>
        </w:rPr>
        <w:t>i</w:t>
      </w:r>
      <w:r w:rsidRPr="00EE5E56">
        <w:rPr>
          <w:rFonts w:cs="Times New Roman"/>
        </w:rPr>
        <w:t>Pr)</w:t>
      </w:r>
      <w:r w:rsidRPr="00EE5E56">
        <w:rPr>
          <w:rFonts w:cs="Times New Roman"/>
          <w:vertAlign w:val="subscript"/>
        </w:rPr>
        <w:t>3</w:t>
      </w:r>
      <w:r w:rsidRPr="00EE5E56">
        <w:rPr>
          <w:rFonts w:cs="Times New Roman"/>
        </w:rPr>
        <w:t>)</w:t>
      </w:r>
      <w:r w:rsidRPr="00EE5E56">
        <w:rPr>
          <w:rFonts w:cs="Times New Roman"/>
          <w:vertAlign w:val="subscript"/>
        </w:rPr>
        <w:t>2</w:t>
      </w:r>
      <w:r w:rsidRPr="00EE5E56">
        <w:rPr>
          <w:rFonts w:cs="Times New Roman"/>
        </w:rPr>
        <w:t>(η</w:t>
      </w:r>
      <w:r w:rsidRPr="00EE5E56">
        <w:rPr>
          <w:rFonts w:cs="Times New Roman"/>
          <w:vertAlign w:val="superscript"/>
        </w:rPr>
        <w:t>2</w:t>
      </w:r>
      <w:r w:rsidRPr="00EE5E56">
        <w:rPr>
          <w:rFonts w:cs="Times New Roman"/>
        </w:rPr>
        <w:t>-H</w:t>
      </w:r>
      <w:r w:rsidRPr="00EE5E56">
        <w:rPr>
          <w:rFonts w:cs="Times New Roman"/>
          <w:vertAlign w:val="subscript"/>
        </w:rPr>
        <w:t>2</w:t>
      </w:r>
      <w:r w:rsidRPr="00EE5E56">
        <w:rPr>
          <w:rFonts w:cs="Times New Roman"/>
        </w:rPr>
        <w:t>)] that possesses a H</w:t>
      </w:r>
      <w:r w:rsidR="00720777" w:rsidRPr="00EE5E56">
        <w:rPr>
          <w:rFonts w:cs="Times New Roman"/>
        </w:rPr>
        <w:t>—</w:t>
      </w:r>
      <w:r w:rsidRPr="00EE5E56">
        <w:rPr>
          <w:rFonts w:cs="Times New Roman"/>
        </w:rPr>
        <w:t>H bond with a length</w:t>
      </w:r>
      <w:r w:rsidR="00AA484C">
        <w:t xml:space="preserve"> of 0.82 </w:t>
      </w:r>
      <w:r w:rsidRPr="00EE5E56">
        <w:rPr>
          <w:rFonts w:cs="Times New Roman"/>
        </w:rPr>
        <w:t>Å</w:t>
      </w:r>
      <w:r w:rsidRPr="00EE5E56">
        <w:t xml:space="preserve">, close to that of an isolated </w:t>
      </w:r>
      <w:r w:rsidR="00AE0519" w:rsidRPr="00EE5E56">
        <w:t>H</w:t>
      </w:r>
      <w:r w:rsidR="00AE0519" w:rsidRPr="00EE5E56">
        <w:rPr>
          <w:vertAlign w:val="subscript"/>
        </w:rPr>
        <w:t>2</w:t>
      </w:r>
      <w:r w:rsidR="00AA484C">
        <w:t xml:space="preserve"> molecule (0.74 </w:t>
      </w:r>
      <w:r w:rsidRPr="00EE5E56">
        <w:rPr>
          <w:rFonts w:cs="Times New Roman"/>
        </w:rPr>
        <w:t>Å</w:t>
      </w:r>
      <w:r w:rsidRPr="00EE5E56">
        <w:t>). ((</w:t>
      </w:r>
      <w:r w:rsidRPr="00EE5E56">
        <w:rPr>
          <w:i/>
        </w:rPr>
        <w:t>i</w:t>
      </w:r>
      <w:r w:rsidRPr="00EE5E56">
        <w:t xml:space="preserve">Pr) = iso-propyl). This complex </w:t>
      </w:r>
      <w:r w:rsidR="00585540" w:rsidRPr="00EE5E56">
        <w:t>easily dissociates</w:t>
      </w:r>
      <w:r w:rsidRPr="00EE5E56">
        <w:t xml:space="preserve"> under partial vacuum or under argon atmosphere, and it can be regenerated in the presence of dihydrogen.</w:t>
      </w:r>
    </w:p>
    <w:p w14:paraId="5D9E6937" w14:textId="36DDEA17" w:rsidR="00D657BA" w:rsidRPr="00EE5E56" w:rsidRDefault="00AA484C" w:rsidP="00D657BA">
      <w:pPr>
        <w:pStyle w:val="icho2019-picture"/>
        <w:rPr>
          <w:lang w:val="en-US"/>
        </w:rPr>
      </w:pPr>
      <w:r w:rsidRPr="00EE5E56">
        <w:rPr>
          <w:lang w:val="en-US"/>
        </w:rPr>
        <w:object w:dxaOrig="2186" w:dyaOrig="1454" w14:anchorId="16173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5pt;height:55.85pt" o:ole="">
            <v:imagedata r:id="rId16" o:title=""/>
          </v:shape>
          <o:OLEObject Type="Embed" ProgID="ACD.ChemSketchCDX" ShapeID="_x0000_i1025" DrawAspect="Content" ObjectID="_1621106958" r:id="rId17"/>
        </w:object>
      </w:r>
    </w:p>
    <w:p w14:paraId="21374524" w14:textId="174B51A1" w:rsidR="00D657BA" w:rsidRPr="00FF4D07" w:rsidRDefault="00D657BA" w:rsidP="00D657BA">
      <w:pPr>
        <w:pStyle w:val="icho2019-question"/>
      </w:pPr>
      <w:r w:rsidRPr="00FF4D07">
        <w:rPr>
          <w:b/>
          <w:u w:val="single"/>
        </w:rPr>
        <w:t>Calculate</w:t>
      </w:r>
      <w:r w:rsidRPr="00FF4D07">
        <w:t xml:space="preserve"> the ma</w:t>
      </w:r>
      <w:r w:rsidR="000903C1" w:rsidRPr="00FF4D07">
        <w:t xml:space="preserve">ss of </w:t>
      </w:r>
      <w:r w:rsidR="009258C8" w:rsidRPr="00FF4D07">
        <w:t xml:space="preserve">the </w:t>
      </w:r>
      <w:r w:rsidR="00FA691D" w:rsidRPr="00FF4D07">
        <w:t xml:space="preserve">dehydrogenated </w:t>
      </w:r>
      <w:r w:rsidR="000903C1" w:rsidRPr="00FF4D07">
        <w:t>complex needed to store 1 </w:t>
      </w:r>
      <w:r w:rsidRPr="00FF4D07">
        <w:t>kg of dihydrogen</w:t>
      </w:r>
      <w:r w:rsidR="00840069" w:rsidRPr="00FF4D07">
        <w:t xml:space="preserve">. </w:t>
      </w:r>
      <w:r w:rsidR="00840069" w:rsidRPr="00FF4D07">
        <w:rPr>
          <w:b/>
          <w:u w:val="single"/>
        </w:rPr>
        <w:t>Calculate</w:t>
      </w:r>
      <w:r w:rsidRPr="00FF4D07">
        <w:t xml:space="preserve"> </w:t>
      </w:r>
      <w:r w:rsidRPr="00FF4D07">
        <w:rPr>
          <w:rFonts w:cs="Times New Roman"/>
          <w:i/>
        </w:rPr>
        <w:t>ρ</w:t>
      </w:r>
      <w:r w:rsidRPr="00FF4D07">
        <w:rPr>
          <w:vertAlign w:val="subscript"/>
        </w:rPr>
        <w:t>H</w:t>
      </w:r>
      <w:r w:rsidRPr="00FF4D07">
        <w:t xml:space="preserve"> (the density of hydrogen</w:t>
      </w:r>
      <w:r w:rsidR="00503352" w:rsidRPr="00FF4D07">
        <w:t xml:space="preserve"> in the complex</w:t>
      </w:r>
      <w:r w:rsidR="00E37611" w:rsidRPr="00FF4D07">
        <w:t>,</w:t>
      </w:r>
      <w:r w:rsidRPr="00FF4D07">
        <w:t xml:space="preserve"> defined as the mass of hydrogen atoms per volume unit of complex).</w:t>
      </w:r>
    </w:p>
    <w:p w14:paraId="6064279B" w14:textId="39EEBC52" w:rsidR="00D657BA" w:rsidRPr="00EE5E56" w:rsidRDefault="00D657BA" w:rsidP="00D657BA">
      <w:pPr>
        <w:pStyle w:val="icho2019-paragraphe"/>
      </w:pPr>
      <w:r w:rsidRPr="00EE5E56">
        <w:t xml:space="preserve">The next section will study the binding of a </w:t>
      </w:r>
      <w:r w:rsidR="00AE0519" w:rsidRPr="00EE5E56">
        <w:t>H</w:t>
      </w:r>
      <w:r w:rsidR="00AE0519" w:rsidRPr="00EE5E56">
        <w:rPr>
          <w:vertAlign w:val="subscript"/>
        </w:rPr>
        <w:t>2</w:t>
      </w:r>
      <w:r w:rsidRPr="00EE5E56">
        <w:t xml:space="preserve"> molecule</w:t>
      </w:r>
      <w:r w:rsidR="00D77E40" w:rsidRPr="00EE5E56">
        <w:t xml:space="preserve"> to</w:t>
      </w:r>
      <w:r w:rsidRPr="00EE5E56">
        <w:t xml:space="preserve"> </w:t>
      </w:r>
      <w:r w:rsidR="00D77E40" w:rsidRPr="00EE5E56">
        <w:t>t</w:t>
      </w:r>
      <w:r w:rsidR="009706A5" w:rsidRPr="00EE5E56">
        <w:t>he dehydrogenated</w:t>
      </w:r>
      <w:r w:rsidRPr="00EE5E56">
        <w:t xml:space="preserve"> complex within the field of other ligands. The</w:t>
      </w:r>
      <w:r w:rsidR="009706A5" w:rsidRPr="00EE5E56">
        <w:t xml:space="preserve"> dehydrogenated</w:t>
      </w:r>
      <w:r w:rsidRPr="00EE5E56">
        <w:t xml:space="preserve"> complex is assumed to be a s</w:t>
      </w:r>
      <w:r w:rsidR="00D77E40" w:rsidRPr="00EE5E56">
        <w:t>quare</w:t>
      </w:r>
      <w:r w:rsidRPr="00EE5E56">
        <w:t>-based pyramid</w:t>
      </w:r>
      <w:r w:rsidR="009706A5" w:rsidRPr="00EE5E56">
        <w:t>,</w:t>
      </w:r>
      <w:r w:rsidRPr="00EE5E56">
        <w:t xml:space="preserve"> which the dihydrogen molecule is added</w:t>
      </w:r>
      <w:r w:rsidR="009F6984" w:rsidRPr="00EE5E56">
        <w:t xml:space="preserve"> to</w:t>
      </w:r>
      <w:r w:rsidRPr="00EE5E56">
        <w:t>.</w:t>
      </w:r>
    </w:p>
    <w:p w14:paraId="7D50419E" w14:textId="77777777" w:rsidR="00D657BA" w:rsidRPr="00EE5E56" w:rsidRDefault="00D657BA" w:rsidP="00D657BA">
      <w:pPr>
        <w:pStyle w:val="icho2019-paragraphe"/>
      </w:pPr>
    </w:p>
    <w:p w14:paraId="0AF24236" w14:textId="1BCD2336" w:rsidR="00D657BA" w:rsidRPr="00EE5E56" w:rsidRDefault="00D657BA" w:rsidP="00D657BA">
      <w:pPr>
        <w:pStyle w:val="icho2019-paragraphe"/>
        <w:rPr>
          <w:b/>
        </w:rPr>
      </w:pPr>
      <w:r w:rsidRPr="00EE5E56">
        <w:rPr>
          <w:b/>
        </w:rPr>
        <w:t>Metallic c</w:t>
      </w:r>
      <w:r w:rsidR="000C3751" w:rsidRPr="00EE5E56">
        <w:rPr>
          <w:b/>
        </w:rPr>
        <w:t>entral atom</w:t>
      </w:r>
    </w:p>
    <w:p w14:paraId="0AE2D62E" w14:textId="57954A00" w:rsidR="00D657BA" w:rsidRPr="00EE5E56" w:rsidRDefault="00D657BA" w:rsidP="00D657BA">
      <w:pPr>
        <w:pStyle w:val="icho2019-question"/>
      </w:pPr>
      <w:r w:rsidRPr="00EE5E56">
        <w:rPr>
          <w:b/>
          <w:u w:val="single"/>
        </w:rPr>
        <w:t>Give</w:t>
      </w:r>
      <w:r w:rsidRPr="00EE5E56">
        <w:t xml:space="preserve"> the electronic configuration of </w:t>
      </w:r>
      <w:r w:rsidR="00BF522B">
        <w:t>atomic</w:t>
      </w:r>
      <w:r w:rsidR="00BF522B" w:rsidRPr="00EE5E56">
        <w:t xml:space="preserve"> </w:t>
      </w:r>
      <w:r w:rsidRPr="00EE5E56">
        <w:t xml:space="preserve">tungsten. </w:t>
      </w:r>
      <w:r w:rsidRPr="00EE5E56">
        <w:rPr>
          <w:b/>
          <w:u w:val="single"/>
        </w:rPr>
        <w:t>Specify</w:t>
      </w:r>
      <w:r w:rsidRPr="00EE5E56">
        <w:t xml:space="preserve"> the number of valence electrons.</w:t>
      </w:r>
    </w:p>
    <w:p w14:paraId="3B3F5DE8" w14:textId="128489EA" w:rsidR="00D657BA" w:rsidRPr="00EE5E56" w:rsidRDefault="00D657BA" w:rsidP="00D657BA">
      <w:pPr>
        <w:pStyle w:val="icho2019-question"/>
      </w:pPr>
      <w:r w:rsidRPr="00EE5E56">
        <w:rPr>
          <w:b/>
          <w:sz w:val="23"/>
          <w:szCs w:val="23"/>
          <w:u w:val="single"/>
        </w:rPr>
        <w:t>Fill</w:t>
      </w:r>
      <w:r w:rsidR="000903C1" w:rsidRPr="00EE5E56">
        <w:rPr>
          <w:b/>
          <w:sz w:val="23"/>
          <w:szCs w:val="23"/>
          <w:u w:val="single"/>
        </w:rPr>
        <w:t xml:space="preserve"> in</w:t>
      </w:r>
      <w:r w:rsidRPr="00EE5E56">
        <w:rPr>
          <w:sz w:val="23"/>
          <w:szCs w:val="23"/>
        </w:rPr>
        <w:t xml:space="preserve"> the table</w:t>
      </w:r>
      <w:r w:rsidR="00685124" w:rsidRPr="00EE5E56">
        <w:rPr>
          <w:sz w:val="23"/>
          <w:szCs w:val="23"/>
        </w:rPr>
        <w:t xml:space="preserve"> with the name of </w:t>
      </w:r>
      <w:r w:rsidRPr="00EE5E56">
        <w:rPr>
          <w:sz w:val="23"/>
          <w:szCs w:val="23"/>
        </w:rPr>
        <w:t>each depicted atomic orbital (</w:t>
      </w:r>
      <w:r w:rsidRPr="00EE5E56">
        <w:rPr>
          <w:i/>
          <w:iCs/>
          <w:sz w:val="23"/>
          <w:szCs w:val="23"/>
        </w:rPr>
        <w:t>s</w:t>
      </w:r>
      <w:r w:rsidRPr="00EE5E56">
        <w:rPr>
          <w:sz w:val="23"/>
          <w:szCs w:val="23"/>
        </w:rPr>
        <w:t xml:space="preserve">, </w:t>
      </w:r>
      <w:r w:rsidRPr="00EE5E56">
        <w:rPr>
          <w:i/>
          <w:iCs/>
          <w:sz w:val="23"/>
          <w:szCs w:val="23"/>
        </w:rPr>
        <w:t>d</w:t>
      </w:r>
      <w:r w:rsidRPr="00EE5E56">
        <w:rPr>
          <w:iCs/>
          <w:sz w:val="16"/>
          <w:szCs w:val="16"/>
        </w:rPr>
        <w:t>yz</w:t>
      </w:r>
      <w:r w:rsidRPr="00EE5E56">
        <w:rPr>
          <w:sz w:val="23"/>
          <w:szCs w:val="23"/>
        </w:rPr>
        <w:t xml:space="preserve">, </w:t>
      </w:r>
      <w:r w:rsidRPr="00EE5E56">
        <w:rPr>
          <w:i/>
          <w:iCs/>
          <w:sz w:val="23"/>
          <w:szCs w:val="23"/>
        </w:rPr>
        <w:t>d</w:t>
      </w:r>
      <w:r w:rsidRPr="00EE5E56">
        <w:rPr>
          <w:iCs/>
          <w:sz w:val="16"/>
          <w:szCs w:val="16"/>
        </w:rPr>
        <w:t>z</w:t>
      </w:r>
      <w:r w:rsidRPr="00EE5E56">
        <w:rPr>
          <w:iCs/>
          <w:sz w:val="16"/>
          <w:szCs w:val="16"/>
          <w:vertAlign w:val="superscript"/>
        </w:rPr>
        <w:t>2</w:t>
      </w:r>
      <w:r w:rsidRPr="00EE5E56">
        <w:rPr>
          <w:sz w:val="23"/>
          <w:szCs w:val="23"/>
        </w:rPr>
        <w:t xml:space="preserve">, </w:t>
      </w:r>
      <w:r w:rsidRPr="00EE5E56">
        <w:rPr>
          <w:i/>
          <w:iCs/>
          <w:sz w:val="23"/>
          <w:szCs w:val="23"/>
        </w:rPr>
        <w:t>d</w:t>
      </w:r>
      <w:r w:rsidRPr="00EE5E56">
        <w:rPr>
          <w:iCs/>
          <w:sz w:val="16"/>
          <w:szCs w:val="16"/>
        </w:rPr>
        <w:t>(x</w:t>
      </w:r>
      <w:r w:rsidRPr="00EE5E56">
        <w:rPr>
          <w:iCs/>
          <w:sz w:val="16"/>
          <w:szCs w:val="16"/>
          <w:vertAlign w:val="superscript"/>
        </w:rPr>
        <w:t>2</w:t>
      </w:r>
      <w:r w:rsidRPr="00EE5E56">
        <w:rPr>
          <w:iCs/>
          <w:sz w:val="16"/>
          <w:szCs w:val="16"/>
        </w:rPr>
        <w:t xml:space="preserve"> – y</w:t>
      </w:r>
      <w:r w:rsidRPr="00EE5E56">
        <w:rPr>
          <w:iCs/>
          <w:sz w:val="16"/>
          <w:szCs w:val="16"/>
          <w:vertAlign w:val="superscript"/>
        </w:rPr>
        <w:t>2</w:t>
      </w:r>
      <w:r w:rsidRPr="00EE5E56">
        <w:rPr>
          <w:sz w:val="16"/>
          <w:szCs w:val="16"/>
        </w:rPr>
        <w:t>)</w:t>
      </w:r>
      <w:r w:rsidRPr="00EE5E56">
        <w:rPr>
          <w:sz w:val="23"/>
          <w:szCs w:val="23"/>
        </w:rPr>
        <w:t xml:space="preserve">, </w:t>
      </w:r>
      <w:r w:rsidRPr="00EE5E56">
        <w:rPr>
          <w:i/>
          <w:iCs/>
          <w:sz w:val="23"/>
          <w:szCs w:val="23"/>
        </w:rPr>
        <w:t>d</w:t>
      </w:r>
      <w:r w:rsidRPr="00EE5E56">
        <w:rPr>
          <w:iCs/>
          <w:sz w:val="16"/>
          <w:szCs w:val="16"/>
        </w:rPr>
        <w:t>xz</w:t>
      </w:r>
      <w:r w:rsidRPr="00EE5E56">
        <w:rPr>
          <w:sz w:val="23"/>
          <w:szCs w:val="23"/>
        </w:rPr>
        <w:t xml:space="preserve">, </w:t>
      </w:r>
      <w:r w:rsidRPr="00EE5E56">
        <w:rPr>
          <w:i/>
          <w:iCs/>
          <w:sz w:val="23"/>
          <w:szCs w:val="23"/>
        </w:rPr>
        <w:t>d</w:t>
      </w:r>
      <w:r w:rsidRPr="00EE5E56">
        <w:rPr>
          <w:iCs/>
          <w:sz w:val="16"/>
          <w:szCs w:val="16"/>
        </w:rPr>
        <w:t>xy</w:t>
      </w:r>
      <w:r w:rsidRPr="00EE5E56">
        <w:rPr>
          <w:sz w:val="23"/>
          <w:szCs w:val="23"/>
        </w:rPr>
        <w:t>).</w:t>
      </w:r>
    </w:p>
    <w:tbl>
      <w:tblPr>
        <w:tblStyle w:val="Grilledutableau"/>
        <w:tblW w:w="0" w:type="dxa"/>
        <w:jc w:val="center"/>
        <w:tblLook w:val="04A0" w:firstRow="1" w:lastRow="0" w:firstColumn="1" w:lastColumn="0" w:noHBand="0" w:noVBand="1"/>
      </w:tblPr>
      <w:tblGrid>
        <w:gridCol w:w="2552"/>
        <w:gridCol w:w="2552"/>
        <w:gridCol w:w="2552"/>
      </w:tblGrid>
      <w:tr w:rsidR="00D657BA" w:rsidRPr="00EE5E56" w14:paraId="036DA2E5" w14:textId="77777777" w:rsidTr="00AA07AC">
        <w:trPr>
          <w:jc w:val="center"/>
        </w:trPr>
        <w:tc>
          <w:tcPr>
            <w:tcW w:w="2552" w:type="dxa"/>
          </w:tcPr>
          <w:p w14:paraId="090253CB" w14:textId="77777777" w:rsidR="00D657BA" w:rsidRPr="00EE5E56" w:rsidRDefault="005D186E" w:rsidP="00AA07AC">
            <w:pPr>
              <w:pStyle w:val="icho2019-paragraph-nospace"/>
              <w:jc w:val="center"/>
            </w:pPr>
            <w:r w:rsidRPr="00EE5E56">
              <w:object w:dxaOrig="1850" w:dyaOrig="1770" w14:anchorId="145A217D">
                <v:shape id="_x0000_i1026" type="#_x0000_t75" style="width:78.9pt;height:77.2pt" o:ole="">
                  <v:imagedata r:id="rId18" o:title=""/>
                </v:shape>
                <o:OLEObject Type="Embed" ProgID="ACD.ChemSketchCDX" ShapeID="_x0000_i1026" DrawAspect="Content" ObjectID="_1621106959" r:id="rId19"/>
              </w:object>
            </w:r>
          </w:p>
        </w:tc>
        <w:tc>
          <w:tcPr>
            <w:tcW w:w="2552" w:type="dxa"/>
          </w:tcPr>
          <w:p w14:paraId="3955434D" w14:textId="77777777" w:rsidR="00D657BA" w:rsidRPr="00EE5E56" w:rsidRDefault="005D186E" w:rsidP="00AA07AC">
            <w:pPr>
              <w:pStyle w:val="icho2019-paragraph-nospace"/>
              <w:jc w:val="center"/>
            </w:pPr>
            <w:r w:rsidRPr="00EE5E56">
              <w:object w:dxaOrig="1850" w:dyaOrig="1770" w14:anchorId="60C37B9F">
                <v:shape id="_x0000_i1027" type="#_x0000_t75" style="width:83.5pt;height:78.9pt" o:ole="">
                  <v:imagedata r:id="rId20" o:title=""/>
                </v:shape>
                <o:OLEObject Type="Embed" ProgID="ACD.ChemSketchCDX" ShapeID="_x0000_i1027" DrawAspect="Content" ObjectID="_1621106960" r:id="rId21"/>
              </w:object>
            </w:r>
          </w:p>
        </w:tc>
        <w:tc>
          <w:tcPr>
            <w:tcW w:w="2552" w:type="dxa"/>
          </w:tcPr>
          <w:p w14:paraId="1703AF6D" w14:textId="77777777" w:rsidR="00D657BA" w:rsidRPr="00EE5E56" w:rsidRDefault="005D186E" w:rsidP="00AA07AC">
            <w:pPr>
              <w:pStyle w:val="icho2019-paragraph-nospace"/>
              <w:jc w:val="center"/>
            </w:pPr>
            <w:r w:rsidRPr="00EE5E56">
              <w:object w:dxaOrig="1850" w:dyaOrig="1769" w14:anchorId="466A59FA">
                <v:shape id="_x0000_i1028" type="#_x0000_t75" style="width:83.5pt;height:80.05pt" o:ole="">
                  <v:imagedata r:id="rId22" o:title=""/>
                </v:shape>
                <o:OLEObject Type="Embed" ProgID="ACD.ChemSketchCDX" ShapeID="_x0000_i1028" DrawAspect="Content" ObjectID="_1621106961" r:id="rId23"/>
              </w:object>
            </w:r>
          </w:p>
        </w:tc>
      </w:tr>
      <w:tr w:rsidR="00D657BA" w:rsidRPr="00EE5E56" w14:paraId="35A8EDDD" w14:textId="77777777" w:rsidTr="00AA07AC">
        <w:trPr>
          <w:jc w:val="center"/>
        </w:trPr>
        <w:tc>
          <w:tcPr>
            <w:tcW w:w="2552" w:type="dxa"/>
          </w:tcPr>
          <w:p w14:paraId="200EEACF" w14:textId="77777777" w:rsidR="00D657BA" w:rsidRPr="00EE5E56" w:rsidRDefault="00D657BA" w:rsidP="00AA07AC">
            <w:pPr>
              <w:pStyle w:val="icho2019-paragraph-nospace"/>
              <w:jc w:val="center"/>
            </w:pPr>
          </w:p>
        </w:tc>
        <w:tc>
          <w:tcPr>
            <w:tcW w:w="2552" w:type="dxa"/>
          </w:tcPr>
          <w:p w14:paraId="7752C2D7" w14:textId="77777777" w:rsidR="00D657BA" w:rsidRPr="00EE5E56" w:rsidRDefault="00D657BA" w:rsidP="00AA07AC">
            <w:pPr>
              <w:pStyle w:val="icho2019-paragraph-nospace"/>
              <w:jc w:val="center"/>
            </w:pPr>
          </w:p>
        </w:tc>
        <w:tc>
          <w:tcPr>
            <w:tcW w:w="2552" w:type="dxa"/>
          </w:tcPr>
          <w:p w14:paraId="3D09A26C" w14:textId="77777777" w:rsidR="00D657BA" w:rsidRPr="00EE5E56" w:rsidRDefault="00D657BA" w:rsidP="00AA07AC">
            <w:pPr>
              <w:pStyle w:val="icho2019-paragraph-nospace"/>
              <w:jc w:val="center"/>
            </w:pPr>
          </w:p>
        </w:tc>
      </w:tr>
      <w:tr w:rsidR="00D657BA" w:rsidRPr="00EE5E56" w14:paraId="50EB7B58" w14:textId="77777777" w:rsidTr="00AA07AC">
        <w:trPr>
          <w:jc w:val="center"/>
        </w:trPr>
        <w:tc>
          <w:tcPr>
            <w:tcW w:w="2552" w:type="dxa"/>
          </w:tcPr>
          <w:p w14:paraId="2CBA0EF4" w14:textId="77777777" w:rsidR="00D657BA" w:rsidRPr="00EE5E56" w:rsidRDefault="005D186E" w:rsidP="00AA07AC">
            <w:pPr>
              <w:pStyle w:val="icho2019-paragraph-nospace"/>
              <w:jc w:val="center"/>
            </w:pPr>
            <w:r w:rsidRPr="00EE5E56">
              <w:object w:dxaOrig="1838" w:dyaOrig="1757" w14:anchorId="790AB624">
                <v:shape id="_x0000_i1029" type="#_x0000_t75" style="width:86.4pt;height:83.5pt" o:ole="">
                  <v:imagedata r:id="rId24" o:title=""/>
                </v:shape>
                <o:OLEObject Type="Embed" ProgID="ACD.ChemSketchCDX" ShapeID="_x0000_i1029" DrawAspect="Content" ObjectID="_1621106962" r:id="rId25"/>
              </w:object>
            </w:r>
          </w:p>
        </w:tc>
        <w:tc>
          <w:tcPr>
            <w:tcW w:w="2552" w:type="dxa"/>
          </w:tcPr>
          <w:p w14:paraId="78DC6E0B" w14:textId="77777777" w:rsidR="00D657BA" w:rsidRPr="00EE5E56" w:rsidRDefault="005D186E" w:rsidP="00AA07AC">
            <w:pPr>
              <w:pStyle w:val="icho2019-paragraph-nospace"/>
              <w:jc w:val="center"/>
            </w:pPr>
            <w:r w:rsidRPr="00EE5E56">
              <w:object w:dxaOrig="1838" w:dyaOrig="1756" w14:anchorId="2AFA799E">
                <v:shape id="_x0000_i1030" type="#_x0000_t75" style="width:87pt;height:83.5pt" o:ole="">
                  <v:imagedata r:id="rId26" o:title=""/>
                </v:shape>
                <o:OLEObject Type="Embed" ProgID="ACD.ChemSketchCDX" ShapeID="_x0000_i1030" DrawAspect="Content" ObjectID="_1621106963" r:id="rId27"/>
              </w:object>
            </w:r>
          </w:p>
        </w:tc>
        <w:tc>
          <w:tcPr>
            <w:tcW w:w="2552" w:type="dxa"/>
          </w:tcPr>
          <w:p w14:paraId="3B76A02C" w14:textId="77777777" w:rsidR="00D657BA" w:rsidRPr="00EE5E56" w:rsidRDefault="005D186E" w:rsidP="00AA07AC">
            <w:pPr>
              <w:pStyle w:val="icho2019-paragraph-nospace"/>
              <w:jc w:val="center"/>
            </w:pPr>
            <w:r w:rsidRPr="00EE5E56">
              <w:object w:dxaOrig="1838" w:dyaOrig="1756" w14:anchorId="661863A9">
                <v:shape id="_x0000_i1031" type="#_x0000_t75" style="width:87pt;height:83.5pt" o:ole="">
                  <v:imagedata r:id="rId28" o:title=""/>
                </v:shape>
                <o:OLEObject Type="Embed" ProgID="ACD.ChemSketchCDX" ShapeID="_x0000_i1031" DrawAspect="Content" ObjectID="_1621106964" r:id="rId29"/>
              </w:object>
            </w:r>
          </w:p>
        </w:tc>
      </w:tr>
      <w:tr w:rsidR="00D657BA" w:rsidRPr="00EE5E56" w14:paraId="1FB8BE35" w14:textId="77777777" w:rsidTr="00AA07AC">
        <w:trPr>
          <w:jc w:val="center"/>
        </w:trPr>
        <w:tc>
          <w:tcPr>
            <w:tcW w:w="2552" w:type="dxa"/>
          </w:tcPr>
          <w:p w14:paraId="74E7C41E" w14:textId="77777777" w:rsidR="00D657BA" w:rsidRPr="00EE5E56" w:rsidRDefault="00D657BA" w:rsidP="00AA07AC">
            <w:pPr>
              <w:pStyle w:val="icho2019-paragraph-nospace"/>
              <w:jc w:val="center"/>
            </w:pPr>
          </w:p>
        </w:tc>
        <w:tc>
          <w:tcPr>
            <w:tcW w:w="2552" w:type="dxa"/>
          </w:tcPr>
          <w:p w14:paraId="7A5BBB57" w14:textId="77777777" w:rsidR="00D657BA" w:rsidRPr="00EE5E56" w:rsidRDefault="00D657BA" w:rsidP="00AA07AC">
            <w:pPr>
              <w:pStyle w:val="icho2019-paragraph-nospace"/>
              <w:jc w:val="center"/>
            </w:pPr>
          </w:p>
        </w:tc>
        <w:tc>
          <w:tcPr>
            <w:tcW w:w="2552" w:type="dxa"/>
          </w:tcPr>
          <w:p w14:paraId="2C2EEFF8" w14:textId="77777777" w:rsidR="00D657BA" w:rsidRPr="00EE5E56" w:rsidRDefault="00D657BA" w:rsidP="00AA07AC">
            <w:pPr>
              <w:pStyle w:val="icho2019-paragraph-nospace"/>
              <w:jc w:val="center"/>
            </w:pPr>
          </w:p>
        </w:tc>
      </w:tr>
    </w:tbl>
    <w:p w14:paraId="0D65CB2D" w14:textId="77777777" w:rsidR="00D657BA" w:rsidRPr="00EE5E56" w:rsidRDefault="00AA07AC" w:rsidP="00AA07AC">
      <w:pPr>
        <w:pStyle w:val="icho2019-paragraphe"/>
        <w:rPr>
          <w:b/>
        </w:rPr>
      </w:pPr>
      <w:r w:rsidRPr="00EE5E56">
        <w:rPr>
          <w:b/>
        </w:rPr>
        <w:t>Dihydrogen as a ligand</w:t>
      </w:r>
    </w:p>
    <w:p w14:paraId="7751C35A" w14:textId="77777777" w:rsidR="00D657BA" w:rsidRPr="00EE5E56" w:rsidRDefault="008B5C8E" w:rsidP="00D657BA">
      <w:pPr>
        <w:pStyle w:val="icho2019-question"/>
      </w:pPr>
      <w:r w:rsidRPr="00EE5E56">
        <w:rPr>
          <w:b/>
          <w:u w:val="single"/>
        </w:rPr>
        <w:t>Draw and fill</w:t>
      </w:r>
      <w:r w:rsidRPr="00EE5E56">
        <w:t xml:space="preserve"> the</w:t>
      </w:r>
      <w:r w:rsidR="00D657BA" w:rsidRPr="00EE5E56">
        <w:t xml:space="preserve"> </w:t>
      </w:r>
      <w:r w:rsidRPr="00EE5E56">
        <w:t xml:space="preserve">molecular orbital </w:t>
      </w:r>
      <w:r w:rsidR="00D657BA" w:rsidRPr="00EE5E56">
        <w:t>diagram of dihydrogen</w:t>
      </w:r>
      <w:r w:rsidR="00B22C12" w:rsidRPr="00EE5E56">
        <w:t>.</w:t>
      </w:r>
    </w:p>
    <w:p w14:paraId="16C0510E" w14:textId="77777777" w:rsidR="00D657BA" w:rsidRPr="00EE5E56" w:rsidRDefault="00D657BA" w:rsidP="00D657BA">
      <w:pPr>
        <w:pStyle w:val="icho2019-subtitle"/>
        <w:rPr>
          <w:lang w:val="en-US"/>
        </w:rPr>
      </w:pPr>
      <w:r w:rsidRPr="00EE5E56">
        <w:rPr>
          <w:lang w:val="en-US"/>
        </w:rPr>
        <w:t>Kubas complex</w:t>
      </w:r>
    </w:p>
    <w:p w14:paraId="6AF23537" w14:textId="615D4CEC" w:rsidR="00D657BA" w:rsidRPr="00EE5E56" w:rsidRDefault="00AE0519" w:rsidP="00D657BA">
      <w:pPr>
        <w:pStyle w:val="icho2019-paragraphe"/>
        <w:rPr>
          <w:b/>
          <w:i/>
        </w:rPr>
      </w:pPr>
      <w:r w:rsidRPr="00EE5E56">
        <w:t>Since</w:t>
      </w:r>
      <w:r w:rsidR="00D657BA" w:rsidRPr="00EE5E56">
        <w:t xml:space="preserve"> the complex is considered as a square-based pyramid </w:t>
      </w:r>
      <w:r w:rsidR="00D77E40" w:rsidRPr="00EE5E56">
        <w:t xml:space="preserve">to </w:t>
      </w:r>
      <w:r w:rsidR="00D657BA" w:rsidRPr="00EE5E56">
        <w:t xml:space="preserve">which the </w:t>
      </w:r>
      <w:r w:rsidRPr="00EE5E56">
        <w:t>H</w:t>
      </w:r>
      <w:r w:rsidRPr="00EE5E56">
        <w:rPr>
          <w:vertAlign w:val="subscript"/>
        </w:rPr>
        <w:t>2</w:t>
      </w:r>
      <w:r w:rsidR="00D657BA" w:rsidRPr="00EE5E56">
        <w:t xml:space="preserve"> molecule is added, </w:t>
      </w:r>
      <w:r w:rsidRPr="00EE5E56">
        <w:t>we have</w:t>
      </w:r>
      <w:r w:rsidR="00D657BA" w:rsidRPr="00EE5E56">
        <w:t xml:space="preserve"> to take into account the influence of other ligands. The splitting thus obtained is given in the diagram below.</w:t>
      </w:r>
    </w:p>
    <w:p w14:paraId="68F0627C" w14:textId="197C7E01" w:rsidR="00D657BA" w:rsidRPr="00EE5E56" w:rsidRDefault="00425F17" w:rsidP="00D657BA">
      <w:pPr>
        <w:pStyle w:val="icho2019-picture"/>
        <w:rPr>
          <w:lang w:val="en-US"/>
        </w:rPr>
      </w:pPr>
      <w:r>
        <w:rPr>
          <w:noProof/>
        </w:rPr>
        <w:drawing>
          <wp:inline distT="0" distB="0" distL="0" distR="0" wp14:anchorId="57FA9F63" wp14:editId="25C34897">
            <wp:extent cx="1824566" cy="2362200"/>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5_fig1.png"/>
                    <pic:cNvPicPr/>
                  </pic:nvPicPr>
                  <pic:blipFill>
                    <a:blip r:embed="rId30">
                      <a:extLst>
                        <a:ext uri="{28A0092B-C50C-407E-A947-70E740481C1C}">
                          <a14:useLocalDpi xmlns:a14="http://schemas.microsoft.com/office/drawing/2010/main" val="0"/>
                        </a:ext>
                      </a:extLst>
                    </a:blip>
                    <a:stretch>
                      <a:fillRect/>
                    </a:stretch>
                  </pic:blipFill>
                  <pic:spPr>
                    <a:xfrm>
                      <a:off x="0" y="0"/>
                      <a:ext cx="1832444" cy="2372399"/>
                    </a:xfrm>
                    <a:prstGeom prst="rect">
                      <a:avLst/>
                    </a:prstGeom>
                  </pic:spPr>
                </pic:pic>
              </a:graphicData>
            </a:graphic>
          </wp:inline>
        </w:drawing>
      </w:r>
    </w:p>
    <w:p w14:paraId="68FF1147" w14:textId="77777777" w:rsidR="00D657BA" w:rsidRPr="00EE5E56" w:rsidRDefault="00D657BA" w:rsidP="00D657BA">
      <w:pPr>
        <w:pStyle w:val="icho2019-picture"/>
        <w:rPr>
          <w:rFonts w:eastAsia="Noto Sans CJK SC Regular"/>
          <w:b/>
          <w:lang w:val="en-US"/>
        </w:rPr>
      </w:pPr>
      <w:r w:rsidRPr="00EE5E56">
        <w:rPr>
          <w:rFonts w:eastAsia="Noto Sans CJK SC Regular"/>
          <w:lang w:val="en-US"/>
        </w:rPr>
        <w:t xml:space="preserve">Figure 1: Simplified diagram of molecular orbitals </w:t>
      </w:r>
      <w:r w:rsidR="00D77E40" w:rsidRPr="00EE5E56">
        <w:rPr>
          <w:rFonts w:eastAsia="Noto Sans CJK SC Regular"/>
          <w:lang w:val="en-US"/>
        </w:rPr>
        <w:t xml:space="preserve">of the </w:t>
      </w:r>
      <w:r w:rsidRPr="00EE5E56">
        <w:rPr>
          <w:rFonts w:eastAsia="Noto Sans CJK SC Regular"/>
          <w:lang w:val="en-US"/>
        </w:rPr>
        <w:t>Kubas complex</w:t>
      </w:r>
    </w:p>
    <w:p w14:paraId="1C46AFA8" w14:textId="6DB897DE" w:rsidR="00D657BA" w:rsidRPr="00EE5E56" w:rsidRDefault="00D657BA" w:rsidP="00AA07AC">
      <w:pPr>
        <w:pStyle w:val="icho2019-paragraphe"/>
      </w:pPr>
      <w:r w:rsidRPr="00EE5E56">
        <w:t xml:space="preserve">In order to build the molecular orbital diagram of </w:t>
      </w:r>
      <w:r w:rsidR="00D77E40" w:rsidRPr="00EE5E56">
        <w:t xml:space="preserve">the </w:t>
      </w:r>
      <w:r w:rsidRPr="00EE5E56">
        <w:t xml:space="preserve">Kubas complex, </w:t>
      </w:r>
      <w:r w:rsidR="00AE0519" w:rsidRPr="00EE5E56">
        <w:t>we</w:t>
      </w:r>
      <w:r w:rsidRPr="00EE5E56">
        <w:t xml:space="preserve"> can study the interaction of the molecular orbitals of the complex ([W(CO)</w:t>
      </w:r>
      <w:r w:rsidRPr="00EE5E56">
        <w:rPr>
          <w:vertAlign w:val="subscript"/>
        </w:rPr>
        <w:t>3</w:t>
      </w:r>
      <w:r w:rsidRPr="00EE5E56">
        <w:t>(P(</w:t>
      </w:r>
      <w:r w:rsidRPr="00EE5E56">
        <w:rPr>
          <w:i/>
        </w:rPr>
        <w:t>i</w:t>
      </w:r>
      <w:r w:rsidRPr="00EE5E56">
        <w:t>Pr)</w:t>
      </w:r>
      <w:r w:rsidRPr="00EE5E56">
        <w:rPr>
          <w:vertAlign w:val="subscript"/>
        </w:rPr>
        <w:t>3</w:t>
      </w:r>
      <w:r w:rsidRPr="00EE5E56">
        <w:t>)</w:t>
      </w:r>
      <w:r w:rsidRPr="00EE5E56">
        <w:rPr>
          <w:vertAlign w:val="subscript"/>
        </w:rPr>
        <w:t>2</w:t>
      </w:r>
      <w:r w:rsidRPr="00EE5E56">
        <w:t>])</w:t>
      </w:r>
      <w:r w:rsidR="00BE3B9D" w:rsidRPr="00EE5E56">
        <w:t xml:space="preserve"> </w:t>
      </w:r>
      <w:r w:rsidR="00AE0519" w:rsidRPr="00EE5E56">
        <w:t>—which w</w:t>
      </w:r>
      <w:r w:rsidRPr="00EE5E56">
        <w:t xml:space="preserve">ill be merely considered as the </w:t>
      </w:r>
      <w:r w:rsidRPr="00EE5E56">
        <w:rPr>
          <w:i/>
        </w:rPr>
        <w:t>d</w:t>
      </w:r>
      <w:r w:rsidR="004871D2" w:rsidRPr="00EE5E56">
        <w:t xml:space="preserve"> orbitals of the metallic central atom</w:t>
      </w:r>
      <w:r w:rsidR="00AE0519" w:rsidRPr="00EE5E56">
        <w:t>—</w:t>
      </w:r>
      <w:r w:rsidRPr="00EE5E56">
        <w:t xml:space="preserve"> with the </w:t>
      </w:r>
      <w:r w:rsidR="00AE0519" w:rsidRPr="00EE5E56">
        <w:t>H</w:t>
      </w:r>
      <w:r w:rsidR="00AE0519" w:rsidRPr="00EE5E56">
        <w:rPr>
          <w:vertAlign w:val="subscript"/>
        </w:rPr>
        <w:t>2</w:t>
      </w:r>
      <w:r w:rsidRPr="00EE5E56">
        <w:t xml:space="preserve"> molec</w:t>
      </w:r>
      <w:r w:rsidR="00AA07AC" w:rsidRPr="00EE5E56">
        <w:t>ule orbitals.</w:t>
      </w:r>
    </w:p>
    <w:p w14:paraId="5ECD71DB" w14:textId="78DC773D" w:rsidR="00D657BA" w:rsidRPr="00EE5E56" w:rsidRDefault="00D657BA" w:rsidP="00D657BA">
      <w:pPr>
        <w:pStyle w:val="icho2019-picture"/>
        <w:rPr>
          <w:lang w:val="en-US"/>
        </w:rPr>
      </w:pPr>
      <w:r w:rsidRPr="00EE5E56">
        <w:rPr>
          <w:lang w:val="en-US"/>
        </w:rPr>
        <w:object w:dxaOrig="2066" w:dyaOrig="1703" w14:anchorId="2B1275A2">
          <v:shape id="_x0000_i1032" type="#_x0000_t75" style="width:103.1pt;height:86.4pt" o:ole="">
            <v:imagedata r:id="rId31" o:title=""/>
          </v:shape>
          <o:OLEObject Type="Embed" ProgID="ACD.ChemSketchCDX" ShapeID="_x0000_i1032" DrawAspect="Content" ObjectID="_1621106965" r:id="rId32"/>
        </w:object>
      </w:r>
      <w:r w:rsidR="00FF6B26" w:rsidRPr="00EE5E56">
        <w:rPr>
          <w:lang w:val="en-US"/>
        </w:rPr>
        <w:object w:dxaOrig="1836" w:dyaOrig="1756" w14:anchorId="7E378E48">
          <v:shape id="_x0000_i1033" type="#_x0000_t75" style="width:70.85pt;height:67.4pt" o:ole="">
            <v:imagedata r:id="rId33" o:title=""/>
          </v:shape>
          <o:OLEObject Type="Embed" ProgID="ACD.ChemSketchCDX" ShapeID="_x0000_i1033" DrawAspect="Content" ObjectID="_1621106966" r:id="rId34"/>
        </w:object>
      </w:r>
    </w:p>
    <w:p w14:paraId="0A95D6BF" w14:textId="77777777" w:rsidR="00D657BA" w:rsidRPr="00EE5E56" w:rsidRDefault="00D657BA" w:rsidP="00D657BA">
      <w:pPr>
        <w:pStyle w:val="icho2019-picture"/>
        <w:rPr>
          <w:rFonts w:eastAsia="Noto Sans CJK SC Regular"/>
          <w:b/>
          <w:lang w:val="en-US"/>
        </w:rPr>
      </w:pPr>
      <w:r w:rsidRPr="00EE5E56">
        <w:rPr>
          <w:rFonts w:eastAsia="Noto Sans CJK SC Regular"/>
          <w:lang w:val="en-US"/>
        </w:rPr>
        <w:t>Figure 2: Kubas complex and reference axes</w:t>
      </w:r>
    </w:p>
    <w:p w14:paraId="315C1E5A" w14:textId="77777777" w:rsidR="00D657BA" w:rsidRPr="00EE5E56" w:rsidRDefault="00D657BA" w:rsidP="00D657BA">
      <w:pPr>
        <w:pStyle w:val="icho2019-question"/>
      </w:pPr>
      <w:r w:rsidRPr="00EE5E56">
        <w:rPr>
          <w:b/>
          <w:u w:val="single"/>
        </w:rPr>
        <w:t>Give</w:t>
      </w:r>
      <w:r w:rsidRPr="00EE5E56">
        <w:t xml:space="preserve"> the two planes of symmetry of</w:t>
      </w:r>
      <w:r w:rsidR="00D77E40" w:rsidRPr="00EE5E56">
        <w:t xml:space="preserve"> the</w:t>
      </w:r>
      <w:r w:rsidRPr="00EE5E56">
        <w:t xml:space="preserve"> Kubas comple</w:t>
      </w:r>
      <w:r w:rsidR="00AA07AC" w:rsidRPr="00EE5E56">
        <w:t>x (using the axes of f</w:t>
      </w:r>
      <w:r w:rsidRPr="00EE5E56">
        <w:t>igure 2).</w:t>
      </w:r>
    </w:p>
    <w:p w14:paraId="360528AE" w14:textId="7C221ADA" w:rsidR="00D657BA" w:rsidRPr="00EE5E56" w:rsidRDefault="00D657BA" w:rsidP="00D657BA">
      <w:pPr>
        <w:pStyle w:val="icho2019-question"/>
      </w:pPr>
      <w:r w:rsidRPr="00EE5E56">
        <w:rPr>
          <w:b/>
          <w:u w:val="single"/>
        </w:rPr>
        <w:t>Indicate</w:t>
      </w:r>
      <w:r w:rsidRPr="00EE5E56">
        <w:t xml:space="preserve"> for each orbital </w:t>
      </w:r>
      <w:r w:rsidRPr="00EE5E56">
        <w:rPr>
          <w:i/>
        </w:rPr>
        <w:t>d</w:t>
      </w:r>
      <w:r w:rsidRPr="00EE5E56">
        <w:t xml:space="preserve"> of the metallic </w:t>
      </w:r>
      <w:r w:rsidR="00CB5B65" w:rsidRPr="00EE5E56">
        <w:t>central atom</w:t>
      </w:r>
      <w:r w:rsidRPr="00EE5E56">
        <w:t xml:space="preserve"> if they are symmetric or antisymmetric with respect to each of the symmetry planes</w:t>
      </w:r>
      <w:r w:rsidR="00971A90" w:rsidRPr="00EE5E56">
        <w:t xml:space="preserve"> (using the axes of figure 2).</w:t>
      </w:r>
    </w:p>
    <w:p w14:paraId="7EF667B6" w14:textId="7488229D" w:rsidR="00D657BA" w:rsidRPr="00EE5E56" w:rsidRDefault="00D657BA" w:rsidP="00D657BA">
      <w:pPr>
        <w:pStyle w:val="icho2019-paragraphe"/>
      </w:pPr>
      <w:r w:rsidRPr="00EE5E56">
        <w:lastRenderedPageBreak/>
        <w:t>Two conformations</w:t>
      </w:r>
      <w:r w:rsidR="009258C8" w:rsidRPr="00EE5E56">
        <w:t xml:space="preserve"> have been proposed:</w:t>
      </w:r>
      <w:r w:rsidRPr="00EE5E56">
        <w:t xml:space="preserve"> (1)</w:t>
      </w:r>
      <w:r w:rsidR="00AA07AC" w:rsidRPr="00EE5E56">
        <w:t xml:space="preserve"> where H</w:t>
      </w:r>
      <w:r w:rsidR="00AA07AC" w:rsidRPr="00EE5E56">
        <w:rPr>
          <w:vertAlign w:val="subscript"/>
        </w:rPr>
        <w:t>2</w:t>
      </w:r>
      <w:r w:rsidR="00AA07AC" w:rsidRPr="00EE5E56">
        <w:t xml:space="preserve"> is parallel to the phosphine ligands P(</w:t>
      </w:r>
      <w:r w:rsidR="00AA07AC" w:rsidRPr="00EE5E56">
        <w:rPr>
          <w:i/>
        </w:rPr>
        <w:t>i</w:t>
      </w:r>
      <w:r w:rsidR="00AA07AC" w:rsidRPr="00EE5E56">
        <w:t>Pr)</w:t>
      </w:r>
      <w:r w:rsidR="00AA07AC" w:rsidRPr="00EE5E56">
        <w:rPr>
          <w:vertAlign w:val="subscript"/>
        </w:rPr>
        <w:t>3</w:t>
      </w:r>
      <w:r w:rsidR="00AA07AC" w:rsidRPr="00EE5E56">
        <w:t xml:space="preserve">, </w:t>
      </w:r>
      <w:r w:rsidRPr="00EE5E56">
        <w:t>and (2)</w:t>
      </w:r>
      <w:r w:rsidR="00AA07AC" w:rsidRPr="00EE5E56">
        <w:t xml:space="preserve"> where H</w:t>
      </w:r>
      <w:r w:rsidR="00AA07AC" w:rsidRPr="00EE5E56">
        <w:rPr>
          <w:vertAlign w:val="subscript"/>
        </w:rPr>
        <w:t>2</w:t>
      </w:r>
      <w:r w:rsidR="00AA07AC" w:rsidRPr="00EE5E56">
        <w:t xml:space="preserve"> is parallel to the CO ligands</w:t>
      </w:r>
      <w:r w:rsidRPr="00EE5E56">
        <w:t xml:space="preserve">. Even if steric effects favor conformation (2), conformation (1) is actually </w:t>
      </w:r>
      <w:r w:rsidR="008D242B" w:rsidRPr="00EE5E56">
        <w:t>more</w:t>
      </w:r>
      <w:r w:rsidRPr="00EE5E56">
        <w:t xml:space="preserve"> stable.</w:t>
      </w:r>
    </w:p>
    <w:p w14:paraId="4DF59C6A" w14:textId="77777777" w:rsidR="00D657BA" w:rsidRPr="00EE5E56" w:rsidRDefault="00AA07AC" w:rsidP="00D657BA">
      <w:pPr>
        <w:pStyle w:val="icho2019-picture"/>
        <w:rPr>
          <w:lang w:val="en-US"/>
        </w:rPr>
      </w:pPr>
      <w:r w:rsidRPr="00EE5E56">
        <w:rPr>
          <w:i w:val="0"/>
          <w:lang w:val="en-US"/>
        </w:rPr>
        <w:t>(1)</w:t>
      </w:r>
      <w:r w:rsidR="00D657BA" w:rsidRPr="00EE5E56">
        <w:rPr>
          <w:lang w:val="en-US"/>
        </w:rPr>
        <w:object w:dxaOrig="2066" w:dyaOrig="1703" w14:anchorId="345A5678">
          <v:shape id="_x0000_i1034" type="#_x0000_t75" style="width:103.1pt;height:86.4pt" o:ole="">
            <v:imagedata r:id="rId31" o:title=""/>
          </v:shape>
          <o:OLEObject Type="Embed" ProgID="ACD.ChemSketchCDX" ShapeID="_x0000_i1034" DrawAspect="Content" ObjectID="_1621106967" r:id="rId35"/>
        </w:object>
      </w:r>
      <w:r w:rsidRPr="00EE5E56">
        <w:rPr>
          <w:lang w:val="en-US"/>
        </w:rPr>
        <w:tab/>
      </w:r>
      <w:r w:rsidRPr="00EE5E56">
        <w:rPr>
          <w:lang w:val="en-US"/>
        </w:rPr>
        <w:tab/>
      </w:r>
      <w:r w:rsidRPr="00EE5E56">
        <w:rPr>
          <w:i w:val="0"/>
          <w:lang w:val="en-US"/>
        </w:rPr>
        <w:t>(2)</w:t>
      </w:r>
      <w:r w:rsidR="00D657BA" w:rsidRPr="00EE5E56">
        <w:rPr>
          <w:lang w:val="en-US"/>
        </w:rPr>
        <w:object w:dxaOrig="2066" w:dyaOrig="1615" w14:anchorId="08B40C3E">
          <v:shape id="_x0000_i1035" type="#_x0000_t75" style="width:103.1pt;height:80.65pt" o:ole="">
            <v:imagedata r:id="rId36" o:title=""/>
          </v:shape>
          <o:OLEObject Type="Embed" ProgID="ACD.ChemSketchCDX" ShapeID="_x0000_i1035" DrawAspect="Content" ObjectID="_1621106968" r:id="rId37"/>
        </w:object>
      </w:r>
    </w:p>
    <w:p w14:paraId="627E6C8B" w14:textId="77777777" w:rsidR="00D657BA" w:rsidRPr="00EE5E56" w:rsidRDefault="00D657BA" w:rsidP="00D657BA">
      <w:pPr>
        <w:pStyle w:val="icho2019-question"/>
      </w:pPr>
      <w:r w:rsidRPr="00EE5E56">
        <w:rPr>
          <w:b/>
          <w:u w:val="single"/>
        </w:rPr>
        <w:t>Fill in</w:t>
      </w:r>
      <w:r w:rsidRPr="00EE5E56">
        <w:t xml:space="preserve"> the dia</w:t>
      </w:r>
      <w:r w:rsidR="00AA07AC" w:rsidRPr="00EE5E56">
        <w:t>gram in f</w:t>
      </w:r>
      <w:r w:rsidRPr="00EE5E56">
        <w:t>igure 1 with electrons</w:t>
      </w:r>
      <w:r w:rsidR="005D186E" w:rsidRPr="00EE5E56">
        <w:t>.</w:t>
      </w:r>
    </w:p>
    <w:p w14:paraId="2716E8C3" w14:textId="19C49A55" w:rsidR="00D657BA" w:rsidRPr="00EE5E56" w:rsidRDefault="00D657BA" w:rsidP="00D657BA">
      <w:pPr>
        <w:pStyle w:val="icho2019-question"/>
      </w:pPr>
      <w:r w:rsidRPr="00EE5E56">
        <w:t xml:space="preserve">Knowing that only orbitals with </w:t>
      </w:r>
      <w:r w:rsidR="00B76151" w:rsidRPr="00EE5E56">
        <w:t xml:space="preserve">the </w:t>
      </w:r>
      <w:r w:rsidRPr="00EE5E56">
        <w:t xml:space="preserve">same symmetry interact, </w:t>
      </w:r>
      <w:r w:rsidRPr="00EE5E56">
        <w:rPr>
          <w:b/>
          <w:u w:val="single"/>
        </w:rPr>
        <w:t>enumerate</w:t>
      </w:r>
      <w:r w:rsidRPr="00EE5E56">
        <w:t xml:space="preserve"> the possible interactions for each conformation. </w:t>
      </w:r>
      <w:r w:rsidRPr="00EE5E56">
        <w:rPr>
          <w:b/>
          <w:u w:val="single"/>
        </w:rPr>
        <w:t>Which</w:t>
      </w:r>
      <w:r w:rsidRPr="00EE5E56">
        <w:t xml:space="preserve"> conformation</w:t>
      </w:r>
      <w:r w:rsidR="00D77E40" w:rsidRPr="00EE5E56">
        <w:t xml:space="preserve"> </w:t>
      </w:r>
      <w:r w:rsidR="00B60C28" w:rsidRPr="00EE5E56">
        <w:t>is the most stable one</w:t>
      </w:r>
      <w:r w:rsidRPr="00EE5E56">
        <w:t>?</w:t>
      </w:r>
    </w:p>
    <w:p w14:paraId="34EC59A2" w14:textId="4E53FD41" w:rsidR="00D657BA" w:rsidRPr="00EE5E56" w:rsidRDefault="00D657BA" w:rsidP="00D657BA">
      <w:pPr>
        <w:pStyle w:val="icho2019-subtitle"/>
        <w:rPr>
          <w:lang w:val="en-US"/>
        </w:rPr>
      </w:pPr>
      <w:r w:rsidRPr="00EE5E56">
        <w:rPr>
          <w:lang w:val="en-US"/>
        </w:rPr>
        <w:t xml:space="preserve">Storing hydrogen in </w:t>
      </w:r>
      <w:r w:rsidR="00F5506B" w:rsidRPr="00EE5E56">
        <w:rPr>
          <w:lang w:val="en-US"/>
        </w:rPr>
        <w:t xml:space="preserve">form of </w:t>
      </w:r>
      <w:r w:rsidRPr="00EE5E56">
        <w:rPr>
          <w:lang w:val="en-US"/>
        </w:rPr>
        <w:t>formic acid</w:t>
      </w:r>
    </w:p>
    <w:p w14:paraId="6A3758B1" w14:textId="3FD1BB9F" w:rsidR="00D657BA" w:rsidRPr="00EE5E56" w:rsidRDefault="00D657BA" w:rsidP="00D657BA">
      <w:pPr>
        <w:pStyle w:val="icho2019-paragraphe"/>
      </w:pPr>
      <w:r w:rsidRPr="00EE5E56">
        <w:t>In 2006, a research team of EPFL (Switzerland) (</w:t>
      </w:r>
      <w:r w:rsidR="000C145D">
        <w:rPr>
          <w:bCs/>
        </w:rPr>
        <w:t>C. </w:t>
      </w:r>
      <w:r w:rsidRPr="00EE5E56">
        <w:rPr>
          <w:bCs/>
        </w:rPr>
        <w:t xml:space="preserve">Fellay </w:t>
      </w:r>
      <w:r w:rsidRPr="00EE5E56">
        <w:rPr>
          <w:bCs/>
          <w:i/>
        </w:rPr>
        <w:t>et al.</w:t>
      </w:r>
      <w:r w:rsidRPr="00EE5E56">
        <w:rPr>
          <w:bCs/>
        </w:rPr>
        <w:t>, Angew. Chem. Int. Ed.</w:t>
      </w:r>
      <w:r w:rsidR="00AA07AC" w:rsidRPr="00EE5E56">
        <w:rPr>
          <w:bCs/>
        </w:rPr>
        <w:t>,</w:t>
      </w:r>
      <w:r w:rsidRPr="00EE5E56">
        <w:rPr>
          <w:bCs/>
        </w:rPr>
        <w:t xml:space="preserve"> 2008</w:t>
      </w:r>
      <w:r w:rsidRPr="00EE5E56">
        <w:t xml:space="preserve">) proposed to store </w:t>
      </w:r>
      <w:r w:rsidR="00F5506B" w:rsidRPr="00EE5E56">
        <w:t>H</w:t>
      </w:r>
      <w:r w:rsidR="00F5506B" w:rsidRPr="00EE5E56">
        <w:rPr>
          <w:vertAlign w:val="subscript"/>
        </w:rPr>
        <w:t>2</w:t>
      </w:r>
      <w:r w:rsidR="00F5506B" w:rsidRPr="00EE5E56">
        <w:t xml:space="preserve"> in form of</w:t>
      </w:r>
      <w:r w:rsidRPr="00EE5E56">
        <w:t xml:space="preserve"> formic acid. The main idea is to use formic acid as fuel that can be decomposed on a </w:t>
      </w:r>
      <w:r w:rsidR="00D239E0" w:rsidRPr="00EE5E56">
        <w:t>catalyst</w:t>
      </w:r>
      <w:r w:rsidRPr="00EE5E56">
        <w:t xml:space="preserve"> made of ruthenium to produce dihydrogen and carbon dioxide </w:t>
      </w:r>
      <w:r w:rsidR="00963BF4" w:rsidRPr="00EE5E56">
        <w:t xml:space="preserve">according to the </w:t>
      </w:r>
      <w:r w:rsidRPr="00EE5E56">
        <w:t xml:space="preserve">following </w:t>
      </w:r>
      <w:r w:rsidR="00AA07AC" w:rsidRPr="00EE5E56">
        <w:t>reaction:</w:t>
      </w:r>
    </w:p>
    <w:p w14:paraId="68526B05" w14:textId="77777777" w:rsidR="00D657BA" w:rsidRPr="00EE5E56" w:rsidRDefault="00D657BA" w:rsidP="00D657BA">
      <w:pPr>
        <w:pStyle w:val="icho2019-paragraphe"/>
        <w:jc w:val="center"/>
      </w:pPr>
      <w:r w:rsidRPr="00EE5E56">
        <w:t>HCOOH(l) → CO</w:t>
      </w:r>
      <w:r w:rsidRPr="00EE5E56">
        <w:rPr>
          <w:vertAlign w:val="subscript"/>
        </w:rPr>
        <w:t>2</w:t>
      </w:r>
      <w:r w:rsidRPr="00EE5E56">
        <w:t>(g) + H</w:t>
      </w:r>
      <w:r w:rsidRPr="00EE5E56">
        <w:rPr>
          <w:vertAlign w:val="subscript"/>
        </w:rPr>
        <w:t>2</w:t>
      </w:r>
      <w:r w:rsidRPr="00EE5E56">
        <w:t>(g)</w:t>
      </w:r>
      <w:r w:rsidRPr="00EE5E56">
        <w:tab/>
        <w:t>(R1)</w:t>
      </w:r>
    </w:p>
    <w:p w14:paraId="3CE08E29" w14:textId="77777777" w:rsidR="00D657BA" w:rsidRPr="00EE5E56" w:rsidRDefault="00D657BA" w:rsidP="00D657BA">
      <w:pPr>
        <w:pStyle w:val="icho2019-question"/>
      </w:pPr>
      <w:r w:rsidRPr="00EE5E56">
        <w:rPr>
          <w:b/>
          <w:u w:val="single"/>
        </w:rPr>
        <w:t>Calculate</w:t>
      </w:r>
      <w:r w:rsidRPr="00EE5E56">
        <w:t xml:space="preserve"> </w:t>
      </w:r>
      <w:r w:rsidRPr="000C145D">
        <w:rPr>
          <w:rFonts w:cs="Times New Roman"/>
          <w:i/>
        </w:rPr>
        <w:t>ρ</w:t>
      </w:r>
      <w:r w:rsidRPr="00EE5E56">
        <w:rPr>
          <w:vertAlign w:val="subscript"/>
        </w:rPr>
        <w:t>H</w:t>
      </w:r>
      <w:r w:rsidRPr="00EE5E56">
        <w:t xml:space="preserve"> (the density of hydrogen at 25</w:t>
      </w:r>
      <w:r w:rsidR="005D186E" w:rsidRPr="00EE5E56">
        <w:t> </w:t>
      </w:r>
      <w:r w:rsidRPr="00EE5E56">
        <w:t xml:space="preserve">°C defined as the mass of hydrogen atoms per volume unit of formic acid). </w:t>
      </w:r>
      <w:r w:rsidRPr="00EE5E56">
        <w:rPr>
          <w:b/>
          <w:u w:val="single"/>
        </w:rPr>
        <w:t>Compare</w:t>
      </w:r>
      <w:r w:rsidRPr="00EE5E56">
        <w:t xml:space="preserve"> this value to those obtained for gaseous dihydrogen at 500</w:t>
      </w:r>
      <w:r w:rsidR="00720777" w:rsidRPr="00EE5E56">
        <w:t> </w:t>
      </w:r>
      <w:r w:rsidRPr="00EE5E56">
        <w:t>bar and for liquid dihydrogen.</w:t>
      </w:r>
    </w:p>
    <w:p w14:paraId="0DBA9197" w14:textId="77777777" w:rsidR="00D657BA" w:rsidRPr="00EE5E56" w:rsidRDefault="00D657BA" w:rsidP="00D657BA">
      <w:pPr>
        <w:pStyle w:val="icho2019-question"/>
      </w:pPr>
      <w:r w:rsidRPr="00EE5E56">
        <w:rPr>
          <w:rFonts w:eastAsia="Times New Roman" w:cs="CharterBT-Roman"/>
          <w:b/>
          <w:u w:val="single"/>
        </w:rPr>
        <w:t>Calculate</w:t>
      </w:r>
      <w:r w:rsidRPr="00EE5E56">
        <w:rPr>
          <w:rFonts w:eastAsia="Times New Roman" w:cs="CharterBT-Roman"/>
        </w:rPr>
        <w:t xml:space="preserve"> the standard enthalpy and entropy of reaction at 20</w:t>
      </w:r>
      <w:r w:rsidR="005D186E" w:rsidRPr="00EE5E56">
        <w:rPr>
          <w:rFonts w:eastAsia="Times New Roman" w:cs="CharterBT-Roman"/>
        </w:rPr>
        <w:t> </w:t>
      </w:r>
      <w:r w:rsidRPr="00EE5E56">
        <w:rPr>
          <w:rFonts w:eastAsia="Times New Roman" w:cs="CharterBT-Roman"/>
        </w:rPr>
        <w:t>°C for reaction (R1).</w:t>
      </w:r>
    </w:p>
    <w:p w14:paraId="49700766" w14:textId="77777777" w:rsidR="00D657BA" w:rsidRPr="00EE5E56" w:rsidRDefault="00320475" w:rsidP="00D657BA">
      <w:pPr>
        <w:pStyle w:val="icho2019-question"/>
      </w:pPr>
      <w:r w:rsidRPr="00EE5E56">
        <w:t>Using the</w:t>
      </w:r>
      <w:r w:rsidR="00D657BA" w:rsidRPr="00EE5E56">
        <w:t xml:space="preserve"> Ellingham approximation (that supposes enthalpy and entropy independent of temperature), </w:t>
      </w:r>
      <w:r w:rsidR="00D657BA" w:rsidRPr="00EE5E56">
        <w:rPr>
          <w:b/>
          <w:u w:val="single"/>
        </w:rPr>
        <w:t>c</w:t>
      </w:r>
      <w:r w:rsidR="00D657BA" w:rsidRPr="00EE5E56">
        <w:rPr>
          <w:rFonts w:eastAsia="Times New Roman" w:cs="CharterBT-Roman"/>
          <w:b/>
          <w:u w:val="single"/>
        </w:rPr>
        <w:t>alculate</w:t>
      </w:r>
      <w:r w:rsidR="00D657BA" w:rsidRPr="00EE5E56">
        <w:rPr>
          <w:rFonts w:eastAsia="Times New Roman" w:cs="CharterBT-Roman"/>
        </w:rPr>
        <w:t xml:space="preserve"> the equilibrium constant at 20</w:t>
      </w:r>
      <w:r w:rsidR="005D186E" w:rsidRPr="00EE5E56">
        <w:rPr>
          <w:rFonts w:eastAsia="Times New Roman" w:cs="CharterBT-Roman"/>
        </w:rPr>
        <w:t> </w:t>
      </w:r>
      <w:r w:rsidR="00D657BA" w:rsidRPr="00EE5E56">
        <w:rPr>
          <w:rFonts w:eastAsia="Times New Roman" w:cs="CharterBT-Roman"/>
        </w:rPr>
        <w:t>°C for reaction (R1).</w:t>
      </w:r>
    </w:p>
    <w:p w14:paraId="69D8C113" w14:textId="6B982B42" w:rsidR="00D657BA" w:rsidRPr="00EE5E56" w:rsidRDefault="00D657BA" w:rsidP="00D657BA">
      <w:pPr>
        <w:pStyle w:val="icho2019-paragraphe"/>
      </w:pPr>
      <w:r w:rsidRPr="00EE5E56">
        <w:t xml:space="preserve">Formic acid (2.3 g) is added to </w:t>
      </w:r>
      <w:r w:rsidR="00503B76" w:rsidRPr="00EE5E56">
        <w:t>a 1 L</w:t>
      </w:r>
      <w:r w:rsidRPr="00EE5E56">
        <w:t xml:space="preserve"> container with 0.1 g of </w:t>
      </w:r>
      <w:r w:rsidR="004561D4" w:rsidRPr="00EE5E56">
        <w:t>ruthenium catalyst</w:t>
      </w:r>
      <w:r w:rsidRPr="00EE5E56">
        <w:t xml:space="preserve">, under constant atmospheric pressure </w:t>
      </w:r>
      <w:r w:rsidR="00503B76" w:rsidRPr="00EE5E56">
        <w:t xml:space="preserve">and </w:t>
      </w:r>
      <w:r w:rsidRPr="00EE5E56">
        <w:t>at an initial temperature of 25</w:t>
      </w:r>
      <w:r w:rsidR="005D186E" w:rsidRPr="00EE5E56">
        <w:t> </w:t>
      </w:r>
      <w:r w:rsidRPr="00EE5E56">
        <w:t xml:space="preserve">°C. </w:t>
      </w:r>
      <w:r w:rsidR="00720777" w:rsidRPr="00EE5E56">
        <w:t>T</w:t>
      </w:r>
      <w:r w:rsidRPr="00EE5E56">
        <w:t>he container initially contains dinitrogen.</w:t>
      </w:r>
    </w:p>
    <w:p w14:paraId="3B73DAC2" w14:textId="77777777" w:rsidR="00D657BA" w:rsidRPr="00EE5E56" w:rsidRDefault="00D657BA" w:rsidP="00D657BA">
      <w:pPr>
        <w:pStyle w:val="icho2019-question"/>
      </w:pPr>
      <w:r w:rsidRPr="00EE5E56">
        <w:rPr>
          <w:b/>
          <w:u w:val="single"/>
        </w:rPr>
        <w:t>Determine</w:t>
      </w:r>
      <w:r w:rsidRPr="00EE5E56">
        <w:t xml:space="preserve"> the final composition of the mixture.</w:t>
      </w:r>
    </w:p>
    <w:p w14:paraId="669C0AAF" w14:textId="77777777" w:rsidR="00D657BA" w:rsidRPr="00EE5E56" w:rsidRDefault="00D657BA" w:rsidP="00D657BA">
      <w:pPr>
        <w:pStyle w:val="icho2019-subtitle"/>
        <w:rPr>
          <w:rFonts w:eastAsia="Noto Sans CJK SC Regular"/>
          <w:lang w:val="en-US"/>
        </w:rPr>
      </w:pPr>
      <w:r w:rsidRPr="00EE5E56">
        <w:rPr>
          <w:rFonts w:eastAsia="Noto Sans CJK SC Regular"/>
          <w:lang w:val="en-US"/>
        </w:rPr>
        <w:t>Storing hydrogen in metal hydrides</w:t>
      </w:r>
    </w:p>
    <w:p w14:paraId="0B52BCFC" w14:textId="715106B7" w:rsidR="00D657BA" w:rsidRPr="00EE5E56" w:rsidRDefault="00D657BA" w:rsidP="00D657BA">
      <w:pPr>
        <w:pStyle w:val="icho2019-paragraphe"/>
        <w:rPr>
          <w:rFonts w:eastAsia="Noto Sans CJK SC Regular"/>
          <w:b/>
          <w:bCs/>
        </w:rPr>
      </w:pPr>
      <w:r w:rsidRPr="00EE5E56">
        <w:t>Metal hydrides have also been proposed to store di</w:t>
      </w:r>
      <w:r w:rsidR="0072625D" w:rsidRPr="00EE5E56">
        <w:t>hydrogen. Compounds with a X</w:t>
      </w:r>
      <w:r w:rsidRPr="00EE5E56">
        <w:rPr>
          <w:vertAlign w:val="subscript"/>
        </w:rPr>
        <w:t>x</w:t>
      </w:r>
      <w:r w:rsidR="0072625D" w:rsidRPr="00EE5E56">
        <w:t>Y</w:t>
      </w:r>
      <w:r w:rsidRPr="00EE5E56">
        <w:rPr>
          <w:vertAlign w:val="subscript"/>
        </w:rPr>
        <w:t>y</w:t>
      </w:r>
      <w:r w:rsidRPr="00EE5E56">
        <w:t>H</w:t>
      </w:r>
      <w:r w:rsidRPr="00EE5E56">
        <w:rPr>
          <w:vertAlign w:val="subscript"/>
        </w:rPr>
        <w:t>n</w:t>
      </w:r>
      <w:r w:rsidRPr="00EE5E56">
        <w:t xml:space="preserve"> formula can store large amount</w:t>
      </w:r>
      <w:r w:rsidR="00320475" w:rsidRPr="00EE5E56">
        <w:t>s</w:t>
      </w:r>
      <w:r w:rsidRPr="00EE5E56">
        <w:t xml:space="preserve"> of hydrogen in a compact way. Moreover, the adsorption-desorption properties of hydrogen can be tailored by choosing an element </w:t>
      </w:r>
      <w:r w:rsidR="00B35EAB" w:rsidRPr="00EE5E56">
        <w:t>X</w:t>
      </w:r>
      <w:r w:rsidRPr="00EE5E56">
        <w:t xml:space="preserve"> from light </w:t>
      </w:r>
      <w:r w:rsidR="00A436A9" w:rsidRPr="00EE5E56">
        <w:t>elements</w:t>
      </w:r>
      <w:r w:rsidRPr="00EE5E56">
        <w:t xml:space="preserve"> (Li, Mg, B,…) or other electro</w:t>
      </w:r>
      <w:r w:rsidR="00B60C28" w:rsidRPr="00EE5E56">
        <w:t>positive elements (lanthanides)</w:t>
      </w:r>
      <w:r w:rsidR="001968B4" w:rsidRPr="00EE5E56">
        <w:t xml:space="preserve"> </w:t>
      </w:r>
      <w:r w:rsidR="00D21594" w:rsidRPr="00EE5E56">
        <w:t>that have a good affinity with hydride ligands</w:t>
      </w:r>
      <w:r w:rsidR="00320475" w:rsidRPr="00EE5E56">
        <w:t>,</w:t>
      </w:r>
      <w:r w:rsidRPr="00EE5E56">
        <w:t xml:space="preserve"> and an element </w:t>
      </w:r>
      <w:r w:rsidR="00B35EAB" w:rsidRPr="00EE5E56">
        <w:t>Y</w:t>
      </w:r>
      <w:r w:rsidRPr="00EE5E56">
        <w:t xml:space="preserve"> from transition metals that </w:t>
      </w:r>
      <w:r w:rsidR="00D21594" w:rsidRPr="00EE5E56">
        <w:t>have a low affinity with hydride ligands</w:t>
      </w:r>
      <w:r w:rsidRPr="00EE5E56">
        <w:t>.</w:t>
      </w:r>
      <w:r w:rsidR="00320475" w:rsidRPr="00EE5E56">
        <w:t xml:space="preserve"> </w:t>
      </w:r>
      <w:r w:rsidRPr="00EE5E56">
        <w:rPr>
          <w:rFonts w:eastAsia="Noto Sans CJK SC Regular"/>
        </w:rPr>
        <w:t>Among the numerous existing metal hydrides, two of them will be studied in their operating conditions: LaNi</w:t>
      </w:r>
      <w:r w:rsidRPr="00EE5E56">
        <w:rPr>
          <w:rFonts w:eastAsia="Noto Sans CJK SC Regular"/>
          <w:vertAlign w:val="subscript"/>
        </w:rPr>
        <w:t>5</w:t>
      </w:r>
      <w:r w:rsidRPr="00EE5E56">
        <w:rPr>
          <w:rFonts w:eastAsia="Noto Sans CJK SC Regular"/>
        </w:rPr>
        <w:t>H</w:t>
      </w:r>
      <w:r w:rsidRPr="00EE5E56">
        <w:rPr>
          <w:rFonts w:eastAsia="Noto Sans CJK SC Regular"/>
          <w:vertAlign w:val="subscript"/>
        </w:rPr>
        <w:t xml:space="preserve">6 </w:t>
      </w:r>
      <w:r w:rsidR="00583378" w:rsidRPr="00EE5E56">
        <w:rPr>
          <w:rFonts w:eastAsia="Noto Sans CJK SC Regular"/>
        </w:rPr>
        <w:t>(300 </w:t>
      </w:r>
      <w:r w:rsidRPr="00EE5E56">
        <w:rPr>
          <w:rFonts w:eastAsia="Noto Sans CJK SC Regular"/>
        </w:rPr>
        <w:t>K, 2</w:t>
      </w:r>
      <w:r w:rsidR="00583378" w:rsidRPr="00EE5E56">
        <w:rPr>
          <w:rFonts w:eastAsia="Noto Sans CJK SC Regular"/>
        </w:rPr>
        <w:t> </w:t>
      </w:r>
      <w:r w:rsidRPr="00EE5E56">
        <w:rPr>
          <w:rFonts w:eastAsia="Noto Sans CJK SC Regular"/>
        </w:rPr>
        <w:t>bar)</w:t>
      </w:r>
      <w:r w:rsidRPr="00EE5E56">
        <w:rPr>
          <w:rFonts w:eastAsia="Noto Sans CJK SC Regular"/>
          <w:vertAlign w:val="subscript"/>
        </w:rPr>
        <w:t xml:space="preserve"> </w:t>
      </w:r>
      <w:r w:rsidRPr="00EE5E56">
        <w:rPr>
          <w:rFonts w:eastAsia="Noto Sans CJK SC Regular"/>
        </w:rPr>
        <w:t>and Mg</w:t>
      </w:r>
      <w:r w:rsidRPr="00EE5E56">
        <w:rPr>
          <w:rFonts w:eastAsia="Noto Sans CJK SC Regular"/>
          <w:vertAlign w:val="subscript"/>
        </w:rPr>
        <w:t>2</w:t>
      </w:r>
      <w:r w:rsidRPr="00EE5E56">
        <w:rPr>
          <w:rFonts w:eastAsia="Noto Sans CJK SC Regular"/>
        </w:rPr>
        <w:t>NiH</w:t>
      </w:r>
      <w:r w:rsidRPr="00EE5E56">
        <w:rPr>
          <w:rFonts w:eastAsia="Noto Sans CJK SC Regular"/>
          <w:vertAlign w:val="subscript"/>
        </w:rPr>
        <w:t xml:space="preserve">4 </w:t>
      </w:r>
      <w:r w:rsidR="00583378" w:rsidRPr="00EE5E56">
        <w:rPr>
          <w:rFonts w:eastAsia="Noto Sans CJK SC Regular"/>
        </w:rPr>
        <w:t>(550 K, 4 </w:t>
      </w:r>
      <w:r w:rsidRPr="00EE5E56">
        <w:rPr>
          <w:rFonts w:eastAsia="Noto Sans CJK SC Regular"/>
        </w:rPr>
        <w:t xml:space="preserve">bar). </w:t>
      </w:r>
    </w:p>
    <w:p w14:paraId="0028C81F" w14:textId="77777777" w:rsidR="00D657BA" w:rsidRPr="00EE5E56" w:rsidRDefault="00D657BA" w:rsidP="00D657BA">
      <w:pPr>
        <w:pStyle w:val="icho2019-question"/>
      </w:pPr>
      <w:r w:rsidRPr="00EE5E56">
        <w:rPr>
          <w:b/>
          <w:u w:val="single"/>
        </w:rPr>
        <w:t>Determine</w:t>
      </w:r>
      <w:r w:rsidRPr="00EE5E56">
        <w:t xml:space="preserve"> </w:t>
      </w:r>
      <w:r w:rsidRPr="000C145D">
        <w:rPr>
          <w:rFonts w:cs="Times New Roman"/>
          <w:i/>
        </w:rPr>
        <w:t>ρ</w:t>
      </w:r>
      <w:r w:rsidRPr="00EE5E56">
        <w:rPr>
          <w:vertAlign w:val="subscript"/>
        </w:rPr>
        <w:t>H</w:t>
      </w:r>
      <w:r w:rsidRPr="00EE5E56">
        <w:t xml:space="preserve"> (the density of hydrogen</w:t>
      </w:r>
      <w:r w:rsidR="00B80237" w:rsidRPr="00EE5E56">
        <w:t>,</w:t>
      </w:r>
      <w:r w:rsidRPr="00EE5E56">
        <w:t xml:space="preserve"> which is defined as the mass of hydrogen atoms per volume for these two compounds in their operating conditions).</w:t>
      </w:r>
    </w:p>
    <w:p w14:paraId="3792060F" w14:textId="77777777" w:rsidR="00D657BA" w:rsidRPr="00EE5E56" w:rsidRDefault="00D657BA" w:rsidP="00D657BA">
      <w:pPr>
        <w:pStyle w:val="icho2019-paragraphe"/>
      </w:pPr>
      <w:r w:rsidRPr="00EE5E56">
        <w:lastRenderedPageBreak/>
        <w:t xml:space="preserve">The adsorption-desorption equilibrium can be described as a phase change A(g) → A(ads). </w:t>
      </w:r>
      <w:r w:rsidR="00320475" w:rsidRPr="00EE5E56">
        <w:t>Hence</w:t>
      </w:r>
      <w:r w:rsidRPr="00EE5E56">
        <w:t>, dihydrogen is considered as an ideal gas and the Clausius-Clapeyron relation for a phase transformation from an ideal gas is a rather good approximation. The latent heat can be assimilated, in this case, to the adsorption enthalpy. In the following tables, the pressure (MPa) is given as a function of the temperature (K).</w:t>
      </w:r>
    </w:p>
    <w:p w14:paraId="77FF3B26" w14:textId="77777777" w:rsidR="00D657BA" w:rsidRPr="00EE5E56" w:rsidRDefault="00D657BA" w:rsidP="00D657BA">
      <w:pPr>
        <w:pStyle w:val="icho2019-paragraphe"/>
      </w:pPr>
    </w:p>
    <w:p w14:paraId="158D16E5" w14:textId="77777777" w:rsidR="00D657BA" w:rsidRPr="00EE5E56" w:rsidRDefault="00D657BA" w:rsidP="00D657BA">
      <w:pPr>
        <w:pStyle w:val="icho2019-paragraphe"/>
        <w:rPr>
          <w:lang w:eastAsia="zh-CN" w:bidi="hi-IN"/>
        </w:rPr>
      </w:pPr>
      <w:r w:rsidRPr="00EE5E56">
        <w:rPr>
          <w:lang w:eastAsia="zh-CN" w:bidi="hi-IN"/>
        </w:rPr>
        <w:t>LaNi</w:t>
      </w:r>
      <w:r w:rsidRPr="00EE5E56">
        <w:rPr>
          <w:vertAlign w:val="subscript"/>
          <w:lang w:eastAsia="zh-CN" w:bidi="hi-IN"/>
        </w:rPr>
        <w:t>5</w:t>
      </w:r>
      <w:r w:rsidRPr="00EE5E56">
        <w:rPr>
          <w:lang w:eastAsia="zh-CN" w:bidi="hi-IN"/>
        </w:rPr>
        <w:t>H</w:t>
      </w:r>
      <w:r w:rsidRPr="00EE5E56">
        <w:rPr>
          <w:vertAlign w:val="subscript"/>
          <w:lang w:eastAsia="zh-CN" w:bidi="hi-IN"/>
        </w:rPr>
        <w:t>6</w:t>
      </w:r>
    </w:p>
    <w:tbl>
      <w:tblPr>
        <w:tblStyle w:val="Grilledutableau"/>
        <w:tblW w:w="0" w:type="auto"/>
        <w:jc w:val="center"/>
        <w:tblLook w:val="04A0" w:firstRow="1" w:lastRow="0" w:firstColumn="1" w:lastColumn="0" w:noHBand="0" w:noVBand="1"/>
      </w:tblPr>
      <w:tblGrid>
        <w:gridCol w:w="1418"/>
        <w:gridCol w:w="1418"/>
        <w:gridCol w:w="1418"/>
        <w:gridCol w:w="1418"/>
        <w:gridCol w:w="1418"/>
      </w:tblGrid>
      <w:tr w:rsidR="00D657BA" w:rsidRPr="00EE5E56" w14:paraId="35CBF67B" w14:textId="77777777" w:rsidTr="005D186E">
        <w:trPr>
          <w:jc w:val="center"/>
        </w:trPr>
        <w:tc>
          <w:tcPr>
            <w:tcW w:w="1418" w:type="dxa"/>
          </w:tcPr>
          <w:p w14:paraId="60B40CDB" w14:textId="77777777" w:rsidR="00D657BA" w:rsidRPr="00EE5E56" w:rsidRDefault="005D186E" w:rsidP="005D186E">
            <w:pPr>
              <w:jc w:val="center"/>
              <w:rPr>
                <w:lang w:val="en-US" w:eastAsia="zh-CN" w:bidi="hi-IN"/>
              </w:rPr>
            </w:pPr>
            <w:r w:rsidRPr="00EE5E56">
              <w:rPr>
                <w:i/>
                <w:lang w:val="en-US" w:eastAsia="zh-CN" w:bidi="hi-IN"/>
              </w:rPr>
              <w:t>P</w:t>
            </w:r>
            <w:r w:rsidRPr="00EE5E56">
              <w:rPr>
                <w:lang w:val="en-US" w:eastAsia="zh-CN" w:bidi="hi-IN"/>
              </w:rPr>
              <w:t xml:space="preserve"> (</w:t>
            </w:r>
            <w:r w:rsidR="00D657BA" w:rsidRPr="00EE5E56">
              <w:rPr>
                <w:lang w:val="en-US" w:eastAsia="zh-CN" w:bidi="hi-IN"/>
              </w:rPr>
              <w:t>MPa</w:t>
            </w:r>
            <w:r w:rsidRPr="00EE5E56">
              <w:rPr>
                <w:lang w:val="en-US" w:eastAsia="zh-CN" w:bidi="hi-IN"/>
              </w:rPr>
              <w:t>)</w:t>
            </w:r>
          </w:p>
        </w:tc>
        <w:tc>
          <w:tcPr>
            <w:tcW w:w="1418" w:type="dxa"/>
          </w:tcPr>
          <w:p w14:paraId="765E1A34" w14:textId="77777777" w:rsidR="00D657BA" w:rsidRPr="00EE5E56" w:rsidRDefault="00D657BA" w:rsidP="005D186E">
            <w:pPr>
              <w:jc w:val="center"/>
              <w:rPr>
                <w:lang w:val="en-US" w:eastAsia="zh-CN" w:bidi="hi-IN"/>
              </w:rPr>
            </w:pPr>
            <w:r w:rsidRPr="00EE5E56">
              <w:rPr>
                <w:lang w:val="en-US" w:eastAsia="zh-CN" w:bidi="hi-IN"/>
              </w:rPr>
              <w:t>2.15</w:t>
            </w:r>
          </w:p>
        </w:tc>
        <w:tc>
          <w:tcPr>
            <w:tcW w:w="1418" w:type="dxa"/>
          </w:tcPr>
          <w:p w14:paraId="13202545" w14:textId="77777777" w:rsidR="00D657BA" w:rsidRPr="00EE5E56" w:rsidRDefault="00D657BA" w:rsidP="005D186E">
            <w:pPr>
              <w:jc w:val="center"/>
              <w:rPr>
                <w:lang w:val="en-US" w:eastAsia="zh-CN" w:bidi="hi-IN"/>
              </w:rPr>
            </w:pPr>
            <w:r w:rsidRPr="00EE5E56">
              <w:rPr>
                <w:lang w:val="en-US" w:eastAsia="zh-CN" w:bidi="hi-IN"/>
              </w:rPr>
              <w:t>0.68</w:t>
            </w:r>
          </w:p>
        </w:tc>
        <w:tc>
          <w:tcPr>
            <w:tcW w:w="1418" w:type="dxa"/>
          </w:tcPr>
          <w:p w14:paraId="53427C97" w14:textId="77777777" w:rsidR="00D657BA" w:rsidRPr="00EE5E56" w:rsidRDefault="00D657BA" w:rsidP="005D186E">
            <w:pPr>
              <w:jc w:val="center"/>
              <w:rPr>
                <w:lang w:val="en-US" w:eastAsia="zh-CN" w:bidi="hi-IN"/>
              </w:rPr>
            </w:pPr>
            <w:r w:rsidRPr="00EE5E56">
              <w:rPr>
                <w:lang w:val="en-US" w:eastAsia="zh-CN" w:bidi="hi-IN"/>
              </w:rPr>
              <w:t>0.10</w:t>
            </w:r>
          </w:p>
        </w:tc>
        <w:tc>
          <w:tcPr>
            <w:tcW w:w="1418" w:type="dxa"/>
          </w:tcPr>
          <w:p w14:paraId="38B2935C" w14:textId="77777777" w:rsidR="00D657BA" w:rsidRPr="00EE5E56" w:rsidRDefault="00D657BA" w:rsidP="005D186E">
            <w:pPr>
              <w:jc w:val="center"/>
              <w:rPr>
                <w:lang w:val="en-US" w:eastAsia="zh-CN" w:bidi="hi-IN"/>
              </w:rPr>
            </w:pPr>
            <w:r w:rsidRPr="00EE5E56">
              <w:rPr>
                <w:lang w:val="en-US" w:eastAsia="zh-CN" w:bidi="hi-IN"/>
              </w:rPr>
              <w:t>0.07</w:t>
            </w:r>
          </w:p>
        </w:tc>
      </w:tr>
      <w:tr w:rsidR="00D657BA" w:rsidRPr="00EE5E56" w14:paraId="7214E9FA" w14:textId="77777777" w:rsidTr="005D186E">
        <w:trPr>
          <w:jc w:val="center"/>
        </w:trPr>
        <w:tc>
          <w:tcPr>
            <w:tcW w:w="1418" w:type="dxa"/>
          </w:tcPr>
          <w:p w14:paraId="6CBBA027" w14:textId="77777777" w:rsidR="00D657BA" w:rsidRPr="00EE5E56" w:rsidRDefault="005D186E" w:rsidP="005D186E">
            <w:pPr>
              <w:jc w:val="center"/>
              <w:rPr>
                <w:lang w:val="en-US" w:eastAsia="zh-CN" w:bidi="hi-IN"/>
              </w:rPr>
            </w:pPr>
            <w:r w:rsidRPr="00EE5E56">
              <w:rPr>
                <w:i/>
                <w:lang w:val="en-US" w:eastAsia="zh-CN" w:bidi="hi-IN"/>
              </w:rPr>
              <w:t>T</w:t>
            </w:r>
            <w:r w:rsidRPr="00EE5E56">
              <w:rPr>
                <w:lang w:val="en-US" w:eastAsia="zh-CN" w:bidi="hi-IN"/>
              </w:rPr>
              <w:t xml:space="preserve"> (</w:t>
            </w:r>
            <w:r w:rsidR="00D657BA" w:rsidRPr="00EE5E56">
              <w:rPr>
                <w:lang w:val="en-US" w:eastAsia="zh-CN" w:bidi="hi-IN"/>
              </w:rPr>
              <w:t>K</w:t>
            </w:r>
            <w:r w:rsidRPr="00EE5E56">
              <w:rPr>
                <w:lang w:val="en-US" w:eastAsia="zh-CN" w:bidi="hi-IN"/>
              </w:rPr>
              <w:t>)</w:t>
            </w:r>
          </w:p>
        </w:tc>
        <w:tc>
          <w:tcPr>
            <w:tcW w:w="1418" w:type="dxa"/>
          </w:tcPr>
          <w:p w14:paraId="74FBDF57" w14:textId="77777777" w:rsidR="00D657BA" w:rsidRPr="00EE5E56" w:rsidRDefault="00D657BA" w:rsidP="005D186E">
            <w:pPr>
              <w:jc w:val="center"/>
              <w:rPr>
                <w:lang w:val="en-US" w:eastAsia="zh-CN" w:bidi="hi-IN"/>
              </w:rPr>
            </w:pPr>
            <w:r w:rsidRPr="00EE5E56">
              <w:rPr>
                <w:lang w:val="en-US" w:eastAsia="zh-CN" w:bidi="hi-IN"/>
              </w:rPr>
              <w:t>370</w:t>
            </w:r>
          </w:p>
        </w:tc>
        <w:tc>
          <w:tcPr>
            <w:tcW w:w="1418" w:type="dxa"/>
          </w:tcPr>
          <w:p w14:paraId="7DB41173" w14:textId="77777777" w:rsidR="00D657BA" w:rsidRPr="00EE5E56" w:rsidRDefault="00D657BA" w:rsidP="005D186E">
            <w:pPr>
              <w:jc w:val="center"/>
              <w:rPr>
                <w:lang w:val="en-US" w:eastAsia="zh-CN" w:bidi="hi-IN"/>
              </w:rPr>
            </w:pPr>
            <w:r w:rsidRPr="00EE5E56">
              <w:rPr>
                <w:lang w:val="en-US" w:eastAsia="zh-CN" w:bidi="hi-IN"/>
              </w:rPr>
              <w:t>333</w:t>
            </w:r>
          </w:p>
        </w:tc>
        <w:tc>
          <w:tcPr>
            <w:tcW w:w="1418" w:type="dxa"/>
          </w:tcPr>
          <w:p w14:paraId="000E6AEF" w14:textId="77777777" w:rsidR="00D657BA" w:rsidRPr="00EE5E56" w:rsidRDefault="00D657BA" w:rsidP="005D186E">
            <w:pPr>
              <w:jc w:val="center"/>
              <w:rPr>
                <w:lang w:val="en-US" w:eastAsia="zh-CN" w:bidi="hi-IN"/>
              </w:rPr>
            </w:pPr>
            <w:r w:rsidRPr="00EE5E56">
              <w:rPr>
                <w:lang w:val="en-US" w:eastAsia="zh-CN" w:bidi="hi-IN"/>
              </w:rPr>
              <w:t>285</w:t>
            </w:r>
          </w:p>
        </w:tc>
        <w:tc>
          <w:tcPr>
            <w:tcW w:w="1418" w:type="dxa"/>
          </w:tcPr>
          <w:p w14:paraId="4428F391" w14:textId="77777777" w:rsidR="00D657BA" w:rsidRPr="00EE5E56" w:rsidRDefault="00D657BA" w:rsidP="005D186E">
            <w:pPr>
              <w:jc w:val="center"/>
              <w:rPr>
                <w:lang w:val="en-US" w:eastAsia="zh-CN" w:bidi="hi-IN"/>
              </w:rPr>
            </w:pPr>
            <w:r w:rsidRPr="00EE5E56">
              <w:rPr>
                <w:lang w:val="en-US" w:eastAsia="zh-CN" w:bidi="hi-IN"/>
              </w:rPr>
              <w:t>278</w:t>
            </w:r>
          </w:p>
        </w:tc>
      </w:tr>
    </w:tbl>
    <w:p w14:paraId="2760FD4E" w14:textId="77777777" w:rsidR="00D657BA" w:rsidRPr="00EE5E56" w:rsidRDefault="00D657BA" w:rsidP="00D657BA">
      <w:pPr>
        <w:rPr>
          <w:lang w:val="en-US" w:eastAsia="zh-CN" w:bidi="hi-IN"/>
        </w:rPr>
      </w:pPr>
    </w:p>
    <w:p w14:paraId="4EE258F3" w14:textId="77777777" w:rsidR="00D657BA" w:rsidRPr="00EE5E56" w:rsidRDefault="00D657BA" w:rsidP="00D657BA">
      <w:pPr>
        <w:rPr>
          <w:lang w:val="en-US" w:eastAsia="zh-CN" w:bidi="hi-IN"/>
        </w:rPr>
      </w:pPr>
      <w:r w:rsidRPr="00EE5E56">
        <w:rPr>
          <w:lang w:val="en-US" w:eastAsia="zh-CN" w:bidi="hi-IN"/>
        </w:rPr>
        <w:t>Mg</w:t>
      </w:r>
      <w:r w:rsidRPr="00EE5E56">
        <w:rPr>
          <w:vertAlign w:val="subscript"/>
          <w:lang w:val="en-US" w:eastAsia="zh-CN" w:bidi="hi-IN"/>
        </w:rPr>
        <w:t>2</w:t>
      </w:r>
      <w:r w:rsidRPr="00EE5E56">
        <w:rPr>
          <w:lang w:val="en-US" w:eastAsia="zh-CN" w:bidi="hi-IN"/>
        </w:rPr>
        <w:t>NiH</w:t>
      </w:r>
      <w:r w:rsidRPr="00EE5E56">
        <w:rPr>
          <w:vertAlign w:val="subscript"/>
          <w:lang w:val="en-US" w:eastAsia="zh-CN" w:bidi="hi-IN"/>
        </w:rPr>
        <w:t>4</w:t>
      </w:r>
    </w:p>
    <w:tbl>
      <w:tblPr>
        <w:tblStyle w:val="Grilledutableau"/>
        <w:tblW w:w="0" w:type="auto"/>
        <w:jc w:val="center"/>
        <w:tblLook w:val="04A0" w:firstRow="1" w:lastRow="0" w:firstColumn="1" w:lastColumn="0" w:noHBand="0" w:noVBand="1"/>
      </w:tblPr>
      <w:tblGrid>
        <w:gridCol w:w="1418"/>
        <w:gridCol w:w="1418"/>
        <w:gridCol w:w="1418"/>
        <w:gridCol w:w="1418"/>
        <w:gridCol w:w="1418"/>
      </w:tblGrid>
      <w:tr w:rsidR="00D657BA" w:rsidRPr="00EE5E56" w14:paraId="2613F55D" w14:textId="77777777" w:rsidTr="005D186E">
        <w:trPr>
          <w:jc w:val="center"/>
        </w:trPr>
        <w:tc>
          <w:tcPr>
            <w:tcW w:w="1418" w:type="dxa"/>
          </w:tcPr>
          <w:p w14:paraId="5C7B4448" w14:textId="77777777" w:rsidR="00D657BA" w:rsidRPr="00EE5E56" w:rsidRDefault="005D186E" w:rsidP="005D186E">
            <w:pPr>
              <w:jc w:val="center"/>
              <w:rPr>
                <w:lang w:val="en-US" w:eastAsia="zh-CN" w:bidi="hi-IN"/>
              </w:rPr>
            </w:pPr>
            <w:r w:rsidRPr="00EE5E56">
              <w:rPr>
                <w:i/>
                <w:lang w:val="en-US" w:eastAsia="zh-CN" w:bidi="hi-IN"/>
              </w:rPr>
              <w:t>P</w:t>
            </w:r>
            <w:r w:rsidRPr="00EE5E56">
              <w:rPr>
                <w:lang w:val="en-US" w:eastAsia="zh-CN" w:bidi="hi-IN"/>
              </w:rPr>
              <w:t xml:space="preserve"> (</w:t>
            </w:r>
            <w:r w:rsidR="00D657BA" w:rsidRPr="00EE5E56">
              <w:rPr>
                <w:lang w:val="en-US" w:eastAsia="zh-CN" w:bidi="hi-IN"/>
              </w:rPr>
              <w:t>MPa</w:t>
            </w:r>
            <w:r w:rsidRPr="00EE5E56">
              <w:rPr>
                <w:lang w:val="en-US" w:eastAsia="zh-CN" w:bidi="hi-IN"/>
              </w:rPr>
              <w:t>)</w:t>
            </w:r>
          </w:p>
        </w:tc>
        <w:tc>
          <w:tcPr>
            <w:tcW w:w="1418" w:type="dxa"/>
          </w:tcPr>
          <w:p w14:paraId="7FF76E78" w14:textId="77777777" w:rsidR="00D657BA" w:rsidRPr="00EE5E56" w:rsidRDefault="00D657BA" w:rsidP="005D186E">
            <w:pPr>
              <w:jc w:val="center"/>
              <w:rPr>
                <w:lang w:val="en-US" w:eastAsia="zh-CN" w:bidi="hi-IN"/>
              </w:rPr>
            </w:pPr>
            <w:r w:rsidRPr="00EE5E56">
              <w:rPr>
                <w:lang w:val="en-US" w:eastAsia="zh-CN" w:bidi="hi-IN"/>
              </w:rPr>
              <w:t>1.94</w:t>
            </w:r>
          </w:p>
        </w:tc>
        <w:tc>
          <w:tcPr>
            <w:tcW w:w="1418" w:type="dxa"/>
          </w:tcPr>
          <w:p w14:paraId="5255FC83" w14:textId="77777777" w:rsidR="00D657BA" w:rsidRPr="00EE5E56" w:rsidRDefault="00D657BA" w:rsidP="005D186E">
            <w:pPr>
              <w:jc w:val="center"/>
              <w:rPr>
                <w:lang w:val="en-US" w:eastAsia="zh-CN" w:bidi="hi-IN"/>
              </w:rPr>
            </w:pPr>
            <w:r w:rsidRPr="00EE5E56">
              <w:rPr>
                <w:lang w:val="en-US" w:eastAsia="zh-CN" w:bidi="hi-IN"/>
              </w:rPr>
              <w:t>0.71</w:t>
            </w:r>
          </w:p>
        </w:tc>
        <w:tc>
          <w:tcPr>
            <w:tcW w:w="1418" w:type="dxa"/>
          </w:tcPr>
          <w:p w14:paraId="47C4FE70" w14:textId="77777777" w:rsidR="00D657BA" w:rsidRPr="00EE5E56" w:rsidRDefault="00D657BA" w:rsidP="005D186E">
            <w:pPr>
              <w:jc w:val="center"/>
              <w:rPr>
                <w:lang w:val="en-US" w:eastAsia="zh-CN" w:bidi="hi-IN"/>
              </w:rPr>
            </w:pPr>
            <w:r w:rsidRPr="00EE5E56">
              <w:rPr>
                <w:lang w:val="en-US" w:eastAsia="zh-CN" w:bidi="hi-IN"/>
              </w:rPr>
              <w:t>0.26</w:t>
            </w:r>
          </w:p>
        </w:tc>
        <w:tc>
          <w:tcPr>
            <w:tcW w:w="1418" w:type="dxa"/>
          </w:tcPr>
          <w:p w14:paraId="6B61E826" w14:textId="77777777" w:rsidR="00D657BA" w:rsidRPr="00EE5E56" w:rsidRDefault="00D657BA" w:rsidP="005D186E">
            <w:pPr>
              <w:jc w:val="center"/>
              <w:rPr>
                <w:lang w:val="en-US" w:eastAsia="zh-CN" w:bidi="hi-IN"/>
              </w:rPr>
            </w:pPr>
            <w:r w:rsidRPr="00EE5E56">
              <w:rPr>
                <w:lang w:val="en-US" w:eastAsia="zh-CN" w:bidi="hi-IN"/>
              </w:rPr>
              <w:t>0.10</w:t>
            </w:r>
          </w:p>
        </w:tc>
      </w:tr>
      <w:tr w:rsidR="00D657BA" w:rsidRPr="00EE5E56" w14:paraId="13578B84" w14:textId="77777777" w:rsidTr="005D186E">
        <w:trPr>
          <w:jc w:val="center"/>
        </w:trPr>
        <w:tc>
          <w:tcPr>
            <w:tcW w:w="1418" w:type="dxa"/>
          </w:tcPr>
          <w:p w14:paraId="66B8B87D" w14:textId="77777777" w:rsidR="00D657BA" w:rsidRPr="00EE5E56" w:rsidRDefault="005D186E" w:rsidP="005D186E">
            <w:pPr>
              <w:jc w:val="center"/>
              <w:rPr>
                <w:lang w:val="en-US" w:eastAsia="zh-CN" w:bidi="hi-IN"/>
              </w:rPr>
            </w:pPr>
            <w:r w:rsidRPr="00EE5E56">
              <w:rPr>
                <w:i/>
                <w:lang w:val="en-US" w:eastAsia="zh-CN" w:bidi="hi-IN"/>
              </w:rPr>
              <w:t>T</w:t>
            </w:r>
            <w:r w:rsidRPr="00EE5E56">
              <w:rPr>
                <w:lang w:val="en-US" w:eastAsia="zh-CN" w:bidi="hi-IN"/>
              </w:rPr>
              <w:t xml:space="preserve"> (</w:t>
            </w:r>
            <w:r w:rsidR="00D657BA" w:rsidRPr="00EE5E56">
              <w:rPr>
                <w:lang w:val="en-US" w:eastAsia="zh-CN" w:bidi="hi-IN"/>
              </w:rPr>
              <w:t>K</w:t>
            </w:r>
            <w:r w:rsidRPr="00EE5E56">
              <w:rPr>
                <w:lang w:val="en-US" w:eastAsia="zh-CN" w:bidi="hi-IN"/>
              </w:rPr>
              <w:t>)</w:t>
            </w:r>
          </w:p>
        </w:tc>
        <w:tc>
          <w:tcPr>
            <w:tcW w:w="1418" w:type="dxa"/>
          </w:tcPr>
          <w:p w14:paraId="578A8D18" w14:textId="77777777" w:rsidR="00D657BA" w:rsidRPr="00EE5E56" w:rsidRDefault="00D657BA" w:rsidP="005D186E">
            <w:pPr>
              <w:jc w:val="center"/>
              <w:rPr>
                <w:lang w:val="en-US" w:eastAsia="zh-CN" w:bidi="hi-IN"/>
              </w:rPr>
            </w:pPr>
            <w:r w:rsidRPr="00EE5E56">
              <w:rPr>
                <w:lang w:val="en-US" w:eastAsia="zh-CN" w:bidi="hi-IN"/>
              </w:rPr>
              <w:t>667</w:t>
            </w:r>
          </w:p>
        </w:tc>
        <w:tc>
          <w:tcPr>
            <w:tcW w:w="1418" w:type="dxa"/>
          </w:tcPr>
          <w:p w14:paraId="7953AAF5" w14:textId="77777777" w:rsidR="00D657BA" w:rsidRPr="00EE5E56" w:rsidRDefault="00D657BA" w:rsidP="005D186E">
            <w:pPr>
              <w:jc w:val="center"/>
              <w:rPr>
                <w:lang w:val="en-US" w:eastAsia="zh-CN" w:bidi="hi-IN"/>
              </w:rPr>
            </w:pPr>
            <w:r w:rsidRPr="00EE5E56">
              <w:rPr>
                <w:lang w:val="en-US" w:eastAsia="zh-CN" w:bidi="hi-IN"/>
              </w:rPr>
              <w:t>625</w:t>
            </w:r>
          </w:p>
        </w:tc>
        <w:tc>
          <w:tcPr>
            <w:tcW w:w="1418" w:type="dxa"/>
          </w:tcPr>
          <w:p w14:paraId="19D25FA9" w14:textId="77777777" w:rsidR="00D657BA" w:rsidRPr="00EE5E56" w:rsidRDefault="00D657BA" w:rsidP="005D186E">
            <w:pPr>
              <w:jc w:val="center"/>
              <w:rPr>
                <w:lang w:val="en-US" w:eastAsia="zh-CN" w:bidi="hi-IN"/>
              </w:rPr>
            </w:pPr>
            <w:r w:rsidRPr="00EE5E56">
              <w:rPr>
                <w:lang w:val="en-US" w:eastAsia="zh-CN" w:bidi="hi-IN"/>
              </w:rPr>
              <w:t>588</w:t>
            </w:r>
          </w:p>
        </w:tc>
        <w:tc>
          <w:tcPr>
            <w:tcW w:w="1418" w:type="dxa"/>
          </w:tcPr>
          <w:p w14:paraId="36AC842D" w14:textId="77777777" w:rsidR="00D657BA" w:rsidRPr="00EE5E56" w:rsidRDefault="00D657BA" w:rsidP="005D186E">
            <w:pPr>
              <w:jc w:val="center"/>
              <w:rPr>
                <w:lang w:val="en-US" w:eastAsia="zh-CN" w:bidi="hi-IN"/>
              </w:rPr>
            </w:pPr>
            <w:r w:rsidRPr="00EE5E56">
              <w:rPr>
                <w:lang w:val="en-US" w:eastAsia="zh-CN" w:bidi="hi-IN"/>
              </w:rPr>
              <w:t>555</w:t>
            </w:r>
          </w:p>
        </w:tc>
      </w:tr>
    </w:tbl>
    <w:p w14:paraId="20900047" w14:textId="77777777" w:rsidR="00D657BA" w:rsidRPr="00EE5E56" w:rsidRDefault="00D657BA" w:rsidP="00B76151">
      <w:pPr>
        <w:pStyle w:val="icho2019-picture"/>
        <w:rPr>
          <w:lang w:val="en-US"/>
        </w:rPr>
      </w:pPr>
      <w:r w:rsidRPr="00EE5E56">
        <w:rPr>
          <w:lang w:val="en-US"/>
        </w:rPr>
        <w:t>Table 1: Va</w:t>
      </w:r>
      <w:r w:rsidR="005D186E" w:rsidRPr="00EE5E56">
        <w:rPr>
          <w:lang w:val="en-US"/>
        </w:rPr>
        <w:t>n’t Hoff plot data (pressure (MP</w:t>
      </w:r>
      <w:r w:rsidRPr="00EE5E56">
        <w:rPr>
          <w:lang w:val="en-US"/>
        </w:rPr>
        <w:t>a) as a function of the temperature (K)) of several metal hydrides (A. Züttel, Naturwissenschaften, 2004)</w:t>
      </w:r>
    </w:p>
    <w:p w14:paraId="4F67558B" w14:textId="77777777" w:rsidR="00D657BA" w:rsidRPr="00EE5E56" w:rsidRDefault="00D657BA" w:rsidP="005E6175">
      <w:pPr>
        <w:pStyle w:val="icho2019-question"/>
      </w:pPr>
      <w:r w:rsidRPr="00EE5E56">
        <w:t xml:space="preserve">Using </w:t>
      </w:r>
      <w:r w:rsidR="00583378" w:rsidRPr="00EE5E56">
        <w:t>t</w:t>
      </w:r>
      <w:r w:rsidRPr="00EE5E56">
        <w:t xml:space="preserve">able 1, </w:t>
      </w:r>
      <w:r w:rsidRPr="00EE5E56">
        <w:rPr>
          <w:b/>
          <w:u w:val="single"/>
        </w:rPr>
        <w:t>determine</w:t>
      </w:r>
      <w:r w:rsidRPr="00EE5E56">
        <w:t xml:space="preserve"> the adsorption enthalpies of LaNi</w:t>
      </w:r>
      <w:r w:rsidRPr="00EE5E56">
        <w:rPr>
          <w:vertAlign w:val="subscript"/>
        </w:rPr>
        <w:t>5</w:t>
      </w:r>
      <w:r w:rsidRPr="00EE5E56">
        <w:t>H</w:t>
      </w:r>
      <w:r w:rsidRPr="00EE5E56">
        <w:rPr>
          <w:vertAlign w:val="subscript"/>
        </w:rPr>
        <w:t>6</w:t>
      </w:r>
      <w:r w:rsidRPr="00EE5E56">
        <w:t xml:space="preserve"> and Mg</w:t>
      </w:r>
      <w:r w:rsidRPr="00EE5E56">
        <w:rPr>
          <w:vertAlign w:val="subscript"/>
        </w:rPr>
        <w:t>2</w:t>
      </w:r>
      <w:r w:rsidRPr="00EE5E56">
        <w:t>NiH</w:t>
      </w:r>
      <w:r w:rsidRPr="00EE5E56">
        <w:rPr>
          <w:vertAlign w:val="subscript"/>
        </w:rPr>
        <w:t>4.</w:t>
      </w:r>
    </w:p>
    <w:p w14:paraId="4A49A6B6" w14:textId="77777777" w:rsidR="00260617" w:rsidRPr="00EE5E56" w:rsidRDefault="00540816" w:rsidP="00540816">
      <w:pPr>
        <w:pStyle w:val="icho2019-subtitle"/>
        <w:rPr>
          <w:lang w:val="en-US"/>
        </w:rPr>
      </w:pPr>
      <w:r w:rsidRPr="00EE5E56">
        <w:rPr>
          <w:lang w:val="en-US"/>
        </w:rPr>
        <w:t>Data:</w:t>
      </w:r>
    </w:p>
    <w:p w14:paraId="068D7F91" w14:textId="68F95C54" w:rsidR="006975AB" w:rsidRPr="00EE5E56" w:rsidRDefault="006975AB" w:rsidP="006975AB">
      <w:pPr>
        <w:pStyle w:val="icho2019-paragraph-nospace"/>
      </w:pPr>
      <w:r w:rsidRPr="00EE5E56">
        <w:t xml:space="preserve">Van der Waals gas equation: </w:t>
      </w:r>
      <m:oMath>
        <m:d>
          <m:dPr>
            <m:ctrlPr>
              <w:rPr>
                <w:rFonts w:ascii="Cambria Math" w:hAnsi="Cambria Math" w:cs="Times New Roman"/>
              </w:rPr>
            </m:ctrlPr>
          </m:dPr>
          <m:e>
            <m:r>
              <w:rPr>
                <w:rFonts w:ascii="Cambria Math" w:hAnsi="Cambria Math" w:cs="Times New Roman"/>
              </w:rPr>
              <m:t>p</m:t>
            </m:r>
            <m:r>
              <m:rPr>
                <m:lit/>
                <m:nor/>
              </m:rPr>
              <w:rPr>
                <w:rFonts w:cs="Times New Roman"/>
              </w:rPr>
              <m:t xml:space="preserve"> </m:t>
            </m:r>
            <m:r>
              <w:rPr>
                <w:rFonts w:ascii="Cambria Math" w:hAnsi="Cambria Math" w:cs="Times New Roman"/>
              </w:rPr>
              <m:t>+</m:t>
            </m:r>
            <m:r>
              <m:rPr>
                <m:lit/>
                <m:nor/>
              </m:rPr>
              <w:rPr>
                <w:rFonts w:cs="Times New Roman"/>
              </w:rPr>
              <m:t xml:space="preserve"> </m:t>
            </m:r>
            <m:f>
              <m:fPr>
                <m:ctrlPr>
                  <w:rPr>
                    <w:rFonts w:ascii="Cambria Math" w:hAnsi="Cambria Math" w:cs="Times New Roman"/>
                  </w:rPr>
                </m:ctrlPr>
              </m:fPr>
              <m:num>
                <m:r>
                  <w:rPr>
                    <w:rFonts w:ascii="Cambria Math" w:hAnsi="Cambria Math" w:cs="Times New Roman"/>
                  </w:rPr>
                  <m:t>n²a</m:t>
                </m:r>
              </m:num>
              <m:den>
                <m:r>
                  <w:rPr>
                    <w:rFonts w:ascii="Cambria Math" w:hAnsi="Cambria Math" w:cs="Times New Roman"/>
                  </w:rPr>
                  <m:t>V²</m:t>
                </m:r>
              </m:den>
            </m:f>
          </m:e>
        </m:d>
        <m:d>
          <m:dPr>
            <m:ctrlPr>
              <w:rPr>
                <w:rFonts w:ascii="Cambria Math" w:hAnsi="Cambria Math" w:cs="Times New Roman"/>
              </w:rPr>
            </m:ctrlPr>
          </m:dPr>
          <m:e>
            <m:r>
              <w:rPr>
                <w:rFonts w:ascii="Cambria Math" w:hAnsi="Cambria Math" w:cs="Times New Roman"/>
              </w:rPr>
              <m:t>V-nb</m:t>
            </m:r>
          </m:e>
        </m:d>
        <m:r>
          <m:rPr>
            <m:nor/>
          </m:rPr>
          <w:rPr>
            <w:rFonts w:ascii="Cambria Math" w:cs="Times New Roman"/>
          </w:rPr>
          <m:t xml:space="preserve"> </m:t>
        </m:r>
        <m:r>
          <m:rPr>
            <m:lit/>
            <m:nor/>
          </m:rPr>
          <w:rPr>
            <w:rFonts w:cs="Times New Roman"/>
          </w:rPr>
          <m:t xml:space="preserve">= </m:t>
        </m:r>
        <m:r>
          <w:rPr>
            <w:rFonts w:ascii="Cambria Math" w:hAnsi="Cambria Math" w:cs="Times New Roman"/>
          </w:rPr>
          <m:t>n</m:t>
        </m:r>
        <m:r>
          <m:rPr>
            <m:sty m:val="p"/>
          </m:rPr>
          <w:rPr>
            <w:rFonts w:ascii="Cambria Math" w:hAnsi="Cambria Math" w:cs="Times New Roman"/>
          </w:rPr>
          <m:t>R</m:t>
        </m:r>
        <m:r>
          <w:rPr>
            <w:rFonts w:ascii="Cambria Math" w:hAnsi="Cambria Math" w:cs="Times New Roman"/>
          </w:rPr>
          <m:t>T</m:t>
        </m:r>
      </m:oMath>
    </w:p>
    <w:p w14:paraId="7D63A348" w14:textId="77777777" w:rsidR="00D657BA" w:rsidRPr="00EE5E56" w:rsidRDefault="005D186E" w:rsidP="00260617">
      <w:pPr>
        <w:pStyle w:val="icho2019-paragraph-nospace"/>
      </w:pPr>
      <w:r w:rsidRPr="00EE5E56">
        <w:t>Van der Wa</w:t>
      </w:r>
      <w:r w:rsidR="00260617" w:rsidRPr="00EE5E56">
        <w:t>a</w:t>
      </w:r>
      <w:r w:rsidRPr="00EE5E56">
        <w:t>ls coefficients for dihydrogen:</w:t>
      </w:r>
    </w:p>
    <w:p w14:paraId="727BF78A" w14:textId="77777777" w:rsidR="00D657BA" w:rsidRPr="00EE5E56" w:rsidRDefault="00D657BA" w:rsidP="00260617">
      <w:pPr>
        <w:pStyle w:val="icho2019-paragraph-nospace"/>
      </w:pPr>
      <w:r w:rsidRPr="00EE5E56">
        <w:rPr>
          <w:i/>
        </w:rPr>
        <w:t>a</w:t>
      </w:r>
      <w:r w:rsidR="005D186E" w:rsidRPr="00EE5E56">
        <w:t> = 0.2476 </w:t>
      </w:r>
      <w:r w:rsidRPr="00EE5E56">
        <w:t>L</w:t>
      </w:r>
      <w:r w:rsidRPr="00EE5E56">
        <w:rPr>
          <w:vertAlign w:val="superscript"/>
        </w:rPr>
        <w:t>2</w:t>
      </w:r>
      <w:r w:rsidR="005E6175" w:rsidRPr="00EE5E56">
        <w:t> </w:t>
      </w:r>
      <w:r w:rsidRPr="00EE5E56">
        <w:t>bar</w:t>
      </w:r>
      <w:r w:rsidR="005E6175" w:rsidRPr="00EE5E56">
        <w:t> </w:t>
      </w:r>
      <w:r w:rsidRPr="00EE5E56">
        <w:t>mol</w:t>
      </w:r>
      <w:r w:rsidR="00540816" w:rsidRPr="00EE5E56">
        <w:rPr>
          <w:rFonts w:cs="Times New Roman"/>
          <w:vertAlign w:val="superscript"/>
        </w:rPr>
        <w:t>‒</w:t>
      </w:r>
      <w:r w:rsidRPr="00EE5E56">
        <w:rPr>
          <w:vertAlign w:val="superscript"/>
        </w:rPr>
        <w:t>2</w:t>
      </w:r>
    </w:p>
    <w:p w14:paraId="18D4690A" w14:textId="77777777" w:rsidR="00D657BA" w:rsidRPr="00EE5E56" w:rsidRDefault="00D657BA" w:rsidP="00260617">
      <w:pPr>
        <w:pStyle w:val="icho2019-paragraph-nospace"/>
        <w:rPr>
          <w:vertAlign w:val="superscript"/>
        </w:rPr>
      </w:pPr>
      <w:r w:rsidRPr="00EE5E56">
        <w:rPr>
          <w:i/>
        </w:rPr>
        <w:t>b</w:t>
      </w:r>
      <w:r w:rsidR="005D186E" w:rsidRPr="00EE5E56">
        <w:t> = 0.02661 </w:t>
      </w:r>
      <w:r w:rsidRPr="00EE5E56">
        <w:t>L</w:t>
      </w:r>
      <w:r w:rsidR="005E6175" w:rsidRPr="00EE5E56">
        <w:t> </w:t>
      </w:r>
      <w:r w:rsidRPr="00EE5E56">
        <w:t>mol</w:t>
      </w:r>
      <w:r w:rsidR="00540816" w:rsidRPr="00EE5E56">
        <w:rPr>
          <w:rFonts w:cs="Times New Roman"/>
          <w:vertAlign w:val="superscript"/>
        </w:rPr>
        <w:t>‒</w:t>
      </w:r>
      <w:r w:rsidRPr="00EE5E56">
        <w:rPr>
          <w:vertAlign w:val="superscript"/>
        </w:rPr>
        <w:t>1</w:t>
      </w:r>
    </w:p>
    <w:p w14:paraId="27CE5A82" w14:textId="59D42232" w:rsidR="00D657BA" w:rsidRPr="00EE5E56" w:rsidRDefault="00AF7F2B" w:rsidP="00260617">
      <w:pPr>
        <w:pStyle w:val="icho2019-paragraph-nospace"/>
      </w:pPr>
      <w:r>
        <w:t>Specific l</w:t>
      </w:r>
      <w:r w:rsidR="00D657BA" w:rsidRPr="00EE5E56">
        <w:t>atent heat of fusion</w:t>
      </w:r>
      <w:r w:rsidR="00B706CC">
        <w:t xml:space="preserve"> (at standard pressure):</w:t>
      </w:r>
      <w:r w:rsidR="00B706CC">
        <w:tab/>
      </w:r>
      <w:r w:rsidR="00B706CC">
        <w:tab/>
      </w:r>
      <w:r w:rsidR="00B706CC" w:rsidRPr="00EE5E56">
        <w:rPr>
          <w:rFonts w:eastAsia="Times New Roman" w:cs="Times New Roman"/>
        </w:rPr>
        <w:t>Δ</w:t>
      </w:r>
      <w:r w:rsidR="00B706CC">
        <w:rPr>
          <w:rFonts w:eastAsia="Times New Roman"/>
          <w:vertAlign w:val="subscript"/>
        </w:rPr>
        <w:t>fus</w:t>
      </w:r>
      <w:r w:rsidR="00B706CC" w:rsidRPr="00EE5E56">
        <w:rPr>
          <w:rFonts w:eastAsia="Times New Roman"/>
          <w:i/>
        </w:rPr>
        <w:t>H</w:t>
      </w:r>
      <w:r w:rsidR="00B706CC" w:rsidRPr="00EE5E56">
        <w:rPr>
          <w:rFonts w:eastAsia="Times New Roman"/>
        </w:rPr>
        <w:t>°</w:t>
      </w:r>
      <w:r w:rsidRPr="00AF7F2B">
        <w:rPr>
          <w:rFonts w:eastAsia="Times New Roman"/>
          <w:vertAlign w:val="subscript"/>
        </w:rPr>
        <w:t>m</w:t>
      </w:r>
      <w:r w:rsidR="00B706CC">
        <w:rPr>
          <w:rFonts w:eastAsia="Times New Roman"/>
        </w:rPr>
        <w:t xml:space="preserve"> = </w:t>
      </w:r>
      <w:r w:rsidR="005D186E" w:rsidRPr="00EE5E56">
        <w:t>58.089 </w:t>
      </w:r>
      <w:r w:rsidR="00D657BA" w:rsidRPr="00EE5E56">
        <w:t>kJ kg</w:t>
      </w:r>
      <w:r w:rsidR="00540816" w:rsidRPr="00EE5E56">
        <w:rPr>
          <w:rFonts w:cs="Times New Roman"/>
          <w:vertAlign w:val="superscript"/>
        </w:rPr>
        <w:t>‒</w:t>
      </w:r>
      <w:r w:rsidR="00D657BA" w:rsidRPr="00EE5E56">
        <w:rPr>
          <w:vertAlign w:val="superscript"/>
        </w:rPr>
        <w:t>1</w:t>
      </w:r>
    </w:p>
    <w:p w14:paraId="3272F7B5" w14:textId="33F6FCC6" w:rsidR="005D186E" w:rsidRPr="00EE5E56" w:rsidRDefault="00AF7F2B" w:rsidP="00260617">
      <w:pPr>
        <w:pStyle w:val="icho2019-paragraph-nospace"/>
      </w:pPr>
      <w:r>
        <w:t>Specific l</w:t>
      </w:r>
      <w:r w:rsidR="005D186E" w:rsidRPr="00EE5E56">
        <w:t xml:space="preserve">atent heat of vaporization </w:t>
      </w:r>
      <w:r w:rsidR="00B706CC">
        <w:t>(at standard pressure):</w:t>
      </w:r>
      <w:r w:rsidR="00B706CC">
        <w:tab/>
      </w:r>
      <w:r w:rsidR="00B706CC" w:rsidRPr="00EE5E56">
        <w:rPr>
          <w:rFonts w:eastAsia="Times New Roman" w:cs="Times New Roman"/>
        </w:rPr>
        <w:t>Δ</w:t>
      </w:r>
      <w:r w:rsidR="00B706CC">
        <w:rPr>
          <w:rFonts w:eastAsia="Times New Roman"/>
          <w:vertAlign w:val="subscript"/>
        </w:rPr>
        <w:t>vap</w:t>
      </w:r>
      <w:r w:rsidR="00B706CC" w:rsidRPr="00EE5E56">
        <w:rPr>
          <w:rFonts w:eastAsia="Times New Roman"/>
          <w:i/>
        </w:rPr>
        <w:t>H</w:t>
      </w:r>
      <w:r w:rsidR="00B706CC" w:rsidRPr="00EE5E56">
        <w:rPr>
          <w:rFonts w:eastAsia="Times New Roman"/>
        </w:rPr>
        <w:t>°</w:t>
      </w:r>
      <w:r w:rsidRPr="00AF7F2B">
        <w:rPr>
          <w:rFonts w:eastAsia="Times New Roman"/>
          <w:vertAlign w:val="subscript"/>
        </w:rPr>
        <w:t>m</w:t>
      </w:r>
      <w:r w:rsidR="00B706CC">
        <w:rPr>
          <w:rFonts w:eastAsia="Times New Roman"/>
        </w:rPr>
        <w:t xml:space="preserve"> = </w:t>
      </w:r>
      <w:r w:rsidR="005D186E" w:rsidRPr="00EE5E56">
        <w:t>448.69 kJ kg</w:t>
      </w:r>
      <w:r w:rsidR="00540816" w:rsidRPr="00EE5E56">
        <w:rPr>
          <w:rFonts w:cs="Times New Roman"/>
          <w:vertAlign w:val="superscript"/>
        </w:rPr>
        <w:t>‒</w:t>
      </w:r>
      <w:r w:rsidR="005D186E" w:rsidRPr="00EE5E56">
        <w:rPr>
          <w:vertAlign w:val="superscript"/>
        </w:rPr>
        <w:t>1</w:t>
      </w:r>
    </w:p>
    <w:p w14:paraId="2AD86D5E" w14:textId="77777777" w:rsidR="00D657BA" w:rsidRPr="00EE5E56" w:rsidRDefault="00D657BA" w:rsidP="00260617">
      <w:pPr>
        <w:pStyle w:val="icho2019-paragraph-nospace"/>
      </w:pPr>
    </w:p>
    <w:p w14:paraId="4BE873EF" w14:textId="68BC246F" w:rsidR="00260617" w:rsidRPr="00EE5E56" w:rsidRDefault="006E13FD" w:rsidP="00260617">
      <w:pPr>
        <w:pStyle w:val="icho2019-paragraph-nospace"/>
        <w:rPr>
          <w:b/>
        </w:rPr>
      </w:pPr>
      <w:r>
        <w:rPr>
          <w:b/>
        </w:rPr>
        <w:t>Densities</w:t>
      </w:r>
    </w:p>
    <w:p w14:paraId="2FB467ED" w14:textId="77777777" w:rsidR="00260617" w:rsidRPr="00EE5E56" w:rsidRDefault="00260617" w:rsidP="00260617">
      <w:pPr>
        <w:pStyle w:val="icho2019-paragraph-nospace"/>
      </w:pPr>
      <w:r w:rsidRPr="00EE5E56">
        <w:t>Gaseous dihydrogen, standard conditions: 0.08988 g L</w:t>
      </w:r>
      <w:r w:rsidR="00540816" w:rsidRPr="00EE5E56">
        <w:rPr>
          <w:rFonts w:cs="Times New Roman"/>
          <w:vertAlign w:val="superscript"/>
        </w:rPr>
        <w:t>‒</w:t>
      </w:r>
      <w:r w:rsidRPr="00EE5E56">
        <w:rPr>
          <w:vertAlign w:val="superscript"/>
        </w:rPr>
        <w:t>1</w:t>
      </w:r>
    </w:p>
    <w:p w14:paraId="3703A93E" w14:textId="77777777" w:rsidR="00260617" w:rsidRPr="00EE5E56" w:rsidRDefault="00260617" w:rsidP="00260617">
      <w:pPr>
        <w:pStyle w:val="icho2019-paragraph-nospace"/>
      </w:pPr>
      <w:r w:rsidRPr="00EE5E56">
        <w:t xml:space="preserve">Liquid dihydrogen, </w:t>
      </w:r>
      <w:r w:rsidRPr="00EE5E56">
        <w:rPr>
          <w:rFonts w:cs="Times New Roman"/>
        </w:rPr>
        <w:t>‒</w:t>
      </w:r>
      <w:r w:rsidRPr="00EE5E56">
        <w:t>252.78 °C: 70.849 g L</w:t>
      </w:r>
      <w:r w:rsidR="00540816" w:rsidRPr="00EE5E56">
        <w:rPr>
          <w:rFonts w:cs="Times New Roman"/>
          <w:vertAlign w:val="superscript"/>
        </w:rPr>
        <w:t>‒</w:t>
      </w:r>
      <w:r w:rsidRPr="00EE5E56">
        <w:rPr>
          <w:vertAlign w:val="superscript"/>
        </w:rPr>
        <w:t>1</w:t>
      </w:r>
    </w:p>
    <w:tbl>
      <w:tblPr>
        <w:tblStyle w:val="Grilledutableau"/>
        <w:tblW w:w="0" w:type="auto"/>
        <w:jc w:val="center"/>
        <w:tblLook w:val="04A0" w:firstRow="1" w:lastRow="0" w:firstColumn="1" w:lastColumn="0" w:noHBand="0" w:noVBand="1"/>
      </w:tblPr>
      <w:tblGrid>
        <w:gridCol w:w="1534"/>
        <w:gridCol w:w="1534"/>
        <w:gridCol w:w="1534"/>
        <w:gridCol w:w="1534"/>
        <w:gridCol w:w="1535"/>
      </w:tblGrid>
      <w:tr w:rsidR="00260617" w:rsidRPr="00EE5E56" w14:paraId="63DB2659" w14:textId="77777777" w:rsidTr="0010437F">
        <w:trPr>
          <w:jc w:val="center"/>
        </w:trPr>
        <w:tc>
          <w:tcPr>
            <w:tcW w:w="1534" w:type="dxa"/>
          </w:tcPr>
          <w:p w14:paraId="22808791" w14:textId="77777777" w:rsidR="00260617" w:rsidRPr="00EE5E56" w:rsidRDefault="00260617" w:rsidP="00260617">
            <w:pPr>
              <w:pStyle w:val="icho2019-paragraph-nospace"/>
              <w:jc w:val="center"/>
            </w:pPr>
            <w:r w:rsidRPr="00EE5E56">
              <w:t>compound</w:t>
            </w:r>
          </w:p>
        </w:tc>
        <w:tc>
          <w:tcPr>
            <w:tcW w:w="1534" w:type="dxa"/>
          </w:tcPr>
          <w:p w14:paraId="37DD8990" w14:textId="77777777" w:rsidR="00260617" w:rsidRPr="00EE5E56" w:rsidRDefault="00A12D2E" w:rsidP="00260617">
            <w:pPr>
              <w:pStyle w:val="icho2019-paragraph-nospace"/>
              <w:jc w:val="center"/>
            </w:pPr>
            <w:r w:rsidRPr="00EE5E56">
              <w:t>Kubas cplx</w:t>
            </w:r>
          </w:p>
        </w:tc>
        <w:tc>
          <w:tcPr>
            <w:tcW w:w="1534" w:type="dxa"/>
          </w:tcPr>
          <w:p w14:paraId="48F32284" w14:textId="77777777" w:rsidR="00260617" w:rsidRPr="00EE5E56" w:rsidRDefault="00260617" w:rsidP="00260617">
            <w:pPr>
              <w:pStyle w:val="icho2019-paragraph-nospace"/>
              <w:jc w:val="center"/>
            </w:pPr>
            <w:r w:rsidRPr="00EE5E56">
              <w:t>formic acid</w:t>
            </w:r>
          </w:p>
        </w:tc>
        <w:tc>
          <w:tcPr>
            <w:tcW w:w="1534" w:type="dxa"/>
          </w:tcPr>
          <w:p w14:paraId="32800D8D" w14:textId="77777777" w:rsidR="00260617" w:rsidRPr="00EE5E56" w:rsidRDefault="00260617" w:rsidP="00260617">
            <w:pPr>
              <w:pStyle w:val="icho2019-paragraph-nospace"/>
              <w:jc w:val="center"/>
            </w:pPr>
            <w:r w:rsidRPr="00EE5E56">
              <w:t>LaNi</w:t>
            </w:r>
            <w:r w:rsidRPr="00EE5E56">
              <w:rPr>
                <w:vertAlign w:val="subscript"/>
              </w:rPr>
              <w:t>5</w:t>
            </w:r>
            <w:r w:rsidRPr="00EE5E56">
              <w:t>H</w:t>
            </w:r>
            <w:r w:rsidRPr="00EE5E56">
              <w:rPr>
                <w:vertAlign w:val="subscript"/>
              </w:rPr>
              <w:t>6</w:t>
            </w:r>
          </w:p>
        </w:tc>
        <w:tc>
          <w:tcPr>
            <w:tcW w:w="1535" w:type="dxa"/>
          </w:tcPr>
          <w:p w14:paraId="7594ADC4" w14:textId="77777777" w:rsidR="00260617" w:rsidRPr="00EE5E56" w:rsidRDefault="00260617" w:rsidP="00260617">
            <w:pPr>
              <w:pStyle w:val="icho2019-paragraph-nospace"/>
              <w:jc w:val="center"/>
            </w:pPr>
            <w:r w:rsidRPr="00EE5E56">
              <w:t>Mg</w:t>
            </w:r>
            <w:r w:rsidRPr="00EE5E56">
              <w:rPr>
                <w:vertAlign w:val="subscript"/>
              </w:rPr>
              <w:t>2</w:t>
            </w:r>
            <w:r w:rsidRPr="00EE5E56">
              <w:t>NiH</w:t>
            </w:r>
            <w:r w:rsidRPr="00EE5E56">
              <w:rPr>
                <w:vertAlign w:val="subscript"/>
              </w:rPr>
              <w:t>4</w:t>
            </w:r>
          </w:p>
        </w:tc>
      </w:tr>
      <w:tr w:rsidR="00260617" w:rsidRPr="00EE5E56" w14:paraId="6A5BAAFD" w14:textId="77777777" w:rsidTr="0010437F">
        <w:trPr>
          <w:jc w:val="center"/>
        </w:trPr>
        <w:tc>
          <w:tcPr>
            <w:tcW w:w="1534" w:type="dxa"/>
          </w:tcPr>
          <w:p w14:paraId="695AFEC5" w14:textId="77777777" w:rsidR="00260617" w:rsidRPr="00EE5E56" w:rsidRDefault="00260617" w:rsidP="00260617">
            <w:pPr>
              <w:pStyle w:val="icho2019-paragraph-nospace"/>
              <w:jc w:val="center"/>
              <w:rPr>
                <w:rFonts w:cs="Times New Roman"/>
              </w:rPr>
            </w:pPr>
            <w:r w:rsidRPr="00EE5E56">
              <w:rPr>
                <w:rFonts w:cs="Times New Roman"/>
              </w:rPr>
              <w:t>conditions</w:t>
            </w:r>
          </w:p>
        </w:tc>
        <w:tc>
          <w:tcPr>
            <w:tcW w:w="1534" w:type="dxa"/>
          </w:tcPr>
          <w:p w14:paraId="62ECAE9F" w14:textId="77777777" w:rsidR="00260617" w:rsidRPr="00EE5E56" w:rsidRDefault="00260617" w:rsidP="00260617">
            <w:pPr>
              <w:pStyle w:val="icho2019-paragraph-nospace"/>
              <w:jc w:val="center"/>
            </w:pPr>
            <w:r w:rsidRPr="00EE5E56">
              <w:t>--</w:t>
            </w:r>
          </w:p>
        </w:tc>
        <w:tc>
          <w:tcPr>
            <w:tcW w:w="1534" w:type="dxa"/>
          </w:tcPr>
          <w:p w14:paraId="2CF3E88C" w14:textId="77777777" w:rsidR="00260617" w:rsidRPr="00EE5E56" w:rsidRDefault="00260617" w:rsidP="00260617">
            <w:pPr>
              <w:pStyle w:val="icho2019-paragraph-nospace"/>
              <w:jc w:val="center"/>
            </w:pPr>
            <w:r w:rsidRPr="00EE5E56">
              <w:rPr>
                <w:rFonts w:eastAsia="Times New Roman"/>
              </w:rPr>
              <w:t>25 °C</w:t>
            </w:r>
          </w:p>
        </w:tc>
        <w:tc>
          <w:tcPr>
            <w:tcW w:w="1534" w:type="dxa"/>
          </w:tcPr>
          <w:p w14:paraId="242D1415" w14:textId="77777777" w:rsidR="00260617" w:rsidRPr="00EE5E56" w:rsidRDefault="00260617" w:rsidP="00260617">
            <w:pPr>
              <w:pStyle w:val="icho2019-paragraph-nospace"/>
              <w:jc w:val="center"/>
            </w:pPr>
            <w:r w:rsidRPr="00EE5E56">
              <w:t>300 K</w:t>
            </w:r>
          </w:p>
        </w:tc>
        <w:tc>
          <w:tcPr>
            <w:tcW w:w="1535" w:type="dxa"/>
          </w:tcPr>
          <w:p w14:paraId="70683F92" w14:textId="77777777" w:rsidR="00260617" w:rsidRPr="00EE5E56" w:rsidRDefault="00260617" w:rsidP="00260617">
            <w:pPr>
              <w:pStyle w:val="icho2019-paragraph-nospace"/>
              <w:jc w:val="center"/>
            </w:pPr>
            <w:r w:rsidRPr="00EE5E56">
              <w:t>550 K</w:t>
            </w:r>
          </w:p>
        </w:tc>
      </w:tr>
      <w:tr w:rsidR="00260617" w:rsidRPr="00EE5E56" w14:paraId="04ED2411" w14:textId="77777777" w:rsidTr="0010437F">
        <w:trPr>
          <w:jc w:val="center"/>
        </w:trPr>
        <w:tc>
          <w:tcPr>
            <w:tcW w:w="1534" w:type="dxa"/>
          </w:tcPr>
          <w:p w14:paraId="59BB9BED" w14:textId="77777777" w:rsidR="00260617" w:rsidRPr="00EE5E56" w:rsidRDefault="00260617" w:rsidP="00260617">
            <w:pPr>
              <w:pStyle w:val="icho2019-paragraph-nospace"/>
              <w:jc w:val="center"/>
              <w:rPr>
                <w:i/>
              </w:rPr>
            </w:pPr>
            <w:r w:rsidRPr="00EE5E56">
              <w:rPr>
                <w:rFonts w:cs="Times New Roman"/>
                <w:i/>
              </w:rPr>
              <w:t>ρ</w:t>
            </w:r>
          </w:p>
        </w:tc>
        <w:tc>
          <w:tcPr>
            <w:tcW w:w="1534" w:type="dxa"/>
          </w:tcPr>
          <w:p w14:paraId="0D59C225" w14:textId="77777777" w:rsidR="00260617" w:rsidRPr="00EE5E56" w:rsidRDefault="00260617" w:rsidP="00260617">
            <w:pPr>
              <w:pStyle w:val="icho2019-paragraph-nospace"/>
              <w:jc w:val="center"/>
            </w:pPr>
            <w:r w:rsidRPr="00EE5E56">
              <w:t>1.94 g cm</w:t>
            </w:r>
            <w:r w:rsidR="00540816" w:rsidRPr="00EE5E56">
              <w:rPr>
                <w:rFonts w:cs="Times New Roman"/>
                <w:vertAlign w:val="superscript"/>
              </w:rPr>
              <w:t>‒</w:t>
            </w:r>
            <w:r w:rsidRPr="00EE5E56">
              <w:rPr>
                <w:vertAlign w:val="superscript"/>
              </w:rPr>
              <w:t>3</w:t>
            </w:r>
          </w:p>
        </w:tc>
        <w:tc>
          <w:tcPr>
            <w:tcW w:w="1534" w:type="dxa"/>
          </w:tcPr>
          <w:p w14:paraId="4779C043" w14:textId="77777777" w:rsidR="00260617" w:rsidRPr="00EE5E56" w:rsidRDefault="00260617" w:rsidP="00260617">
            <w:pPr>
              <w:pStyle w:val="icho2019-paragraph-nospace"/>
              <w:jc w:val="center"/>
            </w:pPr>
            <w:r w:rsidRPr="00EE5E56">
              <w:rPr>
                <w:rFonts w:eastAsia="Times New Roman"/>
              </w:rPr>
              <w:t>1.22 kg L</w:t>
            </w:r>
            <w:r w:rsidR="00540816" w:rsidRPr="00EE5E56">
              <w:rPr>
                <w:rFonts w:cs="Times New Roman"/>
                <w:vertAlign w:val="superscript"/>
              </w:rPr>
              <w:t>‒</w:t>
            </w:r>
            <w:r w:rsidRPr="00EE5E56">
              <w:rPr>
                <w:rFonts w:eastAsia="Times New Roman"/>
                <w:vertAlign w:val="superscript"/>
              </w:rPr>
              <w:t>1</w:t>
            </w:r>
          </w:p>
        </w:tc>
        <w:tc>
          <w:tcPr>
            <w:tcW w:w="1534" w:type="dxa"/>
          </w:tcPr>
          <w:p w14:paraId="24D1945F" w14:textId="77777777" w:rsidR="00260617" w:rsidRPr="00EE5E56" w:rsidRDefault="00260617" w:rsidP="00260617">
            <w:pPr>
              <w:pStyle w:val="icho2019-paragraph-nospace"/>
              <w:jc w:val="center"/>
            </w:pPr>
            <w:r w:rsidRPr="00EE5E56">
              <w:t>8620 kg m</w:t>
            </w:r>
            <w:r w:rsidR="00540816" w:rsidRPr="00EE5E56">
              <w:rPr>
                <w:rFonts w:cs="Times New Roman"/>
                <w:vertAlign w:val="superscript"/>
              </w:rPr>
              <w:t>‒</w:t>
            </w:r>
            <w:r w:rsidRPr="00EE5E56">
              <w:rPr>
                <w:vertAlign w:val="superscript"/>
              </w:rPr>
              <w:t>3</w:t>
            </w:r>
          </w:p>
        </w:tc>
        <w:tc>
          <w:tcPr>
            <w:tcW w:w="1535" w:type="dxa"/>
          </w:tcPr>
          <w:p w14:paraId="1735C5AC" w14:textId="77777777" w:rsidR="00260617" w:rsidRPr="00EE5E56" w:rsidRDefault="00260617" w:rsidP="00260617">
            <w:pPr>
              <w:pStyle w:val="icho2019-paragraph-nospace"/>
              <w:jc w:val="center"/>
            </w:pPr>
            <w:r w:rsidRPr="00EE5E56">
              <w:t>2643 kg m</w:t>
            </w:r>
            <w:r w:rsidR="00540816" w:rsidRPr="00EE5E56">
              <w:rPr>
                <w:rFonts w:cs="Times New Roman"/>
                <w:vertAlign w:val="superscript"/>
              </w:rPr>
              <w:t>‒</w:t>
            </w:r>
            <w:r w:rsidRPr="00EE5E56">
              <w:rPr>
                <w:vertAlign w:val="superscript"/>
              </w:rPr>
              <w:t>3</w:t>
            </w:r>
          </w:p>
        </w:tc>
      </w:tr>
    </w:tbl>
    <w:p w14:paraId="188D45B8" w14:textId="2BFFB974" w:rsidR="00D657BA" w:rsidRPr="00EE5E56" w:rsidRDefault="000E4C13" w:rsidP="00D657BA">
      <w:pPr>
        <w:pStyle w:val="icho2019-paragraphe"/>
        <w:rPr>
          <w:rFonts w:eastAsia="Times New Roman"/>
          <w:b/>
        </w:rPr>
      </w:pPr>
      <w:r w:rsidRPr="00EE5E56">
        <w:rPr>
          <w:rFonts w:eastAsia="Times New Roman"/>
          <w:b/>
        </w:rPr>
        <w:t>Thermodynamic</w:t>
      </w:r>
      <w:r w:rsidR="00D657BA" w:rsidRPr="00EE5E56">
        <w:rPr>
          <w:rFonts w:eastAsia="Times New Roman"/>
          <w:b/>
        </w:rPr>
        <w:t xml:space="preserve"> data at normal conditions of temperature and pressure (20 °C, 1</w:t>
      </w:r>
      <w:r w:rsidR="00FF6B26">
        <w:rPr>
          <w:rFonts w:eastAsia="Times New Roman"/>
          <w:b/>
        </w:rPr>
        <w:t> </w:t>
      </w:r>
      <w:r w:rsidR="00D657BA" w:rsidRPr="00EE5E56">
        <w:rPr>
          <w:rFonts w:eastAsia="Times New Roman"/>
          <w:b/>
        </w:rPr>
        <w:t>atm)</w:t>
      </w:r>
    </w:p>
    <w:tbl>
      <w:tblPr>
        <w:tblStyle w:val="Grilledutableau"/>
        <w:tblW w:w="0" w:type="auto"/>
        <w:jc w:val="center"/>
        <w:tblLook w:val="04A0" w:firstRow="1" w:lastRow="0" w:firstColumn="1" w:lastColumn="0" w:noHBand="0" w:noVBand="1"/>
      </w:tblPr>
      <w:tblGrid>
        <w:gridCol w:w="1814"/>
        <w:gridCol w:w="1350"/>
        <w:gridCol w:w="1296"/>
        <w:gridCol w:w="1134"/>
        <w:gridCol w:w="1134"/>
        <w:gridCol w:w="1134"/>
      </w:tblGrid>
      <w:tr w:rsidR="00D657BA" w:rsidRPr="00EE5E56" w14:paraId="294E4508" w14:textId="77777777" w:rsidTr="00540816">
        <w:trPr>
          <w:jc w:val="center"/>
        </w:trPr>
        <w:tc>
          <w:tcPr>
            <w:tcW w:w="1814" w:type="dxa"/>
            <w:vAlign w:val="center"/>
            <w:hideMark/>
          </w:tcPr>
          <w:p w14:paraId="7EB85764" w14:textId="77777777" w:rsidR="00D657BA" w:rsidRPr="00EE5E56" w:rsidRDefault="00260617" w:rsidP="00583378">
            <w:pPr>
              <w:pStyle w:val="icho2019-paragraph-nospace"/>
              <w:jc w:val="center"/>
              <w:rPr>
                <w:rFonts w:eastAsia="Times New Roman"/>
              </w:rPr>
            </w:pPr>
            <w:r w:rsidRPr="00EE5E56">
              <w:rPr>
                <w:rFonts w:eastAsia="Times New Roman"/>
              </w:rPr>
              <w:t>compound</w:t>
            </w:r>
          </w:p>
        </w:tc>
        <w:tc>
          <w:tcPr>
            <w:tcW w:w="1134" w:type="dxa"/>
            <w:vAlign w:val="center"/>
          </w:tcPr>
          <w:p w14:paraId="00FD9656" w14:textId="77777777" w:rsidR="00D657BA" w:rsidRPr="00EE5E56" w:rsidRDefault="00D657BA" w:rsidP="00583378">
            <w:pPr>
              <w:pStyle w:val="icho2019-paragraph-nospace"/>
              <w:jc w:val="center"/>
              <w:rPr>
                <w:rFonts w:eastAsia="Times New Roman"/>
              </w:rPr>
            </w:pPr>
            <w:r w:rsidRPr="00EE5E56">
              <w:rPr>
                <w:rFonts w:eastAsia="Times New Roman"/>
                <w:bCs/>
                <w:noProof/>
              </w:rPr>
              <w:t>HCOOH(g)</w:t>
            </w:r>
          </w:p>
        </w:tc>
        <w:tc>
          <w:tcPr>
            <w:tcW w:w="1134" w:type="dxa"/>
            <w:vAlign w:val="center"/>
            <w:hideMark/>
          </w:tcPr>
          <w:p w14:paraId="1B7D103A" w14:textId="77777777" w:rsidR="00D657BA" w:rsidRPr="00EE5E56" w:rsidRDefault="00D657BA" w:rsidP="00583378">
            <w:pPr>
              <w:pStyle w:val="icho2019-paragraph-nospace"/>
              <w:jc w:val="center"/>
              <w:rPr>
                <w:rFonts w:eastAsia="Times New Roman"/>
              </w:rPr>
            </w:pPr>
            <w:r w:rsidRPr="00EE5E56">
              <w:rPr>
                <w:rFonts w:eastAsia="Times New Roman"/>
                <w:bCs/>
                <w:noProof/>
              </w:rPr>
              <w:t>HCOOH(l)</w:t>
            </w:r>
          </w:p>
        </w:tc>
        <w:tc>
          <w:tcPr>
            <w:tcW w:w="1134" w:type="dxa"/>
            <w:vAlign w:val="center"/>
          </w:tcPr>
          <w:p w14:paraId="27E43047" w14:textId="77777777" w:rsidR="00D657BA" w:rsidRPr="00EE5E56" w:rsidRDefault="00D657BA" w:rsidP="00583378">
            <w:pPr>
              <w:pStyle w:val="icho2019-paragraph-nospace"/>
              <w:jc w:val="center"/>
              <w:rPr>
                <w:rFonts w:eastAsia="Times New Roman"/>
                <w:bCs/>
                <w:noProof/>
              </w:rPr>
            </w:pPr>
            <w:r w:rsidRPr="00EE5E56">
              <w:rPr>
                <w:rFonts w:eastAsia="Times New Roman"/>
                <w:bCs/>
                <w:noProof/>
              </w:rPr>
              <w:t>CO</w:t>
            </w:r>
            <w:r w:rsidRPr="00EE5E56">
              <w:rPr>
                <w:rFonts w:eastAsia="Times New Roman"/>
                <w:bCs/>
                <w:noProof/>
                <w:vertAlign w:val="subscript"/>
              </w:rPr>
              <w:t>2</w:t>
            </w:r>
            <w:r w:rsidRPr="00EE5E56">
              <w:rPr>
                <w:rFonts w:eastAsia="Times New Roman"/>
                <w:bCs/>
                <w:noProof/>
              </w:rPr>
              <w:t>(g)</w:t>
            </w:r>
          </w:p>
        </w:tc>
        <w:tc>
          <w:tcPr>
            <w:tcW w:w="1134" w:type="dxa"/>
            <w:vAlign w:val="center"/>
          </w:tcPr>
          <w:p w14:paraId="781CE367" w14:textId="77777777" w:rsidR="00D657BA" w:rsidRPr="00EE5E56" w:rsidRDefault="00D657BA" w:rsidP="00583378">
            <w:pPr>
              <w:pStyle w:val="icho2019-paragraph-nospace"/>
              <w:jc w:val="center"/>
              <w:rPr>
                <w:rFonts w:eastAsia="Times New Roman"/>
                <w:bCs/>
                <w:noProof/>
              </w:rPr>
            </w:pPr>
            <w:r w:rsidRPr="00EE5E56">
              <w:rPr>
                <w:rFonts w:eastAsia="Times New Roman"/>
                <w:bCs/>
                <w:noProof/>
              </w:rPr>
              <w:t>H</w:t>
            </w:r>
            <w:r w:rsidRPr="00EE5E56">
              <w:rPr>
                <w:rFonts w:eastAsia="Times New Roman"/>
                <w:bCs/>
                <w:noProof/>
                <w:vertAlign w:val="subscript"/>
              </w:rPr>
              <w:t>2</w:t>
            </w:r>
            <w:r w:rsidRPr="00EE5E56">
              <w:rPr>
                <w:rFonts w:eastAsia="Times New Roman"/>
                <w:bCs/>
                <w:noProof/>
              </w:rPr>
              <w:t>(g)</w:t>
            </w:r>
          </w:p>
        </w:tc>
        <w:tc>
          <w:tcPr>
            <w:tcW w:w="1134" w:type="dxa"/>
            <w:vAlign w:val="center"/>
          </w:tcPr>
          <w:p w14:paraId="074CD32E" w14:textId="77777777" w:rsidR="00D657BA" w:rsidRPr="00EE5E56" w:rsidRDefault="00D657BA" w:rsidP="00583378">
            <w:pPr>
              <w:pStyle w:val="icho2019-paragraph-nospace"/>
              <w:jc w:val="center"/>
              <w:rPr>
                <w:rFonts w:eastAsia="Times New Roman"/>
                <w:bCs/>
                <w:noProof/>
              </w:rPr>
            </w:pPr>
            <w:r w:rsidRPr="00EE5E56">
              <w:rPr>
                <w:rFonts w:eastAsia="Times New Roman"/>
                <w:bCs/>
                <w:noProof/>
              </w:rPr>
              <w:t>N</w:t>
            </w:r>
            <w:r w:rsidRPr="00EE5E56">
              <w:rPr>
                <w:rFonts w:eastAsia="Times New Roman"/>
                <w:bCs/>
                <w:noProof/>
                <w:vertAlign w:val="subscript"/>
              </w:rPr>
              <w:t>2</w:t>
            </w:r>
            <w:r w:rsidRPr="00EE5E56">
              <w:rPr>
                <w:rFonts w:eastAsia="Times New Roman"/>
                <w:bCs/>
                <w:noProof/>
              </w:rPr>
              <w:t>(g)</w:t>
            </w:r>
          </w:p>
        </w:tc>
      </w:tr>
      <w:tr w:rsidR="00D657BA" w:rsidRPr="00EE5E56" w14:paraId="09A1DC59" w14:textId="77777777" w:rsidTr="00540816">
        <w:trPr>
          <w:jc w:val="center"/>
        </w:trPr>
        <w:tc>
          <w:tcPr>
            <w:tcW w:w="1814" w:type="dxa"/>
            <w:vAlign w:val="center"/>
            <w:hideMark/>
          </w:tcPr>
          <w:p w14:paraId="3ABB1C06" w14:textId="77777777" w:rsidR="00D657BA" w:rsidRPr="00EE5E56" w:rsidRDefault="00583378" w:rsidP="00583378">
            <w:pPr>
              <w:pStyle w:val="icho2019-paragraph-nospace"/>
              <w:jc w:val="center"/>
              <w:rPr>
                <w:rFonts w:eastAsia="Times New Roman"/>
                <w:vertAlign w:val="superscript"/>
              </w:rPr>
            </w:pPr>
            <w:r w:rsidRPr="00EE5E56">
              <w:rPr>
                <w:rFonts w:eastAsia="Times New Roman" w:cs="Times New Roman"/>
              </w:rPr>
              <w:t>Δ</w:t>
            </w:r>
            <w:r w:rsidRPr="00EE5E56">
              <w:rPr>
                <w:rFonts w:eastAsia="Times New Roman"/>
                <w:vertAlign w:val="subscript"/>
              </w:rPr>
              <w:t>f</w:t>
            </w:r>
            <w:r w:rsidRPr="00EE5E56">
              <w:rPr>
                <w:rFonts w:eastAsia="Times New Roman"/>
                <w:i/>
              </w:rPr>
              <w:t>H</w:t>
            </w:r>
            <w:r w:rsidRPr="00EE5E56">
              <w:rPr>
                <w:rFonts w:eastAsia="Times New Roman"/>
              </w:rPr>
              <w:t>°</w:t>
            </w:r>
            <w:r w:rsidR="00D657BA" w:rsidRPr="00EE5E56">
              <w:rPr>
                <w:rFonts w:eastAsia="Times New Roman"/>
              </w:rPr>
              <w:t xml:space="preserve"> </w:t>
            </w:r>
            <w:r w:rsidRPr="00EE5E56">
              <w:rPr>
                <w:rFonts w:eastAsia="Times New Roman"/>
                <w:noProof/>
              </w:rPr>
              <w:t>kJ </w:t>
            </w:r>
            <w:r w:rsidR="00D657BA" w:rsidRPr="00EE5E56">
              <w:rPr>
                <w:rFonts w:eastAsia="Times New Roman"/>
                <w:noProof/>
              </w:rPr>
              <w:t>mol</w:t>
            </w:r>
            <w:r w:rsidR="00540816" w:rsidRPr="00EE5E56">
              <w:rPr>
                <w:rFonts w:cs="Times New Roman"/>
                <w:vertAlign w:val="superscript"/>
              </w:rPr>
              <w:t>‒</w:t>
            </w:r>
            <w:r w:rsidRPr="00EE5E56">
              <w:rPr>
                <w:rFonts w:eastAsia="Times New Roman"/>
                <w:noProof/>
                <w:vertAlign w:val="superscript"/>
              </w:rPr>
              <w:t>1</w:t>
            </w:r>
          </w:p>
        </w:tc>
        <w:tc>
          <w:tcPr>
            <w:tcW w:w="1134" w:type="dxa"/>
            <w:vAlign w:val="center"/>
          </w:tcPr>
          <w:p w14:paraId="372EDD09" w14:textId="48DF0AE7" w:rsidR="00D657BA" w:rsidRPr="00EE5E56" w:rsidRDefault="000C145D" w:rsidP="00583378">
            <w:pPr>
              <w:pStyle w:val="icho2019-paragraph-nospace"/>
              <w:jc w:val="center"/>
              <w:rPr>
                <w:rFonts w:eastAsia="Times New Roman"/>
              </w:rPr>
            </w:pPr>
            <w:r>
              <w:rPr>
                <w:rFonts w:eastAsia="Times New Roman" w:cs="Times New Roman"/>
              </w:rPr>
              <w:t>‒</w:t>
            </w:r>
            <w:r w:rsidR="00D657BA" w:rsidRPr="00EE5E56">
              <w:rPr>
                <w:rFonts w:eastAsia="Times New Roman"/>
              </w:rPr>
              <w:t>378.6</w:t>
            </w:r>
            <w:r w:rsidR="00583378" w:rsidRPr="00EE5E56">
              <w:rPr>
                <w:rFonts w:eastAsia="Times New Roman"/>
              </w:rPr>
              <w:t>0</w:t>
            </w:r>
          </w:p>
        </w:tc>
        <w:tc>
          <w:tcPr>
            <w:tcW w:w="1134" w:type="dxa"/>
            <w:vAlign w:val="center"/>
          </w:tcPr>
          <w:p w14:paraId="1BE2675B" w14:textId="3923DAE5" w:rsidR="00D657BA" w:rsidRPr="00EE5E56" w:rsidRDefault="000C145D" w:rsidP="00583378">
            <w:pPr>
              <w:pStyle w:val="icho2019-paragraph-nospace"/>
              <w:jc w:val="center"/>
              <w:rPr>
                <w:rFonts w:eastAsia="Times New Roman"/>
              </w:rPr>
            </w:pPr>
            <w:r>
              <w:rPr>
                <w:rFonts w:eastAsia="Times New Roman" w:cs="Times New Roman"/>
              </w:rPr>
              <w:t>‒</w:t>
            </w:r>
            <w:r w:rsidR="00D657BA" w:rsidRPr="00EE5E56">
              <w:rPr>
                <w:rFonts w:eastAsia="Times New Roman"/>
              </w:rPr>
              <w:t>425.09</w:t>
            </w:r>
          </w:p>
        </w:tc>
        <w:tc>
          <w:tcPr>
            <w:tcW w:w="1134" w:type="dxa"/>
            <w:vAlign w:val="center"/>
          </w:tcPr>
          <w:p w14:paraId="57A3D3AA" w14:textId="72B9DAF8" w:rsidR="00D657BA" w:rsidRPr="00EE5E56" w:rsidRDefault="000C145D" w:rsidP="00583378">
            <w:pPr>
              <w:pStyle w:val="icho2019-paragraph-nospace"/>
              <w:jc w:val="center"/>
              <w:rPr>
                <w:rFonts w:eastAsia="Times New Roman"/>
              </w:rPr>
            </w:pPr>
            <w:r>
              <w:rPr>
                <w:rFonts w:eastAsia="Times New Roman" w:cs="Times New Roman"/>
              </w:rPr>
              <w:t>‒</w:t>
            </w:r>
            <w:r w:rsidR="00D657BA" w:rsidRPr="00EE5E56">
              <w:rPr>
                <w:rFonts w:eastAsia="Times New Roman"/>
              </w:rPr>
              <w:t>393.51</w:t>
            </w:r>
          </w:p>
        </w:tc>
        <w:tc>
          <w:tcPr>
            <w:tcW w:w="1134" w:type="dxa"/>
            <w:vAlign w:val="center"/>
          </w:tcPr>
          <w:p w14:paraId="42FC1725" w14:textId="77777777" w:rsidR="00D657BA" w:rsidRPr="00EE5E56" w:rsidRDefault="00D657BA" w:rsidP="00583378">
            <w:pPr>
              <w:pStyle w:val="icho2019-paragraph-nospace"/>
              <w:jc w:val="center"/>
              <w:rPr>
                <w:rFonts w:eastAsia="Times New Roman"/>
              </w:rPr>
            </w:pPr>
            <w:r w:rsidRPr="00EE5E56">
              <w:rPr>
                <w:rFonts w:eastAsia="Times New Roman"/>
              </w:rPr>
              <w:t>0.0</w:t>
            </w:r>
            <w:r w:rsidR="00583378" w:rsidRPr="00EE5E56">
              <w:rPr>
                <w:rFonts w:eastAsia="Times New Roman"/>
              </w:rPr>
              <w:t>0</w:t>
            </w:r>
          </w:p>
        </w:tc>
        <w:tc>
          <w:tcPr>
            <w:tcW w:w="1134" w:type="dxa"/>
            <w:vAlign w:val="center"/>
          </w:tcPr>
          <w:p w14:paraId="5C10BFFB" w14:textId="77777777" w:rsidR="00D657BA" w:rsidRPr="00EE5E56" w:rsidRDefault="00D657BA" w:rsidP="00583378">
            <w:pPr>
              <w:pStyle w:val="icho2019-paragraph-nospace"/>
              <w:jc w:val="center"/>
              <w:rPr>
                <w:rFonts w:eastAsia="Times New Roman"/>
              </w:rPr>
            </w:pPr>
            <w:r w:rsidRPr="00EE5E56">
              <w:rPr>
                <w:rFonts w:eastAsia="Times New Roman"/>
              </w:rPr>
              <w:t>0.0</w:t>
            </w:r>
            <w:r w:rsidR="00583378" w:rsidRPr="00EE5E56">
              <w:rPr>
                <w:rFonts w:eastAsia="Times New Roman"/>
              </w:rPr>
              <w:t>0</w:t>
            </w:r>
          </w:p>
        </w:tc>
      </w:tr>
      <w:tr w:rsidR="00D657BA" w:rsidRPr="00EE5E56" w14:paraId="2664DA84" w14:textId="77777777" w:rsidTr="00540816">
        <w:trPr>
          <w:jc w:val="center"/>
        </w:trPr>
        <w:tc>
          <w:tcPr>
            <w:tcW w:w="1814" w:type="dxa"/>
            <w:vAlign w:val="center"/>
          </w:tcPr>
          <w:p w14:paraId="218F05D8" w14:textId="77777777" w:rsidR="00D657BA" w:rsidRPr="00EE5E56" w:rsidRDefault="00583378" w:rsidP="00583378">
            <w:pPr>
              <w:pStyle w:val="icho2019-paragraph-nospace"/>
              <w:jc w:val="center"/>
              <w:rPr>
                <w:rFonts w:eastAsia="Times New Roman"/>
                <w:noProof/>
              </w:rPr>
            </w:pPr>
            <w:r w:rsidRPr="00EE5E56">
              <w:rPr>
                <w:rFonts w:eastAsia="Times New Roman"/>
                <w:i/>
                <w:noProof/>
              </w:rPr>
              <w:t>S</w:t>
            </w:r>
            <w:r w:rsidR="00A12D2E" w:rsidRPr="00EE5E56">
              <w:rPr>
                <w:rFonts w:eastAsia="Times New Roman"/>
                <w:noProof/>
                <w:vertAlign w:val="subscript"/>
              </w:rPr>
              <w:t>m</w:t>
            </w:r>
            <w:r w:rsidR="00B80237" w:rsidRPr="00EE5E56">
              <w:rPr>
                <w:rFonts w:eastAsia="Times New Roman"/>
                <w:noProof/>
              </w:rPr>
              <w:t>° </w:t>
            </w:r>
            <w:r w:rsidR="00D657BA" w:rsidRPr="00EE5E56">
              <w:rPr>
                <w:rFonts w:eastAsia="Times New Roman"/>
                <w:noProof/>
              </w:rPr>
              <w:t>J mol</w:t>
            </w:r>
            <w:r w:rsidR="00540816" w:rsidRPr="00EE5E56">
              <w:rPr>
                <w:rFonts w:cs="Times New Roman"/>
                <w:vertAlign w:val="superscript"/>
              </w:rPr>
              <w:t>‒</w:t>
            </w:r>
            <w:r w:rsidR="00D657BA" w:rsidRPr="00EE5E56">
              <w:rPr>
                <w:rFonts w:eastAsia="Times New Roman"/>
                <w:noProof/>
                <w:vertAlign w:val="superscript"/>
              </w:rPr>
              <w:t>1</w:t>
            </w:r>
            <w:r w:rsidR="00D657BA" w:rsidRPr="00EE5E56">
              <w:rPr>
                <w:rFonts w:eastAsia="Times New Roman"/>
                <w:noProof/>
              </w:rPr>
              <w:t> K</w:t>
            </w:r>
            <w:r w:rsidR="00540816" w:rsidRPr="00EE5E56">
              <w:rPr>
                <w:rFonts w:cs="Times New Roman"/>
                <w:vertAlign w:val="superscript"/>
              </w:rPr>
              <w:t>‒</w:t>
            </w:r>
            <w:r w:rsidR="00D657BA" w:rsidRPr="00EE5E56">
              <w:rPr>
                <w:rFonts w:eastAsia="Times New Roman"/>
                <w:noProof/>
                <w:vertAlign w:val="superscript"/>
              </w:rPr>
              <w:t>1</w:t>
            </w:r>
          </w:p>
        </w:tc>
        <w:tc>
          <w:tcPr>
            <w:tcW w:w="1134" w:type="dxa"/>
            <w:vAlign w:val="center"/>
          </w:tcPr>
          <w:p w14:paraId="06DFFC33" w14:textId="77777777" w:rsidR="00D657BA" w:rsidRPr="00EE5E56" w:rsidRDefault="00D657BA" w:rsidP="00583378">
            <w:pPr>
              <w:pStyle w:val="icho2019-paragraph-nospace"/>
              <w:jc w:val="center"/>
              <w:rPr>
                <w:rFonts w:eastAsia="Times New Roman"/>
              </w:rPr>
            </w:pPr>
            <w:r w:rsidRPr="00EE5E56">
              <w:rPr>
                <w:rFonts w:eastAsia="Times New Roman"/>
              </w:rPr>
              <w:t>248.7</w:t>
            </w:r>
            <w:r w:rsidR="00583378" w:rsidRPr="00EE5E56">
              <w:rPr>
                <w:rFonts w:eastAsia="Times New Roman"/>
              </w:rPr>
              <w:t>0</w:t>
            </w:r>
          </w:p>
        </w:tc>
        <w:tc>
          <w:tcPr>
            <w:tcW w:w="1134" w:type="dxa"/>
            <w:vAlign w:val="center"/>
          </w:tcPr>
          <w:p w14:paraId="59DAE400" w14:textId="77777777" w:rsidR="00D657BA" w:rsidRPr="00EE5E56" w:rsidRDefault="00D657BA" w:rsidP="00583378">
            <w:pPr>
              <w:pStyle w:val="icho2019-paragraph-nospace"/>
              <w:jc w:val="center"/>
              <w:rPr>
                <w:rFonts w:eastAsia="Times New Roman"/>
              </w:rPr>
            </w:pPr>
            <w:r w:rsidRPr="00EE5E56">
              <w:rPr>
                <w:rFonts w:eastAsia="Times New Roman"/>
              </w:rPr>
              <w:t>131.84</w:t>
            </w:r>
          </w:p>
        </w:tc>
        <w:tc>
          <w:tcPr>
            <w:tcW w:w="1134" w:type="dxa"/>
            <w:vAlign w:val="center"/>
          </w:tcPr>
          <w:p w14:paraId="3D69CC09" w14:textId="77777777" w:rsidR="00D657BA" w:rsidRPr="00EE5E56" w:rsidRDefault="00D657BA" w:rsidP="00583378">
            <w:pPr>
              <w:pStyle w:val="icho2019-paragraph-nospace"/>
              <w:jc w:val="center"/>
              <w:rPr>
                <w:rFonts w:eastAsia="Times New Roman"/>
              </w:rPr>
            </w:pPr>
            <w:r w:rsidRPr="00EE5E56">
              <w:rPr>
                <w:rFonts w:eastAsia="Times New Roman"/>
              </w:rPr>
              <w:t>213.79</w:t>
            </w:r>
          </w:p>
        </w:tc>
        <w:tc>
          <w:tcPr>
            <w:tcW w:w="1134" w:type="dxa"/>
            <w:vAlign w:val="center"/>
          </w:tcPr>
          <w:p w14:paraId="1EC54EA9" w14:textId="77777777" w:rsidR="00D657BA" w:rsidRPr="00EE5E56" w:rsidRDefault="00D657BA" w:rsidP="00583378">
            <w:pPr>
              <w:pStyle w:val="icho2019-paragraph-nospace"/>
              <w:jc w:val="center"/>
              <w:rPr>
                <w:rFonts w:eastAsia="Times New Roman"/>
              </w:rPr>
            </w:pPr>
            <w:r w:rsidRPr="00EE5E56">
              <w:rPr>
                <w:rFonts w:eastAsia="Times New Roman"/>
              </w:rPr>
              <w:t>130.68</w:t>
            </w:r>
          </w:p>
        </w:tc>
        <w:tc>
          <w:tcPr>
            <w:tcW w:w="1134" w:type="dxa"/>
            <w:vAlign w:val="center"/>
          </w:tcPr>
          <w:p w14:paraId="1267779F" w14:textId="77777777" w:rsidR="00D657BA" w:rsidRPr="00EE5E56" w:rsidRDefault="00D657BA" w:rsidP="00583378">
            <w:pPr>
              <w:pStyle w:val="icho2019-paragraph-nospace"/>
              <w:jc w:val="center"/>
              <w:rPr>
                <w:rFonts w:eastAsia="Times New Roman"/>
              </w:rPr>
            </w:pPr>
            <w:r w:rsidRPr="00EE5E56">
              <w:rPr>
                <w:rFonts w:eastAsia="Times New Roman"/>
              </w:rPr>
              <w:t>191.61</w:t>
            </w:r>
          </w:p>
        </w:tc>
      </w:tr>
    </w:tbl>
    <w:p w14:paraId="0BF91C59" w14:textId="77777777" w:rsidR="00583378" w:rsidRPr="00EE5E56" w:rsidRDefault="00583378" w:rsidP="00AD5BFE">
      <w:pPr>
        <w:pStyle w:val="icho2019-problemtitle"/>
      </w:pPr>
    </w:p>
    <w:p w14:paraId="6EC1307C" w14:textId="77777777" w:rsidR="000B65CE" w:rsidRPr="00EE5E56" w:rsidRDefault="000E0EA4" w:rsidP="00AD5BFE">
      <w:pPr>
        <w:pStyle w:val="icho2019-problemtitle"/>
      </w:pPr>
      <w:bookmarkStart w:id="22" w:name="_Toc536372319"/>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0B65CE" w:rsidRPr="00EE5E56">
        <w:t>Deacidification and desulfurization of natural gas</w:t>
      </w:r>
      <w:bookmarkEnd w:id="22"/>
    </w:p>
    <w:p w14:paraId="046E010F" w14:textId="3FA539A7" w:rsidR="000B65CE" w:rsidRDefault="000B65CE" w:rsidP="006208AA">
      <w:pPr>
        <w:pStyle w:val="icho2019-problemintroduction"/>
      </w:pPr>
      <w:r w:rsidRPr="00EE5E56">
        <w:t>95% of dihydrogen is produced by steam reforming from natural gas. The corresponding reaction is analogu</w:t>
      </w:r>
      <w:r w:rsidR="000B79B4" w:rsidRPr="00EE5E56">
        <w:t>ous</w:t>
      </w:r>
      <w:r w:rsidRPr="00EE5E56">
        <w:t xml:space="preserve"> to the reaction with methane (reaction (1)), which is carried out at about 900 °C</w:t>
      </w:r>
      <w:r w:rsidR="000B79B4" w:rsidRPr="00EE5E56">
        <w:t xml:space="preserve"> in presence of a catalyst</w:t>
      </w:r>
      <w:r w:rsidRPr="00EE5E56">
        <w:t>.</w:t>
      </w:r>
    </w:p>
    <w:p w14:paraId="40A1A518" w14:textId="4B61AA9E" w:rsidR="009D100B" w:rsidRPr="00EE5E56" w:rsidRDefault="00697335" w:rsidP="006208AA">
      <w:pPr>
        <w:pStyle w:val="icho2019-problemintroduction"/>
      </w:pPr>
      <m:oMathPara>
        <m:oMath>
          <m:sSub>
            <m:sSubPr>
              <m:ctrlPr>
                <w:rPr>
                  <w:rFonts w:ascii="Cambria Math" w:hAnsi="Cambria Math"/>
                </w:rPr>
              </m:ctrlPr>
            </m:sSubPr>
            <m:e>
              <m:r>
                <m:rPr>
                  <m:sty m:val="p"/>
                </m:rPr>
                <w:rPr>
                  <w:rFonts w:ascii="Cambria Math" w:hAnsi="Cambria Math"/>
                </w:rPr>
                <m:t>CH</m:t>
              </m:r>
            </m:e>
            <m:sub>
              <m:r>
                <w:rPr>
                  <w:rFonts w:ascii="Cambria Math" w:hAnsi="Cambria Math"/>
                </w:rPr>
                <m:t>4</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H</m:t>
              </m:r>
            </m:e>
            <m:sub>
              <m:r>
                <w:rPr>
                  <w:rFonts w:ascii="Cambria Math" w:hAnsi="Cambria Math"/>
                </w:rPr>
                <m:t>2</m:t>
              </m:r>
            </m:sub>
          </m:sSub>
          <m:r>
            <m:rPr>
              <m:sty m:val="p"/>
            </m:rPr>
            <w:rPr>
              <w:rFonts w:ascii="Cambria Math" w:hAnsi="Cambria Math"/>
            </w:rPr>
            <m:t xml:space="preserve">O </m:t>
          </m:r>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cat.</m:t>
                  </m:r>
                </m:e>
              </m:groupChr>
            </m:e>
          </m:box>
          <m:r>
            <m:rPr>
              <m:sty m:val="p"/>
            </m:rPr>
            <w:rPr>
              <w:rFonts w:ascii="Cambria Math" w:hAnsi="Cambria Math"/>
            </w:rPr>
            <m:t xml:space="preserve"> CO + 3 </m:t>
          </m:r>
          <m:sSub>
            <m:sSubPr>
              <m:ctrlPr>
                <w:rPr>
                  <w:rFonts w:ascii="Cambria Math" w:hAnsi="Cambria Math"/>
                </w:rPr>
              </m:ctrlPr>
            </m:sSubPr>
            <m:e>
              <m:r>
                <m:rPr>
                  <m:sty m:val="p"/>
                </m:rPr>
                <w:rPr>
                  <w:rFonts w:ascii="Cambria Math" w:hAnsi="Cambria Math"/>
                </w:rPr>
                <m:t>H</m:t>
              </m:r>
            </m:e>
            <m:sub>
              <m:r>
                <w:rPr>
                  <w:rFonts w:ascii="Cambria Math" w:hAnsi="Cambria Math"/>
                </w:rPr>
                <m:t>2</m:t>
              </m:r>
            </m:sub>
          </m:sSub>
          <m:r>
            <w:rPr>
              <w:rFonts w:ascii="Cambria Math" w:hAnsi="Cambria Math"/>
            </w:rPr>
            <m:t xml:space="preserve">            (1)</m:t>
          </m:r>
        </m:oMath>
      </m:oMathPara>
    </w:p>
    <w:p w14:paraId="1572A21F" w14:textId="264314FC" w:rsidR="000B65CE" w:rsidRPr="00EE5E56" w:rsidRDefault="000B65CE" w:rsidP="00AC0425">
      <w:pPr>
        <w:pStyle w:val="icho2019-paragraph-nospace"/>
        <w:rPr>
          <w:sz w:val="22"/>
          <w:szCs w:val="22"/>
        </w:rPr>
      </w:pPr>
      <w:r w:rsidRPr="00EE5E56">
        <w:rPr>
          <w:sz w:val="22"/>
          <w:szCs w:val="22"/>
        </w:rPr>
        <w:lastRenderedPageBreak/>
        <w:t>35% to 40% of the dihydrogen thus obtained is used in ammonia synthesis. However, one sulfur atom per 1000 nickel atoms is sufficient to poison the nickel-based catalyst. Since acidic gases (H</w:t>
      </w:r>
      <w:r w:rsidRPr="00EE5E56">
        <w:rPr>
          <w:sz w:val="22"/>
          <w:szCs w:val="22"/>
          <w:vertAlign w:val="subscript"/>
        </w:rPr>
        <w:t>2</w:t>
      </w:r>
      <w:r w:rsidRPr="00EE5E56">
        <w:rPr>
          <w:sz w:val="22"/>
          <w:szCs w:val="22"/>
        </w:rPr>
        <w:t>S and CO</w:t>
      </w:r>
      <w:r w:rsidRPr="00EE5E56">
        <w:rPr>
          <w:sz w:val="22"/>
          <w:szCs w:val="22"/>
          <w:vertAlign w:val="subscript"/>
        </w:rPr>
        <w:t>2</w:t>
      </w:r>
      <w:r w:rsidRPr="00EE5E56">
        <w:rPr>
          <w:sz w:val="22"/>
          <w:szCs w:val="22"/>
        </w:rPr>
        <w:t>) contained in natural gas can also damage the pipelines, natural gas must be deacidi</w:t>
      </w:r>
      <w:r w:rsidR="009A593C" w:rsidRPr="00EE5E56">
        <w:rPr>
          <w:sz w:val="22"/>
          <w:szCs w:val="22"/>
        </w:rPr>
        <w:t>fie</w:t>
      </w:r>
      <w:r w:rsidRPr="00EE5E56">
        <w:rPr>
          <w:sz w:val="22"/>
          <w:szCs w:val="22"/>
        </w:rPr>
        <w:t>d and desulfurized.</w:t>
      </w:r>
    </w:p>
    <w:p w14:paraId="69C23462" w14:textId="77777777" w:rsidR="000B65CE" w:rsidRPr="00EE5E56" w:rsidRDefault="000B65CE" w:rsidP="000B65CE">
      <w:pPr>
        <w:pStyle w:val="icho2019-subtitle"/>
        <w:rPr>
          <w:lang w:val="en-US"/>
        </w:rPr>
      </w:pPr>
      <w:r w:rsidRPr="00EE5E56">
        <w:rPr>
          <w:lang w:val="en-US"/>
        </w:rPr>
        <w:t xml:space="preserve">Steam reforming from natural gas </w:t>
      </w:r>
    </w:p>
    <w:p w14:paraId="5A608B7C" w14:textId="77777777" w:rsidR="000B65CE" w:rsidRPr="00EE5E56" w:rsidRDefault="000B65CE" w:rsidP="00AB5750">
      <w:pPr>
        <w:pStyle w:val="icho2019-question"/>
        <w:numPr>
          <w:ilvl w:val="0"/>
          <w:numId w:val="43"/>
        </w:numPr>
      </w:pPr>
      <w:r w:rsidRPr="00EE5E56">
        <w:rPr>
          <w:b/>
          <w:u w:val="single"/>
        </w:rPr>
        <w:t>Give</w:t>
      </w:r>
      <w:r w:rsidRPr="00EE5E56">
        <w:t xml:space="preserve"> the chemical reaction of steam reforming for an alkane C</w:t>
      </w:r>
      <w:r w:rsidRPr="00EE5E56">
        <w:rPr>
          <w:vertAlign w:val="subscript"/>
        </w:rPr>
        <w:t>n</w:t>
      </w:r>
      <w:r w:rsidRPr="00EE5E56">
        <w:t>H</w:t>
      </w:r>
      <w:r w:rsidRPr="00EE5E56">
        <w:rPr>
          <w:vertAlign w:val="subscript"/>
        </w:rPr>
        <w:t>2n+2</w:t>
      </w:r>
      <w:r w:rsidRPr="00EE5E56">
        <w:t>.</w:t>
      </w:r>
    </w:p>
    <w:p w14:paraId="44D405DD" w14:textId="3BC3C52E" w:rsidR="000B65CE" w:rsidRPr="00EE5E56" w:rsidRDefault="000B65CE" w:rsidP="00AC0425">
      <w:pPr>
        <w:pStyle w:val="icho2019-question"/>
      </w:pPr>
      <w:r w:rsidRPr="00EE5E56">
        <w:rPr>
          <w:b/>
          <w:u w:val="single"/>
        </w:rPr>
        <w:t>Calculate</w:t>
      </w:r>
      <w:r w:rsidRPr="00EE5E56">
        <w:t xml:space="preserve"> the equilibrium constan</w:t>
      </w:r>
      <w:r w:rsidR="00AC0425" w:rsidRPr="00EE5E56">
        <w:t xml:space="preserve">t </w:t>
      </w:r>
      <w:r w:rsidR="00AC0425" w:rsidRPr="00EE5E56">
        <w:rPr>
          <w:i/>
        </w:rPr>
        <w:t>K</w:t>
      </w:r>
      <w:r w:rsidR="00AB092C" w:rsidRPr="00EE5E56">
        <w:t xml:space="preserve">° of </w:t>
      </w:r>
      <w:r w:rsidR="00AC0425" w:rsidRPr="00EE5E56">
        <w:t>reaction (1) at 900 </w:t>
      </w:r>
      <w:r w:rsidRPr="00EE5E56">
        <w:t>°C.</w:t>
      </w:r>
    </w:p>
    <w:p w14:paraId="14F1C5C1" w14:textId="77777777" w:rsidR="000B65CE" w:rsidRPr="00EE5E56" w:rsidRDefault="000B65CE" w:rsidP="000B65CE">
      <w:pPr>
        <w:pStyle w:val="icho2019-subtitle"/>
        <w:rPr>
          <w:lang w:val="en-US"/>
        </w:rPr>
      </w:pPr>
      <w:r w:rsidRPr="00EE5E56">
        <w:rPr>
          <w:lang w:val="en-US"/>
        </w:rPr>
        <w:t xml:space="preserve">Removal of acidic gases  </w:t>
      </w:r>
    </w:p>
    <w:p w14:paraId="1A3C481E" w14:textId="41249134" w:rsidR="000B65CE" w:rsidRPr="00EE5E56" w:rsidRDefault="000B65CE" w:rsidP="000B65CE">
      <w:pPr>
        <w:pStyle w:val="icho2019-paragraphe"/>
      </w:pPr>
      <w:r w:rsidRPr="00EE5E56">
        <w:t xml:space="preserve">A common method to remove acidic gases from natural gas is to use an amine solution. Some </w:t>
      </w:r>
      <w:r w:rsidR="00320475" w:rsidRPr="00EE5E56">
        <w:t xml:space="preserve">amine </w:t>
      </w:r>
      <w:r w:rsidRPr="00EE5E56">
        <w:t>solutions can solubilize all the acidic gases</w:t>
      </w:r>
      <w:r w:rsidR="00320475" w:rsidRPr="00EE5E56">
        <w:t>,</w:t>
      </w:r>
      <w:r w:rsidRPr="00EE5E56">
        <w:t xml:space="preserve"> whereas others are selective due to kinetic differences between H</w:t>
      </w:r>
      <w:r w:rsidRPr="00EE5E56">
        <w:rPr>
          <w:vertAlign w:val="subscript"/>
        </w:rPr>
        <w:t>2</w:t>
      </w:r>
      <w:r w:rsidRPr="00EE5E56">
        <w:t>S and CO</w:t>
      </w:r>
      <w:r w:rsidRPr="00EE5E56">
        <w:rPr>
          <w:vertAlign w:val="subscript"/>
        </w:rPr>
        <w:t>2</w:t>
      </w:r>
      <w:r w:rsidRPr="00EE5E56">
        <w:t>. This process is modeled below, replacing the hydrocarbons by N</w:t>
      </w:r>
      <w:r w:rsidRPr="00EE5E56">
        <w:rPr>
          <w:vertAlign w:val="subscript"/>
        </w:rPr>
        <w:t>2</w:t>
      </w:r>
      <w:r w:rsidRPr="00EE5E56">
        <w:t>. The following e</w:t>
      </w:r>
      <w:r w:rsidR="00752738" w:rsidRPr="00EE5E56">
        <w:t>xperiments aim to study deacidificat</w:t>
      </w:r>
      <w:r w:rsidRPr="00EE5E56">
        <w:t>ion with two different amines: monoethanolamine (MEA) and methyl-diethanolamine (MDEA), using the apparatus depicted below.</w:t>
      </w:r>
    </w:p>
    <w:p w14:paraId="15A779EC" w14:textId="77777777" w:rsidR="000B65CE" w:rsidRPr="00EE5E56" w:rsidRDefault="000B65CE" w:rsidP="000B65CE">
      <w:pPr>
        <w:pStyle w:val="icho2019-picture"/>
        <w:rPr>
          <w:lang w:val="en-US"/>
        </w:rPr>
      </w:pPr>
      <w:r w:rsidRPr="00EE5E56">
        <w:rPr>
          <w:noProof/>
        </w:rPr>
        <w:drawing>
          <wp:inline distT="0" distB="0" distL="0" distR="0" wp14:anchorId="7E466768" wp14:editId="6DFA0C85">
            <wp:extent cx="2747645" cy="1876425"/>
            <wp:effectExtent l="19050" t="0" r="0" b="0"/>
            <wp:docPr id="7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1"/>
                    <pic:cNvPicPr>
                      <a:picLocks noChangeAspect="1" noChangeArrowheads="1"/>
                    </pic:cNvPicPr>
                  </pic:nvPicPr>
                  <pic:blipFill>
                    <a:blip r:embed="rId38"/>
                    <a:stretch>
                      <a:fillRect/>
                    </a:stretch>
                  </pic:blipFill>
                  <pic:spPr bwMode="auto">
                    <a:xfrm>
                      <a:off x="0" y="0"/>
                      <a:ext cx="2747645" cy="1876425"/>
                    </a:xfrm>
                    <a:prstGeom prst="rect">
                      <a:avLst/>
                    </a:prstGeom>
                  </pic:spPr>
                </pic:pic>
              </a:graphicData>
            </a:graphic>
          </wp:inline>
        </w:drawing>
      </w:r>
    </w:p>
    <w:p w14:paraId="54FD101A" w14:textId="77777777" w:rsidR="000B65CE" w:rsidRPr="00EE5E56" w:rsidRDefault="000B65CE" w:rsidP="000B65CE">
      <w:pPr>
        <w:pStyle w:val="icho2019-paragraphe"/>
      </w:pPr>
      <w:r w:rsidRPr="00EE5E56">
        <w:t>Flask F1 initially contains 100 mL of a 0.5 mol L</w:t>
      </w:r>
      <w:r w:rsidR="00540816" w:rsidRPr="00EE5E56">
        <w:rPr>
          <w:rFonts w:cs="Times New Roman"/>
          <w:vertAlign w:val="superscript"/>
        </w:rPr>
        <w:t>‒</w:t>
      </w:r>
      <w:r w:rsidRPr="00EE5E56">
        <w:rPr>
          <w:vertAlign w:val="superscript"/>
        </w:rPr>
        <w:t>1</w:t>
      </w:r>
      <w:r w:rsidRPr="00EE5E56">
        <w:t xml:space="preserve"> amine solution (</w:t>
      </w:r>
      <w:r w:rsidRPr="00EE5E56">
        <w:rPr>
          <w:i/>
        </w:rPr>
        <w:t>n</w:t>
      </w:r>
      <w:r w:rsidRPr="00EE5E56">
        <w:rPr>
          <w:vertAlign w:val="subscript"/>
        </w:rPr>
        <w:t>0</w:t>
      </w:r>
      <w:r w:rsidR="00540816" w:rsidRPr="00EE5E56">
        <w:t> = </w:t>
      </w:r>
      <w:r w:rsidR="003958E3" w:rsidRPr="00EE5E56">
        <w:t>50 </w:t>
      </w:r>
      <w:r w:rsidRPr="00EE5E56">
        <w:t>mmol: large excess).</w:t>
      </w:r>
    </w:p>
    <w:p w14:paraId="0B5F8639" w14:textId="556D087C" w:rsidR="000B65CE" w:rsidRPr="00EE5E56" w:rsidRDefault="000B65CE" w:rsidP="000B65CE">
      <w:pPr>
        <w:pStyle w:val="icho2019-paragraphe"/>
      </w:pPr>
      <w:r w:rsidRPr="00EE5E56">
        <w:t>Flask F2 initially contains 100 mL of a 0.5 mol L</w:t>
      </w:r>
      <w:r w:rsidR="00540816" w:rsidRPr="00EE5E56">
        <w:rPr>
          <w:rFonts w:cs="Times New Roman"/>
          <w:vertAlign w:val="superscript"/>
        </w:rPr>
        <w:t>‒</w:t>
      </w:r>
      <w:r w:rsidRPr="00EE5E56">
        <w:rPr>
          <w:vertAlign w:val="superscript"/>
        </w:rPr>
        <w:t>1</w:t>
      </w:r>
      <w:r w:rsidRPr="00EE5E56">
        <w:t xml:space="preserve"> </w:t>
      </w:r>
      <w:r w:rsidR="00752738" w:rsidRPr="00EE5E56">
        <w:t>NaOH</w:t>
      </w:r>
      <w:r w:rsidRPr="00EE5E56">
        <w:t xml:space="preserve"> solution (large excess too).</w:t>
      </w:r>
    </w:p>
    <w:p w14:paraId="6AACE4D6" w14:textId="77777777" w:rsidR="000B65CE" w:rsidRPr="00EE5E56" w:rsidRDefault="000B65CE" w:rsidP="000B65CE">
      <w:pPr>
        <w:pStyle w:val="icho2019-paragraphe"/>
        <w:rPr>
          <w:u w:val="single"/>
        </w:rPr>
      </w:pPr>
    </w:p>
    <w:p w14:paraId="05D3E56D" w14:textId="77777777" w:rsidR="000B65CE" w:rsidRPr="00EE5E56" w:rsidRDefault="000B65CE" w:rsidP="000B65CE">
      <w:pPr>
        <w:pStyle w:val="icho2019-paragraphe"/>
      </w:pPr>
      <w:r w:rsidRPr="00EE5E56">
        <w:rPr>
          <w:u w:val="single"/>
        </w:rPr>
        <w:t>Step. 1</w:t>
      </w:r>
      <w:r w:rsidRPr="00EE5E56">
        <w:t>: a gas sample (gas 1) is driven by N</w:t>
      </w:r>
      <w:r w:rsidRPr="00EE5E56">
        <w:rPr>
          <w:vertAlign w:val="subscript"/>
        </w:rPr>
        <w:t>2</w:t>
      </w:r>
      <w:r w:rsidRPr="00EE5E56">
        <w:t xml:space="preserve"> into a flask containing an amine solution; the outgoing gas (gas 2) bubbles in a second flask containing a NaOH solution; the final gas (gas 3) no longer contains acidic gas.</w:t>
      </w:r>
    </w:p>
    <w:p w14:paraId="2D15277E" w14:textId="77777777" w:rsidR="000B65CE" w:rsidRPr="00EE5E56" w:rsidRDefault="000B65CE" w:rsidP="000B65CE">
      <w:pPr>
        <w:pStyle w:val="icho2019-paragraphe"/>
      </w:pPr>
      <w:r w:rsidRPr="00EE5E56">
        <w:rPr>
          <w:u w:val="single"/>
        </w:rPr>
        <w:t>Step. 2</w:t>
      </w:r>
      <w:r w:rsidRPr="00EE5E56">
        <w:t>: the liquid contents of each flask are titrated by an HCl solution (</w:t>
      </w:r>
      <w:r w:rsidRPr="00EE5E56">
        <w:rPr>
          <w:i/>
        </w:rPr>
        <w:t>c</w:t>
      </w:r>
      <w:r w:rsidRPr="00EE5E56">
        <w:rPr>
          <w:vertAlign w:val="subscript"/>
        </w:rPr>
        <w:t>HCl</w:t>
      </w:r>
      <w:r w:rsidR="00AC0425" w:rsidRPr="00EE5E56">
        <w:t> = </w:t>
      </w:r>
      <w:r w:rsidRPr="00EE5E56">
        <w:t>1.0 mol L</w:t>
      </w:r>
      <w:r w:rsidR="003958E3" w:rsidRPr="00EE5E56">
        <w:rPr>
          <w:rFonts w:cs="Times New Roman"/>
          <w:vertAlign w:val="superscript"/>
        </w:rPr>
        <w:t>‒</w:t>
      </w:r>
      <w:r w:rsidRPr="00EE5E56">
        <w:rPr>
          <w:vertAlign w:val="superscript"/>
        </w:rPr>
        <w:t>1</w:t>
      </w:r>
      <w:r w:rsidRPr="00EE5E56">
        <w:t>). Both pH and conductivity are recorded along the titration, so that two curves are obtained for each experiment (see below).</w:t>
      </w:r>
    </w:p>
    <w:p w14:paraId="1F98DCA6" w14:textId="77777777" w:rsidR="000B65CE" w:rsidRPr="00EE5E56" w:rsidRDefault="000B65CE" w:rsidP="000B65CE">
      <w:pPr>
        <w:pStyle w:val="icho2019-paragraphe"/>
      </w:pPr>
    </w:p>
    <w:p w14:paraId="465597E8" w14:textId="11C5FC0C" w:rsidR="000B65CE" w:rsidRPr="00EE5E56" w:rsidRDefault="000B65CE" w:rsidP="000B65CE">
      <w:pPr>
        <w:pStyle w:val="icho2019-paragraphe"/>
      </w:pPr>
      <w:r w:rsidRPr="00EE5E56">
        <w:t xml:space="preserve">The sample of gas 1 contains </w:t>
      </w:r>
      <w:r w:rsidRPr="00EE5E56">
        <w:rPr>
          <w:i/>
        </w:rPr>
        <w:t>n</w:t>
      </w:r>
      <w:r w:rsidRPr="00EE5E56">
        <w:rPr>
          <w:vertAlign w:val="subscript"/>
        </w:rPr>
        <w:t>1</w:t>
      </w:r>
      <w:r w:rsidRPr="00EE5E56">
        <w:t xml:space="preserve"> mmol of CO</w:t>
      </w:r>
      <w:r w:rsidRPr="00EE5E56">
        <w:rPr>
          <w:vertAlign w:val="subscript"/>
        </w:rPr>
        <w:t>2</w:t>
      </w:r>
      <w:r w:rsidR="00AC0425" w:rsidRPr="00EE5E56">
        <w:t>,</w:t>
      </w:r>
      <w:r w:rsidRPr="00EE5E56">
        <w:t xml:space="preserve"> </w:t>
      </w:r>
      <w:r w:rsidRPr="00EE5E56">
        <w:rPr>
          <w:i/>
        </w:rPr>
        <w:t>n</w:t>
      </w:r>
      <w:r w:rsidRPr="00EE5E56">
        <w:rPr>
          <w:vertAlign w:val="subscript"/>
        </w:rPr>
        <w:t>2</w:t>
      </w:r>
      <w:r w:rsidRPr="00EE5E56">
        <w:t xml:space="preserve"> mmol of H</w:t>
      </w:r>
      <w:r w:rsidRPr="00EE5E56">
        <w:rPr>
          <w:vertAlign w:val="subscript"/>
        </w:rPr>
        <w:t>2</w:t>
      </w:r>
      <w:r w:rsidRPr="00EE5E56">
        <w:t xml:space="preserve">S and </w:t>
      </w:r>
      <w:r w:rsidRPr="00EE5E56">
        <w:rPr>
          <w:i/>
        </w:rPr>
        <w:t>n</w:t>
      </w:r>
      <w:r w:rsidRPr="00EE5E56">
        <w:rPr>
          <w:vertAlign w:val="subscript"/>
        </w:rPr>
        <w:t>3</w:t>
      </w:r>
      <w:r w:rsidRPr="00EE5E56">
        <w:t xml:space="preserve"> mmol of CH</w:t>
      </w:r>
      <w:r w:rsidRPr="00EE5E56">
        <w:rPr>
          <w:vertAlign w:val="subscript"/>
        </w:rPr>
        <w:t>3</w:t>
      </w:r>
      <w:r w:rsidRPr="00EE5E56">
        <w:t xml:space="preserve">SH. </w:t>
      </w:r>
      <w:r w:rsidR="00DF6E57">
        <w:t>The</w:t>
      </w:r>
      <w:r w:rsidRPr="00EE5E56">
        <w:t xml:space="preserve"> first experiment is carried out with the primary amine MEA; </w:t>
      </w:r>
      <w:r w:rsidR="00DF6E57">
        <w:t>the</w:t>
      </w:r>
      <w:r w:rsidRPr="00EE5E56">
        <w:t xml:space="preserve"> second one with the tertiary amine MDEA.</w:t>
      </w:r>
    </w:p>
    <w:p w14:paraId="5CB183AF" w14:textId="381C1CA3" w:rsidR="000B65CE" w:rsidRPr="00EE5E56" w:rsidRDefault="000B65CE" w:rsidP="00AC0425">
      <w:pPr>
        <w:pStyle w:val="icho2019-question"/>
      </w:pPr>
      <w:r w:rsidRPr="00EE5E56">
        <w:rPr>
          <w:b/>
          <w:u w:val="single"/>
        </w:rPr>
        <w:t>Write down</w:t>
      </w:r>
      <w:r w:rsidRPr="00EE5E56">
        <w:t xml:space="preserve"> the</w:t>
      </w:r>
      <w:r w:rsidR="00AC0425" w:rsidRPr="00EE5E56">
        <w:t xml:space="preserve"> thermodynamic quantitative (</w:t>
      </w:r>
      <w:r w:rsidR="00AC0425" w:rsidRPr="00EE5E56">
        <w:rPr>
          <w:i/>
        </w:rPr>
        <w:t>K</w:t>
      </w:r>
      <w:r w:rsidR="00AC0425" w:rsidRPr="00EE5E56">
        <w:t>° &gt;</w:t>
      </w:r>
      <w:r w:rsidR="00D37080" w:rsidRPr="00EE5E56">
        <w:t>&gt;</w:t>
      </w:r>
      <w:r w:rsidR="00AC0425" w:rsidRPr="00EE5E56">
        <w:t> </w:t>
      </w:r>
      <w:r w:rsidRPr="00EE5E56">
        <w:t>1) reactions between the different gases and (i) the amine solution and (ii) the NaOH solution.</w:t>
      </w:r>
    </w:p>
    <w:p w14:paraId="2115B9B3" w14:textId="77777777" w:rsidR="000B65CE" w:rsidRPr="00EE5E56" w:rsidRDefault="000B65CE" w:rsidP="000B65CE">
      <w:pPr>
        <w:pStyle w:val="icho2019-paragraphe"/>
      </w:pPr>
      <w:r w:rsidRPr="00EE5E56">
        <w:t>We first study the experiment with MEA. There is no kinetic blockage with this amine.</w:t>
      </w:r>
    </w:p>
    <w:p w14:paraId="5981DBCC" w14:textId="57058271" w:rsidR="000B65CE" w:rsidRPr="00EE5E56" w:rsidRDefault="000B65CE" w:rsidP="00AC0425">
      <w:pPr>
        <w:pStyle w:val="icho2019-question"/>
      </w:pPr>
      <w:r w:rsidRPr="00EE5E56">
        <w:rPr>
          <w:b/>
          <w:u w:val="single"/>
        </w:rPr>
        <w:lastRenderedPageBreak/>
        <w:t>Determine</w:t>
      </w:r>
      <w:r w:rsidRPr="00EE5E56">
        <w:t xml:space="preserve"> the </w:t>
      </w:r>
      <w:r w:rsidR="00E93987" w:rsidRPr="00EE5E56">
        <w:t>amount of each species in</w:t>
      </w:r>
      <w:r w:rsidRPr="00EE5E56">
        <w:t xml:space="preserve"> the solution (as a function of </w:t>
      </w:r>
      <w:r w:rsidRPr="00EE5E56">
        <w:rPr>
          <w:i/>
        </w:rPr>
        <w:t>n</w:t>
      </w:r>
      <w:r w:rsidRPr="00EE5E56">
        <w:rPr>
          <w:vertAlign w:val="subscript"/>
        </w:rPr>
        <w:t>1</w:t>
      </w:r>
      <w:r w:rsidRPr="00EE5E56">
        <w:t xml:space="preserve">, </w:t>
      </w:r>
      <w:r w:rsidRPr="00EE5E56">
        <w:rPr>
          <w:i/>
        </w:rPr>
        <w:t>n</w:t>
      </w:r>
      <w:r w:rsidRPr="00EE5E56">
        <w:rPr>
          <w:vertAlign w:val="subscript"/>
        </w:rPr>
        <w:t>2</w:t>
      </w:r>
      <w:r w:rsidRPr="00EE5E56">
        <w:t xml:space="preserve"> and </w:t>
      </w:r>
      <w:r w:rsidRPr="00EE5E56">
        <w:rPr>
          <w:i/>
        </w:rPr>
        <w:t>n</w:t>
      </w:r>
      <w:r w:rsidRPr="00EE5E56">
        <w:rPr>
          <w:vertAlign w:val="subscript"/>
        </w:rPr>
        <w:t>3</w:t>
      </w:r>
      <w:r w:rsidRPr="00EE5E56">
        <w:t>) in</w:t>
      </w:r>
      <w:r w:rsidR="00AC0425" w:rsidRPr="00EE5E56">
        <w:t xml:space="preserve"> the flask F1 before titration.</w:t>
      </w:r>
    </w:p>
    <w:p w14:paraId="65D9FDCB" w14:textId="77777777" w:rsidR="000B65CE" w:rsidRPr="00EE5E56" w:rsidRDefault="000B65CE" w:rsidP="00AC0425">
      <w:pPr>
        <w:pStyle w:val="icho2019-question"/>
      </w:pPr>
      <w:r w:rsidRPr="00EE5E56">
        <w:rPr>
          <w:b/>
          <w:u w:val="single"/>
        </w:rPr>
        <w:t>Which</w:t>
      </w:r>
      <w:r w:rsidRPr="00EE5E56">
        <w:t xml:space="preserve"> chemical species is/are present in gas 2?</w:t>
      </w:r>
    </w:p>
    <w:p w14:paraId="76EA4908" w14:textId="77777777" w:rsidR="000B65CE" w:rsidRPr="00EE5E56" w:rsidRDefault="000B65CE" w:rsidP="00AC0425">
      <w:pPr>
        <w:pStyle w:val="icho2019-question"/>
      </w:pPr>
      <w:r w:rsidRPr="00EE5E56">
        <w:t xml:space="preserve">Using the curves A1F1 and A1F2, </w:t>
      </w:r>
      <w:r w:rsidRPr="00EE5E56">
        <w:rPr>
          <w:b/>
          <w:u w:val="single"/>
        </w:rPr>
        <w:t>determine</w:t>
      </w:r>
      <w:r w:rsidRPr="00EE5E56">
        <w:t xml:space="preserve"> (i) </w:t>
      </w:r>
      <w:r w:rsidRPr="00842546">
        <w:rPr>
          <w:i/>
        </w:rPr>
        <w:t>n</w:t>
      </w:r>
      <w:r w:rsidRPr="00EE5E56">
        <w:rPr>
          <w:vertAlign w:val="subscript"/>
        </w:rPr>
        <w:t>3</w:t>
      </w:r>
      <w:r w:rsidRPr="00EE5E56">
        <w:t xml:space="preserve"> and (ii) a relation between </w:t>
      </w:r>
      <w:r w:rsidRPr="00EE5E56">
        <w:rPr>
          <w:i/>
        </w:rPr>
        <w:t>n</w:t>
      </w:r>
      <w:r w:rsidRPr="00EE5E56">
        <w:rPr>
          <w:vertAlign w:val="subscript"/>
        </w:rPr>
        <w:t>1</w:t>
      </w:r>
      <w:r w:rsidRPr="00EE5E56">
        <w:t xml:space="preserve"> </w:t>
      </w:r>
      <w:r w:rsidR="00AC0425" w:rsidRPr="00EE5E56">
        <w:t>and</w:t>
      </w:r>
      <w:r w:rsidRPr="00EE5E56">
        <w:t xml:space="preserve"> </w:t>
      </w:r>
      <w:r w:rsidRPr="00EE5E56">
        <w:rPr>
          <w:i/>
        </w:rPr>
        <w:t>n</w:t>
      </w:r>
      <w:r w:rsidRPr="00EE5E56">
        <w:rPr>
          <w:vertAlign w:val="subscript"/>
        </w:rPr>
        <w:t>2</w:t>
      </w:r>
      <w:r w:rsidRPr="00EE5E56">
        <w:t>.</w:t>
      </w:r>
    </w:p>
    <w:p w14:paraId="1500B484" w14:textId="77777777" w:rsidR="003644D4" w:rsidRPr="00EE5E56" w:rsidRDefault="003644D4" w:rsidP="003644D4">
      <w:pPr>
        <w:pStyle w:val="icho2019-paragraphe"/>
      </w:pPr>
      <w:r w:rsidRPr="00EE5E56">
        <w:rPr>
          <w:noProof/>
          <w:lang w:val="fr-FR"/>
        </w:rPr>
        <w:drawing>
          <wp:inline distT="0" distB="0" distL="0" distR="7620" wp14:anchorId="2CBF4161" wp14:editId="6398F815">
            <wp:extent cx="2744093" cy="2034311"/>
            <wp:effectExtent l="0" t="0" r="0" b="0"/>
            <wp:docPr id="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44738" cy="2034789"/>
                    </a:xfrm>
                    <a:prstGeom prst="rect">
                      <a:avLst/>
                    </a:prstGeom>
                  </pic:spPr>
                </pic:pic>
              </a:graphicData>
            </a:graphic>
          </wp:inline>
        </w:drawing>
      </w:r>
      <w:r w:rsidRPr="00EE5E56">
        <w:rPr>
          <w:noProof/>
          <w:lang w:val="fr-FR"/>
        </w:rPr>
        <w:drawing>
          <wp:inline distT="0" distB="0" distL="0" distR="7620" wp14:anchorId="56B9A982" wp14:editId="453B17CC">
            <wp:extent cx="2972693" cy="2044930"/>
            <wp:effectExtent l="0" t="0" r="0" b="12700"/>
            <wp:docPr id="7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973900" cy="2045761"/>
                    </a:xfrm>
                    <a:prstGeom prst="rect">
                      <a:avLst/>
                    </a:prstGeom>
                  </pic:spPr>
                </pic:pic>
              </a:graphicData>
            </a:graphic>
          </wp:inline>
        </w:drawing>
      </w:r>
    </w:p>
    <w:p w14:paraId="3CB5E40F" w14:textId="77777777" w:rsidR="00437618" w:rsidRPr="00EE5E56" w:rsidRDefault="00437618" w:rsidP="000B65CE">
      <w:pPr>
        <w:pStyle w:val="icho2019-paragraphe"/>
      </w:pPr>
    </w:p>
    <w:p w14:paraId="5719E220" w14:textId="59E0DA23" w:rsidR="000B65CE" w:rsidRPr="00EE5E56" w:rsidRDefault="000B65CE" w:rsidP="000B65CE">
      <w:pPr>
        <w:pStyle w:val="icho2019-paragraphe"/>
      </w:pPr>
      <w:r w:rsidRPr="00EE5E56">
        <w:t xml:space="preserve">MDEA reacts </w:t>
      </w:r>
      <w:r w:rsidR="00F354CC" w:rsidRPr="00EE5E56">
        <w:t xml:space="preserve">with </w:t>
      </w:r>
      <w:r w:rsidRPr="00EE5E56">
        <w:t>only</w:t>
      </w:r>
      <w:r w:rsidR="006B2B65" w:rsidRPr="00EE5E56">
        <w:t xml:space="preserve"> </w:t>
      </w:r>
      <w:r w:rsidR="00710FC6" w:rsidRPr="00EE5E56">
        <w:t xml:space="preserve">one of </w:t>
      </w:r>
      <w:r w:rsidR="006B2B65" w:rsidRPr="00EE5E56">
        <w:t>the acid specie</w:t>
      </w:r>
      <w:r w:rsidR="00710FC6" w:rsidRPr="00EE5E56">
        <w:t>s, the other reaction being kinetically blocked.</w:t>
      </w:r>
    </w:p>
    <w:p w14:paraId="1704CBFB" w14:textId="71152B32" w:rsidR="000B65CE" w:rsidRPr="00EE5E56" w:rsidRDefault="000B65CE" w:rsidP="00AC0425">
      <w:pPr>
        <w:pStyle w:val="icho2019-question"/>
      </w:pPr>
      <w:r w:rsidRPr="00EE5E56">
        <w:rPr>
          <w:b/>
          <w:u w:val="single"/>
        </w:rPr>
        <w:t>Determine</w:t>
      </w:r>
      <w:r w:rsidRPr="00EE5E56">
        <w:t xml:space="preserve"> the amount of th</w:t>
      </w:r>
      <w:r w:rsidR="000C5AA6" w:rsidRPr="00EE5E56">
        <w:t xml:space="preserve">e reacting species using </w:t>
      </w:r>
      <w:r w:rsidRPr="00EE5E56">
        <w:t>curve A2F1.</w:t>
      </w:r>
    </w:p>
    <w:p w14:paraId="2E12144E" w14:textId="77777777" w:rsidR="000B65CE" w:rsidRPr="00EE5E56" w:rsidRDefault="000B65CE" w:rsidP="00AC0425">
      <w:pPr>
        <w:pStyle w:val="icho2019-question"/>
      </w:pPr>
      <w:r w:rsidRPr="00EE5E56">
        <w:t xml:space="preserve">Using curve A2F2, </w:t>
      </w:r>
      <w:r w:rsidRPr="00EE5E56">
        <w:rPr>
          <w:b/>
          <w:u w:val="single"/>
        </w:rPr>
        <w:t>determine</w:t>
      </w:r>
      <w:r w:rsidRPr="00EE5E56">
        <w:t xml:space="preserve"> if MDEA selectively reacts with CO</w:t>
      </w:r>
      <w:r w:rsidRPr="00EE5E56">
        <w:rPr>
          <w:vertAlign w:val="subscript"/>
        </w:rPr>
        <w:t>2</w:t>
      </w:r>
      <w:r w:rsidRPr="00EE5E56">
        <w:t xml:space="preserve"> or with H</w:t>
      </w:r>
      <w:r w:rsidRPr="00EE5E56">
        <w:rPr>
          <w:vertAlign w:val="subscript"/>
        </w:rPr>
        <w:t>2</w:t>
      </w:r>
      <w:r w:rsidRPr="00EE5E56">
        <w:t xml:space="preserve">S. Calculate the two remaining </w:t>
      </w:r>
      <w:r w:rsidRPr="00EE5E56">
        <w:rPr>
          <w:i/>
        </w:rPr>
        <w:t>n</w:t>
      </w:r>
      <w:r w:rsidRPr="00EE5E56">
        <w:rPr>
          <w:vertAlign w:val="subscript"/>
        </w:rPr>
        <w:t>1</w:t>
      </w:r>
      <w:r w:rsidRPr="00EE5E56">
        <w:t xml:space="preserve"> and </w:t>
      </w:r>
      <w:r w:rsidRPr="00EE5E56">
        <w:rPr>
          <w:i/>
        </w:rPr>
        <w:t>n</w:t>
      </w:r>
      <w:r w:rsidRPr="00EE5E56">
        <w:rPr>
          <w:vertAlign w:val="subscript"/>
        </w:rPr>
        <w:t>2</w:t>
      </w:r>
      <w:r w:rsidRPr="00EE5E56">
        <w:t>.</w:t>
      </w:r>
    </w:p>
    <w:p w14:paraId="06A1D00D" w14:textId="77777777" w:rsidR="003644D4" w:rsidRPr="00EE5E56" w:rsidRDefault="003644D4" w:rsidP="003644D4">
      <w:pPr>
        <w:pStyle w:val="icho2019-paragraph-nospace"/>
      </w:pPr>
      <w:r w:rsidRPr="00EE5E56">
        <w:rPr>
          <w:noProof/>
          <w:lang w:val="fr-FR"/>
        </w:rPr>
        <w:drawing>
          <wp:inline distT="0" distB="7620" distL="0" distR="7620" wp14:anchorId="05415578" wp14:editId="7752A789">
            <wp:extent cx="2796078" cy="2072850"/>
            <wp:effectExtent l="0" t="0" r="0" b="10160"/>
            <wp:docPr id="7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96078" cy="2072850"/>
                    </a:xfrm>
                    <a:prstGeom prst="rect">
                      <a:avLst/>
                    </a:prstGeom>
                  </pic:spPr>
                </pic:pic>
              </a:graphicData>
            </a:graphic>
          </wp:inline>
        </w:drawing>
      </w:r>
      <w:r w:rsidRPr="00EE5E56">
        <w:rPr>
          <w:noProof/>
          <w:lang w:val="fr-FR"/>
        </w:rPr>
        <w:drawing>
          <wp:inline distT="0" distB="0" distL="0" distR="7620" wp14:anchorId="4AA90F4C" wp14:editId="71439EEE">
            <wp:extent cx="2811153" cy="2084025"/>
            <wp:effectExtent l="0" t="0" r="8255" b="0"/>
            <wp:docPr id="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811153" cy="2084025"/>
                    </a:xfrm>
                    <a:prstGeom prst="rect">
                      <a:avLst/>
                    </a:prstGeom>
                  </pic:spPr>
                </pic:pic>
              </a:graphicData>
            </a:graphic>
          </wp:inline>
        </w:drawing>
      </w:r>
    </w:p>
    <w:p w14:paraId="08B742CA" w14:textId="5F125088" w:rsidR="000B65CE" w:rsidRPr="00EE5E56" w:rsidRDefault="007C2780" w:rsidP="000B65CE">
      <w:pPr>
        <w:pStyle w:val="icho2019-subtitle"/>
        <w:rPr>
          <w:lang w:val="en-US"/>
        </w:rPr>
      </w:pPr>
      <w:r w:rsidRPr="00EE5E56">
        <w:rPr>
          <w:lang w:val="en-US"/>
        </w:rPr>
        <w:t>D</w:t>
      </w:r>
      <w:r w:rsidR="000B65CE" w:rsidRPr="00EE5E56">
        <w:rPr>
          <w:lang w:val="en-US"/>
        </w:rPr>
        <w:t>ata at 298 K</w:t>
      </w:r>
      <w:r w:rsidR="000C145D">
        <w:rPr>
          <w:lang w:val="en-US"/>
        </w:rPr>
        <w:t>:</w:t>
      </w:r>
    </w:p>
    <w:p w14:paraId="7989FE78" w14:textId="77777777" w:rsidR="00A12D2E" w:rsidRPr="00EE5E56" w:rsidRDefault="00A12D2E" w:rsidP="00A12D2E">
      <w:pPr>
        <w:pStyle w:val="icho2019-paragraph-nospace"/>
        <w:rPr>
          <w:rFonts w:ascii="Arial" w:hAnsi="Arial" w:cs="Arial"/>
          <w:b/>
          <w:sz w:val="21"/>
          <w:szCs w:val="21"/>
          <w:u w:val="single"/>
        </w:rPr>
      </w:pPr>
    </w:p>
    <w:tbl>
      <w:tblPr>
        <w:tblStyle w:val="Grilledutableau"/>
        <w:tblW w:w="0" w:type="auto"/>
        <w:jc w:val="center"/>
        <w:tblLayout w:type="fixed"/>
        <w:tblLook w:val="04A0" w:firstRow="1" w:lastRow="0" w:firstColumn="1" w:lastColumn="0" w:noHBand="0" w:noVBand="1"/>
      </w:tblPr>
      <w:tblGrid>
        <w:gridCol w:w="1814"/>
        <w:gridCol w:w="964"/>
        <w:gridCol w:w="964"/>
        <w:gridCol w:w="964"/>
        <w:gridCol w:w="1021"/>
        <w:gridCol w:w="964"/>
        <w:gridCol w:w="1361"/>
        <w:gridCol w:w="964"/>
      </w:tblGrid>
      <w:tr w:rsidR="006B2B65" w:rsidRPr="00EE5E56" w14:paraId="6372AFDC" w14:textId="77777777" w:rsidTr="006B2B65">
        <w:trPr>
          <w:jc w:val="center"/>
        </w:trPr>
        <w:tc>
          <w:tcPr>
            <w:tcW w:w="1814" w:type="dxa"/>
            <w:shd w:val="clear" w:color="auto" w:fill="auto"/>
          </w:tcPr>
          <w:p w14:paraId="3DF43F8C" w14:textId="77777777" w:rsidR="00A12D2E" w:rsidRPr="00EE5E56" w:rsidRDefault="00A12D2E" w:rsidP="006B2B65">
            <w:pPr>
              <w:pStyle w:val="icho2019-paragraph-nospace"/>
              <w:tabs>
                <w:tab w:val="left" w:pos="224"/>
              </w:tabs>
              <w:jc w:val="left"/>
            </w:pPr>
          </w:p>
        </w:tc>
        <w:tc>
          <w:tcPr>
            <w:tcW w:w="964" w:type="dxa"/>
            <w:shd w:val="clear" w:color="auto" w:fill="auto"/>
          </w:tcPr>
          <w:p w14:paraId="5E36C4BC" w14:textId="77777777" w:rsidR="00A12D2E" w:rsidRPr="00EE5E56" w:rsidRDefault="00A12D2E" w:rsidP="00A12D2E">
            <w:pPr>
              <w:pStyle w:val="icho2019-paragraph-nospace"/>
              <w:jc w:val="center"/>
            </w:pPr>
            <w:r w:rsidRPr="00EE5E56">
              <w:rPr>
                <w:color w:val="000000" w:themeColor="text1"/>
              </w:rPr>
              <w:t>CO</w:t>
            </w:r>
            <w:r w:rsidRPr="00EE5E56">
              <w:rPr>
                <w:color w:val="000000" w:themeColor="text1"/>
                <w:vertAlign w:val="subscript"/>
              </w:rPr>
              <w:t>2</w:t>
            </w:r>
            <w:r w:rsidRPr="00EE5E56">
              <w:rPr>
                <w:color w:val="000000" w:themeColor="text1"/>
              </w:rPr>
              <w:t>(g)</w:t>
            </w:r>
          </w:p>
        </w:tc>
        <w:tc>
          <w:tcPr>
            <w:tcW w:w="964" w:type="dxa"/>
            <w:shd w:val="clear" w:color="auto" w:fill="auto"/>
          </w:tcPr>
          <w:p w14:paraId="76264932" w14:textId="77777777" w:rsidR="00A12D2E" w:rsidRPr="00EE5E56" w:rsidRDefault="00A12D2E" w:rsidP="00A12D2E">
            <w:pPr>
              <w:pStyle w:val="icho2019-paragraph-nospace"/>
              <w:jc w:val="center"/>
            </w:pPr>
            <w:r w:rsidRPr="00EE5E56">
              <w:rPr>
                <w:color w:val="000000" w:themeColor="text1"/>
              </w:rPr>
              <w:t>H</w:t>
            </w:r>
            <w:r w:rsidRPr="00EE5E56">
              <w:rPr>
                <w:color w:val="000000" w:themeColor="text1"/>
                <w:vertAlign w:val="subscript"/>
              </w:rPr>
              <w:t>2</w:t>
            </w:r>
            <w:r w:rsidRPr="00EE5E56">
              <w:rPr>
                <w:color w:val="000000" w:themeColor="text1"/>
              </w:rPr>
              <w:t>O(g)</w:t>
            </w:r>
          </w:p>
        </w:tc>
        <w:tc>
          <w:tcPr>
            <w:tcW w:w="964" w:type="dxa"/>
            <w:shd w:val="clear" w:color="auto" w:fill="auto"/>
          </w:tcPr>
          <w:p w14:paraId="35D2E865" w14:textId="77777777" w:rsidR="00A12D2E" w:rsidRPr="00EE5E56" w:rsidRDefault="00A12D2E" w:rsidP="00A12D2E">
            <w:pPr>
              <w:pStyle w:val="icho2019-paragraph-nospace"/>
              <w:jc w:val="center"/>
            </w:pPr>
            <w:r w:rsidRPr="00EE5E56">
              <w:rPr>
                <w:color w:val="000000" w:themeColor="text1"/>
              </w:rPr>
              <w:t>CH</w:t>
            </w:r>
            <w:r w:rsidRPr="00EE5E56">
              <w:rPr>
                <w:color w:val="000000" w:themeColor="text1"/>
                <w:vertAlign w:val="subscript"/>
              </w:rPr>
              <w:t>4</w:t>
            </w:r>
            <w:r w:rsidRPr="00EE5E56">
              <w:rPr>
                <w:color w:val="000000" w:themeColor="text1"/>
              </w:rPr>
              <w:t>(g)</w:t>
            </w:r>
          </w:p>
        </w:tc>
        <w:tc>
          <w:tcPr>
            <w:tcW w:w="1021" w:type="dxa"/>
            <w:shd w:val="clear" w:color="auto" w:fill="auto"/>
          </w:tcPr>
          <w:p w14:paraId="772A2D73" w14:textId="77777777" w:rsidR="00A12D2E" w:rsidRPr="00EE5E56" w:rsidRDefault="00A12D2E" w:rsidP="00A12D2E">
            <w:pPr>
              <w:pStyle w:val="icho2019-paragraph-nospace"/>
              <w:jc w:val="center"/>
              <w:rPr>
                <w:color w:val="000000" w:themeColor="text1"/>
              </w:rPr>
            </w:pPr>
            <w:r w:rsidRPr="00EE5E56">
              <w:rPr>
                <w:color w:val="000000" w:themeColor="text1"/>
              </w:rPr>
              <w:t>C</w:t>
            </w:r>
            <w:r w:rsidRPr="00EE5E56">
              <w:rPr>
                <w:color w:val="000000" w:themeColor="text1"/>
                <w:vertAlign w:val="subscript"/>
              </w:rPr>
              <w:t>5</w:t>
            </w:r>
            <w:r w:rsidRPr="00EE5E56">
              <w:rPr>
                <w:color w:val="000000" w:themeColor="text1"/>
              </w:rPr>
              <w:t>H</w:t>
            </w:r>
            <w:r w:rsidRPr="00EE5E56">
              <w:rPr>
                <w:color w:val="000000" w:themeColor="text1"/>
                <w:vertAlign w:val="subscript"/>
              </w:rPr>
              <w:t>12</w:t>
            </w:r>
            <w:r w:rsidRPr="00EE5E56">
              <w:rPr>
                <w:color w:val="000000" w:themeColor="text1"/>
              </w:rPr>
              <w:t>(l)</w:t>
            </w:r>
          </w:p>
        </w:tc>
        <w:tc>
          <w:tcPr>
            <w:tcW w:w="964" w:type="dxa"/>
            <w:shd w:val="clear" w:color="auto" w:fill="auto"/>
          </w:tcPr>
          <w:p w14:paraId="281E8EEA" w14:textId="77777777" w:rsidR="00A12D2E" w:rsidRPr="00EE5E56" w:rsidRDefault="00A12D2E" w:rsidP="00A12D2E">
            <w:pPr>
              <w:pStyle w:val="icho2019-paragraph-nospace"/>
              <w:jc w:val="center"/>
            </w:pPr>
            <w:r w:rsidRPr="00EE5E56">
              <w:rPr>
                <w:color w:val="000000" w:themeColor="text1"/>
              </w:rPr>
              <w:t>CO(g)</w:t>
            </w:r>
          </w:p>
        </w:tc>
        <w:tc>
          <w:tcPr>
            <w:tcW w:w="1361" w:type="dxa"/>
            <w:shd w:val="clear" w:color="auto" w:fill="auto"/>
          </w:tcPr>
          <w:p w14:paraId="375D5D7B" w14:textId="77777777" w:rsidR="00A12D2E" w:rsidRPr="00EE5E56" w:rsidRDefault="00A12D2E" w:rsidP="00A12D2E">
            <w:pPr>
              <w:pStyle w:val="icho2019-paragraph-nospace"/>
              <w:jc w:val="center"/>
            </w:pPr>
            <w:r w:rsidRPr="00EE5E56">
              <w:rPr>
                <w:color w:val="000000" w:themeColor="text1"/>
              </w:rPr>
              <w:t>CH</w:t>
            </w:r>
            <w:r w:rsidRPr="00EE5E56">
              <w:rPr>
                <w:color w:val="000000" w:themeColor="text1"/>
                <w:vertAlign w:val="subscript"/>
              </w:rPr>
              <w:t>3</w:t>
            </w:r>
            <w:r w:rsidRPr="00EE5E56">
              <w:rPr>
                <w:color w:val="000000" w:themeColor="text1"/>
              </w:rPr>
              <w:t>CH</w:t>
            </w:r>
            <w:r w:rsidRPr="00EE5E56">
              <w:rPr>
                <w:color w:val="000000" w:themeColor="text1"/>
                <w:vertAlign w:val="subscript"/>
              </w:rPr>
              <w:t>3</w:t>
            </w:r>
            <w:r w:rsidRPr="00EE5E56">
              <w:rPr>
                <w:color w:val="000000" w:themeColor="text1"/>
              </w:rPr>
              <w:t>(g)</w:t>
            </w:r>
          </w:p>
        </w:tc>
        <w:tc>
          <w:tcPr>
            <w:tcW w:w="964" w:type="dxa"/>
            <w:shd w:val="clear" w:color="auto" w:fill="auto"/>
          </w:tcPr>
          <w:p w14:paraId="13D8138C" w14:textId="77777777" w:rsidR="00A12D2E" w:rsidRPr="00EE5E56" w:rsidRDefault="00A12D2E" w:rsidP="00A12D2E">
            <w:pPr>
              <w:pStyle w:val="icho2019-paragraph-nospace"/>
              <w:jc w:val="center"/>
            </w:pPr>
            <w:r w:rsidRPr="00EE5E56">
              <w:rPr>
                <w:color w:val="000000" w:themeColor="text1"/>
              </w:rPr>
              <w:t>H</w:t>
            </w:r>
            <w:r w:rsidRPr="00EE5E56">
              <w:rPr>
                <w:color w:val="000000" w:themeColor="text1"/>
                <w:vertAlign w:val="subscript"/>
              </w:rPr>
              <w:t>2</w:t>
            </w:r>
            <w:r w:rsidRPr="00EE5E56">
              <w:rPr>
                <w:color w:val="000000" w:themeColor="text1"/>
              </w:rPr>
              <w:t>(g)</w:t>
            </w:r>
          </w:p>
        </w:tc>
      </w:tr>
      <w:tr w:rsidR="006B2B65" w:rsidRPr="00EE5E56" w14:paraId="76CC3788" w14:textId="77777777" w:rsidTr="006B2B65">
        <w:trPr>
          <w:jc w:val="center"/>
        </w:trPr>
        <w:tc>
          <w:tcPr>
            <w:tcW w:w="1814" w:type="dxa"/>
            <w:shd w:val="clear" w:color="auto" w:fill="auto"/>
          </w:tcPr>
          <w:p w14:paraId="41D16822" w14:textId="77777777" w:rsidR="00A12D2E" w:rsidRPr="00EE5E56" w:rsidRDefault="00A12D2E" w:rsidP="006B2B65">
            <w:pPr>
              <w:pStyle w:val="icho2019-paragraph-nospace"/>
              <w:jc w:val="center"/>
            </w:pPr>
            <w:r w:rsidRPr="00EE5E56">
              <w:rPr>
                <w:rFonts w:cs="Times New Roman"/>
              </w:rPr>
              <w:t>Δ</w:t>
            </w:r>
            <w:r w:rsidRPr="00EE5E56">
              <w:rPr>
                <w:vertAlign w:val="subscript"/>
              </w:rPr>
              <w:t>f</w:t>
            </w:r>
            <w:r w:rsidRPr="00EE5E56">
              <w:rPr>
                <w:i/>
              </w:rPr>
              <w:t>H</w:t>
            </w:r>
            <w:r w:rsidRPr="00EE5E56">
              <w:t>° (kJ mol</w:t>
            </w:r>
            <w:r w:rsidR="006B2B65" w:rsidRPr="00EE5E56">
              <w:rPr>
                <w:rFonts w:cs="Times New Roman"/>
                <w:vertAlign w:val="superscript"/>
              </w:rPr>
              <w:t>‒</w:t>
            </w:r>
            <w:r w:rsidRPr="00EE5E56">
              <w:rPr>
                <w:vertAlign w:val="superscript"/>
              </w:rPr>
              <w:t>1</w:t>
            </w:r>
            <w:r w:rsidRPr="00EE5E56">
              <w:t>)</w:t>
            </w:r>
          </w:p>
        </w:tc>
        <w:tc>
          <w:tcPr>
            <w:tcW w:w="964" w:type="dxa"/>
            <w:shd w:val="clear" w:color="auto" w:fill="auto"/>
          </w:tcPr>
          <w:p w14:paraId="1994B8B2" w14:textId="77777777" w:rsidR="00A12D2E" w:rsidRPr="00EE5E56" w:rsidRDefault="006B2B65" w:rsidP="00A12D2E">
            <w:pPr>
              <w:pStyle w:val="icho2019-paragraph-nospace"/>
              <w:jc w:val="center"/>
            </w:pPr>
            <w:r w:rsidRPr="00EE5E56">
              <w:rPr>
                <w:rFonts w:cs="Times New Roman"/>
              </w:rPr>
              <w:t>‒</w:t>
            </w:r>
            <w:r w:rsidR="00A12D2E" w:rsidRPr="00EE5E56">
              <w:t>393.5</w:t>
            </w:r>
          </w:p>
        </w:tc>
        <w:tc>
          <w:tcPr>
            <w:tcW w:w="964" w:type="dxa"/>
            <w:shd w:val="clear" w:color="auto" w:fill="auto"/>
          </w:tcPr>
          <w:p w14:paraId="797E3E0E" w14:textId="77777777" w:rsidR="00A12D2E" w:rsidRPr="00EE5E56" w:rsidRDefault="006B2B65" w:rsidP="00A12D2E">
            <w:pPr>
              <w:pStyle w:val="icho2019-paragraph-nospace"/>
              <w:jc w:val="center"/>
            </w:pPr>
            <w:r w:rsidRPr="00EE5E56">
              <w:rPr>
                <w:rFonts w:cs="Times New Roman"/>
              </w:rPr>
              <w:t>‒</w:t>
            </w:r>
            <w:r w:rsidR="00A12D2E" w:rsidRPr="00EE5E56">
              <w:t>241.8</w:t>
            </w:r>
          </w:p>
        </w:tc>
        <w:tc>
          <w:tcPr>
            <w:tcW w:w="964" w:type="dxa"/>
            <w:shd w:val="clear" w:color="auto" w:fill="auto"/>
          </w:tcPr>
          <w:p w14:paraId="7B1FA488" w14:textId="77777777" w:rsidR="00A12D2E" w:rsidRPr="00EE5E56" w:rsidRDefault="006B2B65" w:rsidP="00A12D2E">
            <w:pPr>
              <w:pStyle w:val="icho2019-paragraph-nospace"/>
              <w:jc w:val="center"/>
            </w:pPr>
            <w:r w:rsidRPr="00EE5E56">
              <w:rPr>
                <w:rFonts w:cs="Times New Roman"/>
              </w:rPr>
              <w:t>‒</w:t>
            </w:r>
            <w:r w:rsidR="00A12D2E" w:rsidRPr="00EE5E56">
              <w:t>74.6</w:t>
            </w:r>
          </w:p>
        </w:tc>
        <w:tc>
          <w:tcPr>
            <w:tcW w:w="1021" w:type="dxa"/>
            <w:shd w:val="clear" w:color="auto" w:fill="auto"/>
          </w:tcPr>
          <w:p w14:paraId="07F7E295" w14:textId="77777777" w:rsidR="00A12D2E" w:rsidRPr="00EE5E56" w:rsidRDefault="006B2B65" w:rsidP="00A12D2E">
            <w:pPr>
              <w:pStyle w:val="icho2019-paragraph-nospace"/>
              <w:jc w:val="center"/>
            </w:pPr>
            <w:r w:rsidRPr="00EE5E56">
              <w:rPr>
                <w:rFonts w:cs="Times New Roman"/>
              </w:rPr>
              <w:t>‒</w:t>
            </w:r>
            <w:r w:rsidR="00A12D2E" w:rsidRPr="00EE5E56">
              <w:t>178.4</w:t>
            </w:r>
          </w:p>
        </w:tc>
        <w:tc>
          <w:tcPr>
            <w:tcW w:w="964" w:type="dxa"/>
            <w:shd w:val="clear" w:color="auto" w:fill="auto"/>
          </w:tcPr>
          <w:p w14:paraId="4BBC1444" w14:textId="77777777" w:rsidR="00A12D2E" w:rsidRPr="00EE5E56" w:rsidRDefault="006B2B65" w:rsidP="00A12D2E">
            <w:pPr>
              <w:pStyle w:val="icho2019-paragraph-nospace"/>
              <w:jc w:val="center"/>
            </w:pPr>
            <w:r w:rsidRPr="00EE5E56">
              <w:rPr>
                <w:rFonts w:cs="Times New Roman"/>
              </w:rPr>
              <w:t>‒</w:t>
            </w:r>
            <w:r w:rsidR="00A12D2E" w:rsidRPr="00EE5E56">
              <w:t>110.5</w:t>
            </w:r>
          </w:p>
        </w:tc>
        <w:tc>
          <w:tcPr>
            <w:tcW w:w="1361" w:type="dxa"/>
            <w:shd w:val="clear" w:color="auto" w:fill="auto"/>
          </w:tcPr>
          <w:p w14:paraId="09626001" w14:textId="77777777" w:rsidR="00A12D2E" w:rsidRPr="00EE5E56" w:rsidRDefault="006B2B65" w:rsidP="00A12D2E">
            <w:pPr>
              <w:pStyle w:val="icho2019-paragraph-nospace"/>
              <w:jc w:val="center"/>
            </w:pPr>
            <w:r w:rsidRPr="00EE5E56">
              <w:rPr>
                <w:rFonts w:cs="Times New Roman"/>
              </w:rPr>
              <w:t>‒</w:t>
            </w:r>
            <w:r w:rsidR="00A12D2E" w:rsidRPr="00EE5E56">
              <w:t>84</w:t>
            </w:r>
            <w:r w:rsidRPr="00EE5E56">
              <w:t>.0</w:t>
            </w:r>
          </w:p>
        </w:tc>
        <w:tc>
          <w:tcPr>
            <w:tcW w:w="964" w:type="dxa"/>
            <w:shd w:val="clear" w:color="auto" w:fill="auto"/>
          </w:tcPr>
          <w:p w14:paraId="1E09BE0A" w14:textId="77777777" w:rsidR="00A12D2E" w:rsidRPr="00EE5E56" w:rsidRDefault="00A12D2E" w:rsidP="00A12D2E">
            <w:pPr>
              <w:pStyle w:val="icho2019-paragraph-nospace"/>
              <w:jc w:val="center"/>
            </w:pPr>
            <w:r w:rsidRPr="00EE5E56">
              <w:t>0</w:t>
            </w:r>
            <w:r w:rsidR="006B2B65" w:rsidRPr="00EE5E56">
              <w:t>.0</w:t>
            </w:r>
          </w:p>
        </w:tc>
      </w:tr>
      <w:tr w:rsidR="006B2B65" w:rsidRPr="00EE5E56" w14:paraId="57935EB1" w14:textId="77777777" w:rsidTr="006B2B65">
        <w:trPr>
          <w:jc w:val="center"/>
        </w:trPr>
        <w:tc>
          <w:tcPr>
            <w:tcW w:w="1814" w:type="dxa"/>
            <w:shd w:val="clear" w:color="auto" w:fill="auto"/>
          </w:tcPr>
          <w:p w14:paraId="137B5B90" w14:textId="77777777" w:rsidR="00A12D2E" w:rsidRPr="00EE5E56" w:rsidRDefault="00A12D2E" w:rsidP="00A12D2E">
            <w:pPr>
              <w:pStyle w:val="icho2019-paragraph-nospace"/>
              <w:jc w:val="center"/>
            </w:pPr>
            <w:r w:rsidRPr="00EE5E56">
              <w:rPr>
                <w:i/>
              </w:rPr>
              <w:t>S</w:t>
            </w:r>
            <w:r w:rsidRPr="00EE5E56">
              <w:rPr>
                <w:vertAlign w:val="subscript"/>
              </w:rPr>
              <w:t>m</w:t>
            </w:r>
            <w:r w:rsidRPr="00EE5E56">
              <w:t>°(J K</w:t>
            </w:r>
            <w:r w:rsidR="006B2B65" w:rsidRPr="00EE5E56">
              <w:rPr>
                <w:rFonts w:cs="Times New Roman"/>
                <w:vertAlign w:val="superscript"/>
              </w:rPr>
              <w:t>‒</w:t>
            </w:r>
            <w:r w:rsidRPr="00EE5E56">
              <w:rPr>
                <w:vertAlign w:val="superscript"/>
              </w:rPr>
              <w:t>1</w:t>
            </w:r>
            <w:r w:rsidRPr="00EE5E56">
              <w:t> mol</w:t>
            </w:r>
            <w:r w:rsidR="006B2B65" w:rsidRPr="00EE5E56">
              <w:rPr>
                <w:rFonts w:cs="Times New Roman"/>
                <w:vertAlign w:val="superscript"/>
              </w:rPr>
              <w:t>‒</w:t>
            </w:r>
            <w:r w:rsidRPr="00EE5E56">
              <w:rPr>
                <w:vertAlign w:val="superscript"/>
              </w:rPr>
              <w:t>1</w:t>
            </w:r>
            <w:r w:rsidRPr="00EE5E56">
              <w:t>)</w:t>
            </w:r>
          </w:p>
        </w:tc>
        <w:tc>
          <w:tcPr>
            <w:tcW w:w="964" w:type="dxa"/>
            <w:shd w:val="clear" w:color="auto" w:fill="auto"/>
          </w:tcPr>
          <w:p w14:paraId="7E74603A" w14:textId="77777777" w:rsidR="00A12D2E" w:rsidRPr="00EE5E56" w:rsidRDefault="00A12D2E" w:rsidP="00A12D2E">
            <w:pPr>
              <w:pStyle w:val="icho2019-paragraph-nospace"/>
              <w:jc w:val="center"/>
            </w:pPr>
            <w:r w:rsidRPr="00EE5E56">
              <w:t>213.8</w:t>
            </w:r>
          </w:p>
        </w:tc>
        <w:tc>
          <w:tcPr>
            <w:tcW w:w="964" w:type="dxa"/>
            <w:shd w:val="clear" w:color="auto" w:fill="auto"/>
          </w:tcPr>
          <w:p w14:paraId="519C84C2" w14:textId="77777777" w:rsidR="00A12D2E" w:rsidRPr="00EE5E56" w:rsidRDefault="00A12D2E" w:rsidP="00A12D2E">
            <w:pPr>
              <w:pStyle w:val="icho2019-paragraph-nospace"/>
              <w:jc w:val="center"/>
            </w:pPr>
            <w:r w:rsidRPr="00EE5E56">
              <w:t>188.8</w:t>
            </w:r>
          </w:p>
        </w:tc>
        <w:tc>
          <w:tcPr>
            <w:tcW w:w="964" w:type="dxa"/>
            <w:shd w:val="clear" w:color="auto" w:fill="auto"/>
          </w:tcPr>
          <w:p w14:paraId="7C9DF1B2" w14:textId="77777777" w:rsidR="00A12D2E" w:rsidRPr="00EE5E56" w:rsidRDefault="00A12D2E" w:rsidP="00A12D2E">
            <w:pPr>
              <w:pStyle w:val="icho2019-paragraph-nospace"/>
              <w:jc w:val="center"/>
            </w:pPr>
            <w:r w:rsidRPr="00EE5E56">
              <w:t>186.3</w:t>
            </w:r>
          </w:p>
        </w:tc>
        <w:tc>
          <w:tcPr>
            <w:tcW w:w="1021" w:type="dxa"/>
            <w:shd w:val="clear" w:color="auto" w:fill="auto"/>
          </w:tcPr>
          <w:p w14:paraId="524E3718" w14:textId="77777777" w:rsidR="00A12D2E" w:rsidRPr="00EE5E56" w:rsidRDefault="00A12D2E" w:rsidP="00A12D2E">
            <w:pPr>
              <w:pStyle w:val="icho2019-paragraph-nospace"/>
              <w:jc w:val="center"/>
            </w:pPr>
            <w:r w:rsidRPr="00EE5E56">
              <w:t>260.4</w:t>
            </w:r>
          </w:p>
        </w:tc>
        <w:tc>
          <w:tcPr>
            <w:tcW w:w="964" w:type="dxa"/>
            <w:shd w:val="clear" w:color="auto" w:fill="auto"/>
          </w:tcPr>
          <w:p w14:paraId="1DA47042" w14:textId="77777777" w:rsidR="00A12D2E" w:rsidRPr="00EE5E56" w:rsidRDefault="00A12D2E" w:rsidP="00A12D2E">
            <w:pPr>
              <w:pStyle w:val="icho2019-paragraph-nospace"/>
              <w:jc w:val="center"/>
            </w:pPr>
            <w:r w:rsidRPr="00EE5E56">
              <w:t>197.7</w:t>
            </w:r>
          </w:p>
        </w:tc>
        <w:tc>
          <w:tcPr>
            <w:tcW w:w="1361" w:type="dxa"/>
            <w:shd w:val="clear" w:color="auto" w:fill="auto"/>
          </w:tcPr>
          <w:p w14:paraId="487353F7" w14:textId="77777777" w:rsidR="00A12D2E" w:rsidRPr="00EE5E56" w:rsidRDefault="00A12D2E" w:rsidP="00A12D2E">
            <w:pPr>
              <w:pStyle w:val="icho2019-paragraph-nospace"/>
              <w:jc w:val="center"/>
            </w:pPr>
            <w:r w:rsidRPr="00EE5E56">
              <w:t>229.2</w:t>
            </w:r>
          </w:p>
        </w:tc>
        <w:tc>
          <w:tcPr>
            <w:tcW w:w="964" w:type="dxa"/>
            <w:shd w:val="clear" w:color="auto" w:fill="auto"/>
          </w:tcPr>
          <w:p w14:paraId="0B690938" w14:textId="77777777" w:rsidR="00A12D2E" w:rsidRPr="00EE5E56" w:rsidRDefault="00A12D2E" w:rsidP="00A12D2E">
            <w:pPr>
              <w:pStyle w:val="icho2019-paragraph-nospace"/>
              <w:jc w:val="center"/>
            </w:pPr>
            <w:r w:rsidRPr="00EE5E56">
              <w:t>130.7</w:t>
            </w:r>
          </w:p>
        </w:tc>
      </w:tr>
    </w:tbl>
    <w:p w14:paraId="4BA492BA" w14:textId="77777777" w:rsidR="00A12D2E" w:rsidRPr="00EE5E56" w:rsidRDefault="00A12D2E" w:rsidP="00A12D2E">
      <w:pPr>
        <w:pStyle w:val="icho2019-paragraph-nospace"/>
      </w:pPr>
    </w:p>
    <w:p w14:paraId="039DCF07" w14:textId="77777777" w:rsidR="000B65CE" w:rsidRPr="00EE5E56" w:rsidRDefault="005D60ED" w:rsidP="00A12D2E">
      <w:pPr>
        <w:pStyle w:val="icho2019-paragraph-nospace"/>
        <w:rPr>
          <w:b/>
        </w:rPr>
      </w:pPr>
      <w:r w:rsidRPr="00EE5E56">
        <w:rPr>
          <w:b/>
        </w:rPr>
        <w:t>p</w:t>
      </w:r>
      <w:r w:rsidRPr="004719CE">
        <w:rPr>
          <w:b/>
          <w:i/>
        </w:rPr>
        <w:t>K</w:t>
      </w:r>
      <w:r w:rsidRPr="00EE5E56">
        <w:rPr>
          <w:b/>
          <w:vertAlign w:val="subscript"/>
        </w:rPr>
        <w:t>a</w:t>
      </w:r>
    </w:p>
    <w:p w14:paraId="581BF0C5" w14:textId="77777777" w:rsidR="000B65CE" w:rsidRPr="00EE5E56" w:rsidRDefault="000B65CE" w:rsidP="00A12D2E">
      <w:pPr>
        <w:pStyle w:val="icho2019-paragraph-nospace"/>
      </w:pPr>
      <w:r w:rsidRPr="00EE5E56">
        <w:rPr>
          <w:iCs/>
        </w:rPr>
        <w:t>Amines: MEAH</w:t>
      </w:r>
      <w:r w:rsidRPr="00EE5E56">
        <w:rPr>
          <w:iCs/>
          <w:vertAlign w:val="superscript"/>
        </w:rPr>
        <w:t>+</w:t>
      </w:r>
      <w:r w:rsidRPr="00EE5E56">
        <w:rPr>
          <w:iCs/>
        </w:rPr>
        <w:t>/MEA</w:t>
      </w:r>
      <w:r w:rsidRPr="00EE5E56">
        <w:t xml:space="preserve">; </w:t>
      </w:r>
      <w:r w:rsidRPr="00EE5E56">
        <w:rPr>
          <w:iCs/>
        </w:rPr>
        <w:t>MDEAH</w:t>
      </w:r>
      <w:r w:rsidRPr="00EE5E56">
        <w:rPr>
          <w:iCs/>
          <w:vertAlign w:val="superscript"/>
        </w:rPr>
        <w:t>+</w:t>
      </w:r>
      <w:r w:rsidRPr="00EE5E56">
        <w:rPr>
          <w:iCs/>
        </w:rPr>
        <w:t>/MDEA</w:t>
      </w:r>
      <w:r w:rsidRPr="00EE5E56">
        <w:t xml:space="preserve">  </w:t>
      </w:r>
      <w:r w:rsidRPr="00EE5E56">
        <w:tab/>
      </w:r>
      <w:r w:rsidR="005D60ED" w:rsidRPr="00EE5E56">
        <w:t>p</w:t>
      </w:r>
      <w:r w:rsidR="005D60ED" w:rsidRPr="004719CE">
        <w:rPr>
          <w:i/>
        </w:rPr>
        <w:t>K</w:t>
      </w:r>
      <w:r w:rsidR="005D60ED" w:rsidRPr="00EE5E56">
        <w:rPr>
          <w:vertAlign w:val="subscript"/>
        </w:rPr>
        <w:t>a</w:t>
      </w:r>
      <w:r w:rsidRPr="00EE5E56">
        <w:t xml:space="preserve"> = 9.5</w:t>
      </w:r>
    </w:p>
    <w:p w14:paraId="42F09C5E" w14:textId="07EC61FF" w:rsidR="000B65CE" w:rsidRPr="00EE5E56" w:rsidRDefault="000B65CE" w:rsidP="00A12D2E">
      <w:pPr>
        <w:pStyle w:val="icho2019-paragraph-nospace"/>
      </w:pPr>
      <w:r w:rsidRPr="00EE5E56">
        <w:t>CO</w:t>
      </w:r>
      <w:r w:rsidRPr="00EE5E56">
        <w:rPr>
          <w:vertAlign w:val="subscript"/>
        </w:rPr>
        <w:t>2</w:t>
      </w:r>
      <w:r w:rsidRPr="00EE5E56">
        <w:t>(aq)</w:t>
      </w:r>
      <w:r w:rsidRPr="00EE5E56">
        <w:tab/>
      </w:r>
      <w:r w:rsidRPr="00EE5E56">
        <w:tab/>
      </w:r>
      <w:r w:rsidRPr="00EE5E56">
        <w:tab/>
      </w:r>
      <w:r w:rsidRPr="00EE5E56">
        <w:tab/>
      </w:r>
      <w:r w:rsidRPr="00EE5E56">
        <w:tab/>
      </w:r>
      <w:r w:rsidRPr="00EE5E56">
        <w:tab/>
      </w:r>
      <w:r w:rsidR="005D60ED" w:rsidRPr="00EE5E56">
        <w:t>p</w:t>
      </w:r>
      <w:r w:rsidR="005D60ED" w:rsidRPr="004719CE">
        <w:rPr>
          <w:i/>
        </w:rPr>
        <w:t>K</w:t>
      </w:r>
      <w:r w:rsidR="005D60ED" w:rsidRPr="00EE5E56">
        <w:rPr>
          <w:vertAlign w:val="subscript"/>
        </w:rPr>
        <w:t>a1</w:t>
      </w:r>
      <w:r w:rsidRPr="00EE5E56">
        <w:t xml:space="preserve"> = 6.4; </w:t>
      </w:r>
      <w:r w:rsidR="005D60ED" w:rsidRPr="00EE5E56">
        <w:t>p</w:t>
      </w:r>
      <w:r w:rsidR="005D60ED" w:rsidRPr="004719CE">
        <w:rPr>
          <w:i/>
        </w:rPr>
        <w:t>K</w:t>
      </w:r>
      <w:r w:rsidR="005D60ED" w:rsidRPr="00EE5E56">
        <w:rPr>
          <w:vertAlign w:val="subscript"/>
        </w:rPr>
        <w:t>a</w:t>
      </w:r>
      <w:r w:rsidRPr="00EE5E56">
        <w:rPr>
          <w:vertAlign w:val="subscript"/>
        </w:rPr>
        <w:t>2</w:t>
      </w:r>
      <w:r w:rsidRPr="00EE5E56">
        <w:t xml:space="preserve"> = 10.3</w:t>
      </w:r>
    </w:p>
    <w:p w14:paraId="23ABA415" w14:textId="77777777" w:rsidR="000B65CE" w:rsidRPr="00EE5E56" w:rsidRDefault="000B65CE" w:rsidP="00A12D2E">
      <w:pPr>
        <w:pStyle w:val="icho2019-paragraph-nospace"/>
      </w:pPr>
      <w:r w:rsidRPr="00EE5E56">
        <w:t>H</w:t>
      </w:r>
      <w:r w:rsidRPr="00EE5E56">
        <w:rPr>
          <w:vertAlign w:val="subscript"/>
        </w:rPr>
        <w:t>2</w:t>
      </w:r>
      <w:r w:rsidRPr="00EE5E56">
        <w:t>S</w:t>
      </w:r>
      <w:r w:rsidRPr="00EE5E56">
        <w:tab/>
      </w:r>
      <w:r w:rsidRPr="00EE5E56">
        <w:tab/>
      </w:r>
      <w:r w:rsidRPr="00EE5E56">
        <w:tab/>
      </w:r>
      <w:r w:rsidRPr="00EE5E56">
        <w:tab/>
      </w:r>
      <w:r w:rsidRPr="00EE5E56">
        <w:tab/>
      </w:r>
      <w:r w:rsidRPr="00EE5E56">
        <w:tab/>
      </w:r>
      <w:r w:rsidRPr="00EE5E56">
        <w:tab/>
      </w:r>
      <w:r w:rsidR="005D60ED" w:rsidRPr="00EE5E56">
        <w:t>p</w:t>
      </w:r>
      <w:r w:rsidR="005D60ED" w:rsidRPr="004719CE">
        <w:rPr>
          <w:i/>
        </w:rPr>
        <w:t>K</w:t>
      </w:r>
      <w:r w:rsidR="005D60ED" w:rsidRPr="00EE5E56">
        <w:rPr>
          <w:vertAlign w:val="subscript"/>
        </w:rPr>
        <w:t>a</w:t>
      </w:r>
      <w:r w:rsidRPr="00EE5E56">
        <w:rPr>
          <w:vertAlign w:val="subscript"/>
        </w:rPr>
        <w:t>1</w:t>
      </w:r>
      <w:r w:rsidRPr="00EE5E56">
        <w:t xml:space="preserve"> = 7.0; </w:t>
      </w:r>
      <w:r w:rsidR="005D60ED" w:rsidRPr="00EE5E56">
        <w:t>p</w:t>
      </w:r>
      <w:r w:rsidR="005D60ED" w:rsidRPr="004719CE">
        <w:rPr>
          <w:i/>
        </w:rPr>
        <w:t>K</w:t>
      </w:r>
      <w:r w:rsidR="005D60ED" w:rsidRPr="00EE5E56">
        <w:rPr>
          <w:vertAlign w:val="subscript"/>
        </w:rPr>
        <w:t>a</w:t>
      </w:r>
      <w:r w:rsidRPr="00EE5E56">
        <w:rPr>
          <w:vertAlign w:val="subscript"/>
        </w:rPr>
        <w:t>2</w:t>
      </w:r>
      <w:r w:rsidRPr="00EE5E56">
        <w:t xml:space="preserve"> = 13.0</w:t>
      </w:r>
    </w:p>
    <w:p w14:paraId="0AC27C9E" w14:textId="77777777" w:rsidR="000E0EA4" w:rsidRPr="00EE5E56" w:rsidRDefault="000B65CE" w:rsidP="00A12D2E">
      <w:pPr>
        <w:pStyle w:val="icho2019-paragraph-nospace"/>
      </w:pPr>
      <w:r w:rsidRPr="00EE5E56">
        <w:t>CH</w:t>
      </w:r>
      <w:r w:rsidRPr="00EE5E56">
        <w:rPr>
          <w:vertAlign w:val="subscript"/>
        </w:rPr>
        <w:t>3</w:t>
      </w:r>
      <w:r w:rsidRPr="00EE5E56">
        <w:t>SH</w:t>
      </w:r>
      <w:r w:rsidRPr="00EE5E56">
        <w:tab/>
      </w:r>
      <w:r w:rsidRPr="00EE5E56">
        <w:tab/>
      </w:r>
      <w:r w:rsidRPr="00EE5E56">
        <w:tab/>
      </w:r>
      <w:r w:rsidRPr="00EE5E56">
        <w:tab/>
      </w:r>
      <w:r w:rsidRPr="00EE5E56">
        <w:tab/>
      </w:r>
      <w:r w:rsidRPr="00EE5E56">
        <w:tab/>
      </w:r>
      <w:r w:rsidR="005D60ED" w:rsidRPr="00EE5E56">
        <w:t>p</w:t>
      </w:r>
      <w:r w:rsidR="005D60ED" w:rsidRPr="004719CE">
        <w:rPr>
          <w:i/>
        </w:rPr>
        <w:t>K</w:t>
      </w:r>
      <w:r w:rsidR="005D60ED" w:rsidRPr="00EE5E56">
        <w:rPr>
          <w:vertAlign w:val="subscript"/>
        </w:rPr>
        <w:t>a</w:t>
      </w:r>
      <w:r w:rsidRPr="00EE5E56">
        <w:t xml:space="preserve"> = 10.3</w:t>
      </w:r>
    </w:p>
    <w:p w14:paraId="5CA85595" w14:textId="77777777" w:rsidR="000C145D" w:rsidRPr="00EE5E56" w:rsidRDefault="000C145D" w:rsidP="00AD5BFE">
      <w:pPr>
        <w:pStyle w:val="icho2019-problemtitle"/>
      </w:pPr>
    </w:p>
    <w:p w14:paraId="6C1DC570" w14:textId="77777777" w:rsidR="001C231D" w:rsidRPr="00EE5E56" w:rsidRDefault="000E0EA4" w:rsidP="00AD5BFE">
      <w:pPr>
        <w:pStyle w:val="icho2019-problemtitle"/>
      </w:pPr>
      <w:bookmarkStart w:id="23" w:name="_Toc536372320"/>
      <w:r w:rsidRPr="00EE5E56">
        <w:lastRenderedPageBreak/>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1C231D" w:rsidRPr="00EE5E56">
        <w:t>Lavoisier’s experiment</w:t>
      </w:r>
      <w:bookmarkEnd w:id="23"/>
    </w:p>
    <w:p w14:paraId="4D2C4F1A" w14:textId="0FEA01F7" w:rsidR="001C231D" w:rsidRPr="00EE5E56" w:rsidRDefault="001C231D" w:rsidP="006208AA">
      <w:pPr>
        <w:pStyle w:val="icho2019-problemintroduction"/>
      </w:pPr>
      <w:r w:rsidRPr="00EE5E56">
        <w:t>In 1775, the French chemist A</w:t>
      </w:r>
      <w:r w:rsidR="000C145D">
        <w:t> </w:t>
      </w:r>
      <w:r w:rsidRPr="00EE5E56">
        <w:t>L</w:t>
      </w:r>
      <w:r w:rsidR="000C145D">
        <w:t> de </w:t>
      </w:r>
      <w:r w:rsidRPr="00EE5E56">
        <w:t xml:space="preserve">Lavoisier, </w:t>
      </w:r>
      <w:r w:rsidR="00171A97" w:rsidRPr="00EE5E56">
        <w:t>father</w:t>
      </w:r>
      <w:r w:rsidRPr="00EE5E56">
        <w:t xml:space="preserve"> of modern chemistry, showed by an experiment that oxygen is one of the constituents of air.</w:t>
      </w:r>
    </w:p>
    <w:p w14:paraId="37E36433" w14:textId="77777777" w:rsidR="001C231D" w:rsidRPr="00EE5E56" w:rsidRDefault="001C231D" w:rsidP="001C231D">
      <w:pPr>
        <w:pStyle w:val="icho2019-paragraphe"/>
        <w:jc w:val="center"/>
      </w:pPr>
      <w:r w:rsidRPr="00EE5E56">
        <w:rPr>
          <w:noProof/>
          <w:lang w:val="fr-FR"/>
        </w:rPr>
        <w:drawing>
          <wp:inline distT="0" distB="0" distL="0" distR="0" wp14:anchorId="2B4003A9" wp14:editId="51D9236A">
            <wp:extent cx="4588432" cy="3067050"/>
            <wp:effectExtent l="0" t="0" r="3175" b="0"/>
            <wp:docPr id="78"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4590553" cy="3068467"/>
                    </a:xfrm>
                    <a:prstGeom prst="rect">
                      <a:avLst/>
                    </a:prstGeom>
                  </pic:spPr>
                </pic:pic>
              </a:graphicData>
            </a:graphic>
          </wp:inline>
        </w:drawing>
      </w:r>
    </w:p>
    <w:p w14:paraId="2987C482" w14:textId="77777777" w:rsidR="001C231D" w:rsidRPr="000E799D" w:rsidRDefault="001C231D" w:rsidP="001C231D">
      <w:pPr>
        <w:pStyle w:val="icho2019-picture"/>
      </w:pPr>
      <w:r w:rsidRPr="000E799D">
        <w:t xml:space="preserve">Lavoisier’s experiment (Bussard and Dubois, </w:t>
      </w:r>
      <w:r w:rsidRPr="000E799D">
        <w:rPr>
          <w:iCs/>
        </w:rPr>
        <w:t>Leçons élémentaires de chimie</w:t>
      </w:r>
      <w:r w:rsidRPr="000E799D">
        <w:t>, 1897)</w:t>
      </w:r>
    </w:p>
    <w:p w14:paraId="588A69BF" w14:textId="77777777" w:rsidR="001C231D" w:rsidRPr="00EE5E56" w:rsidRDefault="001C231D" w:rsidP="001C231D">
      <w:pPr>
        <w:pStyle w:val="icho2019-paragraphe"/>
      </w:pPr>
      <w:bookmarkStart w:id="24" w:name="result_box"/>
      <w:bookmarkStart w:id="25" w:name="result_box1"/>
      <w:bookmarkEnd w:id="24"/>
      <w:bookmarkEnd w:id="25"/>
      <w:r w:rsidRPr="00EE5E56">
        <w:t>The experiment he performed can be summarized as follows:</w:t>
      </w:r>
    </w:p>
    <w:p w14:paraId="510798E8" w14:textId="77777777" w:rsidR="001C231D" w:rsidRPr="00EE5E56" w:rsidRDefault="001C231D" w:rsidP="00684610">
      <w:pPr>
        <w:pStyle w:val="icho2019-paragraphe"/>
        <w:numPr>
          <w:ilvl w:val="0"/>
          <w:numId w:val="3"/>
        </w:numPr>
      </w:pPr>
      <w:bookmarkStart w:id="26" w:name="result_box2"/>
      <w:bookmarkEnd w:id="26"/>
      <w:r w:rsidRPr="00EE5E56">
        <w:t>he first introduced 122 g of mercury into a retort, the end of which was inside a cloche (see illustration above) containing 0.80 L of air and placed upside down on a tank containing mercury,</w:t>
      </w:r>
    </w:p>
    <w:p w14:paraId="2B81D1ED" w14:textId="77777777" w:rsidR="001C231D" w:rsidRPr="00EE5E56" w:rsidRDefault="001C231D" w:rsidP="00684610">
      <w:pPr>
        <w:pStyle w:val="icho2019-paragraphe"/>
        <w:numPr>
          <w:ilvl w:val="0"/>
          <w:numId w:val="3"/>
        </w:numPr>
      </w:pPr>
      <w:r w:rsidRPr="00EE5E56">
        <w:t>he then heated the retort in such a way as to keep the mercury boiling for several days,</w:t>
      </w:r>
    </w:p>
    <w:p w14:paraId="2E5F3C2D" w14:textId="77777777" w:rsidR="001C231D" w:rsidRPr="00EE5E56" w:rsidRDefault="001C231D" w:rsidP="00684610">
      <w:pPr>
        <w:pStyle w:val="icho2019-paragraphe"/>
        <w:numPr>
          <w:ilvl w:val="0"/>
          <w:numId w:val="3"/>
        </w:numPr>
      </w:pPr>
      <w:bookmarkStart w:id="27" w:name="result_box4"/>
      <w:bookmarkEnd w:id="27"/>
      <w:r w:rsidRPr="00EE5E56">
        <w:t>after two days, the surface of the mercury began to get covered with red particles,</w:t>
      </w:r>
    </w:p>
    <w:p w14:paraId="16946457" w14:textId="77777777" w:rsidR="001C231D" w:rsidRPr="00EE5E56" w:rsidRDefault="001C231D" w:rsidP="00684610">
      <w:pPr>
        <w:pStyle w:val="icho2019-paragraphe"/>
        <w:numPr>
          <w:ilvl w:val="0"/>
          <w:numId w:val="3"/>
        </w:numPr>
      </w:pPr>
      <w:bookmarkStart w:id="28" w:name="result_box5"/>
      <w:bookmarkEnd w:id="28"/>
      <w:r w:rsidRPr="00EE5E56">
        <w:t>after twelve days, the calcination of mercury seemed to have finished because the thickness of the particle layer was no longer increasing, he then stopped heating,</w:t>
      </w:r>
    </w:p>
    <w:p w14:paraId="55DA16DA" w14:textId="77777777" w:rsidR="001C231D" w:rsidRPr="00EE5E56" w:rsidRDefault="001C231D" w:rsidP="00684610">
      <w:pPr>
        <w:pStyle w:val="icho2019-paragraphe"/>
        <w:numPr>
          <w:ilvl w:val="0"/>
          <w:numId w:val="3"/>
        </w:numPr>
      </w:pPr>
      <w:bookmarkStart w:id="29" w:name="result_box6"/>
      <w:bookmarkEnd w:id="29"/>
      <w:r w:rsidRPr="00EE5E56">
        <w:t>after cooling, he observed the following:</w:t>
      </w:r>
    </w:p>
    <w:p w14:paraId="2AAB7A58" w14:textId="77777777" w:rsidR="001C231D" w:rsidRPr="00EE5E56" w:rsidRDefault="006B2B65" w:rsidP="00684610">
      <w:pPr>
        <w:pStyle w:val="icho2019-paragraphe"/>
        <w:numPr>
          <w:ilvl w:val="1"/>
          <w:numId w:val="4"/>
        </w:numPr>
      </w:pPr>
      <w:r w:rsidRPr="00EE5E56">
        <w:t>only 0.66 </w:t>
      </w:r>
      <w:r w:rsidR="001C231D" w:rsidRPr="00EE5E56">
        <w:t>L of “air” subsisted under the cloche,</w:t>
      </w:r>
    </w:p>
    <w:p w14:paraId="0F8150F2" w14:textId="77777777" w:rsidR="001C231D" w:rsidRPr="00EE5E56" w:rsidRDefault="001C231D" w:rsidP="00684610">
      <w:pPr>
        <w:pStyle w:val="icho2019-paragraphe"/>
        <w:numPr>
          <w:ilvl w:val="1"/>
          <w:numId w:val="4"/>
        </w:numPr>
      </w:pPr>
      <w:bookmarkStart w:id="30" w:name="result_box8"/>
      <w:bookmarkEnd w:id="30"/>
      <w:r w:rsidRPr="00EE5E56">
        <w:t>this remaining “air” could extinguish a candle or kill a mouse,</w:t>
      </w:r>
    </w:p>
    <w:p w14:paraId="6F0B189F" w14:textId="77777777" w:rsidR="001C231D" w:rsidRPr="00EE5E56" w:rsidRDefault="006B2B65" w:rsidP="00684610">
      <w:pPr>
        <w:pStyle w:val="icho2019-paragraphe"/>
        <w:numPr>
          <w:ilvl w:val="1"/>
          <w:numId w:val="4"/>
        </w:numPr>
      </w:pPr>
      <w:bookmarkStart w:id="31" w:name="result_box9"/>
      <w:bookmarkEnd w:id="31"/>
      <w:r w:rsidRPr="00EE5E56">
        <w:t>2.3 </w:t>
      </w:r>
      <w:r w:rsidR="001C231D" w:rsidRPr="00EE5E56">
        <w:t>g of red particles had been formed. He called them “rust of mercury”.</w:t>
      </w:r>
    </w:p>
    <w:p w14:paraId="34D1513E" w14:textId="5B851318" w:rsidR="001C231D" w:rsidRPr="00EE5E56" w:rsidRDefault="001C231D" w:rsidP="001C231D">
      <w:pPr>
        <w:pStyle w:val="icho2019-paragraphe"/>
      </w:pPr>
      <w:r w:rsidRPr="00EE5E56">
        <w:t>The table below shows thermodynamic data at 298 K of some mercury-based compounds and dioxygen.</w:t>
      </w:r>
    </w:p>
    <w:tbl>
      <w:tblPr>
        <w:tblW w:w="6015" w:type="dxa"/>
        <w:tblInd w:w="1763" w:type="dxa"/>
        <w:tblLayout w:type="fixed"/>
        <w:tblCellMar>
          <w:left w:w="10" w:type="dxa"/>
          <w:right w:w="10" w:type="dxa"/>
        </w:tblCellMar>
        <w:tblLook w:val="0000" w:firstRow="0" w:lastRow="0" w:firstColumn="0" w:lastColumn="0" w:noHBand="0" w:noVBand="0"/>
      </w:tblPr>
      <w:tblGrid>
        <w:gridCol w:w="2005"/>
        <w:gridCol w:w="1957"/>
        <w:gridCol w:w="2053"/>
      </w:tblGrid>
      <w:tr w:rsidR="001C231D" w:rsidRPr="00EE5E56" w14:paraId="23713FD1" w14:textId="77777777" w:rsidTr="00A12D2E">
        <w:trPr>
          <w:trHeight w:val="20"/>
        </w:trPr>
        <w:tc>
          <w:tcPr>
            <w:tcW w:w="2005" w:type="dxa"/>
            <w:tcBorders>
              <w:top w:val="single" w:sz="2" w:space="0" w:color="000000"/>
              <w:left w:val="single" w:sz="2" w:space="0" w:color="000000"/>
              <w:bottom w:val="single" w:sz="2" w:space="0" w:color="000000"/>
            </w:tcBorders>
            <w:tcMar>
              <w:top w:w="55" w:type="dxa"/>
              <w:left w:w="55" w:type="dxa"/>
              <w:bottom w:w="55" w:type="dxa"/>
              <w:right w:w="55" w:type="dxa"/>
            </w:tcMar>
          </w:tcPr>
          <w:p w14:paraId="39D75911" w14:textId="77777777" w:rsidR="001C231D" w:rsidRPr="00EE5E56" w:rsidRDefault="001C231D" w:rsidP="00A12D2E">
            <w:pPr>
              <w:pStyle w:val="icho2019-paragraph-nospace"/>
              <w:jc w:val="center"/>
            </w:pPr>
            <w:r w:rsidRPr="00EE5E56">
              <w:t>Compound</w:t>
            </w:r>
          </w:p>
        </w:tc>
        <w:tc>
          <w:tcPr>
            <w:tcW w:w="1957" w:type="dxa"/>
            <w:tcBorders>
              <w:top w:val="single" w:sz="2" w:space="0" w:color="000000"/>
              <w:left w:val="single" w:sz="2" w:space="0" w:color="000000"/>
              <w:bottom w:val="single" w:sz="2" w:space="0" w:color="000000"/>
            </w:tcBorders>
            <w:tcMar>
              <w:top w:w="55" w:type="dxa"/>
              <w:left w:w="55" w:type="dxa"/>
              <w:bottom w:w="55" w:type="dxa"/>
              <w:right w:w="55" w:type="dxa"/>
            </w:tcMar>
          </w:tcPr>
          <w:p w14:paraId="1580A48A" w14:textId="77777777" w:rsidR="001C231D" w:rsidRPr="009D100B" w:rsidRDefault="00A12D2E" w:rsidP="00A12D2E">
            <w:pPr>
              <w:pStyle w:val="icho2019-paragraph-nospace"/>
              <w:jc w:val="center"/>
              <w:rPr>
                <w:rFonts w:asciiTheme="minorHAnsi" w:hAnsiTheme="minorHAnsi"/>
              </w:rPr>
            </w:pPr>
            <w:r w:rsidRPr="009D100B">
              <w:rPr>
                <w:rFonts w:asciiTheme="minorHAnsi" w:hAnsiTheme="minorHAnsi"/>
              </w:rPr>
              <w:t>Δ</w:t>
            </w:r>
            <w:r w:rsidR="001C231D" w:rsidRPr="009D100B">
              <w:rPr>
                <w:rFonts w:asciiTheme="minorHAnsi" w:hAnsiTheme="minorHAnsi"/>
                <w:vertAlign w:val="subscript"/>
              </w:rPr>
              <w:t>f</w:t>
            </w:r>
            <w:r w:rsidR="001C231D" w:rsidRPr="009D100B">
              <w:rPr>
                <w:rFonts w:asciiTheme="minorHAnsi" w:hAnsiTheme="minorHAnsi"/>
                <w:i/>
              </w:rPr>
              <w:t>H</w:t>
            </w:r>
            <w:r w:rsidR="001C231D" w:rsidRPr="009D100B">
              <w:rPr>
                <w:rFonts w:asciiTheme="minorHAnsi" w:hAnsiTheme="minorHAnsi"/>
              </w:rPr>
              <w:t>° (kJ mol</w:t>
            </w:r>
            <w:r w:rsidR="002A4451" w:rsidRPr="009D100B">
              <w:rPr>
                <w:rFonts w:asciiTheme="minorHAnsi" w:hAnsiTheme="minorHAnsi"/>
                <w:vertAlign w:val="superscript"/>
              </w:rPr>
              <w:t>‒</w:t>
            </w:r>
            <w:r w:rsidR="001C231D" w:rsidRPr="009D100B">
              <w:rPr>
                <w:rFonts w:asciiTheme="minorHAnsi" w:hAnsiTheme="minorHAnsi"/>
                <w:vertAlign w:val="superscript"/>
              </w:rPr>
              <w:t>1</w:t>
            </w:r>
            <w:r w:rsidR="001C231D" w:rsidRPr="009D100B">
              <w:rPr>
                <w:rFonts w:asciiTheme="minorHAnsi" w:hAnsiTheme="minorHAnsi"/>
              </w:rPr>
              <w:t>)</w:t>
            </w:r>
          </w:p>
        </w:tc>
        <w:tc>
          <w:tcPr>
            <w:tcW w:w="205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33500ED" w14:textId="77777777" w:rsidR="001C231D" w:rsidRPr="009D100B" w:rsidRDefault="001C231D" w:rsidP="00A12D2E">
            <w:pPr>
              <w:pStyle w:val="icho2019-paragraph-nospace"/>
              <w:jc w:val="center"/>
              <w:rPr>
                <w:rFonts w:asciiTheme="minorHAnsi" w:hAnsiTheme="minorHAnsi"/>
              </w:rPr>
            </w:pPr>
            <w:r w:rsidRPr="009D100B">
              <w:rPr>
                <w:rFonts w:asciiTheme="minorHAnsi" w:hAnsiTheme="minorHAnsi"/>
                <w:i/>
              </w:rPr>
              <w:t>S</w:t>
            </w:r>
            <w:r w:rsidRPr="009D100B">
              <w:rPr>
                <w:rFonts w:asciiTheme="minorHAnsi" w:hAnsiTheme="minorHAnsi"/>
                <w:vertAlign w:val="subscript"/>
              </w:rPr>
              <w:t>m</w:t>
            </w:r>
            <w:r w:rsidRPr="009D100B">
              <w:rPr>
                <w:rFonts w:asciiTheme="minorHAnsi" w:hAnsiTheme="minorHAnsi"/>
              </w:rPr>
              <w:t>° (J K</w:t>
            </w:r>
            <w:r w:rsidR="002A4451" w:rsidRPr="009D100B">
              <w:rPr>
                <w:rFonts w:asciiTheme="minorHAnsi" w:hAnsiTheme="minorHAnsi"/>
                <w:vertAlign w:val="superscript"/>
              </w:rPr>
              <w:t>‒</w:t>
            </w:r>
            <w:r w:rsidRPr="009D100B">
              <w:rPr>
                <w:rFonts w:asciiTheme="minorHAnsi" w:hAnsiTheme="minorHAnsi"/>
                <w:vertAlign w:val="superscript"/>
              </w:rPr>
              <w:t>1</w:t>
            </w:r>
            <w:r w:rsidRPr="009D100B">
              <w:rPr>
                <w:rFonts w:asciiTheme="minorHAnsi" w:hAnsiTheme="minorHAnsi"/>
              </w:rPr>
              <w:t> mol</w:t>
            </w:r>
            <w:r w:rsidR="002A4451" w:rsidRPr="009D100B">
              <w:rPr>
                <w:rFonts w:asciiTheme="minorHAnsi" w:hAnsiTheme="minorHAnsi"/>
                <w:vertAlign w:val="superscript"/>
              </w:rPr>
              <w:t>‒</w:t>
            </w:r>
            <w:r w:rsidRPr="009D100B">
              <w:rPr>
                <w:rFonts w:asciiTheme="minorHAnsi" w:hAnsiTheme="minorHAnsi"/>
                <w:vertAlign w:val="superscript"/>
              </w:rPr>
              <w:t>1</w:t>
            </w:r>
            <w:r w:rsidRPr="009D100B">
              <w:rPr>
                <w:rFonts w:asciiTheme="minorHAnsi" w:hAnsiTheme="minorHAnsi"/>
              </w:rPr>
              <w:t>)</w:t>
            </w:r>
          </w:p>
        </w:tc>
      </w:tr>
      <w:tr w:rsidR="001C231D" w:rsidRPr="00EE5E56" w14:paraId="388C59CF" w14:textId="77777777" w:rsidTr="00A12D2E">
        <w:trPr>
          <w:trHeight w:val="20"/>
        </w:trPr>
        <w:tc>
          <w:tcPr>
            <w:tcW w:w="2005" w:type="dxa"/>
            <w:tcBorders>
              <w:left w:val="single" w:sz="2" w:space="0" w:color="000000"/>
              <w:bottom w:val="single" w:sz="2" w:space="0" w:color="000000"/>
            </w:tcBorders>
            <w:tcMar>
              <w:top w:w="55" w:type="dxa"/>
              <w:left w:w="55" w:type="dxa"/>
              <w:bottom w:w="55" w:type="dxa"/>
              <w:right w:w="55" w:type="dxa"/>
            </w:tcMar>
          </w:tcPr>
          <w:p w14:paraId="4AAA05DA" w14:textId="77777777" w:rsidR="001C231D" w:rsidRPr="00EE5E56" w:rsidRDefault="001C231D" w:rsidP="00A12D2E">
            <w:pPr>
              <w:pStyle w:val="icho2019-paragraph-nospace"/>
              <w:jc w:val="center"/>
            </w:pPr>
            <w:r w:rsidRPr="00EE5E56">
              <w:t>HgO(s) (red)</w:t>
            </w:r>
          </w:p>
        </w:tc>
        <w:tc>
          <w:tcPr>
            <w:tcW w:w="1957" w:type="dxa"/>
            <w:tcBorders>
              <w:left w:val="single" w:sz="2" w:space="0" w:color="000000"/>
              <w:bottom w:val="single" w:sz="2" w:space="0" w:color="000000"/>
            </w:tcBorders>
            <w:tcMar>
              <w:top w:w="55" w:type="dxa"/>
              <w:left w:w="55" w:type="dxa"/>
              <w:bottom w:w="55" w:type="dxa"/>
              <w:right w:w="55" w:type="dxa"/>
            </w:tcMar>
          </w:tcPr>
          <w:p w14:paraId="77AF4D44" w14:textId="77777777" w:rsidR="001C231D" w:rsidRPr="00EE5E56" w:rsidRDefault="002A4451" w:rsidP="00A12D2E">
            <w:pPr>
              <w:pStyle w:val="icho2019-paragraph-nospace"/>
              <w:jc w:val="center"/>
            </w:pPr>
            <w:r w:rsidRPr="00EE5E56">
              <w:rPr>
                <w:rFonts w:cs="Times New Roman"/>
              </w:rPr>
              <w:t>‒</w:t>
            </w:r>
            <w:r w:rsidR="001C231D" w:rsidRPr="00EE5E56">
              <w:t>90</w:t>
            </w:r>
          </w:p>
        </w:tc>
        <w:tc>
          <w:tcPr>
            <w:tcW w:w="205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341813" w14:textId="77777777" w:rsidR="001C231D" w:rsidRPr="00EE5E56" w:rsidRDefault="001C231D" w:rsidP="00A12D2E">
            <w:pPr>
              <w:pStyle w:val="icho2019-paragraph-nospace"/>
              <w:jc w:val="center"/>
            </w:pPr>
            <w:r w:rsidRPr="00EE5E56">
              <w:t>70</w:t>
            </w:r>
          </w:p>
        </w:tc>
      </w:tr>
      <w:tr w:rsidR="001C231D" w:rsidRPr="00EE5E56" w14:paraId="76AEA44A" w14:textId="77777777" w:rsidTr="00A12D2E">
        <w:trPr>
          <w:trHeight w:val="20"/>
        </w:trPr>
        <w:tc>
          <w:tcPr>
            <w:tcW w:w="2005" w:type="dxa"/>
            <w:tcBorders>
              <w:left w:val="single" w:sz="2" w:space="0" w:color="000000"/>
              <w:bottom w:val="single" w:sz="2" w:space="0" w:color="000000"/>
            </w:tcBorders>
            <w:tcMar>
              <w:top w:w="55" w:type="dxa"/>
              <w:left w:w="55" w:type="dxa"/>
              <w:bottom w:w="55" w:type="dxa"/>
              <w:right w:w="55" w:type="dxa"/>
            </w:tcMar>
          </w:tcPr>
          <w:p w14:paraId="7B5E29EB" w14:textId="77777777" w:rsidR="001C231D" w:rsidRPr="00EE5E56" w:rsidRDefault="001C231D" w:rsidP="00A12D2E">
            <w:pPr>
              <w:pStyle w:val="icho2019-paragraph-nospace"/>
              <w:jc w:val="center"/>
            </w:pPr>
            <w:r w:rsidRPr="00EE5E56">
              <w:t>HgO(s) (yellow)</w:t>
            </w:r>
          </w:p>
        </w:tc>
        <w:tc>
          <w:tcPr>
            <w:tcW w:w="1957" w:type="dxa"/>
            <w:tcBorders>
              <w:left w:val="single" w:sz="2" w:space="0" w:color="000000"/>
              <w:bottom w:val="single" w:sz="2" w:space="0" w:color="000000"/>
            </w:tcBorders>
            <w:tcMar>
              <w:top w:w="55" w:type="dxa"/>
              <w:left w:w="55" w:type="dxa"/>
              <w:bottom w:w="55" w:type="dxa"/>
              <w:right w:w="55" w:type="dxa"/>
            </w:tcMar>
          </w:tcPr>
          <w:p w14:paraId="667B26C3" w14:textId="77777777" w:rsidR="001C231D" w:rsidRPr="00EE5E56" w:rsidRDefault="002A4451" w:rsidP="00A12D2E">
            <w:pPr>
              <w:pStyle w:val="icho2019-paragraph-nospace"/>
              <w:jc w:val="center"/>
            </w:pPr>
            <w:r w:rsidRPr="00EE5E56">
              <w:rPr>
                <w:rFonts w:cs="Times New Roman"/>
              </w:rPr>
              <w:t>‒</w:t>
            </w:r>
            <w:r w:rsidR="001C231D" w:rsidRPr="00EE5E56">
              <w:t>87</w:t>
            </w:r>
          </w:p>
        </w:tc>
        <w:tc>
          <w:tcPr>
            <w:tcW w:w="205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8AF390" w14:textId="77777777" w:rsidR="001C231D" w:rsidRPr="00EE5E56" w:rsidRDefault="001C231D" w:rsidP="00A12D2E">
            <w:pPr>
              <w:pStyle w:val="icho2019-paragraph-nospace"/>
              <w:jc w:val="center"/>
            </w:pPr>
            <w:r w:rsidRPr="00EE5E56">
              <w:t>70</w:t>
            </w:r>
          </w:p>
        </w:tc>
      </w:tr>
      <w:tr w:rsidR="001C231D" w:rsidRPr="00EE5E56" w14:paraId="4B220467" w14:textId="77777777" w:rsidTr="00A12D2E">
        <w:trPr>
          <w:trHeight w:val="20"/>
        </w:trPr>
        <w:tc>
          <w:tcPr>
            <w:tcW w:w="2005" w:type="dxa"/>
            <w:tcBorders>
              <w:left w:val="single" w:sz="2" w:space="0" w:color="000000"/>
              <w:bottom w:val="single" w:sz="2" w:space="0" w:color="000000"/>
            </w:tcBorders>
            <w:tcMar>
              <w:top w:w="55" w:type="dxa"/>
              <w:left w:w="55" w:type="dxa"/>
              <w:bottom w:w="55" w:type="dxa"/>
              <w:right w:w="55" w:type="dxa"/>
            </w:tcMar>
          </w:tcPr>
          <w:p w14:paraId="24E1A7F1" w14:textId="77777777" w:rsidR="001C231D" w:rsidRPr="00EE5E56" w:rsidRDefault="001C231D" w:rsidP="00A12D2E">
            <w:pPr>
              <w:pStyle w:val="icho2019-paragraph-nospace"/>
              <w:jc w:val="center"/>
            </w:pPr>
            <w:r w:rsidRPr="00EE5E56">
              <w:t>Hg</w:t>
            </w:r>
            <w:r w:rsidRPr="00EE5E56">
              <w:rPr>
                <w:vertAlign w:val="subscript"/>
              </w:rPr>
              <w:t>2</w:t>
            </w:r>
            <w:r w:rsidRPr="00EE5E56">
              <w:t>O(s)</w:t>
            </w:r>
          </w:p>
        </w:tc>
        <w:tc>
          <w:tcPr>
            <w:tcW w:w="1957" w:type="dxa"/>
            <w:tcBorders>
              <w:left w:val="single" w:sz="2" w:space="0" w:color="000000"/>
              <w:bottom w:val="single" w:sz="2" w:space="0" w:color="000000"/>
            </w:tcBorders>
            <w:tcMar>
              <w:top w:w="55" w:type="dxa"/>
              <w:left w:w="55" w:type="dxa"/>
              <w:bottom w:w="55" w:type="dxa"/>
              <w:right w:w="55" w:type="dxa"/>
            </w:tcMar>
          </w:tcPr>
          <w:p w14:paraId="7FF4822B" w14:textId="77777777" w:rsidR="001C231D" w:rsidRPr="00EE5E56" w:rsidRDefault="002A4451" w:rsidP="00A12D2E">
            <w:pPr>
              <w:pStyle w:val="icho2019-paragraph-nospace"/>
              <w:jc w:val="center"/>
            </w:pPr>
            <w:r w:rsidRPr="00EE5E56">
              <w:rPr>
                <w:rFonts w:cs="Times New Roman"/>
              </w:rPr>
              <w:t>‒</w:t>
            </w:r>
            <w:r w:rsidR="001C231D" w:rsidRPr="00EE5E56">
              <w:t>90</w:t>
            </w:r>
          </w:p>
        </w:tc>
        <w:tc>
          <w:tcPr>
            <w:tcW w:w="205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329F9C" w14:textId="77777777" w:rsidR="001C231D" w:rsidRPr="00EE5E56" w:rsidRDefault="001C231D" w:rsidP="00A12D2E">
            <w:pPr>
              <w:pStyle w:val="icho2019-paragraph-nospace"/>
              <w:jc w:val="center"/>
            </w:pPr>
          </w:p>
        </w:tc>
      </w:tr>
      <w:tr w:rsidR="001C231D" w:rsidRPr="00EE5E56" w14:paraId="3FC44177" w14:textId="77777777" w:rsidTr="00A12D2E">
        <w:trPr>
          <w:trHeight w:val="20"/>
        </w:trPr>
        <w:tc>
          <w:tcPr>
            <w:tcW w:w="2005" w:type="dxa"/>
            <w:tcBorders>
              <w:left w:val="single" w:sz="2" w:space="0" w:color="000000"/>
              <w:bottom w:val="single" w:sz="2" w:space="0" w:color="000000"/>
            </w:tcBorders>
            <w:tcMar>
              <w:top w:w="55" w:type="dxa"/>
              <w:left w:w="55" w:type="dxa"/>
              <w:bottom w:w="55" w:type="dxa"/>
              <w:right w:w="55" w:type="dxa"/>
            </w:tcMar>
          </w:tcPr>
          <w:p w14:paraId="730FD05C" w14:textId="77777777" w:rsidR="001C231D" w:rsidRPr="00EE5E56" w:rsidRDefault="001C231D" w:rsidP="00A12D2E">
            <w:pPr>
              <w:pStyle w:val="icho2019-paragraph-nospace"/>
              <w:jc w:val="center"/>
            </w:pPr>
            <w:r w:rsidRPr="00EE5E56">
              <w:t>Hg(l)</w:t>
            </w:r>
          </w:p>
        </w:tc>
        <w:tc>
          <w:tcPr>
            <w:tcW w:w="1957" w:type="dxa"/>
            <w:tcBorders>
              <w:left w:val="single" w:sz="2" w:space="0" w:color="000000"/>
              <w:bottom w:val="single" w:sz="2" w:space="0" w:color="000000"/>
            </w:tcBorders>
            <w:tcMar>
              <w:top w:w="55" w:type="dxa"/>
              <w:left w:w="55" w:type="dxa"/>
              <w:bottom w:w="55" w:type="dxa"/>
              <w:right w:w="55" w:type="dxa"/>
            </w:tcMar>
          </w:tcPr>
          <w:p w14:paraId="40B95DAC" w14:textId="77777777" w:rsidR="001C231D" w:rsidRPr="00EE5E56" w:rsidRDefault="001C231D" w:rsidP="00A12D2E">
            <w:pPr>
              <w:pStyle w:val="icho2019-paragraph-nospace"/>
              <w:jc w:val="center"/>
            </w:pPr>
          </w:p>
        </w:tc>
        <w:tc>
          <w:tcPr>
            <w:tcW w:w="205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4B59E4" w14:textId="77777777" w:rsidR="001C231D" w:rsidRPr="00EE5E56" w:rsidRDefault="001C231D" w:rsidP="00A12D2E">
            <w:pPr>
              <w:pStyle w:val="icho2019-paragraph-nospace"/>
              <w:jc w:val="center"/>
            </w:pPr>
            <w:r w:rsidRPr="00EE5E56">
              <w:t>75</w:t>
            </w:r>
          </w:p>
        </w:tc>
      </w:tr>
      <w:tr w:rsidR="001C231D" w:rsidRPr="00EE5E56" w14:paraId="65A59431" w14:textId="77777777" w:rsidTr="00A12D2E">
        <w:trPr>
          <w:trHeight w:val="20"/>
        </w:trPr>
        <w:tc>
          <w:tcPr>
            <w:tcW w:w="2005" w:type="dxa"/>
            <w:tcBorders>
              <w:left w:val="single" w:sz="2" w:space="0" w:color="000000"/>
              <w:bottom w:val="single" w:sz="2" w:space="0" w:color="000000"/>
            </w:tcBorders>
            <w:tcMar>
              <w:top w:w="55" w:type="dxa"/>
              <w:left w:w="55" w:type="dxa"/>
              <w:bottom w:w="55" w:type="dxa"/>
              <w:right w:w="55" w:type="dxa"/>
            </w:tcMar>
          </w:tcPr>
          <w:p w14:paraId="67105090" w14:textId="77777777" w:rsidR="001C231D" w:rsidRPr="00EE5E56" w:rsidRDefault="001C231D" w:rsidP="00A12D2E">
            <w:pPr>
              <w:pStyle w:val="icho2019-paragraph-nospace"/>
              <w:jc w:val="center"/>
            </w:pPr>
            <w:r w:rsidRPr="00EE5E56">
              <w:t>Hg(g)</w:t>
            </w:r>
          </w:p>
        </w:tc>
        <w:tc>
          <w:tcPr>
            <w:tcW w:w="1957" w:type="dxa"/>
            <w:tcBorders>
              <w:left w:val="single" w:sz="2" w:space="0" w:color="000000"/>
              <w:bottom w:val="single" w:sz="2" w:space="0" w:color="000000"/>
            </w:tcBorders>
            <w:tcMar>
              <w:top w:w="55" w:type="dxa"/>
              <w:left w:w="55" w:type="dxa"/>
              <w:bottom w:w="55" w:type="dxa"/>
              <w:right w:w="55" w:type="dxa"/>
            </w:tcMar>
          </w:tcPr>
          <w:p w14:paraId="77EF9873" w14:textId="77777777" w:rsidR="001C231D" w:rsidRPr="00EE5E56" w:rsidRDefault="001C231D" w:rsidP="00A12D2E">
            <w:pPr>
              <w:pStyle w:val="icho2019-paragraph-nospace"/>
              <w:jc w:val="center"/>
            </w:pPr>
            <w:r w:rsidRPr="00EE5E56">
              <w:t>60</w:t>
            </w:r>
          </w:p>
        </w:tc>
        <w:tc>
          <w:tcPr>
            <w:tcW w:w="205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B86272" w14:textId="77777777" w:rsidR="001C231D" w:rsidRPr="00EE5E56" w:rsidRDefault="001C231D" w:rsidP="00A12D2E">
            <w:pPr>
              <w:pStyle w:val="icho2019-paragraph-nospace"/>
              <w:jc w:val="center"/>
            </w:pPr>
            <w:r w:rsidRPr="00EE5E56">
              <w:t>175</w:t>
            </w:r>
          </w:p>
        </w:tc>
      </w:tr>
      <w:tr w:rsidR="001C231D" w:rsidRPr="00EE5E56" w14:paraId="5F0D57C9" w14:textId="77777777" w:rsidTr="00A12D2E">
        <w:trPr>
          <w:trHeight w:val="20"/>
        </w:trPr>
        <w:tc>
          <w:tcPr>
            <w:tcW w:w="2005" w:type="dxa"/>
            <w:tcBorders>
              <w:left w:val="single" w:sz="2" w:space="0" w:color="000000"/>
              <w:bottom w:val="single" w:sz="2" w:space="0" w:color="000000"/>
            </w:tcBorders>
            <w:tcMar>
              <w:top w:w="55" w:type="dxa"/>
              <w:left w:w="55" w:type="dxa"/>
              <w:bottom w:w="55" w:type="dxa"/>
              <w:right w:w="55" w:type="dxa"/>
            </w:tcMar>
          </w:tcPr>
          <w:p w14:paraId="1C330168" w14:textId="77777777" w:rsidR="001C231D" w:rsidRPr="00EE5E56" w:rsidRDefault="001C231D" w:rsidP="00A12D2E">
            <w:pPr>
              <w:pStyle w:val="icho2019-paragraph-nospace"/>
              <w:jc w:val="center"/>
            </w:pPr>
            <w:r w:rsidRPr="00EE5E56">
              <w:t>O</w:t>
            </w:r>
            <w:r w:rsidRPr="00EE5E56">
              <w:rPr>
                <w:vertAlign w:val="subscript"/>
              </w:rPr>
              <w:t>2</w:t>
            </w:r>
            <w:r w:rsidRPr="00EE5E56">
              <w:t>(g)</w:t>
            </w:r>
          </w:p>
        </w:tc>
        <w:tc>
          <w:tcPr>
            <w:tcW w:w="1957" w:type="dxa"/>
            <w:tcBorders>
              <w:left w:val="single" w:sz="2" w:space="0" w:color="000000"/>
              <w:bottom w:val="single" w:sz="2" w:space="0" w:color="000000"/>
            </w:tcBorders>
            <w:tcMar>
              <w:top w:w="55" w:type="dxa"/>
              <w:left w:w="55" w:type="dxa"/>
              <w:bottom w:w="55" w:type="dxa"/>
              <w:right w:w="55" w:type="dxa"/>
            </w:tcMar>
          </w:tcPr>
          <w:p w14:paraId="6BC9B1F2" w14:textId="77777777" w:rsidR="001C231D" w:rsidRPr="00EE5E56" w:rsidRDefault="001C231D" w:rsidP="00A12D2E">
            <w:pPr>
              <w:pStyle w:val="icho2019-paragraph-nospace"/>
              <w:jc w:val="center"/>
            </w:pPr>
          </w:p>
        </w:tc>
        <w:tc>
          <w:tcPr>
            <w:tcW w:w="205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BC6F7A" w14:textId="77777777" w:rsidR="001C231D" w:rsidRPr="00EE5E56" w:rsidRDefault="001C231D" w:rsidP="00A12D2E">
            <w:pPr>
              <w:pStyle w:val="icho2019-paragraph-nospace"/>
              <w:jc w:val="center"/>
            </w:pPr>
            <w:r w:rsidRPr="00EE5E56">
              <w:t>200</w:t>
            </w:r>
          </w:p>
        </w:tc>
      </w:tr>
    </w:tbl>
    <w:p w14:paraId="1DEDAA44" w14:textId="77777777" w:rsidR="001C231D" w:rsidRPr="00EE5E56" w:rsidRDefault="001C231D" w:rsidP="00AB5750">
      <w:pPr>
        <w:pStyle w:val="icho2019-question"/>
        <w:numPr>
          <w:ilvl w:val="0"/>
          <w:numId w:val="11"/>
        </w:numPr>
      </w:pPr>
      <w:bookmarkStart w:id="32" w:name="_Ref534120869"/>
      <w:r w:rsidRPr="00EE5E56">
        <w:lastRenderedPageBreak/>
        <w:t xml:space="preserve">Standard molar </w:t>
      </w:r>
      <w:r w:rsidRPr="009D100B">
        <w:rPr>
          <w:rFonts w:asciiTheme="minorHAnsi" w:hAnsiTheme="minorHAnsi"/>
        </w:rPr>
        <w:t xml:space="preserve">entropy </w:t>
      </w:r>
      <w:r w:rsidR="006C14BE" w:rsidRPr="009D100B">
        <w:rPr>
          <w:rFonts w:asciiTheme="minorHAnsi" w:hAnsiTheme="minorHAnsi"/>
          <w:i/>
        </w:rPr>
        <w:t>S</w:t>
      </w:r>
      <w:r w:rsidR="006C14BE" w:rsidRPr="009D100B">
        <w:rPr>
          <w:rFonts w:asciiTheme="minorHAnsi" w:hAnsiTheme="minorHAnsi"/>
          <w:vertAlign w:val="subscript"/>
        </w:rPr>
        <w:t>m</w:t>
      </w:r>
      <w:r w:rsidR="006C14BE" w:rsidRPr="00EE5E56">
        <w:t>°</w:t>
      </w:r>
      <w:r w:rsidRPr="00EE5E56">
        <w:t xml:space="preserve"> of mercurous oxide Hg</w:t>
      </w:r>
      <w:r w:rsidRPr="00EE5E56">
        <w:rPr>
          <w:vertAlign w:val="subscript"/>
        </w:rPr>
        <w:t>2</w:t>
      </w:r>
      <w:r w:rsidRPr="00EE5E56">
        <w:t xml:space="preserve">O has not been experimentally determined. </w:t>
      </w:r>
      <w:bookmarkStart w:id="33" w:name="result_box12"/>
      <w:bookmarkEnd w:id="33"/>
      <w:r w:rsidRPr="00EE5E56">
        <w:rPr>
          <w:b/>
          <w:u w:val="single"/>
        </w:rPr>
        <w:t>Choose</w:t>
      </w:r>
      <w:r w:rsidRPr="00EE5E56">
        <w:t xml:space="preserve"> the value that seems closest to reality:</w:t>
      </w:r>
      <w:bookmarkEnd w:id="32"/>
    </w:p>
    <w:p w14:paraId="41A9A9ED" w14:textId="0A8D429D" w:rsidR="001C231D" w:rsidRPr="00EE5E56" w:rsidRDefault="001C231D" w:rsidP="001C231D">
      <w:pPr>
        <w:pStyle w:val="icho2019-multiplechoice"/>
      </w:pPr>
      <w:r w:rsidRPr="00EE5E56">
        <w:t>0 J K</w:t>
      </w:r>
      <w:r w:rsidR="002A4451" w:rsidRPr="00EE5E56">
        <w:rPr>
          <w:rFonts w:cs="Times New Roman"/>
          <w:vertAlign w:val="superscript"/>
        </w:rPr>
        <w:t>‒</w:t>
      </w:r>
      <w:r w:rsidRPr="00EE5E56">
        <w:rPr>
          <w:vertAlign w:val="superscript"/>
        </w:rPr>
        <w:t>1</w:t>
      </w:r>
      <w:r w:rsidRPr="00EE5E56">
        <w:t> mol</w:t>
      </w:r>
      <w:r w:rsidR="002A4451" w:rsidRPr="00EE5E56">
        <w:rPr>
          <w:rFonts w:cs="Times New Roman"/>
          <w:vertAlign w:val="superscript"/>
        </w:rPr>
        <w:t>‒</w:t>
      </w:r>
      <w:r w:rsidRPr="00EE5E56">
        <w:rPr>
          <w:vertAlign w:val="superscript"/>
        </w:rPr>
        <w:t>1</w:t>
      </w:r>
    </w:p>
    <w:p w14:paraId="24E8BDEB" w14:textId="77777777" w:rsidR="001C231D" w:rsidRPr="00EE5E56" w:rsidRDefault="001C231D" w:rsidP="001C231D">
      <w:pPr>
        <w:pStyle w:val="icho2019-multiplechoice"/>
      </w:pPr>
      <w:r w:rsidRPr="00EE5E56">
        <w:t>100 J K</w:t>
      </w:r>
      <w:r w:rsidR="002A4451" w:rsidRPr="00EE5E56">
        <w:rPr>
          <w:rFonts w:cs="Times New Roman"/>
          <w:vertAlign w:val="superscript"/>
        </w:rPr>
        <w:t>‒</w:t>
      </w:r>
      <w:r w:rsidRPr="00EE5E56">
        <w:rPr>
          <w:vertAlign w:val="superscript"/>
        </w:rPr>
        <w:t>1</w:t>
      </w:r>
      <w:r w:rsidRPr="00EE5E56">
        <w:t> mol</w:t>
      </w:r>
      <w:r w:rsidR="002A4451" w:rsidRPr="00EE5E56">
        <w:rPr>
          <w:rFonts w:cs="Times New Roman"/>
          <w:vertAlign w:val="superscript"/>
        </w:rPr>
        <w:t>‒</w:t>
      </w:r>
      <w:r w:rsidRPr="00EE5E56">
        <w:rPr>
          <w:vertAlign w:val="superscript"/>
        </w:rPr>
        <w:t>1</w:t>
      </w:r>
    </w:p>
    <w:p w14:paraId="0FCAAB87" w14:textId="77777777" w:rsidR="001C231D" w:rsidRPr="00EE5E56" w:rsidRDefault="001C231D" w:rsidP="001C231D">
      <w:pPr>
        <w:pStyle w:val="icho2019-multiplechoice"/>
      </w:pPr>
      <w:r w:rsidRPr="00EE5E56">
        <w:t>200 J K</w:t>
      </w:r>
      <w:r w:rsidR="002A4451" w:rsidRPr="00EE5E56">
        <w:rPr>
          <w:rFonts w:cs="Times New Roman"/>
          <w:vertAlign w:val="superscript"/>
        </w:rPr>
        <w:t>‒</w:t>
      </w:r>
      <w:r w:rsidRPr="00EE5E56">
        <w:rPr>
          <w:vertAlign w:val="superscript"/>
        </w:rPr>
        <w:t>1</w:t>
      </w:r>
      <w:r w:rsidRPr="00EE5E56">
        <w:t> mol</w:t>
      </w:r>
      <w:r w:rsidR="002A4451" w:rsidRPr="00EE5E56">
        <w:rPr>
          <w:rFonts w:cs="Times New Roman"/>
          <w:vertAlign w:val="superscript"/>
        </w:rPr>
        <w:t>‒</w:t>
      </w:r>
      <w:r w:rsidRPr="00EE5E56">
        <w:rPr>
          <w:vertAlign w:val="superscript"/>
        </w:rPr>
        <w:t>1</w:t>
      </w:r>
    </w:p>
    <w:p w14:paraId="6D2314A2" w14:textId="77777777" w:rsidR="001C231D" w:rsidRPr="00EE5E56" w:rsidRDefault="001C231D" w:rsidP="001C231D">
      <w:pPr>
        <w:pStyle w:val="icho2019-multiplechoice"/>
      </w:pPr>
      <w:r w:rsidRPr="00EE5E56">
        <w:t>300 J K</w:t>
      </w:r>
      <w:r w:rsidR="002A4451" w:rsidRPr="00EE5E56">
        <w:rPr>
          <w:rFonts w:cs="Times New Roman"/>
          <w:vertAlign w:val="superscript"/>
        </w:rPr>
        <w:t>‒</w:t>
      </w:r>
      <w:r w:rsidRPr="00EE5E56">
        <w:rPr>
          <w:vertAlign w:val="superscript"/>
        </w:rPr>
        <w:t>1</w:t>
      </w:r>
      <w:r w:rsidRPr="00EE5E56">
        <w:t> mol</w:t>
      </w:r>
      <w:r w:rsidR="002A4451" w:rsidRPr="00EE5E56">
        <w:rPr>
          <w:rFonts w:cs="Times New Roman"/>
          <w:vertAlign w:val="superscript"/>
        </w:rPr>
        <w:t>‒</w:t>
      </w:r>
      <w:r w:rsidRPr="00EE5E56">
        <w:rPr>
          <w:vertAlign w:val="superscript"/>
        </w:rPr>
        <w:t>1</w:t>
      </w:r>
    </w:p>
    <w:p w14:paraId="75DB8CB3" w14:textId="17B6E32D" w:rsidR="001C231D" w:rsidRPr="00EE5E56" w:rsidRDefault="001C231D" w:rsidP="001C231D">
      <w:pPr>
        <w:pStyle w:val="icho2019-question"/>
      </w:pPr>
      <w:bookmarkStart w:id="34" w:name="result_box14"/>
      <w:bookmarkEnd w:id="34"/>
      <w:r w:rsidRPr="00EE5E56">
        <w:rPr>
          <w:b/>
          <w:u w:val="single"/>
        </w:rPr>
        <w:t>Write</w:t>
      </w:r>
      <w:r w:rsidR="008361C7" w:rsidRPr="00EE5E56">
        <w:rPr>
          <w:b/>
          <w:u w:val="single"/>
        </w:rPr>
        <w:t xml:space="preserve"> down</w:t>
      </w:r>
      <w:r w:rsidRPr="00EE5E56">
        <w:t xml:space="preserve"> equations for the formation of HgO</w:t>
      </w:r>
      <w:r w:rsidR="00FA43B1" w:rsidRPr="00EE5E56">
        <w:t>(s)</w:t>
      </w:r>
      <w:r w:rsidRPr="00EE5E56">
        <w:t xml:space="preserve"> and Hg</w:t>
      </w:r>
      <w:r w:rsidRPr="00EE5E56">
        <w:rPr>
          <w:vertAlign w:val="subscript"/>
        </w:rPr>
        <w:t>2</w:t>
      </w:r>
      <w:r w:rsidRPr="00EE5E56">
        <w:t>O</w:t>
      </w:r>
      <w:r w:rsidR="00FA43B1" w:rsidRPr="00EE5E56">
        <w:t>(s)</w:t>
      </w:r>
      <w:r w:rsidRPr="00EE5E56">
        <w:t>.</w:t>
      </w:r>
    </w:p>
    <w:p w14:paraId="02B1A6FE" w14:textId="5878053F" w:rsidR="001C231D" w:rsidRPr="00EE5E56" w:rsidRDefault="001C231D" w:rsidP="001C231D">
      <w:pPr>
        <w:pStyle w:val="icho2019-question"/>
      </w:pPr>
      <w:bookmarkStart w:id="35" w:name="result_box15"/>
      <w:bookmarkEnd w:id="35"/>
      <w:r w:rsidRPr="00EE5E56">
        <w:t xml:space="preserve">It is assumed that only the liquid state of mercury reacts, and that either red or yellow HgO can be formed. </w:t>
      </w:r>
      <w:bookmarkStart w:id="36" w:name="result_box16"/>
      <w:bookmarkEnd w:id="36"/>
      <w:r w:rsidRPr="00EE5E56">
        <w:t xml:space="preserve">Using the value chosen in </w:t>
      </w:r>
      <w:r w:rsidR="0011422D" w:rsidRPr="00EE5E56">
        <w:fldChar w:fldCharType="begin"/>
      </w:r>
      <w:r w:rsidRPr="00EE5E56">
        <w:instrText xml:space="preserve"> REF _Ref534120869 \r \h </w:instrText>
      </w:r>
      <w:r w:rsidR="0011422D" w:rsidRPr="00EE5E56">
        <w:fldChar w:fldCharType="separate"/>
      </w:r>
      <w:r w:rsidR="00190F3B">
        <w:t>1</w:t>
      </w:r>
      <w:r w:rsidR="0011422D" w:rsidRPr="00EE5E56">
        <w:fldChar w:fldCharType="end"/>
      </w:r>
      <w:r w:rsidRPr="00EE5E56">
        <w:t xml:space="preserve">, </w:t>
      </w:r>
      <w:r w:rsidRPr="00EE5E56">
        <w:rPr>
          <w:b/>
          <w:u w:val="single"/>
        </w:rPr>
        <w:t>calculate</w:t>
      </w:r>
      <w:r w:rsidRPr="00EE5E56">
        <w:t xml:space="preserve"> the equilibrium constants </w:t>
      </w:r>
      <w:r w:rsidRPr="00EE5E56">
        <w:rPr>
          <w:i/>
        </w:rPr>
        <w:t>K</w:t>
      </w:r>
      <w:r w:rsidRPr="00EE5E56">
        <w:t>° at 298 K for a) red HgO, b) yellow HgO and c) Hg</w:t>
      </w:r>
      <w:r w:rsidRPr="00EE5E56">
        <w:rPr>
          <w:vertAlign w:val="subscript"/>
        </w:rPr>
        <w:t>2</w:t>
      </w:r>
      <w:r w:rsidRPr="00EE5E56">
        <w:t>O.</w:t>
      </w:r>
    </w:p>
    <w:p w14:paraId="74600A67" w14:textId="77777777" w:rsidR="001C231D" w:rsidRPr="00EE5E56" w:rsidRDefault="001C231D" w:rsidP="001C231D">
      <w:pPr>
        <w:pStyle w:val="icho2019-paragraphe"/>
      </w:pPr>
      <w:bookmarkStart w:id="37" w:name="result_box17"/>
      <w:bookmarkEnd w:id="37"/>
      <w:r w:rsidRPr="00EE5E56">
        <w:t xml:space="preserve">The red </w:t>
      </w:r>
      <w:r w:rsidR="00CB2B14" w:rsidRPr="00EE5E56">
        <w:t>and yellow forms of the mercury </w:t>
      </w:r>
      <w:r w:rsidRPr="00EE5E56">
        <w:t xml:space="preserve">(II) oxide have, in particular, very similar standard potentials and quasi-equal magnetic susceptibilities. </w:t>
      </w:r>
      <w:bookmarkStart w:id="38" w:name="result_box18"/>
      <w:bookmarkEnd w:id="38"/>
      <w:r w:rsidRPr="00EE5E56">
        <w:t>However, the yellow form has larger structural defects than the red form.</w:t>
      </w:r>
      <w:bookmarkStart w:id="39" w:name="result_box19"/>
      <w:bookmarkEnd w:id="39"/>
      <w:r w:rsidR="002A4451" w:rsidRPr="00EE5E56">
        <w:t xml:space="preserve"> </w:t>
      </w:r>
      <w:r w:rsidRPr="00EE5E56">
        <w:t>The red mercury oxide can be obtained by a slow pyrolysis of Hg(NO</w:t>
      </w:r>
      <w:r w:rsidRPr="00EE5E56">
        <w:rPr>
          <w:vertAlign w:val="subscript"/>
        </w:rPr>
        <w:t>3</w:t>
      </w:r>
      <w:r w:rsidRPr="00EE5E56">
        <w:t>)</w:t>
      </w:r>
      <w:r w:rsidRPr="00EE5E56">
        <w:rPr>
          <w:vertAlign w:val="subscript"/>
        </w:rPr>
        <w:t>2</w:t>
      </w:r>
      <w:r w:rsidRPr="00EE5E56">
        <w:t>, while the yellow oxide can be obtained by p</w:t>
      </w:r>
      <w:r w:rsidR="00CB2B14" w:rsidRPr="00EE5E56">
        <w:t>recipitation of aqueous mercury </w:t>
      </w:r>
      <w:r w:rsidRPr="00EE5E56">
        <w:t>(II) ions in an alkaline medium.</w:t>
      </w:r>
    </w:p>
    <w:p w14:paraId="237C111A" w14:textId="77777777" w:rsidR="001C231D" w:rsidRPr="00EE5E56" w:rsidRDefault="001C231D" w:rsidP="001C231D">
      <w:pPr>
        <w:pStyle w:val="icho2019-question"/>
      </w:pPr>
      <w:r w:rsidRPr="00EE5E56">
        <w:rPr>
          <w:b/>
          <w:u w:val="single"/>
        </w:rPr>
        <w:t>Write</w:t>
      </w:r>
      <w:r w:rsidRPr="00EE5E56">
        <w:t xml:space="preserve"> the chemical equations of these processes.</w:t>
      </w:r>
    </w:p>
    <w:p w14:paraId="69A8CA6A" w14:textId="1418004C" w:rsidR="001C231D" w:rsidRPr="00EE5E56" w:rsidRDefault="001C231D" w:rsidP="001C231D">
      <w:pPr>
        <w:pStyle w:val="icho2019-paragraphe"/>
      </w:pPr>
      <w:bookmarkStart w:id="40" w:name="result_box20"/>
      <w:bookmarkEnd w:id="40"/>
      <w:r w:rsidRPr="00EE5E56">
        <w:t xml:space="preserve">Lavoisier’s experiment is similar to pyrolysis because of the use of heating and the absence of an aqueous medium, which may explain the </w:t>
      </w:r>
      <w:r w:rsidR="00B25C8F" w:rsidRPr="00EE5E56">
        <w:t xml:space="preserve">formation of </w:t>
      </w:r>
      <w:r w:rsidRPr="00EE5E56">
        <w:t>red oxide.</w:t>
      </w:r>
      <w:bookmarkStart w:id="41" w:name="result_box21"/>
      <w:bookmarkEnd w:id="41"/>
      <w:r w:rsidR="00CB2B14" w:rsidRPr="00EE5E56">
        <w:t xml:space="preserve"> </w:t>
      </w:r>
      <w:r w:rsidRPr="00EE5E56">
        <w:t>In the following, we will consider this one as the only product of the reaction.</w:t>
      </w:r>
    </w:p>
    <w:p w14:paraId="0B6A38A6" w14:textId="104BDF32" w:rsidR="001C231D" w:rsidRPr="00EE5E56" w:rsidRDefault="001C231D" w:rsidP="001C231D">
      <w:pPr>
        <w:pStyle w:val="icho2019-question"/>
        <w:rPr>
          <w:rFonts w:asciiTheme="minorHAnsi" w:hAnsiTheme="minorHAnsi"/>
        </w:rPr>
      </w:pPr>
      <w:bookmarkStart w:id="42" w:name="result_box22"/>
      <w:bookmarkEnd w:id="42"/>
      <w:r w:rsidRPr="00EE5E56">
        <w:rPr>
          <w:b/>
          <w:u w:val="single"/>
        </w:rPr>
        <w:t>Calculate</w:t>
      </w:r>
      <w:r w:rsidRPr="00EE5E56">
        <w:t xml:space="preserve"> the theoretical amount of each </w:t>
      </w:r>
      <w:r w:rsidR="00D00E3B" w:rsidRPr="00EE5E56">
        <w:t>species</w:t>
      </w:r>
      <w:r w:rsidRPr="00EE5E56">
        <w:t xml:space="preserve"> in the final state of Lavoisier’s reaction.</w:t>
      </w:r>
    </w:p>
    <w:p w14:paraId="050C009D" w14:textId="32E4276C" w:rsidR="001C231D" w:rsidRPr="00EE5E56" w:rsidRDefault="001C231D" w:rsidP="001C231D">
      <w:pPr>
        <w:pStyle w:val="icho2019-question"/>
      </w:pPr>
      <w:bookmarkStart w:id="43" w:name="result_box23"/>
      <w:bookmarkEnd w:id="43"/>
      <w:r w:rsidRPr="00EE5E56">
        <w:rPr>
          <w:b/>
          <w:u w:val="single"/>
        </w:rPr>
        <w:t>Calculate</w:t>
      </w:r>
      <w:r w:rsidRPr="00EE5E56">
        <w:t xml:space="preserve"> the theoretical mass of mercury</w:t>
      </w:r>
      <w:r w:rsidR="00883A4F">
        <w:t> </w:t>
      </w:r>
      <w:r w:rsidR="00933CD2" w:rsidRPr="00EE5E56">
        <w:t xml:space="preserve">(II) </w:t>
      </w:r>
      <w:r w:rsidRPr="00EE5E56">
        <w:t>oxide in the final state.</w:t>
      </w:r>
    </w:p>
    <w:p w14:paraId="38804560" w14:textId="77777777" w:rsidR="001C231D" w:rsidRPr="00EE5E56" w:rsidRDefault="001C231D" w:rsidP="001C231D">
      <w:pPr>
        <w:pStyle w:val="icho2019-question"/>
      </w:pPr>
      <w:r w:rsidRPr="00EE5E56">
        <w:rPr>
          <w:b/>
          <w:u w:val="single"/>
        </w:rPr>
        <w:t>Choose</w:t>
      </w:r>
      <w:r w:rsidRPr="00EE5E56">
        <w:t xml:space="preserve"> an explanation to the difference from the mass obtained by Lavoisier.</w:t>
      </w:r>
    </w:p>
    <w:p w14:paraId="2BF25283" w14:textId="05A6A218" w:rsidR="001C231D" w:rsidRPr="00EE5E56" w:rsidRDefault="001C231D" w:rsidP="001C231D">
      <w:pPr>
        <w:pStyle w:val="icho2019-multiplechoice"/>
      </w:pPr>
      <w:bookmarkStart w:id="44" w:name="result_box25"/>
      <w:bookmarkEnd w:id="44"/>
      <w:r w:rsidRPr="00EE5E56">
        <w:t>Other oxides of the type HgO</w:t>
      </w:r>
      <w:r w:rsidRPr="00EE5E56">
        <w:rPr>
          <w:vertAlign w:val="subscript"/>
        </w:rPr>
        <w:t>x</w:t>
      </w:r>
      <w:r w:rsidR="00422F37">
        <w:t xml:space="preserve"> (x &lt;</w:t>
      </w:r>
      <w:r w:rsidRPr="00EE5E56">
        <w:t xml:space="preserve"> 1) are obtained.</w:t>
      </w:r>
    </w:p>
    <w:p w14:paraId="0A542EE1" w14:textId="77777777" w:rsidR="001C231D" w:rsidRPr="00EE5E56" w:rsidRDefault="001C231D" w:rsidP="001C231D">
      <w:pPr>
        <w:pStyle w:val="icho2019-multiplechoice"/>
      </w:pPr>
      <w:r w:rsidRPr="00EE5E56">
        <w:t>The yield is not maximum.</w:t>
      </w:r>
    </w:p>
    <w:p w14:paraId="5A97258F" w14:textId="77777777" w:rsidR="001C231D" w:rsidRPr="00EE5E56" w:rsidRDefault="001C231D" w:rsidP="001C231D">
      <w:pPr>
        <w:pStyle w:val="icho2019-multiplechoice"/>
      </w:pPr>
      <w:bookmarkStart w:id="45" w:name="result_box26"/>
      <w:bookmarkEnd w:id="45"/>
      <w:r w:rsidRPr="00EE5E56">
        <w:t>Lavoisier measured volumes at T &lt; 25 °C.</w:t>
      </w:r>
    </w:p>
    <w:p w14:paraId="7388C526" w14:textId="77777777" w:rsidR="001C231D" w:rsidRPr="00EE5E56" w:rsidRDefault="001C231D" w:rsidP="001C231D">
      <w:pPr>
        <w:pStyle w:val="icho2019-multiplechoice"/>
      </w:pPr>
      <w:bookmarkStart w:id="46" w:name="result_box27"/>
      <w:bookmarkEnd w:id="46"/>
      <w:r w:rsidRPr="00EE5E56">
        <w:t>Mercury rust also contains nitride Hg</w:t>
      </w:r>
      <w:r w:rsidRPr="00EE5E56">
        <w:rPr>
          <w:vertAlign w:val="subscript"/>
        </w:rPr>
        <w:t>x</w:t>
      </w:r>
      <w:r w:rsidRPr="00EE5E56">
        <w:t>N</w:t>
      </w:r>
      <w:r w:rsidRPr="00EE5E56">
        <w:rPr>
          <w:vertAlign w:val="subscript"/>
        </w:rPr>
        <w:t>y.</w:t>
      </w:r>
    </w:p>
    <w:p w14:paraId="610039B7" w14:textId="77777777" w:rsidR="00CB2B14" w:rsidRPr="00EE5E56" w:rsidRDefault="00CB2B14" w:rsidP="00AD5BFE">
      <w:pPr>
        <w:pStyle w:val="icho2019-problemtitle"/>
      </w:pPr>
    </w:p>
    <w:p w14:paraId="177DAB64" w14:textId="77777777" w:rsidR="00F4106D" w:rsidRPr="00EE5E56" w:rsidRDefault="00D7562C" w:rsidP="00AD5BFE">
      <w:pPr>
        <w:pStyle w:val="icho2019-problemtitle"/>
        <w:rPr>
          <w:rFonts w:ascii="Times New Roman" w:hAnsi="Times New Roman"/>
          <w:sz w:val="20"/>
          <w:szCs w:val="20"/>
        </w:rPr>
      </w:pPr>
      <w:bookmarkStart w:id="47" w:name="_Toc536372321"/>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F4106D" w:rsidRPr="00EE5E56">
        <w:t>Which wine is it? Blind tasting challenge</w:t>
      </w:r>
      <w:bookmarkEnd w:id="47"/>
    </w:p>
    <w:p w14:paraId="4B24CFC7" w14:textId="6E8F5B70" w:rsidR="00F4106D" w:rsidRPr="00EE5E56" w:rsidRDefault="00F4106D" w:rsidP="006208AA">
      <w:pPr>
        <w:pStyle w:val="icho2019-problemintroduction"/>
      </w:pPr>
      <w:r w:rsidRPr="00EE5E56">
        <w:t xml:space="preserve">Fermentation of grape juice is a crucial step in the production of wine. During this biochemical process, sugars accumulated in grapes are converted into ethanol. This process is performed by microorganisms that are naturally present in the environment, and in particular, </w:t>
      </w:r>
      <w:r w:rsidR="00EE5E56">
        <w:t>on</w:t>
      </w:r>
      <w:r w:rsidRPr="00EE5E56">
        <w:t xml:space="preserve"> the surface of fruits. One of the sugars converted by microorganisms is glucose.</w:t>
      </w:r>
      <w:r w:rsidR="00942E90" w:rsidRPr="00EE5E56">
        <w:t xml:space="preserve"> Action of the microorganisms will not be considered in the rest of the problem.</w:t>
      </w:r>
    </w:p>
    <w:p w14:paraId="5E43E4D3" w14:textId="75131333" w:rsidR="00F4106D" w:rsidRPr="00EE5E56" w:rsidRDefault="00F4106D" w:rsidP="00AB5750">
      <w:pPr>
        <w:pStyle w:val="icho2019-question"/>
        <w:numPr>
          <w:ilvl w:val="0"/>
          <w:numId w:val="44"/>
        </w:numPr>
      </w:pPr>
      <w:r w:rsidRPr="00EE5E56">
        <w:rPr>
          <w:b/>
          <w:u w:val="single"/>
        </w:rPr>
        <w:t>Write</w:t>
      </w:r>
      <w:r w:rsidRPr="00EE5E56">
        <w:t xml:space="preserve"> a balanced equation for the transformation of solid glucose (C</w:t>
      </w:r>
      <w:r w:rsidRPr="00EE5E56">
        <w:rPr>
          <w:vertAlign w:val="subscript"/>
        </w:rPr>
        <w:t>6</w:t>
      </w:r>
      <w:r w:rsidRPr="00EE5E56">
        <w:t>H</w:t>
      </w:r>
      <w:r w:rsidRPr="00EE5E56">
        <w:rPr>
          <w:vertAlign w:val="subscript"/>
        </w:rPr>
        <w:t>12</w:t>
      </w:r>
      <w:r w:rsidRPr="00EE5E56">
        <w:t>O</w:t>
      </w:r>
      <w:r w:rsidRPr="00EE5E56">
        <w:rPr>
          <w:vertAlign w:val="subscript"/>
        </w:rPr>
        <w:t>6</w:t>
      </w:r>
      <w:r w:rsidRPr="00EE5E56">
        <w:t>(</w:t>
      </w:r>
      <w:r w:rsidR="00CB2B14" w:rsidRPr="00EE5E56">
        <w:t>s</w:t>
      </w:r>
      <w:r w:rsidRPr="00EE5E56">
        <w:t>)) into liquid ethanol (C</w:t>
      </w:r>
      <w:r w:rsidRPr="00EE5E56">
        <w:rPr>
          <w:vertAlign w:val="subscript"/>
        </w:rPr>
        <w:t>2</w:t>
      </w:r>
      <w:r w:rsidRPr="00EE5E56">
        <w:t>H</w:t>
      </w:r>
      <w:r w:rsidRPr="00EE5E56">
        <w:rPr>
          <w:vertAlign w:val="subscript"/>
        </w:rPr>
        <w:t>6</w:t>
      </w:r>
      <w:r w:rsidRPr="00EE5E56">
        <w:t>O(l)) and gaseous carbon dioxide. Does this reaction require the presence of dioxygen? (</w:t>
      </w:r>
      <w:r w:rsidRPr="00EE5E56">
        <w:rPr>
          <w:b/>
          <w:u w:val="single"/>
        </w:rPr>
        <w:t>Yes/No</w:t>
      </w:r>
      <w:r w:rsidRPr="00EE5E56">
        <w:t>)</w:t>
      </w:r>
    </w:p>
    <w:p w14:paraId="6DAE6331" w14:textId="77777777" w:rsidR="00F4106D" w:rsidRPr="00EE5E56" w:rsidRDefault="00F4106D" w:rsidP="00F4106D">
      <w:pPr>
        <w:pStyle w:val="icho2019-question"/>
      </w:pPr>
      <w:r w:rsidRPr="00EE5E56">
        <w:rPr>
          <w:b/>
          <w:u w:val="single"/>
        </w:rPr>
        <w:t>Calculate</w:t>
      </w:r>
      <w:r w:rsidRPr="00EE5E56">
        <w:t xml:space="preserve"> the standard enthalpy, the standard entropy and the standard Gibbs free energy assoc</w:t>
      </w:r>
      <w:r w:rsidR="00CB2B14" w:rsidRPr="00EE5E56">
        <w:t>iated with this reaction at 298 </w:t>
      </w:r>
      <w:r w:rsidRPr="00EE5E56">
        <w:t>K. Does this reaction generate heat? (</w:t>
      </w:r>
      <w:r w:rsidRPr="00EE5E56">
        <w:rPr>
          <w:b/>
          <w:u w:val="single"/>
        </w:rPr>
        <w:t>Yes/No</w:t>
      </w:r>
      <w:r w:rsidRPr="00EE5E56">
        <w:t>)</w:t>
      </w:r>
    </w:p>
    <w:p w14:paraId="56204842" w14:textId="77777777" w:rsidR="00F4106D" w:rsidRPr="00EE5E56" w:rsidRDefault="00F4106D" w:rsidP="00F4106D">
      <w:pPr>
        <w:pStyle w:val="icho2019-paragraphe"/>
      </w:pPr>
      <w:r w:rsidRPr="00EE5E56">
        <w:t>Conversion of glucose into carbon dioxide and water is called cellular respiration.</w:t>
      </w:r>
    </w:p>
    <w:p w14:paraId="2F80F6C0" w14:textId="77777777" w:rsidR="00F4106D" w:rsidRPr="00EE5E56" w:rsidRDefault="00F4106D" w:rsidP="00F4106D">
      <w:pPr>
        <w:pStyle w:val="icho2019-question"/>
      </w:pPr>
      <w:r w:rsidRPr="00EE5E56">
        <w:rPr>
          <w:b/>
          <w:u w:val="single"/>
        </w:rPr>
        <w:lastRenderedPageBreak/>
        <w:t>Write</w:t>
      </w:r>
      <w:r w:rsidRPr="00EE5E56">
        <w:t xml:space="preserve"> a balanced equation for the transformation of glucose into carbon dioxide and water. Does this reaction require the presence of dioxygen? (</w:t>
      </w:r>
      <w:r w:rsidRPr="00EE5E56">
        <w:rPr>
          <w:b/>
          <w:u w:val="single"/>
        </w:rPr>
        <w:t>Yes/No</w:t>
      </w:r>
      <w:r w:rsidRPr="00EE5E56">
        <w:t>)</w:t>
      </w:r>
    </w:p>
    <w:p w14:paraId="0186F760" w14:textId="6995948D" w:rsidR="00F4106D" w:rsidRPr="00EE5E56" w:rsidRDefault="00F4106D" w:rsidP="00F4106D">
      <w:pPr>
        <w:pStyle w:val="icho2019-paragraphe"/>
      </w:pPr>
      <w:r w:rsidRPr="00EE5E56">
        <w:t>The concentration of ethanol can vary a lot from one wine to another. Some Riesling wines from Germany (named “kabinett”) only contain 7</w:t>
      </w:r>
      <w:r w:rsidRPr="00EE5E56">
        <w:rPr>
          <w:rFonts w:cs="Times New Roman"/>
        </w:rPr>
        <w:t>–</w:t>
      </w:r>
      <w:r w:rsidRPr="00EE5E56">
        <w:t>8% vol of ethanol, while Châteauneuf du Pape wines (Rhone Valley, France) usually contain about 14% vol of ethanol (“% vol” means “percent of alcohol by volume” and is defined as the ratio between the volume of ethanol contained in wine and the total volume of</w:t>
      </w:r>
      <w:r w:rsidR="00245606" w:rsidRPr="00EE5E56">
        <w:t xml:space="preserve"> wine, multiplied by 100, at 298</w:t>
      </w:r>
      <w:r w:rsidRPr="00EE5E56">
        <w:t> K). It is thus very important to control the concentration of ethanol in grape juice during fermentation. To determine the concentration of ethanol in a wine, the following protocol was used: wine X is diluted 50 times with distilled water. The aqueous solution of wine is added dropwise to a 100 mL aqueous solution of potassium dichromate (5.0</w:t>
      </w:r>
      <w:r w:rsidRPr="00EE5E56">
        <w:rPr>
          <w:rFonts w:cs="Times New Roman"/>
        </w:rPr>
        <w:t>·</w:t>
      </w:r>
      <w:r w:rsidRPr="00EE5E56">
        <w:t>10</w:t>
      </w:r>
      <w:r w:rsidR="00EE5E56" w:rsidRPr="00EE5E56">
        <w:rPr>
          <w:rFonts w:cs="Times New Roman"/>
          <w:vertAlign w:val="superscript"/>
        </w:rPr>
        <w:t>‒</w:t>
      </w:r>
      <w:r w:rsidRPr="00EE5E56">
        <w:rPr>
          <w:vertAlign w:val="superscript"/>
        </w:rPr>
        <w:t>3</w:t>
      </w:r>
      <w:r w:rsidRPr="00EE5E56">
        <w:t> mol L</w:t>
      </w:r>
      <w:r w:rsidR="002A4451" w:rsidRPr="00EE5E56">
        <w:rPr>
          <w:rFonts w:cs="Times New Roman"/>
          <w:vertAlign w:val="superscript"/>
        </w:rPr>
        <w:t>‒</w:t>
      </w:r>
      <w:r w:rsidRPr="00EE5E56">
        <w:rPr>
          <w:vertAlign w:val="superscript"/>
        </w:rPr>
        <w:t>1</w:t>
      </w:r>
      <w:r w:rsidRPr="00EE5E56">
        <w:t>) containing sulfuric acid (0.</w:t>
      </w:r>
      <w:r w:rsidR="0047691C" w:rsidRPr="00EE5E56">
        <w:t>1</w:t>
      </w:r>
      <w:r w:rsidRPr="00EE5E56">
        <w:t> mol L</w:t>
      </w:r>
      <w:r w:rsidR="002A4451" w:rsidRPr="00EE5E56">
        <w:rPr>
          <w:rFonts w:cs="Times New Roman"/>
          <w:vertAlign w:val="superscript"/>
        </w:rPr>
        <w:t>‒</w:t>
      </w:r>
      <w:r w:rsidRPr="00EE5E56">
        <w:rPr>
          <w:vertAlign w:val="superscript"/>
        </w:rPr>
        <w:t>1</w:t>
      </w:r>
      <w:r w:rsidRPr="00EE5E56">
        <w:t xml:space="preserve">). The volume at the equivalence point </w:t>
      </w:r>
      <m:oMath>
        <m:sSub>
          <m:sSubPr>
            <m:ctrlPr>
              <w:rPr>
                <w:rFonts w:ascii="Cambria Math" w:hAnsi="Cambria Math"/>
                <w:i/>
              </w:rPr>
            </m:ctrlPr>
          </m:sSubPr>
          <m:e>
            <m:r>
              <w:rPr>
                <w:rFonts w:ascii="Cambria Math" w:hAnsi="Cambria Math"/>
              </w:rPr>
              <m:t>V</m:t>
            </m:r>
          </m:e>
          <m:sub>
            <m:r>
              <w:rPr>
                <w:rFonts w:ascii="Cambria Math" w:hAnsi="Cambria Math"/>
              </w:rPr>
              <m:t>e</m:t>
            </m:r>
          </m:sub>
        </m:sSub>
      </m:oMath>
      <w:r w:rsidRPr="00EE5E56">
        <w:t xml:space="preserve"> is 15 mL.</w:t>
      </w:r>
    </w:p>
    <w:p w14:paraId="31CCC643" w14:textId="77777777" w:rsidR="00F4106D" w:rsidRPr="00EE5E56" w:rsidRDefault="00F4106D" w:rsidP="00F4106D">
      <w:pPr>
        <w:pStyle w:val="icho2019-question"/>
      </w:pPr>
      <w:r w:rsidRPr="00EE5E56">
        <w:rPr>
          <w:b/>
          <w:u w:val="single"/>
        </w:rPr>
        <w:t>Write</w:t>
      </w:r>
      <w:r w:rsidRPr="00EE5E56">
        <w:t xml:space="preserve"> a balanced equation for the oxidation reaction of ethanol by dichromate anions.</w:t>
      </w:r>
    </w:p>
    <w:p w14:paraId="17DECE83" w14:textId="77777777" w:rsidR="00F4106D" w:rsidRPr="00EE5E56" w:rsidRDefault="00F4106D" w:rsidP="00F4106D">
      <w:pPr>
        <w:pStyle w:val="icho2019-question"/>
      </w:pPr>
      <w:r w:rsidRPr="00EE5E56">
        <w:rPr>
          <w:b/>
          <w:u w:val="single"/>
        </w:rPr>
        <w:t>Calculate</w:t>
      </w:r>
      <w:r w:rsidRPr="00EE5E56">
        <w:t xml:space="preserve"> the equilibrium constant of this reaction. Can it be used to determine the concentration of ethanol in wine? (</w:t>
      </w:r>
      <w:r w:rsidRPr="00EE5E56">
        <w:rPr>
          <w:b/>
          <w:u w:val="single"/>
        </w:rPr>
        <w:t>Yes/No</w:t>
      </w:r>
      <w:r w:rsidRPr="00EE5E56">
        <w:t>)</w:t>
      </w:r>
    </w:p>
    <w:p w14:paraId="59A53238" w14:textId="5868960C" w:rsidR="00F4106D" w:rsidRPr="00EE5E56" w:rsidRDefault="00F4106D" w:rsidP="00F4106D">
      <w:pPr>
        <w:pStyle w:val="icho2019-question"/>
      </w:pPr>
      <w:r w:rsidRPr="00EE5E56">
        <w:rPr>
          <w:b/>
          <w:u w:val="single"/>
        </w:rPr>
        <w:t>Calculate</w:t>
      </w:r>
      <w:r w:rsidRPr="00EE5E56">
        <w:t xml:space="preserve"> the pH of the solution of potassium dichromate and sulfuric acid before starting the titration. Here, sulfuric acid can be treated as a </w:t>
      </w:r>
      <w:r w:rsidR="002D40FD" w:rsidRPr="00EE5E56">
        <w:t>strong mono</w:t>
      </w:r>
      <w:r w:rsidRPr="00EE5E56">
        <w:t>acid.</w:t>
      </w:r>
    </w:p>
    <w:p w14:paraId="31848080" w14:textId="11BCBAF4" w:rsidR="00F4106D" w:rsidRPr="00EE5E56" w:rsidRDefault="00F4106D" w:rsidP="00F4106D">
      <w:pPr>
        <w:pStyle w:val="icho2019-question"/>
      </w:pPr>
      <w:r w:rsidRPr="00EE5E56">
        <w:rPr>
          <w:b/>
          <w:u w:val="single"/>
        </w:rPr>
        <w:t>Calculate</w:t>
      </w:r>
      <w:r w:rsidRPr="00EE5E56">
        <w:t xml:space="preserve"> the pH of the solution of potassium dichromate and sulfuric acid at the equivalence point (sulfuric acid is still considered to be a strong </w:t>
      </w:r>
      <w:r w:rsidR="00582E92" w:rsidRPr="00EE5E56">
        <w:t>mono</w:t>
      </w:r>
      <w:r w:rsidRPr="00EE5E56">
        <w:t>acid). Is it possible to determine the equivalence point using the pH change of the solution? (</w:t>
      </w:r>
      <w:r w:rsidRPr="00EE5E56">
        <w:rPr>
          <w:b/>
          <w:u w:val="single"/>
        </w:rPr>
        <w:t>Yes/No</w:t>
      </w:r>
      <w:r w:rsidRPr="00EE5E56">
        <w:t>)</w:t>
      </w:r>
    </w:p>
    <w:p w14:paraId="43426ABE" w14:textId="77777777" w:rsidR="00F4106D" w:rsidRPr="00EE5E56" w:rsidRDefault="00F4106D" w:rsidP="00F4106D">
      <w:pPr>
        <w:pStyle w:val="icho2019-question"/>
        <w:rPr>
          <w:rFonts w:ascii="Arial" w:hAnsi="Arial" w:cs="Arial"/>
        </w:rPr>
      </w:pPr>
      <w:r w:rsidRPr="00EE5E56">
        <w:rPr>
          <w:b/>
          <w:u w:val="single"/>
        </w:rPr>
        <w:t>Calculate</w:t>
      </w:r>
      <w:r w:rsidRPr="00EE5E56">
        <w:t xml:space="preserve"> the concentration (in % vol) of ethanol contained in wine X. Is this wine a German Riesling or a French Châteauneuf du Pape?</w:t>
      </w:r>
    </w:p>
    <w:p w14:paraId="6605D65C" w14:textId="5BF93845" w:rsidR="00F4106D" w:rsidRPr="00EE5E56" w:rsidRDefault="002A4451" w:rsidP="00EE6269">
      <w:pPr>
        <w:pStyle w:val="icho2019-subtitle"/>
        <w:rPr>
          <w:lang w:val="en-US"/>
        </w:rPr>
      </w:pPr>
      <w:r w:rsidRPr="00EE5E56">
        <w:rPr>
          <w:lang w:val="en-US"/>
        </w:rPr>
        <w:t>Data:</w:t>
      </w:r>
    </w:p>
    <w:p w14:paraId="08FD7160" w14:textId="77777777" w:rsidR="00EE6269" w:rsidRPr="00EE5E56" w:rsidRDefault="00EE6269" w:rsidP="00F4106D">
      <w:pPr>
        <w:pStyle w:val="icho2019-paragraph-nospace"/>
      </w:pPr>
    </w:p>
    <w:p w14:paraId="7DF31D34" w14:textId="77777777" w:rsidR="00F4106D" w:rsidRPr="00EE5E56" w:rsidRDefault="00F4106D" w:rsidP="00F4106D">
      <w:pPr>
        <w:pStyle w:val="icho2019-paragraph-nospace"/>
      </w:pPr>
      <w:r w:rsidRPr="00EE5E56">
        <w:t>Thermodynamic data (at 298 K):</w:t>
      </w:r>
    </w:p>
    <w:tbl>
      <w:tblPr>
        <w:tblStyle w:val="Grilledutableau"/>
        <w:tblW w:w="0" w:type="auto"/>
        <w:jc w:val="center"/>
        <w:tblLook w:val="04A0" w:firstRow="1" w:lastRow="0" w:firstColumn="1" w:lastColumn="0" w:noHBand="0" w:noVBand="1"/>
      </w:tblPr>
      <w:tblGrid>
        <w:gridCol w:w="1985"/>
        <w:gridCol w:w="1134"/>
        <w:gridCol w:w="1256"/>
        <w:gridCol w:w="1190"/>
      </w:tblGrid>
      <w:tr w:rsidR="00F4106D" w:rsidRPr="00EE5E56" w14:paraId="241AC2E4" w14:textId="77777777" w:rsidTr="00A22609">
        <w:trPr>
          <w:jc w:val="center"/>
        </w:trPr>
        <w:tc>
          <w:tcPr>
            <w:tcW w:w="1985" w:type="dxa"/>
          </w:tcPr>
          <w:p w14:paraId="72B44FF8" w14:textId="77777777" w:rsidR="00F4106D" w:rsidRPr="00EE5E56" w:rsidRDefault="00F4106D" w:rsidP="00671270">
            <w:pPr>
              <w:pStyle w:val="icho2019-paragraph-nospace"/>
              <w:jc w:val="center"/>
            </w:pPr>
          </w:p>
        </w:tc>
        <w:tc>
          <w:tcPr>
            <w:tcW w:w="1134" w:type="dxa"/>
          </w:tcPr>
          <w:p w14:paraId="0A6CD582" w14:textId="77777777" w:rsidR="00F4106D" w:rsidRPr="00EE5E56" w:rsidRDefault="00F4106D" w:rsidP="00671270">
            <w:pPr>
              <w:pStyle w:val="icho2019-paragraph-nospace"/>
              <w:jc w:val="center"/>
            </w:pPr>
            <w:r w:rsidRPr="00EE5E56">
              <w:t>CO</w:t>
            </w:r>
            <w:r w:rsidRPr="00EE5E56">
              <w:rPr>
                <w:vertAlign w:val="subscript"/>
              </w:rPr>
              <w:t>2</w:t>
            </w:r>
            <w:r w:rsidRPr="00EE5E56">
              <w:t>(g)</w:t>
            </w:r>
          </w:p>
        </w:tc>
        <w:tc>
          <w:tcPr>
            <w:tcW w:w="1256" w:type="dxa"/>
          </w:tcPr>
          <w:p w14:paraId="0C478BCF" w14:textId="77777777" w:rsidR="00F4106D" w:rsidRPr="00EE5E56" w:rsidRDefault="00F4106D" w:rsidP="00671270">
            <w:pPr>
              <w:pStyle w:val="icho2019-paragraph-nospace"/>
              <w:jc w:val="center"/>
            </w:pPr>
            <w:r w:rsidRPr="00EE5E56">
              <w:t>Glucose(s)</w:t>
            </w:r>
          </w:p>
        </w:tc>
        <w:tc>
          <w:tcPr>
            <w:tcW w:w="1190" w:type="dxa"/>
          </w:tcPr>
          <w:p w14:paraId="2FCB44CA" w14:textId="77777777" w:rsidR="00F4106D" w:rsidRPr="00EE5E56" w:rsidRDefault="00F4106D" w:rsidP="00671270">
            <w:pPr>
              <w:pStyle w:val="icho2019-paragraph-nospace"/>
              <w:jc w:val="center"/>
            </w:pPr>
            <w:r w:rsidRPr="00EE5E56">
              <w:t>Ethanol(l)</w:t>
            </w:r>
          </w:p>
        </w:tc>
      </w:tr>
      <w:tr w:rsidR="00F4106D" w:rsidRPr="00EE5E56" w14:paraId="5FF8633E" w14:textId="77777777" w:rsidTr="00A22609">
        <w:trPr>
          <w:jc w:val="center"/>
        </w:trPr>
        <w:tc>
          <w:tcPr>
            <w:tcW w:w="1985" w:type="dxa"/>
          </w:tcPr>
          <w:p w14:paraId="31B35F93" w14:textId="12A360EB" w:rsidR="00F4106D" w:rsidRPr="00EE5E56" w:rsidRDefault="00A22609" w:rsidP="00A22609">
            <w:pPr>
              <w:pStyle w:val="icho2019-paragraph-nospace"/>
              <w:jc w:val="center"/>
              <w:rPr>
                <w:vertAlign w:val="subscript"/>
              </w:rPr>
            </w:pPr>
            <w:r w:rsidRPr="00EE5E56">
              <w:rPr>
                <w:rFonts w:cs="Times New Roman"/>
              </w:rPr>
              <w:t>Δ</w:t>
            </w:r>
            <w:r w:rsidRPr="00EE5E56">
              <w:rPr>
                <w:vertAlign w:val="subscript"/>
              </w:rPr>
              <w:t>f</w:t>
            </w:r>
            <w:r w:rsidRPr="00EE5E56">
              <w:rPr>
                <w:i/>
              </w:rPr>
              <w:t>H</w:t>
            </w:r>
            <w:r w:rsidRPr="00EE5E56">
              <w:t xml:space="preserve">° </w:t>
            </w:r>
            <w:r w:rsidR="00EE6269" w:rsidRPr="00EE5E56">
              <w:t>(</w:t>
            </w:r>
            <w:r w:rsidR="00F4106D" w:rsidRPr="00EE5E56">
              <w:t>kJ mol</w:t>
            </w:r>
            <w:r w:rsidR="002A4451" w:rsidRPr="00EE5E56">
              <w:rPr>
                <w:rFonts w:cs="Times New Roman"/>
                <w:vertAlign w:val="superscript"/>
              </w:rPr>
              <w:t>‒</w:t>
            </w:r>
            <w:r w:rsidR="00F4106D" w:rsidRPr="00EE5E56">
              <w:rPr>
                <w:vertAlign w:val="superscript"/>
              </w:rPr>
              <w:t>1</w:t>
            </w:r>
            <w:r w:rsidR="00EE6269" w:rsidRPr="00EE5E56">
              <w:t>)</w:t>
            </w:r>
          </w:p>
        </w:tc>
        <w:tc>
          <w:tcPr>
            <w:tcW w:w="1134" w:type="dxa"/>
          </w:tcPr>
          <w:p w14:paraId="49664D77" w14:textId="77777777" w:rsidR="00F4106D" w:rsidRPr="00EE5E56" w:rsidRDefault="00EE6269" w:rsidP="00671270">
            <w:pPr>
              <w:pStyle w:val="icho2019-paragraph-nospace"/>
              <w:jc w:val="center"/>
            </w:pPr>
            <w:r w:rsidRPr="00EE5E56">
              <w:rPr>
                <w:rFonts w:cs="Times New Roman"/>
              </w:rPr>
              <w:t>‒</w:t>
            </w:r>
            <w:r w:rsidR="00F4106D" w:rsidRPr="00EE5E56">
              <w:t>393.5</w:t>
            </w:r>
          </w:p>
        </w:tc>
        <w:tc>
          <w:tcPr>
            <w:tcW w:w="1256" w:type="dxa"/>
          </w:tcPr>
          <w:p w14:paraId="74B69782" w14:textId="77777777" w:rsidR="00F4106D" w:rsidRPr="00EE5E56" w:rsidRDefault="00EE6269" w:rsidP="00671270">
            <w:pPr>
              <w:pStyle w:val="icho2019-paragraph-nospace"/>
              <w:jc w:val="center"/>
            </w:pPr>
            <w:r w:rsidRPr="00EE5E56">
              <w:rPr>
                <w:rFonts w:cs="Times New Roman"/>
              </w:rPr>
              <w:t>‒</w:t>
            </w:r>
            <w:r w:rsidR="00F4106D" w:rsidRPr="00EE5E56">
              <w:t>1274</w:t>
            </w:r>
          </w:p>
        </w:tc>
        <w:tc>
          <w:tcPr>
            <w:tcW w:w="1190" w:type="dxa"/>
          </w:tcPr>
          <w:p w14:paraId="1BDF48CB" w14:textId="77777777" w:rsidR="00F4106D" w:rsidRPr="00EE5E56" w:rsidRDefault="00EE6269" w:rsidP="00671270">
            <w:pPr>
              <w:pStyle w:val="icho2019-paragraph-nospace"/>
              <w:jc w:val="center"/>
            </w:pPr>
            <w:r w:rsidRPr="00EE5E56">
              <w:rPr>
                <w:rFonts w:cs="Times New Roman"/>
              </w:rPr>
              <w:t>‒</w:t>
            </w:r>
            <w:r w:rsidR="00F4106D" w:rsidRPr="00EE5E56">
              <w:t>277.0</w:t>
            </w:r>
          </w:p>
        </w:tc>
      </w:tr>
      <w:tr w:rsidR="00F4106D" w:rsidRPr="00EE5E56" w14:paraId="31A77FC9" w14:textId="77777777" w:rsidTr="00A22609">
        <w:trPr>
          <w:jc w:val="center"/>
        </w:trPr>
        <w:tc>
          <w:tcPr>
            <w:tcW w:w="1985" w:type="dxa"/>
          </w:tcPr>
          <w:p w14:paraId="57043703" w14:textId="7A1885C0" w:rsidR="00F4106D" w:rsidRPr="00EE5E56" w:rsidRDefault="00A22609" w:rsidP="00245606">
            <w:pPr>
              <w:pStyle w:val="icho2019-paragraph-nospace"/>
              <w:jc w:val="center"/>
            </w:pPr>
            <w:r w:rsidRPr="00EE5E56">
              <w:rPr>
                <w:i/>
              </w:rPr>
              <w:t>S</w:t>
            </w:r>
            <w:r w:rsidRPr="00EE5E56">
              <w:t>°</w:t>
            </w:r>
            <w:r w:rsidRPr="00EE5E56">
              <w:rPr>
                <w:vertAlign w:val="subscript"/>
              </w:rPr>
              <w:t>m</w:t>
            </w:r>
            <w:r w:rsidRPr="00EE5E56">
              <w:t xml:space="preserve"> </w:t>
            </w:r>
            <w:r w:rsidR="00EE6269" w:rsidRPr="00EE5E56">
              <w:t>(</w:t>
            </w:r>
            <w:r w:rsidR="00F4106D" w:rsidRPr="00EE5E56">
              <w:t>J mol</w:t>
            </w:r>
            <w:r w:rsidR="002A4451" w:rsidRPr="00EE5E56">
              <w:rPr>
                <w:rFonts w:cs="Times New Roman"/>
                <w:vertAlign w:val="superscript"/>
              </w:rPr>
              <w:t>‒</w:t>
            </w:r>
            <w:r w:rsidR="00F4106D" w:rsidRPr="00EE5E56">
              <w:rPr>
                <w:vertAlign w:val="superscript"/>
              </w:rPr>
              <w:t>1</w:t>
            </w:r>
            <w:r w:rsidR="00F4106D" w:rsidRPr="00EE5E56">
              <w:t> K</w:t>
            </w:r>
            <w:r w:rsidR="002A4451" w:rsidRPr="00EE5E56">
              <w:rPr>
                <w:rFonts w:cs="Times New Roman"/>
                <w:vertAlign w:val="superscript"/>
              </w:rPr>
              <w:t>‒</w:t>
            </w:r>
            <w:r w:rsidR="00F4106D" w:rsidRPr="00EE5E56">
              <w:rPr>
                <w:vertAlign w:val="superscript"/>
              </w:rPr>
              <w:t>1</w:t>
            </w:r>
            <w:r w:rsidR="00EE6269" w:rsidRPr="00EE5E56">
              <w:t>)</w:t>
            </w:r>
          </w:p>
        </w:tc>
        <w:tc>
          <w:tcPr>
            <w:tcW w:w="1134" w:type="dxa"/>
          </w:tcPr>
          <w:p w14:paraId="57BF40BC" w14:textId="77777777" w:rsidR="00F4106D" w:rsidRPr="00EE5E56" w:rsidRDefault="00F4106D" w:rsidP="00671270">
            <w:pPr>
              <w:pStyle w:val="icho2019-paragraph-nospace"/>
              <w:jc w:val="center"/>
            </w:pPr>
            <w:r w:rsidRPr="00EE5E56">
              <w:t>213.6</w:t>
            </w:r>
          </w:p>
        </w:tc>
        <w:tc>
          <w:tcPr>
            <w:tcW w:w="1256" w:type="dxa"/>
          </w:tcPr>
          <w:p w14:paraId="5F23538C" w14:textId="77777777" w:rsidR="00F4106D" w:rsidRPr="00EE5E56" w:rsidRDefault="00F4106D" w:rsidP="00671270">
            <w:pPr>
              <w:pStyle w:val="icho2019-paragraph-nospace"/>
              <w:jc w:val="center"/>
            </w:pPr>
            <w:r w:rsidRPr="00EE5E56">
              <w:t>212.1</w:t>
            </w:r>
          </w:p>
        </w:tc>
        <w:tc>
          <w:tcPr>
            <w:tcW w:w="1190" w:type="dxa"/>
          </w:tcPr>
          <w:p w14:paraId="6949073C" w14:textId="77777777" w:rsidR="00F4106D" w:rsidRPr="00EE5E56" w:rsidRDefault="00F4106D" w:rsidP="00671270">
            <w:pPr>
              <w:pStyle w:val="icho2019-paragraph-nospace"/>
              <w:jc w:val="center"/>
            </w:pPr>
            <w:r w:rsidRPr="00EE5E56">
              <w:t>160.7</w:t>
            </w:r>
          </w:p>
        </w:tc>
      </w:tr>
    </w:tbl>
    <w:p w14:paraId="6CF812AE" w14:textId="77777777" w:rsidR="00F4106D" w:rsidRPr="00EE5E56" w:rsidRDefault="00F4106D" w:rsidP="00EE6269">
      <w:pPr>
        <w:pStyle w:val="icho2019-paragraph-nospace"/>
      </w:pPr>
    </w:p>
    <w:tbl>
      <w:tblPr>
        <w:tblStyle w:val="Grilledutableau"/>
        <w:tblW w:w="0" w:type="auto"/>
        <w:jc w:val="center"/>
        <w:tblLook w:val="04A0" w:firstRow="1" w:lastRow="0" w:firstColumn="1" w:lastColumn="0" w:noHBand="0" w:noVBand="1"/>
      </w:tblPr>
      <w:tblGrid>
        <w:gridCol w:w="852"/>
        <w:gridCol w:w="2829"/>
        <w:gridCol w:w="2835"/>
      </w:tblGrid>
      <w:tr w:rsidR="00F4106D" w:rsidRPr="00EE5E56" w14:paraId="4066BFA4" w14:textId="77777777" w:rsidTr="00203471">
        <w:trPr>
          <w:jc w:val="center"/>
        </w:trPr>
        <w:tc>
          <w:tcPr>
            <w:tcW w:w="852" w:type="dxa"/>
          </w:tcPr>
          <w:p w14:paraId="03F19A1F" w14:textId="77777777" w:rsidR="00F4106D" w:rsidRPr="00EE5E56" w:rsidRDefault="00F4106D" w:rsidP="00671270">
            <w:pPr>
              <w:pStyle w:val="icho2019-paragraph-nospace"/>
              <w:jc w:val="center"/>
            </w:pPr>
          </w:p>
        </w:tc>
        <w:tc>
          <w:tcPr>
            <w:tcW w:w="2829" w:type="dxa"/>
          </w:tcPr>
          <w:p w14:paraId="66B242F1" w14:textId="1FFE1B19" w:rsidR="00F4106D" w:rsidRPr="00EE5E56" w:rsidRDefault="00071A26" w:rsidP="00071A26">
            <w:pPr>
              <w:pStyle w:val="icho2019-paragraph-nospace"/>
              <w:jc w:val="center"/>
            </w:pPr>
            <w:r>
              <w:t>Cr</w:t>
            </w:r>
            <w:r w:rsidRPr="00071A26">
              <w:rPr>
                <w:vertAlign w:val="subscript"/>
              </w:rPr>
              <w:t>2</w:t>
            </w:r>
            <w:r>
              <w:t>O</w:t>
            </w:r>
            <w:r w:rsidRPr="00071A26">
              <w:rPr>
                <w:vertAlign w:val="subscript"/>
              </w:rPr>
              <w:t>7</w:t>
            </w:r>
            <w:r w:rsidRPr="00071A26">
              <w:rPr>
                <w:vertAlign w:val="superscript"/>
              </w:rPr>
              <w:t>2</w:t>
            </w:r>
            <w:r w:rsidRPr="00071A26">
              <w:rPr>
                <w:rFonts w:cs="Times New Roman"/>
                <w:vertAlign w:val="superscript"/>
              </w:rPr>
              <w:t>−</w:t>
            </w:r>
            <w:r>
              <w:t>/Cr</w:t>
            </w:r>
            <w:r w:rsidRPr="00071A26">
              <w:rPr>
                <w:vertAlign w:val="superscript"/>
              </w:rPr>
              <w:t>3+</w:t>
            </w:r>
          </w:p>
        </w:tc>
        <w:tc>
          <w:tcPr>
            <w:tcW w:w="2835" w:type="dxa"/>
          </w:tcPr>
          <w:p w14:paraId="5FBF13C8" w14:textId="0A0C43BC" w:rsidR="00F4106D" w:rsidRPr="00EE5E56" w:rsidRDefault="00071A26" w:rsidP="00071A26">
            <w:pPr>
              <w:pStyle w:val="icho2019-paragraph-nospace"/>
              <w:jc w:val="center"/>
            </w:pPr>
            <w:r>
              <w:t>CH</w:t>
            </w:r>
            <w:r w:rsidRPr="00071A26">
              <w:rPr>
                <w:vertAlign w:val="subscript"/>
              </w:rPr>
              <w:t>3</w:t>
            </w:r>
            <w:r>
              <w:t>COOH/CH</w:t>
            </w:r>
            <w:r w:rsidRPr="00071A26">
              <w:rPr>
                <w:vertAlign w:val="subscript"/>
              </w:rPr>
              <w:t>3</w:t>
            </w:r>
            <w:r>
              <w:t>CH</w:t>
            </w:r>
            <w:r w:rsidRPr="00071A26">
              <w:rPr>
                <w:vertAlign w:val="subscript"/>
              </w:rPr>
              <w:t>2</w:t>
            </w:r>
            <w:r>
              <w:t>OH</w:t>
            </w:r>
          </w:p>
        </w:tc>
      </w:tr>
      <w:tr w:rsidR="00F4106D" w:rsidRPr="00EE5E56" w14:paraId="7FB8D4C9" w14:textId="77777777" w:rsidTr="00203471">
        <w:trPr>
          <w:jc w:val="center"/>
        </w:trPr>
        <w:tc>
          <w:tcPr>
            <w:tcW w:w="852" w:type="dxa"/>
          </w:tcPr>
          <w:p w14:paraId="40D2C434" w14:textId="090FA48D" w:rsidR="00F4106D" w:rsidRPr="00EE5E56" w:rsidRDefault="00203471" w:rsidP="00203471">
            <w:pPr>
              <w:pStyle w:val="icho2019-paragraph-nospace"/>
            </w:pPr>
            <w:r w:rsidRPr="00EE5E56">
              <w:rPr>
                <w:i/>
              </w:rPr>
              <w:t>E</w:t>
            </w:r>
            <w:r w:rsidRPr="00EE5E56">
              <w:t>° (</w:t>
            </w:r>
            <w:r w:rsidR="00F4106D" w:rsidRPr="00EE5E56">
              <w:t>V)</w:t>
            </w:r>
          </w:p>
        </w:tc>
        <w:tc>
          <w:tcPr>
            <w:tcW w:w="2829" w:type="dxa"/>
          </w:tcPr>
          <w:p w14:paraId="70BDDF9F" w14:textId="77777777" w:rsidR="00F4106D" w:rsidRPr="00EE5E56" w:rsidRDefault="00F4106D" w:rsidP="00671270">
            <w:pPr>
              <w:pStyle w:val="icho2019-paragraph-nospace"/>
              <w:jc w:val="center"/>
            </w:pPr>
            <w:r w:rsidRPr="00EE5E56">
              <w:t>1.33</w:t>
            </w:r>
          </w:p>
        </w:tc>
        <w:tc>
          <w:tcPr>
            <w:tcW w:w="2835" w:type="dxa"/>
          </w:tcPr>
          <w:p w14:paraId="3F38C3B5" w14:textId="77777777" w:rsidR="00F4106D" w:rsidRPr="00EE5E56" w:rsidRDefault="00F4106D" w:rsidP="00671270">
            <w:pPr>
              <w:pStyle w:val="icho2019-paragraph-nospace"/>
              <w:jc w:val="center"/>
            </w:pPr>
            <w:r w:rsidRPr="00EE5E56">
              <w:t>0.19</w:t>
            </w:r>
          </w:p>
        </w:tc>
      </w:tr>
    </w:tbl>
    <w:p w14:paraId="70C821A5" w14:textId="77777777" w:rsidR="00F4106D" w:rsidRPr="00EE5E56" w:rsidRDefault="00F4106D" w:rsidP="00F4106D">
      <w:pPr>
        <w:pStyle w:val="icho2019-paragraph-nospace"/>
      </w:pPr>
    </w:p>
    <w:p w14:paraId="7DBF59BD" w14:textId="71CF2B1C" w:rsidR="00B010CE" w:rsidRPr="00EE5E56" w:rsidRDefault="00EE6269" w:rsidP="005D3E9E">
      <w:pPr>
        <w:pStyle w:val="icho2019-paragraph-nospace"/>
      </w:pPr>
      <w:r w:rsidRPr="00EE5E56">
        <w:t>Density of ethanol at 293 </w:t>
      </w:r>
      <w:r w:rsidR="00F4106D" w:rsidRPr="00EE5E56">
        <w:t>K: 0.79</w:t>
      </w:r>
      <w:r w:rsidR="001604FB">
        <w:t> </w:t>
      </w:r>
      <w:r w:rsidR="00D17C1D">
        <w:t>g</w:t>
      </w:r>
      <w:r w:rsidR="00883A4F">
        <w:t> cm</w:t>
      </w:r>
      <w:r w:rsidR="006E13FD" w:rsidRPr="00EE5E56">
        <w:rPr>
          <w:rFonts w:cs="Times New Roman"/>
          <w:vertAlign w:val="superscript"/>
        </w:rPr>
        <w:t>‒</w:t>
      </w:r>
      <w:r w:rsidR="00883A4F">
        <w:rPr>
          <w:vertAlign w:val="superscript"/>
        </w:rPr>
        <w:t>3</w:t>
      </w:r>
    </w:p>
    <w:p w14:paraId="7729A740" w14:textId="77777777" w:rsidR="005D3E9E" w:rsidRPr="00EE5E56" w:rsidRDefault="005D3E9E" w:rsidP="00AD5BFE">
      <w:pPr>
        <w:pStyle w:val="icho2019-problemtitle"/>
      </w:pPr>
    </w:p>
    <w:p w14:paraId="30E2931C" w14:textId="77777777" w:rsidR="00F4106D" w:rsidRPr="00EE5E56" w:rsidRDefault="001F7D3C" w:rsidP="00AD5BFE">
      <w:pPr>
        <w:pStyle w:val="icho2019-problemtitle"/>
      </w:pPr>
      <w:bookmarkStart w:id="48" w:name="_Toc536372322"/>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F4106D" w:rsidRPr="00EE5E56">
        <w:t>Nitrophenols: synthesis and physical properties</w:t>
      </w:r>
      <w:bookmarkEnd w:id="48"/>
    </w:p>
    <w:p w14:paraId="7F325EED" w14:textId="4CBB3109" w:rsidR="00F4106D" w:rsidRPr="00EE5E56" w:rsidRDefault="00F4106D" w:rsidP="006208AA">
      <w:pPr>
        <w:pStyle w:val="icho2019-problemintroduction"/>
      </w:pPr>
      <w:r w:rsidRPr="00EE5E56">
        <w:t xml:space="preserve">A multicomponent reaction is a reaction where three or more reactants react together to form a product involving all the reactants. For instance, the Ugi-Smiles coupling has been </w:t>
      </w:r>
      <w:r w:rsidR="00F900D9" w:rsidRPr="00EE5E56">
        <w:t>studied</w:t>
      </w:r>
      <w:r w:rsidRPr="00EE5E56">
        <w:t xml:space="preserve"> by the French duo </w:t>
      </w:r>
      <w:r w:rsidR="00286282">
        <w:t>L. </w:t>
      </w:r>
      <w:r w:rsidRPr="00EE5E56">
        <w:t xml:space="preserve">El-Kaïm and </w:t>
      </w:r>
      <w:r w:rsidR="00286282">
        <w:t>L. </w:t>
      </w:r>
      <w:r w:rsidRPr="00EE5E56">
        <w:t xml:space="preserve">Grimaud in 2005. During the past decade, this coupling has been </w:t>
      </w:r>
      <w:r w:rsidR="003276F0" w:rsidRPr="00EE5E56">
        <w:t>used</w:t>
      </w:r>
      <w:r w:rsidRPr="00EE5E56">
        <w:t xml:space="preserve"> for the synthesis of various heterocyclic compounds using various post-condensations. This reaction involves an aldehyde, an amine, an isocyanide, and activated phenols, such as nitrophenols. </w:t>
      </w:r>
    </w:p>
    <w:p w14:paraId="4A70AE6C" w14:textId="77777777" w:rsidR="00F4106D" w:rsidRPr="00EE5E56" w:rsidRDefault="00F4106D" w:rsidP="00286282">
      <w:pPr>
        <w:pStyle w:val="icho2019-picture"/>
        <w:rPr>
          <w:lang w:val="en-US"/>
        </w:rPr>
      </w:pPr>
      <w:r w:rsidRPr="00EE5E56">
        <w:rPr>
          <w:noProof/>
        </w:rPr>
        <w:lastRenderedPageBreak/>
        <w:drawing>
          <wp:inline distT="0" distB="0" distL="0" distR="0" wp14:anchorId="12307C1E" wp14:editId="328612E0">
            <wp:extent cx="5370195" cy="1245714"/>
            <wp:effectExtent l="0" t="0" r="0" b="0"/>
            <wp:docPr id="3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41834" b="41774"/>
                    <a:stretch/>
                  </pic:blipFill>
                  <pic:spPr bwMode="auto">
                    <a:xfrm>
                      <a:off x="0" y="0"/>
                      <a:ext cx="5372474" cy="1246243"/>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E036AE" w14:textId="77777777" w:rsidR="00F4106D" w:rsidRPr="00EE5E56" w:rsidRDefault="00F4106D" w:rsidP="00F4106D">
      <w:pPr>
        <w:pStyle w:val="icho2019-paragraphe"/>
        <w:spacing w:before="160"/>
        <w:rPr>
          <w:sz w:val="22"/>
          <w:szCs w:val="22"/>
        </w:rPr>
      </w:pPr>
      <w:r w:rsidRPr="00EE5E56">
        <w:rPr>
          <w:sz w:val="22"/>
          <w:szCs w:val="22"/>
        </w:rPr>
        <w:t>In this problem</w:t>
      </w:r>
      <w:r w:rsidR="00CF509E" w:rsidRPr="00EE5E56">
        <w:rPr>
          <w:sz w:val="22"/>
          <w:szCs w:val="22"/>
        </w:rPr>
        <w:t>,</w:t>
      </w:r>
      <w:r w:rsidRPr="00EE5E56">
        <w:rPr>
          <w:sz w:val="22"/>
          <w:szCs w:val="22"/>
        </w:rPr>
        <w:t xml:space="preserve"> the synthesis of nitrophenols is examined and some physical properties of the 4-nitrophenol are studied.</w:t>
      </w:r>
    </w:p>
    <w:p w14:paraId="379E9C0F" w14:textId="77777777" w:rsidR="00F4106D" w:rsidRPr="00EE5E56" w:rsidRDefault="00F4106D" w:rsidP="00F4106D">
      <w:pPr>
        <w:pStyle w:val="icho2019-subtitle"/>
        <w:rPr>
          <w:lang w:val="en-US"/>
        </w:rPr>
      </w:pPr>
      <w:r w:rsidRPr="00EE5E56">
        <w:rPr>
          <w:lang w:val="en-US"/>
        </w:rPr>
        <w:t>Synthesis of nitrophenols</w:t>
      </w:r>
    </w:p>
    <w:p w14:paraId="5AD5C609" w14:textId="2B8C5B67" w:rsidR="00F4106D" w:rsidRPr="00EE5E56" w:rsidRDefault="00F4106D" w:rsidP="00F4106D">
      <w:pPr>
        <w:pStyle w:val="icho2019-paragraphe"/>
      </w:pPr>
      <w:r w:rsidRPr="00EE5E56">
        <w:t>In a three-neck reaction flask, sodium nitrate (20.0 g, 235 mmol) is dissolved in water (50.0 mL). After cooling the solution in an ice bath, concentrated sulfuric acid (H</w:t>
      </w:r>
      <w:r w:rsidRPr="00EE5E56">
        <w:rPr>
          <w:vertAlign w:val="subscript"/>
        </w:rPr>
        <w:t>2</w:t>
      </w:r>
      <w:r w:rsidRPr="00EE5E56">
        <w:t>SO</w:t>
      </w:r>
      <w:r w:rsidRPr="00EE5E56">
        <w:rPr>
          <w:vertAlign w:val="subscript"/>
        </w:rPr>
        <w:t>4</w:t>
      </w:r>
      <w:r w:rsidRPr="00EE5E56">
        <w:t>, 14.5 mL) is added in small portions. A solution of phenol (12.5 g in 5.00 mL of water, 133 mmol) is then added slowly under vigorous stirring. The temperature is kept below 20</w:t>
      </w:r>
      <w:r w:rsidR="00EE5E56">
        <w:t> </w:t>
      </w:r>
      <w:r w:rsidRPr="00EE5E56">
        <w:t>°C and the solution is stirred for 2 hours. The liquor is then distillated and a first yellow compound, the 2-nitrophenol, is obtained (46.5 mmol). The residue in the distillation flask is cooled and a 2.00 mol L</w:t>
      </w:r>
      <w:r w:rsidR="002A4451" w:rsidRPr="00EE5E56">
        <w:rPr>
          <w:rFonts w:cs="Times New Roman"/>
          <w:vertAlign w:val="superscript"/>
        </w:rPr>
        <w:t>‒</w:t>
      </w:r>
      <w:r w:rsidRPr="00EE5E56">
        <w:rPr>
          <w:vertAlign w:val="superscript"/>
        </w:rPr>
        <w:t>1</w:t>
      </w:r>
      <w:r w:rsidRPr="00EE5E56">
        <w:t xml:space="preserve"> solution of sodium hydroxide (NaOH) is used to adjust the pH to 8-9 and charcoal is added (2.00 g). The mixture is then warmed to reflux for 5 minutes and immediately filtered. After distillation of 30 mL of water, the concentrated mixture is cooled down in an iced bath. The obtained crystals are then dissolved and boiled into 50.0 mL of hydrochloric acid (HCl, 3.7%) before filtration. The 4-nitrophenol is then obtained (20.0 mmol</w:t>
      </w:r>
      <w:r w:rsidR="002A4451" w:rsidRPr="00EE5E56">
        <w:t>).</w:t>
      </w:r>
    </w:p>
    <w:p w14:paraId="613887CE" w14:textId="77777777" w:rsidR="00096B72" w:rsidRPr="00EE5E56" w:rsidRDefault="00F4106D" w:rsidP="00096B72">
      <w:pPr>
        <w:pStyle w:val="icho2019-question"/>
        <w:numPr>
          <w:ilvl w:val="0"/>
          <w:numId w:val="37"/>
        </w:numPr>
      </w:pPr>
      <w:r w:rsidRPr="00EE5E56">
        <w:t xml:space="preserve">A partial </w:t>
      </w:r>
      <w:r w:rsidR="00096B72" w:rsidRPr="00EE5E56">
        <w:t>scheme</w:t>
      </w:r>
      <w:r w:rsidRPr="00EE5E56">
        <w:t xml:space="preserve"> for the formation of the 2-nitrophenol starting from the </w:t>
      </w:r>
      <w:r w:rsidR="00096B72" w:rsidRPr="00EE5E56">
        <w:t>nitronium ion</w:t>
      </w:r>
      <w:r w:rsidRPr="00EE5E56">
        <w:t xml:space="preserve"> NO</w:t>
      </w:r>
      <w:r w:rsidRPr="00EE5E56">
        <w:rPr>
          <w:vertAlign w:val="subscript"/>
        </w:rPr>
        <w:t>2</w:t>
      </w:r>
      <w:r w:rsidRPr="00EE5E56">
        <w:rPr>
          <w:vertAlign w:val="superscript"/>
        </w:rPr>
        <w:t>+</w:t>
      </w:r>
      <w:r w:rsidRPr="00EE5E56">
        <w:t xml:space="preserve"> is proposed below. </w:t>
      </w:r>
      <w:r w:rsidR="00096B72" w:rsidRPr="00EE5E56">
        <w:rPr>
          <w:b/>
          <w:u w:val="single"/>
        </w:rPr>
        <w:t>Draw</w:t>
      </w:r>
      <w:r w:rsidRPr="00EE5E56">
        <w:t xml:space="preserve"> </w:t>
      </w:r>
      <w:r w:rsidR="00096B72" w:rsidRPr="00EE5E56">
        <w:t>the missing intermediates and products.</w:t>
      </w:r>
    </w:p>
    <w:p w14:paraId="6D4A38E1" w14:textId="50BECC4B" w:rsidR="00F4106D" w:rsidRPr="00EE5E56" w:rsidRDefault="00096B72" w:rsidP="00096B72">
      <w:pPr>
        <w:pStyle w:val="icho2019-question"/>
        <w:numPr>
          <w:ilvl w:val="0"/>
          <w:numId w:val="0"/>
        </w:numPr>
        <w:ind w:left="360"/>
      </w:pPr>
      <w:r w:rsidRPr="00EE5E56">
        <w:t xml:space="preserve"> </w:t>
      </w:r>
      <w:r w:rsidR="00CF509E" w:rsidRPr="00EE5E56">
        <w:object w:dxaOrig="9432" w:dyaOrig="2810" w14:anchorId="159D37F7">
          <v:shape id="_x0000_i1036" type="#_x0000_t75" style="width:425.65pt;height:127.85pt" o:ole="">
            <v:imagedata r:id="rId45" o:title=""/>
          </v:shape>
          <o:OLEObject Type="Embed" ProgID="ACD.ChemSketchCDX" ShapeID="_x0000_i1036" DrawAspect="Content" ObjectID="_1621106969" r:id="rId46"/>
        </w:object>
      </w:r>
    </w:p>
    <w:p w14:paraId="53750813" w14:textId="77777777" w:rsidR="00F4106D" w:rsidRPr="00EE5E56" w:rsidRDefault="00F4106D" w:rsidP="00F4106D">
      <w:pPr>
        <w:pStyle w:val="icho2019-question"/>
      </w:pPr>
      <w:r w:rsidRPr="00EE5E56">
        <w:rPr>
          <w:b/>
          <w:u w:val="single"/>
        </w:rPr>
        <w:t>Give</w:t>
      </w:r>
      <w:r w:rsidRPr="00EE5E56">
        <w:t xml:space="preserve"> at least two products other than </w:t>
      </w:r>
      <w:r w:rsidRPr="00EE5E56">
        <w:rPr>
          <w:bCs/>
          <w:iCs/>
        </w:rPr>
        <w:t>2-nitrophenol and 4-nitrophenol</w:t>
      </w:r>
      <w:r w:rsidRPr="00EE5E56">
        <w:rPr>
          <w:bCs/>
          <w:i/>
          <w:iCs/>
        </w:rPr>
        <w:t xml:space="preserve"> </w:t>
      </w:r>
      <w:r w:rsidRPr="00EE5E56">
        <w:t>that could explain the low yield.</w:t>
      </w:r>
    </w:p>
    <w:p w14:paraId="4BC38FF4" w14:textId="4F9A7E03" w:rsidR="00F4106D" w:rsidRDefault="00F4106D" w:rsidP="00F4106D">
      <w:pPr>
        <w:pStyle w:val="icho2019-paragraphe"/>
      </w:pPr>
      <w:r w:rsidRPr="00EE5E56">
        <w:t xml:space="preserve">Various characterizations of the 2-nitrophenol and 4-nitrophenol were performed: </w:t>
      </w:r>
      <w:r w:rsidRPr="00EE5E56">
        <w:rPr>
          <w:vertAlign w:val="superscript"/>
        </w:rPr>
        <w:t>1</w:t>
      </w:r>
      <w:r w:rsidR="00542D39" w:rsidRPr="00EE5E56">
        <w:t>H </w:t>
      </w:r>
      <w:r w:rsidRPr="00EE5E56">
        <w:t xml:space="preserve">NMR, and measurement of their melting point, boiling point and solubility. The results were attributed anonymously with two labels: </w:t>
      </w:r>
      <w:r w:rsidRPr="00EE5E56">
        <w:rPr>
          <w:b/>
        </w:rPr>
        <w:t>A</w:t>
      </w:r>
      <w:r w:rsidRPr="00EE5E56">
        <w:t xml:space="preserve"> and </w:t>
      </w:r>
      <w:r w:rsidRPr="00EE5E56">
        <w:rPr>
          <w:b/>
        </w:rPr>
        <w:t>B</w:t>
      </w:r>
      <w:r w:rsidRPr="00EE5E56">
        <w:t>.</w:t>
      </w:r>
    </w:p>
    <w:p w14:paraId="74E12941" w14:textId="77777777" w:rsidR="00883A4F" w:rsidRPr="00EE5E56" w:rsidRDefault="00883A4F" w:rsidP="00F4106D">
      <w:pPr>
        <w:pStyle w:val="icho2019-paragraphe"/>
      </w:pPr>
    </w:p>
    <w:p w14:paraId="28764F52" w14:textId="77777777" w:rsidR="00F4106D" w:rsidRPr="00EE5E56" w:rsidRDefault="00F4106D" w:rsidP="00F4106D">
      <w:pPr>
        <w:pStyle w:val="icho2019-paragraphe"/>
        <w:rPr>
          <w:u w:val="single"/>
        </w:rPr>
      </w:pPr>
      <w:r w:rsidRPr="00EE5E56">
        <w:rPr>
          <w:u w:val="single"/>
          <w:vertAlign w:val="superscript"/>
        </w:rPr>
        <w:t>1</w:t>
      </w:r>
      <w:r w:rsidR="00542D39" w:rsidRPr="00EE5E56">
        <w:rPr>
          <w:u w:val="single"/>
        </w:rPr>
        <w:t>H </w:t>
      </w:r>
      <w:r w:rsidRPr="00EE5E56">
        <w:rPr>
          <w:u w:val="single"/>
        </w:rPr>
        <w:t xml:space="preserve">NMR of </w:t>
      </w:r>
      <w:r w:rsidRPr="00EE5E56">
        <w:rPr>
          <w:b/>
          <w:u w:val="single"/>
        </w:rPr>
        <w:t>A</w:t>
      </w:r>
      <w:r w:rsidRPr="00EE5E56">
        <w:rPr>
          <w:u w:val="single"/>
        </w:rPr>
        <w:t xml:space="preserve"> and </w:t>
      </w:r>
      <w:r w:rsidRPr="00EE5E56">
        <w:rPr>
          <w:b/>
          <w:u w:val="single"/>
        </w:rPr>
        <w:t>B</w:t>
      </w:r>
      <w:r w:rsidRPr="00EE5E56">
        <w:rPr>
          <w:u w:val="single"/>
        </w:rPr>
        <w:t>:</w:t>
      </w:r>
    </w:p>
    <w:p w14:paraId="5DCDC1CC" w14:textId="6136AB42" w:rsidR="00F4106D" w:rsidRPr="00EE5E56" w:rsidRDefault="00F4106D" w:rsidP="00F4106D">
      <w:pPr>
        <w:pStyle w:val="icho2019-paragraphe"/>
      </w:pPr>
      <w:r w:rsidRPr="00EE5E56">
        <w:rPr>
          <w:b/>
        </w:rPr>
        <w:t>A</w:t>
      </w:r>
      <w:r w:rsidRPr="00EE5E56">
        <w:t xml:space="preserve"> (</w:t>
      </w:r>
      <w:r w:rsidRPr="00EE5E56">
        <w:sym w:font="Symbol" w:char="F064"/>
      </w:r>
      <w:r w:rsidRPr="00EE5E56">
        <w:t>, ppm in CDCl</w:t>
      </w:r>
      <w:r w:rsidRPr="00EE5E56">
        <w:rPr>
          <w:vertAlign w:val="subscript"/>
        </w:rPr>
        <w:t>3</w:t>
      </w:r>
      <w:r w:rsidRPr="00EE5E56">
        <w:t>): 10.6 (large s, 1H), 8.1 (d, J</w:t>
      </w:r>
      <w:r w:rsidR="00CF509E" w:rsidRPr="00EE5E56">
        <w:t> </w:t>
      </w:r>
      <w:r w:rsidRPr="00EE5E56">
        <w:t>=</w:t>
      </w:r>
      <w:r w:rsidR="00CF509E" w:rsidRPr="00EE5E56">
        <w:t> </w:t>
      </w:r>
      <w:r w:rsidRPr="00EE5E56">
        <w:t>8.4 Hz, 1H), 7.6</w:t>
      </w:r>
      <w:r w:rsidR="00EE5E56">
        <w:t> </w:t>
      </w:r>
      <w:r w:rsidRPr="00EE5E56">
        <w:t>(dd, J</w:t>
      </w:r>
      <w:r w:rsidR="00CF509E" w:rsidRPr="00EE5E56">
        <w:t> </w:t>
      </w:r>
      <w:r w:rsidRPr="00EE5E56">
        <w:t>=</w:t>
      </w:r>
      <w:r w:rsidR="00CF509E" w:rsidRPr="00EE5E56">
        <w:t> </w:t>
      </w:r>
      <w:r w:rsidRPr="00EE5E56">
        <w:t>8.5, 8.4 Hz, 1H), 7.2 (d, J</w:t>
      </w:r>
      <w:r w:rsidR="00CF509E" w:rsidRPr="00EE5E56">
        <w:t> </w:t>
      </w:r>
      <w:r w:rsidRPr="00EE5E56">
        <w:t>=</w:t>
      </w:r>
      <w:r w:rsidR="00CF509E" w:rsidRPr="00EE5E56">
        <w:t> </w:t>
      </w:r>
      <w:r w:rsidRPr="00EE5E56">
        <w:t>8.4 Hz, 1H), 7.0 (dd, J</w:t>
      </w:r>
      <w:r w:rsidR="00CF509E" w:rsidRPr="00EE5E56">
        <w:t> </w:t>
      </w:r>
      <w:r w:rsidRPr="00EE5E56">
        <w:t>=</w:t>
      </w:r>
      <w:r w:rsidR="00CF509E" w:rsidRPr="00EE5E56">
        <w:t> </w:t>
      </w:r>
      <w:r w:rsidRPr="00EE5E56">
        <w:t>8.5, 8.4 Hz, 1H)</w:t>
      </w:r>
    </w:p>
    <w:p w14:paraId="3990941D" w14:textId="77777777" w:rsidR="00F4106D" w:rsidRPr="00EE5E56" w:rsidRDefault="00F4106D" w:rsidP="00F4106D">
      <w:pPr>
        <w:pStyle w:val="icho2019-paragraphe"/>
      </w:pPr>
      <w:r w:rsidRPr="00EE5E56">
        <w:rPr>
          <w:b/>
        </w:rPr>
        <w:t>B</w:t>
      </w:r>
      <w:r w:rsidRPr="00EE5E56">
        <w:t xml:space="preserve"> (</w:t>
      </w:r>
      <w:r w:rsidRPr="00EE5E56">
        <w:sym w:font="Symbol" w:char="F064"/>
      </w:r>
      <w:r w:rsidRPr="00EE5E56">
        <w:t>, ppm in DMSO-d</w:t>
      </w:r>
      <w:r w:rsidRPr="00EE5E56">
        <w:rPr>
          <w:vertAlign w:val="superscript"/>
        </w:rPr>
        <w:t>6</w:t>
      </w:r>
      <w:r w:rsidR="00E40833" w:rsidRPr="00EE5E56">
        <w:t>): 11.</w:t>
      </w:r>
      <w:r w:rsidRPr="00EE5E56">
        <w:t>1 (large s, 1H), 8.1 (d, J</w:t>
      </w:r>
      <w:r w:rsidR="00CF509E" w:rsidRPr="00EE5E56">
        <w:t> </w:t>
      </w:r>
      <w:r w:rsidRPr="00EE5E56">
        <w:t>=</w:t>
      </w:r>
      <w:r w:rsidR="00CF509E" w:rsidRPr="00EE5E56">
        <w:t> </w:t>
      </w:r>
      <w:r w:rsidRPr="00EE5E56">
        <w:t>9.1 Hz, 2H), 7.0 (d, J</w:t>
      </w:r>
      <w:r w:rsidR="00CF509E" w:rsidRPr="00EE5E56">
        <w:t> </w:t>
      </w:r>
      <w:r w:rsidRPr="00EE5E56">
        <w:t>=</w:t>
      </w:r>
      <w:r w:rsidR="00CF509E" w:rsidRPr="00EE5E56">
        <w:t> </w:t>
      </w:r>
      <w:r w:rsidRPr="00EE5E56">
        <w:t>9.1 Hz, 2H)</w:t>
      </w:r>
    </w:p>
    <w:p w14:paraId="7A8EF0AD" w14:textId="77777777" w:rsidR="00F4106D" w:rsidRDefault="00F4106D" w:rsidP="00F4106D">
      <w:pPr>
        <w:rPr>
          <w:rFonts w:ascii="Arial" w:hAnsi="Arial" w:cs="Arial"/>
          <w:lang w:val="en-US"/>
        </w:rPr>
      </w:pPr>
    </w:p>
    <w:p w14:paraId="44550D12" w14:textId="77777777" w:rsidR="00286282" w:rsidRPr="00EE5E56" w:rsidRDefault="00286282" w:rsidP="00F4106D">
      <w:pPr>
        <w:rPr>
          <w:rFonts w:ascii="Arial" w:hAnsi="Arial" w:cs="Arial"/>
          <w:lang w:val="en-US"/>
        </w:rPr>
      </w:pPr>
    </w:p>
    <w:tbl>
      <w:tblPr>
        <w:tblStyle w:val="Grilledutableau"/>
        <w:tblW w:w="7196" w:type="dxa"/>
        <w:jc w:val="center"/>
        <w:tblLook w:val="04A0" w:firstRow="1" w:lastRow="0" w:firstColumn="1" w:lastColumn="0" w:noHBand="0" w:noVBand="1"/>
      </w:tblPr>
      <w:tblGrid>
        <w:gridCol w:w="1529"/>
        <w:gridCol w:w="1529"/>
        <w:gridCol w:w="1363"/>
        <w:gridCol w:w="2775"/>
      </w:tblGrid>
      <w:tr w:rsidR="00F4106D" w:rsidRPr="00EE5E56" w14:paraId="2E214F66" w14:textId="77777777" w:rsidTr="00CF509E">
        <w:trPr>
          <w:trHeight w:val="370"/>
          <w:jc w:val="center"/>
        </w:trPr>
        <w:tc>
          <w:tcPr>
            <w:tcW w:w="1529" w:type="dxa"/>
            <w:vAlign w:val="center"/>
          </w:tcPr>
          <w:p w14:paraId="58B41C60" w14:textId="77777777" w:rsidR="00F4106D" w:rsidRPr="00EE5E56" w:rsidRDefault="00F4106D" w:rsidP="00CF509E">
            <w:pPr>
              <w:pStyle w:val="icho2019-paragraphe"/>
              <w:spacing w:before="0"/>
              <w:jc w:val="center"/>
              <w:rPr>
                <w:rFonts w:cs="Times New Roman"/>
              </w:rPr>
            </w:pPr>
            <w:r w:rsidRPr="00EE5E56">
              <w:rPr>
                <w:rFonts w:cs="Times New Roman"/>
              </w:rPr>
              <w:lastRenderedPageBreak/>
              <w:t>Properties</w:t>
            </w:r>
          </w:p>
        </w:tc>
        <w:tc>
          <w:tcPr>
            <w:tcW w:w="1529" w:type="dxa"/>
            <w:vAlign w:val="center"/>
          </w:tcPr>
          <w:p w14:paraId="10B16EB6" w14:textId="77777777" w:rsidR="00F4106D" w:rsidRPr="00EE5E56" w:rsidRDefault="00F4106D" w:rsidP="00CF509E">
            <w:pPr>
              <w:pStyle w:val="icho2019-paragraphe"/>
              <w:jc w:val="center"/>
              <w:rPr>
                <w:rFonts w:cs="Times New Roman"/>
              </w:rPr>
            </w:pPr>
            <w:r w:rsidRPr="00EE5E56">
              <w:rPr>
                <w:rFonts w:cs="Times New Roman"/>
              </w:rPr>
              <w:t>m.p.</w:t>
            </w:r>
          </w:p>
        </w:tc>
        <w:tc>
          <w:tcPr>
            <w:tcW w:w="1363" w:type="dxa"/>
            <w:vAlign w:val="center"/>
          </w:tcPr>
          <w:p w14:paraId="01F0FBCF" w14:textId="77777777" w:rsidR="00F4106D" w:rsidRPr="00EE5E56" w:rsidRDefault="00F4106D" w:rsidP="00CF509E">
            <w:pPr>
              <w:pStyle w:val="icho2019-paragraphe"/>
              <w:jc w:val="center"/>
              <w:rPr>
                <w:rFonts w:cs="Times New Roman"/>
              </w:rPr>
            </w:pPr>
            <w:r w:rsidRPr="00EE5E56">
              <w:rPr>
                <w:rFonts w:cs="Times New Roman"/>
              </w:rPr>
              <w:t>b.p.</w:t>
            </w:r>
          </w:p>
        </w:tc>
        <w:tc>
          <w:tcPr>
            <w:tcW w:w="2775" w:type="dxa"/>
            <w:vAlign w:val="center"/>
          </w:tcPr>
          <w:p w14:paraId="14F8F6D0" w14:textId="77777777" w:rsidR="00F4106D" w:rsidRPr="00EE5E56" w:rsidRDefault="00F4106D" w:rsidP="00CF509E">
            <w:pPr>
              <w:pStyle w:val="icho2019-paragraphe"/>
              <w:jc w:val="center"/>
              <w:rPr>
                <w:rFonts w:cs="Times New Roman"/>
              </w:rPr>
            </w:pPr>
            <w:r w:rsidRPr="00EE5E56">
              <w:rPr>
                <w:rFonts w:cs="Times New Roman"/>
              </w:rPr>
              <w:t>Solubility in water (298K)</w:t>
            </w:r>
          </w:p>
        </w:tc>
      </w:tr>
      <w:tr w:rsidR="00F4106D" w:rsidRPr="00EE5E56" w14:paraId="3E811D9F" w14:textId="77777777" w:rsidTr="00CF509E">
        <w:trPr>
          <w:trHeight w:val="276"/>
          <w:jc w:val="center"/>
        </w:trPr>
        <w:tc>
          <w:tcPr>
            <w:tcW w:w="1529" w:type="dxa"/>
            <w:vAlign w:val="center"/>
          </w:tcPr>
          <w:p w14:paraId="4EEFD19F" w14:textId="77777777" w:rsidR="00F4106D" w:rsidRPr="00EE5E56" w:rsidRDefault="00F4106D" w:rsidP="00CF509E">
            <w:pPr>
              <w:pStyle w:val="icho2019-paragraphe"/>
              <w:spacing w:before="0"/>
              <w:jc w:val="center"/>
              <w:rPr>
                <w:rFonts w:cs="Times New Roman"/>
                <w:b/>
              </w:rPr>
            </w:pPr>
            <w:r w:rsidRPr="00EE5E56">
              <w:rPr>
                <w:rFonts w:cs="Times New Roman"/>
                <w:b/>
              </w:rPr>
              <w:t>A</w:t>
            </w:r>
          </w:p>
        </w:tc>
        <w:tc>
          <w:tcPr>
            <w:tcW w:w="1529" w:type="dxa"/>
            <w:vAlign w:val="center"/>
          </w:tcPr>
          <w:p w14:paraId="6149AB3C" w14:textId="77777777" w:rsidR="00F4106D" w:rsidRPr="00EE5E56" w:rsidRDefault="00F4106D" w:rsidP="00CF509E">
            <w:pPr>
              <w:pStyle w:val="icho2019-paragraphe"/>
              <w:jc w:val="center"/>
              <w:rPr>
                <w:rFonts w:cs="Times New Roman"/>
              </w:rPr>
            </w:pPr>
            <w:r w:rsidRPr="00EE5E56">
              <w:rPr>
                <w:rFonts w:cs="Times New Roman"/>
              </w:rPr>
              <w:t>44</w:t>
            </w:r>
            <w:r w:rsidR="00E40833" w:rsidRPr="00EE5E56">
              <w:rPr>
                <w:rFonts w:cs="Times New Roman"/>
              </w:rPr>
              <w:t> </w:t>
            </w:r>
            <w:r w:rsidRPr="00EE5E56">
              <w:rPr>
                <w:rFonts w:cs="Times New Roman"/>
              </w:rPr>
              <w:t>°C</w:t>
            </w:r>
          </w:p>
        </w:tc>
        <w:tc>
          <w:tcPr>
            <w:tcW w:w="1363" w:type="dxa"/>
            <w:vAlign w:val="center"/>
          </w:tcPr>
          <w:p w14:paraId="623AFAE8" w14:textId="77777777" w:rsidR="00F4106D" w:rsidRPr="00EE5E56" w:rsidRDefault="00F4106D" w:rsidP="00CF509E">
            <w:pPr>
              <w:pStyle w:val="icho2019-paragraphe"/>
              <w:jc w:val="center"/>
              <w:rPr>
                <w:rFonts w:cs="Times New Roman"/>
              </w:rPr>
            </w:pPr>
            <w:r w:rsidRPr="00EE5E56">
              <w:rPr>
                <w:rFonts w:cs="Times New Roman"/>
              </w:rPr>
              <w:t>214</w:t>
            </w:r>
            <w:r w:rsidR="00E40833" w:rsidRPr="00EE5E56">
              <w:rPr>
                <w:rFonts w:cs="Times New Roman"/>
              </w:rPr>
              <w:t> </w:t>
            </w:r>
            <w:r w:rsidRPr="00EE5E56">
              <w:rPr>
                <w:rFonts w:cs="Times New Roman"/>
              </w:rPr>
              <w:t>°C</w:t>
            </w:r>
          </w:p>
        </w:tc>
        <w:tc>
          <w:tcPr>
            <w:tcW w:w="2775" w:type="dxa"/>
            <w:vAlign w:val="center"/>
          </w:tcPr>
          <w:p w14:paraId="0BB87585" w14:textId="77777777" w:rsidR="00F4106D" w:rsidRPr="00EE5E56" w:rsidRDefault="00CF509E" w:rsidP="00CF509E">
            <w:pPr>
              <w:pStyle w:val="icho2019-paragraphe"/>
              <w:jc w:val="center"/>
              <w:rPr>
                <w:rFonts w:cs="Times New Roman"/>
              </w:rPr>
            </w:pPr>
            <w:r w:rsidRPr="00EE5E56">
              <w:rPr>
                <w:rFonts w:cs="Times New Roman"/>
              </w:rPr>
              <w:t>2 </w:t>
            </w:r>
            <w:r w:rsidR="00F4106D" w:rsidRPr="00EE5E56">
              <w:rPr>
                <w:rFonts w:cs="Times New Roman"/>
              </w:rPr>
              <w:t>g L</w:t>
            </w:r>
            <w:r w:rsidR="00542D39" w:rsidRPr="00EE5E56">
              <w:rPr>
                <w:rFonts w:cs="Times New Roman"/>
                <w:vertAlign w:val="superscript"/>
              </w:rPr>
              <w:t>‒</w:t>
            </w:r>
            <w:r w:rsidR="00F4106D" w:rsidRPr="00EE5E56">
              <w:rPr>
                <w:rFonts w:cs="Times New Roman"/>
                <w:vertAlign w:val="superscript"/>
              </w:rPr>
              <w:t>1</w:t>
            </w:r>
          </w:p>
        </w:tc>
      </w:tr>
      <w:tr w:rsidR="00F4106D" w:rsidRPr="00EE5E56" w14:paraId="3DE31644" w14:textId="77777777" w:rsidTr="00CF509E">
        <w:trPr>
          <w:trHeight w:val="280"/>
          <w:jc w:val="center"/>
        </w:trPr>
        <w:tc>
          <w:tcPr>
            <w:tcW w:w="1529" w:type="dxa"/>
            <w:vAlign w:val="center"/>
          </w:tcPr>
          <w:p w14:paraId="7A5A4057" w14:textId="77777777" w:rsidR="00F4106D" w:rsidRPr="00EE5E56" w:rsidRDefault="00F4106D" w:rsidP="00CF509E">
            <w:pPr>
              <w:pStyle w:val="icho2019-paragraphe"/>
              <w:spacing w:before="0"/>
              <w:jc w:val="center"/>
              <w:rPr>
                <w:rFonts w:cs="Times New Roman"/>
                <w:b/>
              </w:rPr>
            </w:pPr>
            <w:r w:rsidRPr="00EE5E56">
              <w:rPr>
                <w:rFonts w:cs="Times New Roman"/>
                <w:b/>
              </w:rPr>
              <w:t>B</w:t>
            </w:r>
          </w:p>
        </w:tc>
        <w:tc>
          <w:tcPr>
            <w:tcW w:w="1529" w:type="dxa"/>
            <w:vAlign w:val="center"/>
          </w:tcPr>
          <w:p w14:paraId="736332CD" w14:textId="77777777" w:rsidR="00F4106D" w:rsidRPr="00EE5E56" w:rsidRDefault="00F4106D" w:rsidP="00CF509E">
            <w:pPr>
              <w:pStyle w:val="icho2019-paragraphe"/>
              <w:jc w:val="center"/>
              <w:rPr>
                <w:rFonts w:cs="Times New Roman"/>
              </w:rPr>
            </w:pPr>
            <w:r w:rsidRPr="00EE5E56">
              <w:rPr>
                <w:rFonts w:cs="Times New Roman"/>
              </w:rPr>
              <w:t>113-115</w:t>
            </w:r>
            <w:r w:rsidR="00E40833" w:rsidRPr="00EE5E56">
              <w:rPr>
                <w:rFonts w:cs="Times New Roman"/>
              </w:rPr>
              <w:t> </w:t>
            </w:r>
            <w:r w:rsidRPr="00EE5E56">
              <w:rPr>
                <w:rFonts w:cs="Times New Roman"/>
              </w:rPr>
              <w:t>°C</w:t>
            </w:r>
          </w:p>
        </w:tc>
        <w:tc>
          <w:tcPr>
            <w:tcW w:w="1363" w:type="dxa"/>
            <w:vAlign w:val="center"/>
          </w:tcPr>
          <w:p w14:paraId="3FA0E393" w14:textId="77777777" w:rsidR="00F4106D" w:rsidRPr="00EE5E56" w:rsidRDefault="00F4106D" w:rsidP="00CF509E">
            <w:pPr>
              <w:pStyle w:val="icho2019-paragraphe"/>
              <w:jc w:val="center"/>
              <w:rPr>
                <w:rFonts w:cs="Times New Roman"/>
              </w:rPr>
            </w:pPr>
            <w:r w:rsidRPr="00EE5E56">
              <w:rPr>
                <w:rFonts w:cs="Times New Roman"/>
              </w:rPr>
              <w:t>-</w:t>
            </w:r>
            <w:r w:rsidR="00CF509E" w:rsidRPr="00EE5E56">
              <w:rPr>
                <w:rFonts w:cs="Times New Roman"/>
              </w:rPr>
              <w:t>-</w:t>
            </w:r>
          </w:p>
        </w:tc>
        <w:tc>
          <w:tcPr>
            <w:tcW w:w="2775" w:type="dxa"/>
            <w:vAlign w:val="center"/>
          </w:tcPr>
          <w:p w14:paraId="1A47570C" w14:textId="77777777" w:rsidR="00F4106D" w:rsidRPr="00EE5E56" w:rsidRDefault="00F4106D" w:rsidP="00CF509E">
            <w:pPr>
              <w:pStyle w:val="icho2019-paragraphe"/>
              <w:jc w:val="center"/>
              <w:rPr>
                <w:rFonts w:cs="Times New Roman"/>
              </w:rPr>
            </w:pPr>
            <w:r w:rsidRPr="00EE5E56">
              <w:rPr>
                <w:rFonts w:cs="Times New Roman"/>
              </w:rPr>
              <w:t>15</w:t>
            </w:r>
            <w:r w:rsidR="00CF509E" w:rsidRPr="00EE5E56">
              <w:rPr>
                <w:rFonts w:cs="Times New Roman"/>
              </w:rPr>
              <w:t> </w:t>
            </w:r>
            <w:r w:rsidRPr="00EE5E56">
              <w:rPr>
                <w:rFonts w:cs="Times New Roman"/>
              </w:rPr>
              <w:t>g L</w:t>
            </w:r>
            <w:r w:rsidR="00542D39" w:rsidRPr="00EE5E56">
              <w:rPr>
                <w:rFonts w:cs="Times New Roman"/>
                <w:vertAlign w:val="superscript"/>
              </w:rPr>
              <w:t>‒</w:t>
            </w:r>
            <w:r w:rsidRPr="00EE5E56">
              <w:rPr>
                <w:rFonts w:cs="Times New Roman"/>
                <w:vertAlign w:val="superscript"/>
              </w:rPr>
              <w:t>1</w:t>
            </w:r>
          </w:p>
        </w:tc>
      </w:tr>
    </w:tbl>
    <w:p w14:paraId="4BD9FD4D" w14:textId="77777777" w:rsidR="00F4106D" w:rsidRPr="00EE5E56" w:rsidRDefault="00F4106D" w:rsidP="00F4106D">
      <w:pPr>
        <w:pStyle w:val="icho2019-question"/>
      </w:pPr>
      <w:r w:rsidRPr="00EE5E56">
        <w:t xml:space="preserve">Using the NMR data, </w:t>
      </w:r>
      <w:r w:rsidRPr="00EE5E56">
        <w:rPr>
          <w:b/>
          <w:u w:val="single"/>
        </w:rPr>
        <w:t>determine</w:t>
      </w:r>
      <w:r w:rsidRPr="00EE5E56">
        <w:t xml:space="preserve"> which product (</w:t>
      </w:r>
      <w:r w:rsidRPr="00EE5E56">
        <w:rPr>
          <w:bCs/>
          <w:iCs/>
        </w:rPr>
        <w:t>2-nitrophenol or 4-nitrophenol)</w:t>
      </w:r>
      <w:r w:rsidRPr="00EE5E56">
        <w:rPr>
          <w:bCs/>
          <w:i/>
          <w:iCs/>
        </w:rPr>
        <w:t xml:space="preserve"> </w:t>
      </w:r>
      <w:r w:rsidRPr="00EE5E56">
        <w:t xml:space="preserve">corresponds to </w:t>
      </w:r>
      <w:r w:rsidRPr="00EE5E56">
        <w:rPr>
          <w:b/>
        </w:rPr>
        <w:t>A</w:t>
      </w:r>
      <w:r w:rsidRPr="00EE5E56">
        <w:t xml:space="preserve"> and </w:t>
      </w:r>
      <w:r w:rsidRPr="00EE5E56">
        <w:rPr>
          <w:b/>
        </w:rPr>
        <w:t xml:space="preserve">B. </w:t>
      </w:r>
      <w:r w:rsidRPr="00EE5E56">
        <w:t>To justify your answer, interpret the NMR chemical shifts of the products.</w:t>
      </w:r>
    </w:p>
    <w:p w14:paraId="55C6D569" w14:textId="77777777" w:rsidR="00F4106D" w:rsidRPr="00EE5E56" w:rsidRDefault="00F4106D" w:rsidP="00F4106D">
      <w:pPr>
        <w:pStyle w:val="icho2019-question"/>
      </w:pPr>
      <w:r w:rsidRPr="00EE5E56">
        <w:t xml:space="preserve">Which interaction(s) between </w:t>
      </w:r>
      <w:r w:rsidRPr="00EE5E56">
        <w:rPr>
          <w:b/>
        </w:rPr>
        <w:t>B</w:t>
      </w:r>
      <w:r w:rsidRPr="00EE5E56">
        <w:t xml:space="preserve"> and water can explain the higher solubility in comparison to </w:t>
      </w:r>
      <w:r w:rsidRPr="00EE5E56">
        <w:rPr>
          <w:b/>
        </w:rPr>
        <w:t>A</w:t>
      </w:r>
      <w:r w:rsidRPr="00EE5E56">
        <w:t xml:space="preserve">? </w:t>
      </w:r>
      <w:r w:rsidRPr="00EE5E56">
        <w:rPr>
          <w:b/>
          <w:u w:val="single"/>
        </w:rPr>
        <w:t>Choose</w:t>
      </w:r>
      <w:r w:rsidRPr="00EE5E56">
        <w:t xml:space="preserve"> the correct answer(s).</w:t>
      </w:r>
    </w:p>
    <w:p w14:paraId="47F5FFE6" w14:textId="77777777" w:rsidR="00F4106D" w:rsidRPr="00EE5E56" w:rsidRDefault="00F4106D" w:rsidP="00F4106D">
      <w:pPr>
        <w:pStyle w:val="icho2019-multiplechoice"/>
      </w:pPr>
      <w:r w:rsidRPr="00EE5E56">
        <w:t xml:space="preserve">Intermolecular hydrogen bonds </w:t>
      </w:r>
    </w:p>
    <w:p w14:paraId="436703D4" w14:textId="77777777" w:rsidR="00F4106D" w:rsidRPr="00EE5E56" w:rsidRDefault="00F4106D" w:rsidP="00F4106D">
      <w:pPr>
        <w:pStyle w:val="icho2019-multiplechoice"/>
      </w:pPr>
      <w:r w:rsidRPr="00EE5E56">
        <w:t xml:space="preserve">Intramolecular hydrogen bond </w:t>
      </w:r>
    </w:p>
    <w:p w14:paraId="620ABDB8" w14:textId="77777777" w:rsidR="00F4106D" w:rsidRPr="00EE5E56" w:rsidRDefault="00F4106D" w:rsidP="00F4106D">
      <w:pPr>
        <w:pStyle w:val="icho2019-multiplechoice"/>
      </w:pPr>
      <w:r w:rsidRPr="00EE5E56">
        <w:t xml:space="preserve">Electrostatic interaction </w:t>
      </w:r>
    </w:p>
    <w:p w14:paraId="511D36A7" w14:textId="77777777" w:rsidR="00F4106D" w:rsidRPr="00EE5E56" w:rsidRDefault="00F4106D" w:rsidP="00F4106D">
      <w:pPr>
        <w:pStyle w:val="icho2019-multiplechoice"/>
      </w:pPr>
      <w:r w:rsidRPr="00EE5E56">
        <w:t>Van der Waals interactions</w:t>
      </w:r>
    </w:p>
    <w:p w14:paraId="68C67357" w14:textId="77777777" w:rsidR="00F4106D" w:rsidRPr="00EE5E56" w:rsidRDefault="00F4106D" w:rsidP="00F4106D">
      <w:pPr>
        <w:pStyle w:val="icho2019-multiplechoice"/>
      </w:pPr>
      <w:r w:rsidRPr="00EE5E56">
        <w:t xml:space="preserve">Covalent bond </w:t>
      </w:r>
    </w:p>
    <w:p w14:paraId="2043C62C" w14:textId="77777777" w:rsidR="00F4106D" w:rsidRPr="00EE5E56" w:rsidRDefault="00F4106D" w:rsidP="00F4106D">
      <w:pPr>
        <w:pStyle w:val="icho2019-paragraphe"/>
      </w:pPr>
      <w:r w:rsidRPr="00EE5E56">
        <w:t xml:space="preserve">To </w:t>
      </w:r>
      <w:r w:rsidR="003276F0" w:rsidRPr="00EE5E56">
        <w:t xml:space="preserve">check </w:t>
      </w:r>
      <w:r w:rsidRPr="00EE5E56">
        <w:t xml:space="preserve">the purity of </w:t>
      </w:r>
      <w:r w:rsidRPr="00EE5E56">
        <w:rPr>
          <w:b/>
        </w:rPr>
        <w:t>A</w:t>
      </w:r>
      <w:r w:rsidRPr="00EE5E56">
        <w:t xml:space="preserve"> and </w:t>
      </w:r>
      <w:r w:rsidRPr="00EE5E56">
        <w:rPr>
          <w:b/>
        </w:rPr>
        <w:t>B</w:t>
      </w:r>
      <w:r w:rsidRPr="00EE5E56">
        <w:t>, a Thin Layer Chromatography (TLC) on silica was performed. The eluent is a mixture of pentane/diethylether (7:3 in volume). After visualization of the TLC using a UV light, the retention factor was calculated f</w:t>
      </w:r>
      <w:r w:rsidR="00CF509E" w:rsidRPr="00EE5E56">
        <w:t>or the two spots (0.4 and 0.9).</w:t>
      </w:r>
    </w:p>
    <w:p w14:paraId="6316393C" w14:textId="77777777" w:rsidR="00F4106D" w:rsidRPr="00EE5E56" w:rsidRDefault="00F4106D" w:rsidP="00F4106D">
      <w:pPr>
        <w:pStyle w:val="icho2019-question"/>
      </w:pPr>
      <w:r w:rsidRPr="00EE5E56">
        <w:rPr>
          <w:b/>
          <w:u w:val="single"/>
        </w:rPr>
        <w:t>Choose</w:t>
      </w:r>
      <w:r w:rsidRPr="00EE5E56">
        <w:t xml:space="preserve"> the correct statement(s).</w:t>
      </w:r>
    </w:p>
    <w:p w14:paraId="669E95ED" w14:textId="3063E127" w:rsidR="00F4106D" w:rsidRPr="00EE5E56" w:rsidRDefault="00F4106D" w:rsidP="00CF509E">
      <w:pPr>
        <w:pStyle w:val="icho2019-paragraph-nospace"/>
      </w:pPr>
      <w:r w:rsidRPr="00EE5E56">
        <w:rPr>
          <w:b/>
        </w:rPr>
        <w:t>A</w:t>
      </w:r>
      <w:r w:rsidR="00F91426" w:rsidRPr="00EE5E56">
        <w:t xml:space="preserve"> has a</w:t>
      </w:r>
      <w:r w:rsidRPr="00EE5E56">
        <w:t xml:space="preserve"> </w:t>
      </w:r>
      <w:r w:rsidRPr="00EE5E56">
        <w:rPr>
          <w:rFonts w:ascii="MS Mincho" w:eastAsia="MS Mincho" w:hAnsi="MS Mincho" w:cs="MS Mincho"/>
        </w:rPr>
        <w:t>☐</w:t>
      </w:r>
      <w:r w:rsidRPr="00EE5E56">
        <w:t xml:space="preserve"> lower </w:t>
      </w:r>
      <w:r w:rsidRPr="00EE5E56">
        <w:rPr>
          <w:rFonts w:ascii="MS Mincho" w:eastAsia="MS Mincho" w:hAnsi="MS Mincho" w:cs="MS Mincho"/>
        </w:rPr>
        <w:t>☐</w:t>
      </w:r>
      <w:r w:rsidRPr="00EE5E56">
        <w:t xml:space="preserve"> higher </w:t>
      </w:r>
      <w:r w:rsidR="00F91426" w:rsidRPr="00EE5E56">
        <w:t>retardation factor (</w:t>
      </w:r>
      <w:r w:rsidR="00F91426" w:rsidRPr="00EE5E56">
        <w:rPr>
          <w:i/>
        </w:rPr>
        <w:t>R</w:t>
      </w:r>
      <w:r w:rsidR="00F91426" w:rsidRPr="00EE5E56">
        <w:rPr>
          <w:vertAlign w:val="subscript"/>
        </w:rPr>
        <w:t>f</w:t>
      </w:r>
      <w:r w:rsidR="00F91426" w:rsidRPr="00EE5E56">
        <w:t xml:space="preserve">) </w:t>
      </w:r>
      <w:r w:rsidRPr="00EE5E56">
        <w:t xml:space="preserve">than </w:t>
      </w:r>
      <w:r w:rsidRPr="00EE5E56">
        <w:rPr>
          <w:b/>
        </w:rPr>
        <w:t>B</w:t>
      </w:r>
      <w:r w:rsidRPr="00EE5E56">
        <w:t xml:space="preserve"> on the TLC because: </w:t>
      </w:r>
    </w:p>
    <w:p w14:paraId="6CEA8AD9" w14:textId="77777777" w:rsidR="00F4106D" w:rsidRPr="00EE5E56" w:rsidRDefault="00F4106D" w:rsidP="00F4106D">
      <w:pPr>
        <w:pStyle w:val="icho2019-multiplechoice"/>
      </w:pPr>
      <w:r w:rsidRPr="00EE5E56">
        <w:rPr>
          <w:b/>
        </w:rPr>
        <w:t>A</w:t>
      </w:r>
      <w:r w:rsidRPr="00EE5E56">
        <w:t xml:space="preserve"> develops intermolecular hydrogen bonds with the silica.</w:t>
      </w:r>
    </w:p>
    <w:p w14:paraId="7CDD9A4B" w14:textId="77777777" w:rsidR="00F4106D" w:rsidRPr="00EE5E56" w:rsidRDefault="00F4106D" w:rsidP="00F4106D">
      <w:pPr>
        <w:pStyle w:val="icho2019-multiplechoice"/>
      </w:pPr>
      <w:r w:rsidRPr="00EE5E56">
        <w:rPr>
          <w:b/>
        </w:rPr>
        <w:t>A</w:t>
      </w:r>
      <w:r w:rsidRPr="00EE5E56">
        <w:t xml:space="preserve"> develops an intramolecular hydrogen bond.</w:t>
      </w:r>
    </w:p>
    <w:p w14:paraId="5C752C00" w14:textId="77777777" w:rsidR="00F4106D" w:rsidRPr="00EE5E56" w:rsidRDefault="00F4106D" w:rsidP="00F4106D">
      <w:pPr>
        <w:pStyle w:val="icho2019-multiplechoice"/>
      </w:pPr>
      <w:r w:rsidRPr="00EE5E56">
        <w:rPr>
          <w:b/>
        </w:rPr>
        <w:t>B</w:t>
      </w:r>
      <w:r w:rsidRPr="00EE5E56">
        <w:t xml:space="preserve"> develops intermolecular hydrogen bonds with the silica.</w:t>
      </w:r>
    </w:p>
    <w:p w14:paraId="1625E67A" w14:textId="77777777" w:rsidR="00F4106D" w:rsidRPr="00EE5E56" w:rsidRDefault="00F4106D" w:rsidP="00F4106D">
      <w:pPr>
        <w:pStyle w:val="icho2019-multiplechoice"/>
      </w:pPr>
      <w:r w:rsidRPr="00EE5E56">
        <w:rPr>
          <w:b/>
        </w:rPr>
        <w:t>B</w:t>
      </w:r>
      <w:r w:rsidRPr="00EE5E56">
        <w:t xml:space="preserve"> develops an intramolecular hydrogen bond.</w:t>
      </w:r>
    </w:p>
    <w:p w14:paraId="47078E11" w14:textId="77777777" w:rsidR="00F4106D" w:rsidRPr="00EE5E56" w:rsidRDefault="00F4106D" w:rsidP="00F4106D">
      <w:pPr>
        <w:pStyle w:val="icho2019-subtitle"/>
        <w:rPr>
          <w:vertAlign w:val="subscript"/>
          <w:lang w:val="en-US"/>
        </w:rPr>
      </w:pPr>
      <w:r w:rsidRPr="00EE5E56">
        <w:rPr>
          <w:lang w:val="en-US"/>
        </w:rPr>
        <w:t>Characterization of the 4-nitrophenol</w:t>
      </w:r>
    </w:p>
    <w:p w14:paraId="07E2016A" w14:textId="77777777" w:rsidR="00F4106D" w:rsidRPr="00EE5E56" w:rsidRDefault="00F4106D" w:rsidP="00F4106D">
      <w:pPr>
        <w:pStyle w:val="icho2019-paragraphe"/>
      </w:pPr>
      <w:r w:rsidRPr="00EE5E56">
        <w:rPr>
          <w:b/>
        </w:rPr>
        <w:t>Absorbance</w:t>
      </w:r>
      <w:r w:rsidRPr="00EE5E56">
        <w:t>. The absorbance (A) versus the wavelength at various pH is given in the figure below</w:t>
      </w:r>
      <w:r w:rsidR="002A4451" w:rsidRPr="00EE5E56">
        <w:t>. Absorbance beyond 450 </w:t>
      </w:r>
      <w:r w:rsidRPr="00EE5E56">
        <w:t>nm is negligible. The two maxima</w:t>
      </w:r>
      <w:r w:rsidR="002A4451" w:rsidRPr="00EE5E56">
        <w:t xml:space="preserve"> of the absorbance are at 310 nm and </w:t>
      </w:r>
      <w:r w:rsidRPr="00EE5E56">
        <w:t>390 nm, respectively.</w:t>
      </w:r>
    </w:p>
    <w:p w14:paraId="045CEDD1" w14:textId="673390D4" w:rsidR="00F4106D" w:rsidRPr="00EE5E56" w:rsidRDefault="00711B15" w:rsidP="00CF509E">
      <w:pPr>
        <w:pStyle w:val="icho2019-picture"/>
        <w:rPr>
          <w:lang w:val="en-US"/>
        </w:rPr>
      </w:pPr>
      <w:r>
        <w:rPr>
          <w:noProof/>
        </w:rPr>
        <w:drawing>
          <wp:inline distT="0" distB="0" distL="0" distR="0" wp14:anchorId="20888C25" wp14:editId="4048161E">
            <wp:extent cx="2536190" cy="273748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6190" cy="2737485"/>
                    </a:xfrm>
                    <a:prstGeom prst="rect">
                      <a:avLst/>
                    </a:prstGeom>
                    <a:noFill/>
                  </pic:spPr>
                </pic:pic>
              </a:graphicData>
            </a:graphic>
          </wp:inline>
        </w:drawing>
      </w:r>
    </w:p>
    <w:p w14:paraId="7C1C2824" w14:textId="77777777" w:rsidR="00F4106D" w:rsidRPr="00EE5E56" w:rsidRDefault="00F4106D" w:rsidP="00F4106D">
      <w:pPr>
        <w:pStyle w:val="icho2019-question"/>
      </w:pPr>
      <w:r w:rsidRPr="00EE5E56">
        <w:lastRenderedPageBreak/>
        <w:t xml:space="preserve">Which is the color of a solution of 4-nitrophenol in neutral water? </w:t>
      </w:r>
      <w:r w:rsidRPr="00EE5E56">
        <w:rPr>
          <w:b/>
          <w:u w:val="single"/>
        </w:rPr>
        <w:t>Choose</w:t>
      </w:r>
      <w:r w:rsidRPr="00EE5E56">
        <w:rPr>
          <w:b/>
        </w:rPr>
        <w:t xml:space="preserve"> </w:t>
      </w:r>
      <w:r w:rsidRPr="00EE5E56">
        <w:t>the correct answer.</w:t>
      </w:r>
    </w:p>
    <w:p w14:paraId="5F3CD647" w14:textId="77777777" w:rsidR="00F4106D" w:rsidRPr="00EE5E56" w:rsidRDefault="00F4106D" w:rsidP="00F4106D">
      <w:pPr>
        <w:pStyle w:val="icho2019-question"/>
        <w:numPr>
          <w:ilvl w:val="0"/>
          <w:numId w:val="0"/>
        </w:numPr>
        <w:spacing w:before="0"/>
        <w:ind w:left="397"/>
      </w:pPr>
      <w:r w:rsidRPr="00EE5E56">
        <w:rPr>
          <w:rFonts w:ascii="Menlo Regular" w:eastAsia="MS Gothic" w:hAnsi="Menlo Regular" w:cs="Menlo Regular"/>
        </w:rPr>
        <w:t>☐</w:t>
      </w:r>
      <w:r w:rsidRPr="00EE5E56">
        <w:rPr>
          <w:rFonts w:eastAsia="MS Gothic"/>
        </w:rPr>
        <w:t xml:space="preserve"> Blue   </w:t>
      </w:r>
      <w:r w:rsidRPr="00EE5E56">
        <w:rPr>
          <w:rFonts w:ascii="Menlo Regular" w:eastAsia="MS Gothic" w:hAnsi="Menlo Regular" w:cs="Menlo Regular"/>
        </w:rPr>
        <w:t>☐</w:t>
      </w:r>
      <w:r w:rsidRPr="00EE5E56">
        <w:rPr>
          <w:rFonts w:eastAsia="MS Gothic"/>
        </w:rPr>
        <w:t xml:space="preserve"> Green   </w:t>
      </w:r>
      <w:r w:rsidRPr="00EE5E56">
        <w:rPr>
          <w:rFonts w:ascii="Menlo Regular" w:eastAsia="MS Gothic" w:hAnsi="Menlo Regular" w:cs="Menlo Regular"/>
        </w:rPr>
        <w:t>☐</w:t>
      </w:r>
      <w:r w:rsidRPr="00EE5E56">
        <w:rPr>
          <w:rFonts w:eastAsia="MS Gothic"/>
        </w:rPr>
        <w:t xml:space="preserve"> Pink   </w:t>
      </w:r>
      <w:r w:rsidRPr="00EE5E56">
        <w:rPr>
          <w:rFonts w:ascii="Menlo Regular" w:eastAsia="MS Gothic" w:hAnsi="Menlo Regular" w:cs="Menlo Regular"/>
        </w:rPr>
        <w:t xml:space="preserve">☐ </w:t>
      </w:r>
      <w:r w:rsidRPr="00EE5E56">
        <w:rPr>
          <w:rFonts w:eastAsia="MS Gothic"/>
        </w:rPr>
        <w:t xml:space="preserve">Purple   </w:t>
      </w:r>
      <w:r w:rsidRPr="00EE5E56">
        <w:rPr>
          <w:rFonts w:ascii="Menlo Regular" w:eastAsia="MS Gothic" w:hAnsi="Menlo Regular" w:cs="Menlo Regular"/>
        </w:rPr>
        <w:t>☐</w:t>
      </w:r>
      <w:r w:rsidRPr="00EE5E56">
        <w:rPr>
          <w:rFonts w:eastAsia="MS Gothic"/>
        </w:rPr>
        <w:t xml:space="preserve"> Red   </w:t>
      </w:r>
      <w:r w:rsidRPr="00EE5E56">
        <w:rPr>
          <w:rFonts w:ascii="Menlo Regular" w:eastAsia="MS Gothic" w:hAnsi="Menlo Regular" w:cs="Menlo Regular"/>
        </w:rPr>
        <w:t>☐</w:t>
      </w:r>
      <w:r w:rsidRPr="00EE5E56">
        <w:rPr>
          <w:rFonts w:eastAsia="MS Gothic"/>
        </w:rPr>
        <w:t xml:space="preserve"> Yellow </w:t>
      </w:r>
    </w:p>
    <w:p w14:paraId="3BF53C88" w14:textId="77777777" w:rsidR="00F4106D" w:rsidRPr="00EE5E56" w:rsidRDefault="00F4106D" w:rsidP="00F4106D">
      <w:pPr>
        <w:pStyle w:val="icho2019-question"/>
      </w:pPr>
      <w:r w:rsidRPr="00EE5E56">
        <w:rPr>
          <w:b/>
          <w:u w:val="single"/>
        </w:rPr>
        <w:t>Choose</w:t>
      </w:r>
      <w:r w:rsidRPr="00EE5E56">
        <w:t xml:space="preserve"> the correct answer. </w:t>
      </w:r>
    </w:p>
    <w:p w14:paraId="4A2005F9" w14:textId="151E262B" w:rsidR="00F4106D" w:rsidRPr="00EE5E56" w:rsidRDefault="00F4106D" w:rsidP="00F4106D">
      <w:pPr>
        <w:pStyle w:val="icho2019-multiplechoice"/>
      </w:pPr>
      <w:r w:rsidRPr="00EE5E56">
        <w:t xml:space="preserve">4-nitrophenol </w:t>
      </w:r>
      <w:r w:rsidR="00EB4972" w:rsidRPr="00EE5E56">
        <w:t>has a longer absorption wavelength</w:t>
      </w:r>
      <w:r w:rsidRPr="00EE5E56">
        <w:t xml:space="preserve"> than its conjugated base because its conjugation is more important.</w:t>
      </w:r>
    </w:p>
    <w:p w14:paraId="4991EFC2" w14:textId="26541609" w:rsidR="00F4106D" w:rsidRPr="00EE5E56" w:rsidRDefault="00F4106D" w:rsidP="00F4106D">
      <w:pPr>
        <w:pStyle w:val="icho2019-multiplechoice"/>
      </w:pPr>
      <w:r w:rsidRPr="00EE5E56">
        <w:t xml:space="preserve">4-nitrophenol </w:t>
      </w:r>
      <w:r w:rsidR="00EB4972" w:rsidRPr="00EE5E56">
        <w:t>has a longer absorption wavelength</w:t>
      </w:r>
      <w:r w:rsidRPr="00EE5E56">
        <w:t xml:space="preserve"> than its conjugated base because its conjugation is less important.</w:t>
      </w:r>
    </w:p>
    <w:p w14:paraId="7EA7B832" w14:textId="421E90B4" w:rsidR="00F4106D" w:rsidRPr="00EE5E56" w:rsidRDefault="00F4106D" w:rsidP="00F4106D">
      <w:pPr>
        <w:pStyle w:val="icho2019-multiplechoice"/>
      </w:pPr>
      <w:r w:rsidRPr="00EE5E56">
        <w:t xml:space="preserve">4-nitrophenol </w:t>
      </w:r>
      <w:r w:rsidR="00EB4972" w:rsidRPr="00EE5E56">
        <w:t xml:space="preserve">has a </w:t>
      </w:r>
      <w:r w:rsidR="00B2798A" w:rsidRPr="00EE5E56">
        <w:t>shorter</w:t>
      </w:r>
      <w:r w:rsidR="00EB4972" w:rsidRPr="00EE5E56">
        <w:t xml:space="preserve"> absorption wavelength </w:t>
      </w:r>
      <w:r w:rsidRPr="00EE5E56">
        <w:t>than its conjugated base because its conjugation is more important.</w:t>
      </w:r>
    </w:p>
    <w:p w14:paraId="03524463" w14:textId="4E36A8B2" w:rsidR="00F4106D" w:rsidRPr="00EE5E56" w:rsidRDefault="00F4106D" w:rsidP="00CF509E">
      <w:pPr>
        <w:pStyle w:val="icho2019-multiplechoice"/>
      </w:pPr>
      <w:r w:rsidRPr="00EE5E56">
        <w:t xml:space="preserve">4-nitrophenol </w:t>
      </w:r>
      <w:r w:rsidR="00EB4972" w:rsidRPr="00EE5E56">
        <w:t xml:space="preserve">has a </w:t>
      </w:r>
      <w:r w:rsidR="00B2798A" w:rsidRPr="00EE5E56">
        <w:t>shorter</w:t>
      </w:r>
      <w:r w:rsidR="00EB4972" w:rsidRPr="00EE5E56">
        <w:t xml:space="preserve"> absorption wavelength </w:t>
      </w:r>
      <w:r w:rsidRPr="00EE5E56">
        <w:t>than its conjugated base because its conjugation is less important.</w:t>
      </w:r>
    </w:p>
    <w:p w14:paraId="061644F0" w14:textId="6D3862FD" w:rsidR="00F4106D" w:rsidRPr="00EE5E56" w:rsidRDefault="00F4106D" w:rsidP="00CF509E">
      <w:pPr>
        <w:pStyle w:val="icho2019-paragraphe"/>
      </w:pPr>
      <w:r w:rsidRPr="00EE5E56">
        <w:rPr>
          <w:b/>
        </w:rPr>
        <w:t>Determination of the p</w:t>
      </w:r>
      <w:r w:rsidRPr="00EE5E56">
        <w:rPr>
          <w:b/>
          <w:i/>
        </w:rPr>
        <w:t>K</w:t>
      </w:r>
      <w:r w:rsidRPr="00EE5E56">
        <w:rPr>
          <w:b/>
          <w:vertAlign w:val="subscript"/>
        </w:rPr>
        <w:t>a</w:t>
      </w:r>
      <w:r w:rsidRPr="00EE5E56">
        <w:rPr>
          <w:b/>
        </w:rPr>
        <w:t>.</w:t>
      </w:r>
      <w:r w:rsidRPr="00EE5E56">
        <w:t xml:space="preserve"> </w:t>
      </w:r>
      <w:r w:rsidRPr="00EE5E56">
        <w:rPr>
          <w:rStyle w:val="icho2019-paragrapheCar"/>
        </w:rPr>
        <w:t>A solution of 10</w:t>
      </w:r>
      <w:r w:rsidR="00286282">
        <w:rPr>
          <w:rStyle w:val="icho2019-paragrapheCar"/>
        </w:rPr>
        <w:t> </w:t>
      </w:r>
      <w:r w:rsidRPr="00EE5E56">
        <w:rPr>
          <w:rStyle w:val="icho2019-paragrapheCar"/>
        </w:rPr>
        <w:t xml:space="preserve">mL of 4-nitrophenol at </w:t>
      </w:r>
      <w:r w:rsidRPr="00EE5E56">
        <w:rPr>
          <w:rStyle w:val="icho2019-paragrapheCar"/>
          <w:i/>
        </w:rPr>
        <w:t>c</w:t>
      </w:r>
      <w:r w:rsidRPr="00EE5E56">
        <w:rPr>
          <w:rStyle w:val="icho2019-paragrapheCar"/>
        </w:rPr>
        <w:t> = 1.00·10</w:t>
      </w:r>
      <w:r w:rsidRPr="00EE5E56">
        <w:rPr>
          <w:rStyle w:val="icho2019-paragrapheCar"/>
          <w:vertAlign w:val="superscript"/>
        </w:rPr>
        <w:t>-4</w:t>
      </w:r>
      <w:r w:rsidRPr="00EE5E56">
        <w:rPr>
          <w:rStyle w:val="icho2019-paragrapheCar"/>
        </w:rPr>
        <w:t> mol L</w:t>
      </w:r>
      <w:r w:rsidR="00542D39" w:rsidRPr="00EE5E56">
        <w:rPr>
          <w:rFonts w:cs="Times New Roman"/>
          <w:vertAlign w:val="superscript"/>
        </w:rPr>
        <w:t>‒</w:t>
      </w:r>
      <w:r w:rsidRPr="00EE5E56">
        <w:rPr>
          <w:rStyle w:val="icho2019-paragrapheCar"/>
          <w:vertAlign w:val="superscript"/>
        </w:rPr>
        <w:t>1</w:t>
      </w:r>
      <w:r w:rsidRPr="00EE5E56">
        <w:rPr>
          <w:rStyle w:val="icho2019-paragrapheCar"/>
        </w:rPr>
        <w:t xml:space="preserve"> was titrated by a 1.00·10</w:t>
      </w:r>
      <w:r w:rsidRPr="00EE5E56">
        <w:rPr>
          <w:rStyle w:val="icho2019-paragrapheCar"/>
          <w:vertAlign w:val="superscript"/>
        </w:rPr>
        <w:t>-2</w:t>
      </w:r>
      <w:r w:rsidRPr="00EE5E56">
        <w:rPr>
          <w:rStyle w:val="icho2019-paragrapheCar"/>
        </w:rPr>
        <w:t> mol L</w:t>
      </w:r>
      <w:r w:rsidR="00542D39" w:rsidRPr="00EE5E56">
        <w:rPr>
          <w:rFonts w:cs="Times New Roman"/>
          <w:vertAlign w:val="superscript"/>
        </w:rPr>
        <w:t>‒</w:t>
      </w:r>
      <w:r w:rsidRPr="00EE5E56">
        <w:rPr>
          <w:rStyle w:val="icho2019-paragrapheCar"/>
          <w:vertAlign w:val="superscript"/>
        </w:rPr>
        <w:t>1</w:t>
      </w:r>
      <w:r w:rsidRPr="00EE5E56">
        <w:rPr>
          <w:rStyle w:val="icho2019-paragrapheCar"/>
        </w:rPr>
        <w:t xml:space="preserve"> solution of sodium hydroxide (NaOH). The variation of the pH </w:t>
      </w:r>
      <w:r w:rsidR="00FB2D91" w:rsidRPr="00EE5E56">
        <w:rPr>
          <w:rStyle w:val="icho2019-paragrapheCar"/>
        </w:rPr>
        <w:t>as a function of</w:t>
      </w:r>
      <w:r w:rsidRPr="00EE5E56">
        <w:rPr>
          <w:rStyle w:val="icho2019-paragrapheCar"/>
        </w:rPr>
        <w:t xml:space="preserve"> the volume of NaOH is calculated and given in the figure below. Dashed curves represent the fraction of 4-nitrophenol and 4-nitrophenolate, expressed in percentage on the right side. The pH is indicated as a solid line (scale on the left side).</w:t>
      </w:r>
    </w:p>
    <w:p w14:paraId="1F5F5CCB" w14:textId="77777777" w:rsidR="00F4106D" w:rsidRPr="00EE5E56" w:rsidRDefault="00F4106D" w:rsidP="00CF509E">
      <w:pPr>
        <w:pStyle w:val="icho2019-picture"/>
        <w:rPr>
          <w:lang w:val="en-US"/>
        </w:rPr>
      </w:pPr>
      <w:r w:rsidRPr="00EE5E56">
        <w:rPr>
          <w:noProof/>
        </w:rPr>
        <w:drawing>
          <wp:inline distT="0" distB="0" distL="0" distR="0" wp14:anchorId="5F26AE73" wp14:editId="1C578123">
            <wp:extent cx="2957195" cy="2101165"/>
            <wp:effectExtent l="0" t="0" r="0" b="7620"/>
            <wp:docPr id="3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958273" cy="2101931"/>
                    </a:xfrm>
                    <a:prstGeom prst="rect">
                      <a:avLst/>
                    </a:prstGeom>
                    <a:noFill/>
                    <a:ln>
                      <a:noFill/>
                    </a:ln>
                  </pic:spPr>
                </pic:pic>
              </a:graphicData>
            </a:graphic>
          </wp:inline>
        </w:drawing>
      </w:r>
    </w:p>
    <w:p w14:paraId="2877ABA8" w14:textId="77777777" w:rsidR="00F4106D" w:rsidRPr="00EE5E56" w:rsidRDefault="00F4106D" w:rsidP="00F4106D">
      <w:pPr>
        <w:pStyle w:val="icho2019-question"/>
      </w:pPr>
      <w:r w:rsidRPr="00EE5E56">
        <w:rPr>
          <w:b/>
          <w:u w:val="single"/>
        </w:rPr>
        <w:t>Assign</w:t>
      </w:r>
      <w:r w:rsidRPr="00EE5E56">
        <w:t xml:space="preserve"> each curve to 4-nitrophenol or 4-nitrophenolate.</w:t>
      </w:r>
    </w:p>
    <w:p w14:paraId="12012769" w14:textId="77777777" w:rsidR="00F4106D" w:rsidRPr="00EE5E56" w:rsidRDefault="00F4106D" w:rsidP="00F4106D">
      <w:pPr>
        <w:pStyle w:val="icho2019-question"/>
      </w:pPr>
      <w:r w:rsidRPr="00EE5E56">
        <w:rPr>
          <w:b/>
          <w:u w:val="single"/>
        </w:rPr>
        <w:t>Estimate</w:t>
      </w:r>
      <w:r w:rsidRPr="00EE5E56">
        <w:t xml:space="preserve"> the p</w:t>
      </w:r>
      <w:r w:rsidRPr="00EE5E56">
        <w:rPr>
          <w:i/>
        </w:rPr>
        <w:t>K</w:t>
      </w:r>
      <w:r w:rsidR="00B60C28" w:rsidRPr="00EE5E56">
        <w:rPr>
          <w:vertAlign w:val="subscript"/>
        </w:rPr>
        <w:t>a</w:t>
      </w:r>
      <w:r w:rsidRPr="00EE5E56">
        <w:t xml:space="preserve"> of the 4-nitropheno</w:t>
      </w:r>
      <w:r w:rsidR="00CF509E" w:rsidRPr="00EE5E56">
        <w:t>l.</w:t>
      </w:r>
    </w:p>
    <w:p w14:paraId="51519B08" w14:textId="77777777" w:rsidR="00F4106D" w:rsidRPr="00EE5E56" w:rsidRDefault="00F4106D" w:rsidP="00F4106D">
      <w:pPr>
        <w:pStyle w:val="icho2019-paragraphe"/>
      </w:pPr>
      <w:r w:rsidRPr="00EE5E56">
        <w:t>According to the theoretical curve, the pH jump is expected to be small, which makes the experimental titration data difficult to analyze</w:t>
      </w:r>
      <w:r w:rsidR="00CF509E" w:rsidRPr="00EE5E56">
        <w:t>.</w:t>
      </w:r>
    </w:p>
    <w:p w14:paraId="42B566B9" w14:textId="55F74D24" w:rsidR="00F4106D" w:rsidRPr="00EE5E56" w:rsidRDefault="00F4106D" w:rsidP="00F4106D">
      <w:pPr>
        <w:pStyle w:val="icho2019-question"/>
      </w:pPr>
      <w:r w:rsidRPr="00EE5E56">
        <w:t>Which alternative method</w:t>
      </w:r>
      <w:r w:rsidR="00EE5E56">
        <w:t>(</w:t>
      </w:r>
      <w:r w:rsidRPr="00EE5E56">
        <w:t>s</w:t>
      </w:r>
      <w:r w:rsidR="00EE5E56">
        <w:t>)</w:t>
      </w:r>
      <w:r w:rsidRPr="00EE5E56">
        <w:t xml:space="preserve"> can be used for the titration of 4-nitrophenol? </w:t>
      </w:r>
      <w:r w:rsidRPr="00EE5E56">
        <w:rPr>
          <w:b/>
          <w:u w:val="single"/>
        </w:rPr>
        <w:t>Choose</w:t>
      </w:r>
      <w:r w:rsidRPr="00EE5E56">
        <w:t xml:space="preserve"> the correct answer(s).</w:t>
      </w:r>
    </w:p>
    <w:p w14:paraId="44329D13" w14:textId="77777777" w:rsidR="00F4106D" w:rsidRPr="00EE5E56" w:rsidRDefault="00F4106D" w:rsidP="00F4106D">
      <w:pPr>
        <w:pStyle w:val="icho2019-multiplechoice"/>
      </w:pPr>
      <w:r w:rsidRPr="00EE5E56">
        <w:t xml:space="preserve">UV-Visible spectroscopy </w:t>
      </w:r>
    </w:p>
    <w:p w14:paraId="64C0C1E2" w14:textId="77777777" w:rsidR="00F4106D" w:rsidRPr="00EE5E56" w:rsidRDefault="00F4106D" w:rsidP="00F4106D">
      <w:pPr>
        <w:pStyle w:val="icho2019-multiplechoice"/>
      </w:pPr>
      <w:r w:rsidRPr="00EE5E56">
        <w:t>Potentiometry</w:t>
      </w:r>
    </w:p>
    <w:p w14:paraId="51DAEF17" w14:textId="77777777" w:rsidR="00F4106D" w:rsidRPr="00EE5E56" w:rsidRDefault="00F4106D" w:rsidP="00F4106D">
      <w:pPr>
        <w:pStyle w:val="icho2019-multiplechoice"/>
      </w:pPr>
      <w:r w:rsidRPr="00EE5E56">
        <w:t xml:space="preserve">NMR </w:t>
      </w:r>
    </w:p>
    <w:p w14:paraId="57132616" w14:textId="637FC695" w:rsidR="00F4106D" w:rsidRPr="00FF4D07" w:rsidRDefault="00AF6BF4" w:rsidP="00F4106D">
      <w:pPr>
        <w:pStyle w:val="icho2019-multiplechoice"/>
      </w:pPr>
      <w:r w:rsidRPr="00FF4D07">
        <w:t>Conductometry</w:t>
      </w:r>
    </w:p>
    <w:p w14:paraId="311F20E1" w14:textId="77777777" w:rsidR="00C14C41" w:rsidRDefault="00C14C41" w:rsidP="00AD5BFE">
      <w:pPr>
        <w:pStyle w:val="icho2019-problemtitle"/>
      </w:pPr>
    </w:p>
    <w:p w14:paraId="7389AF66" w14:textId="77777777" w:rsidR="00286282" w:rsidRPr="00EE5E56" w:rsidRDefault="00286282" w:rsidP="00AD5BFE">
      <w:pPr>
        <w:pStyle w:val="icho2019-problemtitle"/>
      </w:pPr>
    </w:p>
    <w:p w14:paraId="337C0313" w14:textId="00FE26B2" w:rsidR="00487A4A" w:rsidRPr="00EE5E56" w:rsidRDefault="00FE7B79" w:rsidP="00AD5BFE">
      <w:pPr>
        <w:pStyle w:val="icho2019-problemtitle"/>
      </w:pPr>
      <w:bookmarkStart w:id="49" w:name="_Toc536372323"/>
      <w:r w:rsidRPr="00EE5E56">
        <w:lastRenderedPageBreak/>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487A4A" w:rsidRPr="00EE5E56">
        <w:t>French stone flower</w:t>
      </w:r>
      <w:bookmarkEnd w:id="49"/>
    </w:p>
    <w:tbl>
      <w:tblPr>
        <w:tblStyle w:val="Grilledutableau"/>
        <w:tblpPr w:leftFromText="180" w:rightFromText="180" w:vertAnchor="text" w:horzAnchor="margin" w:tblpXSpec="right" w:tblpY="345"/>
        <w:tblOverlap w:val="never"/>
        <w:tblW w:w="4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487A4A" w:rsidRPr="00EE5E56" w14:paraId="798B4A76" w14:textId="77777777" w:rsidTr="009C160A">
        <w:trPr>
          <w:trHeight w:val="2705"/>
        </w:trPr>
        <w:tc>
          <w:tcPr>
            <w:tcW w:w="0" w:type="auto"/>
            <w:vAlign w:val="center"/>
          </w:tcPr>
          <w:p w14:paraId="378EBA3B" w14:textId="77777777" w:rsidR="00487A4A" w:rsidRPr="00EE5E56" w:rsidRDefault="00487A4A" w:rsidP="009C160A">
            <w:pPr>
              <w:spacing w:after="160" w:line="259" w:lineRule="auto"/>
              <w:jc w:val="center"/>
              <w:rPr>
                <w:rFonts w:ascii="Arial" w:hAnsi="Arial" w:cs="Arial"/>
                <w:lang w:val="en-US"/>
              </w:rPr>
            </w:pPr>
            <w:r w:rsidRPr="00EE5E56">
              <w:rPr>
                <w:rFonts w:ascii="Arial" w:hAnsi="Arial" w:cs="Arial"/>
                <w:noProof/>
              </w:rPr>
              <w:drawing>
                <wp:inline distT="0" distB="0" distL="0" distR="0" wp14:anchorId="072F0296" wp14:editId="3182D7A3">
                  <wp:extent cx="2457450" cy="1711438"/>
                  <wp:effectExtent l="0" t="0" r="0" b="0"/>
                  <wp:docPr id="83" name="Рисунок 4" descr="I:\OIC\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IC\скачанные файлы.png"/>
                          <pic:cNvPicPr>
                            <a:picLocks noChangeAspect="1" noChangeArrowheads="1"/>
                          </pic:cNvPicPr>
                        </pic:nvPicPr>
                        <pic:blipFill>
                          <a:blip r:embed="rId49" cstate="print"/>
                          <a:srcRect/>
                          <a:stretch>
                            <a:fillRect/>
                          </a:stretch>
                        </pic:blipFill>
                        <pic:spPr bwMode="auto">
                          <a:xfrm>
                            <a:off x="0" y="0"/>
                            <a:ext cx="2457450" cy="1711438"/>
                          </a:xfrm>
                          <a:prstGeom prst="rect">
                            <a:avLst/>
                          </a:prstGeom>
                          <a:noFill/>
                          <a:ln w="9525">
                            <a:noFill/>
                            <a:miter lim="800000"/>
                            <a:headEnd/>
                            <a:tailEnd/>
                          </a:ln>
                        </pic:spPr>
                      </pic:pic>
                    </a:graphicData>
                  </a:graphic>
                </wp:inline>
              </w:drawing>
            </w:r>
          </w:p>
        </w:tc>
      </w:tr>
      <w:tr w:rsidR="00487A4A" w:rsidRPr="00EE5E56" w14:paraId="7E78C27C" w14:textId="77777777" w:rsidTr="009C160A">
        <w:trPr>
          <w:trHeight w:val="487"/>
        </w:trPr>
        <w:tc>
          <w:tcPr>
            <w:tcW w:w="0" w:type="auto"/>
            <w:vAlign w:val="center"/>
          </w:tcPr>
          <w:p w14:paraId="6FB499AF" w14:textId="77777777" w:rsidR="00487A4A" w:rsidRPr="000E799D" w:rsidRDefault="00487A4A" w:rsidP="009C160A">
            <w:pPr>
              <w:pStyle w:val="icho2019-picture"/>
            </w:pPr>
            <w:r w:rsidRPr="000E799D">
              <w:t>Laumontite from Espira-de-l’Agly deposit, France (© Christian Berbain)</w:t>
            </w:r>
          </w:p>
        </w:tc>
      </w:tr>
    </w:tbl>
    <w:p w14:paraId="79CA0F3F" w14:textId="4913B58B" w:rsidR="00487A4A" w:rsidRPr="00EE5E56" w:rsidRDefault="00487A4A" w:rsidP="006208AA">
      <w:pPr>
        <w:pStyle w:val="icho2019-problemintroduction"/>
      </w:pPr>
      <w:r w:rsidRPr="00EE5E56">
        <w:rPr>
          <w:bCs/>
        </w:rPr>
        <w:t>Laumontite is a natural zeolite, a hydr</w:t>
      </w:r>
      <w:r w:rsidR="00EE5E56">
        <w:rPr>
          <w:bCs/>
        </w:rPr>
        <w:t>ated</w:t>
      </w:r>
      <w:r w:rsidRPr="00EE5E56">
        <w:rPr>
          <w:bCs/>
        </w:rPr>
        <w:t xml:space="preserve"> calcium aluminosilicate of formula </w:t>
      </w:r>
      <w:r w:rsidRPr="00EE5E56">
        <w:t>(CaO)</w:t>
      </w:r>
      <w:r w:rsidRPr="00AD42CB">
        <w:rPr>
          <w:i/>
          <w:vertAlign w:val="subscript"/>
        </w:rPr>
        <w:t>x</w:t>
      </w:r>
      <w:r w:rsidRPr="00EE5E56">
        <w:t>(</w:t>
      </w:r>
      <w:r w:rsidRPr="00EE5E56">
        <w:rPr>
          <w:b/>
        </w:rPr>
        <w:t>A</w:t>
      </w:r>
      <w:r w:rsidRPr="00EE5E56">
        <w:t>)</w:t>
      </w:r>
      <w:r w:rsidRPr="00AD42CB">
        <w:rPr>
          <w:i/>
          <w:vertAlign w:val="subscript"/>
        </w:rPr>
        <w:t>y</w:t>
      </w:r>
      <w:r w:rsidRPr="00EE5E56">
        <w:t>(</w:t>
      </w:r>
      <w:r w:rsidRPr="00EE5E56">
        <w:rPr>
          <w:b/>
        </w:rPr>
        <w:t>B</w:t>
      </w:r>
      <w:r w:rsidRPr="00EE5E56">
        <w:t>)</w:t>
      </w:r>
      <w:r w:rsidRPr="00AD42CB">
        <w:rPr>
          <w:i/>
          <w:vertAlign w:val="subscript"/>
        </w:rPr>
        <w:t>z</w:t>
      </w:r>
      <w:r w:rsidRPr="00EE5E56">
        <w:t>∙</w:t>
      </w:r>
      <w:r w:rsidRPr="00AD42CB">
        <w:rPr>
          <w:i/>
        </w:rPr>
        <w:t>y</w:t>
      </w:r>
      <w:r w:rsidRPr="00EE5E56">
        <w:t>H</w:t>
      </w:r>
      <w:r w:rsidRPr="00EE5E56">
        <w:rPr>
          <w:vertAlign w:val="subscript"/>
        </w:rPr>
        <w:t>2</w:t>
      </w:r>
      <w:r w:rsidRPr="00EE5E56">
        <w:t xml:space="preserve">O, where </w:t>
      </w:r>
      <w:r w:rsidRPr="00EE5E56">
        <w:rPr>
          <w:b/>
        </w:rPr>
        <w:t>A</w:t>
      </w:r>
      <w:r w:rsidRPr="00EE5E56">
        <w:t xml:space="preserve"> and </w:t>
      </w:r>
      <w:r w:rsidRPr="00EE5E56">
        <w:rPr>
          <w:b/>
        </w:rPr>
        <w:t>B</w:t>
      </w:r>
      <w:r w:rsidRPr="00EE5E56">
        <w:t xml:space="preserve"> are oxides. It dehydrates in dry air and becomes then very brittle. Due to this property, it was first called </w:t>
      </w:r>
      <w:r w:rsidRPr="00EE5E56">
        <w:rPr>
          <w:i/>
        </w:rPr>
        <w:t>zéolithe efflorescente</w:t>
      </w:r>
      <w:r w:rsidRPr="00EE5E56">
        <w:t xml:space="preserve"> (stone flower). But then the mineral was named after the French mineralogist F</w:t>
      </w:r>
      <w:r w:rsidR="00AD42CB">
        <w:t>.</w:t>
      </w:r>
      <w:r w:rsidR="00AF6BF4">
        <w:t> </w:t>
      </w:r>
      <w:r w:rsidRPr="00EE5E56">
        <w:t>Gillet de Laumont who discovered it in 1785.</w:t>
      </w:r>
    </w:p>
    <w:p w14:paraId="57B7DBFF" w14:textId="6724F9D8" w:rsidR="00487A4A" w:rsidRPr="00EE5E56" w:rsidRDefault="00487A4A" w:rsidP="006208AA">
      <w:pPr>
        <w:pStyle w:val="icho2019-problemintroduction"/>
      </w:pPr>
      <w:r w:rsidRPr="00EE5E56">
        <w:t xml:space="preserve">Laumontite crystallizes into a monoclinic crystal system of parameters: </w:t>
      </w:r>
      <w:r w:rsidRPr="00AD42CB">
        <w:rPr>
          <w:i/>
        </w:rPr>
        <w:t>a</w:t>
      </w:r>
      <w:r w:rsidRPr="00EE5E56">
        <w:t xml:space="preserve"> = 1.49 nm, </w:t>
      </w:r>
      <w:r w:rsidRPr="00AD42CB">
        <w:rPr>
          <w:i/>
        </w:rPr>
        <w:t>b</w:t>
      </w:r>
      <w:r w:rsidRPr="00EE5E56">
        <w:t xml:space="preserve"> = 1.37 nm, </w:t>
      </w:r>
      <w:r w:rsidRPr="00AD42CB">
        <w:rPr>
          <w:i/>
        </w:rPr>
        <w:t>c</w:t>
      </w:r>
      <w:r w:rsidRPr="00EE5E56">
        <w:t xml:space="preserve"> = 0.76 nm, </w:t>
      </w:r>
      <w:r w:rsidRPr="00AD42CB">
        <w:rPr>
          <w:rFonts w:cs="Times New Roman"/>
          <w:i/>
        </w:rPr>
        <w:t>α</w:t>
      </w:r>
      <w:r w:rsidRPr="00EE5E56">
        <w:t> = </w:t>
      </w:r>
      <w:r w:rsidRPr="00AD42CB">
        <w:rPr>
          <w:rFonts w:cs="Times New Roman"/>
          <w:i/>
        </w:rPr>
        <w:t>γ</w:t>
      </w:r>
      <w:r w:rsidRPr="00EE5E56">
        <w:t xml:space="preserve"> = 90°, </w:t>
      </w:r>
      <w:r w:rsidRPr="00AD42CB">
        <w:rPr>
          <w:i/>
        </w:rPr>
        <w:t>β</w:t>
      </w:r>
      <w:r w:rsidRPr="00EE5E56">
        <w:t xml:space="preserve"> = 112°, </w:t>
      </w:r>
      <w:r w:rsidRPr="00AD42CB">
        <w:rPr>
          <w:i/>
        </w:rPr>
        <w:t>Z</w:t>
      </w:r>
      <w:r w:rsidRPr="00EE5E56">
        <w:t xml:space="preserve"> = 4. Its </w:t>
      </w:r>
      <w:r w:rsidR="00EE5E56">
        <w:t>density</w:t>
      </w:r>
      <w:r w:rsidRPr="00EE5E56">
        <w:t xml:space="preserve"> is </w:t>
      </w:r>
      <w:r w:rsidRPr="00AD42CB">
        <w:rPr>
          <w:i/>
        </w:rPr>
        <w:t>ρ</w:t>
      </w:r>
      <w:r w:rsidRPr="00EE5E56">
        <w:t> = 2.17 g cm</w:t>
      </w:r>
      <w:r w:rsidR="00542D39" w:rsidRPr="00EE5E56">
        <w:rPr>
          <w:rFonts w:cs="Times New Roman"/>
          <w:vertAlign w:val="superscript"/>
        </w:rPr>
        <w:t>‒</w:t>
      </w:r>
      <w:r w:rsidRPr="00EE5E56">
        <w:rPr>
          <w:vertAlign w:val="superscript"/>
        </w:rPr>
        <w:t>3</w:t>
      </w:r>
      <w:r w:rsidRPr="00EE5E56">
        <w:t>. After heating in dry air, the mineral loses 15.3% of its mass, and no further mass change is then observed.</w:t>
      </w:r>
    </w:p>
    <w:p w14:paraId="437FA612" w14:textId="77777777" w:rsidR="00264EFC" w:rsidRPr="00EE5E56" w:rsidRDefault="00487A4A" w:rsidP="00AB5750">
      <w:pPr>
        <w:pStyle w:val="icho2019-question"/>
        <w:numPr>
          <w:ilvl w:val="0"/>
          <w:numId w:val="12"/>
        </w:numPr>
      </w:pPr>
      <w:r w:rsidRPr="00EE5E56">
        <w:rPr>
          <w:b/>
          <w:u w:val="single"/>
        </w:rPr>
        <w:t>Calculate</w:t>
      </w:r>
      <w:r w:rsidRPr="00EE5E56">
        <w:t xml:space="preserve"> the </w:t>
      </w:r>
      <w:r w:rsidR="00B60C28" w:rsidRPr="00EE5E56">
        <w:t>stoichiometry</w:t>
      </w:r>
      <w:r w:rsidRPr="00EE5E56">
        <w:t xml:space="preserve"> </w:t>
      </w:r>
      <w:r w:rsidRPr="00EE5E56">
        <w:rPr>
          <w:b/>
          <w:i/>
        </w:rPr>
        <w:t>y</w:t>
      </w:r>
      <w:r w:rsidRPr="00EE5E56">
        <w:t xml:space="preserve"> of the water crystallized in laumontite.</w:t>
      </w:r>
    </w:p>
    <w:p w14:paraId="1312D19D" w14:textId="5371ED5E" w:rsidR="00264EFC" w:rsidRPr="00EE5E56" w:rsidRDefault="00487A4A" w:rsidP="00264EFC">
      <w:pPr>
        <w:pStyle w:val="icho2019-paragraph-nospace"/>
        <w:rPr>
          <w:rFonts w:cs="Times New Roman"/>
        </w:rPr>
      </w:pPr>
      <w:r w:rsidRPr="00EE5E56">
        <w:rPr>
          <w:i/>
        </w:rPr>
        <w:t>Hint 1</w:t>
      </w:r>
      <w:r w:rsidRPr="00EE5E56">
        <w:t xml:space="preserve">: the volume of a monoclinic unit cell is </w:t>
      </w:r>
      <w:r w:rsidRPr="00AD42CB">
        <w:rPr>
          <w:i/>
        </w:rPr>
        <w:t>V</w:t>
      </w:r>
      <w:r w:rsidRPr="00EE5E56">
        <w:t xml:space="preserve"> = </w:t>
      </w:r>
      <w:r w:rsidRPr="00AD42CB">
        <w:rPr>
          <w:i/>
        </w:rPr>
        <w:t>abc</w:t>
      </w:r>
      <w:r w:rsidRPr="00EE5E56">
        <w:t xml:space="preserve"> × sin </w:t>
      </w:r>
      <w:r w:rsidRPr="00AD42CB">
        <w:rPr>
          <w:rFonts w:cs="Times New Roman"/>
          <w:i/>
        </w:rPr>
        <w:t>β</w:t>
      </w:r>
      <w:r w:rsidRPr="00EE5E56">
        <w:rPr>
          <w:rFonts w:cs="Times New Roman"/>
        </w:rPr>
        <w:t>.</w:t>
      </w:r>
    </w:p>
    <w:p w14:paraId="54003C0A" w14:textId="16983969" w:rsidR="00264EFC" w:rsidRPr="00EE5E56" w:rsidRDefault="00487A4A" w:rsidP="00264EFC">
      <w:pPr>
        <w:pStyle w:val="icho2019-paragraph-nospace"/>
      </w:pPr>
      <w:r w:rsidRPr="00EE5E56">
        <w:rPr>
          <w:i/>
        </w:rPr>
        <w:t>Hint 2</w:t>
      </w:r>
      <w:r w:rsidRPr="00EE5E56">
        <w:t xml:space="preserve">: the mass </w:t>
      </w:r>
      <w:r w:rsidRPr="00EE5E56">
        <w:rPr>
          <w:i/>
        </w:rPr>
        <w:t>m</w:t>
      </w:r>
      <w:r w:rsidRPr="00EE5E56">
        <w:t xml:space="preserve"> of 4 (CaO)</w:t>
      </w:r>
      <w:r w:rsidRPr="00AD42CB">
        <w:rPr>
          <w:i/>
          <w:vertAlign w:val="subscript"/>
        </w:rPr>
        <w:t>x</w:t>
      </w:r>
      <w:r w:rsidRPr="00EE5E56">
        <w:t>(</w:t>
      </w:r>
      <w:r w:rsidRPr="00EE5E56">
        <w:rPr>
          <w:b/>
        </w:rPr>
        <w:t>A</w:t>
      </w:r>
      <w:r w:rsidRPr="00EE5E56">
        <w:t>)</w:t>
      </w:r>
      <w:r w:rsidRPr="00AD42CB">
        <w:rPr>
          <w:i/>
          <w:vertAlign w:val="subscript"/>
        </w:rPr>
        <w:t>y</w:t>
      </w:r>
      <w:r w:rsidRPr="00EE5E56">
        <w:t>(</w:t>
      </w:r>
      <w:r w:rsidRPr="00EE5E56">
        <w:rPr>
          <w:b/>
        </w:rPr>
        <w:t>B</w:t>
      </w:r>
      <w:r w:rsidRPr="00EE5E56">
        <w:t>)</w:t>
      </w:r>
      <w:r w:rsidRPr="00AD42CB">
        <w:rPr>
          <w:i/>
          <w:vertAlign w:val="subscript"/>
        </w:rPr>
        <w:t>z</w:t>
      </w:r>
      <w:r w:rsidRPr="00EE5E56">
        <w:t>∙</w:t>
      </w:r>
      <w:r w:rsidRPr="00AD42CB">
        <w:rPr>
          <w:i/>
        </w:rPr>
        <w:t>y</w:t>
      </w:r>
      <w:r w:rsidRPr="00EE5E56">
        <w:t>H</w:t>
      </w:r>
      <w:r w:rsidRPr="00EE5E56">
        <w:rPr>
          <w:vertAlign w:val="subscript"/>
        </w:rPr>
        <w:t>2</w:t>
      </w:r>
      <w:r w:rsidRPr="00EE5E56">
        <w:t xml:space="preserve">O in one unit cell </w:t>
      </w:r>
      <w:r w:rsidR="00847641" w:rsidRPr="00EE5E56">
        <w:t xml:space="preserve">is: </w:t>
      </w:r>
      <w:r w:rsidR="00847641" w:rsidRPr="00AD42CB">
        <w:rPr>
          <w:i/>
        </w:rPr>
        <w:t>m</w:t>
      </w:r>
      <w:r w:rsidR="00847641" w:rsidRPr="00EE5E56">
        <w:t xml:space="preserve"> = 4 </w:t>
      </w:r>
      <w:r w:rsidRPr="00AD42CB">
        <w:rPr>
          <w:i/>
        </w:rPr>
        <w:t>M</w:t>
      </w:r>
      <w:r w:rsidRPr="00EE5E56">
        <w:t>/</w:t>
      </w:r>
      <w:r w:rsidRPr="00AD42CB">
        <w:rPr>
          <w:i/>
        </w:rPr>
        <w:t>N</w:t>
      </w:r>
      <w:r w:rsidRPr="00EE5E56">
        <w:rPr>
          <w:vertAlign w:val="subscript"/>
        </w:rPr>
        <w:t>A</w:t>
      </w:r>
      <w:r w:rsidRPr="00EE5E56">
        <w:t xml:space="preserve">, where </w:t>
      </w:r>
      <w:r w:rsidRPr="00EE5E56">
        <w:rPr>
          <w:i/>
        </w:rPr>
        <w:t>M</w:t>
      </w:r>
      <w:r w:rsidRPr="00EE5E56">
        <w:t xml:space="preserve"> is the molar mass of the mineral and </w:t>
      </w:r>
      <w:bookmarkStart w:id="50" w:name="_Hlk528798212"/>
      <w:r w:rsidRPr="00EE5E56">
        <w:rPr>
          <w:i/>
        </w:rPr>
        <w:t>N</w:t>
      </w:r>
      <w:r w:rsidRPr="00EE5E56">
        <w:rPr>
          <w:vertAlign w:val="subscript"/>
        </w:rPr>
        <w:t>A</w:t>
      </w:r>
      <w:r w:rsidRPr="00EE5E56">
        <w:t xml:space="preserve"> Avogadro’s constant. </w:t>
      </w:r>
      <w:bookmarkEnd w:id="50"/>
      <w:r w:rsidR="00847641" w:rsidRPr="00EE5E56">
        <w:t xml:space="preserve">Also, </w:t>
      </w:r>
      <w:r w:rsidR="00847641" w:rsidRPr="00AD42CB">
        <w:rPr>
          <w:i/>
        </w:rPr>
        <w:t>m</w:t>
      </w:r>
      <w:r w:rsidR="00847641" w:rsidRPr="00EE5E56">
        <w:t xml:space="preserve"> = </w:t>
      </w:r>
      <w:r w:rsidR="00847641" w:rsidRPr="00AD42CB">
        <w:rPr>
          <w:i/>
        </w:rPr>
        <w:t>ρ</w:t>
      </w:r>
      <w:r w:rsidRPr="00AD42CB">
        <w:rPr>
          <w:i/>
        </w:rPr>
        <w:t>V</w:t>
      </w:r>
      <w:r w:rsidRPr="00EE5E56">
        <w:t xml:space="preserve">, where </w:t>
      </w:r>
      <w:r w:rsidRPr="00EE5E56">
        <w:rPr>
          <w:i/>
        </w:rPr>
        <w:t>ρ</w:t>
      </w:r>
      <w:r w:rsidRPr="00EE5E56">
        <w:t xml:space="preserve"> is the </w:t>
      </w:r>
      <w:r w:rsidR="00DF6E57">
        <w:t>density</w:t>
      </w:r>
      <w:r w:rsidRPr="00EE5E56">
        <w:t xml:space="preserve"> and </w:t>
      </w:r>
      <w:r w:rsidRPr="00EE5E56">
        <w:rPr>
          <w:i/>
        </w:rPr>
        <w:t>V</w:t>
      </w:r>
      <w:r w:rsidR="00264EFC" w:rsidRPr="00EE5E56">
        <w:t xml:space="preserve"> the volume of a unit cell.</w:t>
      </w:r>
    </w:p>
    <w:p w14:paraId="78399FC5" w14:textId="33A34916" w:rsidR="00487A4A" w:rsidRPr="00EE5E56" w:rsidRDefault="00487A4A" w:rsidP="00487A4A">
      <w:pPr>
        <w:pStyle w:val="icho2019-paragraphe"/>
      </w:pPr>
      <w:r w:rsidRPr="00EE5E56">
        <w:t>To determine the composition of this mineral, 0.500</w:t>
      </w:r>
      <w:r w:rsidR="00264EFC" w:rsidRPr="00EE5E56">
        <w:t> </w:t>
      </w:r>
      <w:r w:rsidRPr="00EE5E56">
        <w:t>g of laumontite</w:t>
      </w:r>
      <w:r w:rsidR="00264EFC" w:rsidRPr="00EE5E56">
        <w:t xml:space="preserve"> was placed in a crucible and 2 </w:t>
      </w:r>
      <w:r w:rsidR="008B060E" w:rsidRPr="00EE5E56">
        <w:t>mL</w:t>
      </w:r>
      <w:r w:rsidRPr="00EE5E56">
        <w:t xml:space="preserve"> of concentrated hydrochloric acid w</w:t>
      </w:r>
      <w:r w:rsidR="00847641" w:rsidRPr="00EE5E56">
        <w:t>ere</w:t>
      </w:r>
      <w:r w:rsidRPr="00EE5E56">
        <w:t xml:space="preserve"> then added to it</w:t>
      </w:r>
      <w:r w:rsidR="00EE5E56">
        <w:t xml:space="preserve"> and heated up to 90 °C</w:t>
      </w:r>
      <w:r w:rsidRPr="00EE5E56">
        <w:t xml:space="preserve">. </w:t>
      </w:r>
      <w:r w:rsidR="00EE5E56" w:rsidRPr="00EE5E56">
        <w:t>The sample was then washed with distilled water and dried under 120</w:t>
      </w:r>
      <w:r w:rsidR="00EE5E56">
        <w:t> °</w:t>
      </w:r>
      <w:r w:rsidR="00EE5E56" w:rsidRPr="00EE5E56">
        <w:t>C for a few hours.</w:t>
      </w:r>
      <w:r w:rsidR="00EE5E56">
        <w:t xml:space="preserve"> </w:t>
      </w:r>
      <w:r w:rsidRPr="00EE5E56">
        <w:t>The insoluble residue was placed in a</w:t>
      </w:r>
      <w:r w:rsidR="00EE5E56">
        <w:t>nother</w:t>
      </w:r>
      <w:r w:rsidRPr="00EE5E56">
        <w:t xml:space="preserve"> crucible (</w:t>
      </w:r>
      <w:r w:rsidRPr="00AD42CB">
        <w:rPr>
          <w:i/>
        </w:rPr>
        <w:t>m</w:t>
      </w:r>
      <w:r w:rsidR="00264EFC" w:rsidRPr="00EE5E56">
        <w:rPr>
          <w:vertAlign w:val="subscript"/>
        </w:rPr>
        <w:t>0</w:t>
      </w:r>
      <w:r w:rsidR="00264EFC" w:rsidRPr="00EE5E56">
        <w:t> = </w:t>
      </w:r>
      <w:r w:rsidRPr="00EE5E56">
        <w:t>14.375</w:t>
      </w:r>
      <w:r w:rsidR="00264EFC" w:rsidRPr="00EE5E56">
        <w:t> </w:t>
      </w:r>
      <w:r w:rsidRPr="00EE5E56">
        <w:t xml:space="preserve">g). It was then calcined at a temperature of 900 °C to constant weight. The final mass of the crucible and its content was found to be </w:t>
      </w:r>
      <w:r w:rsidRPr="00AD42CB">
        <w:rPr>
          <w:i/>
        </w:rPr>
        <w:t>m</w:t>
      </w:r>
      <w:r w:rsidRPr="00EE5E56">
        <w:rPr>
          <w:vertAlign w:val="subscript"/>
        </w:rPr>
        <w:t>1</w:t>
      </w:r>
      <w:r w:rsidRPr="00EE5E56">
        <w:t> = 14.630</w:t>
      </w:r>
      <w:r w:rsidR="00264EFC" w:rsidRPr="00EE5E56">
        <w:t> </w:t>
      </w:r>
      <w:r w:rsidRPr="00EE5E56">
        <w:t>g. The residue is a pure binary compound that does not contain chlorine atoms.</w:t>
      </w:r>
    </w:p>
    <w:p w14:paraId="55B330B7" w14:textId="77777777" w:rsidR="00487A4A" w:rsidRPr="0043763A" w:rsidRDefault="00487A4A" w:rsidP="00487A4A">
      <w:pPr>
        <w:pStyle w:val="icho2019-question"/>
      </w:pPr>
      <w:r w:rsidRPr="00EE5E56">
        <w:rPr>
          <w:b/>
          <w:u w:val="single"/>
        </w:rPr>
        <w:t>Determine</w:t>
      </w:r>
      <w:r w:rsidRPr="00EE5E56">
        <w:t xml:space="preserve"> the nature of </w:t>
      </w:r>
      <w:r w:rsidRPr="00EE5E56">
        <w:rPr>
          <w:b/>
        </w:rPr>
        <w:t>A</w:t>
      </w:r>
      <w:r w:rsidRPr="00EE5E56">
        <w:t xml:space="preserve"> and </w:t>
      </w:r>
      <w:r w:rsidRPr="00EE5E56">
        <w:rPr>
          <w:b/>
        </w:rPr>
        <w:t>B</w:t>
      </w:r>
      <w:r w:rsidRPr="00EE5E56">
        <w:t xml:space="preserve"> and </w:t>
      </w:r>
      <w:r w:rsidRPr="0043763A">
        <w:t xml:space="preserve">the values of </w:t>
      </w:r>
      <w:r w:rsidRPr="0043763A">
        <w:rPr>
          <w:i/>
        </w:rPr>
        <w:t>x</w:t>
      </w:r>
      <w:r w:rsidRPr="0043763A">
        <w:t xml:space="preserve"> and </w:t>
      </w:r>
      <w:r w:rsidRPr="0043763A">
        <w:rPr>
          <w:i/>
        </w:rPr>
        <w:t>z</w:t>
      </w:r>
      <w:r w:rsidRPr="0043763A">
        <w:t>.</w:t>
      </w:r>
    </w:p>
    <w:p w14:paraId="5660C8E7" w14:textId="77777777" w:rsidR="00487A4A" w:rsidRPr="00EE5E56" w:rsidRDefault="00487A4A" w:rsidP="00487A4A">
      <w:pPr>
        <w:pStyle w:val="icho2019-paragraphe"/>
      </w:pPr>
      <w:r w:rsidRPr="00EE5E56">
        <w:t xml:space="preserve">Some samples of laumontite are orange. This coloration is caused by the presence of an impurity, an element </w:t>
      </w:r>
      <w:r w:rsidRPr="00EE5E56">
        <w:rPr>
          <w:b/>
          <w:bCs/>
        </w:rPr>
        <w:t>E</w:t>
      </w:r>
      <w:r w:rsidRPr="00EE5E56">
        <w:rPr>
          <w:bCs/>
        </w:rPr>
        <w:t xml:space="preserve"> </w:t>
      </w:r>
      <w:r w:rsidRPr="00EE5E56">
        <w:t>that partly substitutes calcium, yielding the compound of formula:</w:t>
      </w:r>
    </w:p>
    <w:p w14:paraId="5A081963" w14:textId="58C2D4EF" w:rsidR="00487A4A" w:rsidRPr="00EE5E56" w:rsidRDefault="00487A4A" w:rsidP="00487A4A">
      <w:pPr>
        <w:pStyle w:val="icho2019-paragraphe"/>
        <w:jc w:val="center"/>
      </w:pPr>
      <w:r w:rsidRPr="00EE5E56">
        <w:t>(</w:t>
      </w:r>
      <w:r w:rsidRPr="00EE5E56">
        <w:rPr>
          <w:b/>
          <w:bCs/>
        </w:rPr>
        <w:t>E</w:t>
      </w:r>
      <w:r w:rsidR="00AD42CB">
        <w:rPr>
          <w:i/>
          <w:vertAlign w:val="subscript"/>
        </w:rPr>
        <w:t>i</w:t>
      </w:r>
      <w:r w:rsidRPr="00EE5E56">
        <w:t>Ca</w:t>
      </w:r>
      <w:r w:rsidRPr="00EE5E56">
        <w:rPr>
          <w:vertAlign w:val="subscript"/>
        </w:rPr>
        <w:t>(1</w:t>
      </w:r>
      <w:r w:rsidR="004719CE" w:rsidRPr="004719CE">
        <w:rPr>
          <w:rFonts w:cs="Times New Roman"/>
          <w:vertAlign w:val="subscript"/>
        </w:rPr>
        <w:t>‒</w:t>
      </w:r>
      <w:r w:rsidR="00AD42CB">
        <w:rPr>
          <w:i/>
          <w:vertAlign w:val="subscript"/>
        </w:rPr>
        <w:t>i</w:t>
      </w:r>
      <w:r w:rsidRPr="00EE5E56">
        <w:rPr>
          <w:vertAlign w:val="subscript"/>
        </w:rPr>
        <w:t>)</w:t>
      </w:r>
      <w:r w:rsidRPr="00EE5E56">
        <w:t>O)</w:t>
      </w:r>
      <w:r w:rsidRPr="00AD42CB">
        <w:rPr>
          <w:i/>
          <w:vertAlign w:val="subscript"/>
        </w:rPr>
        <w:t>x</w:t>
      </w:r>
      <w:r w:rsidRPr="00EE5E56">
        <w:t>(</w:t>
      </w:r>
      <w:r w:rsidRPr="00EE5E56">
        <w:rPr>
          <w:b/>
          <w:bCs/>
        </w:rPr>
        <w:t>A</w:t>
      </w:r>
      <w:r w:rsidRPr="00EE5E56">
        <w:t>)</w:t>
      </w:r>
      <w:r w:rsidRPr="00AD42CB">
        <w:rPr>
          <w:i/>
          <w:vertAlign w:val="subscript"/>
        </w:rPr>
        <w:t>y</w:t>
      </w:r>
      <w:r w:rsidRPr="00EE5E56">
        <w:t>(</w:t>
      </w:r>
      <w:r w:rsidRPr="00EE5E56">
        <w:rPr>
          <w:b/>
          <w:bCs/>
        </w:rPr>
        <w:t>B</w:t>
      </w:r>
      <w:r w:rsidRPr="00EE5E56">
        <w:t>)</w:t>
      </w:r>
      <w:r w:rsidRPr="00AD42CB">
        <w:rPr>
          <w:i/>
          <w:vertAlign w:val="subscript"/>
        </w:rPr>
        <w:t>z</w:t>
      </w:r>
      <w:r w:rsidRPr="00EE5E56">
        <w:t>∙</w:t>
      </w:r>
      <w:r w:rsidRPr="00AD42CB">
        <w:rPr>
          <w:i/>
        </w:rPr>
        <w:t>y</w:t>
      </w:r>
      <w:r w:rsidRPr="00EE5E56">
        <w:t>H</w:t>
      </w:r>
      <w:r w:rsidRPr="00EE5E56">
        <w:rPr>
          <w:vertAlign w:val="subscript"/>
        </w:rPr>
        <w:t>2</w:t>
      </w:r>
      <w:r w:rsidRPr="00EE5E56">
        <w:t>O</w:t>
      </w:r>
    </w:p>
    <w:p w14:paraId="03C2D225" w14:textId="77777777" w:rsidR="00487A4A" w:rsidRPr="00EE5E56" w:rsidRDefault="00487A4A" w:rsidP="00487A4A">
      <w:pPr>
        <w:pStyle w:val="icho2019-paragraphe"/>
      </w:pPr>
      <w:r w:rsidRPr="00EE5E56">
        <w:t>The dissolution of a 0.500</w:t>
      </w:r>
      <w:r w:rsidR="00264EFC" w:rsidRPr="00EE5E56">
        <w:t> </w:t>
      </w:r>
      <w:r w:rsidRPr="00EE5E56">
        <w:t>g sample in nitric acid led to the formation of the same precipitate as before. The filtrate was separated. When a few drops of NH</w:t>
      </w:r>
      <w:r w:rsidRPr="00EE5E56">
        <w:rPr>
          <w:vertAlign w:val="subscript"/>
        </w:rPr>
        <w:t>4</w:t>
      </w:r>
      <w:r w:rsidRPr="00EE5E56">
        <w:t>SCN are added to the filtrate, the solution turns bright red. The filtrate was then neutralized with an excess of a concentrated aqueous solution of ammonia (NH</w:t>
      </w:r>
      <w:r w:rsidRPr="00EE5E56">
        <w:rPr>
          <w:vertAlign w:val="subscript"/>
        </w:rPr>
        <w:t>3</w:t>
      </w:r>
      <w:r w:rsidRPr="00EE5E56">
        <w:t xml:space="preserve">) until complete formation of a precipitate. The latter was filtered, washed </w:t>
      </w:r>
      <w:r w:rsidR="00264EFC" w:rsidRPr="00EE5E56">
        <w:t>with water and redissolved in 1 </w:t>
      </w:r>
      <w:r w:rsidRPr="00EE5E56">
        <w:t>mol L</w:t>
      </w:r>
      <w:r w:rsidR="00542D39" w:rsidRPr="00EE5E56">
        <w:rPr>
          <w:rFonts w:cs="Times New Roman"/>
          <w:vertAlign w:val="superscript"/>
        </w:rPr>
        <w:t>‒</w:t>
      </w:r>
      <w:r w:rsidRPr="00EE5E56">
        <w:rPr>
          <w:vertAlign w:val="superscript"/>
        </w:rPr>
        <w:t>1</w:t>
      </w:r>
      <w:r w:rsidRPr="00EE5E56">
        <w:t xml:space="preserve"> sulfuric acid (H</w:t>
      </w:r>
      <w:r w:rsidRPr="00EE5E56">
        <w:rPr>
          <w:vertAlign w:val="subscript"/>
        </w:rPr>
        <w:t>2</w:t>
      </w:r>
      <w:r w:rsidRPr="00EE5E56">
        <w:t>SO</w:t>
      </w:r>
      <w:r w:rsidRPr="00EE5E56">
        <w:rPr>
          <w:vertAlign w:val="subscript"/>
        </w:rPr>
        <w:t>4</w:t>
      </w:r>
      <w:r w:rsidRPr="00EE5E56">
        <w:t xml:space="preserve">) followed by the addition of an excess of zinc powder. The excess of metallic zinc was removed by filtration and the solution was then transferred to </w:t>
      </w:r>
      <w:r w:rsidR="00264EFC" w:rsidRPr="00EE5E56">
        <w:t>a 100.0 </w:t>
      </w:r>
      <w:r w:rsidR="008B060E" w:rsidRPr="00EE5E56">
        <w:t>mL</w:t>
      </w:r>
      <w:r w:rsidRPr="00EE5E56">
        <w:t xml:space="preserve"> volumetric flask and brought up to volume with distilled water.</w:t>
      </w:r>
    </w:p>
    <w:p w14:paraId="64048D7C" w14:textId="77777777" w:rsidR="00487A4A" w:rsidRPr="00EE5E56" w:rsidRDefault="00487A4A" w:rsidP="00487A4A">
      <w:pPr>
        <w:pStyle w:val="icho2019-paragraphe"/>
      </w:pPr>
      <w:r w:rsidRPr="00EE5E56">
        <w:t>A 20.0</w:t>
      </w:r>
      <w:r w:rsidR="00264EFC" w:rsidRPr="00EE5E56">
        <w:t> </w:t>
      </w:r>
      <w:r w:rsidR="008B060E" w:rsidRPr="00EE5E56">
        <w:t>mL</w:t>
      </w:r>
      <w:r w:rsidRPr="00EE5E56">
        <w:t xml:space="preserve"> aliquot was transferred into a titration flask and potentiometrically titrated (using a saturated calomel electrode </w:t>
      </w:r>
      <w:r w:rsidR="00264EFC" w:rsidRPr="00EE5E56">
        <w:t>(SCE</w:t>
      </w:r>
      <w:r w:rsidRPr="00EE5E56">
        <w:t xml:space="preserve">) as a reference) </w:t>
      </w:r>
      <w:r w:rsidR="00264EFC" w:rsidRPr="00EE5E56">
        <w:t>by 5.15 </w:t>
      </w:r>
      <w:r w:rsidR="008B060E" w:rsidRPr="00EE5E56">
        <w:t>mL</w:t>
      </w:r>
      <w:r w:rsidRPr="00EE5E56">
        <w:t xml:space="preserve"> of a 2.00</w:t>
      </w:r>
      <w:r w:rsidR="00264EFC" w:rsidRPr="00EE5E56">
        <w:t> </w:t>
      </w:r>
      <w:r w:rsidRPr="00EE5E56">
        <w:t>mmol L</w:t>
      </w:r>
      <w:r w:rsidR="00542D39" w:rsidRPr="00EE5E56">
        <w:rPr>
          <w:rFonts w:cs="Times New Roman"/>
          <w:vertAlign w:val="superscript"/>
        </w:rPr>
        <w:t>‒</w:t>
      </w:r>
      <w:r w:rsidRPr="00EE5E56">
        <w:rPr>
          <w:vertAlign w:val="superscript"/>
        </w:rPr>
        <w:t>1</w:t>
      </w:r>
      <w:r w:rsidRPr="00EE5E56">
        <w:t xml:space="preserve"> solution of Ce(SO</w:t>
      </w:r>
      <w:r w:rsidRPr="00EE5E56">
        <w:rPr>
          <w:vertAlign w:val="subscript"/>
        </w:rPr>
        <w:t>4</w:t>
      </w:r>
      <w:r w:rsidRPr="00EE5E56">
        <w:t>)</w:t>
      </w:r>
      <w:r w:rsidRPr="00EE5E56">
        <w:rPr>
          <w:vertAlign w:val="subscript"/>
        </w:rPr>
        <w:t>2</w:t>
      </w:r>
      <w:r w:rsidR="00264EFC" w:rsidRPr="00EE5E56">
        <w:t xml:space="preserve"> in 1 </w:t>
      </w:r>
      <w:r w:rsidRPr="00EE5E56">
        <w:t>mol L</w:t>
      </w:r>
      <w:r w:rsidR="00542D39" w:rsidRPr="00EE5E56">
        <w:rPr>
          <w:rFonts w:cs="Times New Roman"/>
          <w:vertAlign w:val="superscript"/>
        </w:rPr>
        <w:t>‒</w:t>
      </w:r>
      <w:r w:rsidRPr="00EE5E56">
        <w:rPr>
          <w:vertAlign w:val="superscript"/>
        </w:rPr>
        <w:t>1</w:t>
      </w:r>
      <w:r w:rsidRPr="00EE5E56">
        <w:t xml:space="preserve"> of H</w:t>
      </w:r>
      <w:r w:rsidRPr="00EE5E56">
        <w:rPr>
          <w:vertAlign w:val="subscript"/>
        </w:rPr>
        <w:t>2</w:t>
      </w:r>
      <w:r w:rsidRPr="00EE5E56">
        <w:t>SO</w:t>
      </w:r>
      <w:r w:rsidRPr="00EE5E56">
        <w:rPr>
          <w:vertAlign w:val="subscript"/>
        </w:rPr>
        <w:t>4</w:t>
      </w:r>
      <w:r w:rsidRPr="00EE5E56">
        <w:t>.</w:t>
      </w:r>
    </w:p>
    <w:p w14:paraId="1DB4C928" w14:textId="77777777" w:rsidR="00487A4A" w:rsidRPr="00EE5E56" w:rsidRDefault="00487A4A" w:rsidP="00487A4A">
      <w:pPr>
        <w:pStyle w:val="icho2019-question"/>
      </w:pPr>
      <w:r w:rsidRPr="00EE5E56">
        <w:rPr>
          <w:b/>
          <w:u w:val="single"/>
        </w:rPr>
        <w:t>Identify</w:t>
      </w:r>
      <w:r w:rsidRPr="00EE5E56">
        <w:t xml:space="preserve"> the impurity </w:t>
      </w:r>
      <w:r w:rsidRPr="00EE5E56">
        <w:rPr>
          <w:b/>
        </w:rPr>
        <w:t>E</w:t>
      </w:r>
      <w:r w:rsidRPr="00EE5E56">
        <w:t>.</w:t>
      </w:r>
    </w:p>
    <w:p w14:paraId="3B95C7B7" w14:textId="77777777" w:rsidR="00487A4A" w:rsidRPr="00EE5E56" w:rsidRDefault="00487A4A" w:rsidP="00487A4A">
      <w:pPr>
        <w:pStyle w:val="icho2019-question"/>
      </w:pPr>
      <w:r w:rsidRPr="00EE5E56">
        <w:rPr>
          <w:b/>
          <w:u w:val="single"/>
        </w:rPr>
        <w:t>Write</w:t>
      </w:r>
      <w:r w:rsidRPr="00EE5E56">
        <w:t xml:space="preserve"> the equations of the reactions corresponding to the aliquot preparation and titration.</w:t>
      </w:r>
    </w:p>
    <w:p w14:paraId="7C1B9C8E" w14:textId="77777777" w:rsidR="00487A4A" w:rsidRPr="00EE5E56" w:rsidRDefault="00487A4A" w:rsidP="00487A4A">
      <w:pPr>
        <w:pStyle w:val="icho2019-question"/>
      </w:pPr>
      <w:r w:rsidRPr="00EE5E56">
        <w:rPr>
          <w:b/>
          <w:u w:val="single"/>
        </w:rPr>
        <w:lastRenderedPageBreak/>
        <w:t>Determine</w:t>
      </w:r>
      <w:r w:rsidRPr="00EE5E56">
        <w:t xml:space="preserve"> the amount of impurity </w:t>
      </w:r>
      <w:r w:rsidRPr="00EE5E56">
        <w:rPr>
          <w:b/>
        </w:rPr>
        <w:t>E</w:t>
      </w:r>
      <w:r w:rsidRPr="00EE5E56">
        <w:t xml:space="preserve"> (mol. % compared to Ca).</w:t>
      </w:r>
    </w:p>
    <w:p w14:paraId="5918D3EB" w14:textId="77777777" w:rsidR="00EE5E56" w:rsidRPr="00EE5E56" w:rsidRDefault="00EE5E56" w:rsidP="00EE5E56">
      <w:pPr>
        <w:pStyle w:val="icho2019-question"/>
      </w:pPr>
      <w:r w:rsidRPr="00EE5E56">
        <w:rPr>
          <w:b/>
          <w:u w:val="single"/>
        </w:rPr>
        <w:t>Show</w:t>
      </w:r>
      <w:r w:rsidRPr="00EE5E56">
        <w:t xml:space="preserve"> that</w:t>
      </w:r>
      <w:r w:rsidR="00487A4A" w:rsidRPr="00EE5E56">
        <w:t xml:space="preserve"> the potential at the equivalence point </w:t>
      </w:r>
      <w:r w:rsidR="00487A4A" w:rsidRPr="009219D9">
        <w:rPr>
          <w:i/>
        </w:rPr>
        <w:t>E</w:t>
      </w:r>
      <w:r w:rsidR="00487A4A" w:rsidRPr="00EE5E56">
        <w:rPr>
          <w:vertAlign w:val="subscript"/>
        </w:rPr>
        <w:t>e.p</w:t>
      </w:r>
      <w:r w:rsidRPr="00EE5E56">
        <w:rPr>
          <w:vertAlign w:val="subscript"/>
        </w:rPr>
        <w:t>.</w:t>
      </w:r>
      <w:r>
        <w:t xml:space="preserve"> can be expressed as:</w:t>
      </w:r>
    </w:p>
    <w:p w14:paraId="00189862" w14:textId="7FC628FB" w:rsidR="00EE5E56" w:rsidRDefault="00697335" w:rsidP="00EE5E56">
      <w:pPr>
        <w:pStyle w:val="icho2019-question"/>
        <w:numPr>
          <w:ilvl w:val="0"/>
          <w:numId w:val="0"/>
        </w:numPr>
        <w:ind w:left="397"/>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e.p.</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sSup>
            <m:sSupPr>
              <m:ctrlPr>
                <w:rPr>
                  <w:rFonts w:ascii="Cambria Math" w:hAnsi="Cambria Math"/>
                </w:rPr>
              </m:ctrlPr>
            </m:sSupPr>
            <m:e>
              <m:r>
                <m:rPr>
                  <m:sty m:val="b"/>
                </m:rPr>
                <w:rPr>
                  <w:rFonts w:ascii="Cambria Math" w:hAnsi="Cambria Math"/>
                </w:rPr>
                <m:t>E</m:t>
              </m:r>
            </m:e>
            <m:sup>
              <m:r>
                <m:rPr>
                  <m:sty m:val="p"/>
                </m:rPr>
                <w:rPr>
                  <w:rFonts w:ascii="Cambria Math" w:hAnsi="Cambria Math"/>
                </w:rPr>
                <m:t>3+</m:t>
              </m:r>
            </m:sup>
          </m:sSup>
          <m:r>
            <w:rPr>
              <w:rFonts w:ascii="Cambria Math" w:hAnsi="Cambria Math"/>
            </w:rPr>
            <m:t>/</m:t>
          </m:r>
          <m:sSup>
            <m:sSupPr>
              <m:ctrlPr>
                <w:rPr>
                  <w:rFonts w:ascii="Cambria Math" w:hAnsi="Cambria Math"/>
                </w:rPr>
              </m:ctrlPr>
            </m:sSupPr>
            <m:e>
              <m:r>
                <m:rPr>
                  <m:sty m:val="b"/>
                </m:rPr>
                <w:rPr>
                  <w:rFonts w:ascii="Cambria Math" w:hAnsi="Cambria Math"/>
                </w:rPr>
                <m:t>E</m:t>
              </m:r>
            </m:e>
            <m:sup>
              <m:r>
                <m:rPr>
                  <m:sty m:val="p"/>
                </m:rPr>
                <w:rPr>
                  <w:rFonts w:ascii="Cambria Math" w:hAnsi="Cambria Math"/>
                </w:rPr>
                <m:t>2+</m:t>
              </m:r>
            </m:sup>
          </m:sSup>
          <m:r>
            <w:rPr>
              <w:rFonts w:ascii="Cambria Math" w:hAnsi="Cambria Math"/>
            </w:rPr>
            <m:t>) + E°(</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4+</m:t>
              </m:r>
            </m:sup>
          </m:sSup>
          <m:r>
            <w:rPr>
              <w:rFonts w:ascii="Cambria Math" w:hAnsi="Cambria Math"/>
            </w:rPr>
            <m:t>/</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3+</m:t>
              </m:r>
            </m:sup>
          </m:sSup>
          <m:r>
            <w:rPr>
              <w:rFonts w:ascii="Cambria Math" w:hAnsi="Cambria Math"/>
            </w:rPr>
            <m:t>))</m:t>
          </m:r>
        </m:oMath>
      </m:oMathPara>
    </w:p>
    <w:p w14:paraId="598C209E" w14:textId="06FC170C" w:rsidR="00542D39" w:rsidRPr="00EE5E56" w:rsidRDefault="00487A4A" w:rsidP="00842546">
      <w:pPr>
        <w:pStyle w:val="icho2019-question"/>
      </w:pPr>
      <w:r w:rsidRPr="00EE5E56">
        <w:t xml:space="preserve">According to the following table, </w:t>
      </w:r>
      <w:r w:rsidRPr="00EE5E56">
        <w:rPr>
          <w:b/>
          <w:u w:val="single"/>
        </w:rPr>
        <w:t>determine</w:t>
      </w:r>
      <w:r w:rsidRPr="00EE5E56">
        <w:t xml:space="preserve"> which compound</w:t>
      </w:r>
      <w:r w:rsidR="009219D9">
        <w:t>s</w:t>
      </w:r>
      <w:r w:rsidRPr="00EE5E56">
        <w:t xml:space="preserve"> </w:t>
      </w:r>
      <w:r w:rsidR="009219D9">
        <w:t>would be the two best</w:t>
      </w:r>
      <w:r w:rsidRPr="00EE5E56">
        <w:t xml:space="preserve"> indicator</w:t>
      </w:r>
      <w:r w:rsidR="009219D9">
        <w:t>s</w:t>
      </w:r>
      <w:r w:rsidRPr="00EE5E56">
        <w:rPr>
          <w:b/>
        </w:rPr>
        <w:t xml:space="preserve"> </w:t>
      </w:r>
      <w:r w:rsidRPr="00EE5E56">
        <w:t>in this titration.</w:t>
      </w:r>
    </w:p>
    <w:tbl>
      <w:tblPr>
        <w:tblStyle w:val="Grilledutableau"/>
        <w:tblW w:w="0" w:type="auto"/>
        <w:jc w:val="center"/>
        <w:tblLook w:val="04A0" w:firstRow="1" w:lastRow="0" w:firstColumn="1" w:lastColumn="0" w:noHBand="0" w:noVBand="1"/>
      </w:tblPr>
      <w:tblGrid>
        <w:gridCol w:w="4239"/>
        <w:gridCol w:w="1406"/>
        <w:gridCol w:w="1681"/>
        <w:gridCol w:w="1730"/>
      </w:tblGrid>
      <w:tr w:rsidR="00487A4A" w:rsidRPr="00EE5E56" w14:paraId="503AB999" w14:textId="77777777" w:rsidTr="00264EFC">
        <w:trPr>
          <w:jc w:val="center"/>
        </w:trPr>
        <w:tc>
          <w:tcPr>
            <w:tcW w:w="4310" w:type="dxa"/>
            <w:vMerge w:val="restart"/>
            <w:vAlign w:val="center"/>
          </w:tcPr>
          <w:p w14:paraId="6FCC21FD" w14:textId="77777777" w:rsidR="00487A4A" w:rsidRPr="00EE5E56" w:rsidRDefault="00264EFC" w:rsidP="00264EFC">
            <w:pPr>
              <w:pStyle w:val="icho2019-paragraph-nospace"/>
              <w:jc w:val="center"/>
              <w:rPr>
                <w:b/>
                <w:sz w:val="22"/>
                <w:szCs w:val="22"/>
              </w:rPr>
            </w:pPr>
            <w:r w:rsidRPr="00EE5E56">
              <w:rPr>
                <w:b/>
                <w:sz w:val="22"/>
                <w:szCs w:val="22"/>
              </w:rPr>
              <w:t>Indicator</w:t>
            </w:r>
          </w:p>
        </w:tc>
        <w:tc>
          <w:tcPr>
            <w:tcW w:w="1417" w:type="dxa"/>
            <w:vMerge w:val="restart"/>
            <w:vAlign w:val="center"/>
          </w:tcPr>
          <w:p w14:paraId="0540E9E4" w14:textId="77777777" w:rsidR="00487A4A" w:rsidRPr="00EE5E56" w:rsidRDefault="00487A4A" w:rsidP="00264EFC">
            <w:pPr>
              <w:pStyle w:val="icho2019-paragraph-nospace"/>
              <w:jc w:val="center"/>
              <w:rPr>
                <w:b/>
                <w:sz w:val="22"/>
                <w:szCs w:val="22"/>
              </w:rPr>
            </w:pPr>
            <w:r w:rsidRPr="00EE5E56">
              <w:rPr>
                <w:b/>
                <w:sz w:val="22"/>
                <w:szCs w:val="22"/>
              </w:rPr>
              <w:t>E</w:t>
            </w:r>
            <w:r w:rsidRPr="00EE5E56">
              <w:rPr>
                <w:b/>
                <w:sz w:val="22"/>
                <w:szCs w:val="22"/>
                <w:vertAlign w:val="superscript"/>
              </w:rPr>
              <w:t xml:space="preserve">o </w:t>
            </w:r>
            <w:r w:rsidRPr="00EE5E56">
              <w:rPr>
                <w:b/>
                <w:sz w:val="22"/>
                <w:szCs w:val="22"/>
              </w:rPr>
              <w:t>(</w:t>
            </w:r>
            <w:r w:rsidR="00264EFC" w:rsidRPr="00EE5E56">
              <w:rPr>
                <w:b/>
                <w:sz w:val="22"/>
                <w:szCs w:val="22"/>
              </w:rPr>
              <w:t>V</w:t>
            </w:r>
            <w:r w:rsidR="00542D39" w:rsidRPr="00EE5E56">
              <w:rPr>
                <w:b/>
                <w:sz w:val="22"/>
                <w:szCs w:val="22"/>
              </w:rPr>
              <w:t> /</w:t>
            </w:r>
            <w:r w:rsidR="00264EFC" w:rsidRPr="00EE5E56">
              <w:rPr>
                <w:b/>
                <w:sz w:val="22"/>
                <w:szCs w:val="22"/>
              </w:rPr>
              <w:t>SCE</w:t>
            </w:r>
            <w:r w:rsidRPr="00EE5E56">
              <w:rPr>
                <w:b/>
                <w:sz w:val="22"/>
                <w:szCs w:val="22"/>
              </w:rPr>
              <w:t>)</w:t>
            </w:r>
          </w:p>
        </w:tc>
        <w:tc>
          <w:tcPr>
            <w:tcW w:w="3453" w:type="dxa"/>
            <w:gridSpan w:val="2"/>
            <w:vAlign w:val="center"/>
          </w:tcPr>
          <w:p w14:paraId="2659706D" w14:textId="77777777" w:rsidR="00487A4A" w:rsidRPr="00EE5E56" w:rsidRDefault="00487A4A" w:rsidP="00264EFC">
            <w:pPr>
              <w:pStyle w:val="icho2019-paragraph-nospace"/>
              <w:jc w:val="center"/>
              <w:rPr>
                <w:b/>
                <w:sz w:val="22"/>
                <w:szCs w:val="22"/>
              </w:rPr>
            </w:pPr>
            <w:r w:rsidRPr="00EE5E56">
              <w:rPr>
                <w:b/>
                <w:sz w:val="22"/>
                <w:szCs w:val="22"/>
              </w:rPr>
              <w:t>Color</w:t>
            </w:r>
          </w:p>
        </w:tc>
      </w:tr>
      <w:tr w:rsidR="00487A4A" w:rsidRPr="00EE5E56" w14:paraId="5C5913F0" w14:textId="77777777" w:rsidTr="00264EFC">
        <w:trPr>
          <w:jc w:val="center"/>
        </w:trPr>
        <w:tc>
          <w:tcPr>
            <w:tcW w:w="4310" w:type="dxa"/>
            <w:vMerge/>
            <w:vAlign w:val="center"/>
          </w:tcPr>
          <w:p w14:paraId="77EEFEAA" w14:textId="77777777" w:rsidR="00487A4A" w:rsidRPr="00EE5E56" w:rsidRDefault="00487A4A" w:rsidP="00264EFC">
            <w:pPr>
              <w:pStyle w:val="icho2019-paragraph-nospace"/>
              <w:jc w:val="center"/>
              <w:rPr>
                <w:b/>
                <w:sz w:val="22"/>
                <w:szCs w:val="22"/>
              </w:rPr>
            </w:pPr>
          </w:p>
        </w:tc>
        <w:tc>
          <w:tcPr>
            <w:tcW w:w="1417" w:type="dxa"/>
            <w:vMerge/>
            <w:vAlign w:val="center"/>
          </w:tcPr>
          <w:p w14:paraId="26ACC907" w14:textId="77777777" w:rsidR="00487A4A" w:rsidRPr="00EE5E56" w:rsidRDefault="00487A4A" w:rsidP="00264EFC">
            <w:pPr>
              <w:pStyle w:val="icho2019-paragraph-nospace"/>
              <w:jc w:val="center"/>
              <w:rPr>
                <w:b/>
                <w:sz w:val="22"/>
                <w:szCs w:val="22"/>
              </w:rPr>
            </w:pPr>
          </w:p>
        </w:tc>
        <w:tc>
          <w:tcPr>
            <w:tcW w:w="1701" w:type="dxa"/>
            <w:vAlign w:val="center"/>
          </w:tcPr>
          <w:p w14:paraId="4DA8E264" w14:textId="77777777" w:rsidR="00487A4A" w:rsidRPr="00EE5E56" w:rsidRDefault="00487A4A" w:rsidP="00264EFC">
            <w:pPr>
              <w:pStyle w:val="icho2019-paragraph-nospace"/>
              <w:jc w:val="center"/>
              <w:rPr>
                <w:b/>
                <w:sz w:val="22"/>
                <w:szCs w:val="22"/>
              </w:rPr>
            </w:pPr>
            <w:r w:rsidRPr="00EE5E56">
              <w:rPr>
                <w:b/>
                <w:sz w:val="22"/>
                <w:szCs w:val="22"/>
              </w:rPr>
              <w:t>Oxidized form</w:t>
            </w:r>
          </w:p>
        </w:tc>
        <w:tc>
          <w:tcPr>
            <w:tcW w:w="1752" w:type="dxa"/>
            <w:vAlign w:val="center"/>
          </w:tcPr>
          <w:p w14:paraId="6301EFCA" w14:textId="77777777" w:rsidR="00487A4A" w:rsidRPr="00EE5E56" w:rsidRDefault="00487A4A" w:rsidP="00264EFC">
            <w:pPr>
              <w:pStyle w:val="icho2019-paragraph-nospace"/>
              <w:jc w:val="center"/>
              <w:rPr>
                <w:b/>
                <w:sz w:val="22"/>
                <w:szCs w:val="22"/>
              </w:rPr>
            </w:pPr>
            <w:r w:rsidRPr="00EE5E56">
              <w:rPr>
                <w:b/>
                <w:sz w:val="22"/>
                <w:szCs w:val="22"/>
              </w:rPr>
              <w:t>Reduced form</w:t>
            </w:r>
          </w:p>
        </w:tc>
      </w:tr>
      <w:tr w:rsidR="00487A4A" w:rsidRPr="00EE5E56" w14:paraId="0D15ABAD" w14:textId="77777777" w:rsidTr="00264EFC">
        <w:trPr>
          <w:jc w:val="center"/>
        </w:trPr>
        <w:tc>
          <w:tcPr>
            <w:tcW w:w="4310" w:type="dxa"/>
            <w:vAlign w:val="center"/>
          </w:tcPr>
          <w:p w14:paraId="605ECC2E" w14:textId="01A51B13" w:rsidR="00487A4A" w:rsidRPr="00EE5E56" w:rsidRDefault="00C50E40" w:rsidP="00264EFC">
            <w:pPr>
              <w:pStyle w:val="icho2019-paragraph-nospace"/>
              <w:rPr>
                <w:sz w:val="22"/>
                <w:szCs w:val="22"/>
              </w:rPr>
            </w:pPr>
            <w:r>
              <w:rPr>
                <w:bCs/>
                <w:sz w:val="22"/>
                <w:szCs w:val="22"/>
              </w:rPr>
              <w:t>d</w:t>
            </w:r>
            <w:r w:rsidR="00487A4A" w:rsidRPr="00EE5E56">
              <w:rPr>
                <w:bCs/>
                <w:sz w:val="22"/>
                <w:szCs w:val="22"/>
              </w:rPr>
              <w:t>iphenylamine-4-sulfonic acid, sodium salt</w:t>
            </w:r>
          </w:p>
        </w:tc>
        <w:tc>
          <w:tcPr>
            <w:tcW w:w="1417" w:type="dxa"/>
            <w:vAlign w:val="center"/>
          </w:tcPr>
          <w:p w14:paraId="2FCBF36D" w14:textId="77777777" w:rsidR="00487A4A" w:rsidRPr="00EE5E56" w:rsidRDefault="00487A4A" w:rsidP="00264EFC">
            <w:pPr>
              <w:pStyle w:val="icho2019-paragraph-nospace"/>
              <w:jc w:val="center"/>
              <w:rPr>
                <w:sz w:val="22"/>
                <w:szCs w:val="22"/>
              </w:rPr>
            </w:pPr>
            <w:r w:rsidRPr="00EE5E56">
              <w:rPr>
                <w:sz w:val="22"/>
                <w:szCs w:val="22"/>
              </w:rPr>
              <w:t>0.60</w:t>
            </w:r>
          </w:p>
        </w:tc>
        <w:tc>
          <w:tcPr>
            <w:tcW w:w="1701" w:type="dxa"/>
            <w:vAlign w:val="center"/>
          </w:tcPr>
          <w:p w14:paraId="3E4679F5" w14:textId="77777777" w:rsidR="00487A4A" w:rsidRPr="00EE5E56" w:rsidRDefault="00487A4A" w:rsidP="00264EFC">
            <w:pPr>
              <w:pStyle w:val="icho2019-paragraph-nospace"/>
              <w:jc w:val="center"/>
              <w:rPr>
                <w:sz w:val="22"/>
                <w:szCs w:val="22"/>
              </w:rPr>
            </w:pPr>
            <w:r w:rsidRPr="00EE5E56">
              <w:rPr>
                <w:sz w:val="22"/>
                <w:szCs w:val="22"/>
              </w:rPr>
              <w:t>blue</w:t>
            </w:r>
          </w:p>
        </w:tc>
        <w:tc>
          <w:tcPr>
            <w:tcW w:w="1752" w:type="dxa"/>
            <w:vAlign w:val="center"/>
          </w:tcPr>
          <w:p w14:paraId="30C19248" w14:textId="77777777" w:rsidR="00487A4A" w:rsidRPr="00EE5E56" w:rsidRDefault="00487A4A" w:rsidP="00264EFC">
            <w:pPr>
              <w:pStyle w:val="icho2019-paragraph-nospace"/>
              <w:jc w:val="center"/>
              <w:rPr>
                <w:sz w:val="22"/>
                <w:szCs w:val="22"/>
              </w:rPr>
            </w:pPr>
            <w:r w:rsidRPr="00EE5E56">
              <w:rPr>
                <w:sz w:val="22"/>
                <w:szCs w:val="22"/>
              </w:rPr>
              <w:t>colorless</w:t>
            </w:r>
          </w:p>
        </w:tc>
      </w:tr>
      <w:tr w:rsidR="00487A4A" w:rsidRPr="00EE5E56" w14:paraId="242533FB" w14:textId="77777777" w:rsidTr="00264EFC">
        <w:trPr>
          <w:jc w:val="center"/>
        </w:trPr>
        <w:tc>
          <w:tcPr>
            <w:tcW w:w="4310" w:type="dxa"/>
            <w:vAlign w:val="center"/>
          </w:tcPr>
          <w:p w14:paraId="1367C552" w14:textId="77777777" w:rsidR="00487A4A" w:rsidRPr="00EE5E56" w:rsidRDefault="00487A4A" w:rsidP="00264EFC">
            <w:pPr>
              <w:pStyle w:val="icho2019-paragraph-nospace"/>
              <w:rPr>
                <w:sz w:val="22"/>
                <w:szCs w:val="22"/>
              </w:rPr>
            </w:pPr>
            <w:r w:rsidRPr="00EE5E56">
              <w:rPr>
                <w:sz w:val="22"/>
                <w:szCs w:val="22"/>
              </w:rPr>
              <w:t>5,6-dimethyl,10-phenanthroline</w:t>
            </w:r>
          </w:p>
        </w:tc>
        <w:tc>
          <w:tcPr>
            <w:tcW w:w="1417" w:type="dxa"/>
            <w:vAlign w:val="center"/>
          </w:tcPr>
          <w:p w14:paraId="0F099A7B" w14:textId="77777777" w:rsidR="00487A4A" w:rsidRPr="00EE5E56" w:rsidRDefault="00487A4A" w:rsidP="00264EFC">
            <w:pPr>
              <w:pStyle w:val="icho2019-paragraph-nospace"/>
              <w:jc w:val="center"/>
              <w:rPr>
                <w:sz w:val="22"/>
                <w:szCs w:val="22"/>
              </w:rPr>
            </w:pPr>
            <w:r w:rsidRPr="00EE5E56">
              <w:rPr>
                <w:sz w:val="22"/>
                <w:szCs w:val="22"/>
              </w:rPr>
              <w:t>0.73</w:t>
            </w:r>
          </w:p>
        </w:tc>
        <w:tc>
          <w:tcPr>
            <w:tcW w:w="1701" w:type="dxa"/>
            <w:vAlign w:val="center"/>
          </w:tcPr>
          <w:p w14:paraId="7E78234B" w14:textId="77777777" w:rsidR="00487A4A" w:rsidRPr="00EE5E56" w:rsidRDefault="00487A4A" w:rsidP="00264EFC">
            <w:pPr>
              <w:pStyle w:val="icho2019-paragraph-nospace"/>
              <w:jc w:val="center"/>
              <w:rPr>
                <w:sz w:val="22"/>
                <w:szCs w:val="22"/>
              </w:rPr>
            </w:pPr>
            <w:r w:rsidRPr="00EE5E56">
              <w:rPr>
                <w:sz w:val="22"/>
                <w:szCs w:val="22"/>
              </w:rPr>
              <w:t>yellow</w:t>
            </w:r>
          </w:p>
        </w:tc>
        <w:tc>
          <w:tcPr>
            <w:tcW w:w="1752" w:type="dxa"/>
            <w:vAlign w:val="center"/>
          </w:tcPr>
          <w:p w14:paraId="61EEE071" w14:textId="77777777" w:rsidR="00487A4A" w:rsidRPr="00EE5E56" w:rsidRDefault="00487A4A" w:rsidP="00264EFC">
            <w:pPr>
              <w:pStyle w:val="icho2019-paragraph-nospace"/>
              <w:jc w:val="center"/>
              <w:rPr>
                <w:sz w:val="22"/>
                <w:szCs w:val="22"/>
              </w:rPr>
            </w:pPr>
            <w:r w:rsidRPr="00EE5E56">
              <w:rPr>
                <w:sz w:val="22"/>
                <w:szCs w:val="22"/>
              </w:rPr>
              <w:t>red</w:t>
            </w:r>
          </w:p>
        </w:tc>
      </w:tr>
      <w:tr w:rsidR="00487A4A" w:rsidRPr="00EE5E56" w14:paraId="27E0EE3D" w14:textId="77777777" w:rsidTr="00264EFC">
        <w:trPr>
          <w:jc w:val="center"/>
        </w:trPr>
        <w:tc>
          <w:tcPr>
            <w:tcW w:w="4310" w:type="dxa"/>
            <w:vAlign w:val="center"/>
          </w:tcPr>
          <w:p w14:paraId="4247F15C" w14:textId="77777777" w:rsidR="00487A4A" w:rsidRPr="00EE5E56" w:rsidRDefault="00487A4A" w:rsidP="00264EFC">
            <w:pPr>
              <w:pStyle w:val="icho2019-paragraph-nospace"/>
              <w:rPr>
                <w:sz w:val="22"/>
                <w:szCs w:val="22"/>
              </w:rPr>
            </w:pPr>
            <w:r w:rsidRPr="00EE5E56">
              <w:rPr>
                <w:sz w:val="22"/>
                <w:szCs w:val="22"/>
              </w:rPr>
              <w:t>3,3’-dimethoxybenzidine</w:t>
            </w:r>
          </w:p>
        </w:tc>
        <w:tc>
          <w:tcPr>
            <w:tcW w:w="1417" w:type="dxa"/>
            <w:vAlign w:val="center"/>
          </w:tcPr>
          <w:p w14:paraId="5D0333B5" w14:textId="77777777" w:rsidR="00487A4A" w:rsidRPr="00EE5E56" w:rsidRDefault="00487A4A" w:rsidP="00264EFC">
            <w:pPr>
              <w:pStyle w:val="icho2019-paragraph-nospace"/>
              <w:jc w:val="center"/>
              <w:rPr>
                <w:sz w:val="22"/>
                <w:szCs w:val="22"/>
              </w:rPr>
            </w:pPr>
            <w:r w:rsidRPr="00EE5E56">
              <w:rPr>
                <w:sz w:val="22"/>
                <w:szCs w:val="22"/>
              </w:rPr>
              <w:t>0.54</w:t>
            </w:r>
          </w:p>
        </w:tc>
        <w:tc>
          <w:tcPr>
            <w:tcW w:w="1701" w:type="dxa"/>
            <w:vAlign w:val="center"/>
          </w:tcPr>
          <w:p w14:paraId="5EE38610" w14:textId="77777777" w:rsidR="00487A4A" w:rsidRPr="00EE5E56" w:rsidRDefault="00487A4A" w:rsidP="00264EFC">
            <w:pPr>
              <w:pStyle w:val="icho2019-paragraph-nospace"/>
              <w:jc w:val="center"/>
              <w:rPr>
                <w:sz w:val="22"/>
                <w:szCs w:val="22"/>
              </w:rPr>
            </w:pPr>
            <w:r w:rsidRPr="00EE5E56">
              <w:rPr>
                <w:sz w:val="22"/>
                <w:szCs w:val="22"/>
              </w:rPr>
              <w:t>red</w:t>
            </w:r>
          </w:p>
        </w:tc>
        <w:tc>
          <w:tcPr>
            <w:tcW w:w="1752" w:type="dxa"/>
            <w:vAlign w:val="center"/>
          </w:tcPr>
          <w:p w14:paraId="599AEF73" w14:textId="77777777" w:rsidR="00487A4A" w:rsidRPr="00EE5E56" w:rsidRDefault="00487A4A" w:rsidP="00264EFC">
            <w:pPr>
              <w:pStyle w:val="icho2019-paragraph-nospace"/>
              <w:jc w:val="center"/>
              <w:rPr>
                <w:sz w:val="22"/>
                <w:szCs w:val="22"/>
              </w:rPr>
            </w:pPr>
            <w:r w:rsidRPr="00EE5E56">
              <w:rPr>
                <w:sz w:val="22"/>
                <w:szCs w:val="22"/>
              </w:rPr>
              <w:t>colorless</w:t>
            </w:r>
          </w:p>
        </w:tc>
      </w:tr>
      <w:tr w:rsidR="00487A4A" w:rsidRPr="00EE5E56" w14:paraId="62C0F169" w14:textId="77777777" w:rsidTr="00264EFC">
        <w:trPr>
          <w:trHeight w:val="177"/>
          <w:jc w:val="center"/>
        </w:trPr>
        <w:tc>
          <w:tcPr>
            <w:tcW w:w="4310" w:type="dxa"/>
            <w:vAlign w:val="center"/>
          </w:tcPr>
          <w:p w14:paraId="7B205D5E" w14:textId="77777777" w:rsidR="00487A4A" w:rsidRPr="00EE5E56" w:rsidRDefault="00487A4A" w:rsidP="00264EFC">
            <w:pPr>
              <w:pStyle w:val="icho2019-paragraph-nospace"/>
              <w:rPr>
                <w:bCs/>
                <w:sz w:val="22"/>
                <w:szCs w:val="22"/>
              </w:rPr>
            </w:pPr>
            <w:r w:rsidRPr="00EE5E56">
              <w:rPr>
                <w:bCs/>
                <w:sz w:val="22"/>
                <w:szCs w:val="22"/>
              </w:rPr>
              <w:t>safranin T</w:t>
            </w:r>
          </w:p>
        </w:tc>
        <w:tc>
          <w:tcPr>
            <w:tcW w:w="1417" w:type="dxa"/>
            <w:vAlign w:val="center"/>
          </w:tcPr>
          <w:p w14:paraId="23AADCBB" w14:textId="77777777" w:rsidR="00487A4A" w:rsidRPr="00EE5E56" w:rsidRDefault="00487A4A" w:rsidP="00264EFC">
            <w:pPr>
              <w:pStyle w:val="icho2019-paragraph-nospace"/>
              <w:jc w:val="center"/>
              <w:rPr>
                <w:sz w:val="22"/>
                <w:szCs w:val="22"/>
              </w:rPr>
            </w:pPr>
            <w:r w:rsidRPr="00EE5E56">
              <w:rPr>
                <w:sz w:val="22"/>
                <w:szCs w:val="22"/>
              </w:rPr>
              <w:t>0.00</w:t>
            </w:r>
          </w:p>
        </w:tc>
        <w:tc>
          <w:tcPr>
            <w:tcW w:w="1701" w:type="dxa"/>
            <w:vAlign w:val="center"/>
          </w:tcPr>
          <w:p w14:paraId="6CE2B5E4" w14:textId="77777777" w:rsidR="00487A4A" w:rsidRPr="00EE5E56" w:rsidRDefault="00487A4A" w:rsidP="00264EFC">
            <w:pPr>
              <w:pStyle w:val="icho2019-paragraph-nospace"/>
              <w:jc w:val="center"/>
              <w:rPr>
                <w:sz w:val="22"/>
                <w:szCs w:val="22"/>
              </w:rPr>
            </w:pPr>
            <w:r w:rsidRPr="00EE5E56">
              <w:rPr>
                <w:sz w:val="22"/>
                <w:szCs w:val="22"/>
              </w:rPr>
              <w:t>purple</w:t>
            </w:r>
          </w:p>
        </w:tc>
        <w:tc>
          <w:tcPr>
            <w:tcW w:w="1752" w:type="dxa"/>
            <w:vAlign w:val="center"/>
          </w:tcPr>
          <w:p w14:paraId="5068E25D" w14:textId="77777777" w:rsidR="00487A4A" w:rsidRPr="00EE5E56" w:rsidRDefault="00487A4A" w:rsidP="00264EFC">
            <w:pPr>
              <w:pStyle w:val="icho2019-paragraph-nospace"/>
              <w:jc w:val="center"/>
              <w:rPr>
                <w:sz w:val="22"/>
                <w:szCs w:val="22"/>
              </w:rPr>
            </w:pPr>
            <w:r w:rsidRPr="00EE5E56">
              <w:rPr>
                <w:sz w:val="22"/>
                <w:szCs w:val="22"/>
              </w:rPr>
              <w:t>colorless</w:t>
            </w:r>
          </w:p>
        </w:tc>
      </w:tr>
      <w:tr w:rsidR="00487A4A" w:rsidRPr="00EE5E56" w14:paraId="515846FD" w14:textId="77777777" w:rsidTr="00264EFC">
        <w:trPr>
          <w:jc w:val="center"/>
        </w:trPr>
        <w:tc>
          <w:tcPr>
            <w:tcW w:w="4310" w:type="dxa"/>
            <w:vAlign w:val="center"/>
          </w:tcPr>
          <w:p w14:paraId="1EFA2B01" w14:textId="77777777" w:rsidR="00487A4A" w:rsidRPr="00EE5E56" w:rsidRDefault="00487A4A" w:rsidP="00264EFC">
            <w:pPr>
              <w:pStyle w:val="icho2019-paragraph-nospace"/>
              <w:rPr>
                <w:bCs/>
                <w:sz w:val="22"/>
                <w:szCs w:val="22"/>
              </w:rPr>
            </w:pPr>
            <w:r w:rsidRPr="00EE5E56">
              <w:rPr>
                <w:bCs/>
                <w:sz w:val="22"/>
                <w:szCs w:val="22"/>
              </w:rPr>
              <w:t>4-ethoxychrysoidine hydrochloride</w:t>
            </w:r>
          </w:p>
        </w:tc>
        <w:tc>
          <w:tcPr>
            <w:tcW w:w="1417" w:type="dxa"/>
            <w:vAlign w:val="center"/>
          </w:tcPr>
          <w:p w14:paraId="7E508161" w14:textId="77777777" w:rsidR="00487A4A" w:rsidRPr="00EE5E56" w:rsidRDefault="00487A4A" w:rsidP="00264EFC">
            <w:pPr>
              <w:pStyle w:val="icho2019-paragraph-nospace"/>
              <w:jc w:val="center"/>
              <w:rPr>
                <w:sz w:val="22"/>
                <w:szCs w:val="22"/>
              </w:rPr>
            </w:pPr>
            <w:r w:rsidRPr="00EE5E56">
              <w:rPr>
                <w:sz w:val="22"/>
                <w:szCs w:val="22"/>
              </w:rPr>
              <w:t>0.76</w:t>
            </w:r>
          </w:p>
        </w:tc>
        <w:tc>
          <w:tcPr>
            <w:tcW w:w="1701" w:type="dxa"/>
            <w:vAlign w:val="center"/>
          </w:tcPr>
          <w:p w14:paraId="71805308" w14:textId="77777777" w:rsidR="00487A4A" w:rsidRPr="00EE5E56" w:rsidRDefault="00487A4A" w:rsidP="00264EFC">
            <w:pPr>
              <w:pStyle w:val="icho2019-paragraph-nospace"/>
              <w:jc w:val="center"/>
              <w:rPr>
                <w:sz w:val="22"/>
                <w:szCs w:val="22"/>
              </w:rPr>
            </w:pPr>
            <w:r w:rsidRPr="00EE5E56">
              <w:rPr>
                <w:sz w:val="22"/>
                <w:szCs w:val="22"/>
              </w:rPr>
              <w:t>red</w:t>
            </w:r>
          </w:p>
        </w:tc>
        <w:tc>
          <w:tcPr>
            <w:tcW w:w="1752" w:type="dxa"/>
            <w:vAlign w:val="center"/>
          </w:tcPr>
          <w:p w14:paraId="62FE5037" w14:textId="77777777" w:rsidR="00487A4A" w:rsidRPr="00EE5E56" w:rsidRDefault="00487A4A" w:rsidP="00264EFC">
            <w:pPr>
              <w:pStyle w:val="icho2019-paragraph-nospace"/>
              <w:jc w:val="center"/>
              <w:rPr>
                <w:sz w:val="22"/>
                <w:szCs w:val="22"/>
              </w:rPr>
            </w:pPr>
            <w:r w:rsidRPr="00EE5E56">
              <w:rPr>
                <w:sz w:val="22"/>
                <w:szCs w:val="22"/>
              </w:rPr>
              <w:t>yellow</w:t>
            </w:r>
          </w:p>
        </w:tc>
      </w:tr>
      <w:tr w:rsidR="00487A4A" w:rsidRPr="00EE5E56" w14:paraId="721FC37F" w14:textId="77777777" w:rsidTr="00264EFC">
        <w:trPr>
          <w:jc w:val="center"/>
        </w:trPr>
        <w:tc>
          <w:tcPr>
            <w:tcW w:w="4310" w:type="dxa"/>
            <w:vAlign w:val="center"/>
          </w:tcPr>
          <w:p w14:paraId="42A83F29" w14:textId="77777777" w:rsidR="00487A4A" w:rsidRPr="00EE5E56" w:rsidRDefault="00487A4A" w:rsidP="00264EFC">
            <w:pPr>
              <w:pStyle w:val="icho2019-paragraph-nospace"/>
              <w:rPr>
                <w:bCs/>
                <w:sz w:val="22"/>
                <w:szCs w:val="22"/>
              </w:rPr>
            </w:pPr>
            <w:r w:rsidRPr="00EE5E56">
              <w:rPr>
                <w:bCs/>
                <w:sz w:val="22"/>
                <w:szCs w:val="22"/>
              </w:rPr>
              <w:t>1,2-benzanthracene</w:t>
            </w:r>
          </w:p>
        </w:tc>
        <w:tc>
          <w:tcPr>
            <w:tcW w:w="1417" w:type="dxa"/>
            <w:vAlign w:val="center"/>
          </w:tcPr>
          <w:p w14:paraId="4B8BED46" w14:textId="77777777" w:rsidR="00487A4A" w:rsidRPr="00EE5E56" w:rsidRDefault="00487A4A" w:rsidP="00264EFC">
            <w:pPr>
              <w:pStyle w:val="icho2019-paragraph-nospace"/>
              <w:jc w:val="center"/>
              <w:rPr>
                <w:sz w:val="22"/>
                <w:szCs w:val="22"/>
              </w:rPr>
            </w:pPr>
            <w:r w:rsidRPr="00EE5E56">
              <w:rPr>
                <w:sz w:val="22"/>
                <w:szCs w:val="22"/>
              </w:rPr>
              <w:t>1.00</w:t>
            </w:r>
          </w:p>
        </w:tc>
        <w:tc>
          <w:tcPr>
            <w:tcW w:w="1701" w:type="dxa"/>
            <w:vAlign w:val="center"/>
          </w:tcPr>
          <w:p w14:paraId="521A670D" w14:textId="77777777" w:rsidR="00487A4A" w:rsidRPr="00EE5E56" w:rsidRDefault="00487A4A" w:rsidP="00264EFC">
            <w:pPr>
              <w:pStyle w:val="icho2019-paragraph-nospace"/>
              <w:jc w:val="center"/>
              <w:rPr>
                <w:sz w:val="22"/>
                <w:szCs w:val="22"/>
              </w:rPr>
            </w:pPr>
            <w:r w:rsidRPr="00EE5E56">
              <w:rPr>
                <w:sz w:val="22"/>
                <w:szCs w:val="22"/>
              </w:rPr>
              <w:t>colorless</w:t>
            </w:r>
          </w:p>
        </w:tc>
        <w:tc>
          <w:tcPr>
            <w:tcW w:w="1752" w:type="dxa"/>
            <w:vAlign w:val="center"/>
          </w:tcPr>
          <w:p w14:paraId="59F048A5" w14:textId="77777777" w:rsidR="00487A4A" w:rsidRPr="00EE5E56" w:rsidRDefault="00487A4A" w:rsidP="00264EFC">
            <w:pPr>
              <w:pStyle w:val="icho2019-paragraph-nospace"/>
              <w:jc w:val="center"/>
              <w:rPr>
                <w:sz w:val="22"/>
                <w:szCs w:val="22"/>
              </w:rPr>
            </w:pPr>
            <w:r w:rsidRPr="00EE5E56">
              <w:rPr>
                <w:sz w:val="22"/>
                <w:szCs w:val="22"/>
              </w:rPr>
              <w:t>colorless</w:t>
            </w:r>
          </w:p>
        </w:tc>
      </w:tr>
    </w:tbl>
    <w:p w14:paraId="479BCC02" w14:textId="26B619B3" w:rsidR="00487A4A" w:rsidRPr="00EE5E56" w:rsidRDefault="00487A4A" w:rsidP="00487A4A">
      <w:pPr>
        <w:pStyle w:val="icho2019-paragraphe"/>
      </w:pPr>
      <w:r w:rsidRPr="00EE5E56">
        <w:t xml:space="preserve">Zeolites are widely used as materials in heterogeneous catalysis because of their large specific surface area, their structural framework and their large number of acid sites. The structured porous system of zeolites provides a molecular sieve effect. This effect leads to an increase of the selectivity of some reactions in which the reactants and products have a </w:t>
      </w:r>
      <w:r w:rsidR="00C50E40" w:rsidRPr="00EE5E56">
        <w:t>kinetic diameter</w:t>
      </w:r>
      <w:r w:rsidR="00C50E40">
        <w:t xml:space="preserve"> (the typical length under which the corresponding molecule will collide with an obstacle)</w:t>
      </w:r>
      <w:r w:rsidRPr="00EE5E56">
        <w:t xml:space="preserve"> similar to the pore size of the zeolite. For laumontite, the larg</w:t>
      </w:r>
      <w:r w:rsidR="00F41517" w:rsidRPr="00EE5E56">
        <w:t>est</w:t>
      </w:r>
      <w:r w:rsidRPr="00EE5E56">
        <w:t xml:space="preserve"> pores present a diameter </w:t>
      </w:r>
      <w:r w:rsidRPr="00AD42CB">
        <w:rPr>
          <w:i/>
        </w:rPr>
        <w:t>d</w:t>
      </w:r>
      <w:r w:rsidRPr="00EE5E56">
        <w:rPr>
          <w:vertAlign w:val="subscript"/>
        </w:rPr>
        <w:t>max</w:t>
      </w:r>
      <w:r w:rsidRPr="00EE5E56">
        <w:t> = 0.604 nm. As a comparison, the kinetic diameter</w:t>
      </w:r>
      <w:r w:rsidR="00C50E40">
        <w:t xml:space="preserve"> </w:t>
      </w:r>
      <w:r w:rsidRPr="00EE5E56">
        <w:t xml:space="preserve">of benzene, </w:t>
      </w:r>
      <w:r w:rsidRPr="00EE5E56">
        <w:rPr>
          <w:bCs/>
        </w:rPr>
        <w:t>1,4-dimethylbenzene</w:t>
      </w:r>
      <w:r w:rsidRPr="00EE5E56">
        <w:t xml:space="preserve"> and toluene is 0.585</w:t>
      </w:r>
      <w:r w:rsidR="00542D39" w:rsidRPr="00EE5E56">
        <w:t> </w:t>
      </w:r>
      <w:r w:rsidRPr="00EE5E56">
        <w:t xml:space="preserve">nm and </w:t>
      </w:r>
      <w:r w:rsidR="003276F0" w:rsidRPr="00EE5E56">
        <w:t>that of</w:t>
      </w:r>
      <w:r w:rsidRPr="00EE5E56">
        <w:t xml:space="preserve"> </w:t>
      </w:r>
      <w:r w:rsidRPr="00EE5E56">
        <w:rPr>
          <w:bCs/>
        </w:rPr>
        <w:t>1,2-dimethylbenzen</w:t>
      </w:r>
      <w:r w:rsidR="003276F0" w:rsidRPr="00EE5E56">
        <w:rPr>
          <w:bCs/>
        </w:rPr>
        <w:t>e</w:t>
      </w:r>
      <w:r w:rsidRPr="00EE5E56">
        <w:rPr>
          <w:bCs/>
        </w:rPr>
        <w:t xml:space="preserve"> is</w:t>
      </w:r>
      <w:r w:rsidRPr="00EE5E56">
        <w:t xml:space="preserve"> </w:t>
      </w:r>
      <w:r w:rsidRPr="00AD42CB">
        <w:rPr>
          <w:i/>
        </w:rPr>
        <w:t>d</w:t>
      </w:r>
      <w:r w:rsidRPr="00EE5E56">
        <w:t> = 0.680 nm.</w:t>
      </w:r>
    </w:p>
    <w:p w14:paraId="3EEE3FB8" w14:textId="13A7140C" w:rsidR="00487A4A" w:rsidRPr="00EE5E56" w:rsidRDefault="00AD42CB" w:rsidP="00487A4A">
      <w:pPr>
        <w:pStyle w:val="icho2019-paragraphe"/>
      </w:pPr>
      <w:r>
        <w:t>Let us study the following reaction:</w:t>
      </w:r>
    </w:p>
    <w:p w14:paraId="550F4B43" w14:textId="1B315520" w:rsidR="00487A4A" w:rsidRPr="00EE5E56" w:rsidRDefault="009C557A" w:rsidP="00264EFC">
      <w:pPr>
        <w:pStyle w:val="icho2019-picture"/>
        <w:rPr>
          <w:lang w:val="en-US"/>
        </w:rPr>
      </w:pPr>
      <w:r w:rsidRPr="00EE5E56">
        <w:rPr>
          <w:lang w:val="en-US"/>
        </w:rPr>
        <w:object w:dxaOrig="3395" w:dyaOrig="1086" w14:anchorId="039742F6">
          <v:shape id="_x0000_i1037" type="#_x0000_t75" style="width:135.35pt;height:52.4pt" o:ole="">
            <v:imagedata r:id="rId50" o:title="" cropright="13339f"/>
          </v:shape>
          <o:OLEObject Type="Embed" ProgID="ACD.ChemSketchCDX" ShapeID="_x0000_i1037" DrawAspect="Content" ObjectID="_1621106970" r:id="rId51"/>
        </w:object>
      </w:r>
    </w:p>
    <w:p w14:paraId="35367AC7" w14:textId="61CC348D" w:rsidR="00A657DA" w:rsidRPr="00EE5E56" w:rsidRDefault="00487A4A" w:rsidP="00A657DA">
      <w:pPr>
        <w:pStyle w:val="icho2019-question"/>
      </w:pPr>
      <w:r w:rsidRPr="00EE5E56">
        <w:rPr>
          <w:b/>
          <w:u w:val="single"/>
        </w:rPr>
        <w:t>Draw</w:t>
      </w:r>
      <w:r w:rsidRPr="00EE5E56">
        <w:t xml:space="preserve"> the two main products </w:t>
      </w:r>
      <w:r w:rsidRPr="00EE5E56">
        <w:rPr>
          <w:b/>
        </w:rPr>
        <w:t>F</w:t>
      </w:r>
      <w:r w:rsidRPr="00EE5E56">
        <w:t xml:space="preserve"> and </w:t>
      </w:r>
      <w:r w:rsidRPr="00EE5E56">
        <w:rPr>
          <w:b/>
        </w:rPr>
        <w:t>G</w:t>
      </w:r>
      <w:r w:rsidRPr="00EE5E56">
        <w:t>.</w:t>
      </w:r>
    </w:p>
    <w:p w14:paraId="6104E8BA" w14:textId="4971A579" w:rsidR="00487A4A" w:rsidRPr="00EE5E56" w:rsidRDefault="00A657DA" w:rsidP="00487A4A">
      <w:pPr>
        <w:pStyle w:val="icho2019-question"/>
      </w:pPr>
      <w:r>
        <w:t xml:space="preserve">This reaction </w:t>
      </w:r>
      <w:r w:rsidRPr="00EE5E56">
        <w:t xml:space="preserve">can </w:t>
      </w:r>
      <w:r>
        <w:t xml:space="preserve">also </w:t>
      </w:r>
      <w:r w:rsidRPr="00EE5E56">
        <w:t>be catalyzed by laumontite.</w:t>
      </w:r>
      <w:r>
        <w:t xml:space="preserve"> </w:t>
      </w:r>
      <w:r w:rsidR="00487A4A" w:rsidRPr="00EE5E56">
        <w:rPr>
          <w:b/>
          <w:u w:val="single"/>
        </w:rPr>
        <w:t>Determine</w:t>
      </w:r>
      <w:r w:rsidR="00487A4A" w:rsidRPr="00EE5E56">
        <w:t xml:space="preserve"> which </w:t>
      </w:r>
      <w:r w:rsidR="00C50E40">
        <w:t>product will mainly</w:t>
      </w:r>
      <w:r w:rsidR="00487A4A" w:rsidRPr="00EE5E56">
        <w:t xml:space="preserve"> be formed in the pore system of </w:t>
      </w:r>
      <w:r>
        <w:t>the mineral</w:t>
      </w:r>
      <w:r w:rsidR="00487A4A" w:rsidRPr="00EE5E56">
        <w:t>.</w:t>
      </w:r>
    </w:p>
    <w:p w14:paraId="1461060F" w14:textId="77777777" w:rsidR="00487A4A" w:rsidRPr="00EE5E56" w:rsidRDefault="00542D39" w:rsidP="00B60C28">
      <w:pPr>
        <w:pStyle w:val="icho2019-subtitle"/>
        <w:rPr>
          <w:lang w:val="en-US"/>
        </w:rPr>
      </w:pPr>
      <w:r w:rsidRPr="00EE5E56">
        <w:rPr>
          <w:lang w:val="en-US"/>
        </w:rPr>
        <w:t>Data at T = 298 </w:t>
      </w:r>
      <w:r w:rsidR="00487A4A" w:rsidRPr="00EE5E56">
        <w:rPr>
          <w:lang w:val="en-US"/>
        </w:rPr>
        <w:t>K</w:t>
      </w:r>
      <w:r w:rsidRPr="00EE5E56">
        <w:rPr>
          <w:lang w:val="en-US"/>
        </w:rPr>
        <w:t>:</w:t>
      </w:r>
    </w:p>
    <w:p w14:paraId="693222CC" w14:textId="77777777" w:rsidR="00487A4A" w:rsidRPr="00EE5E56" w:rsidRDefault="00487A4A" w:rsidP="00487A4A">
      <w:pPr>
        <w:pStyle w:val="icho2019-paragraphe"/>
      </w:pPr>
      <w:r w:rsidRPr="00AD42CB">
        <w:rPr>
          <w:i/>
        </w:rPr>
        <w:t>E</w:t>
      </w:r>
      <w:r w:rsidRPr="00EE5E56">
        <w:rPr>
          <w:vertAlign w:val="superscript"/>
        </w:rPr>
        <w:t>o</w:t>
      </w:r>
      <w:r w:rsidRPr="00EE5E56">
        <w:t>(</w:t>
      </w:r>
      <w:r w:rsidRPr="00EE5E56">
        <w:rPr>
          <w:b/>
        </w:rPr>
        <w:t>E</w:t>
      </w:r>
      <w:r w:rsidRPr="00EE5E56">
        <w:rPr>
          <w:vertAlign w:val="superscript"/>
        </w:rPr>
        <w:t>3+</w:t>
      </w:r>
      <w:r w:rsidRPr="00EE5E56">
        <w:t>/</w:t>
      </w:r>
      <w:r w:rsidRPr="00EE5E56">
        <w:rPr>
          <w:b/>
        </w:rPr>
        <w:t>E</w:t>
      </w:r>
      <w:r w:rsidRPr="00EE5E56">
        <w:rPr>
          <w:vertAlign w:val="superscript"/>
        </w:rPr>
        <w:t>2+</w:t>
      </w:r>
      <w:r w:rsidR="00264EFC" w:rsidRPr="00EE5E56">
        <w:t>) = 0.53 </w:t>
      </w:r>
      <w:r w:rsidRPr="00EE5E56">
        <w:t>V</w:t>
      </w:r>
      <w:r w:rsidR="00264EFC" w:rsidRPr="00EE5E56">
        <w:t xml:space="preserve"> </w:t>
      </w:r>
      <w:r w:rsidRPr="00EE5E56">
        <w:t>/</w:t>
      </w:r>
      <w:r w:rsidR="00264EFC" w:rsidRPr="00EE5E56">
        <w:t>SCE</w:t>
      </w:r>
    </w:p>
    <w:p w14:paraId="436DD289" w14:textId="6F0ABF81" w:rsidR="00487A4A" w:rsidRPr="00EE5E56" w:rsidRDefault="00487A4A" w:rsidP="00487A4A">
      <w:pPr>
        <w:pStyle w:val="icho2019-paragraphe"/>
      </w:pPr>
      <w:r w:rsidRPr="00AD42CB">
        <w:rPr>
          <w:i/>
        </w:rPr>
        <w:t>E</w:t>
      </w:r>
      <w:r w:rsidRPr="00EE5E56">
        <w:rPr>
          <w:vertAlign w:val="superscript"/>
        </w:rPr>
        <w:t>o</w:t>
      </w:r>
      <w:r w:rsidRPr="00EE5E56">
        <w:t>(NO</w:t>
      </w:r>
      <w:r w:rsidRPr="00EE5E56">
        <w:rPr>
          <w:vertAlign w:val="subscript"/>
        </w:rPr>
        <w:t>3</w:t>
      </w:r>
      <w:r w:rsidR="00C50E40" w:rsidRPr="00C50E40">
        <w:rPr>
          <w:rFonts w:cs="Times New Roman"/>
          <w:vertAlign w:val="superscript"/>
        </w:rPr>
        <w:t>‒</w:t>
      </w:r>
      <w:r w:rsidRPr="00EE5E56">
        <w:t>/NO</w:t>
      </w:r>
      <w:r w:rsidRPr="00EE5E56">
        <w:rPr>
          <w:vertAlign w:val="subscript"/>
        </w:rPr>
        <w:t>2</w:t>
      </w:r>
      <w:r w:rsidRPr="00EE5E56">
        <w:t>)</w:t>
      </w:r>
      <w:r w:rsidR="00264EFC" w:rsidRPr="00EE5E56">
        <w:t> = </w:t>
      </w:r>
      <w:r w:rsidRPr="00EE5E56">
        <w:t>0.56</w:t>
      </w:r>
      <w:r w:rsidR="00264EFC" w:rsidRPr="00EE5E56">
        <w:t> </w:t>
      </w:r>
      <w:r w:rsidRPr="00EE5E56">
        <w:t>V</w:t>
      </w:r>
      <w:r w:rsidR="00264EFC" w:rsidRPr="00EE5E56">
        <w:t xml:space="preserve"> </w:t>
      </w:r>
      <w:r w:rsidRPr="00EE5E56">
        <w:t>/</w:t>
      </w:r>
      <w:r w:rsidR="00264EFC" w:rsidRPr="00EE5E56">
        <w:t>SCE</w:t>
      </w:r>
    </w:p>
    <w:p w14:paraId="6732B738" w14:textId="77777777" w:rsidR="00487A4A" w:rsidRPr="00D61C82" w:rsidRDefault="00487A4A" w:rsidP="00487A4A">
      <w:pPr>
        <w:pStyle w:val="icho2019-paragraphe"/>
        <w:rPr>
          <w:lang w:val="en-GB"/>
        </w:rPr>
      </w:pPr>
      <w:r w:rsidRPr="00D61C82">
        <w:rPr>
          <w:i/>
          <w:lang w:val="en-GB"/>
        </w:rPr>
        <w:t>E</w:t>
      </w:r>
      <w:r w:rsidRPr="00D61C82">
        <w:rPr>
          <w:vertAlign w:val="superscript"/>
          <w:lang w:val="en-GB"/>
        </w:rPr>
        <w:t>o</w:t>
      </w:r>
      <w:r w:rsidRPr="00D61C82">
        <w:rPr>
          <w:lang w:val="en-GB"/>
        </w:rPr>
        <w:t>(Zn</w:t>
      </w:r>
      <w:r w:rsidRPr="00D61C82">
        <w:rPr>
          <w:vertAlign w:val="superscript"/>
          <w:lang w:val="en-GB"/>
        </w:rPr>
        <w:t>2+</w:t>
      </w:r>
      <w:r w:rsidR="00264EFC" w:rsidRPr="00D61C82">
        <w:rPr>
          <w:lang w:val="en-GB"/>
        </w:rPr>
        <w:t>/Zn) = </w:t>
      </w:r>
      <w:r w:rsidR="00264EFC" w:rsidRPr="00D61C82">
        <w:rPr>
          <w:rFonts w:cs="Times New Roman"/>
          <w:lang w:val="en-GB"/>
        </w:rPr>
        <w:t>‒</w:t>
      </w:r>
      <w:r w:rsidR="00264EFC" w:rsidRPr="00D61C82">
        <w:rPr>
          <w:lang w:val="en-GB"/>
        </w:rPr>
        <w:t>1.00 </w:t>
      </w:r>
      <w:r w:rsidRPr="00D61C82">
        <w:rPr>
          <w:lang w:val="en-GB"/>
        </w:rPr>
        <w:t>V</w:t>
      </w:r>
      <w:r w:rsidR="00264EFC" w:rsidRPr="00D61C82">
        <w:rPr>
          <w:lang w:val="en-GB"/>
        </w:rPr>
        <w:t xml:space="preserve"> </w:t>
      </w:r>
      <w:r w:rsidRPr="00D61C82">
        <w:rPr>
          <w:lang w:val="en-GB"/>
        </w:rPr>
        <w:t>/</w:t>
      </w:r>
      <w:r w:rsidR="00264EFC" w:rsidRPr="00D61C82">
        <w:rPr>
          <w:lang w:val="en-GB"/>
        </w:rPr>
        <w:t>SCE</w:t>
      </w:r>
    </w:p>
    <w:p w14:paraId="1FABDD4D" w14:textId="77777777" w:rsidR="00487A4A" w:rsidRPr="000E799D" w:rsidRDefault="00487A4A" w:rsidP="00487A4A">
      <w:pPr>
        <w:pStyle w:val="icho2019-paragraphe"/>
        <w:rPr>
          <w:lang w:val="fr-FR"/>
        </w:rPr>
      </w:pPr>
      <w:r w:rsidRPr="000E799D">
        <w:rPr>
          <w:i/>
          <w:lang w:val="fr-FR"/>
        </w:rPr>
        <w:t>E</w:t>
      </w:r>
      <w:r w:rsidRPr="000E799D">
        <w:rPr>
          <w:vertAlign w:val="superscript"/>
          <w:lang w:val="fr-FR"/>
        </w:rPr>
        <w:t>o</w:t>
      </w:r>
      <w:r w:rsidRPr="000E799D">
        <w:rPr>
          <w:lang w:val="fr-FR"/>
        </w:rPr>
        <w:t>(Ce</w:t>
      </w:r>
      <w:r w:rsidRPr="000E799D">
        <w:rPr>
          <w:vertAlign w:val="superscript"/>
          <w:lang w:val="fr-FR"/>
        </w:rPr>
        <w:t>4+</w:t>
      </w:r>
      <w:r w:rsidRPr="000E799D">
        <w:rPr>
          <w:lang w:val="fr-FR"/>
        </w:rPr>
        <w:t>/Ce</w:t>
      </w:r>
      <w:r w:rsidRPr="000E799D">
        <w:rPr>
          <w:vertAlign w:val="superscript"/>
          <w:lang w:val="fr-FR"/>
        </w:rPr>
        <w:t>3+</w:t>
      </w:r>
      <w:r w:rsidR="00264EFC" w:rsidRPr="000E799D">
        <w:rPr>
          <w:lang w:val="fr-FR"/>
        </w:rPr>
        <w:t>) = 1.09 </w:t>
      </w:r>
      <w:r w:rsidRPr="000E799D">
        <w:rPr>
          <w:lang w:val="fr-FR"/>
        </w:rPr>
        <w:t>V</w:t>
      </w:r>
      <w:r w:rsidR="00264EFC" w:rsidRPr="000E799D">
        <w:rPr>
          <w:lang w:val="fr-FR"/>
        </w:rPr>
        <w:t xml:space="preserve"> </w:t>
      </w:r>
      <w:r w:rsidRPr="000E799D">
        <w:rPr>
          <w:lang w:val="fr-FR"/>
        </w:rPr>
        <w:t>/</w:t>
      </w:r>
      <w:r w:rsidR="00264EFC" w:rsidRPr="000E799D">
        <w:rPr>
          <w:lang w:val="fr-FR"/>
        </w:rPr>
        <w:t>SCE</w:t>
      </w:r>
    </w:p>
    <w:p w14:paraId="1F55936A" w14:textId="4881F611" w:rsidR="00487A4A" w:rsidRPr="00D61C82" w:rsidRDefault="00487A4A" w:rsidP="00487A4A">
      <w:pPr>
        <w:pStyle w:val="icho2019-paragraphe"/>
        <w:rPr>
          <w:lang w:val="fr-FR"/>
        </w:rPr>
      </w:pPr>
      <w:r w:rsidRPr="00D61C82">
        <w:rPr>
          <w:i/>
          <w:lang w:val="fr-FR"/>
        </w:rPr>
        <w:t>E</w:t>
      </w:r>
      <w:r w:rsidR="006827FB" w:rsidRPr="00D61C82">
        <w:rPr>
          <w:lang w:val="fr-FR"/>
        </w:rPr>
        <w:t>(</w:t>
      </w:r>
      <w:r w:rsidR="007244A3" w:rsidRPr="00D61C82">
        <w:rPr>
          <w:lang w:val="fr-FR"/>
        </w:rPr>
        <w:t>SCE</w:t>
      </w:r>
      <w:r w:rsidR="006827FB" w:rsidRPr="00D61C82">
        <w:rPr>
          <w:lang w:val="fr-FR"/>
        </w:rPr>
        <w:t>)</w:t>
      </w:r>
      <w:r w:rsidR="00264EFC" w:rsidRPr="00D61C82">
        <w:rPr>
          <w:lang w:val="fr-FR"/>
        </w:rPr>
        <w:t> = </w:t>
      </w:r>
      <w:r w:rsidRPr="00D61C82">
        <w:rPr>
          <w:lang w:val="fr-FR"/>
        </w:rPr>
        <w:t>0.24</w:t>
      </w:r>
      <w:r w:rsidR="00264EFC" w:rsidRPr="00D61C82">
        <w:rPr>
          <w:lang w:val="fr-FR"/>
        </w:rPr>
        <w:t> </w:t>
      </w:r>
      <w:r w:rsidRPr="00D61C82">
        <w:rPr>
          <w:lang w:val="fr-FR"/>
        </w:rPr>
        <w:t>V</w:t>
      </w:r>
    </w:p>
    <w:p w14:paraId="31050514" w14:textId="2A90220E" w:rsidR="000E0EA4" w:rsidRPr="00EE5E56" w:rsidRDefault="00487A4A" w:rsidP="00487A4A">
      <w:pPr>
        <w:pStyle w:val="icho2019-paragraphe"/>
      </w:pPr>
      <w:r w:rsidRPr="00AD42CB">
        <w:rPr>
          <w:i/>
        </w:rPr>
        <w:t>E</w:t>
      </w:r>
      <w:r w:rsidRPr="00EE5E56">
        <w:rPr>
          <w:vertAlign w:val="superscript"/>
        </w:rPr>
        <w:t>o</w:t>
      </w:r>
      <w:r w:rsidRPr="00A657DA">
        <w:t>(Ox/Red)</w:t>
      </w:r>
      <w:r w:rsidR="00A657DA">
        <w:t xml:space="preserve"> </w:t>
      </w:r>
      <w:r w:rsidRPr="00EE5E56">
        <w:t>(V</w:t>
      </w:r>
      <w:r w:rsidR="00264EFC" w:rsidRPr="00EE5E56">
        <w:t xml:space="preserve"> </w:t>
      </w:r>
      <w:r w:rsidRPr="00EE5E56">
        <w:t>/</w:t>
      </w:r>
      <w:r w:rsidR="00264EFC" w:rsidRPr="00EE5E56">
        <w:t>SCE) = </w:t>
      </w:r>
      <w:r w:rsidRPr="00AD42CB">
        <w:rPr>
          <w:i/>
        </w:rPr>
        <w:t>E</w:t>
      </w:r>
      <w:r w:rsidRPr="00EE5E56">
        <w:rPr>
          <w:vertAlign w:val="superscript"/>
        </w:rPr>
        <w:t>o</w:t>
      </w:r>
      <w:r w:rsidR="00264EFC" w:rsidRPr="00A657DA">
        <w:t>(Ox/Red)</w:t>
      </w:r>
      <w:r w:rsidR="00264EFC" w:rsidRPr="00EE5E56">
        <w:t>(V</w:t>
      </w:r>
      <w:r w:rsidR="009C557A">
        <w:t xml:space="preserve"> </w:t>
      </w:r>
      <w:r w:rsidR="00264EFC" w:rsidRPr="00EE5E56">
        <w:t xml:space="preserve">/SHE) </w:t>
      </w:r>
      <w:r w:rsidR="00264EFC" w:rsidRPr="00EE5E56">
        <w:rPr>
          <w:rFonts w:cs="Times New Roman"/>
        </w:rPr>
        <w:t>‒</w:t>
      </w:r>
      <w:r w:rsidR="00264EFC" w:rsidRPr="00EE5E56">
        <w:t xml:space="preserve"> </w:t>
      </w:r>
      <w:r w:rsidR="006827FB" w:rsidRPr="00AD42CB">
        <w:rPr>
          <w:i/>
        </w:rPr>
        <w:t>E</w:t>
      </w:r>
      <w:r w:rsidR="006827FB" w:rsidRPr="006827FB">
        <w:t>(SCE)</w:t>
      </w:r>
      <w:r w:rsidRPr="00EE5E56">
        <w:rPr>
          <w:vertAlign w:val="subscript"/>
        </w:rPr>
        <w:t xml:space="preserve"> </w:t>
      </w:r>
      <w:r w:rsidRPr="00EE5E56">
        <w:t>(V)</w:t>
      </w:r>
    </w:p>
    <w:p w14:paraId="535D4A78" w14:textId="749F37F4" w:rsidR="009C557A" w:rsidRDefault="009C557A">
      <w:pPr>
        <w:rPr>
          <w:rFonts w:ascii="Arial" w:hAnsi="Arial"/>
          <w:b/>
          <w:sz w:val="32"/>
          <w:szCs w:val="32"/>
          <w:lang w:val="en-US"/>
        </w:rPr>
      </w:pPr>
      <w:r>
        <w:br w:type="page"/>
      </w:r>
    </w:p>
    <w:p w14:paraId="333DE6ED" w14:textId="77777777" w:rsidR="00753B38" w:rsidRPr="00EE5E56" w:rsidRDefault="00FE7B79" w:rsidP="00AD5BFE">
      <w:pPr>
        <w:pStyle w:val="icho2019-problemtitle"/>
        <w:rPr>
          <w:szCs w:val="26"/>
        </w:rPr>
      </w:pPr>
      <w:bookmarkStart w:id="51" w:name="_Toc536372324"/>
      <w:r w:rsidRPr="00EE5E56">
        <w:lastRenderedPageBreak/>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753B38" w:rsidRPr="00EE5E56">
        <w:rPr>
          <w:szCs w:val="26"/>
        </w:rPr>
        <w:t>The mineral of winners</w:t>
      </w:r>
      <w:bookmarkEnd w:id="51"/>
    </w:p>
    <w:tbl>
      <w:tblPr>
        <w:tblStyle w:val="Grilledutableau"/>
        <w:tblpPr w:leftFromText="180" w:rightFromText="180" w:vertAnchor="text" w:horzAnchor="margin" w:tblpXSpec="right" w:tblpY="420"/>
        <w:tblOverlap w:val="never"/>
        <w:tblW w:w="4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tblGrid>
      <w:tr w:rsidR="00753B38" w:rsidRPr="00EE5E56" w14:paraId="308B1849" w14:textId="77777777" w:rsidTr="009C160A">
        <w:trPr>
          <w:trHeight w:val="2705"/>
        </w:trPr>
        <w:tc>
          <w:tcPr>
            <w:tcW w:w="0" w:type="auto"/>
            <w:vAlign w:val="center"/>
          </w:tcPr>
          <w:p w14:paraId="68D0E26B" w14:textId="77777777" w:rsidR="00753B38" w:rsidRPr="00EE5E56" w:rsidRDefault="00753B38" w:rsidP="009C160A">
            <w:pPr>
              <w:spacing w:after="160" w:line="259" w:lineRule="auto"/>
              <w:jc w:val="center"/>
              <w:rPr>
                <w:rFonts w:ascii="Arial" w:hAnsi="Arial" w:cs="Arial"/>
                <w:lang w:val="en-US"/>
              </w:rPr>
            </w:pPr>
            <w:r w:rsidRPr="00EE5E56">
              <w:rPr>
                <w:noProof/>
              </w:rPr>
              <w:drawing>
                <wp:inline distT="0" distB="0" distL="0" distR="0" wp14:anchorId="5CF09A6D" wp14:editId="1561373E">
                  <wp:extent cx="2426867" cy="1901362"/>
                  <wp:effectExtent l="19050" t="0" r="0" b="0"/>
                  <wp:docPr id="84" name="Image 1" descr="https://upload.wikimedia.org/wikipedia/commons/f/f7/Pyromorphitechaillac.jpg?uselan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7/Pyromorphitechaillac.jpg?uselang=fr"/>
                          <pic:cNvPicPr>
                            <a:picLocks noChangeAspect="1" noChangeArrowheads="1"/>
                          </pic:cNvPicPr>
                        </pic:nvPicPr>
                        <pic:blipFill>
                          <a:blip r:embed="rId52" cstate="print"/>
                          <a:srcRect/>
                          <a:stretch>
                            <a:fillRect/>
                          </a:stretch>
                        </pic:blipFill>
                        <pic:spPr bwMode="auto">
                          <a:xfrm>
                            <a:off x="0" y="0"/>
                            <a:ext cx="2429272" cy="1903246"/>
                          </a:xfrm>
                          <a:prstGeom prst="rect">
                            <a:avLst/>
                          </a:prstGeom>
                          <a:noFill/>
                          <a:ln w="9525">
                            <a:noFill/>
                            <a:miter lim="800000"/>
                            <a:headEnd/>
                            <a:tailEnd/>
                          </a:ln>
                        </pic:spPr>
                      </pic:pic>
                    </a:graphicData>
                  </a:graphic>
                </wp:inline>
              </w:drawing>
            </w:r>
          </w:p>
        </w:tc>
      </w:tr>
      <w:tr w:rsidR="00753B38" w:rsidRPr="00EE5E56" w14:paraId="2E898D8A" w14:textId="77777777" w:rsidTr="009C160A">
        <w:trPr>
          <w:trHeight w:val="487"/>
        </w:trPr>
        <w:tc>
          <w:tcPr>
            <w:tcW w:w="0" w:type="auto"/>
            <w:vAlign w:val="center"/>
          </w:tcPr>
          <w:p w14:paraId="632F7432" w14:textId="77777777" w:rsidR="00753B38" w:rsidRPr="000E799D" w:rsidRDefault="00753B38" w:rsidP="009C160A">
            <w:pPr>
              <w:pStyle w:val="icho2019-picture"/>
            </w:pPr>
            <w:r w:rsidRPr="000E799D">
              <w:t>Pyromorphite from Chaillac Mine, Centre, France (© Didier Descouens)</w:t>
            </w:r>
          </w:p>
        </w:tc>
      </w:tr>
    </w:tbl>
    <w:p w14:paraId="6E07A5C5" w14:textId="77777777" w:rsidR="00753B38" w:rsidRPr="00EE5E56" w:rsidRDefault="00753B38" w:rsidP="006208AA">
      <w:pPr>
        <w:pStyle w:val="icho2019-problemintroduction"/>
      </w:pPr>
      <w:r w:rsidRPr="00EE5E56">
        <w:t xml:space="preserve">The mineral pyromorphite (from Greek </w:t>
      </w:r>
      <w:r w:rsidRPr="00EE5E56">
        <w:rPr>
          <w:i/>
        </w:rPr>
        <w:t>pyro</w:t>
      </w:r>
      <w:r w:rsidR="000D28CA" w:rsidRPr="00EE5E56">
        <w:t xml:space="preserve"> </w:t>
      </w:r>
      <w:r w:rsidR="000D28CA" w:rsidRPr="00EE5E56">
        <w:rPr>
          <w:rFonts w:cs="Times New Roman"/>
        </w:rPr>
        <w:t>‒</w:t>
      </w:r>
      <w:r w:rsidRPr="00EE5E56">
        <w:t xml:space="preserve"> fire and </w:t>
      </w:r>
      <w:r w:rsidRPr="00EE5E56">
        <w:rPr>
          <w:i/>
        </w:rPr>
        <w:t>morpho</w:t>
      </w:r>
      <w:r w:rsidR="000D28CA" w:rsidRPr="00EE5E56">
        <w:t xml:space="preserve"> </w:t>
      </w:r>
      <w:r w:rsidR="000D28CA" w:rsidRPr="00EE5E56">
        <w:rPr>
          <w:rFonts w:cs="Times New Roman"/>
        </w:rPr>
        <w:t>‒</w:t>
      </w:r>
      <w:r w:rsidRPr="00EE5E56">
        <w:t xml:space="preserve"> form) has the following formula: </w:t>
      </w:r>
      <w:r w:rsidRPr="00EE5E56">
        <w:rPr>
          <w:b/>
        </w:rPr>
        <w:t>A</w:t>
      </w:r>
      <w:r w:rsidRPr="00EE5E56">
        <w:rPr>
          <w:vertAlign w:val="subscript"/>
        </w:rPr>
        <w:t>5</w:t>
      </w:r>
      <w:r w:rsidRPr="00EE5E56">
        <w:t>(PO</w:t>
      </w:r>
      <w:r w:rsidRPr="00EE5E56">
        <w:rPr>
          <w:vertAlign w:val="subscript"/>
        </w:rPr>
        <w:t>4</w:t>
      </w:r>
      <w:r w:rsidRPr="00EE5E56">
        <w:t>)</w:t>
      </w:r>
      <w:r w:rsidRPr="00EE5E56">
        <w:rPr>
          <w:vertAlign w:val="subscript"/>
        </w:rPr>
        <w:t>3</w:t>
      </w:r>
      <w:r w:rsidRPr="00EE5E56">
        <w:rPr>
          <w:b/>
        </w:rPr>
        <w:t>B</w:t>
      </w:r>
      <w:r w:rsidRPr="00EE5E56">
        <w:t xml:space="preserve">. It was named after its property to recrystallize after melting. Therefore, it is also sometimes called </w:t>
      </w:r>
      <w:r w:rsidRPr="00EE5E56">
        <w:rPr>
          <w:i/>
        </w:rPr>
        <w:t>mineral of winners</w:t>
      </w:r>
      <w:r w:rsidRPr="00EE5E56">
        <w:t xml:space="preserve">. In France, deposits of this mineral are found in the Centre region. </w:t>
      </w:r>
    </w:p>
    <w:p w14:paraId="366F7113" w14:textId="085DFDBB" w:rsidR="00753B38" w:rsidRPr="00EE5E56" w:rsidRDefault="00753B38" w:rsidP="006208AA">
      <w:pPr>
        <w:pStyle w:val="icho2019-problemintroduction"/>
      </w:pPr>
      <w:r w:rsidRPr="00EE5E56">
        <w:t xml:space="preserve">Pyromorphite crystallizes into a hexagonal crystal system of parameters: </w:t>
      </w:r>
      <w:r w:rsidRPr="004719CE">
        <w:rPr>
          <w:i/>
        </w:rPr>
        <w:t>a</w:t>
      </w:r>
      <w:r w:rsidR="000D28CA" w:rsidRPr="00EE5E56">
        <w:t> = </w:t>
      </w:r>
      <w:r w:rsidR="000D28CA" w:rsidRPr="004719CE">
        <w:rPr>
          <w:i/>
        </w:rPr>
        <w:t>b</w:t>
      </w:r>
      <w:r w:rsidR="000D28CA" w:rsidRPr="00EE5E56">
        <w:t> = </w:t>
      </w:r>
      <w:r w:rsidRPr="00EE5E56">
        <w:t>0.999</w:t>
      </w:r>
      <w:r w:rsidR="000D28CA" w:rsidRPr="00EE5E56">
        <w:t> </w:t>
      </w:r>
      <w:r w:rsidRPr="00EE5E56">
        <w:t>nm</w:t>
      </w:r>
      <w:r w:rsidR="000D28CA" w:rsidRPr="00EE5E56">
        <w:t xml:space="preserve">, </w:t>
      </w:r>
      <w:r w:rsidR="000D28CA" w:rsidRPr="004719CE">
        <w:rPr>
          <w:i/>
        </w:rPr>
        <w:t>c</w:t>
      </w:r>
      <w:r w:rsidR="000D28CA" w:rsidRPr="00EE5E56">
        <w:t> = </w:t>
      </w:r>
      <w:r w:rsidRPr="00EE5E56">
        <w:t>0.733</w:t>
      </w:r>
      <w:r w:rsidR="009D100B">
        <w:t> </w:t>
      </w:r>
      <w:r w:rsidRPr="00EE5E56">
        <w:t>nm,</w:t>
      </w:r>
      <w:r w:rsidRPr="00EE5E56">
        <w:rPr>
          <w:rFonts w:cs="Times New Roman"/>
        </w:rPr>
        <w:t xml:space="preserve"> </w:t>
      </w:r>
      <w:r w:rsidRPr="004719CE">
        <w:rPr>
          <w:rFonts w:cs="Times New Roman"/>
          <w:i/>
        </w:rPr>
        <w:t>α</w:t>
      </w:r>
      <w:r w:rsidRPr="00EE5E56">
        <w:t> = </w:t>
      </w:r>
      <w:r w:rsidRPr="004719CE">
        <w:rPr>
          <w:rFonts w:cs="Times New Roman"/>
          <w:i/>
        </w:rPr>
        <w:t>γ</w:t>
      </w:r>
      <w:r w:rsidRPr="00EE5E56">
        <w:t> = 90°,</w:t>
      </w:r>
      <w:r w:rsidR="000D28CA" w:rsidRPr="00EE5E56">
        <w:t xml:space="preserve"> </w:t>
      </w:r>
      <w:r w:rsidR="000D28CA" w:rsidRPr="004719CE">
        <w:rPr>
          <w:i/>
        </w:rPr>
        <w:t>β</w:t>
      </w:r>
      <w:r w:rsidR="000D28CA" w:rsidRPr="00EE5E56">
        <w:t> = </w:t>
      </w:r>
      <w:r w:rsidRPr="00EE5E56">
        <w:t>120°</w:t>
      </w:r>
      <w:r w:rsidR="000D28CA" w:rsidRPr="00EE5E56">
        <w:t xml:space="preserve">, </w:t>
      </w:r>
      <w:r w:rsidR="000D28CA" w:rsidRPr="004719CE">
        <w:rPr>
          <w:i/>
        </w:rPr>
        <w:t>Z</w:t>
      </w:r>
      <w:r w:rsidR="000D28CA" w:rsidRPr="00EE5E56">
        <w:t> </w:t>
      </w:r>
      <w:r w:rsidRPr="00EE5E56">
        <w:t>=</w:t>
      </w:r>
      <w:r w:rsidR="000D28CA" w:rsidRPr="00EE5E56">
        <w:t> </w:t>
      </w:r>
      <w:r w:rsidRPr="00EE5E56">
        <w:t xml:space="preserve">2. Its </w:t>
      </w:r>
      <w:r w:rsidR="004719CE">
        <w:t>density</w:t>
      </w:r>
      <w:r w:rsidRPr="00EE5E56">
        <w:t xml:space="preserve"> is </w:t>
      </w:r>
      <w:r w:rsidRPr="004719CE">
        <w:rPr>
          <w:i/>
        </w:rPr>
        <w:t>ρ</w:t>
      </w:r>
      <w:r w:rsidRPr="00EE5E56">
        <w:t> =</w:t>
      </w:r>
      <w:r w:rsidR="000D28CA" w:rsidRPr="00EE5E56">
        <w:t> 7.111 </w:t>
      </w:r>
      <w:r w:rsidRPr="00EE5E56">
        <w:t>g cm</w:t>
      </w:r>
      <w:r w:rsidR="00542D39" w:rsidRPr="00EE5E56">
        <w:rPr>
          <w:rFonts w:cs="Times New Roman"/>
          <w:vertAlign w:val="superscript"/>
        </w:rPr>
        <w:t>‒</w:t>
      </w:r>
      <w:r w:rsidRPr="00EE5E56">
        <w:rPr>
          <w:vertAlign w:val="superscript"/>
        </w:rPr>
        <w:t>3</w:t>
      </w:r>
      <w:r w:rsidRPr="00EE5E56">
        <w:t>.</w:t>
      </w:r>
    </w:p>
    <w:p w14:paraId="6C51BF24" w14:textId="7F4B5789" w:rsidR="00753B38" w:rsidRPr="00EE5E56" w:rsidRDefault="00753B38" w:rsidP="006208AA">
      <w:pPr>
        <w:pStyle w:val="icho2019-problemintroduction"/>
      </w:pPr>
      <w:r w:rsidRPr="00EE5E56">
        <w:t>After complete dissolution of 1</w:t>
      </w:r>
      <w:r w:rsidR="004719CE">
        <w:t>.</w:t>
      </w:r>
      <w:r w:rsidRPr="00EE5E56">
        <w:t>000 g of pyromorphite in concentrated nitric acid,</w:t>
      </w:r>
      <w:r w:rsidR="00B05CDF">
        <w:t xml:space="preserve"> the solution was neutralized with potassium hydroxide up to p</w:t>
      </w:r>
      <w:r w:rsidR="00B05CDF" w:rsidRPr="00D25D01">
        <w:t>H</w:t>
      </w:r>
      <w:r w:rsidR="00B05CDF">
        <w:t> </w:t>
      </w:r>
      <w:r w:rsidR="00B05CDF" w:rsidRPr="00B05CDF">
        <w:rPr>
          <w:rFonts w:cs="Times New Roman"/>
        </w:rPr>
        <w:t>≈</w:t>
      </w:r>
      <w:r w:rsidR="00B05CDF">
        <w:rPr>
          <w:rFonts w:cs="Times New Roman"/>
        </w:rPr>
        <w:t> </w:t>
      </w:r>
      <w:r w:rsidR="00B05CDF" w:rsidRPr="00B05CDF">
        <w:t>5</w:t>
      </w:r>
      <w:r w:rsidR="00B05CDF">
        <w:t>.</w:t>
      </w:r>
      <w:r w:rsidRPr="00EE5E56">
        <w:t xml:space="preserve"> </w:t>
      </w:r>
      <w:r w:rsidR="00B05CDF">
        <w:t>A</w:t>
      </w:r>
      <w:r w:rsidRPr="00EE5E56">
        <w:t xml:space="preserve">n addition of </w:t>
      </w:r>
      <w:r w:rsidR="00B05CDF">
        <w:t>1</w:t>
      </w:r>
      <w:r w:rsidR="000D28CA" w:rsidRPr="00EE5E56">
        <w:t>.2</w:t>
      </w:r>
      <w:r w:rsidR="00B05CDF">
        <w:t>24</w:t>
      </w:r>
      <w:r w:rsidR="000D28CA" w:rsidRPr="00EE5E56">
        <w:t> </w:t>
      </w:r>
      <w:r w:rsidRPr="00EE5E56">
        <w:t>g of KI was needed to form</w:t>
      </w:r>
      <w:r w:rsidR="00B05CDF">
        <w:t xml:space="preserve"> 1</w:t>
      </w:r>
      <w:r w:rsidRPr="00EE5E56">
        <w:t>.</w:t>
      </w:r>
      <w:r w:rsidR="00B05CDF">
        <w:t>700</w:t>
      </w:r>
      <w:r w:rsidRPr="00EE5E56">
        <w:t> g of a bright yellow precipitate.</w:t>
      </w:r>
    </w:p>
    <w:p w14:paraId="171EAEBC" w14:textId="77777777" w:rsidR="000D28CA" w:rsidRPr="00EE5E56" w:rsidRDefault="00753B38" w:rsidP="00AB5750">
      <w:pPr>
        <w:pStyle w:val="icho2019-question"/>
        <w:numPr>
          <w:ilvl w:val="0"/>
          <w:numId w:val="45"/>
        </w:numPr>
      </w:pPr>
      <w:r w:rsidRPr="00EE5E56">
        <w:rPr>
          <w:b/>
          <w:u w:val="single"/>
        </w:rPr>
        <w:t>Determine</w:t>
      </w:r>
      <w:r w:rsidRPr="00EE5E56">
        <w:t xml:space="preserve"> the formula of pyromorphite.</w:t>
      </w:r>
    </w:p>
    <w:p w14:paraId="0F221015" w14:textId="1F3CB11A" w:rsidR="000D28CA" w:rsidRPr="00EE5E56" w:rsidRDefault="00753B38" w:rsidP="000D28CA">
      <w:pPr>
        <w:pStyle w:val="icho2019-paragraph-nospace"/>
        <w:rPr>
          <w:rFonts w:cs="Times New Roman"/>
        </w:rPr>
      </w:pPr>
      <w:r w:rsidRPr="00EE5E56">
        <w:rPr>
          <w:i/>
        </w:rPr>
        <w:t>Hint 1</w:t>
      </w:r>
      <w:r w:rsidRPr="00EE5E56">
        <w:t xml:space="preserve">: the volume of a hexagonal unit cell is </w:t>
      </w:r>
      <w:r w:rsidRPr="00D25D01">
        <w:rPr>
          <w:i/>
        </w:rPr>
        <w:t>V</w:t>
      </w:r>
      <w:r w:rsidR="00D25D01">
        <w:t xml:space="preserve"> = </w:t>
      </w:r>
      <w:r w:rsidR="00D25D01" w:rsidRPr="00D25D01">
        <w:rPr>
          <w:i/>
        </w:rPr>
        <w:t>ab</w:t>
      </w:r>
      <w:r w:rsidRPr="00D25D01">
        <w:rPr>
          <w:i/>
        </w:rPr>
        <w:t>c</w:t>
      </w:r>
      <w:r w:rsidRPr="00EE5E56">
        <w:t xml:space="preserve"> × sin </w:t>
      </w:r>
      <w:r w:rsidRPr="00A30326">
        <w:rPr>
          <w:rFonts w:cs="Times New Roman"/>
          <w:i/>
        </w:rPr>
        <w:t>β</w:t>
      </w:r>
      <w:r w:rsidRPr="00EE5E56">
        <w:rPr>
          <w:rFonts w:cs="Times New Roman"/>
        </w:rPr>
        <w:t>.</w:t>
      </w:r>
    </w:p>
    <w:p w14:paraId="28CFA86F" w14:textId="482EB73C" w:rsidR="000D28CA" w:rsidRPr="00EE5E56" w:rsidRDefault="00753B38" w:rsidP="000D28CA">
      <w:pPr>
        <w:pStyle w:val="icho2019-paragraph-nospace"/>
      </w:pPr>
      <w:r w:rsidRPr="00EE5E56">
        <w:rPr>
          <w:i/>
        </w:rPr>
        <w:t>Hint 2</w:t>
      </w:r>
      <w:r w:rsidRPr="00EE5E56">
        <w:t xml:space="preserve">: the mass </w:t>
      </w:r>
      <w:r w:rsidRPr="00EE5E56">
        <w:rPr>
          <w:i/>
        </w:rPr>
        <w:t>m</w:t>
      </w:r>
      <w:r w:rsidRPr="00EE5E56">
        <w:t xml:space="preserve"> of 2 </w:t>
      </w:r>
      <w:r w:rsidRPr="00EE5E56">
        <w:rPr>
          <w:b/>
        </w:rPr>
        <w:t>A</w:t>
      </w:r>
      <w:r w:rsidRPr="00EE5E56">
        <w:rPr>
          <w:vertAlign w:val="subscript"/>
        </w:rPr>
        <w:t>5</w:t>
      </w:r>
      <w:r w:rsidRPr="00EE5E56">
        <w:t>(PO</w:t>
      </w:r>
      <w:r w:rsidRPr="00EE5E56">
        <w:rPr>
          <w:vertAlign w:val="subscript"/>
        </w:rPr>
        <w:t>4</w:t>
      </w:r>
      <w:r w:rsidRPr="00EE5E56">
        <w:t>)</w:t>
      </w:r>
      <w:r w:rsidRPr="00EE5E56">
        <w:rPr>
          <w:vertAlign w:val="subscript"/>
        </w:rPr>
        <w:t>3</w:t>
      </w:r>
      <w:r w:rsidRPr="00EE5E56">
        <w:rPr>
          <w:b/>
        </w:rPr>
        <w:t>B</w:t>
      </w:r>
      <w:r w:rsidRPr="00EE5E56">
        <w:t xml:space="preserve"> in one unit cell is: </w:t>
      </w:r>
      <w:r w:rsidRPr="00A30326">
        <w:rPr>
          <w:i/>
        </w:rPr>
        <w:t>m</w:t>
      </w:r>
      <w:r w:rsidRPr="00EE5E56">
        <w:t xml:space="preserve"> = 2</w:t>
      </w:r>
      <w:r w:rsidRPr="00A30326">
        <w:rPr>
          <w:i/>
        </w:rPr>
        <w:t>M</w:t>
      </w:r>
      <w:r w:rsidRPr="00EE5E56">
        <w:t>/</w:t>
      </w:r>
      <w:r w:rsidRPr="00A30326">
        <w:rPr>
          <w:i/>
        </w:rPr>
        <w:t>N</w:t>
      </w:r>
      <w:r w:rsidRPr="00EE5E56">
        <w:rPr>
          <w:vertAlign w:val="subscript"/>
        </w:rPr>
        <w:t>A</w:t>
      </w:r>
      <w:r w:rsidRPr="00EE5E56">
        <w:t xml:space="preserve">, where </w:t>
      </w:r>
      <w:r w:rsidRPr="00EE5E56">
        <w:rPr>
          <w:i/>
        </w:rPr>
        <w:t>M</w:t>
      </w:r>
      <w:r w:rsidRPr="00EE5E56">
        <w:t xml:space="preserve"> is the molar mass of the mineral and </w:t>
      </w:r>
      <w:r w:rsidRPr="00EE5E56">
        <w:rPr>
          <w:i/>
        </w:rPr>
        <w:t>N</w:t>
      </w:r>
      <w:r w:rsidRPr="00EE5E56">
        <w:rPr>
          <w:vertAlign w:val="subscript"/>
        </w:rPr>
        <w:t>A</w:t>
      </w:r>
      <w:r w:rsidRPr="00EE5E56">
        <w:t xml:space="preserve"> Avogadro’s constant. </w:t>
      </w:r>
      <w:bookmarkStart w:id="52" w:name="_Hlk528798172"/>
      <w:r w:rsidRPr="00EE5E56">
        <w:t xml:space="preserve">Also, </w:t>
      </w:r>
      <w:r w:rsidRPr="00A30326">
        <w:rPr>
          <w:i/>
        </w:rPr>
        <w:t>m</w:t>
      </w:r>
      <w:r w:rsidRPr="00EE5E56">
        <w:t xml:space="preserve"> = </w:t>
      </w:r>
      <w:r w:rsidRPr="00A30326">
        <w:rPr>
          <w:i/>
        </w:rPr>
        <w:t>ρV</w:t>
      </w:r>
      <w:r w:rsidRPr="00EE5E56">
        <w:t xml:space="preserve">, where </w:t>
      </w:r>
      <w:r w:rsidRPr="00EE5E56">
        <w:rPr>
          <w:i/>
        </w:rPr>
        <w:t>ρ</w:t>
      </w:r>
      <w:r w:rsidRPr="00EE5E56">
        <w:t xml:space="preserve"> is the </w:t>
      </w:r>
      <w:r w:rsidR="009D100B">
        <w:t>density</w:t>
      </w:r>
      <w:r w:rsidRPr="00EE5E56">
        <w:t xml:space="preserve"> and </w:t>
      </w:r>
      <w:r w:rsidRPr="00EE5E56">
        <w:rPr>
          <w:i/>
        </w:rPr>
        <w:t>V</w:t>
      </w:r>
      <w:r w:rsidR="000D28CA" w:rsidRPr="00EE5E56">
        <w:t xml:space="preserve"> the volume of a unit cell.</w:t>
      </w:r>
    </w:p>
    <w:bookmarkEnd w:id="52"/>
    <w:p w14:paraId="02648910" w14:textId="77777777" w:rsidR="00753B38" w:rsidRPr="00EE5E56" w:rsidRDefault="00753B38" w:rsidP="00753B38">
      <w:pPr>
        <w:pStyle w:val="icho2019-question"/>
      </w:pPr>
      <w:r w:rsidRPr="00EE5E56">
        <w:rPr>
          <w:b/>
          <w:u w:val="single"/>
        </w:rPr>
        <w:t>Write</w:t>
      </w:r>
      <w:r w:rsidRPr="00EE5E56">
        <w:t xml:space="preserve"> an equation for a reaction that could occur if the KI was added in excess.</w:t>
      </w:r>
    </w:p>
    <w:p w14:paraId="65EACF4D" w14:textId="5A10ECEB" w:rsidR="00753B38" w:rsidRPr="00EE5E56" w:rsidRDefault="00753B38" w:rsidP="00753B38">
      <w:pPr>
        <w:pStyle w:val="icho2019-paragraphe"/>
      </w:pPr>
      <w:r w:rsidRPr="00EE5E56">
        <w:t xml:space="preserve">In some cases, </w:t>
      </w:r>
      <w:r w:rsidRPr="00EE5E56">
        <w:rPr>
          <w:b/>
        </w:rPr>
        <w:t>A</w:t>
      </w:r>
      <w:r w:rsidRPr="00EE5E56">
        <w:t xml:space="preserve"> is replaced by the impurity </w:t>
      </w:r>
      <w:r w:rsidRPr="00EE5E56">
        <w:rPr>
          <w:b/>
        </w:rPr>
        <w:t>C</w:t>
      </w:r>
      <w:r w:rsidRPr="00EE5E56">
        <w:t xml:space="preserve"> in a significant proportion. The atomic mass of </w:t>
      </w:r>
      <w:r w:rsidRPr="00EE5E56">
        <w:rPr>
          <w:b/>
        </w:rPr>
        <w:t>A</w:t>
      </w:r>
      <w:r w:rsidRPr="00EE5E56">
        <w:t xml:space="preserve"> is 3.98 times more than th</w:t>
      </w:r>
      <w:r w:rsidR="007244A3" w:rsidRPr="00EE5E56">
        <w:t>at</w:t>
      </w:r>
      <w:r w:rsidRPr="00EE5E56">
        <w:t xml:space="preserve"> of </w:t>
      </w:r>
      <w:r w:rsidRPr="00EE5E56">
        <w:rPr>
          <w:b/>
        </w:rPr>
        <w:t>C</w:t>
      </w:r>
      <w:r w:rsidRPr="00EE5E56">
        <w:t>. To determine the amount of the impurity, 1.00 g of the mineral was dissolved in HNO</w:t>
      </w:r>
      <w:r w:rsidRPr="00EE5E56">
        <w:rPr>
          <w:vertAlign w:val="subscript"/>
        </w:rPr>
        <w:t>3</w:t>
      </w:r>
      <w:r w:rsidRPr="00EE5E56">
        <w:t>. After addition of Na</w:t>
      </w:r>
      <w:r w:rsidRPr="00EE5E56">
        <w:rPr>
          <w:vertAlign w:val="subscript"/>
        </w:rPr>
        <w:t>2</w:t>
      </w:r>
      <w:r w:rsidRPr="00EE5E56">
        <w:t>SO</w:t>
      </w:r>
      <w:r w:rsidRPr="00EE5E56">
        <w:rPr>
          <w:vertAlign w:val="subscript"/>
        </w:rPr>
        <w:t>4</w:t>
      </w:r>
      <w:r w:rsidRPr="00EE5E56">
        <w:t xml:space="preserve"> to the solution, a white precipitate was formed. The precipitate was filtered out and </w:t>
      </w:r>
      <w:r w:rsidR="00A71CCD">
        <w:t xml:space="preserve">the filtrate </w:t>
      </w:r>
      <w:r w:rsidRPr="00EE5E56">
        <w:t>was added to an aqueous solution of ammonia (NH</w:t>
      </w:r>
      <w:r w:rsidRPr="00EE5E56">
        <w:rPr>
          <w:vertAlign w:val="subscript"/>
        </w:rPr>
        <w:t>3</w:t>
      </w:r>
      <w:r w:rsidRPr="00EE5E56">
        <w:t xml:space="preserve">). Then, </w:t>
      </w:r>
      <w:r w:rsidRPr="00EE5E56">
        <w:rPr>
          <w:b/>
        </w:rPr>
        <w:t>C</w:t>
      </w:r>
      <w:r w:rsidRPr="00EE5E56">
        <w:t>(OH)</w:t>
      </w:r>
      <w:r w:rsidRPr="00A30326">
        <w:rPr>
          <w:i/>
          <w:vertAlign w:val="subscript"/>
        </w:rPr>
        <w:t>n</w:t>
      </w:r>
      <w:r w:rsidRPr="00EE5E56">
        <w:t xml:space="preserve"> was separated and dissolved in a sulfuric acid (H</w:t>
      </w:r>
      <w:r w:rsidRPr="00EE5E56">
        <w:rPr>
          <w:vertAlign w:val="subscript"/>
        </w:rPr>
        <w:t>2</w:t>
      </w:r>
      <w:r w:rsidRPr="00EE5E56">
        <w:t>SO</w:t>
      </w:r>
      <w:r w:rsidRPr="00EE5E56">
        <w:rPr>
          <w:vertAlign w:val="subscript"/>
        </w:rPr>
        <w:t>4</w:t>
      </w:r>
      <w:r w:rsidRPr="00EE5E56">
        <w:t xml:space="preserve">) solution. </w:t>
      </w:r>
      <w:r w:rsidR="009D100B">
        <w:t>T</w:t>
      </w:r>
      <w:r w:rsidRPr="00EE5E56">
        <w:t xml:space="preserve">o proceed to the titration of </w:t>
      </w:r>
      <w:r w:rsidRPr="00EE5E56">
        <w:rPr>
          <w:b/>
        </w:rPr>
        <w:t>C</w:t>
      </w:r>
      <w:r w:rsidRPr="00EE5E56">
        <w:t>(+</w:t>
      </w:r>
      <w:r w:rsidRPr="00A30326">
        <w:rPr>
          <w:i/>
        </w:rPr>
        <w:t>n</w:t>
      </w:r>
      <w:r w:rsidRPr="00EE5E56">
        <w:t xml:space="preserve">), </w:t>
      </w:r>
      <w:r w:rsidR="009D100B">
        <w:t>this impurity</w:t>
      </w:r>
      <w:r w:rsidRPr="00EE5E56">
        <w:t xml:space="preserve"> should be pre-oxidized into </w:t>
      </w:r>
      <w:r w:rsidRPr="00EE5E56">
        <w:rPr>
          <w:b/>
        </w:rPr>
        <w:t>C</w:t>
      </w:r>
      <w:r w:rsidRPr="00EE5E56">
        <w:t>(+</w:t>
      </w:r>
      <w:r w:rsidRPr="00A30326">
        <w:rPr>
          <w:i/>
        </w:rPr>
        <w:t>m</w:t>
      </w:r>
      <w:r w:rsidRPr="00EE5E56">
        <w:t>). For this</w:t>
      </w:r>
      <w:bookmarkStart w:id="53" w:name="_Hlk482921390"/>
      <w:r w:rsidRPr="00EE5E56">
        <w:t xml:space="preserve"> purpose, </w:t>
      </w:r>
      <w:bookmarkEnd w:id="53"/>
      <w:r w:rsidRPr="00EE5E56">
        <w:t xml:space="preserve">the solution of </w:t>
      </w:r>
      <w:r w:rsidRPr="00EE5E56">
        <w:rPr>
          <w:b/>
        </w:rPr>
        <w:t>C</w:t>
      </w:r>
      <w:r w:rsidRPr="00EE5E56">
        <w:t>(+</w:t>
      </w:r>
      <w:r w:rsidRPr="00A30326">
        <w:rPr>
          <w:i/>
        </w:rPr>
        <w:t>n</w:t>
      </w:r>
      <w:r w:rsidRPr="00EE5E56">
        <w:t>) in H</w:t>
      </w:r>
      <w:r w:rsidRPr="00EE5E56">
        <w:rPr>
          <w:vertAlign w:val="subscript"/>
        </w:rPr>
        <w:t>2</w:t>
      </w:r>
      <w:r w:rsidRPr="00EE5E56">
        <w:t>SO</w:t>
      </w:r>
      <w:r w:rsidRPr="00EE5E56">
        <w:rPr>
          <w:vertAlign w:val="subscript"/>
        </w:rPr>
        <w:t>4</w:t>
      </w:r>
      <w:r w:rsidRPr="00EE5E56">
        <w:t xml:space="preserve"> was heated in the presence of Ag</w:t>
      </w:r>
      <w:r w:rsidRPr="00EE5E56">
        <w:rPr>
          <w:vertAlign w:val="subscript"/>
        </w:rPr>
        <w:t>2</w:t>
      </w:r>
      <w:r w:rsidRPr="00EE5E56">
        <w:t>S</w:t>
      </w:r>
      <w:r w:rsidRPr="00EE5E56">
        <w:rPr>
          <w:vertAlign w:val="subscript"/>
        </w:rPr>
        <w:t>2</w:t>
      </w:r>
      <w:r w:rsidRPr="00EE5E56">
        <w:t>O</w:t>
      </w:r>
      <w:r w:rsidRPr="00EE5E56">
        <w:rPr>
          <w:vertAlign w:val="subscript"/>
        </w:rPr>
        <w:t>8</w:t>
      </w:r>
      <w:r w:rsidR="00A71CCD" w:rsidRPr="00A71CCD">
        <w:t xml:space="preserve"> </w:t>
      </w:r>
      <w:r w:rsidR="00872E6C">
        <w:t>(</w:t>
      </w:r>
      <w:r w:rsidR="00A71CCD">
        <w:t>Ag</w:t>
      </w:r>
      <w:r w:rsidR="00A71CCD" w:rsidRPr="00872E6C">
        <w:rPr>
          <w:vertAlign w:val="superscript"/>
        </w:rPr>
        <w:t>+</w:t>
      </w:r>
      <w:r w:rsidR="00A71CCD">
        <w:t xml:space="preserve"> </w:t>
      </w:r>
      <w:r w:rsidR="009D100B">
        <w:t>wa</w:t>
      </w:r>
      <w:r w:rsidR="00872E6C">
        <w:t xml:space="preserve">s </w:t>
      </w:r>
      <w:r w:rsidR="00A71CCD">
        <w:t>used as a catalyst</w:t>
      </w:r>
      <w:r w:rsidR="00872E6C">
        <w:t>)</w:t>
      </w:r>
      <w:r w:rsidRPr="00EE5E56">
        <w:t xml:space="preserve">. The solution was then transferred to a 100.0 mL volumetric flask and brought up to volume with distilled water. A 10.0 </w:t>
      </w:r>
      <w:r w:rsidR="008B060E" w:rsidRPr="00EE5E56">
        <w:t>mL</w:t>
      </w:r>
      <w:r w:rsidRPr="00EE5E56">
        <w:t xml:space="preserve"> aliquot was then transferred to a titration flask. Then, 10.0 </w:t>
      </w:r>
      <w:r w:rsidR="008B060E" w:rsidRPr="00EE5E56">
        <w:t>mL</w:t>
      </w:r>
      <w:r w:rsidR="004E6A7E">
        <w:t xml:space="preserve"> of a 0.1</w:t>
      </w:r>
      <w:r w:rsidRPr="00EE5E56">
        <w:t>00 mol L</w:t>
      </w:r>
      <w:r w:rsidR="00542D39" w:rsidRPr="00EE5E56">
        <w:rPr>
          <w:rFonts w:cs="Times New Roman"/>
          <w:vertAlign w:val="superscript"/>
        </w:rPr>
        <w:t>‒</w:t>
      </w:r>
      <w:r w:rsidRPr="00EE5E56">
        <w:rPr>
          <w:vertAlign w:val="superscript"/>
        </w:rPr>
        <w:t>1</w:t>
      </w:r>
      <w:r w:rsidRPr="00EE5E56">
        <w:t xml:space="preserve"> acidic solution of Fe(NH</w:t>
      </w:r>
      <w:r w:rsidRPr="00EE5E56">
        <w:rPr>
          <w:vertAlign w:val="subscript"/>
        </w:rPr>
        <w:t>4</w:t>
      </w:r>
      <w:r w:rsidRPr="00EE5E56">
        <w:t>)</w:t>
      </w:r>
      <w:r w:rsidRPr="00EE5E56">
        <w:rPr>
          <w:vertAlign w:val="subscript"/>
        </w:rPr>
        <w:t>2</w:t>
      </w:r>
      <w:r w:rsidRPr="00EE5E56">
        <w:t>(SO</w:t>
      </w:r>
      <w:r w:rsidRPr="00EE5E56">
        <w:rPr>
          <w:vertAlign w:val="subscript"/>
        </w:rPr>
        <w:t>4</w:t>
      </w:r>
      <w:r w:rsidRPr="00EE5E56">
        <w:t>)</w:t>
      </w:r>
      <w:r w:rsidRPr="00EE5E56">
        <w:rPr>
          <w:vertAlign w:val="subscript"/>
        </w:rPr>
        <w:t>2</w:t>
      </w:r>
      <w:r w:rsidRPr="00EE5E56">
        <w:t xml:space="preserve"> w</w:t>
      </w:r>
      <w:r w:rsidR="00490E5F" w:rsidRPr="00EE5E56">
        <w:t>ere</w:t>
      </w:r>
      <w:r w:rsidRPr="00EE5E56">
        <w:t xml:space="preserve"> added. The obtained mixture was finally titrated by 15.0 </w:t>
      </w:r>
      <w:r w:rsidR="008B060E" w:rsidRPr="00EE5E56">
        <w:t>mL</w:t>
      </w:r>
      <w:r w:rsidRPr="00EE5E56">
        <w:t xml:space="preserve"> of an aqueous solution of KMnO</w:t>
      </w:r>
      <w:r w:rsidRPr="00EE5E56">
        <w:rPr>
          <w:vertAlign w:val="subscript"/>
        </w:rPr>
        <w:t>4</w:t>
      </w:r>
      <w:r w:rsidRPr="00EE5E56">
        <w:t xml:space="preserve"> solution </w:t>
      </w:r>
      <w:r w:rsidR="00490E5F" w:rsidRPr="00EE5E56">
        <w:t>of concentration</w:t>
      </w:r>
      <w:r w:rsidRPr="00EE5E56">
        <w:t xml:space="preserve"> 9.44·10</w:t>
      </w:r>
      <w:r w:rsidR="00972EAA" w:rsidRPr="00EE5E56">
        <w:rPr>
          <w:rFonts w:cs="Times New Roman"/>
          <w:vertAlign w:val="superscript"/>
        </w:rPr>
        <w:t>‒</w:t>
      </w:r>
      <w:r w:rsidRPr="00EE5E56">
        <w:rPr>
          <w:vertAlign w:val="superscript"/>
        </w:rPr>
        <w:t>3</w:t>
      </w:r>
      <w:r w:rsidRPr="00EE5E56">
        <w:t> mol L</w:t>
      </w:r>
      <w:r w:rsidR="00542D39" w:rsidRPr="00EE5E56">
        <w:rPr>
          <w:rFonts w:cs="Times New Roman"/>
          <w:vertAlign w:val="superscript"/>
        </w:rPr>
        <w:t>‒</w:t>
      </w:r>
      <w:r w:rsidRPr="00EE5E56">
        <w:rPr>
          <w:vertAlign w:val="superscript"/>
        </w:rPr>
        <w:t>1</w:t>
      </w:r>
      <w:r w:rsidRPr="00EE5E56">
        <w:t>.</w:t>
      </w:r>
    </w:p>
    <w:p w14:paraId="7C1FA86B" w14:textId="77777777" w:rsidR="00753B38" w:rsidRPr="00EE5E56" w:rsidRDefault="00753B38" w:rsidP="00753B38">
      <w:pPr>
        <w:pStyle w:val="icho2019-question"/>
      </w:pPr>
      <w:r w:rsidRPr="00EE5E56">
        <w:rPr>
          <w:b/>
          <w:u w:val="single"/>
        </w:rPr>
        <w:t>Identify</w:t>
      </w:r>
      <w:r w:rsidRPr="00EE5E56">
        <w:t xml:space="preserve"> the impurity </w:t>
      </w:r>
      <w:r w:rsidRPr="00EE5E56">
        <w:rPr>
          <w:b/>
        </w:rPr>
        <w:t>C</w:t>
      </w:r>
      <w:r w:rsidRPr="00EE5E56">
        <w:t>.</w:t>
      </w:r>
      <w:r w:rsidRPr="00EE5E56">
        <w:rPr>
          <w:b/>
        </w:rPr>
        <w:t xml:space="preserve"> </w:t>
      </w:r>
      <w:r w:rsidRPr="00EE5E56">
        <w:rPr>
          <w:b/>
          <w:u w:val="single"/>
        </w:rPr>
        <w:t>Write</w:t>
      </w:r>
      <w:r w:rsidRPr="00EE5E56">
        <w:rPr>
          <w:b/>
        </w:rPr>
        <w:t xml:space="preserve"> </w:t>
      </w:r>
      <w:r w:rsidRPr="00EE5E56">
        <w:t>an equation for each reaction mentioned in the text.</w:t>
      </w:r>
    </w:p>
    <w:p w14:paraId="658D13D8" w14:textId="77777777" w:rsidR="00753B38" w:rsidRPr="00EE5E56" w:rsidRDefault="00753B38" w:rsidP="00753B38">
      <w:pPr>
        <w:pStyle w:val="icho2019-question"/>
      </w:pPr>
      <w:r w:rsidRPr="00EE5E56">
        <w:rPr>
          <w:b/>
          <w:u w:val="single"/>
        </w:rPr>
        <w:t>Calculate</w:t>
      </w:r>
      <w:r w:rsidRPr="00EE5E56">
        <w:t xml:space="preserve"> the percentage of </w:t>
      </w:r>
      <w:r w:rsidRPr="00EE5E56">
        <w:rPr>
          <w:b/>
        </w:rPr>
        <w:t>C</w:t>
      </w:r>
      <w:r w:rsidRPr="00EE5E56">
        <w:t xml:space="preserve"> in the studied pyromorphite (w. %). </w:t>
      </w:r>
    </w:p>
    <w:p w14:paraId="703F32C9" w14:textId="77777777" w:rsidR="00753B38" w:rsidRPr="00EE5E56" w:rsidRDefault="00753B38" w:rsidP="00753B38">
      <w:pPr>
        <w:pStyle w:val="icho2019-question"/>
      </w:pPr>
      <w:r w:rsidRPr="00EE5E56">
        <w:rPr>
          <w:b/>
          <w:u w:val="single"/>
        </w:rPr>
        <w:t>Calculate</w:t>
      </w:r>
      <w:r w:rsidRPr="00EE5E56">
        <w:t xml:space="preserve"> the equilibrium constant of the titration reaction, for </w:t>
      </w:r>
      <w:r w:rsidR="00490E5F" w:rsidRPr="00EE5E56">
        <w:t>one</w:t>
      </w:r>
      <w:r w:rsidRPr="00EE5E56">
        <w:t xml:space="preserve"> equivalent of permanganate ions, at 298 K.</w:t>
      </w:r>
    </w:p>
    <w:p w14:paraId="438C49BF" w14:textId="4A67A9E5" w:rsidR="00753B38" w:rsidRPr="00EE5E56" w:rsidRDefault="00753B38" w:rsidP="00753B38">
      <w:pPr>
        <w:pStyle w:val="icho2019-paragraphe"/>
      </w:pPr>
      <w:r w:rsidRPr="00EE5E56">
        <w:t>Mn</w:t>
      </w:r>
      <w:r w:rsidRPr="00EE5E56">
        <w:rPr>
          <w:vertAlign w:val="superscript"/>
        </w:rPr>
        <w:t>2+</w:t>
      </w:r>
      <w:r w:rsidRPr="00EE5E56">
        <w:t xml:space="preserve"> can be added to the solution to indicate the completeness</w:t>
      </w:r>
      <w:r w:rsidR="009D100B">
        <w:t xml:space="preserve"> of</w:t>
      </w:r>
      <w:r w:rsidRPr="00EE5E56">
        <w:t xml:space="preserve"> the </w:t>
      </w:r>
      <w:r w:rsidRPr="00EE5E56">
        <w:rPr>
          <w:b/>
        </w:rPr>
        <w:t>C</w:t>
      </w:r>
      <w:r w:rsidR="00972EAA" w:rsidRPr="00972EAA">
        <w:t>(+</w:t>
      </w:r>
      <w:r w:rsidR="00972EAA" w:rsidRPr="00A30326">
        <w:rPr>
          <w:i/>
        </w:rPr>
        <w:t>n</w:t>
      </w:r>
      <w:r w:rsidR="00972EAA" w:rsidRPr="00972EAA">
        <w:t>)</w:t>
      </w:r>
      <w:r w:rsidRPr="00EE5E56">
        <w:t xml:space="preserve"> pre-oxidation reaction.</w:t>
      </w:r>
    </w:p>
    <w:p w14:paraId="3382C49B" w14:textId="13CACF87" w:rsidR="00753B38" w:rsidRPr="00EE5E56" w:rsidRDefault="00753B38" w:rsidP="003D13FD">
      <w:pPr>
        <w:pStyle w:val="icho2019-question"/>
      </w:pPr>
      <w:r w:rsidRPr="00EE5E56">
        <w:rPr>
          <w:b/>
          <w:u w:val="single"/>
        </w:rPr>
        <w:lastRenderedPageBreak/>
        <w:t>Write</w:t>
      </w:r>
      <w:r w:rsidRPr="00EE5E56">
        <w:t xml:space="preserve"> the equation of the reaction that indicates the completeness of the </w:t>
      </w:r>
      <w:r w:rsidR="00972EAA" w:rsidRPr="00EE5E56">
        <w:rPr>
          <w:b/>
        </w:rPr>
        <w:t>C</w:t>
      </w:r>
      <w:r w:rsidR="00972EAA" w:rsidRPr="00972EAA">
        <w:t>(+</w:t>
      </w:r>
      <w:r w:rsidR="00972EAA" w:rsidRPr="00A30326">
        <w:rPr>
          <w:i/>
        </w:rPr>
        <w:t>n</w:t>
      </w:r>
      <w:r w:rsidR="00972EAA" w:rsidRPr="00972EAA">
        <w:t>)</w:t>
      </w:r>
      <w:r w:rsidRPr="00EE5E56">
        <w:t xml:space="preserve"> pre-oxidation reaction. </w:t>
      </w:r>
      <w:r w:rsidRPr="00EE5E56">
        <w:rPr>
          <w:b/>
          <w:u w:val="single"/>
        </w:rPr>
        <w:t>Underline</w:t>
      </w:r>
      <w:r w:rsidRPr="00EE5E56">
        <w:t xml:space="preserve"> the species that allows the detection of the completeness of the reaction.</w:t>
      </w:r>
    </w:p>
    <w:p w14:paraId="3ABD3711" w14:textId="2A7BFD3C" w:rsidR="00753B38" w:rsidRPr="00EE5E56" w:rsidRDefault="00753B38" w:rsidP="00753B38">
      <w:pPr>
        <w:pStyle w:val="icho2019-question"/>
      </w:pPr>
      <w:r w:rsidRPr="00EE5E56">
        <w:t>Why</w:t>
      </w:r>
      <w:r w:rsidR="0043763A">
        <w:t xml:space="preserve"> is</w:t>
      </w:r>
      <w:r w:rsidRPr="00EE5E56">
        <w:t xml:space="preserve"> Fe(NH</w:t>
      </w:r>
      <w:r w:rsidRPr="00EE5E56">
        <w:rPr>
          <w:vertAlign w:val="subscript"/>
        </w:rPr>
        <w:t>4</w:t>
      </w:r>
      <w:r w:rsidRPr="00EE5E56">
        <w:t>)</w:t>
      </w:r>
      <w:r w:rsidRPr="00EE5E56">
        <w:rPr>
          <w:vertAlign w:val="subscript"/>
        </w:rPr>
        <w:t>2</w:t>
      </w:r>
      <w:r w:rsidRPr="00EE5E56">
        <w:t>(SO</w:t>
      </w:r>
      <w:r w:rsidRPr="00EE5E56">
        <w:rPr>
          <w:vertAlign w:val="subscript"/>
        </w:rPr>
        <w:t>4</w:t>
      </w:r>
      <w:r w:rsidRPr="00EE5E56">
        <w:t>)</w:t>
      </w:r>
      <w:r w:rsidRPr="00EE5E56">
        <w:rPr>
          <w:vertAlign w:val="subscript"/>
        </w:rPr>
        <w:t>2</w:t>
      </w:r>
      <w:r w:rsidRPr="00EE5E56">
        <w:t xml:space="preserve"> often used in redox titrations instead of FeSO</w:t>
      </w:r>
      <w:r w:rsidRPr="00EE5E56">
        <w:rPr>
          <w:vertAlign w:val="subscript"/>
        </w:rPr>
        <w:t>4</w:t>
      </w:r>
      <w:r w:rsidRPr="00EE5E56">
        <w:t xml:space="preserve">? </w:t>
      </w:r>
      <w:r w:rsidRPr="00EE5E56">
        <w:rPr>
          <w:b/>
          <w:u w:val="single"/>
        </w:rPr>
        <w:t>Choose</w:t>
      </w:r>
      <w:r w:rsidRPr="00EE5E56">
        <w:t xml:space="preserve"> the correct answer:</w:t>
      </w:r>
    </w:p>
    <w:p w14:paraId="07F648F7" w14:textId="52ABC7C1" w:rsidR="00753B38" w:rsidRPr="00EE5E56" w:rsidRDefault="00753B38" w:rsidP="00753B38">
      <w:pPr>
        <w:pStyle w:val="icho2019-multiplechoice"/>
      </w:pPr>
      <w:r w:rsidRPr="00EE5E56">
        <w:t>FeSO</w:t>
      </w:r>
      <w:r w:rsidRPr="00EE5E56">
        <w:rPr>
          <w:vertAlign w:val="subscript"/>
        </w:rPr>
        <w:t>4</w:t>
      </w:r>
      <w:r w:rsidRPr="00EE5E56">
        <w:t xml:space="preserve"> </w:t>
      </w:r>
      <w:r w:rsidR="00972EAA">
        <w:t>is</w:t>
      </w:r>
      <w:r w:rsidRPr="00EE5E56">
        <w:t xml:space="preserve"> not stable and get quickly oxidized by the oxygen in the air.</w:t>
      </w:r>
    </w:p>
    <w:p w14:paraId="0E59F1A4" w14:textId="77777777" w:rsidR="00753B38" w:rsidRPr="00EE5E56" w:rsidRDefault="00753B38" w:rsidP="00753B38">
      <w:pPr>
        <w:pStyle w:val="icho2019-multiplechoice"/>
      </w:pPr>
      <w:r w:rsidRPr="00EE5E56">
        <w:t>Fe(NH</w:t>
      </w:r>
      <w:r w:rsidRPr="00EE5E56">
        <w:rPr>
          <w:vertAlign w:val="subscript"/>
        </w:rPr>
        <w:t>4</w:t>
      </w:r>
      <w:r w:rsidRPr="00EE5E56">
        <w:t>)</w:t>
      </w:r>
      <w:r w:rsidRPr="00EE5E56">
        <w:rPr>
          <w:vertAlign w:val="subscript"/>
        </w:rPr>
        <w:t>2</w:t>
      </w:r>
      <w:r w:rsidRPr="00EE5E56">
        <w:t>(SO</w:t>
      </w:r>
      <w:r w:rsidRPr="00EE5E56">
        <w:rPr>
          <w:vertAlign w:val="subscript"/>
        </w:rPr>
        <w:t>4</w:t>
      </w:r>
      <w:r w:rsidRPr="00EE5E56">
        <w:t>)</w:t>
      </w:r>
      <w:r w:rsidRPr="00EE5E56">
        <w:rPr>
          <w:vertAlign w:val="subscript"/>
        </w:rPr>
        <w:t>2</w:t>
      </w:r>
      <w:r w:rsidRPr="00EE5E56">
        <w:t xml:space="preserve"> is more soluble than FeSO</w:t>
      </w:r>
      <w:r w:rsidRPr="00EE5E56">
        <w:rPr>
          <w:vertAlign w:val="subscript"/>
        </w:rPr>
        <w:t>4</w:t>
      </w:r>
      <w:r w:rsidRPr="00EE5E56">
        <w:t>.</w:t>
      </w:r>
    </w:p>
    <w:p w14:paraId="2B97E61D" w14:textId="77777777" w:rsidR="00753B38" w:rsidRPr="00EE5E56" w:rsidRDefault="00753B38" w:rsidP="00753B38">
      <w:pPr>
        <w:pStyle w:val="icho2019-multiplechoice"/>
      </w:pPr>
      <w:r w:rsidRPr="00EE5E56">
        <w:t>Fe(NH</w:t>
      </w:r>
      <w:r w:rsidRPr="00EE5E56">
        <w:rPr>
          <w:vertAlign w:val="subscript"/>
        </w:rPr>
        <w:t>4</w:t>
      </w:r>
      <w:r w:rsidRPr="00EE5E56">
        <w:t>)</w:t>
      </w:r>
      <w:r w:rsidRPr="00EE5E56">
        <w:rPr>
          <w:vertAlign w:val="subscript"/>
        </w:rPr>
        <w:t>2</w:t>
      </w:r>
      <w:r w:rsidRPr="00EE5E56">
        <w:t>(SO</w:t>
      </w:r>
      <w:r w:rsidRPr="00EE5E56">
        <w:rPr>
          <w:vertAlign w:val="subscript"/>
        </w:rPr>
        <w:t>4</w:t>
      </w:r>
      <w:r w:rsidRPr="00EE5E56">
        <w:t>)</w:t>
      </w:r>
      <w:r w:rsidRPr="00EE5E56">
        <w:rPr>
          <w:vertAlign w:val="subscript"/>
        </w:rPr>
        <w:t>2</w:t>
      </w:r>
      <w:r w:rsidRPr="00EE5E56">
        <w:t xml:space="preserve"> is a cheaper reagent than FeSO</w:t>
      </w:r>
      <w:r w:rsidRPr="00EE5E56">
        <w:rPr>
          <w:vertAlign w:val="subscript"/>
        </w:rPr>
        <w:t>4</w:t>
      </w:r>
      <w:r w:rsidRPr="00EE5E56">
        <w:t>.</w:t>
      </w:r>
    </w:p>
    <w:p w14:paraId="7D63AF96" w14:textId="77777777" w:rsidR="00753B38" w:rsidRPr="00EE5E56" w:rsidRDefault="00753B38" w:rsidP="00B60C28">
      <w:pPr>
        <w:pStyle w:val="icho2019-subtitle"/>
        <w:rPr>
          <w:lang w:val="en-US"/>
        </w:rPr>
      </w:pPr>
      <w:r w:rsidRPr="00EE5E56">
        <w:rPr>
          <w:lang w:val="en-US"/>
        </w:rPr>
        <w:t>Data at 298</w:t>
      </w:r>
      <w:r w:rsidR="00A730B8" w:rsidRPr="00EE5E56">
        <w:rPr>
          <w:lang w:val="en-US"/>
        </w:rPr>
        <w:t> </w:t>
      </w:r>
      <w:r w:rsidRPr="00EE5E56">
        <w:rPr>
          <w:lang w:val="en-US"/>
        </w:rPr>
        <w:t>K</w:t>
      </w:r>
      <w:r w:rsidR="00542D39" w:rsidRPr="00EE5E56">
        <w:rPr>
          <w:lang w:val="en-US"/>
        </w:rPr>
        <w:t>:</w:t>
      </w:r>
    </w:p>
    <w:p w14:paraId="74541183" w14:textId="52547F34" w:rsidR="00753B38" w:rsidRPr="00EE5E56" w:rsidRDefault="00753B38" w:rsidP="00753B38">
      <w:pPr>
        <w:pStyle w:val="icho2019-paragraphe"/>
      </w:pPr>
      <w:r w:rsidRPr="004719CE">
        <w:rPr>
          <w:i/>
        </w:rPr>
        <w:t>E</w:t>
      </w:r>
      <w:r w:rsidR="00972EAA" w:rsidRPr="00972EAA">
        <w:t>°</w:t>
      </w:r>
      <w:r w:rsidR="00972EAA">
        <w:t>(</w:t>
      </w:r>
      <w:r w:rsidRPr="00972EAA">
        <w:t>MnO</w:t>
      </w:r>
      <w:r w:rsidRPr="00972EAA">
        <w:rPr>
          <w:vertAlign w:val="subscript"/>
        </w:rPr>
        <w:t>4</w:t>
      </w:r>
      <w:r w:rsidR="004719CE" w:rsidRPr="00EE5E56">
        <w:rPr>
          <w:rFonts w:cs="Times New Roman"/>
          <w:vertAlign w:val="superscript"/>
        </w:rPr>
        <w:t>‒</w:t>
      </w:r>
      <w:r w:rsidRPr="00972EAA">
        <w:t>/Mn</w:t>
      </w:r>
      <w:r w:rsidRPr="00972EAA">
        <w:rPr>
          <w:vertAlign w:val="superscript"/>
        </w:rPr>
        <w:t>2+</w:t>
      </w:r>
      <w:r w:rsidR="00972EAA">
        <w:t>)</w:t>
      </w:r>
      <w:r w:rsidR="00A730B8" w:rsidRPr="00EE5E56">
        <w:t> = 1.51 </w:t>
      </w:r>
      <w:r w:rsidRPr="00EE5E56">
        <w:t>V</w:t>
      </w:r>
      <w:r w:rsidR="00A730B8" w:rsidRPr="00EE5E56">
        <w:t xml:space="preserve"> </w:t>
      </w:r>
      <w:r w:rsidRPr="00EE5E56">
        <w:t>/SHE</w:t>
      </w:r>
    </w:p>
    <w:p w14:paraId="5830D0E4" w14:textId="037D3092" w:rsidR="00753B38" w:rsidRPr="00EE5E56" w:rsidRDefault="00972EAA" w:rsidP="00753B38">
      <w:pPr>
        <w:pStyle w:val="icho2019-paragraphe"/>
      </w:pPr>
      <w:r w:rsidRPr="004719CE">
        <w:rPr>
          <w:i/>
        </w:rPr>
        <w:t>E</w:t>
      </w:r>
      <w:r w:rsidRPr="00972EAA">
        <w:t>°</w:t>
      </w:r>
      <w:r>
        <w:t>(</w:t>
      </w:r>
      <w:r w:rsidR="00753B38" w:rsidRPr="00972EAA">
        <w:t>Fe</w:t>
      </w:r>
      <w:r w:rsidR="00753B38" w:rsidRPr="00972EAA">
        <w:rPr>
          <w:vertAlign w:val="superscript"/>
        </w:rPr>
        <w:t>3+</w:t>
      </w:r>
      <w:r w:rsidR="00753B38" w:rsidRPr="00972EAA">
        <w:t>/Fe</w:t>
      </w:r>
      <w:r w:rsidR="00753B38" w:rsidRPr="00972EAA">
        <w:rPr>
          <w:vertAlign w:val="superscript"/>
        </w:rPr>
        <w:t>2+</w:t>
      </w:r>
      <w:r>
        <w:t>)</w:t>
      </w:r>
      <w:r w:rsidR="00A730B8" w:rsidRPr="00EE5E56">
        <w:t> = 0.77 </w:t>
      </w:r>
      <w:r w:rsidR="00753B38" w:rsidRPr="00EE5E56">
        <w:t>V</w:t>
      </w:r>
      <w:r w:rsidR="00A730B8" w:rsidRPr="00EE5E56">
        <w:t xml:space="preserve"> </w:t>
      </w:r>
      <w:r w:rsidR="00753B38" w:rsidRPr="00EE5E56">
        <w:t>/SHE</w:t>
      </w:r>
    </w:p>
    <w:p w14:paraId="63CA8FDF" w14:textId="0F17D0BF" w:rsidR="00753B38" w:rsidRPr="00EE5E56" w:rsidRDefault="00972EAA" w:rsidP="00753B38">
      <w:pPr>
        <w:pStyle w:val="icho2019-paragraphe"/>
      </w:pPr>
      <w:r w:rsidRPr="004719CE">
        <w:rPr>
          <w:i/>
        </w:rPr>
        <w:t>E</w:t>
      </w:r>
      <w:r w:rsidRPr="00972EAA">
        <w:t>°</w:t>
      </w:r>
      <w:r>
        <w:t>(</w:t>
      </w:r>
      <w:r w:rsidR="00753B38" w:rsidRPr="009D100B">
        <w:rPr>
          <w:b/>
        </w:rPr>
        <w:t>C</w:t>
      </w:r>
      <w:r w:rsidR="00753B38" w:rsidRPr="00972EAA">
        <w:t>(+</w:t>
      </w:r>
      <w:r w:rsidR="00753B38" w:rsidRPr="00A30326">
        <w:rPr>
          <w:i/>
        </w:rPr>
        <w:t>m</w:t>
      </w:r>
      <w:r w:rsidR="00753B38" w:rsidRPr="00972EAA">
        <w:t>)/</w:t>
      </w:r>
      <w:r w:rsidR="00753B38" w:rsidRPr="009D100B">
        <w:rPr>
          <w:b/>
        </w:rPr>
        <w:t>C</w:t>
      </w:r>
      <w:r w:rsidR="00753B38" w:rsidRPr="00972EAA">
        <w:t>(+</w:t>
      </w:r>
      <w:r w:rsidR="00753B38" w:rsidRPr="00A30326">
        <w:rPr>
          <w:i/>
        </w:rPr>
        <w:t>n</w:t>
      </w:r>
      <w:r w:rsidR="00753B38" w:rsidRPr="00972EAA">
        <w:t>)</w:t>
      </w:r>
      <w:r>
        <w:t>)</w:t>
      </w:r>
      <w:r w:rsidR="00A730B8" w:rsidRPr="00EE5E56">
        <w:t> = 1.33 </w:t>
      </w:r>
      <w:r w:rsidR="00753B38" w:rsidRPr="00EE5E56">
        <w:t>V</w:t>
      </w:r>
      <w:r w:rsidR="00A730B8" w:rsidRPr="00EE5E56">
        <w:t xml:space="preserve"> </w:t>
      </w:r>
      <w:r w:rsidR="00753B38" w:rsidRPr="00EE5E56">
        <w:t>/SHE</w:t>
      </w:r>
    </w:p>
    <w:p w14:paraId="6CFE3E11" w14:textId="77777777" w:rsidR="00A730B8" w:rsidRPr="00EE5E56" w:rsidRDefault="00A730B8" w:rsidP="00AD5BFE">
      <w:pPr>
        <w:pStyle w:val="icho2019-problemtitle"/>
      </w:pPr>
    </w:p>
    <w:p w14:paraId="70A00D21" w14:textId="77777777" w:rsidR="00753B38" w:rsidRPr="00EE5E56" w:rsidRDefault="00FE7B79" w:rsidP="00AD5BFE">
      <w:pPr>
        <w:pStyle w:val="icho2019-problemtitle"/>
      </w:pPr>
      <w:bookmarkStart w:id="54" w:name="_Toc536372325"/>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753B38" w:rsidRPr="00EE5E56">
        <w:t>Reaction progress kinetics</w:t>
      </w:r>
      <w:bookmarkEnd w:id="54"/>
    </w:p>
    <w:p w14:paraId="4724AE0A" w14:textId="2608F708" w:rsidR="00753B38" w:rsidRPr="00EE5E56" w:rsidRDefault="00753B38" w:rsidP="006208AA">
      <w:pPr>
        <w:pStyle w:val="icho2019-problemintroduction"/>
      </w:pPr>
      <w:r w:rsidRPr="00EE5E56">
        <w:t xml:space="preserve">Kinetic investigations of multistep organic reactions are crucial for fundamental mechanistic studies and are also necessary for practical applications of organic synthesis. Reaction progress kinetic analysis is a methodology that makes use of the voluminous data sets that are now readily obtained from continuous monitoring of reactions. The figure below shows a Heck transformation catalyzed by a palladium complex together with the sequence of steps in a typical catalytic cycle where the substrate </w:t>
      </w:r>
      <w:r w:rsidRPr="00EE5E56">
        <w:rPr>
          <w:b/>
        </w:rPr>
        <w:t>1</w:t>
      </w:r>
      <w:r w:rsidRPr="00EE5E56">
        <w:t xml:space="preserve"> reacts with the catalyst</w:t>
      </w:r>
      <w:r w:rsidRPr="00EE5E56">
        <w:rPr>
          <w:b/>
        </w:rPr>
        <w:t xml:space="preserve"> 4</w:t>
      </w:r>
      <w:r w:rsidRPr="00EE5E56">
        <w:t xml:space="preserve"> to form an intermediate </w:t>
      </w:r>
      <w:r w:rsidRPr="00EE5E56">
        <w:rPr>
          <w:b/>
        </w:rPr>
        <w:t>5</w:t>
      </w:r>
      <w:r w:rsidRPr="00EE5E56">
        <w:t xml:space="preserve"> (rate constant </w:t>
      </w:r>
      <w:r w:rsidRPr="00341660">
        <w:rPr>
          <w:i/>
        </w:rPr>
        <w:t>k</w:t>
      </w:r>
      <w:r w:rsidRPr="00EE5E56">
        <w:rPr>
          <w:vertAlign w:val="subscript"/>
        </w:rPr>
        <w:t>1</w:t>
      </w:r>
      <w:r w:rsidRPr="00EE5E56">
        <w:t xml:space="preserve">). The reverse reaction is associated with a rate constant </w:t>
      </w:r>
      <w:r w:rsidRPr="00341660">
        <w:rPr>
          <w:i/>
        </w:rPr>
        <w:t>k</w:t>
      </w:r>
      <w:r w:rsidR="00FE137A">
        <w:rPr>
          <w:rFonts w:cs="Times New Roman"/>
          <w:vertAlign w:val="subscript"/>
        </w:rPr>
        <w:t>‒</w:t>
      </w:r>
      <w:r w:rsidRPr="00EE5E56">
        <w:rPr>
          <w:vertAlign w:val="subscript"/>
        </w:rPr>
        <w:t>1</w:t>
      </w:r>
      <w:r w:rsidRPr="00EE5E56">
        <w:t xml:space="preserve">. Further reaction of this intermediate with a second substrate </w:t>
      </w:r>
      <w:r w:rsidRPr="00EE5E56">
        <w:rPr>
          <w:b/>
        </w:rPr>
        <w:t>2</w:t>
      </w:r>
      <w:r w:rsidRPr="00EE5E56">
        <w:t xml:space="preserve"> delivers the product </w:t>
      </w:r>
      <w:r w:rsidRPr="00EE5E56">
        <w:rPr>
          <w:b/>
        </w:rPr>
        <w:t>3</w:t>
      </w:r>
      <w:r w:rsidRPr="00EE5E56">
        <w:t xml:space="preserve"> and regenerates the catalyst </w:t>
      </w:r>
      <w:r w:rsidRPr="00EE5E56">
        <w:rPr>
          <w:b/>
        </w:rPr>
        <w:t xml:space="preserve">4 </w:t>
      </w:r>
      <w:r w:rsidRPr="00EE5E56">
        <w:t xml:space="preserve">(rate constant </w:t>
      </w:r>
      <w:r w:rsidRPr="00341660">
        <w:rPr>
          <w:i/>
        </w:rPr>
        <w:t>k</w:t>
      </w:r>
      <w:r w:rsidRPr="00EE5E56">
        <w:rPr>
          <w:vertAlign w:val="subscript"/>
        </w:rPr>
        <w:t>2</w:t>
      </w:r>
      <w:r w:rsidRPr="00EE5E56">
        <w:t xml:space="preserve">). The exact nature of the palladium complexes </w:t>
      </w:r>
      <w:r w:rsidRPr="00EE5E56">
        <w:rPr>
          <w:b/>
        </w:rPr>
        <w:t>4</w:t>
      </w:r>
      <w:r w:rsidRPr="00EE5E56">
        <w:t xml:space="preserve"> and </w:t>
      </w:r>
      <w:r w:rsidRPr="00EE5E56">
        <w:rPr>
          <w:b/>
        </w:rPr>
        <w:t>5</w:t>
      </w:r>
      <w:r w:rsidR="00A730B8" w:rsidRPr="00EE5E56">
        <w:t xml:space="preserve"> </w:t>
      </w:r>
      <w:r w:rsidR="00351402" w:rsidRPr="00EE5E56">
        <w:t xml:space="preserve">is </w:t>
      </w:r>
      <w:r w:rsidR="00A730B8" w:rsidRPr="00EE5E56">
        <w:t>unknown.</w:t>
      </w:r>
    </w:p>
    <w:tbl>
      <w:tblPr>
        <w:tblStyle w:val="Grilledutableau"/>
        <w:tblW w:w="0" w:type="auto"/>
        <w:jc w:val="center"/>
        <w:tblLook w:val="04A0" w:firstRow="1" w:lastRow="0" w:firstColumn="1" w:lastColumn="0" w:noHBand="0" w:noVBand="1"/>
      </w:tblPr>
      <w:tblGrid>
        <w:gridCol w:w="4612"/>
        <w:gridCol w:w="4454"/>
      </w:tblGrid>
      <w:tr w:rsidR="00753B38" w:rsidRPr="00EE5E56" w14:paraId="30A02D27" w14:textId="77777777" w:rsidTr="00842546">
        <w:trPr>
          <w:jc w:val="center"/>
        </w:trPr>
        <w:tc>
          <w:tcPr>
            <w:tcW w:w="4663" w:type="dxa"/>
            <w:tcBorders>
              <w:top w:val="nil"/>
              <w:left w:val="nil"/>
              <w:bottom w:val="nil"/>
              <w:right w:val="nil"/>
            </w:tcBorders>
            <w:vAlign w:val="center"/>
          </w:tcPr>
          <w:p w14:paraId="653583A2" w14:textId="77777777" w:rsidR="00753B38" w:rsidRPr="00EE5E56" w:rsidRDefault="00753B38" w:rsidP="00A730B8">
            <w:pPr>
              <w:pStyle w:val="icho2019-picture"/>
              <w:rPr>
                <w:lang w:val="en-US"/>
              </w:rPr>
            </w:pPr>
            <w:r w:rsidRPr="00EE5E56">
              <w:rPr>
                <w:noProof/>
              </w:rPr>
              <w:drawing>
                <wp:inline distT="0" distB="0" distL="0" distR="0" wp14:anchorId="4D9111BA" wp14:editId="5161DBFE">
                  <wp:extent cx="2312665" cy="786912"/>
                  <wp:effectExtent l="0" t="0" r="0" b="0"/>
                  <wp:docPr id="85" name="new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igure.png"/>
                          <pic:cNvPicPr/>
                        </pic:nvPicPr>
                        <pic:blipFill>
                          <a:blip r:embed="rId53" r:link="rId54" cstate="print">
                            <a:extLst>
                              <a:ext uri="{28A0092B-C50C-407E-A947-70E740481C1C}">
                                <a14:useLocalDpi xmlns:a14="http://schemas.microsoft.com/office/drawing/2010/main" val="0"/>
                              </a:ext>
                            </a:extLst>
                          </a:blip>
                          <a:stretch>
                            <a:fillRect/>
                          </a:stretch>
                        </pic:blipFill>
                        <pic:spPr>
                          <a:xfrm>
                            <a:off x="0" y="0"/>
                            <a:ext cx="2313070" cy="787050"/>
                          </a:xfrm>
                          <a:prstGeom prst="rect">
                            <a:avLst/>
                          </a:prstGeom>
                        </pic:spPr>
                      </pic:pic>
                    </a:graphicData>
                  </a:graphic>
                </wp:inline>
              </w:drawing>
            </w:r>
          </w:p>
        </w:tc>
        <w:tc>
          <w:tcPr>
            <w:tcW w:w="4619" w:type="dxa"/>
            <w:tcBorders>
              <w:top w:val="nil"/>
              <w:left w:val="nil"/>
              <w:bottom w:val="nil"/>
              <w:right w:val="nil"/>
            </w:tcBorders>
            <w:vAlign w:val="center"/>
          </w:tcPr>
          <w:p w14:paraId="5107BB10" w14:textId="5AC1EC79" w:rsidR="00753B38" w:rsidRPr="00EE5E56" w:rsidRDefault="002D20FB" w:rsidP="00F25AD5">
            <w:pPr>
              <w:pStyle w:val="icho2019-picture"/>
              <w:rPr>
                <w:lang w:val="en-US"/>
              </w:rPr>
            </w:pPr>
            <w:r>
              <w:rPr>
                <w:noProof/>
              </w:rPr>
              <w:drawing>
                <wp:inline distT="0" distB="0" distL="0" distR="0" wp14:anchorId="23DD99C8" wp14:editId="07614FE6">
                  <wp:extent cx="1133475" cy="729352"/>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P12.png"/>
                          <pic:cNvPicPr/>
                        </pic:nvPicPr>
                        <pic:blipFill>
                          <a:blip r:embed="rId55">
                            <a:extLst>
                              <a:ext uri="{28A0092B-C50C-407E-A947-70E740481C1C}">
                                <a14:useLocalDpi xmlns:a14="http://schemas.microsoft.com/office/drawing/2010/main" val="0"/>
                              </a:ext>
                            </a:extLst>
                          </a:blip>
                          <a:stretch>
                            <a:fillRect/>
                          </a:stretch>
                        </pic:blipFill>
                        <pic:spPr>
                          <a:xfrm>
                            <a:off x="0" y="0"/>
                            <a:ext cx="1133475" cy="729352"/>
                          </a:xfrm>
                          <a:prstGeom prst="rect">
                            <a:avLst/>
                          </a:prstGeom>
                        </pic:spPr>
                      </pic:pic>
                    </a:graphicData>
                  </a:graphic>
                </wp:inline>
              </w:drawing>
            </w:r>
            <w:r w:rsidR="00AD5BFE">
              <w:t xml:space="preserve"> </w:t>
            </w:r>
          </w:p>
        </w:tc>
      </w:tr>
    </w:tbl>
    <w:p w14:paraId="0BF110EE" w14:textId="634E9414" w:rsidR="00753B38" w:rsidRPr="00EE5E56" w:rsidRDefault="00753B38" w:rsidP="00AB5750">
      <w:pPr>
        <w:pStyle w:val="icho2019-question"/>
        <w:numPr>
          <w:ilvl w:val="0"/>
          <w:numId w:val="13"/>
        </w:numPr>
      </w:pPr>
      <w:r w:rsidRPr="00EE5E56">
        <w:rPr>
          <w:b/>
          <w:u w:val="single"/>
        </w:rPr>
        <w:t>Express</w:t>
      </w:r>
      <w:r w:rsidRPr="00EE5E56">
        <w:t xml:space="preserve"> the rate </w:t>
      </w:r>
      <w:r w:rsidR="00FE137A">
        <w:rPr>
          <w:i/>
        </w:rPr>
        <w:t>r</w:t>
      </w:r>
      <w:r w:rsidR="00A730B8" w:rsidRPr="00EE5E56">
        <w:t xml:space="preserve"> </w:t>
      </w:r>
      <w:r w:rsidRPr="00EE5E56">
        <w:t xml:space="preserve">of the reaction as a function of the rate constant </w:t>
      </w:r>
      <w:r w:rsidRPr="00341660">
        <w:rPr>
          <w:i/>
        </w:rPr>
        <w:t>k</w:t>
      </w:r>
      <w:r w:rsidRPr="00EE5E56">
        <w:rPr>
          <w:vertAlign w:val="subscript"/>
        </w:rPr>
        <w:t>2</w:t>
      </w:r>
      <w:r w:rsidRPr="00EE5E56">
        <w:t xml:space="preserve"> and the instantaneous concentrations of </w:t>
      </w:r>
      <w:r w:rsidRPr="00EE5E56">
        <w:rPr>
          <w:b/>
        </w:rPr>
        <w:t>2</w:t>
      </w:r>
      <w:r w:rsidRPr="00EE5E56">
        <w:t xml:space="preserve"> and </w:t>
      </w:r>
      <w:r w:rsidRPr="00EE5E56">
        <w:rPr>
          <w:b/>
        </w:rPr>
        <w:t>5</w:t>
      </w:r>
      <w:r w:rsidRPr="00EE5E56">
        <w:t xml:space="preserve"> ([</w:t>
      </w:r>
      <w:r w:rsidRPr="00FE137A">
        <w:t>2</w:t>
      </w:r>
      <w:r w:rsidRPr="00EE5E56">
        <w:t>] and [</w:t>
      </w:r>
      <w:r w:rsidRPr="00FE137A">
        <w:t>5</w:t>
      </w:r>
      <w:r w:rsidRPr="00EE5E56">
        <w:t>], respectively).</w:t>
      </w:r>
    </w:p>
    <w:p w14:paraId="3A23332F" w14:textId="77777777" w:rsidR="00753B38" w:rsidRPr="00EE5E56" w:rsidRDefault="00753B38" w:rsidP="00753B38">
      <w:pPr>
        <w:pStyle w:val="icho2019-question"/>
      </w:pPr>
      <w:r w:rsidRPr="00EE5E56">
        <w:rPr>
          <w:b/>
          <w:u w:val="single"/>
        </w:rPr>
        <w:t>Express</w:t>
      </w:r>
      <w:r w:rsidRPr="00EE5E56">
        <w:t xml:space="preserve"> the total concentration in catalyst [</w:t>
      </w:r>
      <w:r w:rsidRPr="00FE137A">
        <w:t>4</w:t>
      </w:r>
      <w:r w:rsidRPr="00EE5E56">
        <w:t>]</w:t>
      </w:r>
      <w:r w:rsidRPr="00EE5E56">
        <w:rPr>
          <w:vertAlign w:val="subscript"/>
        </w:rPr>
        <w:t>tot</w:t>
      </w:r>
      <w:r w:rsidRPr="00EE5E56">
        <w:t xml:space="preserve"> as a function of [</w:t>
      </w:r>
      <w:r w:rsidRPr="00FE137A">
        <w:t>4</w:t>
      </w:r>
      <w:r w:rsidRPr="00EE5E56">
        <w:t>] and [</w:t>
      </w:r>
      <w:r w:rsidRPr="00FE137A">
        <w:t>5</w:t>
      </w:r>
      <w:r w:rsidRPr="00EE5E56">
        <w:t>].</w:t>
      </w:r>
    </w:p>
    <w:p w14:paraId="736F58CE" w14:textId="34466C3A" w:rsidR="00753B38" w:rsidRPr="00EE5E56" w:rsidRDefault="00753B38" w:rsidP="00753B38">
      <w:pPr>
        <w:pStyle w:val="icho2019-question"/>
      </w:pPr>
      <w:r w:rsidRPr="00EE5E56">
        <w:t xml:space="preserve">Assuming that intermediate </w:t>
      </w:r>
      <w:r w:rsidRPr="00EE5E56">
        <w:rPr>
          <w:b/>
        </w:rPr>
        <w:t>5</w:t>
      </w:r>
      <w:r w:rsidRPr="00EE5E56">
        <w:t xml:space="preserve"> is in a steady-state regime, </w:t>
      </w:r>
      <w:r w:rsidRPr="00EE5E56">
        <w:rPr>
          <w:b/>
          <w:u w:val="single"/>
        </w:rPr>
        <w:t>show</w:t>
      </w:r>
      <w:r w:rsidRPr="00EE5E56">
        <w:t xml:space="preserve"> that the rate </w:t>
      </w:r>
      <w:r w:rsidR="00FE137A" w:rsidRPr="00FE137A">
        <w:rPr>
          <w:i/>
        </w:rPr>
        <w:t>r</w:t>
      </w:r>
      <w:r w:rsidRPr="00EE5E56">
        <w:t xml:space="preserve"> of the reaction can be written as:</w:t>
      </w:r>
    </w:p>
    <w:p w14:paraId="11AEC2A9" w14:textId="2D6C64DD" w:rsidR="00753B38" w:rsidRPr="00EE5E56" w:rsidRDefault="00FE137A" w:rsidP="00753B38">
      <w:pPr>
        <w:pStyle w:val="Textebrut"/>
        <w:jc w:val="both"/>
        <w:rPr>
          <w:rFonts w:ascii="Arial" w:hAnsi="Arial" w:cs="Arial"/>
          <w:sz w:val="22"/>
          <w:szCs w:val="22"/>
          <w:lang w:val="en-US"/>
        </w:rPr>
      </w:pPr>
      <m:oMathPara>
        <m:oMath>
          <m:r>
            <w:rPr>
              <w:rFonts w:ascii="Cambria Math" w:hAnsi="Cambria Math" w:cs="Arial"/>
              <w:sz w:val="22"/>
              <w:szCs w:val="22"/>
              <w:lang w:val="en-US"/>
            </w:rPr>
            <m:t>r</m:t>
          </m:r>
          <m:r>
            <m:rPr>
              <m:sty m:val="p"/>
            </m:rPr>
            <w:rPr>
              <w:rFonts w:ascii="Cambria Math" w:hAnsi="Cambria Math" w:cs="Arial"/>
              <w:sz w:val="22"/>
              <w:szCs w:val="22"/>
              <w:lang w:val="en-US"/>
            </w:rPr>
            <m:t xml:space="preserve">= </m:t>
          </m:r>
          <m:f>
            <m:fPr>
              <m:ctrlPr>
                <w:rPr>
                  <w:rFonts w:ascii="Cambria Math" w:hAnsi="Cambria Math" w:cs="Arial"/>
                  <w:sz w:val="22"/>
                  <w:szCs w:val="22"/>
                  <w:lang w:val="en-US"/>
                </w:rPr>
              </m:ctrlPr>
            </m:fPr>
            <m:num>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1</m:t>
                  </m:r>
                </m:sub>
              </m:sSub>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2</m:t>
                  </m:r>
                </m:sub>
              </m:sSub>
              <m:d>
                <m:dPr>
                  <m:begChr m:val="["/>
                  <m:endChr m:val="]"/>
                  <m:ctrlPr>
                    <w:rPr>
                      <w:rFonts w:ascii="Cambria Math" w:hAnsi="Cambria Math" w:cs="Arial"/>
                      <w:sz w:val="22"/>
                      <w:szCs w:val="22"/>
                      <w:lang w:val="en-US"/>
                    </w:rPr>
                  </m:ctrlPr>
                </m:dPr>
                <m:e>
                  <m:r>
                    <m:rPr>
                      <m:sty m:val="p"/>
                    </m:rPr>
                    <w:rPr>
                      <w:rFonts w:ascii="Cambria Math" w:hAnsi="Cambria Math" w:cs="Arial"/>
                      <w:sz w:val="22"/>
                      <w:szCs w:val="22"/>
                      <w:lang w:val="en-US"/>
                    </w:rPr>
                    <m:t>1</m:t>
                  </m:r>
                </m:e>
              </m:d>
              <m:d>
                <m:dPr>
                  <m:begChr m:val="["/>
                  <m:endChr m:val="]"/>
                  <m:ctrlPr>
                    <w:rPr>
                      <w:rFonts w:ascii="Cambria Math" w:hAnsi="Cambria Math" w:cs="Arial"/>
                      <w:sz w:val="22"/>
                      <w:szCs w:val="22"/>
                      <w:lang w:val="en-US"/>
                    </w:rPr>
                  </m:ctrlPr>
                </m:dPr>
                <m:e>
                  <m:r>
                    <m:rPr>
                      <m:sty m:val="p"/>
                    </m:rPr>
                    <w:rPr>
                      <w:rFonts w:ascii="Cambria Math" w:hAnsi="Cambria Math" w:cs="Arial"/>
                      <w:sz w:val="22"/>
                      <w:szCs w:val="22"/>
                      <w:lang w:val="en-US"/>
                    </w:rPr>
                    <m:t>2</m:t>
                  </m:r>
                </m:e>
              </m:d>
              <m:sSub>
                <m:sSubPr>
                  <m:ctrlPr>
                    <w:rPr>
                      <w:rFonts w:ascii="Cambria Math" w:hAnsi="Cambria Math" w:cs="Arial"/>
                      <w:sz w:val="22"/>
                      <w:szCs w:val="22"/>
                      <w:lang w:val="en-US"/>
                    </w:rPr>
                  </m:ctrlPr>
                </m:sSubPr>
                <m:e>
                  <m:r>
                    <m:rPr>
                      <m:sty m:val="p"/>
                    </m:rPr>
                    <w:rPr>
                      <w:rFonts w:ascii="Cambria Math" w:hAnsi="Cambria Math" w:cs="Arial"/>
                      <w:sz w:val="22"/>
                      <w:szCs w:val="22"/>
                      <w:lang w:val="en-US"/>
                    </w:rPr>
                    <m:t>[4]</m:t>
                  </m:r>
                </m:e>
                <m:sub>
                  <m:r>
                    <m:rPr>
                      <m:sty m:val="p"/>
                    </m:rPr>
                    <w:rPr>
                      <w:rFonts w:ascii="Cambria Math" w:hAnsi="Cambria Math" w:cs="Arial"/>
                      <w:sz w:val="22"/>
                      <w:szCs w:val="22"/>
                      <w:lang w:val="en-US"/>
                    </w:rPr>
                    <m:t>tot</m:t>
                  </m:r>
                </m:sub>
              </m:sSub>
            </m:num>
            <m:den>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-1</m:t>
                  </m:r>
                </m:sub>
              </m:sSub>
              <m:r>
                <m:rPr>
                  <m:sty m:val="p"/>
                </m:rPr>
                <w:rPr>
                  <w:rFonts w:ascii="Cambria Math" w:hAnsi="Cambria Math" w:cs="Arial"/>
                  <w:sz w:val="22"/>
                  <w:szCs w:val="22"/>
                  <w:lang w:val="en-US"/>
                </w:rPr>
                <m:t>+</m:t>
              </m:r>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1</m:t>
                  </m:r>
                </m:sub>
              </m:sSub>
              <m:d>
                <m:dPr>
                  <m:begChr m:val="["/>
                  <m:endChr m:val="]"/>
                  <m:ctrlPr>
                    <w:rPr>
                      <w:rFonts w:ascii="Cambria Math" w:hAnsi="Cambria Math" w:cs="Arial"/>
                      <w:sz w:val="22"/>
                      <w:szCs w:val="22"/>
                      <w:lang w:val="en-US"/>
                    </w:rPr>
                  </m:ctrlPr>
                </m:dPr>
                <m:e>
                  <m:r>
                    <m:rPr>
                      <m:sty m:val="p"/>
                    </m:rPr>
                    <w:rPr>
                      <w:rFonts w:ascii="Cambria Math" w:hAnsi="Cambria Math" w:cs="Arial"/>
                      <w:sz w:val="22"/>
                      <w:szCs w:val="22"/>
                      <w:lang w:val="en-US"/>
                    </w:rPr>
                    <m:t>1</m:t>
                  </m:r>
                </m:e>
              </m:d>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2</m:t>
                  </m:r>
                </m:sub>
              </m:sSub>
              <m:r>
                <m:rPr>
                  <m:sty m:val="p"/>
                </m:rPr>
                <w:rPr>
                  <w:rFonts w:ascii="Cambria Math" w:hAnsi="Cambria Math" w:cs="Arial"/>
                  <w:sz w:val="22"/>
                  <w:szCs w:val="22"/>
                  <w:lang w:val="en-US"/>
                </w:rPr>
                <m:t>[2]</m:t>
              </m:r>
            </m:den>
          </m:f>
        </m:oMath>
      </m:oMathPara>
    </w:p>
    <w:p w14:paraId="786E8F8E" w14:textId="77777777" w:rsidR="00753B38" w:rsidRPr="00EE5E56" w:rsidRDefault="00753B38" w:rsidP="00753B38">
      <w:pPr>
        <w:pStyle w:val="icho2019-paragraphe"/>
      </w:pPr>
      <w:r w:rsidRPr="00EE5E56">
        <w:t>Let us define a parameter called [“excess”], which is equal to the difference in the initial concentrations of the two substrates</w:t>
      </w:r>
      <w:r w:rsidR="00A730B8" w:rsidRPr="00EE5E56">
        <w:t>:</w:t>
      </w:r>
    </w:p>
    <w:p w14:paraId="44862356" w14:textId="77777777" w:rsidR="00753B38" w:rsidRPr="00EE5E56" w:rsidRDefault="00753B38" w:rsidP="00753B38">
      <w:pPr>
        <w:pStyle w:val="icho2019-paragraphe"/>
        <w:jc w:val="center"/>
      </w:pPr>
      <w:r w:rsidRPr="00EE5E56">
        <w:t>[“excess”] = [</w:t>
      </w:r>
      <w:r w:rsidRPr="00FE137A">
        <w:t>2</w:t>
      </w:r>
      <w:r w:rsidRPr="00EE5E56">
        <w:t>]</w:t>
      </w:r>
      <w:r w:rsidRPr="00EE5E56">
        <w:rPr>
          <w:vertAlign w:val="subscript"/>
        </w:rPr>
        <w:t>0</w:t>
      </w:r>
      <w:r w:rsidRPr="00EE5E56">
        <w:t xml:space="preserve"> – [</w:t>
      </w:r>
      <w:r w:rsidRPr="00FE137A">
        <w:t>1</w:t>
      </w:r>
      <w:r w:rsidRPr="00EE5E56">
        <w:t>]</w:t>
      </w:r>
      <w:r w:rsidRPr="00EE5E56">
        <w:rPr>
          <w:vertAlign w:val="subscript"/>
        </w:rPr>
        <w:t>0</w:t>
      </w:r>
    </w:p>
    <w:p w14:paraId="690671AE" w14:textId="77777777" w:rsidR="00753B38" w:rsidRPr="00EE5E56" w:rsidRDefault="00753B38" w:rsidP="00753B38">
      <w:pPr>
        <w:pStyle w:val="icho2019-paragraphe"/>
      </w:pPr>
      <w:r w:rsidRPr="00EE5E56">
        <w:t>Hence we can write:</w:t>
      </w:r>
    </w:p>
    <w:p w14:paraId="37441F71" w14:textId="50036645" w:rsidR="00753B38" w:rsidRDefault="00753B38" w:rsidP="009D100B">
      <w:pPr>
        <w:pStyle w:val="icho2019-paragraphe"/>
        <w:jc w:val="center"/>
      </w:pPr>
      <w:r w:rsidRPr="00EE5E56">
        <w:t>[</w:t>
      </w:r>
      <w:r w:rsidRPr="00FE137A">
        <w:t>2</w:t>
      </w:r>
      <w:r w:rsidRPr="00EE5E56">
        <w:t>] = [</w:t>
      </w:r>
      <w:r w:rsidRPr="00FE137A">
        <w:t>2</w:t>
      </w:r>
      <w:r w:rsidRPr="00EE5E56">
        <w:t>]</w:t>
      </w:r>
      <w:r w:rsidRPr="00EE5E56">
        <w:rPr>
          <w:vertAlign w:val="subscript"/>
        </w:rPr>
        <w:t>0</w:t>
      </w:r>
      <w:r w:rsidRPr="00EE5E56">
        <w:t xml:space="preserve"> </w:t>
      </w:r>
      <w:r w:rsidR="00A730B8" w:rsidRPr="00EE5E56">
        <w:t>‒</w:t>
      </w:r>
      <w:r w:rsidRPr="00EE5E56">
        <w:t xml:space="preserve"> [</w:t>
      </w:r>
      <w:r w:rsidRPr="00FE137A">
        <w:t>1</w:t>
      </w:r>
      <w:r w:rsidRPr="00EE5E56">
        <w:t>]</w:t>
      </w:r>
      <w:r w:rsidRPr="00EE5E56">
        <w:rPr>
          <w:vertAlign w:val="subscript"/>
        </w:rPr>
        <w:t>0</w:t>
      </w:r>
      <w:r w:rsidRPr="00EE5E56">
        <w:t xml:space="preserve"> + [</w:t>
      </w:r>
      <w:r w:rsidRPr="00FE137A">
        <w:t>1</w:t>
      </w:r>
      <w:r w:rsidRPr="00EE5E56">
        <w:t>] = [“excess”] + [</w:t>
      </w:r>
      <w:r w:rsidRPr="00FE137A">
        <w:t>1</w:t>
      </w:r>
      <w:r w:rsidRPr="00EE5E56">
        <w:t>]</w:t>
      </w:r>
    </w:p>
    <w:p w14:paraId="2D773F95" w14:textId="77777777" w:rsidR="00FB1BB8" w:rsidRPr="00EE5E56" w:rsidRDefault="00FB1BB8" w:rsidP="009D100B">
      <w:pPr>
        <w:pStyle w:val="icho2019-paragraphe"/>
        <w:jc w:val="center"/>
      </w:pPr>
    </w:p>
    <w:p w14:paraId="4B76F5DC" w14:textId="77777777" w:rsidR="00753B38" w:rsidRPr="00EE5E56" w:rsidRDefault="00753B38" w:rsidP="00753B38">
      <w:pPr>
        <w:pStyle w:val="icho2019-question"/>
      </w:pPr>
      <w:r w:rsidRPr="00EE5E56">
        <w:rPr>
          <w:b/>
          <w:u w:val="single"/>
        </w:rPr>
        <w:lastRenderedPageBreak/>
        <w:t>Show</w:t>
      </w:r>
      <w:r w:rsidRPr="00EE5E56">
        <w:t xml:space="preserve"> that the rate can now be written as:</w:t>
      </w:r>
    </w:p>
    <w:p w14:paraId="2DC2E186" w14:textId="09F9A2CC" w:rsidR="00753B38" w:rsidRPr="00EE5E56" w:rsidRDefault="00FE137A" w:rsidP="00753B38">
      <w:pPr>
        <w:pStyle w:val="Textebrut"/>
        <w:jc w:val="both"/>
        <w:rPr>
          <w:rFonts w:ascii="Arial" w:hAnsi="Arial" w:cs="Arial"/>
          <w:sz w:val="22"/>
          <w:szCs w:val="22"/>
          <w:lang w:val="en-US"/>
        </w:rPr>
      </w:pPr>
      <m:oMathPara>
        <m:oMath>
          <m:r>
            <w:rPr>
              <w:rFonts w:ascii="Cambria Math" w:hAnsi="Cambria Math" w:cs="Arial"/>
              <w:sz w:val="22"/>
              <w:szCs w:val="22"/>
              <w:lang w:val="en-US"/>
            </w:rPr>
            <m:t>r</m:t>
          </m:r>
          <m:r>
            <m:rPr>
              <m:sty m:val="p"/>
            </m:rPr>
            <w:rPr>
              <w:rFonts w:ascii="Cambria Math" w:hAnsi="Cambria Math" w:cs="Arial"/>
              <w:sz w:val="22"/>
              <w:szCs w:val="22"/>
              <w:lang w:val="en-US"/>
            </w:rPr>
            <m:t>=</m:t>
          </m:r>
          <m:r>
            <w:rPr>
              <w:rFonts w:ascii="Cambria Math" w:hAnsi="Cambria Math" w:cs="Arial"/>
              <w:sz w:val="22"/>
              <w:szCs w:val="22"/>
              <w:lang w:val="en-US"/>
            </w:rPr>
            <m:t>a</m:t>
          </m:r>
          <m:f>
            <m:fPr>
              <m:ctrlPr>
                <w:rPr>
                  <w:rFonts w:ascii="Cambria Math" w:hAnsi="Cambria Math" w:cs="Arial"/>
                  <w:sz w:val="22"/>
                  <w:szCs w:val="22"/>
                  <w:lang w:val="en-US"/>
                </w:rPr>
              </m:ctrlPr>
            </m:fPr>
            <m:num>
              <m:d>
                <m:dPr>
                  <m:begChr m:val="["/>
                  <m:endChr m:val="]"/>
                  <m:ctrlPr>
                    <w:rPr>
                      <w:rFonts w:ascii="Cambria Math" w:hAnsi="Cambria Math" w:cs="Arial"/>
                      <w:sz w:val="22"/>
                      <w:szCs w:val="22"/>
                      <w:lang w:val="en-US"/>
                    </w:rPr>
                  </m:ctrlPr>
                </m:dPr>
                <m:e>
                  <m:r>
                    <m:rPr>
                      <m:nor/>
                    </m:rPr>
                    <w:rPr>
                      <w:rFonts w:ascii="Cambria Math" w:hAnsi="Cambria Math" w:cs="Arial"/>
                      <w:sz w:val="22"/>
                      <w:szCs w:val="22"/>
                      <w:lang w:val="en-US"/>
                    </w:rPr>
                    <m:t>"excess"</m:t>
                  </m:r>
                </m:e>
              </m:d>
              <m:d>
                <m:dPr>
                  <m:begChr m:val="["/>
                  <m:endChr m:val="]"/>
                  <m:ctrlPr>
                    <w:rPr>
                      <w:rFonts w:ascii="Cambria Math" w:hAnsi="Cambria Math" w:cs="Arial"/>
                      <w:sz w:val="22"/>
                      <w:szCs w:val="22"/>
                      <w:lang w:val="en-US"/>
                    </w:rPr>
                  </m:ctrlPr>
                </m:dPr>
                <m:e>
                  <m:r>
                    <m:rPr>
                      <m:sty m:val="p"/>
                    </m:rPr>
                    <w:rPr>
                      <w:rFonts w:ascii="Cambria Math" w:hAnsi="Cambria Math" w:cs="Arial"/>
                      <w:sz w:val="22"/>
                      <w:szCs w:val="22"/>
                      <w:lang w:val="en-US"/>
                    </w:rPr>
                    <m:t>1</m:t>
                  </m:r>
                </m:e>
              </m:d>
              <m:r>
                <m:rPr>
                  <m:sty m:val="p"/>
                </m:rPr>
                <w:rPr>
                  <w:rFonts w:ascii="Cambria Math" w:hAnsi="Cambria Math" w:cs="Arial"/>
                  <w:sz w:val="22"/>
                  <w:szCs w:val="22"/>
                  <w:lang w:val="en-US"/>
                </w:rPr>
                <m:t>+</m:t>
              </m:r>
              <m:sSup>
                <m:sSupPr>
                  <m:ctrlPr>
                    <w:rPr>
                      <w:rFonts w:ascii="Cambria Math" w:hAnsi="Cambria Math" w:cs="Arial"/>
                      <w:sz w:val="22"/>
                      <w:szCs w:val="22"/>
                      <w:lang w:val="en-US"/>
                    </w:rPr>
                  </m:ctrlPr>
                </m:sSupPr>
                <m:e>
                  <m:r>
                    <m:rPr>
                      <m:sty m:val="p"/>
                    </m:rPr>
                    <w:rPr>
                      <w:rFonts w:ascii="Cambria Math" w:hAnsi="Cambria Math" w:cs="Arial"/>
                      <w:sz w:val="22"/>
                      <w:szCs w:val="22"/>
                      <w:lang w:val="en-US"/>
                    </w:rPr>
                    <m:t>[1]</m:t>
                  </m:r>
                </m:e>
                <m:sup>
                  <m:r>
                    <m:rPr>
                      <m:sty m:val="p"/>
                    </m:rPr>
                    <w:rPr>
                      <w:rFonts w:ascii="Cambria Math" w:hAnsi="Cambria Math" w:cs="Arial"/>
                      <w:sz w:val="22"/>
                      <w:szCs w:val="22"/>
                      <w:lang w:val="en-US"/>
                    </w:rPr>
                    <m:t>2</m:t>
                  </m:r>
                </m:sup>
              </m:sSup>
            </m:num>
            <m:den>
              <m:r>
                <m:rPr>
                  <m:sty m:val="p"/>
                </m:rPr>
                <w:rPr>
                  <w:rFonts w:ascii="Cambria Math" w:hAnsi="Cambria Math" w:cs="Arial"/>
                  <w:sz w:val="22"/>
                  <w:szCs w:val="22"/>
                  <w:lang w:val="en-US"/>
                </w:rPr>
                <m:t>1+</m:t>
              </m:r>
              <m:r>
                <w:rPr>
                  <w:rFonts w:ascii="Cambria Math" w:hAnsi="Cambria Math" w:cs="Arial"/>
                  <w:sz w:val="22"/>
                  <w:szCs w:val="22"/>
                  <w:lang w:val="en-US"/>
                </w:rPr>
                <m:t>b</m:t>
              </m:r>
              <m:r>
                <m:rPr>
                  <m:sty m:val="p"/>
                </m:rPr>
                <w:rPr>
                  <w:rFonts w:ascii="Cambria Math" w:hAnsi="Cambria Math" w:cs="Arial"/>
                  <w:sz w:val="22"/>
                  <w:szCs w:val="22"/>
                  <w:lang w:val="en-US"/>
                </w:rPr>
                <m:t>[1]</m:t>
              </m:r>
            </m:den>
          </m:f>
          <m:r>
            <m:rPr>
              <m:sty m:val="p"/>
            </m:rPr>
            <w:rPr>
              <w:rFonts w:ascii="Cambria Math" w:hAnsi="Cambria Math" w:cs="Arial"/>
              <w:sz w:val="22"/>
              <w:szCs w:val="22"/>
              <w:lang w:val="en-US"/>
            </w:rPr>
            <m:t xml:space="preserve"> </m:t>
          </m:r>
          <m:sSub>
            <m:sSubPr>
              <m:ctrlPr>
                <w:rPr>
                  <w:rFonts w:ascii="Cambria Math" w:hAnsi="Cambria Math" w:cs="Arial"/>
                  <w:sz w:val="22"/>
                  <w:szCs w:val="22"/>
                  <w:lang w:val="en-US"/>
                </w:rPr>
              </m:ctrlPr>
            </m:sSubPr>
            <m:e>
              <m:r>
                <m:rPr>
                  <m:sty m:val="p"/>
                </m:rPr>
                <w:rPr>
                  <w:rFonts w:ascii="Cambria Math" w:hAnsi="Cambria Math" w:cs="Arial"/>
                  <w:sz w:val="22"/>
                  <w:szCs w:val="22"/>
                  <w:lang w:val="en-US"/>
                </w:rPr>
                <m:t>[4]</m:t>
              </m:r>
            </m:e>
            <m:sub>
              <m:r>
                <m:rPr>
                  <m:sty m:val="p"/>
                </m:rPr>
                <w:rPr>
                  <w:rFonts w:ascii="Cambria Math" w:hAnsi="Cambria Math" w:cs="Arial"/>
                  <w:sz w:val="22"/>
                  <w:szCs w:val="22"/>
                  <w:lang w:val="en-US"/>
                </w:rPr>
                <m:t>tot</m:t>
              </m:r>
            </m:sub>
          </m:sSub>
        </m:oMath>
      </m:oMathPara>
    </w:p>
    <w:p w14:paraId="28529B09" w14:textId="41DD415D" w:rsidR="00753B38" w:rsidRPr="00EE5E56" w:rsidRDefault="00753B38" w:rsidP="00753B38">
      <w:pPr>
        <w:pStyle w:val="Textebrut"/>
        <w:jc w:val="both"/>
        <w:rPr>
          <w:rFonts w:ascii="Arial" w:hAnsi="Arial" w:cs="Arial"/>
          <w:sz w:val="22"/>
          <w:szCs w:val="22"/>
          <w:lang w:val="en-US"/>
        </w:rPr>
      </w:pPr>
      <w:r w:rsidRPr="00341660">
        <w:rPr>
          <w:rFonts w:ascii="Times New Roman" w:hAnsi="Times New Roman" w:cs="Arial"/>
          <w:sz w:val="24"/>
          <w:szCs w:val="24"/>
          <w:lang w:val="en-US"/>
        </w:rPr>
        <w:t>where</w:t>
      </w:r>
      <w:r w:rsidRPr="00EE5E56">
        <w:rPr>
          <w:rFonts w:ascii="Arial" w:hAnsi="Arial" w:cs="Arial"/>
          <w:sz w:val="22"/>
          <w:szCs w:val="22"/>
          <w:lang w:val="en-US"/>
        </w:rPr>
        <w:t xml:space="preserve"> </w:t>
      </w:r>
      <m:oMath>
        <m:r>
          <w:rPr>
            <w:rFonts w:ascii="Cambria Math" w:hAnsi="Cambria Math" w:cs="Arial"/>
            <w:sz w:val="22"/>
            <w:szCs w:val="22"/>
            <w:lang w:val="en-US"/>
          </w:rPr>
          <m:t>a</m:t>
        </m:r>
        <m:r>
          <m:rPr>
            <m:sty m:val="p"/>
          </m:rPr>
          <w:rPr>
            <w:rFonts w:ascii="Cambria Math" w:hAnsi="Cambria Math" w:cs="Arial"/>
            <w:sz w:val="22"/>
            <w:szCs w:val="22"/>
            <w:lang w:val="en-US"/>
          </w:rPr>
          <m:t>=</m:t>
        </m:r>
        <m:f>
          <m:fPr>
            <m:ctrlPr>
              <w:rPr>
                <w:rFonts w:ascii="Cambria Math" w:hAnsi="Cambria Math" w:cs="Arial"/>
                <w:sz w:val="22"/>
                <w:szCs w:val="22"/>
                <w:lang w:val="en-US"/>
              </w:rPr>
            </m:ctrlPr>
          </m:fPr>
          <m:num>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1</m:t>
                </m:r>
              </m:sub>
            </m:sSub>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2</m:t>
                </m:r>
              </m:sub>
            </m:sSub>
          </m:num>
          <m:den>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-1</m:t>
                </m:r>
              </m:sub>
            </m:sSub>
            <m:r>
              <m:rPr>
                <m:sty m:val="p"/>
              </m:rPr>
              <w:rPr>
                <w:rFonts w:ascii="Cambria Math" w:hAnsi="Cambria Math" w:cs="Arial"/>
                <w:sz w:val="22"/>
                <w:szCs w:val="22"/>
                <w:lang w:val="en-US"/>
              </w:rPr>
              <m:t>+</m:t>
            </m:r>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2</m:t>
                </m:r>
              </m:sub>
            </m:sSub>
            <m:r>
              <m:rPr>
                <m:sty m:val="p"/>
              </m:rPr>
              <w:rPr>
                <w:rFonts w:ascii="Cambria Math" w:hAnsi="Cambria Math" w:cs="Arial"/>
                <w:sz w:val="22"/>
                <w:szCs w:val="22"/>
                <w:lang w:val="en-US"/>
              </w:rPr>
              <m:t>["</m:t>
            </m:r>
            <m:r>
              <m:rPr>
                <m:nor/>
              </m:rPr>
              <w:rPr>
                <w:rFonts w:ascii="Cambria Math" w:hAnsi="Cambria Math" w:cs="Arial"/>
                <w:sz w:val="22"/>
                <w:szCs w:val="22"/>
                <w:lang w:val="en-US"/>
              </w:rPr>
              <m:t>excess"</m:t>
            </m:r>
            <m:r>
              <m:rPr>
                <m:sty m:val="p"/>
              </m:rPr>
              <w:rPr>
                <w:rFonts w:ascii="Cambria Math" w:hAnsi="Cambria Math" w:cs="Arial"/>
                <w:sz w:val="22"/>
                <w:szCs w:val="22"/>
                <w:lang w:val="en-US"/>
              </w:rPr>
              <m:t>]</m:t>
            </m:r>
          </m:den>
        </m:f>
      </m:oMath>
      <w:r w:rsidRPr="00EE5E56">
        <w:rPr>
          <w:rFonts w:ascii="Arial" w:hAnsi="Arial" w:cs="Arial"/>
          <w:sz w:val="22"/>
          <w:szCs w:val="22"/>
          <w:lang w:val="en-US"/>
        </w:rPr>
        <w:t xml:space="preserve"> </w:t>
      </w:r>
      <w:r w:rsidRPr="00341660">
        <w:rPr>
          <w:rFonts w:ascii="Times New Roman" w:hAnsi="Times New Roman" w:cs="Times New Roman"/>
          <w:sz w:val="24"/>
          <w:szCs w:val="24"/>
          <w:lang w:val="en-US"/>
        </w:rPr>
        <w:t>and</w:t>
      </w:r>
      <w:r w:rsidRPr="00EE5E56">
        <w:rPr>
          <w:rFonts w:ascii="Arial" w:hAnsi="Arial" w:cs="Arial"/>
          <w:sz w:val="22"/>
          <w:szCs w:val="22"/>
          <w:lang w:val="en-US"/>
        </w:rPr>
        <w:t xml:space="preserve"> </w:t>
      </w:r>
      <m:oMath>
        <m:r>
          <w:rPr>
            <w:rFonts w:ascii="Cambria Math" w:hAnsi="Cambria Math" w:cs="Arial"/>
            <w:sz w:val="22"/>
            <w:szCs w:val="22"/>
            <w:lang w:val="en-US"/>
          </w:rPr>
          <m:t>b</m:t>
        </m:r>
        <m:r>
          <m:rPr>
            <m:sty m:val="p"/>
          </m:rPr>
          <w:rPr>
            <w:rFonts w:ascii="Cambria Math" w:hAnsi="Cambria Math" w:cs="Arial"/>
            <w:sz w:val="22"/>
            <w:szCs w:val="22"/>
            <w:lang w:val="en-US"/>
          </w:rPr>
          <m:t>=</m:t>
        </m:r>
        <m:f>
          <m:fPr>
            <m:ctrlPr>
              <w:rPr>
                <w:rFonts w:ascii="Cambria Math" w:hAnsi="Cambria Math" w:cs="Arial"/>
                <w:sz w:val="22"/>
                <w:szCs w:val="22"/>
                <w:lang w:val="en-US"/>
              </w:rPr>
            </m:ctrlPr>
          </m:fPr>
          <m:num>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1</m:t>
                </m:r>
              </m:sub>
            </m:sSub>
            <m:sSub>
              <m:sSubPr>
                <m:ctrlPr>
                  <w:rPr>
                    <w:rFonts w:ascii="Cambria Math" w:hAnsi="Cambria Math" w:cs="Arial"/>
                    <w:sz w:val="22"/>
                    <w:szCs w:val="22"/>
                    <w:lang w:val="en-US"/>
                  </w:rPr>
                </m:ctrlPr>
              </m:sSubPr>
              <m:e>
                <m:r>
                  <m:rPr>
                    <m:sty m:val="p"/>
                  </m:rPr>
                  <w:rPr>
                    <w:rFonts w:ascii="Cambria Math" w:hAnsi="Cambria Math" w:cs="Arial"/>
                    <w:sz w:val="22"/>
                    <w:szCs w:val="22"/>
                    <w:lang w:val="en-US"/>
                  </w:rPr>
                  <m:t xml:space="preserve"> + </m:t>
                </m:r>
                <m:r>
                  <w:rPr>
                    <w:rFonts w:ascii="Cambria Math" w:hAnsi="Cambria Math" w:cs="Arial"/>
                    <w:sz w:val="22"/>
                    <w:szCs w:val="22"/>
                    <w:lang w:val="en-US"/>
                  </w:rPr>
                  <m:t>k</m:t>
                </m:r>
              </m:e>
              <m:sub>
                <m:r>
                  <m:rPr>
                    <m:sty m:val="p"/>
                  </m:rPr>
                  <w:rPr>
                    <w:rFonts w:ascii="Cambria Math" w:hAnsi="Cambria Math" w:cs="Arial"/>
                    <w:sz w:val="22"/>
                    <w:szCs w:val="22"/>
                    <w:lang w:val="en-US"/>
                  </w:rPr>
                  <m:t>2</m:t>
                </m:r>
              </m:sub>
            </m:sSub>
          </m:num>
          <m:den>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-1</m:t>
                </m:r>
              </m:sub>
            </m:sSub>
            <m:r>
              <m:rPr>
                <m:sty m:val="p"/>
              </m:rPr>
              <w:rPr>
                <w:rFonts w:ascii="Cambria Math" w:hAnsi="Cambria Math" w:cs="Arial"/>
                <w:sz w:val="22"/>
                <w:szCs w:val="22"/>
                <w:lang w:val="en-US"/>
              </w:rPr>
              <m:t>+</m:t>
            </m:r>
            <m:sSub>
              <m:sSubPr>
                <m:ctrlPr>
                  <w:rPr>
                    <w:rFonts w:ascii="Cambria Math" w:hAnsi="Cambria Math" w:cs="Arial"/>
                    <w:sz w:val="22"/>
                    <w:szCs w:val="22"/>
                    <w:lang w:val="en-US"/>
                  </w:rPr>
                </m:ctrlPr>
              </m:sSubPr>
              <m:e>
                <m:r>
                  <w:rPr>
                    <w:rFonts w:ascii="Cambria Math" w:hAnsi="Cambria Math" w:cs="Arial"/>
                    <w:sz w:val="22"/>
                    <w:szCs w:val="22"/>
                    <w:lang w:val="en-US"/>
                  </w:rPr>
                  <m:t>k</m:t>
                </m:r>
              </m:e>
              <m:sub>
                <m:r>
                  <m:rPr>
                    <m:sty m:val="p"/>
                  </m:rPr>
                  <w:rPr>
                    <w:rFonts w:ascii="Cambria Math" w:hAnsi="Cambria Math" w:cs="Arial"/>
                    <w:sz w:val="22"/>
                    <w:szCs w:val="22"/>
                    <w:lang w:val="en-US"/>
                  </w:rPr>
                  <m:t>2</m:t>
                </m:r>
              </m:sub>
            </m:sSub>
            <m:r>
              <m:rPr>
                <m:sty m:val="p"/>
              </m:rPr>
              <w:rPr>
                <w:rFonts w:ascii="Cambria Math" w:hAnsi="Cambria Math" w:cs="Arial"/>
                <w:sz w:val="22"/>
                <w:szCs w:val="22"/>
                <w:lang w:val="en-US"/>
              </w:rPr>
              <m:t>["</m:t>
            </m:r>
            <m:r>
              <m:rPr>
                <m:nor/>
              </m:rPr>
              <w:rPr>
                <w:rFonts w:ascii="Cambria Math" w:hAnsi="Cambria Math" w:cs="Arial"/>
                <w:sz w:val="22"/>
                <w:szCs w:val="22"/>
                <w:lang w:val="en-US"/>
              </w:rPr>
              <m:t>excess"</m:t>
            </m:r>
            <m:r>
              <m:rPr>
                <m:sty m:val="p"/>
              </m:rPr>
              <w:rPr>
                <w:rFonts w:ascii="Cambria Math" w:hAnsi="Cambria Math" w:cs="Arial"/>
                <w:sz w:val="22"/>
                <w:szCs w:val="22"/>
                <w:lang w:val="en-US"/>
              </w:rPr>
              <m:t>]</m:t>
            </m:r>
          </m:den>
        </m:f>
      </m:oMath>
    </w:p>
    <w:p w14:paraId="04127B72" w14:textId="161309EE" w:rsidR="00753B38" w:rsidRPr="004E6A7E" w:rsidRDefault="00753B38" w:rsidP="00753B38">
      <w:pPr>
        <w:pStyle w:val="icho2019-paragraphe"/>
      </w:pPr>
      <w:r w:rsidRPr="004E6A7E">
        <w:t xml:space="preserve">For a given set of conditions, the </w:t>
      </w:r>
      <w:r w:rsidR="009D100B" w:rsidRPr="004E6A7E">
        <w:t>value</w:t>
      </w:r>
      <w:r w:rsidRPr="004E6A7E">
        <w:t>s [4]</w:t>
      </w:r>
      <w:r w:rsidRPr="004E6A7E">
        <w:rPr>
          <w:vertAlign w:val="subscript"/>
        </w:rPr>
        <w:t>tot</w:t>
      </w:r>
      <w:r w:rsidRPr="004E6A7E">
        <w:t xml:space="preserve"> and [“excess”] are constant, thus leaving [1] as the only variable. Hence, there is a direct relationship be</w:t>
      </w:r>
      <w:r w:rsidR="00635BAA" w:rsidRPr="004E6A7E">
        <w:t xml:space="preserve">tween the rate of the reaction </w:t>
      </w:r>
      <w:r w:rsidR="00635BAA" w:rsidRPr="004E6A7E">
        <w:rPr>
          <w:i/>
        </w:rPr>
        <w:t>r</w:t>
      </w:r>
      <w:r w:rsidRPr="004E6A7E">
        <w:t xml:space="preserve"> and the instantaneous concentration of one reactant [1], which can be </w:t>
      </w:r>
      <w:r w:rsidR="00351402" w:rsidRPr="004E6A7E">
        <w:t xml:space="preserve">easily </w:t>
      </w:r>
      <w:r w:rsidRPr="004E6A7E">
        <w:t>accessed</w:t>
      </w:r>
      <w:r w:rsidR="00351402" w:rsidRPr="004E6A7E">
        <w:t>,</w:t>
      </w:r>
      <w:r w:rsidRPr="004E6A7E">
        <w:t xml:space="preserve"> for instance by absorbance measurements.</w:t>
      </w:r>
    </w:p>
    <w:p w14:paraId="5416695A" w14:textId="49F9A4F4" w:rsidR="00753B38" w:rsidRPr="004E6A7E" w:rsidRDefault="00753B38" w:rsidP="00753B38">
      <w:pPr>
        <w:pStyle w:val="icho2019-paragraphe"/>
      </w:pPr>
      <w:r w:rsidRPr="004E6A7E">
        <w:t xml:space="preserve">Reaction calorimetry is a technique </w:t>
      </w:r>
      <w:r w:rsidR="009D100B" w:rsidRPr="004E6A7E">
        <w:t>that can also be used. T</w:t>
      </w:r>
      <w:r w:rsidRPr="004E6A7E">
        <w:t>he heat flowing in or out of the reactor is measured over time, while the temperature is controlled and kept const</w:t>
      </w:r>
      <w:r w:rsidR="00D73867" w:rsidRPr="004E6A7E">
        <w:t>ant. Let u</w:t>
      </w:r>
      <w:r w:rsidRPr="004E6A7E">
        <w:t xml:space="preserve">s assume that only one transformation </w:t>
      </w:r>
      <w:r w:rsidRPr="004E6A7E">
        <w:rPr>
          <w:b/>
        </w:rPr>
        <w:t>1</w:t>
      </w:r>
      <w:r w:rsidRPr="004E6A7E">
        <w:t xml:space="preserve"> + </w:t>
      </w:r>
      <w:r w:rsidRPr="004E6A7E">
        <w:rPr>
          <w:b/>
        </w:rPr>
        <w:t>2</w:t>
      </w:r>
      <w:r w:rsidRPr="004E6A7E">
        <w:t xml:space="preserve"> </w:t>
      </w:r>
      <w:r w:rsidR="005D60ED" w:rsidRPr="004E6A7E">
        <w:t>→</w:t>
      </w:r>
      <w:r w:rsidRPr="004E6A7E">
        <w:t xml:space="preserve"> </w:t>
      </w:r>
      <w:r w:rsidRPr="004E6A7E">
        <w:rPr>
          <w:b/>
        </w:rPr>
        <w:t>3</w:t>
      </w:r>
      <w:r w:rsidRPr="004E6A7E">
        <w:t xml:space="preserve"> is occurring in the reactor.</w:t>
      </w:r>
    </w:p>
    <w:p w14:paraId="7AD49096" w14:textId="64EA5837" w:rsidR="00753B38" w:rsidRPr="004E6A7E" w:rsidRDefault="00753B38" w:rsidP="00753B38">
      <w:pPr>
        <w:pStyle w:val="icho2019-question"/>
      </w:pPr>
      <w:r w:rsidRPr="004E6A7E">
        <w:rPr>
          <w:b/>
          <w:u w:val="single"/>
        </w:rPr>
        <w:t>Express</w:t>
      </w:r>
      <w:r w:rsidRPr="004E6A7E">
        <w:t xml:space="preserve"> the relationship between the heat flow d</w:t>
      </w:r>
      <w:r w:rsidRPr="004E6A7E">
        <w:rPr>
          <w:i/>
        </w:rPr>
        <w:t>q</w:t>
      </w:r>
      <w:r w:rsidRPr="004E6A7E">
        <w:t>(</w:t>
      </w:r>
      <w:r w:rsidRPr="004E6A7E">
        <w:rPr>
          <w:i/>
        </w:rPr>
        <w:t>t</w:t>
      </w:r>
      <w:r w:rsidRPr="004E6A7E">
        <w:t xml:space="preserve">) at a given time </w:t>
      </w:r>
      <w:r w:rsidRPr="004E6A7E">
        <w:rPr>
          <w:i/>
        </w:rPr>
        <w:t>t</w:t>
      </w:r>
      <w:r w:rsidRPr="004E6A7E">
        <w:t xml:space="preserve"> evaluated during the period d</w:t>
      </w:r>
      <w:r w:rsidRPr="004E6A7E">
        <w:rPr>
          <w:i/>
        </w:rPr>
        <w:t>t</w:t>
      </w:r>
      <w:r w:rsidRPr="004E6A7E">
        <w:t xml:space="preserve">, the volume </w:t>
      </w:r>
      <w:r w:rsidRPr="004E6A7E">
        <w:rPr>
          <w:i/>
        </w:rPr>
        <w:t>V</w:t>
      </w:r>
      <w:r w:rsidRPr="004E6A7E">
        <w:t xml:space="preserve"> of the reactor, the reaction enthalpy </w:t>
      </w:r>
      <w:r w:rsidRPr="004E6A7E">
        <w:rPr>
          <w:rFonts w:ascii="Symbol" w:hAnsi="Symbol"/>
        </w:rPr>
        <w:t></w:t>
      </w:r>
      <w:r w:rsidRPr="004E6A7E">
        <w:rPr>
          <w:vertAlign w:val="subscript"/>
        </w:rPr>
        <w:t>r</w:t>
      </w:r>
      <w:r w:rsidRPr="004E6A7E">
        <w:rPr>
          <w:i/>
        </w:rPr>
        <w:t>H</w:t>
      </w:r>
      <w:r w:rsidRPr="004E6A7E">
        <w:t xml:space="preserve"> and the rate </w:t>
      </w:r>
      <w:r w:rsidR="00FE137A" w:rsidRPr="004E6A7E">
        <w:rPr>
          <w:i/>
        </w:rPr>
        <w:t>r</w:t>
      </w:r>
      <w:r w:rsidRPr="004E6A7E">
        <w:t>.</w:t>
      </w:r>
    </w:p>
    <w:p w14:paraId="47BBC41A" w14:textId="26104739" w:rsidR="00753B38" w:rsidRPr="00EE5E56" w:rsidRDefault="00753B38" w:rsidP="00753B38">
      <w:pPr>
        <w:pStyle w:val="icho2019-paragraphe"/>
        <w:rPr>
          <w:strike/>
        </w:rPr>
      </w:pPr>
      <w:r w:rsidRPr="004E6A7E">
        <w:t xml:space="preserve">By combining the results from these different experimental procedures, it is possible to construct reaction progress analysis graphs where the rate </w:t>
      </w:r>
      <w:r w:rsidR="00635BAA" w:rsidRPr="004E6A7E">
        <w:rPr>
          <w:i/>
        </w:rPr>
        <w:t>r</w:t>
      </w:r>
      <w:r w:rsidRPr="004E6A7E">
        <w:t xml:space="preserve"> is expressed as a function of the concentration of </w:t>
      </w:r>
      <w:r w:rsidRPr="004E6A7E">
        <w:rPr>
          <w:b/>
        </w:rPr>
        <w:t>1</w:t>
      </w:r>
      <w:r w:rsidRPr="004E6A7E">
        <w:t xml:space="preserve">. The figure below shows experimental results for the relation between the rate </w:t>
      </w:r>
      <w:r w:rsidR="00635BAA" w:rsidRPr="004E6A7E">
        <w:rPr>
          <w:i/>
        </w:rPr>
        <w:t>r</w:t>
      </w:r>
      <w:r w:rsidRPr="004E6A7E">
        <w:t xml:space="preserve"> of the Heck reaction as a function of substrate concentration, ArX. Two different initial conditions with the same total catalyst concentration and [“excess”] values</w:t>
      </w:r>
      <w:r w:rsidR="00D73867" w:rsidRPr="004E6A7E">
        <w:t xml:space="preserve"> have been considered.</w:t>
      </w:r>
    </w:p>
    <w:p w14:paraId="095EEBCC" w14:textId="77777777" w:rsidR="00753B38" w:rsidRPr="00EE5E56" w:rsidRDefault="00753B38" w:rsidP="00D73867">
      <w:pPr>
        <w:pStyle w:val="icho2019-picture"/>
        <w:rPr>
          <w:lang w:val="en-US"/>
        </w:rPr>
      </w:pPr>
      <w:r w:rsidRPr="00EE5E56">
        <w:rPr>
          <w:noProof/>
        </w:rPr>
        <w:drawing>
          <wp:inline distT="0" distB="0" distL="0" distR="0" wp14:anchorId="73343777" wp14:editId="3540B922">
            <wp:extent cx="2512604" cy="832183"/>
            <wp:effectExtent l="0" t="0" r="2540" b="6350"/>
            <wp:docPr id="89" name="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a.jpg"/>
                    <pic:cNvPicPr/>
                  </pic:nvPicPr>
                  <pic:blipFill>
                    <a:blip r:embed="rId56" r:link="rId57" cstate="print">
                      <a:extLst>
                        <a:ext uri="{28A0092B-C50C-407E-A947-70E740481C1C}">
                          <a14:useLocalDpi xmlns:a14="http://schemas.microsoft.com/office/drawing/2010/main" val="0"/>
                        </a:ext>
                      </a:extLst>
                    </a:blip>
                    <a:stretch>
                      <a:fillRect/>
                    </a:stretch>
                  </pic:blipFill>
                  <pic:spPr>
                    <a:xfrm>
                      <a:off x="0" y="0"/>
                      <a:ext cx="2514434" cy="832789"/>
                    </a:xfrm>
                    <a:prstGeom prst="rect">
                      <a:avLst/>
                    </a:prstGeom>
                  </pic:spPr>
                </pic:pic>
              </a:graphicData>
            </a:graphic>
          </wp:inline>
        </w:drawing>
      </w:r>
    </w:p>
    <w:p w14:paraId="19889620" w14:textId="6B7C44FA" w:rsidR="00753B38" w:rsidRPr="00EE5E56" w:rsidRDefault="00711B15" w:rsidP="00D73867">
      <w:pPr>
        <w:pStyle w:val="icho2019-picture"/>
        <w:rPr>
          <w:lang w:val="en-US"/>
        </w:rPr>
      </w:pPr>
      <w:r>
        <w:rPr>
          <w:lang w:val="en-US"/>
        </w:rPr>
        <w:pict w14:anchorId="02E92DA0">
          <v:shape id="_x0000_i1038" type="#_x0000_t75" style="width:287.4pt;height:214.85pt">
            <v:imagedata r:id="rId58" o:title="pb12-fig1" croptop="7108f" cropright="13192f"/>
          </v:shape>
        </w:pict>
      </w:r>
    </w:p>
    <w:p w14:paraId="27F41920" w14:textId="76E2077A" w:rsidR="00753B38" w:rsidRPr="00EE5E56" w:rsidRDefault="003D13FD" w:rsidP="00753B38">
      <w:pPr>
        <w:pStyle w:val="icho2019-picture"/>
        <w:rPr>
          <w:lang w:val="en-US"/>
        </w:rPr>
      </w:pPr>
      <w:r>
        <w:rPr>
          <w:lang w:val="en-US"/>
        </w:rPr>
        <w:t>E</w:t>
      </w:r>
      <w:r w:rsidR="004719CE">
        <w:rPr>
          <w:lang w:val="en-US"/>
        </w:rPr>
        <w:t>xperiment A</w:t>
      </w:r>
      <w:r w:rsidR="00753B38" w:rsidRPr="00EE5E56">
        <w:rPr>
          <w:lang w:val="en-US"/>
        </w:rPr>
        <w:t>: [ArX]</w:t>
      </w:r>
      <w:r w:rsidR="00753B38" w:rsidRPr="00EE5E56">
        <w:rPr>
          <w:vertAlign w:val="subscript"/>
          <w:lang w:val="en-US"/>
        </w:rPr>
        <w:t>0</w:t>
      </w:r>
      <w:r w:rsidR="00753B38" w:rsidRPr="00EE5E56">
        <w:rPr>
          <w:lang w:val="en-US"/>
        </w:rPr>
        <w:t xml:space="preserve"> = 0.16 mol L</w:t>
      </w:r>
      <w:r w:rsidR="00542D39" w:rsidRPr="00EE5E56">
        <w:rPr>
          <w:rFonts w:cs="Times New Roman"/>
          <w:vertAlign w:val="superscript"/>
          <w:lang w:val="en-US"/>
        </w:rPr>
        <w:t>‒</w:t>
      </w:r>
      <w:r w:rsidR="00753B38" w:rsidRPr="00EE5E56">
        <w:rPr>
          <w:vertAlign w:val="superscript"/>
          <w:lang w:val="en-US"/>
        </w:rPr>
        <w:t>1</w:t>
      </w:r>
      <w:r w:rsidR="00753B38" w:rsidRPr="00EE5E56">
        <w:rPr>
          <w:lang w:val="en-US"/>
        </w:rPr>
        <w:t xml:space="preserve"> and [</w:t>
      </w:r>
      <w:r>
        <w:rPr>
          <w:lang w:val="en-US"/>
        </w:rPr>
        <w:t>alkene</w:t>
      </w:r>
      <w:r w:rsidR="00753B38" w:rsidRPr="00EE5E56">
        <w:rPr>
          <w:lang w:val="en-US"/>
        </w:rPr>
        <w:t>]</w:t>
      </w:r>
      <w:r w:rsidR="00753B38" w:rsidRPr="00EE5E56">
        <w:rPr>
          <w:vertAlign w:val="subscript"/>
          <w:lang w:val="en-US"/>
        </w:rPr>
        <w:t>0</w:t>
      </w:r>
      <w:r w:rsidR="00753B38" w:rsidRPr="00EE5E56">
        <w:rPr>
          <w:lang w:val="en-US"/>
        </w:rPr>
        <w:t xml:space="preserve"> = 0.24 mol L</w:t>
      </w:r>
      <w:r w:rsidR="00542D39" w:rsidRPr="00EE5E56">
        <w:rPr>
          <w:rFonts w:cs="Times New Roman"/>
          <w:vertAlign w:val="superscript"/>
          <w:lang w:val="en-US"/>
        </w:rPr>
        <w:t>‒</w:t>
      </w:r>
      <w:r w:rsidR="00753B38" w:rsidRPr="00EE5E56">
        <w:rPr>
          <w:vertAlign w:val="superscript"/>
          <w:lang w:val="en-US"/>
        </w:rPr>
        <w:t>1</w:t>
      </w:r>
    </w:p>
    <w:p w14:paraId="5A74AFBF" w14:textId="713BDB0F" w:rsidR="00753B38" w:rsidRPr="00EE5E56" w:rsidRDefault="003D13FD" w:rsidP="00753B38">
      <w:pPr>
        <w:pStyle w:val="icho2019-picture"/>
        <w:rPr>
          <w:lang w:val="en-US"/>
        </w:rPr>
      </w:pPr>
      <w:r>
        <w:rPr>
          <w:lang w:val="en-US"/>
        </w:rPr>
        <w:t>E</w:t>
      </w:r>
      <w:r w:rsidR="004719CE">
        <w:rPr>
          <w:lang w:val="en-US"/>
        </w:rPr>
        <w:t>xperiment B</w:t>
      </w:r>
      <w:r w:rsidR="00753B38" w:rsidRPr="00EE5E56">
        <w:rPr>
          <w:lang w:val="en-US"/>
        </w:rPr>
        <w:t>: [ArX]</w:t>
      </w:r>
      <w:r w:rsidR="00753B38" w:rsidRPr="00EE5E56">
        <w:rPr>
          <w:vertAlign w:val="subscript"/>
          <w:lang w:val="en-US"/>
        </w:rPr>
        <w:t>0</w:t>
      </w:r>
      <w:r w:rsidR="00753B38" w:rsidRPr="00EE5E56">
        <w:rPr>
          <w:lang w:val="en-US"/>
        </w:rPr>
        <w:t xml:space="preserve"> = 0.12 mol L</w:t>
      </w:r>
      <w:r w:rsidR="00542D39" w:rsidRPr="00EE5E56">
        <w:rPr>
          <w:rFonts w:cs="Times New Roman"/>
          <w:vertAlign w:val="superscript"/>
          <w:lang w:val="en-US"/>
        </w:rPr>
        <w:t>‒</w:t>
      </w:r>
      <w:r w:rsidR="00753B38" w:rsidRPr="00EE5E56">
        <w:rPr>
          <w:vertAlign w:val="superscript"/>
          <w:lang w:val="en-US"/>
        </w:rPr>
        <w:t>1</w:t>
      </w:r>
      <w:r w:rsidR="00753B38" w:rsidRPr="00EE5E56">
        <w:rPr>
          <w:lang w:val="en-US"/>
        </w:rPr>
        <w:t xml:space="preserve"> and [</w:t>
      </w:r>
      <w:r>
        <w:rPr>
          <w:lang w:val="en-US"/>
        </w:rPr>
        <w:t>alkene</w:t>
      </w:r>
      <w:r w:rsidR="00753B38" w:rsidRPr="00EE5E56">
        <w:rPr>
          <w:lang w:val="en-US"/>
        </w:rPr>
        <w:t>]</w:t>
      </w:r>
      <w:r w:rsidR="00753B38" w:rsidRPr="00EE5E56">
        <w:rPr>
          <w:vertAlign w:val="subscript"/>
          <w:lang w:val="en-US"/>
        </w:rPr>
        <w:t>0</w:t>
      </w:r>
      <w:r w:rsidR="00753B38" w:rsidRPr="00EE5E56">
        <w:rPr>
          <w:lang w:val="en-US"/>
        </w:rPr>
        <w:t xml:space="preserve"> = 0.20 mol L</w:t>
      </w:r>
      <w:r w:rsidR="00542D39" w:rsidRPr="00EE5E56">
        <w:rPr>
          <w:rFonts w:cs="Times New Roman"/>
          <w:vertAlign w:val="superscript"/>
          <w:lang w:val="en-US"/>
        </w:rPr>
        <w:t>‒</w:t>
      </w:r>
      <w:r w:rsidR="00753B38" w:rsidRPr="00EE5E56">
        <w:rPr>
          <w:vertAlign w:val="superscript"/>
          <w:lang w:val="en-US"/>
        </w:rPr>
        <w:t>1</w:t>
      </w:r>
    </w:p>
    <w:p w14:paraId="49872B65" w14:textId="085135F4" w:rsidR="00753B38" w:rsidRPr="00EE5E56" w:rsidRDefault="00753B38" w:rsidP="00753B38">
      <w:pPr>
        <w:pStyle w:val="icho2019-question"/>
      </w:pPr>
      <w:r w:rsidRPr="00EE5E56">
        <w:t xml:space="preserve">For a given concentration </w:t>
      </w:r>
      <w:r w:rsidR="009D100B" w:rsidRPr="00EE5E56">
        <w:t>[ArX]</w:t>
      </w:r>
      <w:r w:rsidR="009D100B">
        <w:t xml:space="preserve"> </w:t>
      </w:r>
      <w:r w:rsidRPr="00EE5E56">
        <w:t xml:space="preserve">on the plot, which experiment yielded more product? </w:t>
      </w:r>
      <w:r w:rsidR="004A3D08" w:rsidRPr="00EE5E56">
        <w:t>(</w:t>
      </w:r>
      <w:r w:rsidR="004719CE">
        <w:rPr>
          <w:b/>
          <w:u w:val="single"/>
        </w:rPr>
        <w:t xml:space="preserve">Experiment A </w:t>
      </w:r>
      <w:r w:rsidR="004A3D08" w:rsidRPr="00EE5E56">
        <w:rPr>
          <w:b/>
          <w:u w:val="single"/>
        </w:rPr>
        <w:t>/</w:t>
      </w:r>
      <w:r w:rsidR="004719CE" w:rsidRPr="004719CE">
        <w:rPr>
          <w:b/>
          <w:u w:val="single"/>
        </w:rPr>
        <w:t xml:space="preserve"> </w:t>
      </w:r>
      <w:r w:rsidR="004719CE">
        <w:rPr>
          <w:b/>
          <w:u w:val="single"/>
        </w:rPr>
        <w:t>Experiment B</w:t>
      </w:r>
      <w:r w:rsidR="004A3D08" w:rsidRPr="00EE5E56">
        <w:t>)</w:t>
      </w:r>
    </w:p>
    <w:p w14:paraId="6198A8F1" w14:textId="162AAE6A" w:rsidR="00753B38" w:rsidRDefault="00753B38" w:rsidP="00753B38">
      <w:pPr>
        <w:pStyle w:val="icho2019-question"/>
      </w:pPr>
      <w:r w:rsidRPr="00EE5E56">
        <w:t xml:space="preserve">For a given concentration [ArX] on the plot, which is the reaction in which the catalyst has completed the more turnovers? </w:t>
      </w:r>
      <w:r w:rsidR="004719CE" w:rsidRPr="00EE5E56">
        <w:t>(</w:t>
      </w:r>
      <w:r w:rsidR="004719CE">
        <w:rPr>
          <w:b/>
          <w:u w:val="single"/>
        </w:rPr>
        <w:t xml:space="preserve">Experiment A </w:t>
      </w:r>
      <w:r w:rsidR="004719CE" w:rsidRPr="00EE5E56">
        <w:rPr>
          <w:b/>
          <w:u w:val="single"/>
        </w:rPr>
        <w:t>/</w:t>
      </w:r>
      <w:r w:rsidR="004719CE" w:rsidRPr="004719CE">
        <w:rPr>
          <w:b/>
          <w:u w:val="single"/>
        </w:rPr>
        <w:t xml:space="preserve"> </w:t>
      </w:r>
      <w:r w:rsidR="004719CE">
        <w:rPr>
          <w:b/>
          <w:u w:val="single"/>
        </w:rPr>
        <w:t>Experiment B</w:t>
      </w:r>
      <w:r w:rsidR="004719CE" w:rsidRPr="00EE5E56">
        <w:t>)</w:t>
      </w:r>
    </w:p>
    <w:p w14:paraId="7E71C769" w14:textId="280528D3" w:rsidR="0043763A" w:rsidRPr="00EE5E56" w:rsidRDefault="0043763A" w:rsidP="0043763A">
      <w:pPr>
        <w:pStyle w:val="icho2019-paragraphe"/>
      </w:pPr>
      <w:r>
        <w:lastRenderedPageBreak/>
        <w:t>In the following questions, choose the correct answer (</w:t>
      </w:r>
      <w:r w:rsidRPr="0043763A">
        <w:rPr>
          <w:b/>
          <w:u w:val="single"/>
        </w:rPr>
        <w:t>True / False</w:t>
      </w:r>
      <w:r>
        <w:t>).</w:t>
      </w:r>
    </w:p>
    <w:p w14:paraId="38960AEE" w14:textId="777DB99B" w:rsidR="00753B38" w:rsidRPr="00EE5E56" w:rsidRDefault="00753B38" w:rsidP="00753B38">
      <w:pPr>
        <w:pStyle w:val="icho2019-question"/>
      </w:pPr>
      <w:r w:rsidRPr="00EE5E56">
        <w:t xml:space="preserve">Product inhibition would reduce </w:t>
      </w:r>
      <w:r w:rsidR="004719CE">
        <w:t xml:space="preserve">more </w:t>
      </w:r>
      <w:r w:rsidRPr="00EE5E56">
        <w:t xml:space="preserve">the rate of the </w:t>
      </w:r>
      <w:r w:rsidR="003D13FD">
        <w:t>reaction in which</w:t>
      </w:r>
      <w:r w:rsidRPr="00EE5E56">
        <w:t xml:space="preserve"> more product is formed.</w:t>
      </w:r>
      <w:r w:rsidR="004A3D08" w:rsidRPr="00EE5E56">
        <w:t xml:space="preserve"> (</w:t>
      </w:r>
      <w:r w:rsidR="004A3D08" w:rsidRPr="00EE5E56">
        <w:rPr>
          <w:b/>
          <w:u w:val="single"/>
        </w:rPr>
        <w:t>True</w:t>
      </w:r>
      <w:r w:rsidR="004719CE">
        <w:rPr>
          <w:b/>
          <w:u w:val="single"/>
        </w:rPr>
        <w:t xml:space="preserve"> </w:t>
      </w:r>
      <w:r w:rsidR="004A3D08" w:rsidRPr="00EE5E56">
        <w:rPr>
          <w:b/>
          <w:u w:val="single"/>
        </w:rPr>
        <w:t>/</w:t>
      </w:r>
      <w:r w:rsidR="004719CE">
        <w:rPr>
          <w:b/>
          <w:u w:val="single"/>
        </w:rPr>
        <w:t xml:space="preserve"> </w:t>
      </w:r>
      <w:r w:rsidR="004A3D08" w:rsidRPr="00EE5E56">
        <w:rPr>
          <w:b/>
          <w:u w:val="single"/>
        </w:rPr>
        <w:t>False</w:t>
      </w:r>
      <w:r w:rsidR="004A3D08" w:rsidRPr="00EE5E56">
        <w:t>)</w:t>
      </w:r>
    </w:p>
    <w:p w14:paraId="6F2E1D15" w14:textId="256BADCD" w:rsidR="00753B38" w:rsidRPr="00EE5E56" w:rsidRDefault="00753B38" w:rsidP="00753B38">
      <w:pPr>
        <w:pStyle w:val="icho2019-question"/>
      </w:pPr>
      <w:r w:rsidRPr="00EE5E56">
        <w:t>Catalyst deactivation would reduce the rate of the reaction where the catalyst has done more turnovers.</w:t>
      </w:r>
      <w:r w:rsidR="004A3D08" w:rsidRPr="00EE5E56">
        <w:t xml:space="preserve"> (</w:t>
      </w:r>
      <w:r w:rsidR="004A3D08" w:rsidRPr="00EE5E56">
        <w:rPr>
          <w:b/>
          <w:u w:val="single"/>
        </w:rPr>
        <w:t>True</w:t>
      </w:r>
      <w:r w:rsidR="004719CE">
        <w:rPr>
          <w:b/>
          <w:u w:val="single"/>
        </w:rPr>
        <w:t xml:space="preserve"> </w:t>
      </w:r>
      <w:r w:rsidR="004A3D08" w:rsidRPr="00EE5E56">
        <w:rPr>
          <w:b/>
          <w:u w:val="single"/>
        </w:rPr>
        <w:t>/</w:t>
      </w:r>
      <w:r w:rsidR="004719CE">
        <w:rPr>
          <w:b/>
          <w:u w:val="single"/>
        </w:rPr>
        <w:t xml:space="preserve"> </w:t>
      </w:r>
      <w:r w:rsidR="004A3D08" w:rsidRPr="00EE5E56">
        <w:rPr>
          <w:b/>
          <w:u w:val="single"/>
        </w:rPr>
        <w:t>False</w:t>
      </w:r>
      <w:r w:rsidR="004A3D08" w:rsidRPr="00EE5E56">
        <w:t>)</w:t>
      </w:r>
    </w:p>
    <w:p w14:paraId="571E998D" w14:textId="3D451738" w:rsidR="00753B38" w:rsidRPr="00EE5E56" w:rsidRDefault="00753B38" w:rsidP="00753B38">
      <w:pPr>
        <w:pStyle w:val="icho2019-question"/>
      </w:pPr>
      <w:r w:rsidRPr="00EE5E56">
        <w:t>Neither catalyst deactivation nor product inhibition is a factor in the Heck reaction shown.</w:t>
      </w:r>
      <w:r w:rsidR="004A3D08" w:rsidRPr="00EE5E56">
        <w:t xml:space="preserve"> (</w:t>
      </w:r>
      <w:r w:rsidR="004A3D08" w:rsidRPr="00EE5E56">
        <w:rPr>
          <w:b/>
          <w:u w:val="single"/>
        </w:rPr>
        <w:t>True</w:t>
      </w:r>
      <w:r w:rsidR="004719CE">
        <w:rPr>
          <w:b/>
          <w:u w:val="single"/>
        </w:rPr>
        <w:t xml:space="preserve"> </w:t>
      </w:r>
      <w:r w:rsidR="004A3D08" w:rsidRPr="00EE5E56">
        <w:rPr>
          <w:b/>
          <w:u w:val="single"/>
        </w:rPr>
        <w:t>/</w:t>
      </w:r>
      <w:r w:rsidR="004719CE">
        <w:rPr>
          <w:b/>
          <w:u w:val="single"/>
        </w:rPr>
        <w:t xml:space="preserve"> </w:t>
      </w:r>
      <w:r w:rsidR="004A3D08" w:rsidRPr="00EE5E56">
        <w:rPr>
          <w:b/>
          <w:u w:val="single"/>
        </w:rPr>
        <w:t>False</w:t>
      </w:r>
      <w:r w:rsidR="004A3D08" w:rsidRPr="00EE5E56">
        <w:t>)</w:t>
      </w:r>
    </w:p>
    <w:p w14:paraId="4BF597DB" w14:textId="45FD2A89" w:rsidR="00753B38" w:rsidRPr="00EE5E56" w:rsidRDefault="00753B38" w:rsidP="00B60C28">
      <w:pPr>
        <w:pStyle w:val="icho2019-paragraphe"/>
      </w:pPr>
      <w:r w:rsidRPr="00EE5E56">
        <w:t xml:space="preserve">Experimental results for the reaction progress kinetic analysis in the case of cobalt-catalyzed epoxide ring-opening are shown below. This reaction tells a different story. For a given epoxide concentration, a slightly higher rate was observed in </w:t>
      </w:r>
      <w:r w:rsidR="003D13FD">
        <w:t>E</w:t>
      </w:r>
      <w:r w:rsidR="00130986">
        <w:t>xperiment D</w:t>
      </w:r>
      <w:r w:rsidRPr="00EE5E56">
        <w:t xml:space="preserve"> (lower initial concentration) compared to that shown in </w:t>
      </w:r>
      <w:r w:rsidR="003D13FD">
        <w:t>E</w:t>
      </w:r>
      <w:r w:rsidR="00130986">
        <w:t>xperiment C</w:t>
      </w:r>
      <w:r w:rsidRPr="00EE5E56">
        <w:t xml:space="preserve"> (higher initial concentration). This result suggests that either product inhibition or catalyst deactivation influences the reaction.</w:t>
      </w:r>
    </w:p>
    <w:p w14:paraId="4C4FFDF2" w14:textId="1FDA8D6A" w:rsidR="00AD5BFE" w:rsidRDefault="00753B38" w:rsidP="00F25AD5">
      <w:pPr>
        <w:pStyle w:val="Textebrut"/>
        <w:jc w:val="center"/>
        <w:rPr>
          <w:rFonts w:ascii="Arial" w:hAnsi="Arial" w:cs="Arial"/>
          <w:noProof/>
          <w:sz w:val="22"/>
          <w:szCs w:val="22"/>
        </w:rPr>
      </w:pPr>
      <w:r w:rsidRPr="00EE5E56">
        <w:rPr>
          <w:rFonts w:ascii="Arial" w:hAnsi="Arial" w:cs="Arial"/>
          <w:noProof/>
          <w:sz w:val="22"/>
          <w:szCs w:val="22"/>
        </w:rPr>
        <w:drawing>
          <wp:inline distT="0" distB="0" distL="0" distR="0" wp14:anchorId="010F96B6" wp14:editId="4E157E90">
            <wp:extent cx="1984248" cy="490728"/>
            <wp:effectExtent l="0" t="0" r="0" b="5080"/>
            <wp:docPr id="91" name="Fi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jpg"/>
                    <pic:cNvPicPr/>
                  </pic:nvPicPr>
                  <pic:blipFill>
                    <a:blip r:embed="rId59" r:link="rId60" cstate="print">
                      <a:extLst>
                        <a:ext uri="{28A0092B-C50C-407E-A947-70E740481C1C}">
                          <a14:useLocalDpi xmlns:a14="http://schemas.microsoft.com/office/drawing/2010/main" val="0"/>
                        </a:ext>
                      </a:extLst>
                    </a:blip>
                    <a:stretch>
                      <a:fillRect/>
                    </a:stretch>
                  </pic:blipFill>
                  <pic:spPr>
                    <a:xfrm>
                      <a:off x="0" y="0"/>
                      <a:ext cx="1984248" cy="490728"/>
                    </a:xfrm>
                    <a:prstGeom prst="rect">
                      <a:avLst/>
                    </a:prstGeom>
                  </pic:spPr>
                </pic:pic>
              </a:graphicData>
            </a:graphic>
          </wp:inline>
        </w:drawing>
      </w:r>
    </w:p>
    <w:p w14:paraId="5D897E10" w14:textId="4E77A65D" w:rsidR="00753B38" w:rsidRPr="00EE5E56" w:rsidRDefault="00711B15" w:rsidP="00842546">
      <w:pPr>
        <w:pStyle w:val="icho2019-picture"/>
        <w:rPr>
          <w:lang w:val="en-US"/>
        </w:rPr>
      </w:pPr>
      <w:r>
        <w:rPr>
          <w:lang w:val="en-US"/>
        </w:rPr>
        <w:pict w14:anchorId="4EB57312">
          <v:shape id="_x0000_i1039" type="#_x0000_t75" style="width:281.65pt;height:210.25pt">
            <v:imagedata r:id="rId61" o:title="pb12-fig2" croptop="7395f" cropright="10623f"/>
          </v:shape>
        </w:pict>
      </w:r>
    </w:p>
    <w:p w14:paraId="7EB620FF" w14:textId="48879AC1" w:rsidR="00753B38" w:rsidRPr="00EE5E56" w:rsidRDefault="003D13FD" w:rsidP="00B60C28">
      <w:pPr>
        <w:pStyle w:val="icho2019-picture"/>
        <w:rPr>
          <w:lang w:val="en-US"/>
        </w:rPr>
      </w:pPr>
      <w:r>
        <w:rPr>
          <w:lang w:val="en-US"/>
        </w:rPr>
        <w:t>E</w:t>
      </w:r>
      <w:r w:rsidR="004719CE">
        <w:rPr>
          <w:lang w:val="en-US"/>
        </w:rPr>
        <w:t>xperiment C</w:t>
      </w:r>
      <w:r w:rsidR="00753B38" w:rsidRPr="00EE5E56">
        <w:rPr>
          <w:lang w:val="en-US"/>
        </w:rPr>
        <w:t>: [epoxide]</w:t>
      </w:r>
      <w:r w:rsidR="00753B38" w:rsidRPr="00EE5E56">
        <w:rPr>
          <w:vertAlign w:val="subscript"/>
          <w:lang w:val="en-US"/>
        </w:rPr>
        <w:t>0</w:t>
      </w:r>
      <w:r w:rsidR="00753B38" w:rsidRPr="00EE5E56">
        <w:rPr>
          <w:lang w:val="en-US"/>
        </w:rPr>
        <w:t xml:space="preserve"> = 1.5 mol L</w:t>
      </w:r>
      <w:r w:rsidR="00542D39" w:rsidRPr="00EE5E56">
        <w:rPr>
          <w:rFonts w:cs="Times New Roman"/>
          <w:vertAlign w:val="superscript"/>
          <w:lang w:val="en-US"/>
        </w:rPr>
        <w:t>‒</w:t>
      </w:r>
      <w:r w:rsidR="00753B38" w:rsidRPr="00EE5E56">
        <w:rPr>
          <w:vertAlign w:val="superscript"/>
          <w:lang w:val="en-US"/>
        </w:rPr>
        <w:t>1</w:t>
      </w:r>
      <w:r w:rsidR="00753B38" w:rsidRPr="00EE5E56">
        <w:rPr>
          <w:lang w:val="en-US"/>
        </w:rPr>
        <w:t xml:space="preserve"> and [H</w:t>
      </w:r>
      <w:r w:rsidR="00753B38" w:rsidRPr="00EE5E56">
        <w:rPr>
          <w:vertAlign w:val="subscript"/>
          <w:lang w:val="en-US"/>
        </w:rPr>
        <w:t>2</w:t>
      </w:r>
      <w:r w:rsidR="00753B38" w:rsidRPr="00EE5E56">
        <w:rPr>
          <w:lang w:val="en-US"/>
        </w:rPr>
        <w:t>O]</w:t>
      </w:r>
      <w:r w:rsidR="00753B38" w:rsidRPr="00EE5E56">
        <w:rPr>
          <w:vertAlign w:val="subscript"/>
          <w:lang w:val="en-US"/>
        </w:rPr>
        <w:t>0</w:t>
      </w:r>
      <w:r w:rsidR="00753B38" w:rsidRPr="00EE5E56">
        <w:rPr>
          <w:lang w:val="en-US"/>
        </w:rPr>
        <w:t xml:space="preserve"> = 2</w:t>
      </w:r>
      <w:r w:rsidR="00FB1BB8">
        <w:rPr>
          <w:lang w:val="en-US"/>
        </w:rPr>
        <w:t>.0</w:t>
      </w:r>
      <w:r w:rsidR="00753B38" w:rsidRPr="00EE5E56">
        <w:rPr>
          <w:lang w:val="en-US"/>
        </w:rPr>
        <w:t> mol L</w:t>
      </w:r>
      <w:r w:rsidR="00542D39" w:rsidRPr="00EE5E56">
        <w:rPr>
          <w:rFonts w:cs="Times New Roman"/>
          <w:vertAlign w:val="superscript"/>
          <w:lang w:val="en-US"/>
        </w:rPr>
        <w:t>‒</w:t>
      </w:r>
      <w:r w:rsidR="00753B38" w:rsidRPr="00EE5E56">
        <w:rPr>
          <w:vertAlign w:val="superscript"/>
          <w:lang w:val="en-US"/>
        </w:rPr>
        <w:t>1</w:t>
      </w:r>
    </w:p>
    <w:p w14:paraId="2C1CDA23" w14:textId="2264134E" w:rsidR="00753B38" w:rsidRPr="00EE5E56" w:rsidRDefault="003D13FD" w:rsidP="00B60C28">
      <w:pPr>
        <w:pStyle w:val="icho2019-picture"/>
        <w:rPr>
          <w:lang w:val="en-US"/>
        </w:rPr>
      </w:pPr>
      <w:r>
        <w:rPr>
          <w:lang w:val="en-US"/>
        </w:rPr>
        <w:t>E</w:t>
      </w:r>
      <w:r w:rsidR="004719CE">
        <w:rPr>
          <w:lang w:val="en-US"/>
        </w:rPr>
        <w:t>xperiment D</w:t>
      </w:r>
      <w:r w:rsidR="00753B38" w:rsidRPr="00EE5E56">
        <w:rPr>
          <w:lang w:val="en-US"/>
        </w:rPr>
        <w:t>: [epoxide]</w:t>
      </w:r>
      <w:r w:rsidR="00753B38" w:rsidRPr="00EE5E56">
        <w:rPr>
          <w:vertAlign w:val="subscript"/>
          <w:lang w:val="en-US"/>
        </w:rPr>
        <w:t>0</w:t>
      </w:r>
      <w:r w:rsidR="00753B38" w:rsidRPr="00EE5E56">
        <w:rPr>
          <w:lang w:val="en-US"/>
        </w:rPr>
        <w:t xml:space="preserve"> = 1</w:t>
      </w:r>
      <w:r w:rsidR="00FB1BB8">
        <w:rPr>
          <w:lang w:val="en-US"/>
        </w:rPr>
        <w:t>.0</w:t>
      </w:r>
      <w:r w:rsidR="00753B38" w:rsidRPr="00EE5E56">
        <w:rPr>
          <w:lang w:val="en-US"/>
        </w:rPr>
        <w:t> mol L</w:t>
      </w:r>
      <w:r w:rsidR="00542D39" w:rsidRPr="00EE5E56">
        <w:rPr>
          <w:rFonts w:cs="Times New Roman"/>
          <w:vertAlign w:val="superscript"/>
          <w:lang w:val="en-US"/>
        </w:rPr>
        <w:t>‒</w:t>
      </w:r>
      <w:r w:rsidR="00753B38" w:rsidRPr="00EE5E56">
        <w:rPr>
          <w:vertAlign w:val="superscript"/>
          <w:lang w:val="en-US"/>
        </w:rPr>
        <w:t>1</w:t>
      </w:r>
      <w:r w:rsidR="00753B38" w:rsidRPr="00EE5E56">
        <w:rPr>
          <w:lang w:val="en-US"/>
        </w:rPr>
        <w:t xml:space="preserve"> and [H</w:t>
      </w:r>
      <w:r w:rsidR="00753B38" w:rsidRPr="00EE5E56">
        <w:rPr>
          <w:vertAlign w:val="subscript"/>
          <w:lang w:val="en-US"/>
        </w:rPr>
        <w:t>2</w:t>
      </w:r>
      <w:r w:rsidR="00753B38" w:rsidRPr="00EE5E56">
        <w:rPr>
          <w:lang w:val="en-US"/>
        </w:rPr>
        <w:t>O]</w:t>
      </w:r>
      <w:r w:rsidR="00753B38" w:rsidRPr="00EE5E56">
        <w:rPr>
          <w:vertAlign w:val="subscript"/>
          <w:lang w:val="en-US"/>
        </w:rPr>
        <w:t xml:space="preserve">0 </w:t>
      </w:r>
      <w:r w:rsidR="00753B38" w:rsidRPr="00EE5E56">
        <w:rPr>
          <w:lang w:val="en-US"/>
        </w:rPr>
        <w:t>= 1.5 mol L</w:t>
      </w:r>
      <w:r w:rsidR="00542D39" w:rsidRPr="00EE5E56">
        <w:rPr>
          <w:rFonts w:cs="Times New Roman"/>
          <w:vertAlign w:val="superscript"/>
          <w:lang w:val="en-US"/>
        </w:rPr>
        <w:t>‒</w:t>
      </w:r>
      <w:r w:rsidR="00753B38" w:rsidRPr="00EE5E56">
        <w:rPr>
          <w:vertAlign w:val="superscript"/>
          <w:lang w:val="en-US"/>
        </w:rPr>
        <w:t>1</w:t>
      </w:r>
    </w:p>
    <w:p w14:paraId="69E94229" w14:textId="54997E3E" w:rsidR="00753B38" w:rsidRPr="00EE5E56" w:rsidRDefault="00753B38" w:rsidP="00753B38">
      <w:pPr>
        <w:pStyle w:val="icho2019-paragraphe"/>
      </w:pPr>
      <w:r w:rsidRPr="00EE5E56">
        <w:t xml:space="preserve">Let us assume that a new experiment, </w:t>
      </w:r>
      <w:r w:rsidR="003D13FD">
        <w:t>E</w:t>
      </w:r>
      <w:r w:rsidR="00130986">
        <w:t>xperiment</w:t>
      </w:r>
      <w:r w:rsidRPr="00EE5E56">
        <w:t xml:space="preserve"> </w:t>
      </w:r>
      <w:r w:rsidR="004719CE">
        <w:t>E</w:t>
      </w:r>
      <w:r w:rsidRPr="00EE5E56">
        <w:t xml:space="preserve">, is performed with the same initial conditions as in </w:t>
      </w:r>
      <w:r w:rsidR="003D13FD">
        <w:t>E</w:t>
      </w:r>
      <w:r w:rsidR="004719CE">
        <w:t>xperiment D</w:t>
      </w:r>
      <w:r w:rsidRPr="00EE5E56">
        <w:t xml:space="preserve"> but with some product of the reaction added right from the beginning.</w:t>
      </w:r>
    </w:p>
    <w:p w14:paraId="0E600A66" w14:textId="717E407F" w:rsidR="003D13FD" w:rsidRDefault="00753B38" w:rsidP="003D13FD">
      <w:pPr>
        <w:pStyle w:val="icho2019-question"/>
      </w:pPr>
      <w:r w:rsidRPr="00EE5E56">
        <w:t xml:space="preserve">If the curve obtained for the reaction progress kinetic analysis is identical to that </w:t>
      </w:r>
      <w:r w:rsidR="00130986">
        <w:t xml:space="preserve">observed for </w:t>
      </w:r>
      <w:r w:rsidR="003D13FD">
        <w:t>E</w:t>
      </w:r>
      <w:r w:rsidR="00130986">
        <w:t>xperiment</w:t>
      </w:r>
      <w:r w:rsidRPr="00EE5E56">
        <w:t xml:space="preserve"> </w:t>
      </w:r>
      <w:r w:rsidR="004E6A7E">
        <w:t>D</w:t>
      </w:r>
      <w:r w:rsidRPr="00EE5E56">
        <w:t>, then catalyst deactivation is the factor responsible for the behavior shown on the figure above.</w:t>
      </w:r>
      <w:r w:rsidR="004A3D08" w:rsidRPr="00EE5E56">
        <w:t xml:space="preserve"> (</w:t>
      </w:r>
      <w:r w:rsidR="004A3D08" w:rsidRPr="003D13FD">
        <w:rPr>
          <w:b/>
          <w:u w:val="single"/>
        </w:rPr>
        <w:t>True</w:t>
      </w:r>
      <w:r w:rsidR="004719CE" w:rsidRPr="003D13FD">
        <w:rPr>
          <w:u w:val="single"/>
        </w:rPr>
        <w:t xml:space="preserve"> </w:t>
      </w:r>
      <w:r w:rsidR="004A3D08" w:rsidRPr="003D13FD">
        <w:rPr>
          <w:b/>
          <w:u w:val="single"/>
        </w:rPr>
        <w:t>/</w:t>
      </w:r>
      <w:r w:rsidR="004719CE" w:rsidRPr="003D13FD">
        <w:rPr>
          <w:u w:val="single"/>
        </w:rPr>
        <w:t xml:space="preserve"> </w:t>
      </w:r>
      <w:r w:rsidR="004A3D08" w:rsidRPr="003D13FD">
        <w:rPr>
          <w:b/>
          <w:u w:val="single"/>
        </w:rPr>
        <w:t>False</w:t>
      </w:r>
      <w:r w:rsidR="004A3D08" w:rsidRPr="00EE5E56">
        <w:t>)</w:t>
      </w:r>
    </w:p>
    <w:p w14:paraId="5F9E16F4" w14:textId="1F3CCC2C" w:rsidR="0043763A" w:rsidRDefault="0043763A">
      <w:pPr>
        <w:rPr>
          <w:rFonts w:ascii="Times New Roman" w:hAnsi="Times New Roman" w:cstheme="minorHAnsi"/>
          <w:lang w:val="en-US"/>
        </w:rPr>
      </w:pPr>
      <w:r>
        <w:br w:type="page"/>
      </w:r>
    </w:p>
    <w:p w14:paraId="13B950AC" w14:textId="77777777" w:rsidR="00060F5D" w:rsidRPr="00EE5E56" w:rsidRDefault="000948A2" w:rsidP="00AD5BFE">
      <w:pPr>
        <w:pStyle w:val="icho2019-problemtitle"/>
      </w:pPr>
      <w:bookmarkStart w:id="55" w:name="_Toc536372326"/>
      <w:r w:rsidRPr="00EE5E56">
        <w:lastRenderedPageBreak/>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060F5D" w:rsidRPr="00EE5E56">
        <w:t>Nylon 6</w:t>
      </w:r>
      <w:bookmarkEnd w:id="55"/>
    </w:p>
    <w:p w14:paraId="475882EB" w14:textId="63956E3C" w:rsidR="00060F5D" w:rsidRPr="00EE5E56" w:rsidRDefault="00060F5D" w:rsidP="006208AA">
      <w:pPr>
        <w:pStyle w:val="icho2019-problemintroduction"/>
      </w:pPr>
      <w:r w:rsidRPr="00EE5E56">
        <w:t>Nylon 6 is a synthetic linear polyamide. Its repeating unit contains six carbon atoms, as shown in the figure below. This polyme</w:t>
      </w:r>
      <w:r w:rsidR="00FE137A">
        <w:t>r was first synthesized by P. </w:t>
      </w:r>
      <w:r w:rsidRPr="00EE5E56">
        <w:t>Schlack at IG Farben. Most nylon 6 polymers tend to be semi-crystalline and are produced in the form of fiber yarns. Nylon is a tough material with good thermal and chemical resistance.</w:t>
      </w:r>
    </w:p>
    <w:p w14:paraId="29A34033" w14:textId="6C741360" w:rsidR="00060F5D" w:rsidRPr="00EE5E56" w:rsidRDefault="009D100B" w:rsidP="00D73867">
      <w:pPr>
        <w:pStyle w:val="icho2019-picture"/>
        <w:rPr>
          <w:lang w:val="en-US"/>
        </w:rPr>
      </w:pPr>
      <w:r w:rsidRPr="00EE5E56">
        <w:rPr>
          <w:lang w:val="en-US"/>
        </w:rPr>
        <w:object w:dxaOrig="2140" w:dyaOrig="876" w14:anchorId="0F6AB369">
          <v:shape id="_x0000_i1040" type="#_x0000_t75" style="width:106.55pt;height:44.95pt" o:ole="">
            <v:imagedata r:id="rId62" o:title=""/>
          </v:shape>
          <o:OLEObject Type="Embed" ProgID="ACD.ChemSketchCDX" ShapeID="_x0000_i1040" DrawAspect="Content" ObjectID="_1621106971" r:id="rId63"/>
        </w:object>
      </w:r>
    </w:p>
    <w:p w14:paraId="7B6670D3" w14:textId="1245292D" w:rsidR="0043763A" w:rsidRPr="00EE5E56" w:rsidRDefault="00060F5D" w:rsidP="00060F5D">
      <w:pPr>
        <w:pStyle w:val="icho2019-paragraphe"/>
      </w:pPr>
      <w:r w:rsidRPr="00EE5E56">
        <w:t xml:space="preserve">Nylon 6 can be prepared from ε-caprolactam </w:t>
      </w:r>
      <w:r w:rsidRPr="00EE5E56">
        <w:rPr>
          <w:i/>
          <w:iCs/>
        </w:rPr>
        <w:t>via</w:t>
      </w:r>
      <w:r w:rsidRPr="00EE5E56">
        <w:t xml:space="preserve"> a catalyzed anionic ring opening polymerization. The polymerization can be accelerated by an acylated lactam named </w:t>
      </w:r>
      <w:r w:rsidRPr="003D13FD">
        <w:rPr>
          <w:b/>
        </w:rPr>
        <w:t>I</w:t>
      </w:r>
      <w:r w:rsidRPr="00EE5E56">
        <w:t>. One of the postulated mechanisms fo</w:t>
      </w:r>
      <w:r w:rsidR="00D73867" w:rsidRPr="00EE5E56">
        <w:t>r this reaction is shown below.</w:t>
      </w:r>
    </w:p>
    <w:p w14:paraId="6E6CAA58" w14:textId="6BB79126" w:rsidR="00060F5D" w:rsidRPr="00EE5E56" w:rsidRDefault="004E6A7E" w:rsidP="00D73867">
      <w:pPr>
        <w:pStyle w:val="icho2019-picture"/>
        <w:rPr>
          <w:rFonts w:ascii="Arial" w:hAnsi="Arial" w:cs="Arial"/>
          <w:lang w:val="en-US"/>
        </w:rPr>
      </w:pPr>
      <w:r w:rsidRPr="00EE5E56">
        <w:rPr>
          <w:noProof/>
          <w:lang w:val="en-US"/>
        </w:rPr>
        <w:object w:dxaOrig="4672" w:dyaOrig="3489" w14:anchorId="20F17F91">
          <v:shape id="_x0000_i1041" type="#_x0000_t75" alt="" style="width:186.05pt;height:137.65pt;mso-width-percent:0;mso-height-percent:0;mso-width-percent:0;mso-height-percent:0" o:ole="">
            <v:imagedata r:id="rId64" o:title=""/>
          </v:shape>
          <o:OLEObject Type="Embed" ProgID="ACD.ChemSketchCDX" ShapeID="_x0000_i1041" DrawAspect="Content" ObjectID="_1621106972" r:id="rId65"/>
        </w:object>
      </w:r>
    </w:p>
    <w:p w14:paraId="59CFD5FF" w14:textId="68650FC4" w:rsidR="00060F5D" w:rsidRPr="00EE5E56" w:rsidRDefault="003D13FD" w:rsidP="00D73867">
      <w:pPr>
        <w:pStyle w:val="icho2019-picture"/>
        <w:rPr>
          <w:lang w:val="en-US"/>
        </w:rPr>
      </w:pPr>
      <w:r w:rsidRPr="00EE5E56">
        <w:rPr>
          <w:lang w:val="en-US"/>
        </w:rPr>
        <w:object w:dxaOrig="5246" w:dyaOrig="1848" w14:anchorId="1E5B9B58">
          <v:shape id="_x0000_i1042" type="#_x0000_t75" style="width:217.75pt;height:76.6pt" o:ole="">
            <v:imagedata r:id="rId66" o:title=""/>
          </v:shape>
          <o:OLEObject Type="Embed" ProgID="ACD.ChemSketchCDX" ShapeID="_x0000_i1042" DrawAspect="Content" ObjectID="_1621106973" r:id="rId67"/>
        </w:object>
      </w:r>
    </w:p>
    <w:p w14:paraId="1551845C" w14:textId="5B116C7E" w:rsidR="00060F5D" w:rsidRPr="00EE5E56" w:rsidRDefault="003D13FD" w:rsidP="00D73867">
      <w:pPr>
        <w:pStyle w:val="icho2019-picture"/>
        <w:rPr>
          <w:lang w:val="en-US"/>
        </w:rPr>
      </w:pPr>
      <w:r w:rsidRPr="00EE5E56">
        <w:rPr>
          <w:lang w:val="en-US"/>
        </w:rPr>
        <w:object w:dxaOrig="7636" w:dyaOrig="1668" w14:anchorId="3B634CD2">
          <v:shape id="_x0000_i1043" type="#_x0000_t75" style="width:332.95pt;height:1in" o:ole="">
            <v:imagedata r:id="rId68" o:title=""/>
          </v:shape>
          <o:OLEObject Type="Embed" ProgID="ACD.ChemSketchCDX" ShapeID="_x0000_i1043" DrawAspect="Content" ObjectID="_1621106974" r:id="rId69"/>
        </w:object>
      </w:r>
    </w:p>
    <w:p w14:paraId="734F8666" w14:textId="55F63E1C" w:rsidR="00060F5D" w:rsidRPr="00EE5E56" w:rsidRDefault="009D100B" w:rsidP="00D73867">
      <w:pPr>
        <w:pStyle w:val="icho2019-picture"/>
        <w:rPr>
          <w:lang w:val="en-US"/>
        </w:rPr>
      </w:pPr>
      <w:r w:rsidRPr="00EE5E56">
        <w:rPr>
          <w:lang w:val="en-US"/>
        </w:rPr>
        <w:object w:dxaOrig="8587" w:dyaOrig="3741" w14:anchorId="6B86E390">
          <v:shape id="_x0000_i1044" type="#_x0000_t75" style="width:344.45pt;height:148.6pt" o:ole="">
            <v:imagedata r:id="rId70" o:title=""/>
          </v:shape>
          <o:OLEObject Type="Embed" ProgID="ACD.ChemSketchCDX" ShapeID="_x0000_i1044" DrawAspect="Content" ObjectID="_1621106975" r:id="rId71"/>
        </w:object>
      </w:r>
    </w:p>
    <w:p w14:paraId="4CE3F41C" w14:textId="77777777" w:rsidR="00060F5D" w:rsidRPr="00EE5E56" w:rsidRDefault="00060F5D" w:rsidP="00060F5D">
      <w:pPr>
        <w:pStyle w:val="icho2019-paragraphe"/>
      </w:pPr>
      <w:r w:rsidRPr="00EE5E56">
        <w:t>The first acid base reaction will not be considered in the following study. We further assume that no reaction other than those listed above occurs</w:t>
      </w:r>
      <w:r w:rsidR="00D73867" w:rsidRPr="00EE5E56">
        <w:t>.</w:t>
      </w:r>
    </w:p>
    <w:p w14:paraId="6018B627" w14:textId="515FED39" w:rsidR="00060F5D" w:rsidRPr="00EE5E56" w:rsidRDefault="00060F5D" w:rsidP="00AB5750">
      <w:pPr>
        <w:pStyle w:val="icho2019-question"/>
        <w:numPr>
          <w:ilvl w:val="0"/>
          <w:numId w:val="14"/>
        </w:numPr>
      </w:pPr>
      <w:r w:rsidRPr="00EE5E56">
        <w:rPr>
          <w:b/>
          <w:u w:val="single"/>
        </w:rPr>
        <w:lastRenderedPageBreak/>
        <w:t>Determine</w:t>
      </w:r>
      <w:r w:rsidRPr="00EE5E56">
        <w:t xml:space="preserve"> the relationship between the following concentrations [I]</w:t>
      </w:r>
      <w:r w:rsidRPr="00EE5E56">
        <w:rPr>
          <w:vertAlign w:val="subscript"/>
        </w:rPr>
        <w:t>0</w:t>
      </w:r>
      <w:r w:rsidRPr="00EE5E56">
        <w:t xml:space="preserve"> (initial concentration of </w:t>
      </w:r>
      <w:r w:rsidRPr="003D13FD">
        <w:rPr>
          <w:b/>
        </w:rPr>
        <w:t>I</w:t>
      </w:r>
      <w:r w:rsidRPr="00EE5E56">
        <w:t xml:space="preserve">), [I], </w:t>
      </w:r>
      <m:oMath>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i</m:t>
                </m:r>
              </m:sub>
            </m:sSub>
            <m:r>
              <w:rPr>
                <w:rFonts w:ascii="Cambria Math" w:hAnsi="Cambria Math"/>
              </w:rPr>
              <m:t>]</m:t>
            </m:r>
          </m:e>
        </m:nary>
      </m:oMath>
      <w:r w:rsidRPr="00EE5E56">
        <w:t xml:space="preserve"> and </w:t>
      </w:r>
      <m:oMath>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rPr>
                </m:ctrlPr>
              </m:sSubPr>
              <m:e>
                <m:r>
                  <m:rPr>
                    <m:sty m:val="p"/>
                  </m:rPr>
                  <w:rPr>
                    <w:rFonts w:ascii="Cambria Math" w:hAnsi="Cambria Math"/>
                  </w:rPr>
                  <m:t>P</m:t>
                </m:r>
              </m:e>
              <m:sub>
                <m:r>
                  <w:rPr>
                    <w:rFonts w:ascii="Cambria Math" w:hAnsi="Cambria Math"/>
                  </w:rPr>
                  <m:t>i</m:t>
                </m:r>
              </m:sub>
            </m:sSub>
            <m:r>
              <w:rPr>
                <w:rFonts w:ascii="Cambria Math" w:hAnsi="Cambria Math"/>
              </w:rPr>
              <m:t>]</m:t>
            </m:r>
          </m:e>
        </m:nary>
      </m:oMath>
      <w:r w:rsidRPr="00EE5E56">
        <w:t>.</w:t>
      </w:r>
    </w:p>
    <w:p w14:paraId="2F10EA29" w14:textId="77777777" w:rsidR="00060F5D" w:rsidRPr="00EE5E56" w:rsidRDefault="00060F5D" w:rsidP="00060F5D">
      <w:pPr>
        <w:pStyle w:val="icho2019-question"/>
      </w:pPr>
      <w:r w:rsidRPr="00EE5E56">
        <w:rPr>
          <w:b/>
          <w:u w:val="single"/>
        </w:rPr>
        <w:t>Apply</w:t>
      </w:r>
      <w:r w:rsidRPr="00EE5E56">
        <w:t xml:space="preserve"> </w:t>
      </w:r>
      <w:r w:rsidR="00B07994" w:rsidRPr="00EE5E56">
        <w:t xml:space="preserve">the </w:t>
      </w:r>
      <w:r w:rsidRPr="00EE5E56">
        <w:t xml:space="preserve">steady state approximation to all </w:t>
      </w:r>
      <w:r w:rsidRPr="003D13FD">
        <w:rPr>
          <w:b/>
        </w:rPr>
        <w:t>A</w:t>
      </w:r>
      <w:r w:rsidRPr="003D13FD">
        <w:rPr>
          <w:b/>
          <w:vertAlign w:val="subscript"/>
        </w:rPr>
        <w:t>n</w:t>
      </w:r>
      <w:r w:rsidRPr="00EE5E56">
        <w:t xml:space="preserve"> intermediates.</w:t>
      </w:r>
    </w:p>
    <w:p w14:paraId="36F3E144" w14:textId="77777777" w:rsidR="00060F5D" w:rsidRPr="00EE5E56" w:rsidRDefault="00060F5D" w:rsidP="00060F5D">
      <w:pPr>
        <w:pStyle w:val="icho2019-question"/>
      </w:pPr>
      <w:r w:rsidRPr="00EE5E56">
        <w:rPr>
          <w:b/>
          <w:u w:val="single"/>
        </w:rPr>
        <w:t>Derive</w:t>
      </w:r>
      <w:r w:rsidRPr="00EE5E56">
        <w:t xml:space="preserve"> the rate of disappearance of the monomer </w:t>
      </w:r>
      <w:r w:rsidRPr="003D13FD">
        <w:rPr>
          <w:b/>
        </w:rPr>
        <w:t>MH</w:t>
      </w:r>
      <w:r w:rsidRPr="00EE5E56">
        <w:t xml:space="preserve"> as a function of the reactant concentrations [I]</w:t>
      </w:r>
      <w:r w:rsidRPr="00EE5E56">
        <w:rPr>
          <w:vertAlign w:val="subscript"/>
        </w:rPr>
        <w:t>0</w:t>
      </w:r>
      <w:r w:rsidRPr="00EE5E56">
        <w:t xml:space="preserve">, [MNa], [MH], </w:t>
      </w:r>
      <w:r w:rsidRPr="003D13FD">
        <w:rPr>
          <w:i/>
        </w:rPr>
        <w:t>k</w:t>
      </w:r>
      <w:r w:rsidRPr="00EE5E56">
        <w:rPr>
          <w:vertAlign w:val="subscript"/>
        </w:rPr>
        <w:t>i</w:t>
      </w:r>
      <w:r w:rsidRPr="00EE5E56">
        <w:t xml:space="preserve"> and </w:t>
      </w:r>
      <w:r w:rsidRPr="003D13FD">
        <w:rPr>
          <w:i/>
        </w:rPr>
        <w:t>K</w:t>
      </w:r>
      <w:r w:rsidRPr="00EE5E56">
        <w:t>°.</w:t>
      </w:r>
    </w:p>
    <w:p w14:paraId="4515B449" w14:textId="77777777" w:rsidR="00060F5D" w:rsidRPr="00EE5E56" w:rsidRDefault="00060F5D" w:rsidP="00060F5D">
      <w:pPr>
        <w:pStyle w:val="icho2019-question"/>
      </w:pPr>
      <w:r w:rsidRPr="00EE5E56">
        <w:rPr>
          <w:b/>
          <w:u w:val="single"/>
        </w:rPr>
        <w:t>Show</w:t>
      </w:r>
      <w:r w:rsidRPr="00EE5E56">
        <w:t xml:space="preserve"> that, depending on the rate-limiting step, the partial order with respect to the monomer </w:t>
      </w:r>
      <w:r w:rsidRPr="003D13FD">
        <w:rPr>
          <w:b/>
        </w:rPr>
        <w:t>MH</w:t>
      </w:r>
      <w:r w:rsidRPr="00EE5E56">
        <w:t xml:space="preserve"> is 0 or 1 and </w:t>
      </w:r>
      <w:r w:rsidRPr="00EE5E56">
        <w:rPr>
          <w:b/>
          <w:u w:val="single"/>
        </w:rPr>
        <w:t>express</w:t>
      </w:r>
      <w:r w:rsidRPr="00EE5E56">
        <w:t xml:space="preserve"> the conversion </w:t>
      </w:r>
      <w:r w:rsidRPr="003D13FD">
        <w:rPr>
          <w:i/>
        </w:rPr>
        <w:t>τ</w:t>
      </w:r>
      <w:r w:rsidRPr="00EE5E56">
        <w:t>, fraction of the initial monomer concentration that has been consumed.</w:t>
      </w:r>
    </w:p>
    <w:p w14:paraId="6CB23267" w14:textId="77777777" w:rsidR="00060F5D" w:rsidRPr="00EE5E56" w:rsidRDefault="00060F5D" w:rsidP="00060F5D">
      <w:pPr>
        <w:pStyle w:val="icho2019-question"/>
      </w:pPr>
      <w:r w:rsidRPr="00EE5E56">
        <w:t xml:space="preserve">In the two limit cases studied in the previous question, </w:t>
      </w:r>
      <w:r w:rsidRPr="00EE5E56">
        <w:rPr>
          <w:b/>
          <w:u w:val="single"/>
        </w:rPr>
        <w:t>draw</w:t>
      </w:r>
      <w:r w:rsidRPr="00EE5E56">
        <w:t xml:space="preserve"> the conversion of monomer </w:t>
      </w:r>
      <w:r w:rsidRPr="003D13FD">
        <w:rPr>
          <w:b/>
        </w:rPr>
        <w:t>MH</w:t>
      </w:r>
      <w:r w:rsidRPr="00EE5E56">
        <w:t xml:space="preserve"> versus time curve. </w:t>
      </w:r>
    </w:p>
    <w:p w14:paraId="0B448A1D" w14:textId="77777777" w:rsidR="00060F5D" w:rsidRPr="00EE5E56" w:rsidRDefault="00060F5D" w:rsidP="00060F5D">
      <w:pPr>
        <w:pStyle w:val="icho2019-paragraphe"/>
      </w:pPr>
      <w:r w:rsidRPr="00EE5E56">
        <w:t xml:space="preserve">The monomer conversion </w:t>
      </w:r>
      <w:r w:rsidRPr="009D100B">
        <w:rPr>
          <w:i/>
        </w:rPr>
        <w:t>τ</w:t>
      </w:r>
      <w:r w:rsidRPr="00EE5E56">
        <w:t xml:space="preserve"> vs time curve obtained by Macosco </w:t>
      </w:r>
      <w:r w:rsidRPr="00EE5E56">
        <w:rPr>
          <w:i/>
        </w:rPr>
        <w:t>et al.</w:t>
      </w:r>
      <w:r w:rsidRPr="00EE5E56">
        <w:t xml:space="preserve"> is the following:</w:t>
      </w:r>
    </w:p>
    <w:p w14:paraId="5F733534" w14:textId="0F34BA6F" w:rsidR="00060F5D" w:rsidRPr="00EE5E56" w:rsidRDefault="00FB1BB8" w:rsidP="00060F5D">
      <w:pPr>
        <w:pStyle w:val="icho2019-picture"/>
        <w:rPr>
          <w:lang w:val="en-US"/>
        </w:rPr>
      </w:pPr>
      <w:r>
        <w:rPr>
          <w:noProof/>
        </w:rPr>
        <w:drawing>
          <wp:inline distT="0" distB="0" distL="0" distR="0" wp14:anchorId="12EE7AD8" wp14:editId="4A7B5017">
            <wp:extent cx="3310318" cy="220980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hakim.png"/>
                    <pic:cNvPicPr/>
                  </pic:nvPicPr>
                  <pic:blipFill>
                    <a:blip r:embed="rId72">
                      <a:extLst>
                        <a:ext uri="{28A0092B-C50C-407E-A947-70E740481C1C}">
                          <a14:useLocalDpi xmlns:a14="http://schemas.microsoft.com/office/drawing/2010/main" val="0"/>
                        </a:ext>
                      </a:extLst>
                    </a:blip>
                    <a:stretch>
                      <a:fillRect/>
                    </a:stretch>
                  </pic:blipFill>
                  <pic:spPr>
                    <a:xfrm>
                      <a:off x="0" y="0"/>
                      <a:ext cx="3349577" cy="2236007"/>
                    </a:xfrm>
                    <a:prstGeom prst="rect">
                      <a:avLst/>
                    </a:prstGeom>
                  </pic:spPr>
                </pic:pic>
              </a:graphicData>
            </a:graphic>
          </wp:inline>
        </w:drawing>
      </w:r>
    </w:p>
    <w:p w14:paraId="61CCEE58" w14:textId="77777777" w:rsidR="00060F5D" w:rsidRPr="00EE5E56" w:rsidRDefault="00060F5D" w:rsidP="00060F5D">
      <w:pPr>
        <w:pStyle w:val="icho2019-question"/>
      </w:pPr>
      <w:r w:rsidRPr="00EE5E56">
        <w:t xml:space="preserve">What does the shape of the monomer conversion vs time curve stress out? </w:t>
      </w:r>
      <w:r w:rsidRPr="00EE5E56">
        <w:rPr>
          <w:b/>
          <w:u w:val="single"/>
        </w:rPr>
        <w:t>Choose</w:t>
      </w:r>
      <w:r w:rsidRPr="00EE5E56">
        <w:t xml:space="preserve"> the correct answer(s).</w:t>
      </w:r>
    </w:p>
    <w:p w14:paraId="0DE099BD" w14:textId="77777777" w:rsidR="00060F5D" w:rsidRPr="00EE5E56" w:rsidRDefault="00060F5D" w:rsidP="00060F5D">
      <w:pPr>
        <w:pStyle w:val="icho2019-multiplechoice"/>
      </w:pPr>
      <w:r w:rsidRPr="00EE5E56">
        <w:t>An inhibition effect of the monom</w:t>
      </w:r>
      <w:r w:rsidR="00D73867" w:rsidRPr="00EE5E56">
        <w:t>er</w:t>
      </w:r>
    </w:p>
    <w:p w14:paraId="7C768D1F" w14:textId="77777777" w:rsidR="00060F5D" w:rsidRPr="00EE5E56" w:rsidRDefault="00060F5D" w:rsidP="00060F5D">
      <w:pPr>
        <w:pStyle w:val="icho2019-multiplechoice"/>
      </w:pPr>
      <w:r w:rsidRPr="00EE5E56">
        <w:t>An oscillatory reaction</w:t>
      </w:r>
    </w:p>
    <w:p w14:paraId="6B10D791" w14:textId="77777777" w:rsidR="00060F5D" w:rsidRPr="00EE5E56" w:rsidRDefault="00060F5D" w:rsidP="00060F5D">
      <w:pPr>
        <w:pStyle w:val="icho2019-multiplechoice"/>
      </w:pPr>
      <w:r w:rsidRPr="00EE5E56">
        <w:t>A second order reaction</w:t>
      </w:r>
    </w:p>
    <w:p w14:paraId="002AD8E1" w14:textId="77777777" w:rsidR="00060F5D" w:rsidRPr="00EE5E56" w:rsidRDefault="00060F5D" w:rsidP="00060F5D">
      <w:pPr>
        <w:pStyle w:val="icho2019-multiplechoice"/>
      </w:pPr>
      <w:r w:rsidRPr="00EE5E56">
        <w:t>An autocatalytic process</w:t>
      </w:r>
    </w:p>
    <w:p w14:paraId="06CEE551" w14:textId="77777777" w:rsidR="00060F5D" w:rsidRPr="00EE5E56" w:rsidRDefault="00060F5D" w:rsidP="00060F5D">
      <w:pPr>
        <w:pStyle w:val="icho2019-multiplechoice"/>
      </w:pPr>
      <w:r w:rsidRPr="00EE5E56">
        <w:t>A catalyzed reaction</w:t>
      </w:r>
    </w:p>
    <w:p w14:paraId="4A400308" w14:textId="77777777" w:rsidR="00060F5D" w:rsidRPr="00EE5E56" w:rsidRDefault="00060F5D" w:rsidP="00060F5D">
      <w:pPr>
        <w:pStyle w:val="icho2019-paragraphe"/>
      </w:pPr>
      <w:r w:rsidRPr="00EE5E56">
        <w:t>To explain the experimental kinetic data, a competing mechanism was suggested. This side reaction decreases the degree of polymerization of nylon:</w:t>
      </w:r>
    </w:p>
    <w:p w14:paraId="14C13160" w14:textId="37051B28" w:rsidR="00060F5D" w:rsidRPr="00EE5E56" w:rsidRDefault="00D910A2" w:rsidP="00060F5D">
      <w:pPr>
        <w:pStyle w:val="icho2019-picture"/>
        <w:rPr>
          <w:lang w:val="en-US"/>
        </w:rPr>
      </w:pPr>
      <w:r>
        <w:rPr>
          <w:noProof/>
        </w:rPr>
        <w:drawing>
          <wp:inline distT="0" distB="0" distL="0" distR="0" wp14:anchorId="59EFA592" wp14:editId="0620AABC">
            <wp:extent cx="1409700" cy="977392"/>
            <wp:effectExtent l="0" t="0" r="0" b="0"/>
            <wp:docPr id="2" name="Image 2" descr="Transcend:IChO:2019-pbls:images_divers:MécaP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cend:IChO:2019-pbls:images_divers:MécaPP1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2219" cy="979138"/>
                    </a:xfrm>
                    <a:prstGeom prst="rect">
                      <a:avLst/>
                    </a:prstGeom>
                    <a:noFill/>
                    <a:ln>
                      <a:noFill/>
                    </a:ln>
                  </pic:spPr>
                </pic:pic>
              </a:graphicData>
            </a:graphic>
          </wp:inline>
        </w:drawing>
      </w:r>
    </w:p>
    <w:p w14:paraId="569E068B" w14:textId="77777777" w:rsidR="0043763A" w:rsidRDefault="0043763A" w:rsidP="00060F5D">
      <w:pPr>
        <w:pStyle w:val="icho2019-paragraphe"/>
      </w:pPr>
    </w:p>
    <w:p w14:paraId="68D52881" w14:textId="77777777" w:rsidR="0043763A" w:rsidRDefault="0043763A" w:rsidP="00060F5D">
      <w:pPr>
        <w:pStyle w:val="icho2019-paragraphe"/>
      </w:pPr>
    </w:p>
    <w:p w14:paraId="2B302870" w14:textId="77777777" w:rsidR="0043763A" w:rsidRDefault="0043763A" w:rsidP="00060F5D">
      <w:pPr>
        <w:pStyle w:val="icho2019-paragraphe"/>
      </w:pPr>
    </w:p>
    <w:p w14:paraId="5FB59198" w14:textId="77777777" w:rsidR="0043763A" w:rsidRDefault="0043763A" w:rsidP="00060F5D">
      <w:pPr>
        <w:pStyle w:val="icho2019-paragraphe"/>
      </w:pPr>
    </w:p>
    <w:p w14:paraId="528FF482" w14:textId="4AA965DC" w:rsidR="00060F5D" w:rsidRPr="00EE5E56" w:rsidRDefault="00060F5D" w:rsidP="00060F5D">
      <w:pPr>
        <w:pStyle w:val="icho2019-paragraphe"/>
      </w:pPr>
      <w:r w:rsidRPr="00EE5E56">
        <w:lastRenderedPageBreak/>
        <w:t xml:space="preserve">The chemical structure of </w:t>
      </w:r>
      <w:r w:rsidRPr="003D13FD">
        <w:rPr>
          <w:b/>
        </w:rPr>
        <w:t>E</w:t>
      </w:r>
      <w:r w:rsidRPr="00EE5E56">
        <w:t xml:space="preserve"> is:</w:t>
      </w:r>
    </w:p>
    <w:p w14:paraId="77A407C0" w14:textId="6CCEA981" w:rsidR="00060F5D" w:rsidRPr="00EE5E56" w:rsidRDefault="003D13FD" w:rsidP="00060F5D">
      <w:pPr>
        <w:pStyle w:val="icho2019-picture"/>
        <w:rPr>
          <w:lang w:val="en-US"/>
        </w:rPr>
      </w:pPr>
      <w:r w:rsidRPr="00EE5E56">
        <w:rPr>
          <w:lang w:val="en-US"/>
        </w:rPr>
        <w:object w:dxaOrig="3184" w:dyaOrig="1274" w14:anchorId="19C1E9DD">
          <v:shape id="_x0000_i1045" type="#_x0000_t75" style="width:173.95pt;height:71.4pt" o:ole="">
            <v:imagedata r:id="rId74" o:title=""/>
          </v:shape>
          <o:OLEObject Type="Embed" ProgID="ACD.ChemSketchCDX" ShapeID="_x0000_i1045" DrawAspect="Content" ObjectID="_1621106976" r:id="rId75"/>
        </w:object>
      </w:r>
    </w:p>
    <w:p w14:paraId="6ACA397F" w14:textId="07DC2412" w:rsidR="00060F5D" w:rsidRPr="00EE5E56" w:rsidRDefault="00060F5D" w:rsidP="00060F5D">
      <w:pPr>
        <w:pStyle w:val="icho2019-question"/>
      </w:pPr>
      <w:r w:rsidRPr="00EE5E56">
        <w:rPr>
          <w:b/>
          <w:u w:val="single"/>
        </w:rPr>
        <w:t>Draw</w:t>
      </w:r>
      <w:r w:rsidRPr="00EE5E56">
        <w:t xml:space="preserve"> possible structures of </w:t>
      </w:r>
      <w:r w:rsidRPr="003D13FD">
        <w:rPr>
          <w:b/>
        </w:rPr>
        <w:t>B</w:t>
      </w:r>
      <w:r w:rsidR="003D13FD" w:rsidRPr="003D13FD">
        <w:rPr>
          <w:rFonts w:cs="Times New Roman"/>
          <w:vertAlign w:val="superscript"/>
        </w:rPr>
        <w:t>‒</w:t>
      </w:r>
      <w:r w:rsidRPr="00EE5E56">
        <w:t xml:space="preserve">, </w:t>
      </w:r>
      <w:r w:rsidRPr="003D13FD">
        <w:rPr>
          <w:b/>
        </w:rPr>
        <w:t>C</w:t>
      </w:r>
      <w:r w:rsidRPr="00EE5E56">
        <w:t xml:space="preserve"> and </w:t>
      </w:r>
      <w:r w:rsidRPr="003D13FD">
        <w:rPr>
          <w:b/>
        </w:rPr>
        <w:t>D</w:t>
      </w:r>
      <w:r w:rsidR="003D13FD" w:rsidRPr="003D13FD">
        <w:rPr>
          <w:rFonts w:cs="Times New Roman"/>
          <w:vertAlign w:val="superscript"/>
        </w:rPr>
        <w:t>‒</w:t>
      </w:r>
      <w:r w:rsidRPr="00EE5E56">
        <w:t>.</w:t>
      </w:r>
    </w:p>
    <w:p w14:paraId="6B0CBAF0" w14:textId="7D736061" w:rsidR="00060F5D" w:rsidRPr="00EE5E56" w:rsidRDefault="00060F5D" w:rsidP="00060F5D">
      <w:pPr>
        <w:pStyle w:val="icho2019-question"/>
      </w:pPr>
      <w:r w:rsidRPr="00EE5E56">
        <w:t xml:space="preserve">Considering only this mechanism, the </w:t>
      </w:r>
      <w:r w:rsidR="009D100B" w:rsidRPr="00EE5E56">
        <w:t xml:space="preserve">disappearance </w:t>
      </w:r>
      <w:r w:rsidRPr="00EE5E56">
        <w:t xml:space="preserve">rate of the monomer </w:t>
      </w:r>
      <w:r w:rsidRPr="003D13FD">
        <w:rPr>
          <w:b/>
        </w:rPr>
        <w:t>MH</w:t>
      </w:r>
      <w:r w:rsidRPr="00EE5E56">
        <w:t xml:space="preserve"> is proportional to [MH]([MH]</w:t>
      </w:r>
      <w:r w:rsidRPr="00EE5E56">
        <w:rPr>
          <w:vertAlign w:val="subscript"/>
        </w:rPr>
        <w:t>0</w:t>
      </w:r>
      <w:r w:rsidRPr="00EE5E56">
        <w:t xml:space="preserve"> </w:t>
      </w:r>
      <w:r w:rsidR="000F4C75" w:rsidRPr="00EE5E56">
        <w:rPr>
          <w:rFonts w:cs="Times New Roman"/>
        </w:rPr>
        <w:t>‒</w:t>
      </w:r>
      <w:r w:rsidRPr="00EE5E56">
        <w:t xml:space="preserve"> [MH]). </w:t>
      </w:r>
      <w:r w:rsidRPr="00EE5E56">
        <w:rPr>
          <w:b/>
          <w:u w:val="single"/>
        </w:rPr>
        <w:t>Plot</w:t>
      </w:r>
      <w:r w:rsidRPr="00EE5E56">
        <w:t xml:space="preserve"> the disappearance rate of the monomer </w:t>
      </w:r>
      <w:r w:rsidRPr="003D13FD">
        <w:rPr>
          <w:b/>
        </w:rPr>
        <w:t>MH</w:t>
      </w:r>
      <w:r w:rsidRPr="00EE5E56">
        <w:t xml:space="preserve"> versus the monomer concentration [MH]. </w:t>
      </w:r>
      <w:r w:rsidRPr="00EE5E56">
        <w:rPr>
          <w:b/>
          <w:u w:val="single"/>
        </w:rPr>
        <w:t>Find</w:t>
      </w:r>
      <w:r w:rsidRPr="00EE5E56">
        <w:t xml:space="preserve"> the monomer concentration at which the rate is the highest.</w:t>
      </w:r>
    </w:p>
    <w:p w14:paraId="626C887D" w14:textId="77777777" w:rsidR="000948A2" w:rsidRPr="00EE5E56" w:rsidRDefault="000948A2" w:rsidP="00AD5BFE">
      <w:pPr>
        <w:pStyle w:val="icho2019-problemtitle"/>
      </w:pPr>
    </w:p>
    <w:p w14:paraId="78BD14A0" w14:textId="77777777" w:rsidR="00270151" w:rsidRPr="00EE5E56" w:rsidRDefault="00270151" w:rsidP="00AD5BFE">
      <w:pPr>
        <w:pStyle w:val="icho2019-problemtitle"/>
      </w:pPr>
      <w:bookmarkStart w:id="56" w:name="_Toc536372327"/>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Synthesis of block copolymers followed by size-exclusion chromatography</w:t>
      </w:r>
      <w:bookmarkEnd w:id="56"/>
    </w:p>
    <w:p w14:paraId="08CD2993" w14:textId="77777777" w:rsidR="00270151" w:rsidRPr="00EE5E56" w:rsidRDefault="00270151" w:rsidP="006208AA">
      <w:pPr>
        <w:pStyle w:val="icho2019-problemintroduction"/>
      </w:pPr>
      <w:r w:rsidRPr="00EE5E56">
        <w:t>Polymers and polymeric materials offer a wide range of properties. But in practice, different properties are simultaneously desirable, such as different chemical, thermal or mechanical properties. A way to achieve such combinations is to combine existing polymers into what is called a block copolymer. Here, we study a synthetic strategy and a characterization methodology of a block copolymer composed of polystyrene and polydimethylsiloxane.</w:t>
      </w:r>
    </w:p>
    <w:p w14:paraId="41C0B229" w14:textId="77777777" w:rsidR="00270151" w:rsidRPr="00EE5E56" w:rsidRDefault="00270151" w:rsidP="00270151">
      <w:pPr>
        <w:pStyle w:val="icho2019-subtitle"/>
        <w:rPr>
          <w:lang w:val="en-US"/>
        </w:rPr>
      </w:pPr>
      <w:r w:rsidRPr="00EE5E56">
        <w:rPr>
          <w:lang w:val="en-US"/>
        </w:rPr>
        <w:t>Polystyrene (PS) synthesis</w:t>
      </w:r>
    </w:p>
    <w:p w14:paraId="187FACDB" w14:textId="77777777" w:rsidR="00270151" w:rsidRPr="00EE5E56" w:rsidRDefault="00270151" w:rsidP="00AB5750">
      <w:pPr>
        <w:pStyle w:val="icho2019-question"/>
        <w:numPr>
          <w:ilvl w:val="0"/>
          <w:numId w:val="5"/>
        </w:numPr>
      </w:pPr>
      <w:r w:rsidRPr="00EE5E56">
        <w:rPr>
          <w:rFonts w:eastAsia="Times New Roman"/>
        </w:rPr>
        <w:t xml:space="preserve">There are three kinds of polymerization initiators: anionic, cationic and free radicals. Which of the following is an anionic initiator? </w:t>
      </w:r>
      <w:r w:rsidRPr="00EE5E56">
        <w:rPr>
          <w:rFonts w:eastAsia="Times New Roman"/>
          <w:b/>
          <w:u w:val="single"/>
        </w:rPr>
        <w:t>Choose</w:t>
      </w:r>
      <w:r w:rsidRPr="00EE5E56">
        <w:rPr>
          <w:rFonts w:eastAsia="Times New Roman"/>
        </w:rPr>
        <w:t xml:space="preserve"> the correct answer(s).</w:t>
      </w:r>
    </w:p>
    <w:p w14:paraId="75171EDA" w14:textId="77777777" w:rsidR="00270151" w:rsidRPr="00EE5E56" w:rsidRDefault="00270151" w:rsidP="00DE3730">
      <w:pPr>
        <w:pStyle w:val="icho2019-multiplechoice"/>
      </w:pPr>
      <w:r w:rsidRPr="00EE5E56">
        <w:rPr>
          <w:rFonts w:eastAsia="Times New Roman"/>
        </w:rPr>
        <w:t>Benzoyl peroxide</w:t>
      </w:r>
    </w:p>
    <w:p w14:paraId="13079479" w14:textId="77777777" w:rsidR="00270151" w:rsidRPr="00EE5E56" w:rsidRDefault="00270151" w:rsidP="00DE3730">
      <w:pPr>
        <w:pStyle w:val="icho2019-multiplechoice"/>
      </w:pPr>
      <w:r w:rsidRPr="00EE5E56">
        <w:rPr>
          <w:rFonts w:eastAsia="Times New Roman"/>
        </w:rPr>
        <w:t>Sulfuric acid</w:t>
      </w:r>
    </w:p>
    <w:p w14:paraId="24D7A26D" w14:textId="77777777" w:rsidR="00270151" w:rsidRPr="00EE5E56" w:rsidRDefault="00270151" w:rsidP="00DE3730">
      <w:pPr>
        <w:pStyle w:val="icho2019-multiplechoice"/>
      </w:pPr>
      <w:r w:rsidRPr="00EE5E56">
        <w:rPr>
          <w:rFonts w:eastAsia="Times New Roman"/>
        </w:rPr>
        <w:t>Azobisisobutyronitrile (AIBN)</w:t>
      </w:r>
    </w:p>
    <w:p w14:paraId="7F7EF979" w14:textId="77777777" w:rsidR="00270151" w:rsidRPr="00EE5E56" w:rsidRDefault="00270151" w:rsidP="00DE3730">
      <w:pPr>
        <w:pStyle w:val="icho2019-multiplechoice"/>
      </w:pPr>
      <w:r w:rsidRPr="00EE5E56">
        <w:rPr>
          <w:rFonts w:eastAsia="Times New Roman"/>
          <w:i/>
        </w:rPr>
        <w:t>n</w:t>
      </w:r>
      <w:r w:rsidRPr="00EE5E56">
        <w:rPr>
          <w:rFonts w:eastAsia="Times New Roman"/>
        </w:rPr>
        <w:t>-Butyllithium</w:t>
      </w:r>
      <w:r w:rsidR="000F4C75" w:rsidRPr="00EE5E56">
        <w:rPr>
          <w:rFonts w:eastAsia="Times New Roman"/>
        </w:rPr>
        <w:t xml:space="preserve"> </w:t>
      </w:r>
      <w:r w:rsidRPr="00EE5E56">
        <w:rPr>
          <w:rFonts w:eastAsia="Times New Roman"/>
        </w:rPr>
        <w:t>(</w:t>
      </w:r>
      <w:r w:rsidRPr="00EE5E56">
        <w:rPr>
          <w:rFonts w:eastAsia="Times New Roman"/>
          <w:i/>
        </w:rPr>
        <w:t>n</w:t>
      </w:r>
      <w:r w:rsidRPr="00EE5E56">
        <w:rPr>
          <w:rFonts w:eastAsia="Times New Roman"/>
        </w:rPr>
        <w:t>-BuLi)</w:t>
      </w:r>
    </w:p>
    <w:p w14:paraId="45359AE8" w14:textId="398C0B7B" w:rsidR="00270151" w:rsidRPr="00EE5E56" w:rsidRDefault="00270151" w:rsidP="00270151">
      <w:pPr>
        <w:pStyle w:val="icho2019-question"/>
      </w:pPr>
      <w:r w:rsidRPr="00EE5E56">
        <w:rPr>
          <w:rFonts w:eastAsia="Times New Roman"/>
          <w:b/>
          <w:u w:val="single"/>
        </w:rPr>
        <w:t>Complete</w:t>
      </w:r>
      <w:r w:rsidRPr="00EE5E56">
        <w:rPr>
          <w:rFonts w:eastAsia="Times New Roman"/>
        </w:rPr>
        <w:t xml:space="preserve"> the polymerization mechanism for polystyrene synthesis when styrene is in presence of </w:t>
      </w:r>
      <w:r w:rsidRPr="00EE5E56">
        <w:rPr>
          <w:rFonts w:eastAsia="Times New Roman"/>
          <w:i/>
        </w:rPr>
        <w:t>n</w:t>
      </w:r>
      <w:r w:rsidRPr="00EE5E56">
        <w:rPr>
          <w:rFonts w:eastAsia="Times New Roman"/>
        </w:rPr>
        <w:t xml:space="preserve">-BuLi (block </w:t>
      </w:r>
      <w:r w:rsidRPr="00EE5E56">
        <w:rPr>
          <w:rFonts w:eastAsia="Times New Roman"/>
          <w:b/>
        </w:rPr>
        <w:t>I</w:t>
      </w:r>
      <w:r w:rsidRPr="00EE5E56">
        <w:rPr>
          <w:rFonts w:eastAsia="Times New Roman"/>
        </w:rPr>
        <w:t xml:space="preserve">). </w:t>
      </w:r>
      <w:r w:rsidRPr="00EE5E56">
        <w:rPr>
          <w:rFonts w:eastAsia="Times New Roman"/>
          <w:b/>
          <w:u w:val="single"/>
        </w:rPr>
        <w:t>Give</w:t>
      </w:r>
      <w:r w:rsidRPr="00EE5E56">
        <w:rPr>
          <w:rFonts w:eastAsia="Times New Roman"/>
        </w:rPr>
        <w:t xml:space="preserve"> </w:t>
      </w:r>
      <w:r w:rsidR="00DF3D0B">
        <w:rPr>
          <w:rFonts w:eastAsia="Times New Roman"/>
        </w:rPr>
        <w:t xml:space="preserve">an </w:t>
      </w:r>
      <w:r w:rsidRPr="00EE5E56">
        <w:rPr>
          <w:rFonts w:eastAsia="Times New Roman"/>
        </w:rPr>
        <w:t xml:space="preserve">example of </w:t>
      </w:r>
      <w:r w:rsidR="00DF3D0B">
        <w:rPr>
          <w:rFonts w:eastAsia="Times New Roman"/>
        </w:rPr>
        <w:t xml:space="preserve">a </w:t>
      </w:r>
      <w:r w:rsidRPr="00EE5E56">
        <w:rPr>
          <w:rFonts w:eastAsia="Times New Roman"/>
        </w:rPr>
        <w:t xml:space="preserve">reactive species that could be used to get an ester extremity at the termination stage (block </w:t>
      </w:r>
      <w:r w:rsidRPr="00EE5E56">
        <w:rPr>
          <w:rFonts w:eastAsia="Times New Roman"/>
          <w:b/>
        </w:rPr>
        <w:t>II</w:t>
      </w:r>
      <w:r w:rsidRPr="00EE5E56">
        <w:rPr>
          <w:rFonts w:eastAsia="Times New Roman"/>
        </w:rPr>
        <w:t>)</w:t>
      </w:r>
      <w:r w:rsidR="00DF3D0B">
        <w:rPr>
          <w:rFonts w:eastAsia="Times New Roman"/>
        </w:rPr>
        <w:t xml:space="preserve"> and the corresponding byproduct </w:t>
      </w:r>
      <w:r w:rsidR="00DF3D0B" w:rsidRPr="00EE5E56">
        <w:rPr>
          <w:rFonts w:eastAsia="Times New Roman"/>
        </w:rPr>
        <w:t xml:space="preserve">(block </w:t>
      </w:r>
      <w:r w:rsidR="00DF3D0B" w:rsidRPr="00EE5E56">
        <w:rPr>
          <w:rFonts w:eastAsia="Times New Roman"/>
          <w:b/>
        </w:rPr>
        <w:t>II</w:t>
      </w:r>
      <w:r w:rsidR="00DF3D0B">
        <w:rPr>
          <w:rFonts w:eastAsia="Times New Roman"/>
          <w:b/>
        </w:rPr>
        <w:t>I</w:t>
      </w:r>
      <w:r w:rsidR="00DF3D0B" w:rsidRPr="00EE5E56">
        <w:rPr>
          <w:rFonts w:eastAsia="Times New Roman"/>
        </w:rPr>
        <w:t>)</w:t>
      </w:r>
      <w:r w:rsidRPr="00EE5E56">
        <w:rPr>
          <w:rFonts w:eastAsia="Times New Roman"/>
        </w:rPr>
        <w:t>.</w:t>
      </w:r>
    </w:p>
    <w:p w14:paraId="34848B2D" w14:textId="38402B7C" w:rsidR="00270151" w:rsidRPr="00EE5E56" w:rsidRDefault="004E6A7E" w:rsidP="00DE3730">
      <w:pPr>
        <w:pStyle w:val="icho2019-picture"/>
        <w:rPr>
          <w:rFonts w:eastAsia="Arial"/>
          <w:lang w:val="en-US"/>
        </w:rPr>
      </w:pPr>
      <w:r>
        <w:rPr>
          <w:noProof/>
        </w:rPr>
        <w:object w:dxaOrig="9537" w:dyaOrig="4334" w14:anchorId="726C1A77">
          <v:shape id="_x0000_i1046" type="#_x0000_t75" alt="" style="width:371.5pt;height:166.45pt;mso-width-percent:0;mso-height-percent:0;mso-width-percent:0;mso-height-percent:0" o:ole="">
            <v:imagedata r:id="rId76" o:title=""/>
          </v:shape>
          <o:OLEObject Type="Embed" ProgID="ACD.ChemSketchCDX" ShapeID="_x0000_i1046" DrawAspect="Content" ObjectID="_1621106977" r:id="rId77"/>
        </w:object>
      </w:r>
    </w:p>
    <w:p w14:paraId="5BDC0F78" w14:textId="081B89AF" w:rsidR="00270151" w:rsidRPr="00EE5E56" w:rsidRDefault="00270151" w:rsidP="00DE3730">
      <w:pPr>
        <w:pStyle w:val="icho2019-paragraphe"/>
        <w:rPr>
          <w:rFonts w:eastAsia="Times New Roman"/>
        </w:rPr>
      </w:pPr>
      <w:r w:rsidRPr="00EE5E56">
        <w:rPr>
          <w:rFonts w:eastAsia="Times New Roman"/>
        </w:rPr>
        <w:lastRenderedPageBreak/>
        <w:t xml:space="preserve">In the following we note: </w:t>
      </w:r>
      <w:r w:rsidRPr="00D90DD0">
        <w:rPr>
          <w:rFonts w:eastAsia="Times New Roman"/>
          <w:b/>
        </w:rPr>
        <w:t>M</w:t>
      </w:r>
      <w:r w:rsidRPr="00EE5E56">
        <w:rPr>
          <w:rFonts w:eastAsia="Times New Roman"/>
        </w:rPr>
        <w:t xml:space="preserve"> the monomer, </w:t>
      </w:r>
      <w:r w:rsidRPr="00D90DD0">
        <w:rPr>
          <w:rFonts w:eastAsia="Times New Roman"/>
          <w:b/>
        </w:rPr>
        <w:t>A</w:t>
      </w:r>
      <w:r w:rsidRPr="00EE5E56">
        <w:rPr>
          <w:rFonts w:eastAsia="Times New Roman"/>
        </w:rPr>
        <w:t xml:space="preserve"> the initiator, and </w:t>
      </w:r>
      <w:r w:rsidRPr="00D90DD0">
        <w:rPr>
          <w:rFonts w:eastAsia="Times New Roman"/>
          <w:b/>
        </w:rPr>
        <w:t>AM</w:t>
      </w:r>
      <w:r w:rsidR="004E6A7E" w:rsidRPr="004E6A7E">
        <w:rPr>
          <w:rFonts w:eastAsia="Times New Roman"/>
          <w:i/>
          <w:vertAlign w:val="subscript"/>
        </w:rPr>
        <w:t>i</w:t>
      </w:r>
      <w:r w:rsidRPr="00EE5E56">
        <w:rPr>
          <w:rFonts w:eastAsia="Times New Roman"/>
        </w:rPr>
        <w:t xml:space="preserve"> the growing polymer with a degree of polymerization </w:t>
      </w:r>
      <w:r w:rsidR="00DA13D0">
        <w:rPr>
          <w:rFonts w:eastAsia="Times New Roman"/>
          <w:i/>
        </w:rPr>
        <w:t>i</w:t>
      </w:r>
      <w:r w:rsidRPr="00EE5E56">
        <w:rPr>
          <w:rFonts w:eastAsia="Times New Roman"/>
        </w:rPr>
        <w:t xml:space="preserve">. The rate constant for the propagation </w:t>
      </w:r>
      <w:r w:rsidRPr="00EE5E56">
        <w:rPr>
          <w:rFonts w:eastAsia="Times New Roman"/>
          <w:i/>
        </w:rPr>
        <w:t>k</w:t>
      </w:r>
      <w:r w:rsidRPr="00D90DD0">
        <w:rPr>
          <w:rFonts w:eastAsia="Times New Roman"/>
          <w:vertAlign w:val="subscript"/>
        </w:rPr>
        <w:t>p</w:t>
      </w:r>
      <w:r w:rsidRPr="00EE5E56">
        <w:rPr>
          <w:rFonts w:eastAsia="Times New Roman"/>
        </w:rPr>
        <w:t xml:space="preserve"> is the same for each stage of the chain growth. </w:t>
      </w:r>
      <w:r w:rsidRPr="00EE5E56">
        <w:rPr>
          <w:rFonts w:eastAsia="Times New Roman"/>
          <w:i/>
        </w:rPr>
        <w:t>k</w:t>
      </w:r>
      <w:r w:rsidRPr="00D90DD0">
        <w:rPr>
          <w:rFonts w:eastAsia="Times New Roman"/>
          <w:vertAlign w:val="subscript"/>
        </w:rPr>
        <w:t>a</w:t>
      </w:r>
      <w:r w:rsidRPr="00EE5E56">
        <w:rPr>
          <w:rFonts w:eastAsia="Times New Roman"/>
          <w:i/>
        </w:rPr>
        <w:t xml:space="preserve"> </w:t>
      </w:r>
      <w:r w:rsidRPr="00EE5E56">
        <w:rPr>
          <w:rFonts w:eastAsia="Times New Roman"/>
        </w:rPr>
        <w:t>is the rate constant for the initiation stage. We assume that the initiat</w:t>
      </w:r>
      <w:r w:rsidR="00DE3730" w:rsidRPr="00EE5E56">
        <w:rPr>
          <w:rFonts w:eastAsia="Times New Roman"/>
        </w:rPr>
        <w:t>ion reaction is fast and</w:t>
      </w:r>
      <w:r w:rsidR="0047293E">
        <w:rPr>
          <w:rFonts w:eastAsia="Times New Roman"/>
        </w:rPr>
        <w:t xml:space="preserve"> goes to completion</w:t>
      </w:r>
      <w:r w:rsidR="00DE3730" w:rsidRPr="00EE5E56">
        <w:rPr>
          <w:rFonts w:eastAsia="Times New Roman"/>
        </w:rPr>
        <w:t>.</w:t>
      </w:r>
    </w:p>
    <w:p w14:paraId="244A4B6F" w14:textId="77777777" w:rsidR="00270151" w:rsidRPr="00EE5E56" w:rsidRDefault="00270151" w:rsidP="00270151">
      <w:pPr>
        <w:pStyle w:val="icho2019-question"/>
      </w:pPr>
      <w:r w:rsidRPr="00EE5E56">
        <w:rPr>
          <w:rFonts w:eastAsia="Times New Roman"/>
          <w:b/>
          <w:u w:val="single"/>
        </w:rPr>
        <w:t>Compare</w:t>
      </w:r>
      <w:r w:rsidRPr="00EE5E56">
        <w:rPr>
          <w:rFonts w:eastAsia="Times New Roman"/>
          <w:i/>
        </w:rPr>
        <w:t xml:space="preserve"> k</w:t>
      </w:r>
      <w:r w:rsidRPr="00D90DD0">
        <w:rPr>
          <w:rFonts w:eastAsia="Times New Roman"/>
          <w:vertAlign w:val="subscript"/>
        </w:rPr>
        <w:t>a</w:t>
      </w:r>
      <w:r w:rsidRPr="00EE5E56">
        <w:rPr>
          <w:rFonts w:eastAsia="Times New Roman"/>
        </w:rPr>
        <w:t xml:space="preserve"> and </w:t>
      </w:r>
      <w:r w:rsidRPr="00EE5E56">
        <w:rPr>
          <w:rFonts w:eastAsia="Times New Roman"/>
          <w:i/>
        </w:rPr>
        <w:t>k</w:t>
      </w:r>
      <w:r w:rsidRPr="00D90DD0">
        <w:rPr>
          <w:rFonts w:eastAsia="Times New Roman"/>
          <w:vertAlign w:val="subscript"/>
        </w:rPr>
        <w:t>p</w:t>
      </w:r>
      <w:r w:rsidRPr="00EE5E56">
        <w:rPr>
          <w:rFonts w:eastAsia="Times New Roman"/>
          <w:i/>
        </w:rPr>
        <w:t>.</w:t>
      </w:r>
    </w:p>
    <w:p w14:paraId="513C96D3" w14:textId="0EFD072B" w:rsidR="00270151" w:rsidRPr="00EE5E56" w:rsidRDefault="00270151" w:rsidP="00270151">
      <w:pPr>
        <w:pStyle w:val="icho2019-question"/>
        <w:rPr>
          <w:rFonts w:eastAsia="Times New Roman"/>
        </w:rPr>
      </w:pPr>
      <w:r w:rsidRPr="00EE5E56">
        <w:rPr>
          <w:rFonts w:eastAsia="Times New Roman"/>
          <w:b/>
          <w:u w:val="single"/>
        </w:rPr>
        <w:t>Express</w:t>
      </w:r>
      <w:r w:rsidRPr="00EE5E56">
        <w:rPr>
          <w:rFonts w:eastAsia="Times New Roman"/>
        </w:rPr>
        <w:t xml:space="preserve"> the disappearance rate of monomer </w:t>
      </w:r>
      <w:r w:rsidRPr="00D90DD0">
        <w:rPr>
          <w:rFonts w:eastAsia="Times New Roman"/>
          <w:b/>
        </w:rPr>
        <w:t>M</w:t>
      </w:r>
      <w:r w:rsidRPr="00EE5E56">
        <w:rPr>
          <w:rFonts w:eastAsia="Times New Roman"/>
        </w:rPr>
        <w:t xml:space="preserve"> as a function of the rate constant </w:t>
      </w:r>
      <w:r w:rsidRPr="00EE5E56">
        <w:rPr>
          <w:rFonts w:eastAsia="Times New Roman"/>
          <w:i/>
        </w:rPr>
        <w:t>k</w:t>
      </w:r>
      <w:r w:rsidRPr="00D90DD0">
        <w:rPr>
          <w:rFonts w:eastAsia="Times New Roman"/>
          <w:vertAlign w:val="subscript"/>
        </w:rPr>
        <w:t>p</w:t>
      </w:r>
      <w:r w:rsidRPr="00EE5E56">
        <w:rPr>
          <w:rFonts w:eastAsia="Times New Roman"/>
        </w:rPr>
        <w:t>, the growing polymer concentration [</w:t>
      </w:r>
      <w:r w:rsidR="00DA13D0" w:rsidRPr="00EE5E56">
        <w:rPr>
          <w:rFonts w:eastAsia="Times New Roman"/>
        </w:rPr>
        <w:t>AM</w:t>
      </w:r>
      <w:r w:rsidR="00DA13D0">
        <w:rPr>
          <w:rFonts w:eastAsia="Times New Roman"/>
          <w:i/>
          <w:vertAlign w:val="subscript"/>
        </w:rPr>
        <w:t>i</w:t>
      </w:r>
      <w:r w:rsidRPr="00EE5E56">
        <w:rPr>
          <w:rFonts w:eastAsia="Times New Roman"/>
        </w:rPr>
        <w:t xml:space="preserve">], the monomer </w:t>
      </w:r>
      <w:r w:rsidR="00DE3730" w:rsidRPr="00EE5E56">
        <w:rPr>
          <w:rFonts w:eastAsia="Times New Roman"/>
        </w:rPr>
        <w:t xml:space="preserve">concentration [M], and </w:t>
      </w:r>
      <w:r w:rsidR="00DA13D0">
        <w:rPr>
          <w:rFonts w:eastAsia="Times New Roman"/>
          <w:i/>
        </w:rPr>
        <w:t>i</w:t>
      </w:r>
      <w:r w:rsidR="00DE3730" w:rsidRPr="00EE5E56">
        <w:rPr>
          <w:rFonts w:eastAsia="Times New Roman"/>
        </w:rPr>
        <w:t>.</w:t>
      </w:r>
    </w:p>
    <w:p w14:paraId="1C72EAA8" w14:textId="77777777" w:rsidR="00270151" w:rsidRPr="00EE5E56" w:rsidRDefault="00270151" w:rsidP="00DE3730">
      <w:pPr>
        <w:pStyle w:val="icho2019-paragraphe"/>
        <w:rPr>
          <w:rFonts w:eastAsia="Times New Roman"/>
        </w:rPr>
      </w:pPr>
      <w:r w:rsidRPr="00EE5E56">
        <w:rPr>
          <w:rFonts w:eastAsia="Times New Roman"/>
        </w:rPr>
        <w:t xml:space="preserve">We consider that the active species concentration is constant and equal to </w:t>
      </w:r>
      <w:r w:rsidRPr="00486309">
        <w:rPr>
          <w:rFonts w:eastAsia="Times New Roman"/>
          <w:i/>
        </w:rPr>
        <w:t>C</w:t>
      </w:r>
      <w:r w:rsidRPr="00EE5E56">
        <w:rPr>
          <w:rFonts w:eastAsia="Times New Roman"/>
        </w:rPr>
        <w:t>.</w:t>
      </w:r>
    </w:p>
    <w:p w14:paraId="7FA0E5E0" w14:textId="77777777" w:rsidR="00270151" w:rsidRPr="00EE5E56" w:rsidRDefault="00270151" w:rsidP="00270151">
      <w:pPr>
        <w:pStyle w:val="icho2019-question"/>
      </w:pPr>
      <w:r w:rsidRPr="00EE5E56">
        <w:rPr>
          <w:rFonts w:eastAsia="Times New Roman"/>
          <w:b/>
          <w:u w:val="single"/>
        </w:rPr>
        <w:t>Rewrite</w:t>
      </w:r>
      <w:r w:rsidRPr="00EE5E56">
        <w:rPr>
          <w:rFonts w:eastAsia="Times New Roman"/>
        </w:rPr>
        <w:t xml:space="preserve"> the disappearance rate of monomer </w:t>
      </w:r>
      <w:r w:rsidRPr="00D90DD0">
        <w:rPr>
          <w:rFonts w:eastAsia="Times New Roman"/>
          <w:b/>
        </w:rPr>
        <w:t>M</w:t>
      </w:r>
      <w:r w:rsidRPr="00EE5E56">
        <w:rPr>
          <w:rFonts w:eastAsia="Times New Roman"/>
        </w:rPr>
        <w:t xml:space="preserve"> obtained in question 4 as a function of </w:t>
      </w:r>
      <w:r w:rsidRPr="00486309">
        <w:rPr>
          <w:rFonts w:eastAsia="Times New Roman"/>
          <w:i/>
        </w:rPr>
        <w:t>C</w:t>
      </w:r>
      <w:r w:rsidRPr="00EE5E56">
        <w:rPr>
          <w:rFonts w:eastAsia="Times New Roman"/>
        </w:rPr>
        <w:t xml:space="preserve">, [M], and </w:t>
      </w:r>
      <w:r w:rsidRPr="00EE5E56">
        <w:rPr>
          <w:rFonts w:eastAsia="Times New Roman"/>
          <w:i/>
        </w:rPr>
        <w:t>k</w:t>
      </w:r>
      <w:r w:rsidRPr="00D90DD0">
        <w:rPr>
          <w:rFonts w:eastAsia="Times New Roman"/>
          <w:vertAlign w:val="subscript"/>
        </w:rPr>
        <w:t>p</w:t>
      </w:r>
      <w:r w:rsidRPr="00EE5E56">
        <w:rPr>
          <w:rFonts w:eastAsia="Times New Roman"/>
        </w:rPr>
        <w:t>.</w:t>
      </w:r>
    </w:p>
    <w:p w14:paraId="5A9FC114" w14:textId="5E5E9E63" w:rsidR="00270151" w:rsidRPr="00EE5E56" w:rsidRDefault="00270151" w:rsidP="00270151">
      <w:pPr>
        <w:pStyle w:val="icho2019-question"/>
      </w:pPr>
      <w:r w:rsidRPr="00EE5E56">
        <w:rPr>
          <w:rFonts w:eastAsia="Times New Roman"/>
          <w:b/>
          <w:u w:val="single"/>
        </w:rPr>
        <w:t>Deduce</w:t>
      </w:r>
      <w:r w:rsidRPr="00EE5E56">
        <w:rPr>
          <w:rFonts w:eastAsia="Times New Roman"/>
        </w:rPr>
        <w:t xml:space="preserve"> from this equation the half-life time denoted </w:t>
      </w:r>
      <w:r w:rsidRPr="00D90DD0">
        <w:rPr>
          <w:rFonts w:eastAsia="Times New Roman"/>
          <w:i/>
        </w:rPr>
        <w:t>t</w:t>
      </w:r>
      <w:r w:rsidR="00D90DD0" w:rsidRPr="00D90DD0">
        <w:rPr>
          <w:rFonts w:eastAsia="Times New Roman"/>
          <w:vertAlign w:val="subscript"/>
        </w:rPr>
        <w:t>½</w:t>
      </w:r>
      <w:r w:rsidRPr="00D90DD0">
        <w:rPr>
          <w:rFonts w:eastAsia="Times New Roman"/>
          <w:i/>
        </w:rPr>
        <w:t xml:space="preserve"> </w:t>
      </w:r>
      <w:r w:rsidRPr="00EE5E56">
        <w:rPr>
          <w:rFonts w:eastAsia="Times New Roman"/>
        </w:rPr>
        <w:t>of the polymerization reaction as</w:t>
      </w:r>
      <w:r w:rsidR="00D90DD0">
        <w:rPr>
          <w:rFonts w:eastAsia="Times New Roman"/>
        </w:rPr>
        <w:t xml:space="preserve"> </w:t>
      </w:r>
      <w:r w:rsidRPr="00EE5E56">
        <w:rPr>
          <w:rFonts w:eastAsia="Times New Roman"/>
        </w:rPr>
        <w:t xml:space="preserve">a function of </w:t>
      </w:r>
      <w:r w:rsidRPr="00EE5E56">
        <w:rPr>
          <w:rFonts w:eastAsia="Times New Roman"/>
          <w:i/>
        </w:rPr>
        <w:t>k</w:t>
      </w:r>
      <w:r w:rsidRPr="00D90DD0">
        <w:rPr>
          <w:rFonts w:eastAsia="Times New Roman"/>
          <w:vertAlign w:val="subscript"/>
        </w:rPr>
        <w:t>p</w:t>
      </w:r>
      <w:r w:rsidRPr="00EE5E56">
        <w:rPr>
          <w:rFonts w:eastAsia="Times New Roman"/>
          <w:i/>
          <w:vertAlign w:val="subscript"/>
        </w:rPr>
        <w:t xml:space="preserve"> </w:t>
      </w:r>
      <w:r w:rsidRPr="00EE5E56">
        <w:rPr>
          <w:rFonts w:eastAsia="Times New Roman"/>
        </w:rPr>
        <w:t xml:space="preserve">and </w:t>
      </w:r>
      <w:r w:rsidRPr="00486309">
        <w:rPr>
          <w:rFonts w:eastAsia="Times New Roman"/>
          <w:i/>
        </w:rPr>
        <w:t>C</w:t>
      </w:r>
      <w:r w:rsidRPr="00EE5E56">
        <w:rPr>
          <w:rFonts w:eastAsia="Times New Roman"/>
        </w:rPr>
        <w:t>.</w:t>
      </w:r>
    </w:p>
    <w:p w14:paraId="3DBEFC19" w14:textId="77777777" w:rsidR="00270151" w:rsidRPr="00EE5E56" w:rsidRDefault="00270151" w:rsidP="00270151">
      <w:pPr>
        <w:pStyle w:val="icho2019-question"/>
      </w:pPr>
      <w:r w:rsidRPr="00EE5E56">
        <w:rPr>
          <w:rFonts w:eastAsia="Times New Roman"/>
        </w:rPr>
        <w:t xml:space="preserve">We now consider different synthesis conditions for styrene polymerization. </w:t>
      </w:r>
      <w:r w:rsidRPr="00EE5E56">
        <w:rPr>
          <w:rFonts w:eastAsia="Times New Roman"/>
          <w:b/>
          <w:u w:val="single"/>
        </w:rPr>
        <w:t>Fill in</w:t>
      </w:r>
      <w:r w:rsidRPr="00EE5E56">
        <w:rPr>
          <w:rFonts w:eastAsia="Times New Roman"/>
        </w:rPr>
        <w:t xml:space="preserve"> with molecules the mechanism presented below.</w:t>
      </w:r>
    </w:p>
    <w:bookmarkStart w:id="57" w:name="_gjdgxs" w:colFirst="0" w:colLast="0"/>
    <w:bookmarkEnd w:id="57"/>
    <w:p w14:paraId="62DA3122" w14:textId="609F4BB2" w:rsidR="00270151" w:rsidRPr="00EE5E56" w:rsidRDefault="005B60FF" w:rsidP="00DE3730">
      <w:pPr>
        <w:pStyle w:val="icho2019-picture"/>
        <w:rPr>
          <w:rFonts w:eastAsia="Calibri"/>
          <w:color w:val="000000"/>
          <w:lang w:val="en-US"/>
        </w:rPr>
      </w:pPr>
      <w:r>
        <w:object w:dxaOrig="6002" w:dyaOrig="4214" w14:anchorId="1F81D4A2">
          <v:shape id="_x0000_i1047" type="#_x0000_t75" style="width:324.85pt;height:211.4pt" o:ole="">
            <v:imagedata r:id="rId78" o:title=""/>
          </v:shape>
          <o:OLEObject Type="Embed" ProgID="ACD.ChemSketchCDX" ShapeID="_x0000_i1047" DrawAspect="Content" ObjectID="_1621106978" r:id="rId79"/>
        </w:object>
      </w:r>
    </w:p>
    <w:p w14:paraId="679BCE53" w14:textId="77777777" w:rsidR="00270151" w:rsidRPr="00EE5E56" w:rsidRDefault="00270151" w:rsidP="00270151">
      <w:pPr>
        <w:pStyle w:val="icho2019-question"/>
      </w:pPr>
      <w:r w:rsidRPr="00EE5E56">
        <w:rPr>
          <w:rFonts w:eastAsia="Times New Roman"/>
        </w:rPr>
        <w:t>Is this polystyrene synthesis regioselective? (</w:t>
      </w:r>
      <w:r w:rsidRPr="00EE5E56">
        <w:rPr>
          <w:rFonts w:eastAsia="Times New Roman"/>
          <w:b/>
          <w:u w:val="single"/>
        </w:rPr>
        <w:t>Yes/No</w:t>
      </w:r>
      <w:r w:rsidRPr="00EE5E56">
        <w:rPr>
          <w:rFonts w:eastAsia="Times New Roman"/>
        </w:rPr>
        <w:t>)</w:t>
      </w:r>
    </w:p>
    <w:p w14:paraId="5F473259" w14:textId="77777777" w:rsidR="00270151" w:rsidRPr="00EE5E56" w:rsidRDefault="00270151" w:rsidP="00DE3730">
      <w:pPr>
        <w:pStyle w:val="icho2019-subtitle"/>
        <w:rPr>
          <w:rFonts w:eastAsia="Arial"/>
          <w:sz w:val="22"/>
          <w:szCs w:val="22"/>
          <w:lang w:val="en-US"/>
        </w:rPr>
      </w:pPr>
      <w:r w:rsidRPr="00EE5E56">
        <w:rPr>
          <w:rFonts w:eastAsia="Arial"/>
          <w:lang w:val="en-US"/>
        </w:rPr>
        <w:t>Synthesis of Polydimethylsiloxane (PDMS</w:t>
      </w:r>
      <w:r w:rsidRPr="00EE5E56">
        <w:rPr>
          <w:rFonts w:eastAsia="Arial"/>
          <w:sz w:val="22"/>
          <w:szCs w:val="22"/>
          <w:lang w:val="en-US"/>
        </w:rPr>
        <w:t>)</w:t>
      </w:r>
    </w:p>
    <w:p w14:paraId="49636543" w14:textId="77777777" w:rsidR="00270151" w:rsidRPr="00EE5E56" w:rsidRDefault="00270151" w:rsidP="00DE3730">
      <w:pPr>
        <w:pStyle w:val="icho2019-paragraphe"/>
        <w:rPr>
          <w:rFonts w:eastAsia="Times New Roman"/>
        </w:rPr>
      </w:pPr>
      <w:r w:rsidRPr="00EE5E56">
        <w:rPr>
          <w:rFonts w:eastAsia="Times New Roman"/>
        </w:rPr>
        <w:t>We now examine the synthesis of polydimethylsiloxane (figure below), also known as silicone. These polymers are usually used in sealants, adhesives, lubricants, medicine, cooking utensils, and thermal insulation.</w:t>
      </w:r>
    </w:p>
    <w:p w14:paraId="05308885" w14:textId="77777777" w:rsidR="00270151" w:rsidRPr="00EE5E56" w:rsidRDefault="00270151" w:rsidP="00DE3730">
      <w:pPr>
        <w:pStyle w:val="icho2019-picture"/>
        <w:rPr>
          <w:rFonts w:eastAsia="Times New Roman" w:cs="Times New Roman"/>
          <w:color w:val="000000"/>
          <w:lang w:val="en-US"/>
        </w:rPr>
      </w:pPr>
      <w:r w:rsidRPr="00EE5E56">
        <w:rPr>
          <w:rFonts w:eastAsia="Times New Roman" w:cs="Times New Roman"/>
          <w:color w:val="000000"/>
          <w:lang w:val="en-US"/>
        </w:rPr>
        <w:t xml:space="preserve"> </w:t>
      </w:r>
      <w:r w:rsidR="00DE3730" w:rsidRPr="00EE5E56">
        <w:rPr>
          <w:lang w:val="en-US"/>
        </w:rPr>
        <w:object w:dxaOrig="2913" w:dyaOrig="1267" w14:anchorId="3925D68C">
          <v:shape id="_x0000_i1048" type="#_x0000_t75" style="width:124.4pt;height:55.85pt" o:ole="">
            <v:imagedata r:id="rId80" o:title=""/>
          </v:shape>
          <o:OLEObject Type="Embed" ProgID="ACD.ChemSketchCDX" ShapeID="_x0000_i1048" DrawAspect="Content" ObjectID="_1621106979" r:id="rId81"/>
        </w:object>
      </w:r>
    </w:p>
    <w:p w14:paraId="31F20D3D" w14:textId="1CB89646" w:rsidR="00270151" w:rsidRPr="00EE5E56" w:rsidRDefault="00270151" w:rsidP="00DE3730">
      <w:pPr>
        <w:pStyle w:val="icho2019-paragraphe"/>
        <w:rPr>
          <w:rFonts w:eastAsia="Times New Roman"/>
        </w:rPr>
      </w:pPr>
      <w:r w:rsidRPr="00EE5E56">
        <w:rPr>
          <w:rFonts w:eastAsia="Times New Roman"/>
        </w:rPr>
        <w:t xml:space="preserve">We will also consider cyclic and short polydimethylsiloxane molecules written </w:t>
      </w:r>
      <w:r w:rsidRPr="00EE5E56">
        <w:rPr>
          <w:rFonts w:eastAsia="Times New Roman"/>
          <w:b/>
        </w:rPr>
        <w:t>D</w:t>
      </w:r>
      <w:r w:rsidRPr="00D90DD0">
        <w:rPr>
          <w:rFonts w:eastAsia="Times New Roman"/>
          <w:b/>
          <w:i/>
          <w:vertAlign w:val="subscript"/>
        </w:rPr>
        <w:t>n</w:t>
      </w:r>
      <w:r w:rsidRPr="00EE5E56">
        <w:rPr>
          <w:rFonts w:eastAsia="Times New Roman"/>
        </w:rPr>
        <w:t xml:space="preserve"> with</w:t>
      </w:r>
      <w:r w:rsidRPr="00EE5E56">
        <w:rPr>
          <w:rFonts w:eastAsia="Times New Roman"/>
          <w:b/>
        </w:rPr>
        <w:t xml:space="preserve"> </w:t>
      </w:r>
      <w:r w:rsidRPr="00D90DD0">
        <w:rPr>
          <w:rFonts w:eastAsia="Times New Roman"/>
          <w:i/>
        </w:rPr>
        <w:t>n</w:t>
      </w:r>
      <w:r w:rsidRPr="00EE5E56">
        <w:rPr>
          <w:rFonts w:eastAsia="Times New Roman"/>
        </w:rPr>
        <w:t xml:space="preserve"> the number of Si</w:t>
      </w:r>
      <w:r w:rsidR="00D90DD0">
        <w:rPr>
          <w:rFonts w:eastAsia="Times New Roman"/>
        </w:rPr>
        <w:t xml:space="preserve"> atoms</w:t>
      </w:r>
      <w:r w:rsidRPr="00EE5E56">
        <w:rPr>
          <w:rFonts w:eastAsia="Times New Roman"/>
        </w:rPr>
        <w:t xml:space="preserve">. For example, </w:t>
      </w:r>
      <w:r w:rsidRPr="00D90DD0">
        <w:rPr>
          <w:rFonts w:eastAsia="Times New Roman"/>
          <w:b/>
        </w:rPr>
        <w:t>D</w:t>
      </w:r>
      <w:r w:rsidRPr="00D90DD0">
        <w:rPr>
          <w:rFonts w:eastAsia="Times New Roman"/>
          <w:b/>
          <w:vertAlign w:val="subscript"/>
        </w:rPr>
        <w:t>5</w:t>
      </w:r>
      <w:r w:rsidRPr="00EE5E56">
        <w:rPr>
          <w:rFonts w:eastAsia="Times New Roman"/>
        </w:rPr>
        <w:t xml:space="preserve"> is pictured below.</w:t>
      </w:r>
      <w:bookmarkStart w:id="58" w:name="_30j0zll" w:colFirst="0" w:colLast="0"/>
      <w:bookmarkEnd w:id="58"/>
    </w:p>
    <w:p w14:paraId="2DF2BC78" w14:textId="77777777" w:rsidR="00270151" w:rsidRPr="00EE5E56" w:rsidRDefault="00270151" w:rsidP="00DE3730">
      <w:pPr>
        <w:pStyle w:val="icho2019-picture"/>
        <w:rPr>
          <w:rFonts w:eastAsia="Calibri"/>
          <w:lang w:val="en-US"/>
        </w:rPr>
      </w:pPr>
      <w:r w:rsidRPr="00EE5E56">
        <w:rPr>
          <w:rFonts w:eastAsia="Calibri"/>
          <w:noProof/>
        </w:rPr>
        <w:lastRenderedPageBreak/>
        <w:drawing>
          <wp:inline distT="0" distB="0" distL="114300" distR="114300" wp14:anchorId="7BA49AB6" wp14:editId="74D040DC">
            <wp:extent cx="1066800" cy="1072931"/>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2"/>
                    <a:srcRect/>
                    <a:stretch>
                      <a:fillRect/>
                    </a:stretch>
                  </pic:blipFill>
                  <pic:spPr>
                    <a:xfrm>
                      <a:off x="0" y="0"/>
                      <a:ext cx="1067824" cy="1073960"/>
                    </a:xfrm>
                    <a:prstGeom prst="rect">
                      <a:avLst/>
                    </a:prstGeom>
                    <a:ln/>
                  </pic:spPr>
                </pic:pic>
              </a:graphicData>
            </a:graphic>
          </wp:inline>
        </w:drawing>
      </w:r>
    </w:p>
    <w:p w14:paraId="15956DE5" w14:textId="140C6AD6" w:rsidR="00270151" w:rsidRPr="00D90DD0" w:rsidRDefault="00270151" w:rsidP="00D90DD0">
      <w:pPr>
        <w:pStyle w:val="icho2019-question"/>
      </w:pPr>
      <w:bookmarkStart w:id="59" w:name="_1fob9te" w:colFirst="0" w:colLast="0"/>
      <w:bookmarkEnd w:id="59"/>
      <w:r w:rsidRPr="00EE5E56">
        <w:rPr>
          <w:rFonts w:eastAsia="Times New Roman"/>
        </w:rPr>
        <w:t xml:space="preserve">We consider a reaction medium with </w:t>
      </w:r>
      <w:r w:rsidRPr="00D90DD0">
        <w:rPr>
          <w:rFonts w:eastAsia="Times New Roman"/>
          <w:b/>
        </w:rPr>
        <w:t>D</w:t>
      </w:r>
      <w:r w:rsidRPr="00D90DD0">
        <w:rPr>
          <w:rFonts w:eastAsia="Times New Roman"/>
          <w:b/>
          <w:vertAlign w:val="subscript"/>
        </w:rPr>
        <w:t>4</w:t>
      </w:r>
      <w:r w:rsidRPr="00EE5E56">
        <w:rPr>
          <w:rFonts w:eastAsia="Times New Roman"/>
        </w:rPr>
        <w:t xml:space="preserve"> and hydroxide ions. </w:t>
      </w:r>
      <w:r w:rsidRPr="00EE5E56">
        <w:rPr>
          <w:rFonts w:eastAsia="Times New Roman"/>
          <w:b/>
          <w:u w:val="single"/>
        </w:rPr>
        <w:t>Give</w:t>
      </w:r>
      <w:r w:rsidRPr="00EE5E56">
        <w:rPr>
          <w:rFonts w:eastAsia="Times New Roman"/>
        </w:rPr>
        <w:t xml:space="preserve"> the structures of </w:t>
      </w:r>
      <w:r w:rsidRPr="00EE5E56">
        <w:rPr>
          <w:rFonts w:eastAsia="Times New Roman"/>
          <w:b/>
        </w:rPr>
        <w:t>A</w:t>
      </w:r>
      <w:r w:rsidRPr="00EE5E56">
        <w:rPr>
          <w:rFonts w:eastAsia="Times New Roman"/>
        </w:rPr>
        <w:t xml:space="preserve"> and </w:t>
      </w:r>
      <w:r w:rsidRPr="00EE5E56">
        <w:rPr>
          <w:rFonts w:eastAsia="Times New Roman"/>
          <w:b/>
        </w:rPr>
        <w:t>B</w:t>
      </w:r>
      <w:r w:rsidRPr="00EE5E56">
        <w:rPr>
          <w:rFonts w:eastAsia="Times New Roman"/>
        </w:rPr>
        <w:t xml:space="preserve"> in the mechanism below, leading to the formation of PDMS.</w:t>
      </w:r>
    </w:p>
    <w:p w14:paraId="43A146E9" w14:textId="143BB035" w:rsidR="00D90DD0" w:rsidRPr="00EE5E56" w:rsidRDefault="00D90DD0" w:rsidP="00DE3730">
      <w:pPr>
        <w:pStyle w:val="icho2019-picture"/>
        <w:rPr>
          <w:rFonts w:eastAsia="Arial"/>
          <w:lang w:val="en-US"/>
        </w:rPr>
      </w:pPr>
      <w:r>
        <w:object w:dxaOrig="8728" w:dyaOrig="2179" w14:anchorId="6338313B">
          <v:shape id="_x0000_i1049" type="#_x0000_t75" style="width:436.05pt;height:109.45pt" o:ole="">
            <v:imagedata r:id="rId83" o:title=""/>
          </v:shape>
          <o:OLEObject Type="Embed" ProgID="ACD.ChemSketchCDX" ShapeID="_x0000_i1049" DrawAspect="Content" ObjectID="_1621106980" r:id="rId84"/>
        </w:object>
      </w:r>
    </w:p>
    <w:p w14:paraId="20A5AD68" w14:textId="77777777" w:rsidR="00270151" w:rsidRPr="00EE5E56" w:rsidRDefault="00270151" w:rsidP="00270151">
      <w:pPr>
        <w:pStyle w:val="icho2019-question"/>
      </w:pPr>
      <w:r w:rsidRPr="00EE5E56">
        <w:rPr>
          <w:rFonts w:eastAsia="Times New Roman"/>
        </w:rPr>
        <w:t xml:space="preserve">During this reaction the synthesis of macrocycles is observed. </w:t>
      </w:r>
      <w:r w:rsidRPr="00EE5E56">
        <w:rPr>
          <w:rFonts w:eastAsia="Times New Roman"/>
          <w:b/>
          <w:u w:val="single"/>
        </w:rPr>
        <w:t>Draw</w:t>
      </w:r>
      <w:r w:rsidRPr="00EE5E56">
        <w:rPr>
          <w:rFonts w:eastAsia="Times New Roman"/>
        </w:rPr>
        <w:t xml:space="preserve"> a mechanism or a pattern to explain the</w:t>
      </w:r>
      <w:r w:rsidR="00DE3730" w:rsidRPr="00EE5E56">
        <w:rPr>
          <w:rFonts w:eastAsia="Times New Roman"/>
        </w:rPr>
        <w:t xml:space="preserve"> formation of such macrocycles.</w:t>
      </w:r>
    </w:p>
    <w:p w14:paraId="0EFA1FA3" w14:textId="77777777" w:rsidR="00270151" w:rsidRPr="00EE5E56" w:rsidRDefault="00270151" w:rsidP="00270151">
      <w:pPr>
        <w:pStyle w:val="icho2019-question"/>
      </w:pPr>
      <w:r w:rsidRPr="00EE5E56">
        <w:rPr>
          <w:rFonts w:eastAsia="Times New Roman"/>
        </w:rPr>
        <w:t xml:space="preserve">Transfer reactions are also observed. </w:t>
      </w:r>
      <w:r w:rsidRPr="00EE5E56">
        <w:rPr>
          <w:rFonts w:eastAsia="Times New Roman"/>
          <w:b/>
          <w:u w:val="single"/>
        </w:rPr>
        <w:t>Draw</w:t>
      </w:r>
      <w:r w:rsidRPr="00EE5E56">
        <w:rPr>
          <w:rFonts w:eastAsia="Times New Roman"/>
        </w:rPr>
        <w:t xml:space="preserve"> a mechanism showing what a transfer reaction in such a reaction medium could be.</w:t>
      </w:r>
    </w:p>
    <w:p w14:paraId="2C9C742D" w14:textId="77777777" w:rsidR="00270151" w:rsidRPr="00EE5E56" w:rsidRDefault="00270151" w:rsidP="00DE3730">
      <w:pPr>
        <w:pStyle w:val="icho2019-subtitle"/>
        <w:rPr>
          <w:rFonts w:eastAsia="Arial"/>
          <w:lang w:val="en-US"/>
        </w:rPr>
      </w:pPr>
      <w:r w:rsidRPr="00EE5E56">
        <w:rPr>
          <w:rFonts w:eastAsia="Arial"/>
          <w:lang w:val="en-US"/>
        </w:rPr>
        <w:t>Size-exclusion chromatography and synthesis of a block copolymer</w:t>
      </w:r>
    </w:p>
    <w:p w14:paraId="0921B286" w14:textId="71E5D68A" w:rsidR="00270151" w:rsidRPr="00EE5E56" w:rsidRDefault="00270151" w:rsidP="00DE3730">
      <w:pPr>
        <w:pStyle w:val="icho2019-paragraphe"/>
        <w:rPr>
          <w:rFonts w:eastAsia="Times New Roman"/>
        </w:rPr>
      </w:pPr>
      <w:r w:rsidRPr="00EE5E56">
        <w:rPr>
          <w:rFonts w:eastAsia="Times New Roman"/>
        </w:rPr>
        <w:t>The copolymer is studied by size-exclusion chromatography (SEC)</w:t>
      </w:r>
      <w:r w:rsidR="00486309">
        <w:rPr>
          <w:rFonts w:eastAsia="Times New Roman"/>
        </w:rPr>
        <w:t>,</w:t>
      </w:r>
      <w:r w:rsidRPr="00EE5E56">
        <w:rPr>
          <w:rFonts w:eastAsia="Times New Roman"/>
        </w:rPr>
        <w:t xml:space="preserve"> also called gel permeation chromatography (GPC). The principles of the method are represented in the figure below: (1) the sample is introduced </w:t>
      </w:r>
      <w:r w:rsidR="00486309">
        <w:rPr>
          <w:rFonts w:eastAsia="Times New Roman"/>
        </w:rPr>
        <w:t>o</w:t>
      </w:r>
      <w:r w:rsidRPr="00EE5E56">
        <w:rPr>
          <w:rFonts w:eastAsia="Times New Roman"/>
        </w:rPr>
        <w:t>n a column filled with a microporous packing material (millions of highly porous and rigid particles tightly packed together in a column). This material (2) does not react with polymers. Molecules of various sizes elute from the column at different rates. The column retains the molecules with low hydrodynamic volume (</w:t>
      </w:r>
      <w:r w:rsidRPr="00EE5E56">
        <w:rPr>
          <w:rFonts w:eastAsia="Times New Roman"/>
          <w:i/>
        </w:rPr>
        <w:t>i.e.</w:t>
      </w:r>
      <w:r w:rsidRPr="00EE5E56">
        <w:rPr>
          <w:rFonts w:eastAsia="Times New Roman"/>
        </w:rPr>
        <w:t xml:space="preserve"> the smaller molecules) for a longer time than the molecules with high hydrodynamic volume. A detector (3), such as a refractive index detector or an infrared absorption detector, detects molecules at the end of the column. For a single species, the intensity of the measured signal (4) is proportional to the concentration of the molecules detected. The experimental curve (4) can be translated into a curve giving the mass fraction of polymer chains in the sample as a function of their molar mass. This translation is done using monodisperse polymer standards.</w:t>
      </w:r>
    </w:p>
    <w:p w14:paraId="6CCA7FCA" w14:textId="77777777" w:rsidR="00270151" w:rsidRPr="00EE5E56" w:rsidRDefault="004D1075" w:rsidP="00DE3730">
      <w:pPr>
        <w:pStyle w:val="icho2019-picture"/>
        <w:rPr>
          <w:rFonts w:eastAsia="Times New Roman" w:cs="Times New Roman"/>
          <w:color w:val="000000"/>
          <w:lang w:val="en-US"/>
        </w:rPr>
      </w:pPr>
      <w:r w:rsidRPr="00EE5E56">
        <w:rPr>
          <w:noProof/>
        </w:rPr>
        <w:drawing>
          <wp:inline distT="0" distB="0" distL="0" distR="0" wp14:anchorId="74196627" wp14:editId="0D70C9AD">
            <wp:extent cx="4200525" cy="1876425"/>
            <wp:effectExtent l="0" t="0" r="9525"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0525" cy="1876425"/>
                    </a:xfrm>
                    <a:prstGeom prst="rect">
                      <a:avLst/>
                    </a:prstGeom>
                    <a:noFill/>
                    <a:ln>
                      <a:noFill/>
                    </a:ln>
                  </pic:spPr>
                </pic:pic>
              </a:graphicData>
            </a:graphic>
          </wp:inline>
        </w:drawing>
      </w:r>
    </w:p>
    <w:p w14:paraId="2F9562AB" w14:textId="01CBEC7F" w:rsidR="00270151" w:rsidRPr="00EE5E56" w:rsidRDefault="00270151" w:rsidP="00DE3730">
      <w:pPr>
        <w:pStyle w:val="icho2019-paragraphe"/>
        <w:rPr>
          <w:rFonts w:eastAsia="Times New Roman"/>
        </w:rPr>
      </w:pPr>
      <w:r w:rsidRPr="00EE5E56">
        <w:rPr>
          <w:rFonts w:eastAsia="Times New Roman"/>
        </w:rPr>
        <w:lastRenderedPageBreak/>
        <w:t xml:space="preserve">PDMS synthesis is performed in THF, starting with </w:t>
      </w:r>
      <w:r w:rsidRPr="009D100B">
        <w:rPr>
          <w:rFonts w:eastAsia="Times New Roman"/>
          <w:b/>
        </w:rPr>
        <w:t>D</w:t>
      </w:r>
      <w:r w:rsidRPr="009D100B">
        <w:rPr>
          <w:rFonts w:eastAsia="Times New Roman"/>
          <w:b/>
          <w:vertAlign w:val="subscript"/>
        </w:rPr>
        <w:t>3</w:t>
      </w:r>
      <w:r w:rsidRPr="00EE5E56">
        <w:rPr>
          <w:rFonts w:eastAsia="Times New Roman"/>
        </w:rPr>
        <w:t xml:space="preserve"> and </w:t>
      </w:r>
      <w:r w:rsidRPr="00EE5E56">
        <w:rPr>
          <w:rFonts w:eastAsia="Times New Roman"/>
          <w:i/>
        </w:rPr>
        <w:t>n</w:t>
      </w:r>
      <w:r w:rsidRPr="00EE5E56">
        <w:rPr>
          <w:rFonts w:eastAsia="Times New Roman"/>
        </w:rPr>
        <w:t>-BuLi at the concentration [BuLi]</w:t>
      </w:r>
      <w:r w:rsidRPr="00EE5E56">
        <w:rPr>
          <w:rFonts w:eastAsia="Times New Roman"/>
          <w:vertAlign w:val="subscript"/>
        </w:rPr>
        <w:t>0</w:t>
      </w:r>
      <w:r w:rsidRPr="00EE5E56">
        <w:rPr>
          <w:rFonts w:eastAsia="Times New Roman"/>
        </w:rPr>
        <w:t>. Variations of temperature of the reaction medium and/or of [BuLi]</w:t>
      </w:r>
      <w:r w:rsidRPr="00EE5E56">
        <w:rPr>
          <w:rFonts w:eastAsia="Times New Roman"/>
          <w:vertAlign w:val="subscript"/>
        </w:rPr>
        <w:t>0</w:t>
      </w:r>
      <w:r w:rsidRPr="00EE5E56">
        <w:rPr>
          <w:rFonts w:eastAsia="Times New Roman"/>
        </w:rPr>
        <w:t xml:space="preserve"> have consequences on the product obtained.</w:t>
      </w:r>
      <w:r w:rsidR="00486309" w:rsidRPr="00486309">
        <w:rPr>
          <w:rFonts w:eastAsia="Times New Roman"/>
        </w:rPr>
        <w:t xml:space="preserve"> </w:t>
      </w:r>
      <w:r w:rsidR="00486309" w:rsidRPr="00EE5E56">
        <w:rPr>
          <w:rFonts w:eastAsia="Times New Roman"/>
        </w:rPr>
        <w:t xml:space="preserve">We introduce the polydispersity index denoted </w:t>
      </w:r>
      <w:r w:rsidR="00486309" w:rsidRPr="00486309">
        <w:rPr>
          <w:rFonts w:eastAsia="Times New Roman"/>
          <w:i/>
        </w:rPr>
        <w:t>I</w:t>
      </w:r>
      <w:r w:rsidR="00486309" w:rsidRPr="00EE5E56">
        <w:rPr>
          <w:rFonts w:eastAsia="Times New Roman"/>
          <w:vertAlign w:val="subscript"/>
        </w:rPr>
        <w:t>p</w:t>
      </w:r>
      <w:r w:rsidR="00486309" w:rsidRPr="00EE5E56">
        <w:rPr>
          <w:rFonts w:eastAsia="Times New Roman"/>
        </w:rPr>
        <w:t> = </w:t>
      </w:r>
      <w:r w:rsidR="00486309" w:rsidRPr="00EE5E56">
        <w:rPr>
          <w:rFonts w:eastAsia="Times New Roman"/>
          <w:i/>
        </w:rPr>
        <w:t>M</w:t>
      </w:r>
      <w:r w:rsidR="00486309" w:rsidRPr="00EE5E56">
        <w:rPr>
          <w:rFonts w:eastAsia="Times New Roman"/>
          <w:vertAlign w:val="subscript"/>
        </w:rPr>
        <w:t>w</w:t>
      </w:r>
      <w:r w:rsidR="00486309" w:rsidRPr="00EE5E56">
        <w:rPr>
          <w:rFonts w:eastAsia="Times New Roman"/>
        </w:rPr>
        <w:t>/</w:t>
      </w:r>
      <w:r w:rsidR="00486309" w:rsidRPr="00EE5E56">
        <w:rPr>
          <w:rFonts w:eastAsia="Times New Roman"/>
          <w:i/>
        </w:rPr>
        <w:t>M</w:t>
      </w:r>
      <w:r w:rsidR="00486309" w:rsidRPr="00EE5E56">
        <w:rPr>
          <w:rFonts w:eastAsia="Times New Roman"/>
          <w:vertAlign w:val="subscript"/>
        </w:rPr>
        <w:t>n</w:t>
      </w:r>
      <w:r w:rsidR="00486309" w:rsidRPr="00EE5E56">
        <w:rPr>
          <w:rFonts w:eastAsia="Times New Roman"/>
        </w:rPr>
        <w:t xml:space="preserve">, where </w:t>
      </w:r>
      <w:r w:rsidR="00486309" w:rsidRPr="00EE5E56">
        <w:rPr>
          <w:rFonts w:eastAsia="Times New Roman"/>
          <w:i/>
        </w:rPr>
        <w:t>M</w:t>
      </w:r>
      <w:r w:rsidR="00486309" w:rsidRPr="00EE5E56">
        <w:rPr>
          <w:rFonts w:eastAsia="Times New Roman"/>
          <w:vertAlign w:val="subscript"/>
        </w:rPr>
        <w:t>w</w:t>
      </w:r>
      <w:r w:rsidR="00486309" w:rsidRPr="00EE5E56">
        <w:rPr>
          <w:rFonts w:eastAsia="Times New Roman"/>
        </w:rPr>
        <w:t xml:space="preserve"> is the weight average molecular weight and </w:t>
      </w:r>
      <w:r w:rsidR="00486309" w:rsidRPr="00EE5E56">
        <w:rPr>
          <w:rFonts w:eastAsia="Times New Roman"/>
          <w:i/>
        </w:rPr>
        <w:t>M</w:t>
      </w:r>
      <w:r w:rsidR="00486309" w:rsidRPr="00EE5E56">
        <w:rPr>
          <w:rFonts w:eastAsia="Times New Roman"/>
          <w:vertAlign w:val="subscript"/>
        </w:rPr>
        <w:t>n</w:t>
      </w:r>
      <w:r w:rsidR="00486309" w:rsidRPr="00EE5E56">
        <w:rPr>
          <w:rFonts w:eastAsia="Times New Roman"/>
        </w:rPr>
        <w:t xml:space="preserve"> is the number average molecular weight.</w:t>
      </w:r>
    </w:p>
    <w:p w14:paraId="10F6FE62" w14:textId="5094DC76" w:rsidR="00270151" w:rsidRPr="00EE5E56" w:rsidRDefault="00270151" w:rsidP="00270151">
      <w:pPr>
        <w:pStyle w:val="icho2019-question"/>
      </w:pPr>
      <w:r w:rsidRPr="00EE5E56">
        <w:rPr>
          <w:rFonts w:eastAsia="Times New Roman"/>
        </w:rPr>
        <w:t xml:space="preserve">To better understand the meaning of the polydispersity index, </w:t>
      </w:r>
      <w:r w:rsidRPr="00EE5E56">
        <w:rPr>
          <w:rFonts w:eastAsia="Times New Roman"/>
          <w:b/>
          <w:u w:val="single"/>
        </w:rPr>
        <w:t>fill in</w:t>
      </w:r>
      <w:r w:rsidRPr="00EE5E56">
        <w:rPr>
          <w:rFonts w:eastAsia="Times New Roman"/>
        </w:rPr>
        <w:t xml:space="preserve"> the gaps in the following sentence with the word “low” or “high”:</w:t>
      </w:r>
    </w:p>
    <w:p w14:paraId="6E89BB48" w14:textId="77777777" w:rsidR="00270151" w:rsidRPr="00EE5E56" w:rsidRDefault="00270151" w:rsidP="00486309">
      <w:pPr>
        <w:pStyle w:val="Normal1"/>
        <w:pBdr>
          <w:top w:val="nil"/>
          <w:left w:val="nil"/>
          <w:bottom w:val="nil"/>
          <w:right w:val="nil"/>
          <w:between w:val="nil"/>
        </w:pBdr>
        <w:spacing w:line="259" w:lineRule="auto"/>
        <w:jc w:val="both"/>
        <w:rPr>
          <w:rFonts w:ascii="Arial" w:eastAsia="Arial" w:hAnsi="Arial" w:cs="Arial"/>
          <w:color w:val="000000"/>
          <w:sz w:val="22"/>
          <w:szCs w:val="22"/>
        </w:rPr>
      </w:pPr>
    </w:p>
    <w:p w14:paraId="78809514" w14:textId="6EBB5733" w:rsidR="00270151" w:rsidRPr="00EE5E56" w:rsidRDefault="00B60C28" w:rsidP="00F25AD5">
      <w:pPr>
        <w:pStyle w:val="Normal1"/>
        <w:pBdr>
          <w:top w:val="nil"/>
          <w:left w:val="nil"/>
          <w:bottom w:val="nil"/>
          <w:right w:val="nil"/>
          <w:between w:val="nil"/>
        </w:pBdr>
        <w:spacing w:line="259" w:lineRule="auto"/>
        <w:ind w:left="720"/>
        <w:jc w:val="both"/>
        <w:rPr>
          <w:rFonts w:ascii="Times New Roman" w:eastAsia="Times New Roman" w:hAnsi="Times New Roman" w:cs="Times New Roman"/>
          <w:i/>
          <w:color w:val="222222"/>
          <w:sz w:val="21"/>
          <w:szCs w:val="21"/>
          <w:highlight w:val="white"/>
        </w:rPr>
      </w:pPr>
      <w:r w:rsidRPr="00EE5E56">
        <w:rPr>
          <w:rFonts w:ascii="Times New Roman" w:eastAsia="Times New Roman" w:hAnsi="Times New Roman" w:cs="Times New Roman"/>
          <w:i/>
          <w:color w:val="000000"/>
          <w:sz w:val="22"/>
          <w:szCs w:val="22"/>
        </w:rPr>
        <w:t>“</w:t>
      </w:r>
      <w:r w:rsidR="00270151" w:rsidRPr="00DF3D0B">
        <w:rPr>
          <w:rFonts w:ascii="Times New Roman" w:eastAsia="Times New Roman" w:hAnsi="Times New Roman" w:cs="Times New Roman"/>
          <w:color w:val="000000"/>
          <w:sz w:val="22"/>
          <w:szCs w:val="22"/>
        </w:rPr>
        <w:t>M</w:t>
      </w:r>
      <w:r w:rsidR="00270151" w:rsidRPr="00486309">
        <w:rPr>
          <w:rFonts w:ascii="Times New Roman" w:eastAsia="Times New Roman" w:hAnsi="Times New Roman" w:cs="Times New Roman"/>
          <w:i/>
          <w:color w:val="000000"/>
          <w:sz w:val="22"/>
          <w:szCs w:val="22"/>
          <w:vertAlign w:val="subscript"/>
        </w:rPr>
        <w:t>n</w:t>
      </w:r>
      <w:r w:rsidR="00270151" w:rsidRPr="00EE5E56">
        <w:rPr>
          <w:rFonts w:ascii="Times New Roman" w:eastAsia="Times New Roman" w:hAnsi="Times New Roman" w:cs="Times New Roman"/>
          <w:i/>
          <w:color w:val="000000"/>
          <w:sz w:val="22"/>
          <w:szCs w:val="22"/>
        </w:rPr>
        <w:t xml:space="preserve"> </w:t>
      </w:r>
      <w:r w:rsidR="00270151" w:rsidRPr="00EE5E56">
        <w:rPr>
          <w:rFonts w:ascii="Times New Roman" w:eastAsia="Times New Roman" w:hAnsi="Times New Roman" w:cs="Times New Roman"/>
          <w:i/>
          <w:color w:val="222222"/>
          <w:sz w:val="21"/>
          <w:szCs w:val="21"/>
          <w:highlight w:val="white"/>
        </w:rPr>
        <w:t xml:space="preserve">is more sensitive to molecules of  _______ molecular mass while </w:t>
      </w:r>
      <w:r w:rsidR="00270151" w:rsidRPr="00DF3D0B">
        <w:rPr>
          <w:rFonts w:ascii="Times New Roman" w:eastAsia="Times New Roman" w:hAnsi="Times New Roman" w:cs="Times New Roman"/>
          <w:color w:val="000000"/>
          <w:sz w:val="22"/>
          <w:szCs w:val="22"/>
        </w:rPr>
        <w:t>M</w:t>
      </w:r>
      <w:r w:rsidR="00270151" w:rsidRPr="00486309">
        <w:rPr>
          <w:rFonts w:ascii="Times New Roman" w:eastAsia="Times New Roman" w:hAnsi="Times New Roman" w:cs="Times New Roman"/>
          <w:i/>
          <w:color w:val="000000"/>
          <w:sz w:val="22"/>
          <w:szCs w:val="22"/>
          <w:vertAlign w:val="subscript"/>
        </w:rPr>
        <w:t>w</w:t>
      </w:r>
      <w:r w:rsidR="00270151" w:rsidRPr="00EE5E56">
        <w:rPr>
          <w:rFonts w:ascii="Times New Roman" w:eastAsia="Times New Roman" w:hAnsi="Times New Roman" w:cs="Times New Roman"/>
          <w:i/>
          <w:color w:val="000000"/>
          <w:sz w:val="22"/>
          <w:szCs w:val="22"/>
          <w:vertAlign w:val="subscript"/>
        </w:rPr>
        <w:t xml:space="preserve"> </w:t>
      </w:r>
      <w:r w:rsidR="00270151" w:rsidRPr="00EE5E56">
        <w:rPr>
          <w:rFonts w:ascii="Times New Roman" w:eastAsia="Times New Roman" w:hAnsi="Times New Roman" w:cs="Times New Roman"/>
          <w:i/>
          <w:color w:val="222222"/>
          <w:sz w:val="21"/>
          <w:szCs w:val="21"/>
          <w:highlight w:val="white"/>
        </w:rPr>
        <w:t xml:space="preserve">is more sensitive to molecules of _____ molecular mass. Therefore the more the polymer chains approach uniform chain length, the more </w:t>
      </w:r>
      <w:r w:rsidR="00270151" w:rsidRPr="00486309">
        <w:rPr>
          <w:rFonts w:ascii="Times New Roman" w:eastAsia="Times New Roman" w:hAnsi="Times New Roman" w:cs="Times New Roman"/>
          <w:color w:val="000000"/>
          <w:sz w:val="22"/>
          <w:szCs w:val="22"/>
        </w:rPr>
        <w:t>I</w:t>
      </w:r>
      <w:r w:rsidR="00270151" w:rsidRPr="00486309">
        <w:rPr>
          <w:rFonts w:ascii="Times New Roman" w:eastAsia="Times New Roman" w:hAnsi="Times New Roman" w:cs="Times New Roman"/>
          <w:i/>
          <w:color w:val="000000"/>
          <w:sz w:val="22"/>
          <w:szCs w:val="22"/>
          <w:vertAlign w:val="subscript"/>
        </w:rPr>
        <w:t>p</w:t>
      </w:r>
      <w:r w:rsidR="00270151" w:rsidRPr="00EE5E56">
        <w:rPr>
          <w:rFonts w:ascii="Times New Roman" w:eastAsia="Times New Roman" w:hAnsi="Times New Roman" w:cs="Times New Roman"/>
          <w:i/>
          <w:color w:val="000000"/>
          <w:sz w:val="22"/>
          <w:szCs w:val="22"/>
          <w:vertAlign w:val="subscript"/>
        </w:rPr>
        <w:t xml:space="preserve"> </w:t>
      </w:r>
      <w:r w:rsidRPr="00EE5E56">
        <w:rPr>
          <w:rFonts w:ascii="Times New Roman" w:eastAsia="Times New Roman" w:hAnsi="Times New Roman" w:cs="Times New Roman"/>
          <w:i/>
          <w:color w:val="222222"/>
          <w:sz w:val="21"/>
          <w:szCs w:val="21"/>
          <w:highlight w:val="white"/>
        </w:rPr>
        <w:t>is close to 1</w:t>
      </w:r>
      <w:r w:rsidR="00FC18F7">
        <w:rPr>
          <w:rFonts w:ascii="Times New Roman" w:eastAsia="Times New Roman" w:hAnsi="Times New Roman" w:cs="Times New Roman"/>
          <w:i/>
          <w:color w:val="222222"/>
          <w:sz w:val="21"/>
          <w:szCs w:val="21"/>
          <w:highlight w:val="white"/>
        </w:rPr>
        <w:t>.”</w:t>
      </w:r>
    </w:p>
    <w:p w14:paraId="77E42A21" w14:textId="00AEEE87" w:rsidR="00270151" w:rsidRPr="00EE5E56" w:rsidRDefault="00270151" w:rsidP="00842546">
      <w:pPr>
        <w:pStyle w:val="icho2019-paragraphe"/>
      </w:pPr>
      <w:r w:rsidRPr="00EE5E56">
        <w:t>Three experiments (</w:t>
      </w:r>
      <w:r w:rsidR="00FC18F7">
        <w:t>V. </w:t>
      </w:r>
      <w:r w:rsidRPr="00EE5E56">
        <w:t xml:space="preserve">Bellas </w:t>
      </w:r>
      <w:r w:rsidRPr="00EE5E56">
        <w:rPr>
          <w:i/>
        </w:rPr>
        <w:t>et al.</w:t>
      </w:r>
      <w:r w:rsidRPr="00EE5E56">
        <w:t xml:space="preserve">, Macromolecules, 2000) in different reaction </w:t>
      </w:r>
      <w:r w:rsidR="009D100B">
        <w:t>condition</w:t>
      </w:r>
      <w:r w:rsidRPr="00EE5E56">
        <w:t>s are performed and the polydispersity index</w:t>
      </w:r>
      <w:r w:rsidRPr="00486309">
        <w:rPr>
          <w:i/>
        </w:rPr>
        <w:t xml:space="preserve"> I</w:t>
      </w:r>
      <w:r w:rsidRPr="009D100B">
        <w:rPr>
          <w:vertAlign w:val="subscript"/>
        </w:rPr>
        <w:t>p</w:t>
      </w:r>
      <w:r w:rsidRPr="00EE5E56">
        <w:t xml:space="preserve"> is determined in each case. </w:t>
      </w:r>
    </w:p>
    <w:p w14:paraId="06EDFF11" w14:textId="2BD75BCC" w:rsidR="00270151" w:rsidRPr="00EE5E56" w:rsidRDefault="00270151" w:rsidP="00842546">
      <w:pPr>
        <w:pStyle w:val="icho2019-paragraphe"/>
      </w:pPr>
      <w:r w:rsidRPr="00EE5E56">
        <w:t>(I) 25</w:t>
      </w:r>
      <w:r w:rsidR="00486309">
        <w:t> </w:t>
      </w:r>
      <w:r w:rsidRPr="00EE5E56">
        <w:t xml:space="preserve">°C until 50% conversion is reached. The SEC analysis gives </w:t>
      </w:r>
      <w:r w:rsidRPr="00486309">
        <w:rPr>
          <w:i/>
        </w:rPr>
        <w:t>I</w:t>
      </w:r>
      <w:r w:rsidRPr="00303E76">
        <w:rPr>
          <w:vertAlign w:val="subscript"/>
        </w:rPr>
        <w:t>p</w:t>
      </w:r>
      <w:r w:rsidRPr="00EE5E56">
        <w:t xml:space="preserve"> =1.06</w:t>
      </w:r>
      <w:r w:rsidR="00303E76">
        <w:t>.</w:t>
      </w:r>
    </w:p>
    <w:p w14:paraId="0D401A56" w14:textId="1F908410" w:rsidR="00226A1C" w:rsidRDefault="00226A1C" w:rsidP="00842546">
      <w:pPr>
        <w:pStyle w:val="icho2019-paragraphe"/>
      </w:pPr>
      <w:r>
        <w:t xml:space="preserve">(II) </w:t>
      </w:r>
      <w:r w:rsidR="00842546">
        <w:t>conditions</w:t>
      </w:r>
      <w:r>
        <w:t xml:space="preserve"> (I) </w:t>
      </w:r>
      <w:r w:rsidR="00842546">
        <w:t>followed by polymerization</w:t>
      </w:r>
      <w:r>
        <w:t xml:space="preserve"> at </w:t>
      </w:r>
      <w:r w:rsidR="00732FD4" w:rsidRPr="00EE5E56">
        <w:t>‒</w:t>
      </w:r>
      <w:r>
        <w:t>20</w:t>
      </w:r>
      <w:r w:rsidR="00303E76">
        <w:t> </w:t>
      </w:r>
      <w:r>
        <w:t>°C for 8 days.</w:t>
      </w:r>
    </w:p>
    <w:p w14:paraId="735EE7F8" w14:textId="31391C2E" w:rsidR="00270151" w:rsidRDefault="00270151" w:rsidP="00842546">
      <w:pPr>
        <w:pStyle w:val="icho2019-paragraphe"/>
      </w:pPr>
      <w:r w:rsidRPr="00EE5E56">
        <w:t>(III) 25</w:t>
      </w:r>
      <w:r w:rsidR="00486309">
        <w:t> </w:t>
      </w:r>
      <w:r w:rsidRPr="00EE5E56">
        <w:t xml:space="preserve">°C until 100% conversion is reached. The SEC analysis gives </w:t>
      </w:r>
      <w:r w:rsidRPr="00486309">
        <w:rPr>
          <w:i/>
        </w:rPr>
        <w:t>I</w:t>
      </w:r>
      <w:r w:rsidRPr="00303E76">
        <w:rPr>
          <w:vertAlign w:val="subscript"/>
        </w:rPr>
        <w:t>p</w:t>
      </w:r>
      <w:r w:rsidRPr="00303E76">
        <w:t xml:space="preserve"> </w:t>
      </w:r>
      <w:r w:rsidRPr="00EE5E56">
        <w:t>=1.3</w:t>
      </w:r>
      <w:r w:rsidR="00303E76">
        <w:t>.</w:t>
      </w:r>
    </w:p>
    <w:p w14:paraId="76FACF46" w14:textId="7A9C900A" w:rsidR="00842546" w:rsidRPr="00EE5E56" w:rsidRDefault="00842546" w:rsidP="00842546">
      <w:pPr>
        <w:pStyle w:val="icho2019-paragraphe"/>
      </w:pPr>
      <w:r w:rsidRPr="00EE5E56">
        <w:t>The SEC analysis or the three experiments is represented in the figure below.</w:t>
      </w:r>
    </w:p>
    <w:p w14:paraId="1AF60929" w14:textId="77777777" w:rsidR="00270151" w:rsidRPr="00EE5E56" w:rsidRDefault="00270151" w:rsidP="0010437F">
      <w:pPr>
        <w:pStyle w:val="icho2019-picture"/>
        <w:rPr>
          <w:rFonts w:ascii="Calibri" w:eastAsia="Calibri" w:hAnsi="Calibri" w:cs="Calibri"/>
          <w:lang w:val="en-US"/>
        </w:rPr>
      </w:pPr>
      <w:bookmarkStart w:id="60" w:name="_3znysh7" w:colFirst="0" w:colLast="0"/>
      <w:bookmarkEnd w:id="60"/>
      <w:r w:rsidRPr="00EE5E56">
        <w:rPr>
          <w:rFonts w:eastAsia="Arial"/>
          <w:noProof/>
        </w:rPr>
        <w:drawing>
          <wp:inline distT="0" distB="0" distL="0" distR="0" wp14:anchorId="3AF5B941" wp14:editId="7FD0D06C">
            <wp:extent cx="3638550" cy="2389496"/>
            <wp:effectExtent l="0" t="0" r="0" b="0"/>
            <wp:docPr id="40" name="image1.png" descr="D:\LocalData\P091780\Downloads\question_8.png"/>
            <wp:cNvGraphicFramePr/>
            <a:graphic xmlns:a="http://schemas.openxmlformats.org/drawingml/2006/main">
              <a:graphicData uri="http://schemas.openxmlformats.org/drawingml/2006/picture">
                <pic:pic xmlns:pic="http://schemas.openxmlformats.org/drawingml/2006/picture">
                  <pic:nvPicPr>
                    <pic:cNvPr id="0" name="image1.png" descr="D:\LocalData\P091780\Downloads\question_8.png"/>
                    <pic:cNvPicPr preferRelativeResize="0"/>
                  </pic:nvPicPr>
                  <pic:blipFill>
                    <a:blip r:embed="rId86"/>
                    <a:srcRect/>
                    <a:stretch>
                      <a:fillRect/>
                    </a:stretch>
                  </pic:blipFill>
                  <pic:spPr>
                    <a:xfrm>
                      <a:off x="0" y="0"/>
                      <a:ext cx="3638896" cy="2389723"/>
                    </a:xfrm>
                    <a:prstGeom prst="rect">
                      <a:avLst/>
                    </a:prstGeom>
                    <a:ln/>
                  </pic:spPr>
                </pic:pic>
              </a:graphicData>
            </a:graphic>
          </wp:inline>
        </w:drawing>
      </w:r>
    </w:p>
    <w:p w14:paraId="18051B32" w14:textId="77777777" w:rsidR="00226A1C" w:rsidRPr="00EE5E56" w:rsidRDefault="00226A1C" w:rsidP="00226A1C">
      <w:pPr>
        <w:pStyle w:val="icho2019-question"/>
      </w:pPr>
      <w:r w:rsidRPr="00EE5E56">
        <w:rPr>
          <w:rFonts w:eastAsia="Times New Roman"/>
        </w:rPr>
        <w:t>A qualitative analysis of the experimental curves obtained with SEC allows to associate which reaction condition</w:t>
      </w:r>
      <w:r>
        <w:rPr>
          <w:rFonts w:eastAsia="Times New Roman"/>
        </w:rPr>
        <w:t>s lead</w:t>
      </w:r>
      <w:r w:rsidRPr="00EE5E56">
        <w:rPr>
          <w:rFonts w:eastAsia="Times New Roman"/>
        </w:rPr>
        <w:t xml:space="preserve"> to the highest </w:t>
      </w:r>
      <w:r w:rsidRPr="00EE5E56">
        <w:rPr>
          <w:rFonts w:eastAsia="Times New Roman"/>
          <w:i/>
        </w:rPr>
        <w:t>M</w:t>
      </w:r>
      <w:r w:rsidRPr="00EE5E56">
        <w:rPr>
          <w:rFonts w:eastAsia="Times New Roman"/>
          <w:vertAlign w:val="subscript"/>
        </w:rPr>
        <w:t>n</w:t>
      </w:r>
      <w:r w:rsidRPr="00EE5E56">
        <w:rPr>
          <w:rFonts w:eastAsia="Times New Roman"/>
        </w:rPr>
        <w:t xml:space="preserve">. </w:t>
      </w:r>
      <w:r w:rsidRPr="00EE5E56">
        <w:rPr>
          <w:rFonts w:eastAsia="Times New Roman"/>
          <w:b/>
          <w:u w:val="single"/>
        </w:rPr>
        <w:t>Which</w:t>
      </w:r>
      <w:r w:rsidRPr="00EE5E56">
        <w:rPr>
          <w:rFonts w:eastAsia="Times New Roman"/>
        </w:rPr>
        <w:t xml:space="preserve"> of the 3 curves is related to the highest </w:t>
      </w:r>
      <w:r w:rsidRPr="00EE5E56">
        <w:rPr>
          <w:rFonts w:eastAsia="Times New Roman"/>
          <w:i/>
        </w:rPr>
        <w:t>M</w:t>
      </w:r>
      <w:r w:rsidRPr="00EE5E56">
        <w:rPr>
          <w:rFonts w:eastAsia="Times New Roman"/>
          <w:vertAlign w:val="subscript"/>
        </w:rPr>
        <w:t>n</w:t>
      </w:r>
      <w:r w:rsidRPr="00EE5E56">
        <w:rPr>
          <w:rFonts w:eastAsia="Times New Roman"/>
        </w:rPr>
        <w:t>?</w:t>
      </w:r>
    </w:p>
    <w:p w14:paraId="6BCA2B4E" w14:textId="6F8E0106" w:rsidR="00270151" w:rsidRPr="00EE5E56" w:rsidRDefault="00270151" w:rsidP="00270151">
      <w:pPr>
        <w:pStyle w:val="icho2019-question"/>
      </w:pPr>
      <w:r w:rsidRPr="00EE5E56">
        <w:rPr>
          <w:rFonts w:eastAsia="Times New Roman"/>
          <w:b/>
          <w:u w:val="single"/>
        </w:rPr>
        <w:t>Match</w:t>
      </w:r>
      <w:r w:rsidRPr="00EE5E56">
        <w:rPr>
          <w:rFonts w:eastAsia="Times New Roman"/>
        </w:rPr>
        <w:t xml:space="preserve"> each curve with reaction condition</w:t>
      </w:r>
      <w:r w:rsidR="00423BB2">
        <w:rPr>
          <w:rFonts w:eastAsia="Times New Roman"/>
        </w:rPr>
        <w:t>s</w:t>
      </w:r>
      <w:r w:rsidRPr="00EE5E56">
        <w:rPr>
          <w:rFonts w:eastAsia="Times New Roman"/>
        </w:rPr>
        <w:t xml:space="preserve"> (I, II or III with (a), (b) or (c)).</w:t>
      </w:r>
    </w:p>
    <w:p w14:paraId="66D14C2B" w14:textId="77777777" w:rsidR="00270151" w:rsidRPr="00EE5E56" w:rsidRDefault="00270151" w:rsidP="0010437F">
      <w:pPr>
        <w:pStyle w:val="icho2019-paragraphe"/>
        <w:rPr>
          <w:rFonts w:eastAsia="Times New Roman"/>
        </w:rPr>
      </w:pPr>
      <w:bookmarkStart w:id="61" w:name="_2et92p0" w:colFirst="0" w:colLast="0"/>
      <w:bookmarkEnd w:id="61"/>
      <w:r w:rsidRPr="00EE5E56">
        <w:rPr>
          <w:rFonts w:eastAsia="Times New Roman"/>
        </w:rPr>
        <w:t>We (finally!) synthesize the block copolymer following the procedure depicted below, and monitor the reaction by SEC.</w:t>
      </w:r>
    </w:p>
    <w:p w14:paraId="0663FCE5" w14:textId="07CFB072" w:rsidR="00270151" w:rsidRPr="00EE5E56" w:rsidRDefault="006208AA" w:rsidP="0010437F">
      <w:pPr>
        <w:pStyle w:val="icho2019-picture"/>
        <w:rPr>
          <w:rFonts w:eastAsia="Times New Roman"/>
          <w:lang w:val="en-US"/>
        </w:rPr>
      </w:pPr>
      <w:r>
        <w:rPr>
          <w:noProof/>
        </w:rPr>
        <w:object w:dxaOrig="5673" w:dyaOrig="3782" w14:anchorId="1C38D8BC">
          <v:shape id="_x0000_i1050" type="#_x0000_t75" alt="" style="width:282.25pt;height:189.5pt;mso-width-percent:0;mso-height-percent:0;mso-width-percent:0;mso-height-percent:0" o:ole="">
            <v:imagedata r:id="rId87" o:title=""/>
          </v:shape>
          <o:OLEObject Type="Embed" ProgID="ACD.ChemSketchCDX" ShapeID="_x0000_i1050" DrawAspect="Content" ObjectID="_1621106981" r:id="rId88"/>
        </w:object>
      </w:r>
    </w:p>
    <w:p w14:paraId="44E9868D" w14:textId="7FF3A735" w:rsidR="00270151" w:rsidRPr="00EE5E56" w:rsidRDefault="00270151" w:rsidP="00270151">
      <w:pPr>
        <w:pStyle w:val="icho2019-question"/>
      </w:pPr>
      <w:bookmarkStart w:id="62" w:name="_tyjcwt" w:colFirst="0" w:colLast="0"/>
      <w:bookmarkEnd w:id="62"/>
      <w:r w:rsidRPr="00EE5E56">
        <w:rPr>
          <w:rFonts w:eastAsia="Times New Roman"/>
          <w:b/>
          <w:u w:val="single"/>
        </w:rPr>
        <w:t>Suggest</w:t>
      </w:r>
      <w:r w:rsidRPr="00EE5E56">
        <w:rPr>
          <w:rFonts w:eastAsia="Times New Roman"/>
        </w:rPr>
        <w:t xml:space="preserve"> a structure for the polymer</w:t>
      </w:r>
      <w:r w:rsidR="009D100B">
        <w:rPr>
          <w:rFonts w:eastAsia="Times New Roman"/>
        </w:rPr>
        <w:t xml:space="preserve"> that is finally obtained</w:t>
      </w:r>
      <w:r w:rsidR="005B60FF">
        <w:rPr>
          <w:rFonts w:eastAsia="Times New Roman"/>
        </w:rPr>
        <w:t>.</w:t>
      </w:r>
    </w:p>
    <w:p w14:paraId="4DDBB340" w14:textId="71CAB727" w:rsidR="00270151" w:rsidRPr="00EE5E56" w:rsidRDefault="00D61C82" w:rsidP="00D61C82">
      <w:pPr>
        <w:pStyle w:val="icho2019-question"/>
      </w:pPr>
      <w:r w:rsidRPr="00D61C82">
        <w:rPr>
          <w:rFonts w:eastAsia="Times New Roman"/>
        </w:rPr>
        <w:t xml:space="preserve">The </w:t>
      </w:r>
      <w:r>
        <w:rPr>
          <w:rFonts w:eastAsia="Times New Roman"/>
        </w:rPr>
        <w:t>final</w:t>
      </w:r>
      <w:r w:rsidRPr="00D61C82">
        <w:rPr>
          <w:rFonts w:eastAsia="Times New Roman"/>
        </w:rPr>
        <w:t xml:space="preserve"> p</w:t>
      </w:r>
      <w:r>
        <w:rPr>
          <w:rFonts w:eastAsia="Times New Roman"/>
        </w:rPr>
        <w:t>roduct</w:t>
      </w:r>
      <w:r w:rsidRPr="00D61C82">
        <w:rPr>
          <w:rFonts w:eastAsia="Times New Roman"/>
        </w:rPr>
        <w:t xml:space="preserve"> is then fractionated</w:t>
      </w:r>
      <w:r>
        <w:rPr>
          <w:rFonts w:eastAsia="Times New Roman"/>
        </w:rPr>
        <w:t xml:space="preserve"> (a fraction of the polymer chains are separated from the sample, according to their length).</w:t>
      </w:r>
      <w:r w:rsidRPr="00D61C82">
        <w:t xml:space="preserve"> </w:t>
      </w:r>
      <w:r w:rsidR="00270151" w:rsidRPr="00EE5E56">
        <w:rPr>
          <w:b/>
          <w:u w:val="single"/>
        </w:rPr>
        <w:t>Associate</w:t>
      </w:r>
      <w:r w:rsidR="00270151" w:rsidRPr="00EE5E56">
        <w:t xml:space="preserve"> </w:t>
      </w:r>
      <w:r w:rsidR="00B07994" w:rsidRPr="00EE5E56">
        <w:t xml:space="preserve">the </w:t>
      </w:r>
      <w:r w:rsidR="00270151" w:rsidRPr="00EE5E56">
        <w:t>SEC experimental curves (1, 2, 3 or 4) measured at different stag</w:t>
      </w:r>
      <w:r w:rsidR="0010437F" w:rsidRPr="00EE5E56">
        <w:t>es of the synthesis (f</w:t>
      </w:r>
      <w:r w:rsidR="00270151" w:rsidRPr="00EE5E56">
        <w:t>igure below) with the corresponding molecules (PS, PS-PDMS precursor, unfractionated product, or fractionated product).</w:t>
      </w:r>
    </w:p>
    <w:p w14:paraId="00788AE6" w14:textId="77777777" w:rsidR="00270151" w:rsidRPr="00EE5E56" w:rsidRDefault="00270151" w:rsidP="0010437F">
      <w:pPr>
        <w:pStyle w:val="icho2019-picture"/>
        <w:rPr>
          <w:rFonts w:ascii="Calibri" w:eastAsia="Calibri" w:hAnsi="Calibri" w:cs="Calibri"/>
          <w:lang w:val="en-US"/>
        </w:rPr>
      </w:pPr>
      <w:bookmarkStart w:id="63" w:name="_3dy6vkm" w:colFirst="0" w:colLast="0"/>
      <w:bookmarkEnd w:id="63"/>
      <w:r w:rsidRPr="00EE5E56">
        <w:rPr>
          <w:rFonts w:eastAsia="Arial"/>
          <w:noProof/>
        </w:rPr>
        <w:drawing>
          <wp:inline distT="0" distB="0" distL="0" distR="0" wp14:anchorId="1767547C" wp14:editId="7220E5FF">
            <wp:extent cx="3184708" cy="2400780"/>
            <wp:effectExtent l="0" t="0" r="0" b="0"/>
            <wp:docPr id="42" name="image6.png" descr="D:\LocalData\P091780\Downloads\question_11.png"/>
            <wp:cNvGraphicFramePr/>
            <a:graphic xmlns:a="http://schemas.openxmlformats.org/drawingml/2006/main">
              <a:graphicData uri="http://schemas.openxmlformats.org/drawingml/2006/picture">
                <pic:pic xmlns:pic="http://schemas.openxmlformats.org/drawingml/2006/picture">
                  <pic:nvPicPr>
                    <pic:cNvPr id="0" name="image6.png" descr="D:\LocalData\P091780\Downloads\question_11.png"/>
                    <pic:cNvPicPr preferRelativeResize="0"/>
                  </pic:nvPicPr>
                  <pic:blipFill>
                    <a:blip r:embed="rId89"/>
                    <a:srcRect/>
                    <a:stretch>
                      <a:fillRect/>
                    </a:stretch>
                  </pic:blipFill>
                  <pic:spPr>
                    <a:xfrm>
                      <a:off x="0" y="0"/>
                      <a:ext cx="3184708" cy="2400780"/>
                    </a:xfrm>
                    <a:prstGeom prst="rect">
                      <a:avLst/>
                    </a:prstGeom>
                    <a:ln/>
                  </pic:spPr>
                </pic:pic>
              </a:graphicData>
            </a:graphic>
          </wp:inline>
        </w:drawing>
      </w:r>
    </w:p>
    <w:p w14:paraId="5046A47D" w14:textId="77777777" w:rsidR="0010437F" w:rsidRPr="00EE5E56" w:rsidRDefault="0010437F" w:rsidP="00AD5BFE">
      <w:pPr>
        <w:pStyle w:val="icho2019-problemtitle"/>
      </w:pPr>
    </w:p>
    <w:p w14:paraId="41213A72" w14:textId="77777777" w:rsidR="009C160A" w:rsidRPr="00EE5E56" w:rsidRDefault="000924F0" w:rsidP="00AD5BFE">
      <w:pPr>
        <w:pStyle w:val="icho2019-problemtitle"/>
      </w:pPr>
      <w:bookmarkStart w:id="64" w:name="_Toc536372328"/>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9C160A" w:rsidRPr="00EE5E56">
        <w:t>Radical polymerization</w:t>
      </w:r>
      <w:bookmarkEnd w:id="64"/>
    </w:p>
    <w:p w14:paraId="32CC0048" w14:textId="3BBB71AD" w:rsidR="009C160A" w:rsidRDefault="009C160A" w:rsidP="006208AA">
      <w:pPr>
        <w:pStyle w:val="icho2019-problemintroduction"/>
      </w:pPr>
      <w:r w:rsidRPr="00EE5E56">
        <w:t xml:space="preserve">Radical polymerization is a method of choice for polymer synthesis. Easy to implement and compatible with a wide range of functional monomers, this process can be carried out under various experimental conditions, including in the presence of water. Typically, radical polymerization is composed of three steps: (i) initiation, (ii) propagation and (iii) termination. The initiation step consists </w:t>
      </w:r>
      <w:r w:rsidR="00DF6E57">
        <w:t>of</w:t>
      </w:r>
      <w:r w:rsidRPr="00EE5E56">
        <w:t xml:space="preserve"> the thermal decomposition of an organic compound according to a radical mechanism (first step of the kinetic scheme below). This leads to a radical species that further initiates radical polymerization.</w:t>
      </w:r>
    </w:p>
    <w:p w14:paraId="70807AFC" w14:textId="1CEAEF08" w:rsidR="009D100B" w:rsidRPr="009D100B" w:rsidRDefault="00697335" w:rsidP="006208AA">
      <w:pPr>
        <w:pStyle w:val="icho2019-problemintroduction"/>
      </w:pPr>
      <m:oMathPara>
        <m:oMath>
          <m:sSub>
            <m:sSubPr>
              <m:ctrlPr>
                <w:rPr>
                  <w:rFonts w:ascii="Cambria Math" w:hAnsi="Cambria Math"/>
                </w:rPr>
              </m:ctrlPr>
            </m:sSubPr>
            <m:e>
              <m:r>
                <m:rPr>
                  <m:sty m:val="b"/>
                </m:rPr>
                <w:rPr>
                  <w:rFonts w:ascii="Cambria Math" w:hAnsi="Cambria Math"/>
                </w:rPr>
                <m:t>A</m:t>
              </m:r>
            </m:e>
            <m:sub>
              <m:r>
                <m:rPr>
                  <m:sty m:val="b"/>
                </m:rPr>
                <w:rPr>
                  <w:rFonts w:ascii="Cambria Math" w:hAnsi="Cambria Math"/>
                </w:rPr>
                <m:t>2</m:t>
              </m:r>
            </m:sub>
          </m:sSub>
          <m:box>
            <m:boxPr>
              <m:opEmu m:val="1"/>
              <m:ctrlPr>
                <w:rPr>
                  <w:rFonts w:ascii="Cambria Math" w:hAnsi="Cambria Math"/>
                </w:rPr>
              </m:ctrlPr>
            </m:boxPr>
            <m:e>
              <m:groupChr>
                <m:groupChrPr>
                  <m:chr m:val="→"/>
                  <m:pos m:val="top"/>
                  <m:ctrlPr>
                    <w:rPr>
                      <w:rFonts w:ascii="Cambria Math" w:hAnsi="Cambria Math"/>
                    </w:rPr>
                  </m:ctrlPr>
                </m:groupChrPr>
                <m:e>
                  <m:sSub>
                    <m:sSubPr>
                      <m:ctrlPr>
                        <w:rPr>
                          <w:rFonts w:ascii="Cambria Math" w:hAnsi="Cambria Math"/>
                        </w:rPr>
                      </m:ctrlPr>
                    </m:sSubPr>
                    <m:e>
                      <m:r>
                        <w:rPr>
                          <w:rFonts w:ascii="Cambria Math" w:hAnsi="Cambria Math"/>
                        </w:rPr>
                        <m:t>k</m:t>
                      </m:r>
                    </m:e>
                    <m:sub>
                      <m:r>
                        <m:rPr>
                          <m:sty m:val="p"/>
                        </m:rPr>
                        <w:rPr>
                          <w:rFonts w:ascii="Cambria Math" w:hAnsi="Cambria Math"/>
                        </w:rPr>
                        <m:t>d</m:t>
                      </m:r>
                    </m:sub>
                  </m:sSub>
                </m:e>
              </m:groupChr>
            </m:e>
          </m:box>
          <m:r>
            <m:rPr>
              <m:sty m:val="p"/>
            </m:rPr>
            <w:rPr>
              <w:rFonts w:ascii="Cambria Math" w:hAnsi="Cambria Math"/>
            </w:rPr>
            <m:t>2</m:t>
          </m:r>
          <m:sSup>
            <m:sSupPr>
              <m:ctrlPr>
                <w:rPr>
                  <w:rFonts w:ascii="Cambria Math" w:hAnsi="Cambria Math"/>
                </w:rPr>
              </m:ctrlPr>
            </m:sSupPr>
            <m:e>
              <m:r>
                <m:rPr>
                  <m:sty m:val="b"/>
                </m:rPr>
                <w:rPr>
                  <w:rFonts w:ascii="Cambria Math" w:hAnsi="Cambria Math"/>
                </w:rPr>
                <m:t>A</m:t>
              </m:r>
            </m:e>
            <m:sup>
              <m:r>
                <m:rPr>
                  <m:sty m:val="p"/>
                </m:rPr>
                <w:rPr>
                  <w:rFonts w:ascii="Cambria Math" w:hAnsi="Cambria Math"/>
                </w:rPr>
                <m:t>∙</m:t>
              </m:r>
            </m:sup>
          </m:sSup>
        </m:oMath>
      </m:oMathPara>
    </w:p>
    <w:p w14:paraId="5F98F778" w14:textId="77777777" w:rsidR="009D100B" w:rsidRPr="009D100B" w:rsidRDefault="00697335" w:rsidP="006208AA">
      <w:pPr>
        <w:pStyle w:val="icho2019-problemintroduction"/>
      </w:pPr>
      <m:oMathPara>
        <m:oMath>
          <m:sSup>
            <m:sSupPr>
              <m:ctrlPr>
                <w:rPr>
                  <w:rFonts w:ascii="Cambria Math" w:hAnsi="Cambria Math"/>
                </w:rPr>
              </m:ctrlPr>
            </m:sSupPr>
            <m:e>
              <m:r>
                <m:rPr>
                  <m:sty m:val="b"/>
                </m:rPr>
                <w:rPr>
                  <w:rFonts w:ascii="Cambria Math" w:hAnsi="Cambria Math"/>
                </w:rPr>
                <m:t>A</m:t>
              </m:r>
            </m:e>
            <m:sup>
              <m:r>
                <w:rPr>
                  <w:rFonts w:ascii="Cambria Math" w:hAnsi="Cambria Math"/>
                </w:rPr>
                <m:t>∙</m:t>
              </m:r>
            </m:sup>
          </m:sSup>
          <m:r>
            <m:rPr>
              <m:sty m:val="p"/>
            </m:rPr>
            <w:rPr>
              <w:rFonts w:ascii="Cambria Math" w:hAnsi="Cambria Math"/>
            </w:rPr>
            <m:t>+</m:t>
          </m:r>
          <m:r>
            <m:rPr>
              <m:sty m:val="b"/>
            </m:rPr>
            <w:rPr>
              <w:rFonts w:ascii="Cambria Math" w:hAnsi="Cambria Math"/>
            </w:rPr>
            <m:t>M</m:t>
          </m:r>
          <m:box>
            <m:boxPr>
              <m:opEmu m:val="1"/>
              <m:ctrlPr>
                <w:rPr>
                  <w:rFonts w:ascii="Cambria Math" w:hAnsi="Cambria Math"/>
                  <w:i/>
                </w:rPr>
              </m:ctrlPr>
            </m:boxPr>
            <m:e>
              <m:groupChr>
                <m:groupChrPr>
                  <m:chr m:val="→"/>
                  <m:pos m:val="top"/>
                  <m:ctrlPr>
                    <w:rPr>
                      <w:rFonts w:ascii="Cambria Math" w:hAnsi="Cambria Math"/>
                      <w:i/>
                    </w:rPr>
                  </m:ctrlPr>
                </m:groupChrPr>
                <m:e/>
              </m:groupChr>
            </m:e>
          </m:box>
          <m:sSup>
            <m:sSupPr>
              <m:ctrlPr>
                <w:rPr>
                  <w:rFonts w:ascii="Cambria Math" w:hAnsi="Cambria Math"/>
                </w:rPr>
              </m:ctrlPr>
            </m:sSupPr>
            <m:e>
              <m:r>
                <m:rPr>
                  <m:sty m:val="b"/>
                </m:rPr>
                <w:rPr>
                  <w:rFonts w:ascii="Cambria Math" w:hAnsi="Cambria Math"/>
                </w:rPr>
                <m:t>AM</m:t>
              </m:r>
            </m:e>
            <m:sup>
              <m:r>
                <w:rPr>
                  <w:rFonts w:ascii="Cambria Math" w:hAnsi="Cambria Math"/>
                </w:rPr>
                <m:t>∙</m:t>
              </m:r>
            </m:sup>
          </m:sSup>
        </m:oMath>
      </m:oMathPara>
    </w:p>
    <w:p w14:paraId="57338DF7" w14:textId="29034667" w:rsidR="009C160A" w:rsidRPr="00EE5E56" w:rsidRDefault="00697335" w:rsidP="006208AA">
      <w:pPr>
        <w:pStyle w:val="icho2019-problemintroduction"/>
      </w:pPr>
      <m:oMathPara>
        <m:oMath>
          <m:sSup>
            <m:sSupPr>
              <m:ctrlPr>
                <w:rPr>
                  <w:rFonts w:ascii="Cambria Math" w:hAnsi="Cambria Math"/>
                </w:rPr>
              </m:ctrlPr>
            </m:sSupPr>
            <m:e>
              <m:sSub>
                <m:sSubPr>
                  <m:ctrlPr>
                    <w:rPr>
                      <w:rFonts w:ascii="Cambria Math" w:hAnsi="Cambria Math"/>
                    </w:rPr>
                  </m:ctrlPr>
                </m:sSubPr>
                <m:e>
                  <m:r>
                    <m:rPr>
                      <m:sty m:val="b"/>
                    </m:rPr>
                    <w:rPr>
                      <w:rFonts w:ascii="Cambria Math" w:hAnsi="Cambria Math"/>
                    </w:rPr>
                    <m:t>AM</m:t>
                  </m:r>
                </m:e>
                <m:sub>
                  <m:r>
                    <m:rPr>
                      <m:sty m:val="bi"/>
                    </m:rPr>
                    <w:rPr>
                      <w:rFonts w:ascii="Cambria Math" w:hAnsi="Cambria Math"/>
                    </w:rPr>
                    <m:t>n</m:t>
                  </m:r>
                </m:sub>
              </m:sSub>
            </m:e>
            <m:sup>
              <m:r>
                <w:rPr>
                  <w:rFonts w:ascii="Cambria Math" w:hAnsi="Cambria Math"/>
                </w:rPr>
                <m:t>∙</m:t>
              </m:r>
            </m:sup>
          </m:sSup>
          <m:r>
            <m:rPr>
              <m:sty m:val="p"/>
            </m:rPr>
            <w:rPr>
              <w:rFonts w:ascii="Cambria Math" w:hAnsi="Cambria Math"/>
            </w:rPr>
            <m:t>+</m:t>
          </m:r>
          <m:r>
            <m:rPr>
              <m:sty m:val="b"/>
            </m:rPr>
            <w:rPr>
              <w:rFonts w:ascii="Cambria Math" w:hAnsi="Cambria Math"/>
            </w:rPr>
            <m:t>M</m:t>
          </m:r>
          <m:box>
            <m:boxPr>
              <m:opEmu m:val="1"/>
              <m:ctrlPr>
                <w:rPr>
                  <w:rFonts w:ascii="Cambria Math" w:hAnsi="Cambria Math"/>
                  <w:i/>
                </w:rPr>
              </m:ctrlPr>
            </m:boxPr>
            <m:e>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m:rPr>
                          <m:sty m:val="p"/>
                        </m:rPr>
                        <w:rPr>
                          <w:rFonts w:ascii="Cambria Math" w:hAnsi="Cambria Math"/>
                        </w:rPr>
                        <m:t>p</m:t>
                      </m:r>
                    </m:sub>
                  </m:sSub>
                </m:e>
              </m:groupChr>
            </m:e>
          </m:box>
          <m:sSup>
            <m:sSupPr>
              <m:ctrlPr>
                <w:rPr>
                  <w:rFonts w:ascii="Cambria Math" w:hAnsi="Cambria Math"/>
                </w:rPr>
              </m:ctrlPr>
            </m:sSupPr>
            <m:e>
              <m:sSub>
                <m:sSubPr>
                  <m:ctrlPr>
                    <w:rPr>
                      <w:rFonts w:ascii="Cambria Math" w:hAnsi="Cambria Math"/>
                    </w:rPr>
                  </m:ctrlPr>
                </m:sSubPr>
                <m:e>
                  <m:r>
                    <m:rPr>
                      <m:sty m:val="b"/>
                    </m:rPr>
                    <w:rPr>
                      <w:rFonts w:ascii="Cambria Math" w:hAnsi="Cambria Math"/>
                    </w:rPr>
                    <m:t>AM</m:t>
                  </m:r>
                </m:e>
                <m:sub>
                  <m:r>
                    <m:rPr>
                      <m:sty m:val="bi"/>
                    </m:rPr>
                    <w:rPr>
                      <w:rFonts w:ascii="Cambria Math" w:hAnsi="Cambria Math"/>
                    </w:rPr>
                    <m:t>n</m:t>
                  </m:r>
                  <m:r>
                    <w:rPr>
                      <w:rFonts w:ascii="Cambria Math" w:hAnsi="Cambria Math"/>
                    </w:rPr>
                    <m:t>+</m:t>
                  </m:r>
                  <m:r>
                    <m:rPr>
                      <m:sty m:val="bi"/>
                    </m:rPr>
                    <w:rPr>
                      <w:rFonts w:ascii="Cambria Math" w:hAnsi="Cambria Math"/>
                    </w:rPr>
                    <m:t>1</m:t>
                  </m:r>
                </m:sub>
              </m:sSub>
            </m:e>
            <m:sup>
              <m:r>
                <w:rPr>
                  <w:rFonts w:ascii="Cambria Math" w:hAnsi="Cambria Math"/>
                </w:rPr>
                <m:t>∙</m:t>
              </m:r>
            </m:sup>
          </m:sSup>
        </m:oMath>
      </m:oMathPara>
    </w:p>
    <w:p w14:paraId="6FDA2554" w14:textId="77777777" w:rsidR="009C160A" w:rsidRPr="00EE5E56" w:rsidRDefault="009C160A" w:rsidP="00AB5750">
      <w:pPr>
        <w:pStyle w:val="icho2019-question"/>
        <w:numPr>
          <w:ilvl w:val="0"/>
          <w:numId w:val="16"/>
        </w:numPr>
      </w:pPr>
      <w:r w:rsidRPr="00EE5E56">
        <w:lastRenderedPageBreak/>
        <w:t xml:space="preserve">Considering a symmetric unimolecular initiator, </w:t>
      </w:r>
      <w:r w:rsidRPr="00EE5E56">
        <w:rPr>
          <w:b/>
          <w:u w:val="single"/>
        </w:rPr>
        <w:t>give</w:t>
      </w:r>
      <w:r w:rsidRPr="00EE5E56">
        <w:t xml:space="preserve"> the chemical structures of the initiator and the monomer used for the synthesis of the polymer </w:t>
      </w:r>
      <w:r w:rsidRPr="00A30326">
        <w:rPr>
          <w:b/>
        </w:rPr>
        <w:t>P1</w:t>
      </w:r>
      <w:r w:rsidRPr="00EE5E56">
        <w:t>.</w:t>
      </w:r>
    </w:p>
    <w:p w14:paraId="1ED6F73C" w14:textId="77777777" w:rsidR="009C160A" w:rsidRPr="00EE5E56" w:rsidRDefault="009C160A" w:rsidP="009C160A">
      <w:pPr>
        <w:pStyle w:val="icho2019-picture"/>
        <w:rPr>
          <w:lang w:val="en-US"/>
        </w:rPr>
      </w:pPr>
      <w:r w:rsidRPr="00EE5E56">
        <w:rPr>
          <w:noProof/>
        </w:rPr>
        <w:drawing>
          <wp:inline distT="0" distB="0" distL="0" distR="0" wp14:anchorId="6C6C2EF9" wp14:editId="0D52EF36">
            <wp:extent cx="1828800" cy="10837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36836" cy="1088496"/>
                    </a:xfrm>
                    <a:prstGeom prst="rect">
                      <a:avLst/>
                    </a:prstGeom>
                    <a:noFill/>
                    <a:ln>
                      <a:noFill/>
                    </a:ln>
                  </pic:spPr>
                </pic:pic>
              </a:graphicData>
            </a:graphic>
          </wp:inline>
        </w:drawing>
      </w:r>
    </w:p>
    <w:p w14:paraId="37D78C0B" w14:textId="0E97C62F" w:rsidR="009C160A" w:rsidRPr="00EE5E56" w:rsidRDefault="009C160A" w:rsidP="009C160A">
      <w:pPr>
        <w:pStyle w:val="icho2019-paragraphe"/>
      </w:pPr>
      <w:r w:rsidRPr="00EE5E56">
        <w:t xml:space="preserve">At a given temperature, the half-life of the initiator </w:t>
      </w:r>
      <w:r w:rsidRPr="00A30326">
        <w:rPr>
          <w:i/>
        </w:rPr>
        <w:t>t</w:t>
      </w:r>
      <w:r w:rsidR="00A30326" w:rsidRPr="00A30326">
        <w:rPr>
          <w:vertAlign w:val="subscript"/>
        </w:rPr>
        <w:t>½</w:t>
      </w:r>
      <w:r w:rsidR="00A30326">
        <w:t xml:space="preserve"> </w:t>
      </w:r>
      <w:r w:rsidRPr="00EE5E56">
        <w:t xml:space="preserve">can be determined experimentally by following the evolution of the concentration of the initiator </w:t>
      </w:r>
      <w:r w:rsidRPr="00EE5E56">
        <w:rPr>
          <w:i/>
        </w:rPr>
        <w:t>vs</w:t>
      </w:r>
      <w:r w:rsidRPr="00EE5E56">
        <w:t xml:space="preserve"> time.</w:t>
      </w:r>
    </w:p>
    <w:p w14:paraId="63245444" w14:textId="6333450E" w:rsidR="009C160A" w:rsidRPr="00EE5E56" w:rsidRDefault="009C160A" w:rsidP="009C160A">
      <w:pPr>
        <w:pStyle w:val="icho2019-question"/>
        <w:rPr>
          <w:rFonts w:ascii="Arial" w:hAnsi="Arial" w:cs="Arial"/>
        </w:rPr>
      </w:pPr>
      <w:r w:rsidRPr="00EE5E56">
        <w:t xml:space="preserve">The table below gives the evolution of </w:t>
      </w:r>
      <w:r w:rsidRPr="00A30326">
        <w:rPr>
          <w:b/>
        </w:rPr>
        <w:t>A</w:t>
      </w:r>
      <w:r w:rsidRPr="00A30326">
        <w:rPr>
          <w:b/>
          <w:vertAlign w:val="subscript"/>
        </w:rPr>
        <w:t>2</w:t>
      </w:r>
      <w:r w:rsidRPr="00EE5E56">
        <w:t xml:space="preserve"> concentration over time at 82 °C in chlorobenzene. </w:t>
      </w:r>
      <w:r w:rsidRPr="00EE5E56">
        <w:rPr>
          <w:b/>
          <w:u w:val="single"/>
        </w:rPr>
        <w:t>Determine</w:t>
      </w:r>
      <w:r w:rsidRPr="00EE5E56">
        <w:t xml:space="preserve"> graphically the value of </w:t>
      </w:r>
      <w:r w:rsidR="00A30326" w:rsidRPr="00A30326">
        <w:rPr>
          <w:i/>
        </w:rPr>
        <w:t>t</w:t>
      </w:r>
      <w:r w:rsidR="00A30326" w:rsidRPr="00A30326">
        <w:rPr>
          <w:vertAlign w:val="subscript"/>
        </w:rPr>
        <w:t>½</w:t>
      </w:r>
      <w:r w:rsidRPr="00EE5E56">
        <w:t xml:space="preserve"> for the initiator </w:t>
      </w:r>
      <w:r w:rsidRPr="00A30326">
        <w:rPr>
          <w:b/>
        </w:rPr>
        <w:t>A</w:t>
      </w:r>
      <w:r w:rsidRPr="00A30326">
        <w:rPr>
          <w:b/>
          <w:vertAlign w:val="subscript"/>
        </w:rPr>
        <w:t>2</w:t>
      </w:r>
      <w:r w:rsidRPr="00EE5E56">
        <w:t xml:space="preserve"> at 82 °C in chlorobenzene</w:t>
      </w:r>
      <w:r w:rsidRPr="00EE5E56">
        <w:rPr>
          <w:rFonts w:ascii="Arial" w:hAnsi="Arial" w:cs="Arial"/>
        </w:rPr>
        <w:t>.</w:t>
      </w:r>
    </w:p>
    <w:tbl>
      <w:tblPr>
        <w:tblStyle w:val="Grilledutableau"/>
        <w:tblW w:w="0" w:type="auto"/>
        <w:jc w:val="center"/>
        <w:tblLook w:val="04A0" w:firstRow="1" w:lastRow="0" w:firstColumn="1" w:lastColumn="0" w:noHBand="0" w:noVBand="1"/>
      </w:tblPr>
      <w:tblGrid>
        <w:gridCol w:w="2039"/>
        <w:gridCol w:w="709"/>
        <w:gridCol w:w="709"/>
        <w:gridCol w:w="709"/>
        <w:gridCol w:w="709"/>
        <w:gridCol w:w="709"/>
        <w:gridCol w:w="709"/>
        <w:gridCol w:w="709"/>
      </w:tblGrid>
      <w:tr w:rsidR="009C160A" w:rsidRPr="00EE5E56" w14:paraId="00609028" w14:textId="77777777" w:rsidTr="004C2130">
        <w:trPr>
          <w:jc w:val="center"/>
        </w:trPr>
        <w:tc>
          <w:tcPr>
            <w:tcW w:w="2039" w:type="dxa"/>
            <w:vAlign w:val="center"/>
          </w:tcPr>
          <w:p w14:paraId="03C19F7B" w14:textId="77777777" w:rsidR="009C160A" w:rsidRPr="00EE5E56" w:rsidRDefault="009C160A" w:rsidP="00B60C28">
            <w:pPr>
              <w:pStyle w:val="icho2019-paragraphe"/>
              <w:spacing w:before="0"/>
              <w:jc w:val="center"/>
            </w:pPr>
            <w:r w:rsidRPr="00EE5E56">
              <w:t>[A</w:t>
            </w:r>
            <w:r w:rsidRPr="00EE5E56">
              <w:rPr>
                <w:vertAlign w:val="subscript"/>
              </w:rPr>
              <w:t>2</w:t>
            </w:r>
            <w:r w:rsidRPr="00EE5E56">
              <w:t>]</w:t>
            </w:r>
            <w:r w:rsidR="000F4C75" w:rsidRPr="00EE5E56">
              <w:t xml:space="preserve"> (m</w:t>
            </w:r>
            <w:r w:rsidRPr="00EE5E56">
              <w:t>mol L</w:t>
            </w:r>
            <w:r w:rsidR="000F4C75" w:rsidRPr="00EE5E56">
              <w:rPr>
                <w:rFonts w:cs="Times New Roman"/>
                <w:vertAlign w:val="superscript"/>
              </w:rPr>
              <w:t>‒</w:t>
            </w:r>
            <w:r w:rsidRPr="00EE5E56">
              <w:rPr>
                <w:vertAlign w:val="superscript"/>
              </w:rPr>
              <w:t>1</w:t>
            </w:r>
            <w:r w:rsidR="000F4C75" w:rsidRPr="00EE5E56">
              <w:t>)</w:t>
            </w:r>
          </w:p>
        </w:tc>
        <w:tc>
          <w:tcPr>
            <w:tcW w:w="709" w:type="dxa"/>
            <w:vAlign w:val="center"/>
          </w:tcPr>
          <w:p w14:paraId="360FDEF1" w14:textId="4162A4A0" w:rsidR="009C160A" w:rsidRPr="00EE5E56" w:rsidRDefault="009C160A" w:rsidP="009C160A">
            <w:pPr>
              <w:pStyle w:val="icho2019-paragraphe"/>
              <w:jc w:val="center"/>
            </w:pPr>
            <w:r w:rsidRPr="00EE5E56">
              <w:t>1</w:t>
            </w:r>
            <w:r w:rsidR="005B60FF">
              <w:t>.00</w:t>
            </w:r>
          </w:p>
        </w:tc>
        <w:tc>
          <w:tcPr>
            <w:tcW w:w="709" w:type="dxa"/>
            <w:vAlign w:val="center"/>
          </w:tcPr>
          <w:p w14:paraId="19E8924E" w14:textId="77777777" w:rsidR="009C160A" w:rsidRPr="00EE5E56" w:rsidRDefault="009C160A" w:rsidP="009C160A">
            <w:pPr>
              <w:pStyle w:val="icho2019-paragraphe"/>
              <w:jc w:val="center"/>
            </w:pPr>
            <w:r w:rsidRPr="00EE5E56">
              <w:t>0.81</w:t>
            </w:r>
          </w:p>
        </w:tc>
        <w:tc>
          <w:tcPr>
            <w:tcW w:w="709" w:type="dxa"/>
            <w:vAlign w:val="center"/>
          </w:tcPr>
          <w:p w14:paraId="0A416A25" w14:textId="77777777" w:rsidR="009C160A" w:rsidRPr="00EE5E56" w:rsidRDefault="009C160A" w:rsidP="009C160A">
            <w:pPr>
              <w:pStyle w:val="icho2019-paragraphe"/>
              <w:jc w:val="center"/>
            </w:pPr>
            <w:r w:rsidRPr="00EE5E56">
              <w:t>0.66</w:t>
            </w:r>
          </w:p>
        </w:tc>
        <w:tc>
          <w:tcPr>
            <w:tcW w:w="709" w:type="dxa"/>
            <w:vAlign w:val="center"/>
          </w:tcPr>
          <w:p w14:paraId="0A91BC93" w14:textId="77777777" w:rsidR="009C160A" w:rsidRPr="00EE5E56" w:rsidRDefault="009C160A" w:rsidP="009C160A">
            <w:pPr>
              <w:pStyle w:val="icho2019-paragraphe"/>
              <w:jc w:val="center"/>
            </w:pPr>
            <w:r w:rsidRPr="00EE5E56">
              <w:t>0.54</w:t>
            </w:r>
          </w:p>
        </w:tc>
        <w:tc>
          <w:tcPr>
            <w:tcW w:w="709" w:type="dxa"/>
            <w:vAlign w:val="center"/>
          </w:tcPr>
          <w:p w14:paraId="13FC108C" w14:textId="77777777" w:rsidR="009C160A" w:rsidRPr="00EE5E56" w:rsidRDefault="009C160A" w:rsidP="009C160A">
            <w:pPr>
              <w:pStyle w:val="icho2019-paragraphe"/>
              <w:jc w:val="center"/>
            </w:pPr>
            <w:r w:rsidRPr="00EE5E56">
              <w:t>0.44</w:t>
            </w:r>
          </w:p>
        </w:tc>
        <w:tc>
          <w:tcPr>
            <w:tcW w:w="709" w:type="dxa"/>
            <w:vAlign w:val="center"/>
          </w:tcPr>
          <w:p w14:paraId="481386BA" w14:textId="77777777" w:rsidR="009C160A" w:rsidRPr="00EE5E56" w:rsidRDefault="009C160A" w:rsidP="009C160A">
            <w:pPr>
              <w:pStyle w:val="icho2019-paragraphe"/>
              <w:jc w:val="center"/>
            </w:pPr>
            <w:r w:rsidRPr="00EE5E56">
              <w:t>0.24</w:t>
            </w:r>
          </w:p>
        </w:tc>
        <w:tc>
          <w:tcPr>
            <w:tcW w:w="709" w:type="dxa"/>
            <w:vAlign w:val="center"/>
          </w:tcPr>
          <w:p w14:paraId="30246C6E" w14:textId="77777777" w:rsidR="009C160A" w:rsidRPr="00EE5E56" w:rsidRDefault="009C160A" w:rsidP="009C160A">
            <w:pPr>
              <w:pStyle w:val="icho2019-paragraphe"/>
              <w:jc w:val="center"/>
            </w:pPr>
            <w:r w:rsidRPr="00EE5E56">
              <w:t>0.06</w:t>
            </w:r>
          </w:p>
        </w:tc>
      </w:tr>
      <w:tr w:rsidR="009C160A" w:rsidRPr="00EE5E56" w14:paraId="646729A8" w14:textId="77777777" w:rsidTr="004C2130">
        <w:trPr>
          <w:jc w:val="center"/>
        </w:trPr>
        <w:tc>
          <w:tcPr>
            <w:tcW w:w="2039" w:type="dxa"/>
            <w:vAlign w:val="center"/>
          </w:tcPr>
          <w:p w14:paraId="1386F9FE" w14:textId="4633C375" w:rsidR="009C160A" w:rsidRPr="00EE5E56" w:rsidRDefault="00DB7A5F" w:rsidP="009C160A">
            <w:pPr>
              <w:pStyle w:val="icho2019-paragraphe"/>
              <w:spacing w:before="0"/>
              <w:jc w:val="center"/>
            </w:pPr>
            <w:r>
              <w:t>t</w:t>
            </w:r>
            <w:r w:rsidR="009C160A" w:rsidRPr="00EE5E56">
              <w:t>ime (h)</w:t>
            </w:r>
          </w:p>
        </w:tc>
        <w:tc>
          <w:tcPr>
            <w:tcW w:w="709" w:type="dxa"/>
            <w:vAlign w:val="center"/>
          </w:tcPr>
          <w:p w14:paraId="3C31463D" w14:textId="77777777" w:rsidR="009C160A" w:rsidRPr="00EE5E56" w:rsidRDefault="009C160A" w:rsidP="009C160A">
            <w:pPr>
              <w:pStyle w:val="icho2019-paragraphe"/>
              <w:jc w:val="center"/>
            </w:pPr>
            <w:r w:rsidRPr="00EE5E56">
              <w:t>0</w:t>
            </w:r>
            <w:r w:rsidR="004C2130" w:rsidRPr="00EE5E56">
              <w:t>.0</w:t>
            </w:r>
          </w:p>
        </w:tc>
        <w:tc>
          <w:tcPr>
            <w:tcW w:w="709" w:type="dxa"/>
            <w:vAlign w:val="center"/>
          </w:tcPr>
          <w:p w14:paraId="49606683" w14:textId="77777777" w:rsidR="009C160A" w:rsidRPr="00EE5E56" w:rsidRDefault="009C160A" w:rsidP="009C160A">
            <w:pPr>
              <w:pStyle w:val="icho2019-paragraphe"/>
              <w:jc w:val="center"/>
            </w:pPr>
            <w:r w:rsidRPr="00EE5E56">
              <w:t>0.3</w:t>
            </w:r>
          </w:p>
        </w:tc>
        <w:tc>
          <w:tcPr>
            <w:tcW w:w="709" w:type="dxa"/>
            <w:vAlign w:val="center"/>
          </w:tcPr>
          <w:p w14:paraId="12497F2B" w14:textId="77777777" w:rsidR="009C160A" w:rsidRPr="00EE5E56" w:rsidRDefault="009C160A" w:rsidP="009C160A">
            <w:pPr>
              <w:pStyle w:val="icho2019-paragraphe"/>
              <w:jc w:val="center"/>
            </w:pPr>
            <w:r w:rsidRPr="00EE5E56">
              <w:t>0.6</w:t>
            </w:r>
          </w:p>
        </w:tc>
        <w:tc>
          <w:tcPr>
            <w:tcW w:w="709" w:type="dxa"/>
            <w:vAlign w:val="center"/>
          </w:tcPr>
          <w:p w14:paraId="28A0445A" w14:textId="77777777" w:rsidR="009C160A" w:rsidRPr="00EE5E56" w:rsidRDefault="009C160A" w:rsidP="009C160A">
            <w:pPr>
              <w:pStyle w:val="icho2019-paragraphe"/>
              <w:jc w:val="center"/>
            </w:pPr>
            <w:r w:rsidRPr="00EE5E56">
              <w:t>0.9</w:t>
            </w:r>
          </w:p>
        </w:tc>
        <w:tc>
          <w:tcPr>
            <w:tcW w:w="709" w:type="dxa"/>
            <w:vAlign w:val="center"/>
          </w:tcPr>
          <w:p w14:paraId="276AFF39" w14:textId="77777777" w:rsidR="009C160A" w:rsidRPr="00EE5E56" w:rsidRDefault="009C160A" w:rsidP="009C160A">
            <w:pPr>
              <w:pStyle w:val="icho2019-paragraphe"/>
              <w:jc w:val="center"/>
            </w:pPr>
            <w:r w:rsidRPr="00EE5E56">
              <w:t>1.2</w:t>
            </w:r>
          </w:p>
        </w:tc>
        <w:tc>
          <w:tcPr>
            <w:tcW w:w="709" w:type="dxa"/>
            <w:vAlign w:val="center"/>
          </w:tcPr>
          <w:p w14:paraId="4ECDEEF8" w14:textId="77777777" w:rsidR="009C160A" w:rsidRPr="00EE5E56" w:rsidRDefault="009C160A" w:rsidP="009C160A">
            <w:pPr>
              <w:pStyle w:val="icho2019-paragraphe"/>
              <w:jc w:val="center"/>
            </w:pPr>
            <w:r w:rsidRPr="00EE5E56">
              <w:t>3</w:t>
            </w:r>
            <w:r w:rsidR="004C2130" w:rsidRPr="00EE5E56">
              <w:t>.0</w:t>
            </w:r>
          </w:p>
        </w:tc>
        <w:tc>
          <w:tcPr>
            <w:tcW w:w="709" w:type="dxa"/>
            <w:vAlign w:val="center"/>
          </w:tcPr>
          <w:p w14:paraId="4D5581F3" w14:textId="77777777" w:rsidR="009C160A" w:rsidRPr="00EE5E56" w:rsidRDefault="009C160A" w:rsidP="009C160A">
            <w:pPr>
              <w:pStyle w:val="icho2019-paragraphe"/>
              <w:jc w:val="center"/>
            </w:pPr>
            <w:r w:rsidRPr="00EE5E56">
              <w:t>6</w:t>
            </w:r>
            <w:r w:rsidR="004C2130" w:rsidRPr="00EE5E56">
              <w:t>.0</w:t>
            </w:r>
          </w:p>
        </w:tc>
      </w:tr>
    </w:tbl>
    <w:p w14:paraId="64B5FED3" w14:textId="5FD6A9CB" w:rsidR="009C160A" w:rsidRPr="00EE5E56" w:rsidRDefault="009C160A" w:rsidP="009C160A">
      <w:pPr>
        <w:pStyle w:val="icho2019-question"/>
      </w:pPr>
      <w:r w:rsidRPr="00EE5E56">
        <w:rPr>
          <w:b/>
          <w:u w:val="single"/>
        </w:rPr>
        <w:t>Calculate</w:t>
      </w:r>
      <w:r w:rsidRPr="00EE5E56">
        <w:t xml:space="preserve"> the rate constant for the dissociation of the initiator </w:t>
      </w:r>
      <w:r w:rsidRPr="00A30326">
        <w:rPr>
          <w:b/>
        </w:rPr>
        <w:t>A</w:t>
      </w:r>
      <w:r w:rsidRPr="00A30326">
        <w:rPr>
          <w:b/>
          <w:vertAlign w:val="subscript"/>
        </w:rPr>
        <w:t>2</w:t>
      </w:r>
      <w:r w:rsidRPr="00EE5E56">
        <w:t xml:space="preserve">, </w:t>
      </w:r>
      <w:r w:rsidR="000E799D">
        <w:t>de</w:t>
      </w:r>
      <w:r w:rsidRPr="00EE5E56">
        <w:t xml:space="preserve">noted </w:t>
      </w:r>
      <w:r w:rsidRPr="00EE5E56">
        <w:rPr>
          <w:i/>
        </w:rPr>
        <w:t>k</w:t>
      </w:r>
      <w:r w:rsidRPr="00EE5E56">
        <w:rPr>
          <w:vertAlign w:val="subscript"/>
        </w:rPr>
        <w:t>d</w:t>
      </w:r>
      <w:r w:rsidRPr="00EE5E56">
        <w:t>, at 82</w:t>
      </w:r>
      <w:r w:rsidR="00B60C28" w:rsidRPr="00EE5E56">
        <w:t> </w:t>
      </w:r>
      <w:r w:rsidRPr="00EE5E56">
        <w:t xml:space="preserve">°C in chlorobenzene. </w:t>
      </w:r>
    </w:p>
    <w:p w14:paraId="34FDDAF7" w14:textId="77777777" w:rsidR="009C160A" w:rsidRPr="00EE5E56" w:rsidRDefault="009C160A" w:rsidP="009C160A">
      <w:pPr>
        <w:pStyle w:val="icho2019-paragraphe"/>
      </w:pPr>
      <w:r w:rsidRPr="00EE5E56">
        <w:t xml:space="preserve">Despite its many advantages, radical polymerization presents some drawbacks mainly related to the occurrence of irreversible termination reactions (combination, disproportionation, transfer reactions), which limit the possibilities of obtaining polymers with controlled architectures and compositions. </w:t>
      </w:r>
    </w:p>
    <w:p w14:paraId="09C6084E" w14:textId="77777777" w:rsidR="009C160A" w:rsidRPr="00EE5E56" w:rsidRDefault="009C160A" w:rsidP="009C160A">
      <w:pPr>
        <w:pStyle w:val="icho2019-question"/>
      </w:pPr>
      <w:r w:rsidRPr="00EE5E56">
        <w:t xml:space="preserve">Among the possible termination reactions of </w:t>
      </w:r>
      <w:r w:rsidRPr="00A30326">
        <w:rPr>
          <w:b/>
        </w:rPr>
        <w:t>P1</w:t>
      </w:r>
      <w:r w:rsidRPr="00EE5E56">
        <w:t xml:space="preserve">, </w:t>
      </w:r>
      <w:r w:rsidRPr="00EE5E56">
        <w:rPr>
          <w:b/>
          <w:u w:val="single"/>
        </w:rPr>
        <w:t>write</w:t>
      </w:r>
      <w:r w:rsidRPr="00EE5E56">
        <w:t xml:space="preserve"> its self-combination reaction.</w:t>
      </w:r>
    </w:p>
    <w:p w14:paraId="0D395242" w14:textId="3186A3C0" w:rsidR="009C160A" w:rsidRPr="00EE5E56" w:rsidRDefault="009C160A" w:rsidP="009C160A">
      <w:pPr>
        <w:pStyle w:val="icho2019-paragraphe"/>
      </w:pPr>
      <w:r w:rsidRPr="00EE5E56">
        <w:t xml:space="preserve">New techniques such as Reversible-Deactivation Radical Polymerization (RDRP) have been developed to limit the irreversible termination of the propagating radical chains. RDRP conducted in the presence of a nitroxide, known as Nitroxide Mediated Polymerization (NMP), consists </w:t>
      </w:r>
      <w:r w:rsidR="00DF6E57">
        <w:t>of</w:t>
      </w:r>
      <w:r w:rsidRPr="00EE5E56">
        <w:t xml:space="preserve"> using an alkoxyamine as initiator, as shown in the scheme below. These alkoxyamines dissociate homolytically under heating to form an alkyl radical that acts as an initiator and a nitroxyl radical that end-caps reversibly the polymer chain end dur</w:t>
      </w:r>
      <w:r w:rsidR="004C2130" w:rsidRPr="00EE5E56">
        <w:t>ing the polymerization process.</w:t>
      </w:r>
    </w:p>
    <w:p w14:paraId="6B15711C" w14:textId="77777777" w:rsidR="009C160A" w:rsidRPr="00EE5E56" w:rsidRDefault="009C160A" w:rsidP="009C160A">
      <w:pPr>
        <w:pStyle w:val="icho2019-picture"/>
        <w:rPr>
          <w:lang w:val="en-US"/>
        </w:rPr>
      </w:pPr>
      <w:r w:rsidRPr="00EE5E56">
        <w:rPr>
          <w:noProof/>
        </w:rPr>
        <w:drawing>
          <wp:inline distT="0" distB="0" distL="0" distR="0" wp14:anchorId="41AF9BB2" wp14:editId="6091ED0E">
            <wp:extent cx="3280217" cy="21240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293746" cy="2132835"/>
                    </a:xfrm>
                    <a:prstGeom prst="rect">
                      <a:avLst/>
                    </a:prstGeom>
                  </pic:spPr>
                </pic:pic>
              </a:graphicData>
            </a:graphic>
          </wp:inline>
        </w:drawing>
      </w:r>
    </w:p>
    <w:p w14:paraId="30A135C9" w14:textId="0C75F347" w:rsidR="009C160A" w:rsidRPr="00EE5E56" w:rsidRDefault="009C160A" w:rsidP="009C160A">
      <w:pPr>
        <w:pStyle w:val="icho2019-question"/>
      </w:pPr>
      <w:r w:rsidRPr="00EE5E56">
        <w:rPr>
          <w:b/>
          <w:u w:val="single"/>
        </w:rPr>
        <w:lastRenderedPageBreak/>
        <w:t>Give</w:t>
      </w:r>
      <w:r w:rsidRPr="00EE5E56">
        <w:t xml:space="preserve"> the chemical structure of the alkoxyamine that will be </w:t>
      </w:r>
      <w:r w:rsidR="009D100B">
        <w:t>written</w:t>
      </w:r>
      <w:r w:rsidRPr="00EE5E56">
        <w:t xml:space="preserve"> </w:t>
      </w:r>
      <w:r w:rsidRPr="00842546">
        <w:rPr>
          <w:b/>
        </w:rPr>
        <w:t>ALK1</w:t>
      </w:r>
      <w:r w:rsidR="004C2130" w:rsidRPr="00EE5E56">
        <w:t xml:space="preserve"> </w:t>
      </w:r>
      <w:r w:rsidR="009D100B">
        <w:t xml:space="preserve">and is </w:t>
      </w:r>
      <w:r w:rsidR="004C2130" w:rsidRPr="00EE5E56">
        <w:t xml:space="preserve">used to obtain the polymer </w:t>
      </w:r>
      <w:r w:rsidR="004C2130" w:rsidRPr="00A30326">
        <w:rPr>
          <w:b/>
        </w:rPr>
        <w:t>P2</w:t>
      </w:r>
      <w:r w:rsidR="004C2130" w:rsidRPr="00EE5E56">
        <w:t>.</w:t>
      </w:r>
    </w:p>
    <w:p w14:paraId="3399282D" w14:textId="77777777" w:rsidR="009C160A" w:rsidRPr="00EE5E56" w:rsidRDefault="00794F27" w:rsidP="004C2130">
      <w:pPr>
        <w:pStyle w:val="icho2019-picture"/>
        <w:rPr>
          <w:lang w:val="en-US"/>
        </w:rPr>
      </w:pPr>
      <w:r w:rsidRPr="00EE5E56">
        <w:rPr>
          <w:noProof/>
        </w:rPr>
        <mc:AlternateContent>
          <mc:Choice Requires="wpg">
            <w:drawing>
              <wp:inline distT="0" distB="0" distL="0" distR="0" wp14:anchorId="338A2938" wp14:editId="565C0B94">
                <wp:extent cx="1887855" cy="1116280"/>
                <wp:effectExtent l="0" t="0" r="0" b="8255"/>
                <wp:docPr id="51" name="Group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1116280"/>
                          <a:chOff x="0" y="0"/>
                          <a:chExt cx="23114" cy="13354"/>
                        </a:xfrm>
                      </wpg:grpSpPr>
                      <pic:pic xmlns:pic="http://schemas.openxmlformats.org/drawingml/2006/picture">
                        <pic:nvPicPr>
                          <pic:cNvPr id="52" name="Imag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114" cy="12446"/>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53" name="Rectangle 235"/>
                        <wps:cNvSpPr>
                          <a:spLocks noChangeArrowheads="1"/>
                        </wps:cNvSpPr>
                        <wps:spPr bwMode="auto">
                          <a:xfrm>
                            <a:off x="9203" y="10646"/>
                            <a:ext cx="3022" cy="1800"/>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417F00" w14:textId="77777777" w:rsidR="00CE5B4C" w:rsidRDefault="00CE5B4C" w:rsidP="009C160A">
                              <w:pPr>
                                <w:rPr>
                                  <w:rFonts w:eastAsia="Times New Roman"/>
                                </w:rPr>
                              </w:pPr>
                            </w:p>
                          </w:txbxContent>
                        </wps:txbx>
                        <wps:bodyPr rot="0" vert="horz" wrap="square" lIns="91440" tIns="45720" rIns="91440" bIns="45720" anchor="ctr" anchorCtr="0" upright="1">
                          <a:noAutofit/>
                        </wps:bodyPr>
                      </wps:wsp>
                      <wps:wsp>
                        <wps:cNvPr id="54" name="Zone de texte 12"/>
                        <wps:cNvSpPr txBox="1">
                          <a:spLocks noChangeArrowheads="1"/>
                        </wps:cNvSpPr>
                        <wps:spPr bwMode="auto">
                          <a:xfrm>
                            <a:off x="9530" y="10219"/>
                            <a:ext cx="6814" cy="3135"/>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BD1525" w14:textId="12312022" w:rsidR="00CE5B4C" w:rsidRPr="007864F6" w:rsidRDefault="00CE5B4C" w:rsidP="009C160A">
                              <w:pPr>
                                <w:pStyle w:val="NormalWeb"/>
                                <w:spacing w:before="0" w:beforeAutospacing="0" w:after="0" w:afterAutospacing="0"/>
                                <w:rPr>
                                  <w:b/>
                                  <w:sz w:val="22"/>
                                  <w:szCs w:val="22"/>
                                </w:rPr>
                              </w:pPr>
                              <w:r w:rsidRPr="007864F6">
                                <w:rPr>
                                  <w:b/>
                                  <w:color w:val="000000" w:themeColor="text1"/>
                                  <w:kern w:val="24"/>
                                  <w:sz w:val="22"/>
                                  <w:szCs w:val="22"/>
                                  <w:lang w:val="en-US"/>
                                </w:rPr>
                                <w:t>P2</w:t>
                              </w:r>
                            </w:p>
                          </w:txbxContent>
                        </wps:txbx>
                        <wps:bodyPr rot="0" vert="horz" wrap="square" lIns="91440" tIns="45720" rIns="91440" bIns="45720" anchor="t" anchorCtr="0" upright="1">
                          <a:noAutofit/>
                        </wps:bodyPr>
                      </wps:wsp>
                    </wpg:wgp>
                  </a:graphicData>
                </a:graphic>
              </wp:inline>
            </w:drawing>
          </mc:Choice>
          <mc:Fallback>
            <w:pict>
              <v:group w14:anchorId="338A2938" id="Grouper 6" o:spid="_x0000_s1043" style="width:148.65pt;height:87.9pt;mso-position-horizontal-relative:char;mso-position-vertical-relative:line" coordsize="23114,133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">
                <v:shape id="Image 10" o:spid="_x0000_s1044" type="#_x0000_t75" style="position:absolute;width:23114;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">
                  <v:imagedata r:id="rId93" o:title=""/>
                </v:shape>
                <v:rect id="Rectangle 235" o:spid="_x0000_s1045" style="position:absolute;left:9203;top:10646;width:3022;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" stroked="f">
                  <v:textbox>
                    <w:txbxContent>
                      <w:p w14:paraId="06417F00" w14:textId="77777777" w:rsidR="00CE5B4C" w:rsidRDefault="00CE5B4C" w:rsidP="009C160A">
                        <w:pPr>
                          <w:rPr>
                            <w:rFonts w:eastAsia="Times New Roman"/>
                          </w:rPr>
                        </w:pPr>
                      </w:p>
                    </w:txbxContent>
                  </v:textbox>
                </v:rect>
                <v:shape id="Zone de texte 12" o:spid="_x0000_s1046" type="#_x0000_t202" style="position:absolute;left:9530;top:10219;width:681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6BD1525" w14:textId="12312022" w:rsidR="00CE5B4C" w:rsidRPr="007864F6" w:rsidRDefault="00CE5B4C" w:rsidP="009C160A">
                        <w:pPr>
                          <w:pStyle w:val="NormalWeb"/>
                          <w:spacing w:before="0" w:beforeAutospacing="0" w:after="0" w:afterAutospacing="0"/>
                          <w:rPr>
                            <w:b/>
                            <w:sz w:val="22"/>
                            <w:szCs w:val="22"/>
                          </w:rPr>
                        </w:pPr>
                        <w:r w:rsidRPr="007864F6">
                          <w:rPr>
                            <w:b/>
                            <w:color w:val="000000" w:themeColor="text1"/>
                            <w:kern w:val="24"/>
                            <w:sz w:val="22"/>
                            <w:szCs w:val="22"/>
                            <w:lang w:val="en-US"/>
                          </w:rPr>
                          <w:t>P2</w:t>
                        </w:r>
                      </w:p>
                    </w:txbxContent>
                  </v:textbox>
                </v:shape>
                <w10:anchorlock/>
              </v:group>
            </w:pict>
          </mc:Fallback>
        </mc:AlternateContent>
      </w:r>
    </w:p>
    <w:p w14:paraId="15A71D1E" w14:textId="5F486938" w:rsidR="009C160A" w:rsidRPr="00EE5E56" w:rsidRDefault="009C160A" w:rsidP="009C160A">
      <w:pPr>
        <w:pStyle w:val="icho2019-paragraphe"/>
      </w:pPr>
      <w:r w:rsidRPr="00EE5E56">
        <w:t xml:space="preserve">In the following we </w:t>
      </w:r>
      <w:r w:rsidR="009D100B">
        <w:t>wri</w:t>
      </w:r>
      <w:r w:rsidRPr="00EE5E56">
        <w:t xml:space="preserve">te: </w:t>
      </w:r>
      <w:r w:rsidRPr="00EE5E56">
        <w:rPr>
          <w:i/>
        </w:rPr>
        <w:t>conv</w:t>
      </w:r>
      <w:r w:rsidRPr="00EE5E56">
        <w:t xml:space="preserve"> the monomer conversion (% of consumed monomer), </w:t>
      </w:r>
      <w:r w:rsidRPr="00EE5E56">
        <w:rPr>
          <w:i/>
        </w:rPr>
        <w:t>m</w:t>
      </w:r>
      <w:r w:rsidRPr="00EE5E56">
        <w:t xml:space="preserve"> the mass of styrene, </w:t>
      </w:r>
      <w:r w:rsidRPr="00EE5E56">
        <w:rPr>
          <w:i/>
        </w:rPr>
        <w:t>n</w:t>
      </w:r>
      <w:r w:rsidRPr="00EE5E56">
        <w:t xml:space="preserve"> the number of moles of initiator, and </w:t>
      </w:r>
      <w:r w:rsidRPr="00EE5E56">
        <w:rPr>
          <w:i/>
        </w:rPr>
        <w:t>f</w:t>
      </w:r>
      <w:r w:rsidRPr="00EE5E56">
        <w:t xml:space="preserve"> the efficiency factor (in the case of alkoxamine, </w:t>
      </w:r>
      <w:r w:rsidRPr="00EE5E56">
        <w:rPr>
          <w:rFonts w:cs="Times New Roman"/>
          <w:i/>
        </w:rPr>
        <w:t>f</w:t>
      </w:r>
      <w:r w:rsidRPr="00EE5E56">
        <w:t> = 1).</w:t>
      </w:r>
    </w:p>
    <w:p w14:paraId="4714C869" w14:textId="13F83D4E" w:rsidR="009C160A" w:rsidRPr="00EE5E56" w:rsidRDefault="009C160A" w:rsidP="009C160A">
      <w:pPr>
        <w:pStyle w:val="icho2019-question"/>
      </w:pPr>
      <w:r w:rsidRPr="00EE5E56">
        <w:t xml:space="preserve">Knowing that the number average molar mass </w:t>
      </w:r>
      <w:r w:rsidRPr="00EE5E56">
        <w:rPr>
          <w:i/>
        </w:rPr>
        <w:t>M</w:t>
      </w:r>
      <w:r w:rsidRPr="00A30326">
        <w:rPr>
          <w:vertAlign w:val="subscript"/>
        </w:rPr>
        <w:t>n</w:t>
      </w:r>
      <w:r w:rsidRPr="00EE5E56">
        <w:t xml:space="preserve"> can be </w:t>
      </w:r>
      <w:r w:rsidR="00B60C28" w:rsidRPr="00EE5E56">
        <w:t>expressed</w:t>
      </w:r>
      <w:r w:rsidRPr="00EE5E56">
        <w:t xml:space="preserve"> as </w:t>
      </w:r>
      <m:oMath>
        <m:sSub>
          <m:sSubPr>
            <m:ctrlPr>
              <w:rPr>
                <w:rFonts w:ascii="Cambria Math" w:hAnsi="Cambria Math"/>
              </w:rPr>
            </m:ctrlPr>
          </m:sSubPr>
          <m:e>
            <m:r>
              <w:rPr>
                <w:rFonts w:ascii="Cambria Math" w:hAnsi="Cambria Math"/>
              </w:rPr>
              <m:t>M</m:t>
            </m:r>
          </m:e>
          <m:sub>
            <m:r>
              <m:rPr>
                <m:sty m:val="p"/>
              </m:rPr>
              <w:rPr>
                <w:rFonts w:ascii="Cambria Math" w:hAnsi="Cambria Math"/>
              </w:rPr>
              <m:t>n</m:t>
            </m:r>
          </m:sub>
        </m:sSub>
        <m:r>
          <m:rPr>
            <m:sty m:val="p"/>
          </m:rPr>
          <w:rPr>
            <w:rFonts w:ascii="Cambria Math" w:hAnsi="Cambria Math"/>
          </w:rPr>
          <m:t>=</m:t>
        </m:r>
        <m:r>
          <w:rPr>
            <w:rFonts w:ascii="Cambria Math" w:hAnsi="Cambria Math"/>
          </w:rPr>
          <m:t>conv</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f</m:t>
            </m:r>
            <m:r>
              <m:rPr>
                <m:sty m:val="p"/>
              </m:rPr>
              <w:rPr>
                <w:rFonts w:ascii="Cambria Math" w:hAnsi="Cambria Math"/>
              </w:rPr>
              <m:t>×</m:t>
            </m:r>
            <m:r>
              <w:rPr>
                <w:rFonts w:ascii="Cambria Math" w:hAnsi="Cambria Math"/>
              </w:rPr>
              <m:t>n</m:t>
            </m:r>
          </m:den>
        </m:f>
      </m:oMath>
      <w:r w:rsidR="00A30326">
        <w:t xml:space="preserve"> ,</w:t>
      </w:r>
      <w:r w:rsidRPr="00EE5E56">
        <w:t xml:space="preserve"> </w:t>
      </w:r>
      <w:r w:rsidRPr="00EE5E56">
        <w:rPr>
          <w:b/>
          <w:u w:val="single"/>
        </w:rPr>
        <w:t>give</w:t>
      </w:r>
      <w:r w:rsidRPr="00EE5E56">
        <w:t xml:space="preserve"> the number of mole</w:t>
      </w:r>
      <w:r w:rsidR="00CE5B4C">
        <w:t>s</w:t>
      </w:r>
      <w:r w:rsidRPr="00EE5E56">
        <w:t xml:space="preserve"> an</w:t>
      </w:r>
      <w:r w:rsidR="004C2130" w:rsidRPr="00EE5E56">
        <w:t xml:space="preserve">d the mass of </w:t>
      </w:r>
      <w:r w:rsidR="004C2130" w:rsidRPr="00842546">
        <w:rPr>
          <w:b/>
        </w:rPr>
        <w:t>ALK1</w:t>
      </w:r>
      <w:r w:rsidR="004C2130" w:rsidRPr="00EE5E56">
        <w:t xml:space="preserve"> </w:t>
      </w:r>
      <w:r w:rsidR="009D100B">
        <w:t xml:space="preserve">required </w:t>
      </w:r>
      <w:r w:rsidR="004C2130" w:rsidRPr="00EE5E56">
        <w:t>to obtain 10 </w:t>
      </w:r>
      <w:r w:rsidRPr="00EE5E56">
        <w:t xml:space="preserve">g of a polystyrene sample exhibiting </w:t>
      </w:r>
      <w:r w:rsidRPr="00EE5E56">
        <w:rPr>
          <w:i/>
        </w:rPr>
        <w:t>M</w:t>
      </w:r>
      <w:r w:rsidRPr="00A30326">
        <w:rPr>
          <w:vertAlign w:val="subscript"/>
        </w:rPr>
        <w:t>n</w:t>
      </w:r>
      <w:r w:rsidRPr="00EE5E56">
        <w:t> = 20000 g mol</w:t>
      </w:r>
      <w:r w:rsidR="000F4C75" w:rsidRPr="00EE5E56">
        <w:rPr>
          <w:rFonts w:cs="Times New Roman"/>
          <w:vertAlign w:val="superscript"/>
        </w:rPr>
        <w:t>‒</w:t>
      </w:r>
      <w:r w:rsidRPr="00EE5E56">
        <w:rPr>
          <w:vertAlign w:val="superscript"/>
        </w:rPr>
        <w:t>1</w:t>
      </w:r>
      <w:r w:rsidRPr="00A30326">
        <w:t xml:space="preserve"> </w:t>
      </w:r>
      <w:r w:rsidRPr="00EE5E56">
        <w:t>at 100% conversion of styrene.</w:t>
      </w:r>
    </w:p>
    <w:p w14:paraId="03594D0C" w14:textId="3EF59512" w:rsidR="009C160A" w:rsidRPr="00EE5E56" w:rsidRDefault="009C160A" w:rsidP="009C160A">
      <w:pPr>
        <w:pStyle w:val="icho2019-paragraphe"/>
      </w:pPr>
      <w:r w:rsidRPr="00EE5E56">
        <w:t xml:space="preserve">Thanks to RDRP techniques, access to block copolymers </w:t>
      </w:r>
      <w:r w:rsidR="000E799D">
        <w:t>became</w:t>
      </w:r>
      <w:r w:rsidRPr="00EE5E56">
        <w:t xml:space="preserve"> eas</w:t>
      </w:r>
      <w:r w:rsidR="000E799D">
        <w:t>ier</w:t>
      </w:r>
      <w:r w:rsidRPr="00EE5E56">
        <w:t>. These copolymers are composed of at least two blocks of homopolymer linked together by a covalent bond. They combine the properties of homopolymers presenting different characteristics (</w:t>
      </w:r>
      <w:r w:rsidRPr="00EE5E56">
        <w:rPr>
          <w:i/>
        </w:rPr>
        <w:t>e.g.</w:t>
      </w:r>
      <w:r w:rsidRPr="00EE5E56">
        <w:t xml:space="preserve"> combination of a hydrophilic block and a hydrophobic block). For instance, the poly(hydroxyethyl acrylate)-</w:t>
      </w:r>
      <w:r w:rsidRPr="00EE5E56">
        <w:rPr>
          <w:i/>
        </w:rPr>
        <w:t>b</w:t>
      </w:r>
      <w:r w:rsidRPr="00EE5E56">
        <w:t>-poly(4-vinylpyridine) diblock copolymer (PHEA-</w:t>
      </w:r>
      <w:r w:rsidRPr="00EE5E56">
        <w:rPr>
          <w:i/>
        </w:rPr>
        <w:t>b</w:t>
      </w:r>
      <w:r w:rsidRPr="00EE5E56">
        <w:t xml:space="preserve">-P4VP, </w:t>
      </w:r>
      <w:r w:rsidRPr="00A30326">
        <w:rPr>
          <w:b/>
        </w:rPr>
        <w:t>P4</w:t>
      </w:r>
      <w:r w:rsidRPr="00EE5E56">
        <w:t>) behaves as a surfactant. Poly(hydroxyethyl acrylate) is hydrophilic, and poly(4-vinylpyridine) is soluble in water for pH &lt; 6 (protonation of pyridine) and insoluble in water for pH &gt; 6.</w:t>
      </w:r>
    </w:p>
    <w:p w14:paraId="13ED843A" w14:textId="77777777" w:rsidR="009C160A" w:rsidRPr="00EE5E56" w:rsidRDefault="009C160A" w:rsidP="004C2130">
      <w:pPr>
        <w:pStyle w:val="icho2019-picture"/>
        <w:rPr>
          <w:rFonts w:ascii="LM Roman 10 Regular" w:hAnsi="LM Roman 10 Regular"/>
          <w:lang w:val="en-US"/>
        </w:rPr>
      </w:pPr>
      <w:r w:rsidRPr="00EE5E56">
        <w:rPr>
          <w:noProof/>
        </w:rPr>
        <w:drawing>
          <wp:inline distT="0" distB="0" distL="0" distR="0" wp14:anchorId="24351C7C" wp14:editId="24929438">
            <wp:extent cx="2844800" cy="1356360"/>
            <wp:effectExtent l="0" t="0" r="0"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44800" cy="1356360"/>
                    </a:xfrm>
                    <a:prstGeom prst="rect">
                      <a:avLst/>
                    </a:prstGeom>
                    <a:noFill/>
                    <a:ln>
                      <a:noFill/>
                    </a:ln>
                  </pic:spPr>
                </pic:pic>
              </a:graphicData>
            </a:graphic>
          </wp:inline>
        </w:drawing>
      </w:r>
    </w:p>
    <w:p w14:paraId="19F667C2" w14:textId="099CAA23" w:rsidR="009C160A" w:rsidRPr="00EE5E56" w:rsidRDefault="00A44412" w:rsidP="009C160A">
      <w:pPr>
        <w:pStyle w:val="icho2019-question"/>
      </w:pPr>
      <w:r>
        <w:t>I</w:t>
      </w:r>
      <w:r w:rsidR="009C160A" w:rsidRPr="00EE5E56">
        <w:t xml:space="preserve">n the figure below, </w:t>
      </w:r>
      <w:r w:rsidR="009C160A" w:rsidRPr="00EE5E56">
        <w:rPr>
          <w:b/>
          <w:u w:val="single"/>
        </w:rPr>
        <w:t>assign</w:t>
      </w:r>
      <w:r w:rsidR="009C160A" w:rsidRPr="00EE5E56">
        <w:t xml:space="preserve"> the state (</w:t>
      </w:r>
      <w:r w:rsidR="009C160A" w:rsidRPr="00A30326">
        <w:rPr>
          <w:b/>
        </w:rPr>
        <w:t>P4</w:t>
      </w:r>
      <w:r w:rsidR="009C160A" w:rsidRPr="00EE5E56">
        <w:t xml:space="preserve"> or </w:t>
      </w:r>
      <w:r w:rsidR="009C160A" w:rsidRPr="00A30326">
        <w:rPr>
          <w:b/>
        </w:rPr>
        <w:t>P5</w:t>
      </w:r>
      <w:r w:rsidR="009C160A" w:rsidRPr="00EE5E56">
        <w:t>) of the PHEA-</w:t>
      </w:r>
      <w:r w:rsidR="009C160A" w:rsidRPr="00EE5E56">
        <w:rPr>
          <w:i/>
        </w:rPr>
        <w:t>b</w:t>
      </w:r>
      <w:r w:rsidR="009C160A" w:rsidRPr="00EE5E56">
        <w:t>-P4VP block copolymer in aqueous solution according to the pH values.</w:t>
      </w:r>
    </w:p>
    <w:p w14:paraId="1CF74A48" w14:textId="77777777" w:rsidR="009C160A" w:rsidRPr="00EE5E56" w:rsidRDefault="009C160A" w:rsidP="004C2130">
      <w:pPr>
        <w:pStyle w:val="icho2019-picture"/>
        <w:rPr>
          <w:i w:val="0"/>
          <w:lang w:val="en-US"/>
        </w:rPr>
      </w:pPr>
      <w:r w:rsidRPr="00EE5E56">
        <w:rPr>
          <w:b/>
          <w:i w:val="0"/>
          <w:sz w:val="30"/>
          <w:szCs w:val="30"/>
          <w:lang w:val="en-US"/>
        </w:rPr>
        <w:t>A</w:t>
      </w:r>
      <w:r w:rsidR="004C2130" w:rsidRPr="00EE5E56">
        <w:rPr>
          <w:i w:val="0"/>
          <w:lang w:val="en-US"/>
        </w:rPr>
        <w:tab/>
      </w:r>
      <w:r w:rsidR="004C2130" w:rsidRPr="00EE5E56">
        <w:rPr>
          <w:i w:val="0"/>
          <w:lang w:val="en-US"/>
        </w:rPr>
        <w:tab/>
      </w:r>
      <w:r w:rsidR="004C2130" w:rsidRPr="00EE5E56">
        <w:rPr>
          <w:i w:val="0"/>
          <w:lang w:val="en-US"/>
        </w:rPr>
        <w:tab/>
      </w:r>
      <w:r w:rsidRPr="00EE5E56">
        <w:rPr>
          <w:b/>
          <w:i w:val="0"/>
          <w:sz w:val="30"/>
          <w:szCs w:val="30"/>
          <w:lang w:val="en-US"/>
        </w:rPr>
        <w:t>B</w:t>
      </w:r>
    </w:p>
    <w:p w14:paraId="55E96699" w14:textId="0903E33D" w:rsidR="009C160A" w:rsidRPr="00EE5E56" w:rsidRDefault="00A30326" w:rsidP="00842546">
      <w:pPr>
        <w:pStyle w:val="icho2019-picture"/>
        <w:rPr>
          <w:lang w:val="en-US"/>
        </w:rPr>
      </w:pPr>
      <w:r>
        <w:rPr>
          <w:noProof/>
        </w:rPr>
        <w:drawing>
          <wp:inline distT="0" distB="0" distL="0" distR="0" wp14:anchorId="7FDB5D7D" wp14:editId="25E97A41">
            <wp:extent cx="2597150" cy="1524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7150" cy="1524000"/>
                    </a:xfrm>
                    <a:prstGeom prst="rect">
                      <a:avLst/>
                    </a:prstGeom>
                    <a:noFill/>
                  </pic:spPr>
                </pic:pic>
              </a:graphicData>
            </a:graphic>
          </wp:inline>
        </w:drawing>
      </w:r>
    </w:p>
    <w:p w14:paraId="7611EF7E" w14:textId="46C6B8AC" w:rsidR="009C160A" w:rsidRPr="00EE5E56" w:rsidRDefault="009C160A" w:rsidP="009C160A">
      <w:pPr>
        <w:pStyle w:val="icho2019-question"/>
      </w:pPr>
      <w:r w:rsidRPr="00EE5E56">
        <w:rPr>
          <w:b/>
          <w:u w:val="single"/>
        </w:rPr>
        <w:t>Give</w:t>
      </w:r>
      <w:r w:rsidRPr="00EE5E56">
        <w:t xml:space="preserve"> the expected number of </w:t>
      </w:r>
      <w:r w:rsidRPr="00EE5E56">
        <w:rPr>
          <w:vertAlign w:val="superscript"/>
        </w:rPr>
        <w:t>1</w:t>
      </w:r>
      <w:r w:rsidRPr="00EE5E56">
        <w:t>H</w:t>
      </w:r>
      <w:r w:rsidR="00116C3E" w:rsidRPr="00EE5E56">
        <w:t> </w:t>
      </w:r>
      <w:r w:rsidRPr="00EE5E56">
        <w:t>NMR signals with their splitting pattern for the C(=O)OCH</w:t>
      </w:r>
      <w:r w:rsidRPr="00EE5E56">
        <w:rPr>
          <w:vertAlign w:val="subscript"/>
        </w:rPr>
        <w:t>2</w:t>
      </w:r>
      <w:r w:rsidRPr="00EE5E56">
        <w:t>CH</w:t>
      </w:r>
      <w:r w:rsidRPr="00EE5E56">
        <w:rPr>
          <w:vertAlign w:val="subscript"/>
        </w:rPr>
        <w:t>2</w:t>
      </w:r>
      <w:r w:rsidRPr="00EE5E56">
        <w:t xml:space="preserve">OH </w:t>
      </w:r>
      <w:r w:rsidR="000E799D">
        <w:t>side chains</w:t>
      </w:r>
      <w:r w:rsidRPr="00EE5E56">
        <w:t xml:space="preserve"> of the copolymer </w:t>
      </w:r>
      <w:r w:rsidRPr="00A30326">
        <w:rPr>
          <w:b/>
        </w:rPr>
        <w:t>P4</w:t>
      </w:r>
      <w:r w:rsidRPr="00EE5E56">
        <w:t xml:space="preserve"> dissolved in deuterated </w:t>
      </w:r>
      <w:r w:rsidRPr="00EE5E56">
        <w:lastRenderedPageBreak/>
        <w:t xml:space="preserve">tetrahydrofuran. In this solvent, the copolymer </w:t>
      </w:r>
      <w:r w:rsidRPr="00A30326">
        <w:rPr>
          <w:b/>
        </w:rPr>
        <w:t>P4</w:t>
      </w:r>
      <w:r w:rsidRPr="00EE5E56">
        <w:t xml:space="preserve"> is perfectly soluble. (Note: no coupling will be considered with the terminal OH group).</w:t>
      </w:r>
    </w:p>
    <w:p w14:paraId="291DB4E7" w14:textId="57F2DA90" w:rsidR="009C160A" w:rsidRPr="00EE5E56" w:rsidRDefault="009C160A" w:rsidP="009C160A">
      <w:pPr>
        <w:pStyle w:val="icho2019-question"/>
      </w:pPr>
      <w:r w:rsidRPr="00EE5E56">
        <w:rPr>
          <w:b/>
          <w:u w:val="single"/>
        </w:rPr>
        <w:t>Assign</w:t>
      </w:r>
      <w:r w:rsidRPr="00EE5E56">
        <w:t xml:space="preserve"> on the following chromatogram obtained by Size Exclusion Chromatography (SEC</w:t>
      </w:r>
      <w:r w:rsidR="005B60FF">
        <w:t>, see question 12 in problem 14</w:t>
      </w:r>
      <w:r w:rsidRPr="00EE5E56">
        <w:t>) which curve corresponds to a polystyrene sample prepared by conventional free radical polymerization (</w:t>
      </w:r>
      <w:r w:rsidRPr="00A30326">
        <w:rPr>
          <w:b/>
        </w:rPr>
        <w:t>P6</w:t>
      </w:r>
      <w:r w:rsidRPr="00EE5E56">
        <w:t>) and which</w:t>
      </w:r>
      <w:r w:rsidR="009D100B">
        <w:t xml:space="preserve"> one</w:t>
      </w:r>
      <w:r w:rsidRPr="00EE5E56">
        <w:t xml:space="preserve"> corresponds to polystyrene prepared by NMP (</w:t>
      </w:r>
      <w:r w:rsidRPr="00A30326">
        <w:rPr>
          <w:b/>
        </w:rPr>
        <w:t>P7</w:t>
      </w:r>
      <w:r w:rsidRPr="00EE5E56">
        <w:t>).</w:t>
      </w:r>
    </w:p>
    <w:p w14:paraId="73B1CCC5" w14:textId="5716EBCF" w:rsidR="000924F0" w:rsidRPr="00EE5E56" w:rsidRDefault="00711B15" w:rsidP="004C2130">
      <w:pPr>
        <w:pStyle w:val="icho2019-picture"/>
        <w:rPr>
          <w:rFonts w:cs="Arial"/>
          <w:sz w:val="20"/>
          <w:szCs w:val="20"/>
          <w:lang w:val="en-US"/>
        </w:rPr>
      </w:pPr>
      <w:r>
        <w:rPr>
          <w:noProof/>
        </w:rPr>
        <w:pict w14:anchorId="7E201FCF">
          <v:shape id="_x0000_i1051" type="#_x0000_t75" style="width:216.6pt;height:179.7pt">
            <v:imagedata r:id="rId96" o:title="fig_pb15"/>
          </v:shape>
        </w:pict>
      </w:r>
    </w:p>
    <w:p w14:paraId="27C4B26E" w14:textId="77777777" w:rsidR="0098760E" w:rsidRDefault="0098760E" w:rsidP="00AD5BFE">
      <w:pPr>
        <w:pStyle w:val="icho2019-problemtitle"/>
      </w:pPr>
      <w:bookmarkStart w:id="65" w:name="_Toc536372329"/>
    </w:p>
    <w:p w14:paraId="14739837" w14:textId="40340C32" w:rsidR="009C160A" w:rsidRPr="00EE5E56" w:rsidRDefault="00040881" w:rsidP="00AD5BFE">
      <w:pPr>
        <w:pStyle w:val="icho2019-problemtitle"/>
        <w:rPr>
          <w:noProof/>
        </w:rPr>
      </w:pPr>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9C160A" w:rsidRPr="00EE5E56">
        <w:rPr>
          <w:noProof/>
        </w:rPr>
        <w:t>Biodegradable polyesters</w:t>
      </w:r>
      <w:bookmarkEnd w:id="65"/>
    </w:p>
    <w:p w14:paraId="31A32D94" w14:textId="77777777" w:rsidR="009C160A" w:rsidRPr="00EE5E56" w:rsidRDefault="009C160A" w:rsidP="006208AA">
      <w:pPr>
        <w:pStyle w:val="icho2019-problemintroduction"/>
        <w:rPr>
          <w:noProof/>
        </w:rPr>
      </w:pPr>
      <w:r w:rsidRPr="00EE5E56">
        <w:rPr>
          <w:noProof/>
        </w:rPr>
        <w:t>Replacing conventional polymer materials, sources of pollution, by biodegradable polymers is a major industrial challenge. The synthesis and characterization of such a biodegradable polymer is studied here.</w:t>
      </w:r>
    </w:p>
    <w:p w14:paraId="5C185810" w14:textId="77777777" w:rsidR="009C160A" w:rsidRPr="00EE5E56" w:rsidRDefault="009C160A" w:rsidP="00AB5750">
      <w:pPr>
        <w:pStyle w:val="icho2019-question"/>
        <w:numPr>
          <w:ilvl w:val="0"/>
          <w:numId w:val="17"/>
        </w:numPr>
        <w:rPr>
          <w:noProof/>
        </w:rPr>
      </w:pPr>
      <w:r w:rsidRPr="00EE5E56">
        <w:rPr>
          <w:noProof/>
        </w:rPr>
        <w:t>What is a biodegradable polymer? Choose the correct answer(s).</w:t>
      </w:r>
    </w:p>
    <w:p w14:paraId="2CF73ABA" w14:textId="77777777" w:rsidR="009C160A" w:rsidRPr="00EE5E56" w:rsidRDefault="009C160A" w:rsidP="009C160A">
      <w:pPr>
        <w:pStyle w:val="icho2019-multiplechoice"/>
        <w:rPr>
          <w:noProof/>
        </w:rPr>
      </w:pPr>
      <w:r w:rsidRPr="00EE5E56">
        <w:rPr>
          <w:noProof/>
        </w:rPr>
        <w:t>A polymer available in native form in nature.</w:t>
      </w:r>
    </w:p>
    <w:p w14:paraId="2394AE0A" w14:textId="77777777" w:rsidR="009C160A" w:rsidRPr="00EE5E56" w:rsidRDefault="009C160A" w:rsidP="009C160A">
      <w:pPr>
        <w:pStyle w:val="icho2019-multiplechoice"/>
        <w:rPr>
          <w:noProof/>
        </w:rPr>
      </w:pPr>
      <w:r w:rsidRPr="00EE5E56">
        <w:rPr>
          <w:noProof/>
        </w:rPr>
        <w:t>A polymer made from biobased compounds.</w:t>
      </w:r>
    </w:p>
    <w:p w14:paraId="19E57F84" w14:textId="77777777" w:rsidR="009C160A" w:rsidRPr="00EE5E56" w:rsidRDefault="009C160A" w:rsidP="004C2130">
      <w:pPr>
        <w:pStyle w:val="icho2019-multiplechoice"/>
        <w:rPr>
          <w:noProof/>
        </w:rPr>
      </w:pPr>
      <w:r w:rsidRPr="00EE5E56">
        <w:rPr>
          <w:noProof/>
        </w:rPr>
        <w:t>A polymer transformable by microorganisms into less polluting molecules.</w:t>
      </w:r>
    </w:p>
    <w:p w14:paraId="1459A22E" w14:textId="404C1E52" w:rsidR="009C160A" w:rsidRPr="00EE5E56" w:rsidRDefault="009C160A" w:rsidP="004C2130">
      <w:pPr>
        <w:pStyle w:val="icho2019-paragraphe"/>
        <w:rPr>
          <w:rFonts w:ascii="Arial" w:hAnsi="Arial" w:cs="Arial"/>
          <w:noProof/>
        </w:rPr>
      </w:pPr>
      <w:r w:rsidRPr="00EE5E56">
        <w:rPr>
          <w:rStyle w:val="icho2019-paragrapheCar"/>
        </w:rPr>
        <w:t xml:space="preserve">A polymer functionalized by an ester side-chain is prepared by polymerization of the corresponding monomer (BED) in </w:t>
      </w:r>
      <w:r w:rsidR="00A44412">
        <w:rPr>
          <w:rStyle w:val="icho2019-paragrapheCar"/>
        </w:rPr>
        <w:t xml:space="preserve">the </w:t>
      </w:r>
      <w:r w:rsidRPr="00EE5E56">
        <w:rPr>
          <w:rStyle w:val="icho2019-paragrapheCar"/>
        </w:rPr>
        <w:t>presence of a catalyst. The polymerization is initiated by pentan-1-ol (</w:t>
      </w:r>
      <w:r w:rsidR="009D100B">
        <w:rPr>
          <w:rStyle w:val="icho2019-paragrapheCar"/>
        </w:rPr>
        <w:t>de</w:t>
      </w:r>
      <w:r w:rsidRPr="00EE5E56">
        <w:rPr>
          <w:rStyle w:val="icho2019-paragrapheCar"/>
        </w:rPr>
        <w:t xml:space="preserve">noted </w:t>
      </w:r>
      <w:r w:rsidRPr="00EE5E56">
        <w:rPr>
          <w:rStyle w:val="icho2019-paragrapheCar"/>
          <w:i/>
        </w:rPr>
        <w:t>n</w:t>
      </w:r>
      <w:r w:rsidRPr="00EE5E56">
        <w:rPr>
          <w:rStyle w:val="icho2019-paragrapheCar"/>
        </w:rPr>
        <w:t>-pentOH in the following scheme). Bn corresponds to the benzyl group</w:t>
      </w:r>
      <w:r w:rsidRPr="00EE5E56">
        <w:rPr>
          <w:rFonts w:ascii="Arial" w:hAnsi="Arial" w:cs="Arial"/>
          <w:noProof/>
        </w:rPr>
        <w:t xml:space="preserve"> </w:t>
      </w:r>
      <w:r w:rsidRPr="00EE5E56">
        <w:rPr>
          <w:rFonts w:cs="Times New Roman"/>
          <w:i/>
          <w:noProof/>
        </w:rPr>
        <w:t>i.e.</w:t>
      </w:r>
      <w:r w:rsidRPr="00EE5E56">
        <w:rPr>
          <w:rFonts w:ascii="Arial" w:hAnsi="Arial" w:cs="Arial"/>
          <w:noProof/>
        </w:rPr>
        <w:t xml:space="preserve"> </w:t>
      </w:r>
      <w:r w:rsidRPr="00EE5E56">
        <w:rPr>
          <w:rFonts w:cs="Times New Roman"/>
          <w:noProof/>
        </w:rPr>
        <w:t>C</w:t>
      </w:r>
      <w:r w:rsidRPr="00EE5E56">
        <w:rPr>
          <w:rFonts w:cs="Times New Roman"/>
          <w:noProof/>
          <w:vertAlign w:val="subscript"/>
        </w:rPr>
        <w:t>6</w:t>
      </w:r>
      <w:r w:rsidRPr="00EE5E56">
        <w:rPr>
          <w:rFonts w:cs="Times New Roman"/>
          <w:noProof/>
        </w:rPr>
        <w:t>H</w:t>
      </w:r>
      <w:r w:rsidRPr="00EE5E56">
        <w:rPr>
          <w:rFonts w:cs="Times New Roman"/>
          <w:noProof/>
          <w:vertAlign w:val="subscript"/>
        </w:rPr>
        <w:t>5</w:t>
      </w:r>
      <w:r w:rsidR="00116C3E" w:rsidRPr="00EE5E56">
        <w:rPr>
          <w:rFonts w:cs="Times New Roman"/>
        </w:rPr>
        <w:t>‒</w:t>
      </w:r>
      <w:r w:rsidRPr="00EE5E56">
        <w:rPr>
          <w:rFonts w:cs="Times New Roman"/>
          <w:noProof/>
        </w:rPr>
        <w:t>CH</w:t>
      </w:r>
      <w:r w:rsidRPr="00EE5E56">
        <w:rPr>
          <w:rFonts w:cs="Times New Roman"/>
          <w:noProof/>
          <w:vertAlign w:val="subscript"/>
        </w:rPr>
        <w:t>2</w:t>
      </w:r>
      <w:r w:rsidR="00116C3E" w:rsidRPr="00EE5E56">
        <w:rPr>
          <w:rFonts w:cs="Times New Roman"/>
        </w:rPr>
        <w:t>‒</w:t>
      </w:r>
      <w:r w:rsidRPr="00EE5E56">
        <w:rPr>
          <w:rFonts w:cs="Times New Roman"/>
          <w:noProof/>
        </w:rPr>
        <w:t>.</w:t>
      </w:r>
    </w:p>
    <w:p w14:paraId="4DAF6D2A" w14:textId="6CEF2594" w:rsidR="009C160A" w:rsidRPr="00EE5E56" w:rsidRDefault="009D100B" w:rsidP="009C160A">
      <w:pPr>
        <w:jc w:val="center"/>
        <w:rPr>
          <w:rFonts w:ascii="Arial" w:eastAsia="Calibri" w:hAnsi="Arial" w:cs="Arial"/>
          <w:lang w:val="en-US"/>
        </w:rPr>
      </w:pPr>
      <w:r w:rsidRPr="00EE5E56">
        <w:rPr>
          <w:rFonts w:ascii="Arial" w:eastAsia="Calibri" w:hAnsi="Arial" w:cs="Arial"/>
          <w:lang w:val="en-US"/>
        </w:rPr>
        <w:object w:dxaOrig="6379" w:dyaOrig="1986" w14:anchorId="2093AA5B">
          <v:shape id="_x0000_i1052" type="#_x0000_t75" style="width:319.7pt;height:99.05pt" o:ole="">
            <v:imagedata r:id="rId97" o:title=""/>
          </v:shape>
          <o:OLEObject Type="Embed" ProgID="ACD.ChemSketchCDX" ShapeID="_x0000_i1052" DrawAspect="Content" ObjectID="_1621106982" r:id="rId98"/>
        </w:object>
      </w:r>
    </w:p>
    <w:p w14:paraId="5DFBD5C6" w14:textId="77777777" w:rsidR="009C160A" w:rsidRPr="00EE5E56" w:rsidRDefault="009C160A" w:rsidP="009C160A">
      <w:pPr>
        <w:pStyle w:val="icho2019-question"/>
      </w:pPr>
      <w:r w:rsidRPr="00EE5E56">
        <w:rPr>
          <w:b/>
          <w:u w:val="single"/>
        </w:rPr>
        <w:t>Give</w:t>
      </w:r>
      <w:r w:rsidRPr="00EE5E56">
        <w:t xml:space="preserve"> chemical function(s) that can explain the biodegradability of this polymer.</w:t>
      </w:r>
    </w:p>
    <w:p w14:paraId="2144EDE4" w14:textId="77777777" w:rsidR="009C160A" w:rsidRPr="00EE5E56" w:rsidRDefault="009C160A" w:rsidP="009C160A">
      <w:pPr>
        <w:pStyle w:val="icho2019-paragraphe"/>
      </w:pPr>
      <w:r w:rsidRPr="00EE5E56">
        <w:t xml:space="preserve">The polymer is first characterized by NMR spectroscopy. The obtained </w:t>
      </w:r>
      <w:r w:rsidRPr="00EE5E56">
        <w:rPr>
          <w:vertAlign w:val="superscript"/>
        </w:rPr>
        <w:t>1</w:t>
      </w:r>
      <w:r w:rsidR="00116C3E" w:rsidRPr="00EE5E56">
        <w:t>H </w:t>
      </w:r>
      <w:r w:rsidRPr="00EE5E56">
        <w:t>NMR spectrum (CDCl</w:t>
      </w:r>
      <w:r w:rsidRPr="00EE5E56">
        <w:rPr>
          <w:vertAlign w:val="subscript"/>
        </w:rPr>
        <w:t>3</w:t>
      </w:r>
      <w:r w:rsidRPr="00EE5E56">
        <w:t>, 300 MHz) is given in the figure below:</w:t>
      </w:r>
    </w:p>
    <w:p w14:paraId="6C66F8F3" w14:textId="24F58B04" w:rsidR="009C160A" w:rsidRPr="00EE5E56" w:rsidRDefault="000E799D" w:rsidP="009C160A">
      <w:pPr>
        <w:pStyle w:val="icho2019-picture"/>
        <w:rPr>
          <w:lang w:val="en-US"/>
        </w:rPr>
      </w:pPr>
      <w:r w:rsidRPr="00EE5E56">
        <w:rPr>
          <w:noProof/>
        </w:rPr>
        <w:lastRenderedPageBreak/>
        <w:drawing>
          <wp:inline distT="0" distB="0" distL="0" distR="0" wp14:anchorId="7AE2E840" wp14:editId="6DF4CA3F">
            <wp:extent cx="4470400" cy="3238500"/>
            <wp:effectExtent l="0" t="0" r="0" b="1270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spectre.pdf"/>
                    <pic:cNvPicPr/>
                  </pic:nvPicPr>
                  <pic:blipFill>
                    <a:blip r:embed="rId99">
                      <a:extLst>
                        <a:ext uri="{28A0092B-C50C-407E-A947-70E740481C1C}">
                          <a14:useLocalDpi xmlns:a14="http://schemas.microsoft.com/office/drawing/2010/main" val="0"/>
                        </a:ext>
                      </a:extLst>
                    </a:blip>
                    <a:stretch>
                      <a:fillRect/>
                    </a:stretch>
                  </pic:blipFill>
                  <pic:spPr>
                    <a:xfrm>
                      <a:off x="0" y="0"/>
                      <a:ext cx="4470400" cy="3238500"/>
                    </a:xfrm>
                    <a:prstGeom prst="rect">
                      <a:avLst/>
                    </a:prstGeom>
                  </pic:spPr>
                </pic:pic>
              </a:graphicData>
            </a:graphic>
          </wp:inline>
        </w:drawing>
      </w:r>
    </w:p>
    <w:p w14:paraId="7A8068B5" w14:textId="77777777" w:rsidR="009C160A" w:rsidRPr="00EE5E56" w:rsidRDefault="009C160A" w:rsidP="009C160A">
      <w:pPr>
        <w:pStyle w:val="icho2019-question"/>
        <w:rPr>
          <w:noProof/>
        </w:rPr>
      </w:pPr>
      <w:r w:rsidRPr="00EE5E56">
        <w:rPr>
          <w:b/>
          <w:noProof/>
          <w:u w:val="single"/>
        </w:rPr>
        <w:t>Give</w:t>
      </w:r>
      <w:r w:rsidRPr="00EE5E56">
        <w:rPr>
          <w:noProof/>
        </w:rPr>
        <w:t xml:space="preserve"> the definition of the number average degree of polymerization </w:t>
      </w:r>
      <w:r w:rsidRPr="00A30326">
        <w:rPr>
          <w:i/>
          <w:noProof/>
        </w:rPr>
        <w:t>X</w:t>
      </w:r>
      <w:r w:rsidRPr="00EE5E56">
        <w:rPr>
          <w:noProof/>
          <w:vertAlign w:val="subscript"/>
        </w:rPr>
        <w:t>n</w:t>
      </w:r>
      <w:r w:rsidRPr="00EE5E56">
        <w:rPr>
          <w:noProof/>
        </w:rPr>
        <w:t>.</w:t>
      </w:r>
    </w:p>
    <w:p w14:paraId="2B3DE496" w14:textId="77777777" w:rsidR="009C160A" w:rsidRPr="00EE5E56" w:rsidRDefault="009C160A" w:rsidP="009C160A">
      <w:pPr>
        <w:pStyle w:val="icho2019-paragraphe"/>
        <w:rPr>
          <w:noProof/>
        </w:rPr>
      </w:pPr>
      <w:r w:rsidRPr="00EE5E56">
        <w:rPr>
          <w:noProof/>
        </w:rPr>
        <w:t xml:space="preserve">NMR provides access to the average degree of polymerization </w:t>
      </w:r>
      <w:r w:rsidRPr="00A30326">
        <w:rPr>
          <w:i/>
          <w:noProof/>
        </w:rPr>
        <w:t>X</w:t>
      </w:r>
      <w:r w:rsidRPr="00EE5E56">
        <w:rPr>
          <w:noProof/>
          <w:vertAlign w:val="subscript"/>
        </w:rPr>
        <w:t>n,NMR</w:t>
      </w:r>
      <w:r w:rsidRPr="00EE5E56">
        <w:rPr>
          <w:noProof/>
        </w:rPr>
        <w:t xml:space="preserve"> and to the number averaged molecular weight </w:t>
      </w:r>
      <w:r w:rsidRPr="00A30326">
        <w:rPr>
          <w:i/>
          <w:noProof/>
        </w:rPr>
        <w:t>M</w:t>
      </w:r>
      <w:r w:rsidRPr="00EE5E56">
        <w:rPr>
          <w:noProof/>
          <w:vertAlign w:val="subscript"/>
        </w:rPr>
        <w:t>n,NMR</w:t>
      </w:r>
      <w:r w:rsidRPr="00EE5E56">
        <w:rPr>
          <w:noProof/>
        </w:rPr>
        <w:t>. For that, we compare the integrations of the protons at the end of the chains with those of protons of the main chain.</w:t>
      </w:r>
    </w:p>
    <w:p w14:paraId="007719A6" w14:textId="5DE5BC1A" w:rsidR="009C160A" w:rsidRPr="00EE5E56" w:rsidRDefault="009C160A" w:rsidP="009C160A">
      <w:pPr>
        <w:pStyle w:val="icho2019-question"/>
        <w:rPr>
          <w:noProof/>
        </w:rPr>
      </w:pPr>
      <w:r w:rsidRPr="00EE5E56">
        <w:rPr>
          <w:noProof/>
        </w:rPr>
        <w:t xml:space="preserve">By integration of </w:t>
      </w:r>
      <w:r w:rsidR="000E799D">
        <w:rPr>
          <w:noProof/>
        </w:rPr>
        <w:t>appropriate</w:t>
      </w:r>
      <w:r w:rsidRPr="00EE5E56">
        <w:rPr>
          <w:noProof/>
        </w:rPr>
        <w:t xml:space="preserve"> peaks, </w:t>
      </w:r>
      <w:r w:rsidRPr="00EE5E56">
        <w:rPr>
          <w:b/>
          <w:noProof/>
          <w:u w:val="single"/>
        </w:rPr>
        <w:t>determine</w:t>
      </w:r>
      <w:r w:rsidRPr="00EE5E56">
        <w:rPr>
          <w:noProof/>
        </w:rPr>
        <w:t xml:space="preserve"> </w:t>
      </w:r>
      <w:r w:rsidRPr="00A30326">
        <w:rPr>
          <w:i/>
          <w:noProof/>
        </w:rPr>
        <w:t>X</w:t>
      </w:r>
      <w:r w:rsidRPr="00EE5E56">
        <w:rPr>
          <w:noProof/>
          <w:vertAlign w:val="subscript"/>
        </w:rPr>
        <w:t>n,NMR</w:t>
      </w:r>
      <w:r w:rsidRPr="00EE5E56">
        <w:rPr>
          <w:noProof/>
        </w:rPr>
        <w:t xml:space="preserve">. </w:t>
      </w:r>
    </w:p>
    <w:p w14:paraId="741FAFE5" w14:textId="3D955711" w:rsidR="009C160A" w:rsidRPr="00EE5E56" w:rsidRDefault="009C160A" w:rsidP="009C160A">
      <w:pPr>
        <w:pStyle w:val="icho2019-question"/>
        <w:rPr>
          <w:noProof/>
        </w:rPr>
      </w:pPr>
      <w:r w:rsidRPr="00EE5E56">
        <w:rPr>
          <w:b/>
          <w:noProof/>
          <w:u w:val="single"/>
        </w:rPr>
        <w:t>Calculate</w:t>
      </w:r>
      <w:r w:rsidRPr="00EE5E56">
        <w:rPr>
          <w:noProof/>
        </w:rPr>
        <w:t xml:space="preserve"> </w:t>
      </w:r>
      <w:r w:rsidRPr="00820324">
        <w:rPr>
          <w:i/>
          <w:noProof/>
        </w:rPr>
        <w:t>M</w:t>
      </w:r>
      <w:r w:rsidRPr="00EE5E56">
        <w:rPr>
          <w:noProof/>
          <w:vertAlign w:val="subscript"/>
        </w:rPr>
        <w:t>n,NMR</w:t>
      </w:r>
      <w:r w:rsidRPr="00EE5E56">
        <w:rPr>
          <w:noProof/>
        </w:rPr>
        <w:t xml:space="preserve"> from this value knowing that the molecular weight of the monomer unit and end chain are equal to 278 and 88</w:t>
      </w:r>
      <w:r w:rsidR="004C2130" w:rsidRPr="00EE5E56">
        <w:rPr>
          <w:noProof/>
        </w:rPr>
        <w:t> </w:t>
      </w:r>
      <w:r w:rsidRPr="00EE5E56">
        <w:rPr>
          <w:noProof/>
        </w:rPr>
        <w:t>g mol</w:t>
      </w:r>
      <w:r w:rsidR="00116C3E" w:rsidRPr="00EE5E56">
        <w:rPr>
          <w:rFonts w:cs="Times New Roman"/>
          <w:vertAlign w:val="superscript"/>
        </w:rPr>
        <w:t>‒</w:t>
      </w:r>
      <w:r w:rsidRPr="00EE5E56">
        <w:rPr>
          <w:noProof/>
          <w:vertAlign w:val="superscript"/>
        </w:rPr>
        <w:t>1</w:t>
      </w:r>
      <w:r w:rsidR="009D100B">
        <w:rPr>
          <w:noProof/>
        </w:rPr>
        <w:t>,</w:t>
      </w:r>
      <w:r w:rsidRPr="00EE5E56">
        <w:rPr>
          <w:noProof/>
        </w:rPr>
        <w:t xml:space="preserve"> respectively.</w:t>
      </w:r>
    </w:p>
    <w:p w14:paraId="7EABE60A" w14:textId="47FBC0B6" w:rsidR="009C160A" w:rsidRPr="00EE5E56" w:rsidRDefault="009C160A" w:rsidP="009C160A">
      <w:pPr>
        <w:pStyle w:val="icho2019-question"/>
        <w:rPr>
          <w:noProof/>
        </w:rPr>
      </w:pPr>
      <w:r w:rsidRPr="00EE5E56">
        <w:rPr>
          <w:noProof/>
        </w:rPr>
        <w:t xml:space="preserve">In general, </w:t>
      </w:r>
      <w:r w:rsidRPr="00EE5E56">
        <w:rPr>
          <w:noProof/>
          <w:vertAlign w:val="superscript"/>
        </w:rPr>
        <w:t>1</w:t>
      </w:r>
      <w:r w:rsidR="00116C3E" w:rsidRPr="00EE5E56">
        <w:rPr>
          <w:noProof/>
        </w:rPr>
        <w:t>H </w:t>
      </w:r>
      <w:r w:rsidRPr="00EE5E56">
        <w:rPr>
          <w:noProof/>
        </w:rPr>
        <w:t xml:space="preserve">NMR spectroscopy is an effective method </w:t>
      </w:r>
      <w:r w:rsidR="009D100B">
        <w:rPr>
          <w:noProof/>
        </w:rPr>
        <w:t>to determine</w:t>
      </w:r>
      <w:r w:rsidRPr="00EE5E56">
        <w:rPr>
          <w:noProof/>
        </w:rPr>
        <w:t xml:space="preserve"> </w:t>
      </w:r>
      <w:r w:rsidRPr="00820324">
        <w:rPr>
          <w:i/>
          <w:noProof/>
        </w:rPr>
        <w:t>M</w:t>
      </w:r>
      <w:r w:rsidRPr="00EE5E56">
        <w:rPr>
          <w:noProof/>
          <w:vertAlign w:val="subscript"/>
        </w:rPr>
        <w:t>n</w:t>
      </w:r>
      <w:r w:rsidRPr="00EE5E56">
        <w:rPr>
          <w:noProof/>
        </w:rPr>
        <w:t>. However, it remains limit</w:t>
      </w:r>
      <w:r w:rsidR="00116C3E" w:rsidRPr="00EE5E56">
        <w:rPr>
          <w:noProof/>
        </w:rPr>
        <w:t>ed for very large polymers. Why</w:t>
      </w:r>
      <w:r w:rsidRPr="00EE5E56">
        <w:rPr>
          <w:noProof/>
        </w:rPr>
        <w:t xml:space="preserve">? </w:t>
      </w:r>
      <w:r w:rsidRPr="00EE5E56">
        <w:rPr>
          <w:b/>
          <w:noProof/>
          <w:u w:val="single"/>
        </w:rPr>
        <w:t>Choose</w:t>
      </w:r>
      <w:r w:rsidRPr="00EE5E56">
        <w:rPr>
          <w:noProof/>
        </w:rPr>
        <w:t xml:space="preserve"> the correct answer(s).</w:t>
      </w:r>
    </w:p>
    <w:p w14:paraId="23A51122" w14:textId="77777777" w:rsidR="009C160A" w:rsidRPr="00EE5E56" w:rsidRDefault="009C160A" w:rsidP="009C160A">
      <w:pPr>
        <w:pStyle w:val="icho2019-multiplechoice"/>
        <w:rPr>
          <w:noProof/>
        </w:rPr>
      </w:pPr>
      <w:r w:rsidRPr="00EE5E56">
        <w:rPr>
          <w:noProof/>
        </w:rPr>
        <w:t>The peaks at the ends of the chains are not sufficiently resolved compared to the peaks of the main chain.</w:t>
      </w:r>
    </w:p>
    <w:p w14:paraId="0E8F16CD" w14:textId="27BF4F99" w:rsidR="009C160A" w:rsidRPr="00EE5E56" w:rsidRDefault="009C160A" w:rsidP="009C160A">
      <w:pPr>
        <w:pStyle w:val="icho2019-multiplechoice"/>
        <w:rPr>
          <w:noProof/>
        </w:rPr>
      </w:pPr>
      <w:r w:rsidRPr="00EE5E56">
        <w:rPr>
          <w:noProof/>
        </w:rPr>
        <w:t>The integration of the different peaks observed may be distorted due to the observed peak broadening for high mass polymers</w:t>
      </w:r>
      <w:r w:rsidR="000E799D">
        <w:rPr>
          <w:noProof/>
        </w:rPr>
        <w:t>.</w:t>
      </w:r>
    </w:p>
    <w:p w14:paraId="226A7AF6" w14:textId="0949C16E" w:rsidR="009C160A" w:rsidRPr="00EE5E56" w:rsidRDefault="009C160A" w:rsidP="009C160A">
      <w:pPr>
        <w:pStyle w:val="icho2019-multiplechoice"/>
        <w:rPr>
          <w:noProof/>
        </w:rPr>
      </w:pPr>
      <w:r w:rsidRPr="00EE5E56">
        <w:rPr>
          <w:noProof/>
        </w:rPr>
        <w:t>The number of protons will be too high to be properly analyzed</w:t>
      </w:r>
      <w:r w:rsidR="000E799D">
        <w:rPr>
          <w:noProof/>
        </w:rPr>
        <w:t>.</w:t>
      </w:r>
    </w:p>
    <w:p w14:paraId="69FBE397" w14:textId="11768A9E" w:rsidR="009C160A" w:rsidRPr="00EE5E56" w:rsidRDefault="009C160A" w:rsidP="009C160A">
      <w:pPr>
        <w:pStyle w:val="icho2019-paragraphe"/>
        <w:rPr>
          <w:noProof/>
        </w:rPr>
      </w:pPr>
      <w:r w:rsidRPr="00EE5E56">
        <w:rPr>
          <w:noProof/>
        </w:rPr>
        <w:t>The polymer is then analyzed by size exclusion chromatography (SEC</w:t>
      </w:r>
      <w:r w:rsidR="00CD241C">
        <w:rPr>
          <w:noProof/>
        </w:rPr>
        <w:t>, see question 12 in problem 14</w:t>
      </w:r>
      <w:r w:rsidRPr="00EE5E56">
        <w:rPr>
          <w:noProof/>
        </w:rPr>
        <w:t xml:space="preserve">). The measured elution volumes can be related to the molar mass of the polymer obtained by, for example, the prior injection of a range of </w:t>
      </w:r>
      <w:r w:rsidR="000E799D">
        <w:rPr>
          <w:noProof/>
        </w:rPr>
        <w:t xml:space="preserve">polystyrene samples </w:t>
      </w:r>
      <w:r w:rsidRPr="00EE5E56">
        <w:rPr>
          <w:noProof/>
        </w:rPr>
        <w:t>of known masses</w:t>
      </w:r>
      <w:r w:rsidR="000E799D">
        <w:rPr>
          <w:noProof/>
        </w:rPr>
        <w:t xml:space="preserve"> (</w:t>
      </w:r>
      <w:r w:rsidR="000E799D" w:rsidRPr="00EE5E56">
        <w:rPr>
          <w:noProof/>
        </w:rPr>
        <w:t>standard polymers</w:t>
      </w:r>
      <w:r w:rsidR="000E799D">
        <w:rPr>
          <w:noProof/>
        </w:rPr>
        <w:t>)</w:t>
      </w:r>
      <w:r w:rsidRPr="00EE5E56">
        <w:rPr>
          <w:noProof/>
        </w:rPr>
        <w:t xml:space="preserve">. The obtained value for  </w:t>
      </w:r>
      <w:r w:rsidRPr="00820324">
        <w:rPr>
          <w:i/>
          <w:noProof/>
        </w:rPr>
        <w:t>M</w:t>
      </w:r>
      <w:r w:rsidRPr="00EE5E56">
        <w:rPr>
          <w:noProof/>
          <w:vertAlign w:val="subscript"/>
        </w:rPr>
        <w:t>n,SEC</w:t>
      </w:r>
      <w:r w:rsidRPr="00EE5E56">
        <w:rPr>
          <w:noProof/>
        </w:rPr>
        <w:t xml:space="preserve"> is equal to 8950 g mol</w:t>
      </w:r>
      <w:r w:rsidR="00116C3E" w:rsidRPr="00EE5E56">
        <w:rPr>
          <w:rFonts w:cs="Times New Roman"/>
          <w:vertAlign w:val="superscript"/>
        </w:rPr>
        <w:t>‒</w:t>
      </w:r>
      <w:r w:rsidRPr="00EE5E56">
        <w:rPr>
          <w:noProof/>
          <w:vertAlign w:val="superscript"/>
        </w:rPr>
        <w:t>1</w:t>
      </w:r>
      <w:r w:rsidRPr="00EE5E56">
        <w:rPr>
          <w:noProof/>
        </w:rPr>
        <w:t>.</w:t>
      </w:r>
    </w:p>
    <w:p w14:paraId="7F5708D8" w14:textId="77777777" w:rsidR="009C160A" w:rsidRPr="00EE5E56" w:rsidRDefault="009C160A" w:rsidP="009C160A">
      <w:pPr>
        <w:pStyle w:val="icho2019-question"/>
        <w:rPr>
          <w:noProof/>
        </w:rPr>
      </w:pPr>
      <w:r w:rsidRPr="00EE5E56">
        <w:rPr>
          <w:b/>
          <w:noProof/>
          <w:u w:val="single"/>
        </w:rPr>
        <w:t>Compare</w:t>
      </w:r>
      <w:r w:rsidRPr="00EE5E56">
        <w:rPr>
          <w:noProof/>
        </w:rPr>
        <w:t xml:space="preserve"> </w:t>
      </w:r>
      <w:r w:rsidRPr="00820324">
        <w:rPr>
          <w:i/>
          <w:noProof/>
        </w:rPr>
        <w:t>M</w:t>
      </w:r>
      <w:r w:rsidRPr="00EE5E56">
        <w:rPr>
          <w:noProof/>
          <w:vertAlign w:val="subscript"/>
        </w:rPr>
        <w:t>n,NMR</w:t>
      </w:r>
      <w:r w:rsidRPr="00EE5E56">
        <w:rPr>
          <w:noProof/>
        </w:rPr>
        <w:t xml:space="preserve"> and </w:t>
      </w:r>
      <w:r w:rsidRPr="00820324">
        <w:rPr>
          <w:i/>
          <w:noProof/>
        </w:rPr>
        <w:t>M</w:t>
      </w:r>
      <w:r w:rsidRPr="00EE5E56">
        <w:rPr>
          <w:noProof/>
          <w:vertAlign w:val="subscript"/>
        </w:rPr>
        <w:t>n,SEC</w:t>
      </w:r>
      <w:r w:rsidRPr="00EE5E56">
        <w:rPr>
          <w:noProof/>
        </w:rPr>
        <w:t xml:space="preserve">. How to explain this difference? </w:t>
      </w:r>
      <w:r w:rsidRPr="00EE5E56">
        <w:rPr>
          <w:b/>
          <w:noProof/>
          <w:u w:val="single"/>
        </w:rPr>
        <w:t>Choose</w:t>
      </w:r>
      <w:r w:rsidRPr="00EE5E56">
        <w:rPr>
          <w:noProof/>
        </w:rPr>
        <w:t xml:space="preserve"> the correct answer(s).</w:t>
      </w:r>
    </w:p>
    <w:p w14:paraId="48FB4360" w14:textId="77777777" w:rsidR="009C160A" w:rsidRPr="00EE5E56" w:rsidRDefault="009C160A" w:rsidP="009C160A">
      <w:pPr>
        <w:pStyle w:val="icho2019-multiplechoice"/>
        <w:rPr>
          <w:noProof/>
        </w:rPr>
      </w:pPr>
      <w:r w:rsidRPr="00EE5E56">
        <w:rPr>
          <w:noProof/>
        </w:rPr>
        <w:t>SEC is not a sufficiently precise analytical method.</w:t>
      </w:r>
    </w:p>
    <w:p w14:paraId="6A548BEB" w14:textId="55DD6CB2" w:rsidR="009C160A" w:rsidRPr="00EE5E56" w:rsidRDefault="009C160A" w:rsidP="009C160A">
      <w:pPr>
        <w:pStyle w:val="icho2019-multiplechoice"/>
        <w:rPr>
          <w:noProof/>
        </w:rPr>
      </w:pPr>
      <w:r w:rsidRPr="00EE5E56">
        <w:rPr>
          <w:noProof/>
        </w:rPr>
        <w:t xml:space="preserve">Polystyrene has a larger hydrodynamic volume than </w:t>
      </w:r>
      <w:r w:rsidR="00DF6E57">
        <w:rPr>
          <w:noProof/>
        </w:rPr>
        <w:t xml:space="preserve">that of </w:t>
      </w:r>
      <w:r w:rsidRPr="00EE5E56">
        <w:rPr>
          <w:noProof/>
        </w:rPr>
        <w:t>polyBED.</w:t>
      </w:r>
    </w:p>
    <w:p w14:paraId="4888B29A" w14:textId="510B10D7" w:rsidR="009C160A" w:rsidRPr="00EE5E56" w:rsidRDefault="009C160A" w:rsidP="009C160A">
      <w:pPr>
        <w:pStyle w:val="icho2019-multiplechoice"/>
        <w:rPr>
          <w:noProof/>
        </w:rPr>
      </w:pPr>
      <w:r w:rsidRPr="00EE5E56">
        <w:rPr>
          <w:noProof/>
        </w:rPr>
        <w:t xml:space="preserve">Polystyrene has a smaller hydrodynamic volume than </w:t>
      </w:r>
      <w:r w:rsidR="00DF6E57">
        <w:rPr>
          <w:noProof/>
        </w:rPr>
        <w:t xml:space="preserve">that of </w:t>
      </w:r>
      <w:r w:rsidRPr="00EE5E56">
        <w:rPr>
          <w:noProof/>
        </w:rPr>
        <w:t>polyBED.</w:t>
      </w:r>
    </w:p>
    <w:p w14:paraId="3F389DEE" w14:textId="77777777" w:rsidR="0067322C" w:rsidRPr="00EE5E56" w:rsidRDefault="009C160A" w:rsidP="009C160A">
      <w:pPr>
        <w:pStyle w:val="icho2019-question"/>
        <w:rPr>
          <w:noProof/>
        </w:rPr>
      </w:pPr>
      <w:r w:rsidRPr="00EE5E56">
        <w:rPr>
          <w:b/>
          <w:noProof/>
          <w:u w:val="single"/>
        </w:rPr>
        <w:t>Cite</w:t>
      </w:r>
      <w:r w:rsidRPr="00EE5E56">
        <w:rPr>
          <w:noProof/>
        </w:rPr>
        <w:t xml:space="preserve"> a property of polymers, not accessible by NMR, that SEC can provide.</w:t>
      </w:r>
    </w:p>
    <w:p w14:paraId="7A0F8115" w14:textId="77777777" w:rsidR="0067322C" w:rsidRPr="00EE5E56" w:rsidRDefault="0067322C" w:rsidP="00AD5BFE">
      <w:pPr>
        <w:pStyle w:val="icho2019-problemtitle"/>
      </w:pPr>
    </w:p>
    <w:p w14:paraId="3FD809BA" w14:textId="77777777" w:rsidR="00040881" w:rsidRPr="00EE5E56" w:rsidRDefault="0067322C" w:rsidP="00AD5BFE">
      <w:pPr>
        <w:pStyle w:val="icho2019-problemtitle"/>
      </w:pPr>
      <w:bookmarkStart w:id="66" w:name="_Toc536372330"/>
      <w:r w:rsidRPr="00EE5E56">
        <w:lastRenderedPageBreak/>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040881" w:rsidRPr="00EE5E56">
        <w:t>Vitrimers</w:t>
      </w:r>
      <w:bookmarkEnd w:id="66"/>
    </w:p>
    <w:p w14:paraId="5DF9EB3A" w14:textId="6C2362F2" w:rsidR="005A40CE" w:rsidRPr="00EE5E56" w:rsidRDefault="005A40CE" w:rsidP="006208AA">
      <w:pPr>
        <w:pStyle w:val="icho2019-problemintroduction"/>
      </w:pPr>
      <w:r w:rsidRPr="00EE5E56">
        <w:t>Vitrimers are a new type of material, in which chemical bonds are constantly exchanged.</w:t>
      </w:r>
      <w:r w:rsidR="000E799D">
        <w:t xml:space="preserve"> It has been developed in France by L.</w:t>
      </w:r>
      <w:r w:rsidR="00027BAC">
        <w:t> </w:t>
      </w:r>
      <w:r w:rsidR="000E799D">
        <w:t xml:space="preserve">Leibler </w:t>
      </w:r>
      <w:r w:rsidR="000E799D">
        <w:rPr>
          <w:i/>
        </w:rPr>
        <w:t>et al.</w:t>
      </w:r>
      <w:r w:rsidR="000E799D">
        <w:t xml:space="preserve"> in the early 2010s.</w:t>
      </w:r>
      <w:r w:rsidRPr="00EE5E56">
        <w:t xml:space="preserve"> These polymers can be easily processed at high temperature, which is used in self-healing materials. Here, we will examine an early example of vitrimer. The </w:t>
      </w:r>
      <w:r w:rsidR="00027BAC">
        <w:t xml:space="preserve">polymer </w:t>
      </w:r>
      <w:r w:rsidRPr="00EE5E56">
        <w:t xml:space="preserve">network below was made using </w:t>
      </w:r>
      <w:r w:rsidRPr="00EE5E56">
        <w:rPr>
          <w:b/>
        </w:rPr>
        <w:t>A</w:t>
      </w:r>
      <w:r w:rsidRPr="00EE5E56">
        <w:t xml:space="preserve"> and </w:t>
      </w:r>
      <w:r w:rsidRPr="00EE5E56">
        <w:rPr>
          <w:b/>
        </w:rPr>
        <w:t>B</w:t>
      </w:r>
      <w:r w:rsidRPr="00EE5E56">
        <w:t xml:space="preserve"> under acidic conditions.</w:t>
      </w:r>
    </w:p>
    <w:p w14:paraId="57C1F4EC" w14:textId="77777777" w:rsidR="005A40CE" w:rsidRPr="00EE5E56" w:rsidRDefault="005A40CE" w:rsidP="005A40CE">
      <w:pPr>
        <w:pStyle w:val="icho2019-picture"/>
        <w:rPr>
          <w:rStyle w:val="icho2019-questionCar"/>
          <w:i w:val="0"/>
        </w:rPr>
      </w:pPr>
      <w:r w:rsidRPr="00EE5E56">
        <w:rPr>
          <w:noProof/>
        </w:rPr>
        <w:drawing>
          <wp:inline distT="0" distB="0" distL="0" distR="0" wp14:anchorId="052DA88D" wp14:editId="43A7EA1C">
            <wp:extent cx="5705475" cy="1754890"/>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TE1.pdf"/>
                    <pic:cNvPicPr/>
                  </pic:nvPicPr>
                  <pic:blipFill>
                    <a:blip r:embed="rId100">
                      <a:extLst>
                        <a:ext uri="{28A0092B-C50C-407E-A947-70E740481C1C}">
                          <a14:useLocalDpi xmlns:a14="http://schemas.microsoft.com/office/drawing/2010/main" val="0"/>
                        </a:ext>
                      </a:extLst>
                    </a:blip>
                    <a:stretch>
                      <a:fillRect/>
                    </a:stretch>
                  </pic:blipFill>
                  <pic:spPr>
                    <a:xfrm>
                      <a:off x="0" y="0"/>
                      <a:ext cx="5705475" cy="1754890"/>
                    </a:xfrm>
                    <a:prstGeom prst="rect">
                      <a:avLst/>
                    </a:prstGeom>
                  </pic:spPr>
                </pic:pic>
              </a:graphicData>
            </a:graphic>
          </wp:inline>
        </w:drawing>
      </w:r>
    </w:p>
    <w:p w14:paraId="46DDEE4E" w14:textId="0506A09B" w:rsidR="005A40CE" w:rsidRDefault="005A40CE" w:rsidP="005A40CE">
      <w:pPr>
        <w:pStyle w:val="icho2019-picture"/>
        <w:jc w:val="left"/>
        <w:rPr>
          <w:rStyle w:val="icho2019-questionCar"/>
          <w:i w:val="0"/>
        </w:rPr>
      </w:pPr>
    </w:p>
    <w:p w14:paraId="6A4C1367" w14:textId="77777777" w:rsidR="00027BAC" w:rsidRPr="00EE5E56" w:rsidRDefault="00027BAC" w:rsidP="005A40CE">
      <w:pPr>
        <w:pStyle w:val="icho2019-picture"/>
        <w:jc w:val="left"/>
        <w:rPr>
          <w:rStyle w:val="icho2019-questionCar"/>
          <w:i w:val="0"/>
        </w:rPr>
      </w:pPr>
    </w:p>
    <w:p w14:paraId="4B0C07BE" w14:textId="77777777" w:rsidR="005A40CE" w:rsidRPr="00EE5E56" w:rsidRDefault="005A40CE" w:rsidP="00AB5750">
      <w:pPr>
        <w:pStyle w:val="icho2019-question"/>
        <w:numPr>
          <w:ilvl w:val="0"/>
          <w:numId w:val="18"/>
        </w:numPr>
      </w:pPr>
      <w:r w:rsidRPr="00EE5E56">
        <w:rPr>
          <w:b/>
          <w:u w:val="single"/>
        </w:rPr>
        <w:t>Write</w:t>
      </w:r>
      <w:r w:rsidRPr="00EE5E56">
        <w:t xml:space="preserve"> a structure for the reactive group Q in </w:t>
      </w:r>
      <w:r w:rsidRPr="00EE5E56">
        <w:rPr>
          <w:b/>
        </w:rPr>
        <w:t>B</w:t>
      </w:r>
      <w:r w:rsidRPr="00EE5E56">
        <w:t>, given that the network above is composed of</w:t>
      </w:r>
      <w:r w:rsidRPr="00EE5E56">
        <w:rPr>
          <w:b/>
        </w:rPr>
        <w:t xml:space="preserve"> A’</w:t>
      </w:r>
      <w:r w:rsidRPr="00EE5E56">
        <w:t xml:space="preserve"> and </w:t>
      </w:r>
      <w:r w:rsidRPr="00EE5E56">
        <w:rPr>
          <w:b/>
        </w:rPr>
        <w:t>B’</w:t>
      </w:r>
      <w:r w:rsidRPr="00EE5E56">
        <w:t>, interlinked by ester bonds (wiggly lines).</w:t>
      </w:r>
    </w:p>
    <w:p w14:paraId="2791E2F6" w14:textId="77777777" w:rsidR="005A40CE" w:rsidRPr="00EE5E56" w:rsidRDefault="005A40CE" w:rsidP="004C2130">
      <w:pPr>
        <w:pStyle w:val="icho2019-picture"/>
        <w:rPr>
          <w:lang w:val="en-US"/>
        </w:rPr>
      </w:pPr>
      <w:r w:rsidRPr="00EE5E56">
        <w:rPr>
          <w:noProof/>
        </w:rPr>
        <w:drawing>
          <wp:inline distT="0" distB="0" distL="0" distR="0" wp14:anchorId="1BCD198D" wp14:editId="265A06D9">
            <wp:extent cx="590810" cy="830125"/>
            <wp:effectExtent l="108902" t="195898" r="0" b="204152"/>
            <wp:docPr id="21" name="Graphiqu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4"/>
                        </a:ext>
                      </a:extLst>
                    </a:blip>
                    <a:stretch>
                      <a:fillRect/>
                    </a:stretch>
                  </pic:blipFill>
                  <pic:spPr>
                    <a:xfrm rot="3232957">
                      <a:off x="0" y="0"/>
                      <a:ext cx="598102" cy="840371"/>
                    </a:xfrm>
                    <a:prstGeom prst="rect">
                      <a:avLst/>
                    </a:prstGeom>
                  </pic:spPr>
                </pic:pic>
              </a:graphicData>
            </a:graphic>
          </wp:inline>
        </w:drawing>
      </w:r>
      <w:r w:rsidRPr="00EE5E56">
        <w:rPr>
          <w:noProof/>
        </w:rPr>
        <w:drawing>
          <wp:inline distT="0" distB="0" distL="0" distR="0" wp14:anchorId="66C57764" wp14:editId="408218E3">
            <wp:extent cx="1905000" cy="1627389"/>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014962" cy="1721327"/>
                    </a:xfrm>
                    <a:prstGeom prst="rect">
                      <a:avLst/>
                    </a:prstGeom>
                  </pic:spPr>
                </pic:pic>
              </a:graphicData>
            </a:graphic>
          </wp:inline>
        </w:drawing>
      </w:r>
      <w:r w:rsidRPr="00EE5E56">
        <w:rPr>
          <w:noProof/>
        </w:rPr>
        <w:drawing>
          <wp:inline distT="0" distB="0" distL="0" distR="0" wp14:anchorId="5A0182F9" wp14:editId="070A6161">
            <wp:extent cx="774627" cy="892791"/>
            <wp:effectExtent l="0" t="0" r="6985" b="3175"/>
            <wp:docPr id="22" name="Graphiqu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17"/>
                        </a:ext>
                      </a:extLst>
                    </a:blip>
                    <a:stretch>
                      <a:fillRect/>
                    </a:stretch>
                  </pic:blipFill>
                  <pic:spPr>
                    <a:xfrm>
                      <a:off x="0" y="0"/>
                      <a:ext cx="782333" cy="901672"/>
                    </a:xfrm>
                    <a:prstGeom prst="rect">
                      <a:avLst/>
                    </a:prstGeom>
                  </pic:spPr>
                </pic:pic>
              </a:graphicData>
            </a:graphic>
          </wp:inline>
        </w:drawing>
      </w:r>
      <w:r w:rsidRPr="00EE5E56">
        <w:rPr>
          <w:noProof/>
        </w:rPr>
        <w:drawing>
          <wp:inline distT="0" distB="0" distL="0" distR="0" wp14:anchorId="34466E53" wp14:editId="0D0346D0">
            <wp:extent cx="1543050" cy="124317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602691" cy="1291230"/>
                    </a:xfrm>
                    <a:prstGeom prst="rect">
                      <a:avLst/>
                    </a:prstGeom>
                  </pic:spPr>
                </pic:pic>
              </a:graphicData>
            </a:graphic>
          </wp:inline>
        </w:drawing>
      </w:r>
    </w:p>
    <w:p w14:paraId="22BCB02A" w14:textId="77777777" w:rsidR="005A40CE" w:rsidRPr="00EE5E56" w:rsidRDefault="004C2130" w:rsidP="004C2130">
      <w:pPr>
        <w:pStyle w:val="icho2019-picture"/>
        <w:rPr>
          <w:b/>
          <w:i w:val="0"/>
          <w:lang w:val="en-US"/>
        </w:rPr>
      </w:pPr>
      <w:r w:rsidRPr="00EE5E56">
        <w:rPr>
          <w:b/>
          <w:i w:val="0"/>
          <w:lang w:val="en-US"/>
        </w:rPr>
        <w:t>A’</w:t>
      </w:r>
      <w:r w:rsidRPr="00EE5E56">
        <w:rPr>
          <w:b/>
          <w:i w:val="0"/>
          <w:lang w:val="en-US"/>
        </w:rPr>
        <w:tab/>
      </w:r>
      <w:r w:rsidRPr="00EE5E56">
        <w:rPr>
          <w:b/>
          <w:i w:val="0"/>
          <w:lang w:val="en-US"/>
        </w:rPr>
        <w:tab/>
      </w:r>
      <w:r w:rsidRPr="00EE5E56">
        <w:rPr>
          <w:b/>
          <w:i w:val="0"/>
          <w:lang w:val="en-US"/>
        </w:rPr>
        <w:tab/>
      </w:r>
      <w:r w:rsidRPr="00EE5E56">
        <w:rPr>
          <w:b/>
          <w:i w:val="0"/>
          <w:lang w:val="en-US"/>
        </w:rPr>
        <w:tab/>
      </w:r>
      <w:r w:rsidRPr="00EE5E56">
        <w:rPr>
          <w:b/>
          <w:i w:val="0"/>
          <w:lang w:val="en-US"/>
        </w:rPr>
        <w:tab/>
      </w:r>
      <w:r w:rsidRPr="00EE5E56">
        <w:rPr>
          <w:b/>
          <w:i w:val="0"/>
          <w:lang w:val="en-US"/>
        </w:rPr>
        <w:tab/>
      </w:r>
      <w:r w:rsidR="005A40CE" w:rsidRPr="00EE5E56">
        <w:rPr>
          <w:b/>
          <w:i w:val="0"/>
          <w:lang w:val="en-US"/>
        </w:rPr>
        <w:t>B’</w:t>
      </w:r>
    </w:p>
    <w:p w14:paraId="3BBF08F6" w14:textId="353B88AB" w:rsidR="005A40CE" w:rsidRPr="00EE5E56" w:rsidRDefault="005A40CE" w:rsidP="005A40CE">
      <w:pPr>
        <w:pStyle w:val="icho2019-paragraphe"/>
      </w:pPr>
      <w:r w:rsidRPr="00EE5E56">
        <w:t xml:space="preserve">Each epoxy group in </w:t>
      </w:r>
      <w:r w:rsidRPr="00EE5E56">
        <w:rPr>
          <w:b/>
        </w:rPr>
        <w:t>A</w:t>
      </w:r>
      <w:r w:rsidRPr="00EE5E56">
        <w:t xml:space="preserve"> reacts with two Q groups from </w:t>
      </w:r>
      <w:r w:rsidRPr="00EE5E56">
        <w:rPr>
          <w:b/>
        </w:rPr>
        <w:t xml:space="preserve">B </w:t>
      </w:r>
      <w:r w:rsidRPr="00EE5E56">
        <w:t xml:space="preserve">molecules, to form two esters. </w:t>
      </w:r>
      <w:r w:rsidRPr="00EE5E56">
        <w:rPr>
          <w:b/>
        </w:rPr>
        <w:t>A</w:t>
      </w:r>
      <w:r w:rsidRPr="00EE5E56">
        <w:t xml:space="preserve"> has two epoxy groups and </w:t>
      </w:r>
      <w:r w:rsidRPr="00EE5E56">
        <w:rPr>
          <w:b/>
        </w:rPr>
        <w:t xml:space="preserve">B </w:t>
      </w:r>
      <w:r w:rsidRPr="00EE5E56">
        <w:t xml:space="preserve">has three Q groups. </w:t>
      </w:r>
      <w:r w:rsidRPr="00EE5E56">
        <w:rPr>
          <w:b/>
        </w:rPr>
        <w:t>A</w:t>
      </w:r>
      <w:r w:rsidRPr="00EE5E56">
        <w:t xml:space="preserve"> is added to </w:t>
      </w:r>
      <w:r w:rsidRPr="00EE5E56">
        <w:rPr>
          <w:b/>
        </w:rPr>
        <w:t>B</w:t>
      </w:r>
      <w:r w:rsidRPr="00EE5E56">
        <w:t xml:space="preserve"> in a 3:4 ratio. Of all the reactive groups (epoxy and Q groups), </w:t>
      </w:r>
      <w:r w:rsidR="005D3468" w:rsidRPr="00EE5E56">
        <w:t xml:space="preserve">a fraction </w:t>
      </w:r>
      <w:r w:rsidR="005D3468" w:rsidRPr="00820324">
        <w:rPr>
          <w:i/>
        </w:rPr>
        <w:t>ζ</w:t>
      </w:r>
      <w:r w:rsidR="005D3468" w:rsidRPr="00EE5E56">
        <w:t xml:space="preserve"> reacts (</w:t>
      </w:r>
      <w:r w:rsidR="00820324">
        <w:t>conversion</w:t>
      </w:r>
      <w:r w:rsidR="005D3468" w:rsidRPr="00EE5E56">
        <w:t> = </w:t>
      </w:r>
      <w:r w:rsidR="005D3468" w:rsidRPr="00820324">
        <w:rPr>
          <w:i/>
        </w:rPr>
        <w:t>ζ</w:t>
      </w:r>
      <w:r w:rsidR="005D3468" w:rsidRPr="00EE5E56">
        <w:t> </w:t>
      </w:r>
      <w:r w:rsidR="005D3468" w:rsidRPr="00EE5E56">
        <w:rPr>
          <w:rFonts w:cs="Times New Roman"/>
        </w:rPr>
        <w:t>×</w:t>
      </w:r>
      <w:r w:rsidR="005D3468" w:rsidRPr="00EE5E56">
        <w:t> </w:t>
      </w:r>
      <w:r w:rsidRPr="00EE5E56">
        <w:t>10</w:t>
      </w:r>
      <w:r w:rsidR="00F2215D" w:rsidRPr="00EE5E56">
        <w:t>0</w:t>
      </w:r>
      <w:r w:rsidRPr="00EE5E56">
        <w:t>), such that at 100% conversion (</w:t>
      </w:r>
      <w:r w:rsidR="005D3468" w:rsidRPr="00820324">
        <w:rPr>
          <w:i/>
        </w:rPr>
        <w:t>ζ</w:t>
      </w:r>
      <w:r w:rsidR="005D3468" w:rsidRPr="00EE5E56">
        <w:t> = </w:t>
      </w:r>
      <w:r w:rsidRPr="00EE5E56">
        <w:t xml:space="preserve">1.0), all epoxy groups in </w:t>
      </w:r>
      <w:r w:rsidRPr="00EE5E56">
        <w:rPr>
          <w:b/>
        </w:rPr>
        <w:t xml:space="preserve">A </w:t>
      </w:r>
      <w:r w:rsidRPr="00EE5E56">
        <w:t xml:space="preserve">and all Q groups in </w:t>
      </w:r>
      <w:r w:rsidRPr="00EE5E56">
        <w:rPr>
          <w:b/>
        </w:rPr>
        <w:t>B</w:t>
      </w:r>
      <w:r w:rsidRPr="00EE5E56">
        <w:t xml:space="preserve"> have reacted. </w:t>
      </w:r>
    </w:p>
    <w:p w14:paraId="2AC786B5" w14:textId="4B0E56AB" w:rsidR="005A40CE" w:rsidRPr="00EE5E56" w:rsidRDefault="00F4222A" w:rsidP="005A40CE">
      <w:pPr>
        <w:pStyle w:val="icho2019-question"/>
      </w:pPr>
      <w:r>
        <w:rPr>
          <w:b/>
          <w:u w:val="single"/>
        </w:rPr>
        <w:t>Express</w:t>
      </w:r>
      <w:r w:rsidR="005A40CE" w:rsidRPr="00EE5E56">
        <w:t xml:space="preserve"> the average number of ester bonds formed per molecule of </w:t>
      </w:r>
      <w:r w:rsidR="005A40CE" w:rsidRPr="00EE5E56">
        <w:rPr>
          <w:b/>
        </w:rPr>
        <w:t>A</w:t>
      </w:r>
      <w:r w:rsidR="005A40CE" w:rsidRPr="00EE5E56">
        <w:t>,</w:t>
      </w:r>
      <w:r w:rsidR="00820324">
        <w:t xml:space="preserve"> </w:t>
      </w:r>
      <w:r w:rsidR="00820324">
        <w:rPr>
          <w:i/>
        </w:rPr>
        <w:t>n</w:t>
      </w:r>
      <w:r w:rsidR="00820324">
        <w:rPr>
          <w:vertAlign w:val="subscript"/>
        </w:rPr>
        <w:t>EA</w:t>
      </w:r>
      <w:r w:rsidR="005A40CE" w:rsidRPr="00EE5E56">
        <w:t xml:space="preserve">, </w:t>
      </w:r>
      <w:r w:rsidR="005D3468" w:rsidRPr="00EE5E56">
        <w:t xml:space="preserve">as a function of </w:t>
      </w:r>
      <w:r w:rsidR="005D3468" w:rsidRPr="00820324">
        <w:rPr>
          <w:i/>
        </w:rPr>
        <w:t>ζ</w:t>
      </w:r>
      <w:r w:rsidR="005D3468" w:rsidRPr="00EE5E56">
        <w:t>.</w:t>
      </w:r>
    </w:p>
    <w:p w14:paraId="43879037" w14:textId="6CCF5033" w:rsidR="005A40CE" w:rsidRPr="00EE5E56" w:rsidRDefault="00F4222A" w:rsidP="005A40CE">
      <w:pPr>
        <w:pStyle w:val="icho2019-question"/>
      </w:pPr>
      <w:r>
        <w:rPr>
          <w:b/>
          <w:u w:val="single"/>
        </w:rPr>
        <w:t>Express</w:t>
      </w:r>
      <w:r w:rsidR="005A40CE" w:rsidRPr="00EE5E56">
        <w:t xml:space="preserve"> the average number of ester bonds formed by a molecule </w:t>
      </w:r>
      <w:r w:rsidR="005A40CE" w:rsidRPr="00EE5E56">
        <w:rPr>
          <w:b/>
        </w:rPr>
        <w:t>B</w:t>
      </w:r>
      <w:r w:rsidR="005A40CE" w:rsidRPr="00820324">
        <w:t>,</w:t>
      </w:r>
      <w:r w:rsidR="00820324">
        <w:t xml:space="preserve"> </w:t>
      </w:r>
      <w:r w:rsidR="00820324">
        <w:rPr>
          <w:i/>
        </w:rPr>
        <w:t>n</w:t>
      </w:r>
      <w:r w:rsidR="00820324">
        <w:rPr>
          <w:vertAlign w:val="subscript"/>
        </w:rPr>
        <w:t>EB</w:t>
      </w:r>
      <w:r w:rsidR="005A40CE" w:rsidRPr="00EE5E56">
        <w:t>,</w:t>
      </w:r>
      <w:r w:rsidR="005A40CE" w:rsidRPr="00EE5E56">
        <w:rPr>
          <w:b/>
        </w:rPr>
        <w:t xml:space="preserve"> </w:t>
      </w:r>
      <w:r w:rsidR="005A40CE" w:rsidRPr="00EE5E56">
        <w:t xml:space="preserve">as a function of </w:t>
      </w:r>
      <w:r w:rsidR="005A40CE" w:rsidRPr="00820324">
        <w:rPr>
          <w:i/>
        </w:rPr>
        <w:t>ζ</w:t>
      </w:r>
      <w:r w:rsidR="005A40CE" w:rsidRPr="00EE5E56">
        <w:t>.</w:t>
      </w:r>
    </w:p>
    <w:p w14:paraId="42B46C3E" w14:textId="5803FB2C" w:rsidR="005A40CE" w:rsidRPr="00EE5E56" w:rsidRDefault="005A40CE" w:rsidP="005A40CE">
      <w:pPr>
        <w:pStyle w:val="icho2019-paragraphe"/>
      </w:pPr>
      <w:r w:rsidRPr="00EE5E56">
        <w:t xml:space="preserve">The total number of molecules </w:t>
      </w:r>
      <w:r w:rsidRPr="00EE5E56">
        <w:rPr>
          <w:b/>
        </w:rPr>
        <w:t>A</w:t>
      </w:r>
      <w:r w:rsidRPr="00EE5E56">
        <w:t xml:space="preserve"> and </w:t>
      </w:r>
      <w:r w:rsidRPr="00EE5E56">
        <w:rPr>
          <w:b/>
        </w:rPr>
        <w:t>B</w:t>
      </w:r>
      <w:r w:rsidRPr="00EE5E56">
        <w:t xml:space="preserve"> is given by</w:t>
      </w:r>
      <w:r w:rsidR="00820324">
        <w:t xml:space="preserve"> </w:t>
      </w:r>
      <w:r w:rsidR="00820324">
        <w:rPr>
          <w:i/>
        </w:rPr>
        <w:t>N</w:t>
      </w:r>
      <w:r w:rsidR="00820324">
        <w:t xml:space="preserve"> = </w:t>
      </w:r>
      <w:r w:rsidR="00820324">
        <w:rPr>
          <w:i/>
        </w:rPr>
        <w:t>N</w:t>
      </w:r>
      <w:r w:rsidR="00820324">
        <w:rPr>
          <w:vertAlign w:val="subscript"/>
        </w:rPr>
        <w:t>A</w:t>
      </w:r>
      <w:r w:rsidR="00820324">
        <w:t xml:space="preserve"> + </w:t>
      </w:r>
      <w:r w:rsidR="00820324">
        <w:rPr>
          <w:i/>
        </w:rPr>
        <w:t>N</w:t>
      </w:r>
      <w:r w:rsidR="00820324">
        <w:rPr>
          <w:vertAlign w:val="subscript"/>
        </w:rPr>
        <w:t>B</w:t>
      </w:r>
      <w:r w:rsidR="00820324">
        <w:t>.</w:t>
      </w:r>
    </w:p>
    <w:p w14:paraId="1EA94D55" w14:textId="5FEC6A42" w:rsidR="005A40CE" w:rsidRPr="006208AA" w:rsidRDefault="005A40CE" w:rsidP="005A40CE">
      <w:pPr>
        <w:pStyle w:val="icho2019-question"/>
      </w:pPr>
      <w:r w:rsidRPr="006208AA">
        <w:rPr>
          <w:b/>
          <w:u w:val="single"/>
        </w:rPr>
        <w:t>Calculate</w:t>
      </w:r>
      <w:r w:rsidRPr="006208AA">
        <w:t xml:space="preserve"> the total number of formed ester bonds,</w:t>
      </w:r>
      <w:r w:rsidR="00820324" w:rsidRPr="006208AA">
        <w:t xml:space="preserve"> </w:t>
      </w:r>
      <w:r w:rsidR="00820324" w:rsidRPr="006208AA">
        <w:rPr>
          <w:i/>
        </w:rPr>
        <w:t>N</w:t>
      </w:r>
      <w:r w:rsidR="00820324" w:rsidRPr="006208AA">
        <w:rPr>
          <w:vertAlign w:val="subscript"/>
        </w:rPr>
        <w:t>E</w:t>
      </w:r>
      <w:r w:rsidRPr="006208AA">
        <w:t xml:space="preserve">, expressed as a function of </w:t>
      </w:r>
      <w:r w:rsidR="00820324" w:rsidRPr="006208AA">
        <w:rPr>
          <w:i/>
        </w:rPr>
        <w:t>N</w:t>
      </w:r>
      <w:r w:rsidR="00820324" w:rsidRPr="006208AA">
        <w:rPr>
          <w:vertAlign w:val="subscript"/>
        </w:rPr>
        <w:t>A</w:t>
      </w:r>
      <w:r w:rsidR="00820324" w:rsidRPr="006208AA">
        <w:t xml:space="preserve">, </w:t>
      </w:r>
      <w:r w:rsidR="00820324" w:rsidRPr="006208AA">
        <w:rPr>
          <w:i/>
        </w:rPr>
        <w:t>N</w:t>
      </w:r>
      <w:r w:rsidR="00820324" w:rsidRPr="006208AA">
        <w:rPr>
          <w:vertAlign w:val="subscript"/>
        </w:rPr>
        <w:t>B</w:t>
      </w:r>
      <w:r w:rsidR="00820324" w:rsidRPr="006208AA">
        <w:t xml:space="preserve">, </w:t>
      </w:r>
      <w:r w:rsidR="00820324" w:rsidRPr="006208AA">
        <w:rPr>
          <w:i/>
        </w:rPr>
        <w:t>n</w:t>
      </w:r>
      <w:r w:rsidR="00820324" w:rsidRPr="006208AA">
        <w:rPr>
          <w:vertAlign w:val="subscript"/>
        </w:rPr>
        <w:t>EA</w:t>
      </w:r>
      <w:r w:rsidR="00820324" w:rsidRPr="006208AA">
        <w:t>,</w:t>
      </w:r>
      <w:r w:rsidR="009E1685" w:rsidRPr="006208AA">
        <w:t xml:space="preserve"> and</w:t>
      </w:r>
      <w:r w:rsidR="00820324" w:rsidRPr="006208AA">
        <w:t xml:space="preserve"> </w:t>
      </w:r>
      <w:r w:rsidR="00820324" w:rsidRPr="006208AA">
        <w:rPr>
          <w:i/>
        </w:rPr>
        <w:t>n</w:t>
      </w:r>
      <w:r w:rsidR="009E1685" w:rsidRPr="006208AA">
        <w:rPr>
          <w:vertAlign w:val="subscript"/>
        </w:rPr>
        <w:t>EB</w:t>
      </w:r>
      <w:r w:rsidR="00820324" w:rsidRPr="006208AA">
        <w:t>.</w:t>
      </w:r>
    </w:p>
    <w:p w14:paraId="6008824E" w14:textId="03FF4D3B" w:rsidR="005A40CE" w:rsidRPr="00EE5E56" w:rsidRDefault="005A40CE" w:rsidP="005A40CE">
      <w:pPr>
        <w:pStyle w:val="icho2019-question"/>
      </w:pPr>
      <w:r w:rsidRPr="00EE5E56">
        <w:rPr>
          <w:b/>
          <w:u w:val="single"/>
        </w:rPr>
        <w:t>Calculate</w:t>
      </w:r>
      <w:r w:rsidRPr="00EE5E56">
        <w:rPr>
          <w:u w:val="single"/>
        </w:rPr>
        <w:t xml:space="preserve"> </w:t>
      </w:r>
      <w:r w:rsidRPr="00EE5E56">
        <w:t xml:space="preserve">the average number of ester bonds attached to a molecule, </w:t>
      </w:r>
      <m:oMath>
        <m:acc>
          <m:accPr>
            <m:chr m:val="̅"/>
            <m:ctrlPr>
              <w:rPr>
                <w:rFonts w:ascii="Cambria Math" w:hAnsi="Cambria Math"/>
                <w:i/>
              </w:rPr>
            </m:ctrlPr>
          </m:accPr>
          <m:e>
            <m:r>
              <w:rPr>
                <w:rFonts w:ascii="Cambria Math" w:hAnsi="Cambria Math"/>
              </w:rPr>
              <m:t>n</m:t>
            </m:r>
          </m:e>
        </m:acc>
      </m:oMath>
      <w:r w:rsidRPr="00EE5E56">
        <w:t xml:space="preserve">, as a function of </w:t>
      </w:r>
      <w:r w:rsidRPr="00820324">
        <w:rPr>
          <w:i/>
        </w:rPr>
        <w:t>ζ</w:t>
      </w:r>
      <w:r w:rsidR="00820324">
        <w:rPr>
          <w:i/>
        </w:rPr>
        <w:t xml:space="preserve"> </w:t>
      </w:r>
      <w:r w:rsidR="00820324" w:rsidRPr="00EE5E56">
        <w:t>(</w:t>
      </w:r>
      <w:r w:rsidR="00820324" w:rsidRPr="00820324">
        <w:rPr>
          <w:i/>
        </w:rPr>
        <w:t>e.g</w:t>
      </w:r>
      <w:r w:rsidR="00820324" w:rsidRPr="00EE5E56">
        <w:t xml:space="preserve">. </w:t>
      </w:r>
      <w:r w:rsidR="00820324" w:rsidRPr="00EE5E56">
        <w:rPr>
          <w:b/>
        </w:rPr>
        <w:t>A’</w:t>
      </w:r>
      <w:r w:rsidR="00820324" w:rsidRPr="00EE5E56">
        <w:t xml:space="preserve"> has four ester bonds attached to it)</w:t>
      </w:r>
      <w:r w:rsidR="00820324">
        <w:t>.</w:t>
      </w:r>
    </w:p>
    <w:p w14:paraId="417BCEAA" w14:textId="77777777" w:rsidR="005A40CE" w:rsidRPr="00EE5E56" w:rsidRDefault="005A40CE" w:rsidP="005A40CE">
      <w:pPr>
        <w:pStyle w:val="icho2019-question"/>
      </w:pPr>
      <w:r w:rsidRPr="00EE5E56">
        <w:rPr>
          <w:b/>
          <w:u w:val="single"/>
        </w:rPr>
        <w:lastRenderedPageBreak/>
        <w:t>Calculate</w:t>
      </w:r>
      <w:r w:rsidRPr="00EE5E56">
        <w:t xml:space="preserve"> the value of </w:t>
      </w:r>
      <w:r w:rsidRPr="00820324">
        <w:rPr>
          <w:i/>
        </w:rPr>
        <w:t>ζ</w:t>
      </w:r>
      <w:r w:rsidRPr="00EE5E56">
        <w:t xml:space="preserve"> for which a crosslinked network starts to form.</w:t>
      </w:r>
    </w:p>
    <w:p w14:paraId="45B431EA" w14:textId="77777777" w:rsidR="005A40CE" w:rsidRPr="00EE5E56" w:rsidRDefault="005A40CE" w:rsidP="005A40CE">
      <w:pPr>
        <w:pStyle w:val="icho2019-paragraphe"/>
      </w:pPr>
      <w:r w:rsidRPr="00EE5E56">
        <w:t>The network becomes dynamic when the chemical bonds interchange constantly. In order to reach this state, esterification reactions are essential. The reaction mechanism for acid catalyzed-transesterification of ethyl acetate (CH</w:t>
      </w:r>
      <w:r w:rsidRPr="00EE5E56">
        <w:rPr>
          <w:vertAlign w:val="subscript"/>
        </w:rPr>
        <w:t>3</w:t>
      </w:r>
      <w:r w:rsidRPr="00EE5E56">
        <w:t xml:space="preserve">COOEt) with an unknown alcohol </w:t>
      </w:r>
      <w:r w:rsidRPr="00EE5E56">
        <w:rPr>
          <w:b/>
        </w:rPr>
        <w:t xml:space="preserve">V </w:t>
      </w:r>
      <w:r w:rsidRPr="00EE5E56">
        <w:t>is provided below.</w:t>
      </w:r>
    </w:p>
    <w:p w14:paraId="2CEBB5E6" w14:textId="0D00EA95" w:rsidR="005A40CE" w:rsidRPr="00EE5E56" w:rsidRDefault="005A40CE" w:rsidP="005D3468">
      <w:pPr>
        <w:pStyle w:val="icho2019-picture"/>
        <w:rPr>
          <w:rFonts w:ascii="Arial" w:hAnsi="Arial" w:cs="Arial"/>
          <w:lang w:val="en-US"/>
        </w:rPr>
      </w:pPr>
      <w:r w:rsidRPr="00EE5E56">
        <w:rPr>
          <w:noProof/>
        </w:rPr>
        <w:drawing>
          <wp:inline distT="0" distB="0" distL="0" distR="0" wp14:anchorId="51C0592D" wp14:editId="09DF44EA">
            <wp:extent cx="2907426" cy="2638425"/>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41467" cy="2669316"/>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AE14DD" w14:textId="77777777" w:rsidR="005A40CE" w:rsidRPr="00EE5E56" w:rsidRDefault="005A40CE" w:rsidP="005A40CE">
      <w:pPr>
        <w:pStyle w:val="icho2019-question"/>
      </w:pPr>
      <w:r w:rsidRPr="00EE5E56">
        <w:rPr>
          <w:b/>
          <w:u w:val="single"/>
        </w:rPr>
        <w:t>Draw</w:t>
      </w:r>
      <w:r w:rsidRPr="00EE5E56">
        <w:t xml:space="preserve"> the missing structures </w:t>
      </w:r>
      <w:r w:rsidRPr="00EE5E56">
        <w:rPr>
          <w:b/>
        </w:rPr>
        <w:t>U</w:t>
      </w:r>
      <w:r w:rsidRPr="00EE5E56">
        <w:t>,</w:t>
      </w:r>
      <w:r w:rsidR="00B60C28" w:rsidRPr="00EE5E56">
        <w:t xml:space="preserve"> </w:t>
      </w:r>
      <w:r w:rsidRPr="00EE5E56">
        <w:rPr>
          <w:b/>
        </w:rPr>
        <w:t>V</w:t>
      </w:r>
      <w:r w:rsidRPr="00EE5E56">
        <w:t>,</w:t>
      </w:r>
      <w:r w:rsidR="00B60C28" w:rsidRPr="00EE5E56">
        <w:t xml:space="preserve"> </w:t>
      </w:r>
      <w:r w:rsidRPr="00EE5E56">
        <w:rPr>
          <w:b/>
        </w:rPr>
        <w:t>W</w:t>
      </w:r>
      <w:r w:rsidRPr="00EE5E56">
        <w:t>,</w:t>
      </w:r>
      <w:r w:rsidR="00B60C28" w:rsidRPr="00EE5E56">
        <w:t xml:space="preserve"> </w:t>
      </w:r>
      <w:r w:rsidR="005D3468" w:rsidRPr="00EE5E56">
        <w:rPr>
          <w:b/>
        </w:rPr>
        <w:t>X</w:t>
      </w:r>
      <w:r w:rsidR="00B60C28" w:rsidRPr="00EE5E56">
        <w:t>.</w:t>
      </w:r>
    </w:p>
    <w:p w14:paraId="56635A18" w14:textId="187C345F" w:rsidR="005A40CE" w:rsidRPr="00EE5E56" w:rsidRDefault="005A40CE" w:rsidP="005A40CE">
      <w:pPr>
        <w:pStyle w:val="icho2019-paragraphe"/>
      </w:pPr>
      <w:r w:rsidRPr="00EE5E56">
        <w:t xml:space="preserve">If transesterification reactions are rapid enough, a vitrimer can easily be deformed. The resistance to flow </w:t>
      </w:r>
      <w:r w:rsidRPr="00EE5E56">
        <w:rPr>
          <w:i/>
        </w:rPr>
        <w:t xml:space="preserve">η </w:t>
      </w:r>
      <w:r w:rsidRPr="00EE5E56">
        <w:t xml:space="preserve">(viscosity) was measured and </w:t>
      </w:r>
      <w:r w:rsidR="00DF6E57">
        <w:t>1 /</w:t>
      </w:r>
      <w:r w:rsidR="00DF6E57">
        <w:rPr>
          <w:i/>
        </w:rPr>
        <w:t> </w:t>
      </w:r>
      <w:r w:rsidR="00DF6E57" w:rsidRPr="00EE5E56">
        <w:rPr>
          <w:i/>
        </w:rPr>
        <w:t>η</w:t>
      </w:r>
      <w:r w:rsidR="00DF6E57" w:rsidRPr="00EE5E56">
        <w:t xml:space="preserve"> </w:t>
      </w:r>
      <w:r w:rsidR="00DF6E57">
        <w:t xml:space="preserve">was </w:t>
      </w:r>
      <w:r w:rsidRPr="00EE5E56">
        <w:t xml:space="preserve">shown to follow an Arrhenius law. Viscosity </w:t>
      </w:r>
      <w:r w:rsidRPr="00EE5E56">
        <w:rPr>
          <w:i/>
        </w:rPr>
        <w:t xml:space="preserve">η </w:t>
      </w:r>
      <w:r w:rsidRPr="00EE5E56">
        <w:t>is proportional to the time needed for a material to adjust itself, which is inversely proportional to the transesterification reaction rate constant</w:t>
      </w:r>
      <w:r w:rsidR="00820324">
        <w:t xml:space="preserve"> </w:t>
      </w:r>
      <w:r w:rsidR="00820324" w:rsidRPr="00820324">
        <w:rPr>
          <w:i/>
        </w:rPr>
        <w:t>k</w:t>
      </w:r>
      <w:r w:rsidRPr="00EE5E56">
        <w:t xml:space="preserve">: </w:t>
      </w:r>
      <m:oMath>
        <m:r>
          <w:rPr>
            <w:rFonts w:ascii="Cambria Math" w:hAnsi="Cambria Math"/>
          </w:rPr>
          <m:t>η∝1/k</m:t>
        </m:r>
      </m:oMath>
      <w:r w:rsidRPr="00EE5E56">
        <w:t>.</w:t>
      </w:r>
    </w:p>
    <w:p w14:paraId="3707D644" w14:textId="63E17649" w:rsidR="005A40CE" w:rsidRPr="00EE5E56" w:rsidRDefault="005A40CE" w:rsidP="005A40CE">
      <w:pPr>
        <w:pStyle w:val="icho2019-question"/>
        <w:numPr>
          <w:ilvl w:val="0"/>
          <w:numId w:val="0"/>
        </w:numPr>
      </w:pPr>
      <w:r w:rsidRPr="00EE5E56">
        <w:t xml:space="preserve">The plot and table below show that </w:t>
      </w:r>
      <w:r w:rsidR="00F4222A">
        <w:t>1 /</w:t>
      </w:r>
      <w:r w:rsidR="00F4222A">
        <w:rPr>
          <w:i/>
        </w:rPr>
        <w:t> </w:t>
      </w:r>
      <w:r w:rsidR="00F4222A" w:rsidRPr="00EE5E56">
        <w:rPr>
          <w:i/>
        </w:rPr>
        <w:t>η</w:t>
      </w:r>
      <w:r w:rsidRPr="00EE5E56">
        <w:t xml:space="preserve"> follows an Arrhenius law.</w:t>
      </w:r>
    </w:p>
    <w:p w14:paraId="42B3B955" w14:textId="77777777" w:rsidR="005A40CE" w:rsidRPr="00EE5E56" w:rsidRDefault="005A40CE" w:rsidP="005D3468">
      <w:pPr>
        <w:pStyle w:val="icho2019-picture"/>
        <w:rPr>
          <w:lang w:val="en-US"/>
        </w:rPr>
      </w:pPr>
      <w:r w:rsidRPr="00EE5E56">
        <w:rPr>
          <w:noProof/>
        </w:rPr>
        <w:drawing>
          <wp:inline distT="0" distB="0" distL="0" distR="0" wp14:anchorId="73B66E03" wp14:editId="38A74DA5">
            <wp:extent cx="2734735" cy="1943100"/>
            <wp:effectExtent l="19050" t="0" r="8465"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neta.png"/>
                    <pic:cNvPicPr/>
                  </pic:nvPicPr>
                  <pic:blipFill>
                    <a:blip r:embed="rId120">
                      <a:extLst>
                        <a:ext uri="{28A0092B-C50C-407E-A947-70E740481C1C}">
                          <a14:useLocalDpi xmlns:a14="http://schemas.microsoft.com/office/drawing/2010/main" val="0"/>
                        </a:ext>
                      </a:extLst>
                    </a:blip>
                    <a:stretch>
                      <a:fillRect/>
                    </a:stretch>
                  </pic:blipFill>
                  <pic:spPr>
                    <a:xfrm>
                      <a:off x="0" y="0"/>
                      <a:ext cx="2734735" cy="1943100"/>
                    </a:xfrm>
                    <a:prstGeom prst="rect">
                      <a:avLst/>
                    </a:prstGeom>
                  </pic:spPr>
                </pic:pic>
              </a:graphicData>
            </a:graphic>
          </wp:inline>
        </w:drawing>
      </w:r>
    </w:p>
    <w:tbl>
      <w:tblPr>
        <w:tblStyle w:val="Grilledutableau"/>
        <w:tblW w:w="0" w:type="auto"/>
        <w:tblInd w:w="360" w:type="dxa"/>
        <w:tblLook w:val="04A0" w:firstRow="1" w:lastRow="0" w:firstColumn="1" w:lastColumn="0" w:noHBand="0" w:noVBand="1"/>
      </w:tblPr>
      <w:tblGrid>
        <w:gridCol w:w="1608"/>
        <w:gridCol w:w="1279"/>
        <w:gridCol w:w="1449"/>
        <w:gridCol w:w="1449"/>
        <w:gridCol w:w="1450"/>
        <w:gridCol w:w="1461"/>
      </w:tblGrid>
      <w:tr w:rsidR="005A40CE" w:rsidRPr="00EE5E56" w14:paraId="50A4666B" w14:textId="77777777" w:rsidTr="005D3468">
        <w:tc>
          <w:tcPr>
            <w:tcW w:w="1705" w:type="dxa"/>
          </w:tcPr>
          <w:p w14:paraId="03D9C86D" w14:textId="34175058" w:rsidR="005A40CE" w:rsidRPr="00EE5E56" w:rsidRDefault="00A24940" w:rsidP="005D3468">
            <w:pPr>
              <w:pStyle w:val="icho2019-paragraph-nospace"/>
              <w:jc w:val="center"/>
            </w:pPr>
            <w:r w:rsidRPr="00EE5E56">
              <w:rPr>
                <w:i/>
              </w:rPr>
              <w:t>η</w:t>
            </w:r>
            <w:r w:rsidR="005D3468" w:rsidRPr="00EE5E56">
              <w:t xml:space="preserve"> (Pa </w:t>
            </w:r>
            <w:r w:rsidR="005A40CE" w:rsidRPr="00EE5E56">
              <w:t>s)</w:t>
            </w:r>
          </w:p>
        </w:tc>
        <w:tc>
          <w:tcPr>
            <w:tcW w:w="1299" w:type="dxa"/>
          </w:tcPr>
          <w:p w14:paraId="54EAA934" w14:textId="7F180C91" w:rsidR="005A40CE" w:rsidRPr="00EE5E56" w:rsidRDefault="005A40CE" w:rsidP="005D3468">
            <w:pPr>
              <w:pStyle w:val="icho2019-paragraph-nospace"/>
              <w:jc w:val="center"/>
              <w:rPr>
                <w:vertAlign w:val="superscript"/>
              </w:rPr>
            </w:pPr>
            <w:r w:rsidRPr="00EE5E56">
              <w:t>6.310·10</w:t>
            </w:r>
            <w:r w:rsidR="00226E1D">
              <w:rPr>
                <w:vertAlign w:val="superscript"/>
              </w:rPr>
              <w:t>6</w:t>
            </w:r>
          </w:p>
        </w:tc>
        <w:tc>
          <w:tcPr>
            <w:tcW w:w="1496" w:type="dxa"/>
          </w:tcPr>
          <w:p w14:paraId="496A2527" w14:textId="135D5AD3" w:rsidR="005A40CE" w:rsidRPr="00EE5E56" w:rsidRDefault="005A40CE" w:rsidP="005D3468">
            <w:pPr>
              <w:pStyle w:val="icho2019-paragraph-nospace"/>
              <w:jc w:val="center"/>
            </w:pPr>
            <w:r w:rsidRPr="00EE5E56">
              <w:t>3.981·10</w:t>
            </w:r>
            <w:r w:rsidR="00226E1D">
              <w:rPr>
                <w:vertAlign w:val="superscript"/>
              </w:rPr>
              <w:t>8</w:t>
            </w:r>
          </w:p>
        </w:tc>
        <w:tc>
          <w:tcPr>
            <w:tcW w:w="1496" w:type="dxa"/>
          </w:tcPr>
          <w:p w14:paraId="08202D47" w14:textId="7A5E5273" w:rsidR="005A40CE" w:rsidRPr="00EE5E56" w:rsidRDefault="005A40CE" w:rsidP="005D3468">
            <w:pPr>
              <w:pStyle w:val="icho2019-paragraph-nospace"/>
              <w:jc w:val="center"/>
            </w:pPr>
            <w:r w:rsidRPr="00EE5E56">
              <w:t>3.162·10</w:t>
            </w:r>
            <w:r w:rsidR="00226E1D">
              <w:rPr>
                <w:vertAlign w:val="superscript"/>
              </w:rPr>
              <w:t>9</w:t>
            </w:r>
          </w:p>
        </w:tc>
        <w:tc>
          <w:tcPr>
            <w:tcW w:w="1497" w:type="dxa"/>
          </w:tcPr>
          <w:p w14:paraId="5575A3AE" w14:textId="77777777" w:rsidR="005A40CE" w:rsidRPr="00EE5E56" w:rsidRDefault="005A40CE" w:rsidP="005D3468">
            <w:pPr>
              <w:pStyle w:val="icho2019-paragraph-nospace"/>
              <w:jc w:val="center"/>
            </w:pPr>
            <w:r w:rsidRPr="00EE5E56">
              <w:t>7.943·10</w:t>
            </w:r>
            <w:r w:rsidRPr="00EE5E56">
              <w:rPr>
                <w:vertAlign w:val="superscript"/>
              </w:rPr>
              <w:t>9</w:t>
            </w:r>
          </w:p>
        </w:tc>
        <w:tc>
          <w:tcPr>
            <w:tcW w:w="1497" w:type="dxa"/>
          </w:tcPr>
          <w:p w14:paraId="1D152E78" w14:textId="77777777" w:rsidR="005A40CE" w:rsidRPr="00EE5E56" w:rsidRDefault="005A40CE" w:rsidP="005D3468">
            <w:pPr>
              <w:pStyle w:val="icho2019-paragraph-nospace"/>
              <w:jc w:val="center"/>
            </w:pPr>
            <w:r w:rsidRPr="00EE5E56">
              <w:t>3.134·10</w:t>
            </w:r>
            <w:r w:rsidRPr="00EE5E56">
              <w:rPr>
                <w:vertAlign w:val="superscript"/>
              </w:rPr>
              <w:t>10</w:t>
            </w:r>
          </w:p>
        </w:tc>
      </w:tr>
      <w:tr w:rsidR="005A40CE" w:rsidRPr="00EE5E56" w14:paraId="64B72E7F" w14:textId="77777777" w:rsidTr="005D3468">
        <w:tc>
          <w:tcPr>
            <w:tcW w:w="1705" w:type="dxa"/>
          </w:tcPr>
          <w:p w14:paraId="4DF9F2E2" w14:textId="723C2C5A" w:rsidR="005A40CE" w:rsidRPr="00EE5E56" w:rsidRDefault="00A24940" w:rsidP="005D3468">
            <w:pPr>
              <w:pStyle w:val="icho2019-paragraph-nospace"/>
              <w:jc w:val="center"/>
            </w:pPr>
            <w:r>
              <w:t xml:space="preserve">ln </w:t>
            </w:r>
            <w:r w:rsidRPr="00EE5E56">
              <w:rPr>
                <w:i/>
              </w:rPr>
              <w:t>η</w:t>
            </w:r>
          </w:p>
        </w:tc>
        <w:tc>
          <w:tcPr>
            <w:tcW w:w="1299" w:type="dxa"/>
          </w:tcPr>
          <w:p w14:paraId="08E7A40B" w14:textId="77777777" w:rsidR="005A40CE" w:rsidRPr="00EE5E56" w:rsidRDefault="005A40CE" w:rsidP="005D3468">
            <w:pPr>
              <w:pStyle w:val="icho2019-paragraph-nospace"/>
              <w:jc w:val="center"/>
            </w:pPr>
            <w:r w:rsidRPr="00EE5E56">
              <w:t>15.66</w:t>
            </w:r>
          </w:p>
        </w:tc>
        <w:tc>
          <w:tcPr>
            <w:tcW w:w="1496" w:type="dxa"/>
          </w:tcPr>
          <w:p w14:paraId="398CE89A" w14:textId="77777777" w:rsidR="005A40CE" w:rsidRPr="00EE5E56" w:rsidRDefault="005A40CE" w:rsidP="005D3468">
            <w:pPr>
              <w:pStyle w:val="icho2019-paragraph-nospace"/>
              <w:jc w:val="center"/>
            </w:pPr>
            <w:r w:rsidRPr="00EE5E56">
              <w:t>19.80</w:t>
            </w:r>
          </w:p>
        </w:tc>
        <w:tc>
          <w:tcPr>
            <w:tcW w:w="1496" w:type="dxa"/>
          </w:tcPr>
          <w:p w14:paraId="6DC43508" w14:textId="77777777" w:rsidR="005A40CE" w:rsidRPr="00EE5E56" w:rsidRDefault="005A40CE" w:rsidP="005D3468">
            <w:pPr>
              <w:pStyle w:val="icho2019-paragraph-nospace"/>
              <w:jc w:val="center"/>
            </w:pPr>
            <w:r w:rsidRPr="00EE5E56">
              <w:t>21.87</w:t>
            </w:r>
          </w:p>
        </w:tc>
        <w:tc>
          <w:tcPr>
            <w:tcW w:w="1497" w:type="dxa"/>
          </w:tcPr>
          <w:p w14:paraId="1B3372FD" w14:textId="77777777" w:rsidR="005A40CE" w:rsidRPr="00EE5E56" w:rsidRDefault="005A40CE" w:rsidP="005D3468">
            <w:pPr>
              <w:pStyle w:val="icho2019-paragraph-nospace"/>
              <w:jc w:val="center"/>
            </w:pPr>
            <w:r w:rsidRPr="00EE5E56">
              <w:t>22.80</w:t>
            </w:r>
          </w:p>
        </w:tc>
        <w:tc>
          <w:tcPr>
            <w:tcW w:w="1497" w:type="dxa"/>
          </w:tcPr>
          <w:p w14:paraId="1FCF09C9" w14:textId="77777777" w:rsidR="005A40CE" w:rsidRPr="00EE5E56" w:rsidRDefault="005A40CE" w:rsidP="005D3468">
            <w:pPr>
              <w:pStyle w:val="icho2019-paragraph-nospace"/>
              <w:jc w:val="center"/>
            </w:pPr>
            <w:r w:rsidRPr="00EE5E56">
              <w:t>24.17</w:t>
            </w:r>
          </w:p>
        </w:tc>
      </w:tr>
      <w:tr w:rsidR="005A40CE" w:rsidRPr="00EE5E56" w14:paraId="3781AB38" w14:textId="77777777" w:rsidTr="005D3468">
        <w:tc>
          <w:tcPr>
            <w:tcW w:w="1705" w:type="dxa"/>
          </w:tcPr>
          <w:p w14:paraId="627FAD1B" w14:textId="6D0F3491" w:rsidR="005A40CE" w:rsidRPr="006208AA" w:rsidRDefault="005A40CE" w:rsidP="005D3468">
            <w:pPr>
              <w:pStyle w:val="icho2019-paragraph-nospace"/>
              <w:jc w:val="center"/>
            </w:pPr>
            <w:r w:rsidRPr="006208AA">
              <w:t>1000</w:t>
            </w:r>
            <w:r w:rsidR="007801C9" w:rsidRPr="006208AA">
              <w:t> </w:t>
            </w:r>
            <w:r w:rsidRPr="006208AA">
              <w:t>/</w:t>
            </w:r>
            <w:r w:rsidR="007801C9" w:rsidRPr="006208AA">
              <w:t> </w:t>
            </w:r>
            <w:r w:rsidRPr="006208AA">
              <w:rPr>
                <w:i/>
              </w:rPr>
              <w:t>T</w:t>
            </w:r>
            <w:r w:rsidRPr="006208AA">
              <w:t xml:space="preserve"> (K</w:t>
            </w:r>
            <w:r w:rsidR="009E1685" w:rsidRPr="006208AA">
              <w:rPr>
                <w:rFonts w:cs="Times New Roman"/>
                <w:vertAlign w:val="superscript"/>
              </w:rPr>
              <w:t>−</w:t>
            </w:r>
            <w:r w:rsidRPr="006208AA">
              <w:rPr>
                <w:vertAlign w:val="superscript"/>
              </w:rPr>
              <w:t>1</w:t>
            </w:r>
            <w:r w:rsidRPr="006208AA">
              <w:t>)</w:t>
            </w:r>
          </w:p>
        </w:tc>
        <w:tc>
          <w:tcPr>
            <w:tcW w:w="1299" w:type="dxa"/>
          </w:tcPr>
          <w:p w14:paraId="5720BF05" w14:textId="77777777" w:rsidR="005A40CE" w:rsidRPr="00EE5E56" w:rsidRDefault="005A40CE" w:rsidP="005D3468">
            <w:pPr>
              <w:pStyle w:val="icho2019-paragraph-nospace"/>
              <w:jc w:val="center"/>
            </w:pPr>
            <w:r w:rsidRPr="00EE5E56">
              <w:t>1.8</w:t>
            </w:r>
          </w:p>
        </w:tc>
        <w:tc>
          <w:tcPr>
            <w:tcW w:w="1496" w:type="dxa"/>
          </w:tcPr>
          <w:p w14:paraId="1E4D1755" w14:textId="77777777" w:rsidR="005A40CE" w:rsidRPr="00EE5E56" w:rsidRDefault="005A40CE" w:rsidP="005D3468">
            <w:pPr>
              <w:pStyle w:val="icho2019-paragraph-nospace"/>
              <w:jc w:val="center"/>
            </w:pPr>
            <w:r w:rsidRPr="00EE5E56">
              <w:t>2.2</w:t>
            </w:r>
          </w:p>
        </w:tc>
        <w:tc>
          <w:tcPr>
            <w:tcW w:w="1496" w:type="dxa"/>
          </w:tcPr>
          <w:p w14:paraId="0E84DCAB" w14:textId="77777777" w:rsidR="005A40CE" w:rsidRPr="00EE5E56" w:rsidRDefault="005A40CE" w:rsidP="005D3468">
            <w:pPr>
              <w:pStyle w:val="icho2019-paragraph-nospace"/>
              <w:jc w:val="center"/>
            </w:pPr>
            <w:r w:rsidRPr="00EE5E56">
              <w:t>2.4</w:t>
            </w:r>
          </w:p>
        </w:tc>
        <w:tc>
          <w:tcPr>
            <w:tcW w:w="1497" w:type="dxa"/>
          </w:tcPr>
          <w:p w14:paraId="1A1235DC" w14:textId="77777777" w:rsidR="005A40CE" w:rsidRPr="00EE5E56" w:rsidRDefault="005A40CE" w:rsidP="005D3468">
            <w:pPr>
              <w:pStyle w:val="icho2019-paragraph-nospace"/>
              <w:jc w:val="center"/>
            </w:pPr>
            <w:r w:rsidRPr="00EE5E56">
              <w:t>2.5</w:t>
            </w:r>
          </w:p>
        </w:tc>
        <w:tc>
          <w:tcPr>
            <w:tcW w:w="1497" w:type="dxa"/>
          </w:tcPr>
          <w:p w14:paraId="47A8F311" w14:textId="77777777" w:rsidR="005A40CE" w:rsidRPr="00EE5E56" w:rsidRDefault="005A40CE" w:rsidP="005D3468">
            <w:pPr>
              <w:pStyle w:val="icho2019-paragraph-nospace"/>
              <w:jc w:val="center"/>
            </w:pPr>
            <w:r w:rsidRPr="00EE5E56">
              <w:t>2.7</w:t>
            </w:r>
          </w:p>
        </w:tc>
      </w:tr>
    </w:tbl>
    <w:p w14:paraId="0492473C" w14:textId="39A0BC85" w:rsidR="005A40CE" w:rsidRPr="00EE5E56" w:rsidRDefault="005A40CE" w:rsidP="005A40CE">
      <w:pPr>
        <w:pStyle w:val="icho2019-question"/>
      </w:pPr>
      <w:r w:rsidRPr="00EE5E56">
        <w:t xml:space="preserve">Using the data provided in the table, </w:t>
      </w:r>
      <w:r w:rsidR="00F4222A">
        <w:rPr>
          <w:b/>
          <w:u w:val="single"/>
        </w:rPr>
        <w:t>determine</w:t>
      </w:r>
      <w:r w:rsidRPr="00EE5E56">
        <w:t xml:space="preserve"> the activation energy</w:t>
      </w:r>
      <w:r w:rsidR="00A24940">
        <w:t xml:space="preserve"> </w:t>
      </w:r>
      <w:r w:rsidR="00A24940">
        <w:rPr>
          <w:i/>
        </w:rPr>
        <w:t>E</w:t>
      </w:r>
      <w:r w:rsidR="00A24940">
        <w:rPr>
          <w:vertAlign w:val="subscript"/>
        </w:rPr>
        <w:t>A</w:t>
      </w:r>
      <w:r w:rsidRPr="00EE5E56">
        <w:t xml:space="preserve"> for transesterification in kJ mol</w:t>
      </w:r>
      <w:r w:rsidR="00116C3E" w:rsidRPr="00EE5E56">
        <w:rPr>
          <w:rFonts w:cs="Times New Roman"/>
          <w:vertAlign w:val="superscript"/>
        </w:rPr>
        <w:t>‒</w:t>
      </w:r>
      <w:r w:rsidRPr="00EE5E56">
        <w:rPr>
          <w:vertAlign w:val="superscript"/>
        </w:rPr>
        <w:t>1</w:t>
      </w:r>
      <w:r w:rsidRPr="00EE5E56">
        <w:t>.</w:t>
      </w:r>
    </w:p>
    <w:p w14:paraId="7AC36BA3" w14:textId="1CA5C7C5" w:rsidR="005A40CE" w:rsidRPr="00EE5E56" w:rsidRDefault="005A40CE" w:rsidP="005A40CE">
      <w:pPr>
        <w:pStyle w:val="icho2019-question"/>
        <w:numPr>
          <w:ilvl w:val="0"/>
          <w:numId w:val="0"/>
        </w:numPr>
      </w:pPr>
      <w:r w:rsidRPr="00EE5E56">
        <w:t xml:space="preserve">The viscosity </w:t>
      </w:r>
      <w:r w:rsidR="00A24940" w:rsidRPr="00EE5E56">
        <w:rPr>
          <w:i/>
        </w:rPr>
        <w:t>η</w:t>
      </w:r>
      <w:r w:rsidR="00A24940" w:rsidRPr="00EE5E56">
        <w:t xml:space="preserve"> </w:t>
      </w:r>
      <w:r w:rsidRPr="00EE5E56">
        <w:t xml:space="preserve">of the material can be controlled by changing </w:t>
      </w:r>
      <w:r w:rsidRPr="00EE5E56">
        <w:rPr>
          <w:rStyle w:val="icho2019-paragrapheCar"/>
        </w:rPr>
        <w:t>the reaction conditions.</w:t>
      </w:r>
    </w:p>
    <w:p w14:paraId="360537D0" w14:textId="77777777" w:rsidR="005A40CE" w:rsidRPr="00EE5E56" w:rsidRDefault="005A40CE" w:rsidP="005A40CE">
      <w:pPr>
        <w:pStyle w:val="icho2019-question"/>
      </w:pPr>
      <w:r w:rsidRPr="00EE5E56">
        <w:lastRenderedPageBreak/>
        <w:t xml:space="preserve">For the following statements, </w:t>
      </w:r>
      <w:r w:rsidRPr="00EE5E56">
        <w:rPr>
          <w:b/>
          <w:u w:val="single"/>
        </w:rPr>
        <w:t>choose</w:t>
      </w:r>
      <w:r w:rsidRPr="00EE5E56">
        <w:t xml:space="preserve"> the correct answer:</w:t>
      </w:r>
    </w:p>
    <w:p w14:paraId="013AFA1D" w14:textId="77777777" w:rsidR="005A40CE" w:rsidRPr="00EE5E56" w:rsidRDefault="005A40CE" w:rsidP="005A40CE">
      <w:pPr>
        <w:pStyle w:val="icho2019-question"/>
        <w:numPr>
          <w:ilvl w:val="0"/>
          <w:numId w:val="0"/>
        </w:numPr>
        <w:ind w:left="397"/>
      </w:pPr>
      <w:r w:rsidRPr="00EE5E56">
        <w:t>I) When a transesterification ca</w:t>
      </w:r>
      <w:r w:rsidR="005D3468" w:rsidRPr="00EE5E56">
        <w:t>talyst is added to the material</w:t>
      </w:r>
    </w:p>
    <w:p w14:paraId="4E99CBF4" w14:textId="320EA24E" w:rsidR="005A40CE" w:rsidRPr="00EE5E56" w:rsidRDefault="00794F27" w:rsidP="005D3468">
      <w:pPr>
        <w:pStyle w:val="icho2019-paragraph-nospace"/>
        <w:ind w:left="708" w:firstLine="708"/>
      </w:pPr>
      <w:r w:rsidRPr="00EE5E56">
        <w:rPr>
          <w:noProof/>
          <w:lang w:val="fr-FR"/>
        </w:rPr>
        <mc:AlternateContent>
          <mc:Choice Requires="wps">
            <w:drawing>
              <wp:inline distT="0" distB="0" distL="0" distR="0" wp14:anchorId="055A83CB" wp14:editId="7C7EB5D8">
                <wp:extent cx="80645" cy="85090"/>
                <wp:effectExtent l="9525" t="9525" r="14605" b="10160"/>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D5F591" id="Rectangle 11"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w:r w:rsidR="005A40CE" w:rsidRPr="00EE5E56">
        <w:t>increases</w:t>
      </w:r>
      <w:r w:rsidR="005A40CE" w:rsidRPr="00EE5E56">
        <w:tab/>
      </w:r>
      <w:r w:rsidR="005A40CE" w:rsidRPr="00EE5E56">
        <w:tab/>
      </w:r>
      <w:r w:rsidRPr="00EE5E56">
        <w:rPr>
          <w:noProof/>
          <w:lang w:val="fr-FR"/>
        </w:rPr>
        <mc:AlternateContent>
          <mc:Choice Requires="wps">
            <w:drawing>
              <wp:inline distT="0" distB="0" distL="0" distR="0" wp14:anchorId="24131B07" wp14:editId="0C00A341">
                <wp:extent cx="80645" cy="85090"/>
                <wp:effectExtent l="9525" t="9525" r="14605" b="10160"/>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D62ECF" id="Rectangle 3"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m:oMath>
        <m:r>
          <w:rPr>
            <w:rFonts w:ascii="Cambria Math" w:hAnsi="Cambria Math"/>
          </w:rPr>
          <m:t xml:space="preserve"> </m:t>
        </m:r>
      </m:oMath>
      <w:r w:rsidR="005D3468" w:rsidRPr="00EE5E56">
        <w:t>remains constant</w:t>
      </w:r>
      <w:r w:rsidR="005D3468" w:rsidRPr="00EE5E56">
        <w:tab/>
      </w:r>
      <w:r w:rsidR="005A40CE" w:rsidRPr="00EE5E56">
        <w:tab/>
      </w:r>
      <w:r w:rsidRPr="00EE5E56">
        <w:rPr>
          <w:noProof/>
          <w:lang w:val="fr-FR"/>
        </w:rPr>
        <mc:AlternateContent>
          <mc:Choice Requires="wps">
            <w:drawing>
              <wp:inline distT="0" distB="0" distL="0" distR="0" wp14:anchorId="0F83A193" wp14:editId="47DA3747">
                <wp:extent cx="80645" cy="85090"/>
                <wp:effectExtent l="9525" t="9525" r="14605" b="10160"/>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F0148E" id="Rectangle 12"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w:r w:rsidR="005A40CE" w:rsidRPr="00EE5E56">
        <w:t>decreases</w:t>
      </w:r>
    </w:p>
    <w:p w14:paraId="7D3229ED" w14:textId="77777777" w:rsidR="005A40CE" w:rsidRPr="00EE5E56" w:rsidRDefault="005A40CE" w:rsidP="005A40CE">
      <w:pPr>
        <w:pStyle w:val="icho2019-question"/>
        <w:numPr>
          <w:ilvl w:val="0"/>
          <w:numId w:val="0"/>
        </w:numPr>
        <w:ind w:left="397"/>
      </w:pPr>
      <w:r w:rsidRPr="00EE5E56">
        <w:t>II) When the temperature is decreased</w:t>
      </w:r>
    </w:p>
    <w:p w14:paraId="087F700C" w14:textId="54C47912" w:rsidR="005A40CE" w:rsidRPr="00EE5E56" w:rsidRDefault="00794F27" w:rsidP="005D3468">
      <w:pPr>
        <w:pStyle w:val="icho2019-paragraph-nospace"/>
        <w:ind w:left="708" w:firstLine="708"/>
      </w:pPr>
      <w:r w:rsidRPr="00EE5E56">
        <w:rPr>
          <w:noProof/>
          <w:lang w:val="fr-FR"/>
        </w:rPr>
        <mc:AlternateContent>
          <mc:Choice Requires="wps">
            <w:drawing>
              <wp:inline distT="0" distB="0" distL="0" distR="0" wp14:anchorId="19878573" wp14:editId="7F173A68">
                <wp:extent cx="80645" cy="85090"/>
                <wp:effectExtent l="9525" t="9525" r="14605" b="10160"/>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483826" id="Rectangle 13"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w:r w:rsidR="005A40CE" w:rsidRPr="00EE5E56">
        <w:t>increases</w:t>
      </w:r>
      <w:r w:rsidR="005A40CE" w:rsidRPr="00EE5E56">
        <w:tab/>
      </w:r>
      <w:r w:rsidR="005A40CE" w:rsidRPr="00EE5E56">
        <w:tab/>
      </w:r>
      <w:r w:rsidRPr="00EE5E56">
        <w:rPr>
          <w:noProof/>
          <w:lang w:val="fr-FR"/>
        </w:rPr>
        <mc:AlternateContent>
          <mc:Choice Requires="wps">
            <w:drawing>
              <wp:inline distT="0" distB="0" distL="0" distR="0" wp14:anchorId="39289960" wp14:editId="6590B96F">
                <wp:extent cx="80645" cy="85090"/>
                <wp:effectExtent l="9525" t="9525" r="14605" b="10160"/>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17B4A5" id="Rectangle 4"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w:r w:rsidR="005A40CE" w:rsidRPr="00EE5E56">
        <w:t>remains co</w:t>
      </w:r>
      <w:r w:rsidR="005D3468" w:rsidRPr="00EE5E56">
        <w:t>nstant</w:t>
      </w:r>
      <w:r w:rsidR="005D3468" w:rsidRPr="00EE5E56">
        <w:tab/>
      </w:r>
      <w:r w:rsidR="005A40CE" w:rsidRPr="00EE5E56">
        <w:tab/>
      </w:r>
      <w:r w:rsidRPr="00EE5E56">
        <w:rPr>
          <w:noProof/>
          <w:lang w:val="fr-FR"/>
        </w:rPr>
        <mc:AlternateContent>
          <mc:Choice Requires="wps">
            <w:drawing>
              <wp:inline distT="0" distB="0" distL="0" distR="0" wp14:anchorId="7C26D50D" wp14:editId="78C84BFB">
                <wp:extent cx="80645" cy="85090"/>
                <wp:effectExtent l="9525" t="9525" r="14605" b="10160"/>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3A4F4D" id="Rectangle 14"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w:r w:rsidR="005A40CE" w:rsidRPr="00EE5E56">
        <w:t>decreases</w:t>
      </w:r>
    </w:p>
    <w:p w14:paraId="1BFA3515" w14:textId="77777777" w:rsidR="005A40CE" w:rsidRPr="00EE5E56" w:rsidRDefault="005A40CE" w:rsidP="005A40CE">
      <w:pPr>
        <w:pStyle w:val="icho2019-question"/>
        <w:numPr>
          <w:ilvl w:val="0"/>
          <w:numId w:val="0"/>
        </w:numPr>
        <w:ind w:left="397"/>
      </w:pPr>
      <w:r w:rsidRPr="00EE5E56">
        <w:t>III) When the pH is lowered from neutral to acidic</w:t>
      </w:r>
    </w:p>
    <w:p w14:paraId="68D32D5C" w14:textId="40B56692" w:rsidR="00040881" w:rsidRPr="00EE5E56" w:rsidRDefault="00794F27" w:rsidP="005D3468">
      <w:pPr>
        <w:pStyle w:val="icho2019-paragraph-nospace"/>
        <w:ind w:left="708" w:firstLine="708"/>
      </w:pPr>
      <w:r w:rsidRPr="00EE5E56">
        <w:rPr>
          <w:noProof/>
          <w:lang w:val="fr-FR"/>
        </w:rPr>
        <mc:AlternateContent>
          <mc:Choice Requires="wps">
            <w:drawing>
              <wp:inline distT="0" distB="0" distL="0" distR="0" wp14:anchorId="3717CA8E" wp14:editId="26C2727E">
                <wp:extent cx="80645" cy="85090"/>
                <wp:effectExtent l="9525" t="9525" r="14605" b="10160"/>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DF188E" id="Rectangle 15"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w:r w:rsidR="005D3468" w:rsidRPr="00EE5E56">
        <w:t>increases</w:t>
      </w:r>
      <w:r w:rsidR="005D3468" w:rsidRPr="00EE5E56">
        <w:tab/>
      </w:r>
      <w:r w:rsidR="005A40CE" w:rsidRPr="00EE5E56">
        <w:tab/>
      </w:r>
      <w:r w:rsidRPr="00EE5E56">
        <w:rPr>
          <w:noProof/>
          <w:lang w:val="fr-FR"/>
        </w:rPr>
        <mc:AlternateContent>
          <mc:Choice Requires="wps">
            <w:drawing>
              <wp:inline distT="0" distB="0" distL="0" distR="0" wp14:anchorId="0CAF1B80" wp14:editId="34BEBB2B">
                <wp:extent cx="80645" cy="85090"/>
                <wp:effectExtent l="9525" t="9525" r="14605" b="10160"/>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94AD57" id="Rectangle 5"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w:r w:rsidR="005A40CE" w:rsidRPr="00EE5E56">
        <w:t>remains constant</w:t>
      </w:r>
      <w:r w:rsidR="005D3468" w:rsidRPr="00EE5E56">
        <w:rPr>
          <w:noProof/>
        </w:rPr>
        <w:tab/>
      </w:r>
      <w:r w:rsidR="005A40CE" w:rsidRPr="00EE5E56">
        <w:rPr>
          <w:noProof/>
        </w:rPr>
        <w:tab/>
      </w:r>
      <w:r w:rsidRPr="00EE5E56">
        <w:rPr>
          <w:noProof/>
          <w:lang w:val="fr-FR"/>
        </w:rPr>
        <mc:AlternateContent>
          <mc:Choice Requires="wps">
            <w:drawing>
              <wp:inline distT="0" distB="0" distL="0" distR="0" wp14:anchorId="141F26E8" wp14:editId="0A24544C">
                <wp:extent cx="80645" cy="85090"/>
                <wp:effectExtent l="9525" t="9525" r="14605" b="10160"/>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85090"/>
                        </a:xfrm>
                        <a:prstGeom prst="rect">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0B95DA" id="Rectangle 16" o:spid="_x0000_s1026" style="width:6.35pt;height:6.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" fillcolor="white [3201]" strokecolor="black [3200]" strokeweight="1pt">
                <w10:anchorlock/>
              </v:rect>
            </w:pict>
          </mc:Fallback>
        </mc:AlternateContent>
      </w:r>
      <w:r w:rsidR="005A40CE" w:rsidRPr="00EE5E56">
        <w:t xml:space="preserve">  </w:t>
      </w:r>
      <w:r w:rsidR="00A24940" w:rsidRPr="00EE5E56">
        <w:rPr>
          <w:i/>
        </w:rPr>
        <w:t>η</w:t>
      </w:r>
      <w:r w:rsidR="00A24940">
        <w:rPr>
          <w:i/>
        </w:rPr>
        <w:t xml:space="preserve"> </w:t>
      </w:r>
      <w:r w:rsidR="005A40CE" w:rsidRPr="00EE5E56">
        <w:t>decreases</w:t>
      </w:r>
    </w:p>
    <w:p w14:paraId="08800E3F" w14:textId="77777777" w:rsidR="00040881" w:rsidRPr="00EE5E56" w:rsidRDefault="00040881" w:rsidP="00AD5BFE">
      <w:pPr>
        <w:pStyle w:val="icho2019-problemtitle"/>
      </w:pPr>
    </w:p>
    <w:p w14:paraId="33AF48F9" w14:textId="77777777" w:rsidR="00637ED5" w:rsidRPr="00EE5E56" w:rsidRDefault="0067322C" w:rsidP="00AD5BFE">
      <w:pPr>
        <w:pStyle w:val="icho2019-problemtitle"/>
      </w:pPr>
      <w:bookmarkStart w:id="67" w:name="_Toc536372331"/>
      <w:r w:rsidRPr="00EE5E56">
        <w:t xml:space="preserve">Problem </w:t>
      </w:r>
      <w:r w:rsidR="0011422D" w:rsidRPr="00EE5E56">
        <w:fldChar w:fldCharType="begin"/>
      </w:r>
      <w:r w:rsidRPr="00EE5E56">
        <w:instrText xml:space="preserve"> AUTONUM  \* Arabic </w:instrText>
      </w:r>
      <w:r w:rsidR="0011422D" w:rsidRPr="00EE5E56">
        <w:fldChar w:fldCharType="end"/>
      </w:r>
      <w:r w:rsidR="0080258B" w:rsidRPr="00EE5E56">
        <w:t xml:space="preserve"> </w:t>
      </w:r>
      <w:r w:rsidR="00637ED5" w:rsidRPr="00EE5E56">
        <w:t>A kinetic study of the Maillard reaction</w:t>
      </w:r>
      <w:bookmarkEnd w:id="67"/>
    </w:p>
    <w:p w14:paraId="668F5A3D" w14:textId="6A96E6ED" w:rsidR="00637ED5" w:rsidRPr="00EE5E56" w:rsidRDefault="00637ED5" w:rsidP="006208AA">
      <w:pPr>
        <w:pStyle w:val="icho2019-problemintroduction"/>
      </w:pPr>
      <w:r w:rsidRPr="006208AA">
        <w:t>The Maillard reaction is a chemical reaction that involves aminoacids and reducing sugars. It leads</w:t>
      </w:r>
      <w:r w:rsidR="00F4222A" w:rsidRPr="006208AA">
        <w:t xml:space="preserve"> to brown molecules (melanoidin</w:t>
      </w:r>
      <w:r w:rsidRPr="006208AA">
        <w:t xml:space="preserve"> polymers) without enzymatic catalysis. Many other products can be formed through the different steps of its complex mechanism. These products can notably enhance taste and flavors. The Maillard reaction was first descr</w:t>
      </w:r>
      <w:r w:rsidR="009E1685" w:rsidRPr="006208AA">
        <w:t>ibed by the French chemist L </w:t>
      </w:r>
      <w:r w:rsidRPr="006208AA">
        <w:t>C</w:t>
      </w:r>
      <w:r w:rsidR="009E1685" w:rsidRPr="006208AA">
        <w:t> </w:t>
      </w:r>
      <w:r w:rsidRPr="006208AA">
        <w:t xml:space="preserve">Maillard in 1912 </w:t>
      </w:r>
      <w:r w:rsidR="00116C3E" w:rsidRPr="006208AA">
        <w:t>(L. </w:t>
      </w:r>
      <w:r w:rsidRPr="006208AA">
        <w:t>C</w:t>
      </w:r>
      <w:r w:rsidR="00116C3E" w:rsidRPr="006208AA">
        <w:t>. </w:t>
      </w:r>
      <w:hyperlink r:id="rId121" w:tooltip="Louis Camille Maillard" w:history="1">
        <w:r w:rsidRPr="006208AA">
          <w:rPr>
            <w:rStyle w:val="Lienhypertexte"/>
            <w:iCs/>
            <w:color w:val="000000" w:themeColor="text1"/>
            <w:u w:val="none"/>
          </w:rPr>
          <w:t>Maillard,</w:t>
        </w:r>
      </w:hyperlink>
      <w:r w:rsidRPr="006208AA">
        <w:rPr>
          <w:rStyle w:val="CitationHTML"/>
          <w:color w:val="000000" w:themeColor="text1"/>
        </w:rPr>
        <w:t xml:space="preserve"> </w:t>
      </w:r>
      <w:r w:rsidRPr="006208AA">
        <w:rPr>
          <w:iCs/>
        </w:rPr>
        <w:t>Compt. Rend.</w:t>
      </w:r>
      <w:r w:rsidRPr="006208AA">
        <w:rPr>
          <w:rStyle w:val="CitationHTML"/>
          <w:color w:val="000000" w:themeColor="text1"/>
        </w:rPr>
        <w:t>,</w:t>
      </w:r>
      <w:r w:rsidR="007465C5" w:rsidRPr="006208AA">
        <w:rPr>
          <w:rStyle w:val="CitationHTML"/>
          <w:color w:val="000000" w:themeColor="text1"/>
        </w:rPr>
        <w:t xml:space="preserve"> </w:t>
      </w:r>
      <w:r w:rsidRPr="006208AA">
        <w:rPr>
          <w:rStyle w:val="CitationHTML"/>
          <w:i w:val="0"/>
          <w:color w:val="000000" w:themeColor="text1"/>
        </w:rPr>
        <w:t>1912</w:t>
      </w:r>
      <w:r w:rsidRPr="006208AA">
        <w:rPr>
          <w:rStyle w:val="CitationHTML"/>
          <w:color w:val="000000" w:themeColor="text1"/>
        </w:rPr>
        <w:t>)</w:t>
      </w:r>
      <w:r w:rsidRPr="006208AA">
        <w:t xml:space="preserve">. This reaction is observed during roasting and toasting processes </w:t>
      </w:r>
      <w:r w:rsidR="00A44412" w:rsidRPr="006208AA">
        <w:t>of</w:t>
      </w:r>
      <w:r w:rsidRPr="006208AA">
        <w:t xml:space="preserve"> meat, bread, coffee, etc. (S. Martins </w:t>
      </w:r>
      <w:r w:rsidRPr="006208AA">
        <w:rPr>
          <w:i/>
        </w:rPr>
        <w:t>et al.</w:t>
      </w:r>
      <w:r w:rsidRPr="006208AA">
        <w:t>, Trends in Food Science &amp; Technology, 2001).</w:t>
      </w:r>
      <w:r w:rsidR="00977112" w:rsidRPr="006208AA">
        <w:t xml:space="preserve"> </w:t>
      </w:r>
      <w:r w:rsidRPr="006208AA">
        <w:t xml:space="preserve">In </w:t>
      </w:r>
      <w:r w:rsidR="00DF6E57" w:rsidRPr="006208AA">
        <w:t>the</w:t>
      </w:r>
      <w:r w:rsidRPr="006208AA">
        <w:t xml:space="preserve"> first attempt to describe the Maillard reaction, a reactive model with glycine amino-acid (H</w:t>
      </w:r>
      <w:r w:rsidRPr="006208AA">
        <w:rPr>
          <w:vertAlign w:val="subscript"/>
        </w:rPr>
        <w:t>2</w:t>
      </w:r>
      <w:r w:rsidRPr="006208AA">
        <w:t>NCH</w:t>
      </w:r>
      <w:r w:rsidRPr="006208AA">
        <w:rPr>
          <w:vertAlign w:val="subscript"/>
        </w:rPr>
        <w:t>2</w:t>
      </w:r>
      <w:r w:rsidRPr="006208AA">
        <w:t>COOH) and fructose reducing sugar (C</w:t>
      </w:r>
      <w:r w:rsidRPr="006208AA">
        <w:rPr>
          <w:vertAlign w:val="subscript"/>
        </w:rPr>
        <w:t>6</w:t>
      </w:r>
      <w:r w:rsidRPr="006208AA">
        <w:t>H</w:t>
      </w:r>
      <w:r w:rsidRPr="006208AA">
        <w:rPr>
          <w:vertAlign w:val="subscript"/>
        </w:rPr>
        <w:t>12</w:t>
      </w:r>
      <w:r w:rsidRPr="006208AA">
        <w:t>O</w:t>
      </w:r>
      <w:r w:rsidRPr="006208AA">
        <w:rPr>
          <w:vertAlign w:val="subscript"/>
        </w:rPr>
        <w:t>6</w:t>
      </w:r>
      <w:r w:rsidRPr="006208AA">
        <w:t xml:space="preserve">) is </w:t>
      </w:r>
      <w:r w:rsidR="00742625" w:rsidRPr="006208AA">
        <w:t>considered.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45"/>
      </w:tblGrid>
      <w:tr w:rsidR="00742625" w:rsidRPr="00EE5E56" w14:paraId="467AA972" w14:textId="77777777" w:rsidTr="00742625">
        <w:tc>
          <w:tcPr>
            <w:tcW w:w="4603" w:type="dxa"/>
            <w:vAlign w:val="center"/>
          </w:tcPr>
          <w:p w14:paraId="2485B193" w14:textId="77777777" w:rsidR="00742625" w:rsidRPr="00EE5E56" w:rsidRDefault="00742625" w:rsidP="00742625">
            <w:pPr>
              <w:pStyle w:val="icho2019-picture"/>
              <w:rPr>
                <w:lang w:val="en-US"/>
              </w:rPr>
            </w:pPr>
            <w:r w:rsidRPr="00EE5E56">
              <w:rPr>
                <w:lang w:val="en-US"/>
              </w:rPr>
              <w:object w:dxaOrig="1910" w:dyaOrig="3878" w14:anchorId="2EC29C10">
                <v:shape id="_x0000_i1053" type="#_x0000_t75" style="width:60.5pt;height:124.4pt" o:ole="">
                  <v:imagedata r:id="rId122" o:title=""/>
                </v:shape>
                <o:OLEObject Type="Embed" ProgID="ACD.ChemSketchCDX" ShapeID="_x0000_i1053" DrawAspect="Content" ObjectID="_1621106983" r:id="rId123"/>
              </w:object>
            </w:r>
            <w:r w:rsidRPr="00EE5E56">
              <w:rPr>
                <w:lang w:val="en-US"/>
              </w:rPr>
              <w:t>Fructose Fru</w:t>
            </w:r>
          </w:p>
        </w:tc>
        <w:tc>
          <w:tcPr>
            <w:tcW w:w="4603" w:type="dxa"/>
            <w:vAlign w:val="center"/>
          </w:tcPr>
          <w:p w14:paraId="37FA1EF5" w14:textId="77777777" w:rsidR="00742625" w:rsidRPr="00EE5E56" w:rsidRDefault="00742625" w:rsidP="00742625">
            <w:pPr>
              <w:pStyle w:val="icho2019-picture"/>
              <w:rPr>
                <w:lang w:val="en-US"/>
              </w:rPr>
            </w:pPr>
            <w:r w:rsidRPr="00EE5E56">
              <w:rPr>
                <w:lang w:val="en-US"/>
              </w:rPr>
              <w:object w:dxaOrig="2100" w:dyaOrig="1125" w14:anchorId="7AE9CAFB">
                <v:shape id="_x0000_i1054" type="#_x0000_t75" style="width:105.4pt;height:57pt" o:ole="" o:allowoverlap="f">
                  <v:imagedata r:id="rId124" o:title=""/>
                </v:shape>
                <o:OLEObject Type="Embed" ProgID="ACD.ChemSketchCDX" ShapeID="_x0000_i1054" DrawAspect="Content" ObjectID="_1621106984" r:id="rId125">
                  <o:FieldCodes>\s</o:FieldCodes>
                </o:OLEObject>
              </w:object>
            </w:r>
          </w:p>
          <w:p w14:paraId="11826C95" w14:textId="77777777" w:rsidR="00742625" w:rsidRPr="00EE5E56" w:rsidRDefault="00742625" w:rsidP="00742625">
            <w:pPr>
              <w:pStyle w:val="icho2019-picture"/>
              <w:rPr>
                <w:lang w:val="en-US"/>
              </w:rPr>
            </w:pPr>
          </w:p>
          <w:p w14:paraId="538C3FDB" w14:textId="77777777" w:rsidR="00742625" w:rsidRPr="00EE5E56" w:rsidRDefault="00742625" w:rsidP="00742625">
            <w:pPr>
              <w:pStyle w:val="icho2019-picture"/>
              <w:rPr>
                <w:lang w:val="en-US"/>
              </w:rPr>
            </w:pPr>
            <w:r w:rsidRPr="00EE5E56">
              <w:rPr>
                <w:lang w:val="en-US"/>
              </w:rPr>
              <w:t>Glycine Gly</w:t>
            </w:r>
          </w:p>
        </w:tc>
      </w:tr>
    </w:tbl>
    <w:p w14:paraId="6AC3620A" w14:textId="774C1985" w:rsidR="00637ED5" w:rsidRPr="00EE5E56" w:rsidRDefault="00637ED5" w:rsidP="00AB5750">
      <w:pPr>
        <w:pStyle w:val="icho2019-question"/>
        <w:numPr>
          <w:ilvl w:val="0"/>
          <w:numId w:val="19"/>
        </w:numPr>
      </w:pPr>
      <w:r w:rsidRPr="00EE5E56">
        <w:rPr>
          <w:b/>
          <w:u w:val="single"/>
        </w:rPr>
        <w:t>Fill in</w:t>
      </w:r>
      <w:r w:rsidRPr="00EE5E56">
        <w:t xml:space="preserve"> the proposed mechanism for the first step of addition of glyc</w:t>
      </w:r>
      <w:r w:rsidR="00A24940">
        <w:t xml:space="preserve">ine on fructose that leads to an imine </w:t>
      </w:r>
      <w:r w:rsidRPr="00EE5E56">
        <w:t>(acidic conditions).</w:t>
      </w:r>
    </w:p>
    <w:p w14:paraId="64ED0AA8" w14:textId="060AACD8" w:rsidR="00637ED5" w:rsidRPr="00EE5E56" w:rsidRDefault="002D20FB" w:rsidP="00742625">
      <w:pPr>
        <w:pStyle w:val="icho2019-picture"/>
        <w:rPr>
          <w:lang w:val="en-US"/>
        </w:rPr>
      </w:pPr>
      <w:r>
        <w:object w:dxaOrig="10216" w:dyaOrig="4483" w14:anchorId="77F21131">
          <v:shape id="_x0000_i1055" type="#_x0000_t75" style="width:413.55pt;height:179.15pt" o:ole="">
            <v:imagedata r:id="rId126" o:title=""/>
          </v:shape>
          <o:OLEObject Type="Embed" ProgID="ACD.ChemSketchCDX" ShapeID="_x0000_i1055" DrawAspect="Content" ObjectID="_1621106985" r:id="rId127"/>
        </w:object>
      </w:r>
    </w:p>
    <w:p w14:paraId="0E53C40C" w14:textId="77777777" w:rsidR="0098760E" w:rsidRDefault="0098760E" w:rsidP="00637ED5">
      <w:pPr>
        <w:pStyle w:val="icho2019-paragraphe"/>
      </w:pPr>
    </w:p>
    <w:p w14:paraId="74BEC7F6" w14:textId="1B9716D6" w:rsidR="00637ED5" w:rsidRPr="00EE5E56" w:rsidRDefault="00637ED5" w:rsidP="00637ED5">
      <w:pPr>
        <w:pStyle w:val="icho2019-paragraphe"/>
      </w:pPr>
      <w:r w:rsidRPr="00EE5E56">
        <w:lastRenderedPageBreak/>
        <w:t xml:space="preserve">In order to describe the formation of melanoidin products, the following mechanism </w:t>
      </w:r>
      <w:r w:rsidRPr="00EE5E56">
        <w:rPr>
          <w:rStyle w:val="Appelnotedebasdep"/>
        </w:rPr>
        <w:t xml:space="preserve"> </w:t>
      </w:r>
      <w:r w:rsidRPr="00EE5E56">
        <w:t>has been proposed (S.</w:t>
      </w:r>
      <w:r w:rsidR="002D20FB">
        <w:t> </w:t>
      </w:r>
      <w:r w:rsidRPr="00EE5E56">
        <w:t xml:space="preserve">Mundt </w:t>
      </w:r>
      <w:r w:rsidRPr="00EE5E56">
        <w:rPr>
          <w:i/>
        </w:rPr>
        <w:t>et al.</w:t>
      </w:r>
      <w:r w:rsidRPr="00EE5E56">
        <w:t>, J. Agric. Food Chem., 2003):</w:t>
      </w:r>
    </w:p>
    <w:p w14:paraId="560A2F03" w14:textId="7F405A6B" w:rsidR="00637ED5" w:rsidRPr="00EE5E56" w:rsidRDefault="00697335" w:rsidP="00637ED5">
      <w:pPr>
        <w:pStyle w:val="icho2019-equation"/>
      </w:pPr>
      <m:oMathPara>
        <m:oMath>
          <m:m>
            <m:mPr>
              <m:mcs>
                <m:mc>
                  <m:mcPr>
                    <m:count m:val="3"/>
                    <m:mcJc m:val="center"/>
                  </m:mcPr>
                </m:mc>
              </m:mcs>
              <m:ctrlPr>
                <w:rPr>
                  <w:i w:val="0"/>
                </w:rPr>
              </m:ctrlPr>
            </m:mPr>
            <m:mr>
              <m:e>
                <m:r>
                  <m:rPr>
                    <m:sty m:val="b"/>
                  </m:rPr>
                  <m:t>Gly</m:t>
                </m:r>
                <m:r>
                  <m:rPr>
                    <m:sty m:val="p"/>
                  </m:rPr>
                  <m:t>+</m:t>
                </m:r>
                <m:r>
                  <m:rPr>
                    <m:sty m:val="b"/>
                  </m:rPr>
                  <m:t>Fru</m:t>
                </m:r>
              </m:e>
              <m:e>
                <m:m>
                  <m:mPr>
                    <m:mcs>
                      <m:mc>
                        <m:mcPr>
                          <m:count m:val="1"/>
                          <m:mcJc m:val="center"/>
                        </m:mcPr>
                      </m:mc>
                    </m:mcs>
                    <m:ctrlPr>
                      <w:rPr>
                        <w:i w:val="0"/>
                      </w:rPr>
                    </m:ctrlPr>
                  </m:mPr>
                  <m:mr>
                    <m:e>
                      <m:sSub>
                        <m:sSubPr>
                          <m:ctrlPr>
                            <w:rPr>
                              <w:i w:val="0"/>
                            </w:rPr>
                          </m:ctrlPr>
                        </m:sSubPr>
                        <m:e>
                          <m:r>
                            <m:t>k</m:t>
                          </m:r>
                        </m:e>
                        <m:sub>
                          <m:r>
                            <m:rPr>
                              <m:sty m:val="p"/>
                            </m:rPr>
                            <m:t>1</m:t>
                          </m:r>
                        </m:sub>
                      </m:sSub>
                    </m:e>
                  </m:mr>
                  <m:mr>
                    <m:e>
                      <m:r>
                        <m:rPr>
                          <m:sty m:val="p"/>
                        </m:rPr>
                        <m:t>→</m:t>
                      </m:r>
                    </m:e>
                  </m:mr>
                  <m:mr>
                    <m:e>
                      <m:r>
                        <m:rPr>
                          <m:sty m:val="p"/>
                        </m:rPr>
                        <m:t>slow</m:t>
                      </m:r>
                    </m:e>
                  </m:mr>
                </m:m>
              </m:e>
              <m:e>
                <m:r>
                  <m:rPr>
                    <m:sty m:val="b"/>
                  </m:rPr>
                  <m:t>I</m:t>
                </m:r>
              </m:e>
            </m:mr>
          </m:m>
          <m:r>
            <m:t xml:space="preserve">         (1)</m:t>
          </m:r>
        </m:oMath>
      </m:oMathPara>
    </w:p>
    <w:p w14:paraId="5FBA6FAA" w14:textId="206680F6" w:rsidR="00637ED5" w:rsidRPr="0040734E" w:rsidRDefault="00697335" w:rsidP="00637ED5">
      <w:pPr>
        <w:pStyle w:val="icho2019-equation"/>
        <w:rPr>
          <w:i w:val="0"/>
        </w:rPr>
      </w:pPr>
      <m:oMathPara>
        <m:oMath>
          <m:m>
            <m:mPr>
              <m:mcs>
                <m:mc>
                  <m:mcPr>
                    <m:count m:val="3"/>
                    <m:mcJc m:val="center"/>
                  </m:mcPr>
                </m:mc>
              </m:mcs>
              <m:ctrlPr>
                <w:rPr>
                  <w:i w:val="0"/>
                </w:rPr>
              </m:ctrlPr>
            </m:mPr>
            <m:mr>
              <m:e>
                <m:r>
                  <m:rPr>
                    <m:sty m:val="b"/>
                  </m:rPr>
                  <m:t>I</m:t>
                </m:r>
              </m:e>
              <m:e>
                <m:m>
                  <m:mPr>
                    <m:mcs>
                      <m:mc>
                        <m:mcPr>
                          <m:count m:val="1"/>
                          <m:mcJc m:val="center"/>
                        </m:mcPr>
                      </m:mc>
                    </m:mcs>
                    <m:ctrlPr>
                      <w:rPr>
                        <w:i w:val="0"/>
                      </w:rPr>
                    </m:ctrlPr>
                  </m:mPr>
                  <m:mr>
                    <m:e>
                      <m:sSub>
                        <m:sSubPr>
                          <m:ctrlPr>
                            <w:rPr>
                              <w:i w:val="0"/>
                            </w:rPr>
                          </m:ctrlPr>
                        </m:sSubPr>
                        <m:e>
                          <m:r>
                            <m:t>k</m:t>
                          </m:r>
                        </m:e>
                        <m:sub>
                          <m:r>
                            <m:rPr>
                              <m:sty m:val="p"/>
                            </m:rPr>
                            <m:t>2</m:t>
                          </m:r>
                        </m:sub>
                      </m:sSub>
                    </m:e>
                  </m:mr>
                  <m:mr>
                    <m:e>
                      <m:r>
                        <m:rPr>
                          <m:sty m:val="p"/>
                        </m:rPr>
                        <m:t>→</m:t>
                      </m:r>
                    </m:e>
                  </m:mr>
                  <m:mr>
                    <m:e>
                      <m:r>
                        <m:rPr>
                          <m:sty m:val="p"/>
                        </m:rPr>
                        <m:t>slow</m:t>
                      </m:r>
                    </m:e>
                  </m:mr>
                </m:m>
              </m:e>
              <m:e>
                <m:r>
                  <m:rPr>
                    <m:sty m:val="b"/>
                  </m:rPr>
                  <m:t>M</m:t>
                </m:r>
                <m:r>
                  <m:rPr>
                    <m:sty m:val="p"/>
                  </m:rPr>
                  <m:t xml:space="preserve">                         (2)</m:t>
                </m:r>
              </m:e>
            </m:mr>
          </m:m>
        </m:oMath>
      </m:oMathPara>
    </w:p>
    <w:p w14:paraId="0E5AA3FA" w14:textId="32864D91" w:rsidR="00637ED5" w:rsidRPr="00EE5E56" w:rsidRDefault="002D20FB" w:rsidP="00637ED5">
      <w:pPr>
        <w:pStyle w:val="icho2019-paragraphe"/>
      </w:pPr>
      <w:r>
        <w:t>w</w:t>
      </w:r>
      <w:r w:rsidR="00637ED5" w:rsidRPr="00EE5E56">
        <w:t>here</w:t>
      </w:r>
      <w:r w:rsidR="00A44412">
        <w:t xml:space="preserve"> </w:t>
      </w:r>
      <w:r w:rsidR="00A44412" w:rsidRPr="00842546">
        <w:rPr>
          <w:b/>
        </w:rPr>
        <w:t>Gly</w:t>
      </w:r>
      <w:r w:rsidR="00637ED5" w:rsidRPr="00EE5E56">
        <w:t xml:space="preserve"> stands for glycine, </w:t>
      </w:r>
      <w:r w:rsidR="00B3294F" w:rsidRPr="00842546">
        <w:rPr>
          <w:b/>
        </w:rPr>
        <w:t>Fru</w:t>
      </w:r>
      <w:r w:rsidR="00B3294F">
        <w:t xml:space="preserve"> </w:t>
      </w:r>
      <w:r w:rsidR="00637ED5" w:rsidRPr="00EE5E56">
        <w:t>for fructose,</w:t>
      </w:r>
      <w:r w:rsidR="00B3294F">
        <w:t xml:space="preserve"> </w:t>
      </w:r>
      <w:r w:rsidR="00B3294F" w:rsidRPr="00842546">
        <w:rPr>
          <w:b/>
        </w:rPr>
        <w:t>I</w:t>
      </w:r>
      <w:r w:rsidR="00637ED5" w:rsidRPr="00EE5E56">
        <w:t xml:space="preserve"> an unknown intermediate and</w:t>
      </w:r>
      <w:r w:rsidR="00B3294F">
        <w:t xml:space="preserve"> </w:t>
      </w:r>
      <w:r w:rsidR="00B3294F" w:rsidRPr="00842546">
        <w:rPr>
          <w:b/>
        </w:rPr>
        <w:t>M</w:t>
      </w:r>
      <w:r w:rsidR="00637ED5" w:rsidRPr="00EE5E56">
        <w:t xml:space="preserve"> the melanoidin product. </w:t>
      </w:r>
    </w:p>
    <w:p w14:paraId="465171C8" w14:textId="5543F7C0" w:rsidR="00637ED5" w:rsidRPr="00EE5E56" w:rsidRDefault="00637ED5" w:rsidP="00637ED5">
      <w:pPr>
        <w:pStyle w:val="icho2019-paragraphe"/>
      </w:pPr>
      <w:r w:rsidRPr="00EE5E56">
        <w:t xml:space="preserve">Previous kinetic studies showed that step (1) exhibits a zero kinetic order for glycine </w:t>
      </w:r>
      <w:r w:rsidR="00A44412" w:rsidRPr="00842546">
        <w:rPr>
          <w:b/>
        </w:rPr>
        <w:t>Gly</w:t>
      </w:r>
      <w:r w:rsidRPr="00EE5E56">
        <w:t xml:space="preserve"> and step (2) a first kinetic order for the intermediate</w:t>
      </w:r>
      <w:r w:rsidR="00B3294F">
        <w:t xml:space="preserve"> </w:t>
      </w:r>
      <w:r w:rsidR="00B3294F" w:rsidRPr="00842546">
        <w:rPr>
          <w:b/>
        </w:rPr>
        <w:t>I</w:t>
      </w:r>
      <w:r w:rsidRPr="00EE5E56">
        <w:t xml:space="preserve">. We will now determine the rate constants </w:t>
      </w:r>
      <w:r w:rsidR="00B3294F" w:rsidRPr="00B3294F">
        <w:rPr>
          <w:i/>
        </w:rPr>
        <w:t>k</w:t>
      </w:r>
      <w:r w:rsidR="00B3294F" w:rsidRPr="00B3294F">
        <w:rPr>
          <w:vertAlign w:val="subscript"/>
        </w:rPr>
        <w:t>1</w:t>
      </w:r>
      <w:r w:rsidR="00B3294F">
        <w:t xml:space="preserve"> </w:t>
      </w:r>
      <w:r w:rsidRPr="00EE5E56">
        <w:t>and</w:t>
      </w:r>
      <w:r w:rsidR="00B3294F">
        <w:t xml:space="preserve"> </w:t>
      </w:r>
      <w:r w:rsidR="00B3294F" w:rsidRPr="00B3294F">
        <w:rPr>
          <w:i/>
        </w:rPr>
        <w:t>k</w:t>
      </w:r>
      <w:r w:rsidR="00B3294F">
        <w:rPr>
          <w:vertAlign w:val="subscript"/>
        </w:rPr>
        <w:t>2</w:t>
      </w:r>
      <w:r w:rsidRPr="00EE5E56">
        <w:t xml:space="preserve"> as well as the kinetic order (named </w:t>
      </w:r>
      <w:r w:rsidRPr="00EE5E56">
        <w:rPr>
          <w:rFonts w:cs="Times New Roman"/>
        </w:rPr>
        <w:t>α</w:t>
      </w:r>
      <w:r w:rsidRPr="00EE5E56">
        <w:t>) for the fructose during step (1).</w:t>
      </w:r>
    </w:p>
    <w:p w14:paraId="3D86D5D4" w14:textId="010833C8" w:rsidR="00637ED5" w:rsidRPr="00EE5E56" w:rsidRDefault="00977112" w:rsidP="00637ED5">
      <w:pPr>
        <w:pStyle w:val="icho2019-paragraphe"/>
      </w:pPr>
      <w:r w:rsidRPr="00EE5E56">
        <w:t>We</w:t>
      </w:r>
      <w:r w:rsidR="00637ED5" w:rsidRPr="00EE5E56">
        <w:t xml:space="preserve"> consider the reaction of the intermediate product</w:t>
      </w:r>
      <w:r w:rsidR="00B3294F">
        <w:t xml:space="preserve"> </w:t>
      </w:r>
      <w:r w:rsidR="00B3294F" w:rsidRPr="00842546">
        <w:rPr>
          <w:b/>
        </w:rPr>
        <w:t>I</w:t>
      </w:r>
      <w:r w:rsidR="00637ED5" w:rsidRPr="00EE5E56">
        <w:t xml:space="preserve"> with sodium </w:t>
      </w:r>
      <w:r w:rsidR="00F4222A">
        <w:t>metabisulphite</w:t>
      </w:r>
      <w:r w:rsidR="000E6CA5" w:rsidRPr="00EE5E56">
        <w:t>,</w:t>
      </w:r>
      <w:r w:rsidR="00B3294F">
        <w:t xml:space="preserve"> </w:t>
      </w:r>
      <w:r w:rsidR="00B3294F" w:rsidRPr="00842546">
        <w:rPr>
          <w:b/>
        </w:rPr>
        <w:t>S</w:t>
      </w:r>
      <w:r w:rsidR="00B3294F">
        <w:t>(IV)</w:t>
      </w:r>
      <w:r w:rsidR="00637ED5" w:rsidRPr="00EE5E56">
        <w:t>. This reaction is known to be thermodynamically and kinetically favorable and leads to a stable product</w:t>
      </w:r>
      <w:r w:rsidR="00B3294F">
        <w:t xml:space="preserve"> </w:t>
      </w:r>
      <w:r w:rsidR="00B3294F" w:rsidRPr="00842546">
        <w:rPr>
          <w:b/>
        </w:rPr>
        <w:t>DSH</w:t>
      </w:r>
      <w:r w:rsidR="00637ED5" w:rsidRPr="00EE5E56">
        <w:t xml:space="preserve"> (3,4-dideoxy-4-sulfohexosone)</w:t>
      </w:r>
      <w:r w:rsidRPr="00EE5E56">
        <w:t xml:space="preserve">, </w:t>
      </w:r>
      <w:r w:rsidR="00637ED5" w:rsidRPr="00EE5E56">
        <w:t xml:space="preserve">which </w:t>
      </w:r>
      <w:r w:rsidR="000E6CA5" w:rsidRPr="00EE5E56">
        <w:t>does not</w:t>
      </w:r>
      <w:r w:rsidR="00637ED5" w:rsidRPr="00EE5E56">
        <w:t xml:space="preserve"> react with other compounds of the reaction medium. This reaction strongly favors products and is fast.</w:t>
      </w:r>
    </w:p>
    <w:p w14:paraId="78C60D7D" w14:textId="781B9115" w:rsidR="00637ED5" w:rsidRPr="0040734E" w:rsidRDefault="00697335" w:rsidP="00637ED5">
      <w:pPr>
        <w:pStyle w:val="icho2019-equation"/>
        <w:rPr>
          <w:i w:val="0"/>
        </w:rPr>
      </w:pPr>
      <m:oMathPara>
        <m:oMath>
          <m:m>
            <m:mPr>
              <m:mcs>
                <m:mc>
                  <m:mcPr>
                    <m:count m:val="3"/>
                    <m:mcJc m:val="center"/>
                  </m:mcPr>
                </m:mc>
              </m:mcs>
              <m:ctrlPr>
                <w:rPr>
                  <w:i w:val="0"/>
                </w:rPr>
              </m:ctrlPr>
            </m:mPr>
            <m:mr>
              <m:e>
                <m:r>
                  <m:rPr>
                    <m:sty m:val="b"/>
                  </m:rPr>
                  <m:t>I</m:t>
                </m:r>
              </m:e>
              <m:e>
                <m:r>
                  <m:rPr>
                    <m:sty m:val="p"/>
                  </m:rPr>
                  <m:t xml:space="preserve">+   </m:t>
                </m:r>
                <m:r>
                  <m:rPr>
                    <m:sty m:val="b"/>
                  </m:rPr>
                  <m:t>S</m:t>
                </m:r>
                <m:r>
                  <m:rPr>
                    <m:sty m:val="p"/>
                  </m:rPr>
                  <m:t>(IV)</m:t>
                </m:r>
                <m:m>
                  <m:mPr>
                    <m:mcs>
                      <m:mc>
                        <m:mcPr>
                          <m:count m:val="1"/>
                          <m:mcJc m:val="center"/>
                        </m:mcPr>
                      </m:mc>
                    </m:mcs>
                    <m:ctrlPr>
                      <w:rPr>
                        <w:i w:val="0"/>
                      </w:rPr>
                    </m:ctrlPr>
                  </m:mPr>
                  <m:mr>
                    <m:e>
                      <m:sSub>
                        <m:sSubPr>
                          <m:ctrlPr>
                            <w:rPr>
                              <w:i w:val="0"/>
                            </w:rPr>
                          </m:ctrlPr>
                        </m:sSubPr>
                        <m:e>
                          <m:r>
                            <m:t>k</m:t>
                          </m:r>
                        </m:e>
                        <m:sub>
                          <m:r>
                            <m:rPr>
                              <m:sty m:val="p"/>
                            </m:rPr>
                            <m:t>3</m:t>
                          </m:r>
                        </m:sub>
                      </m:sSub>
                    </m:e>
                  </m:mr>
                  <m:mr>
                    <m:e>
                      <m:r>
                        <m:rPr>
                          <m:sty m:val="p"/>
                        </m:rPr>
                        <m:t>→</m:t>
                      </m:r>
                    </m:e>
                  </m:mr>
                  <m:mr>
                    <m:e>
                      <m:r>
                        <m:rPr>
                          <m:sty m:val="p"/>
                        </m:rPr>
                        <m:t>fast</m:t>
                      </m:r>
                    </m:e>
                  </m:mr>
                </m:m>
              </m:e>
              <m:e>
                <m:r>
                  <m:rPr>
                    <m:sty m:val="b"/>
                  </m:rPr>
                  <m:t>DSH</m:t>
                </m:r>
                <m:r>
                  <m:rPr>
                    <m:sty m:val="p"/>
                  </m:rPr>
                  <m:t xml:space="preserve">       (3)</m:t>
                </m:r>
              </m:e>
            </m:mr>
          </m:m>
        </m:oMath>
      </m:oMathPara>
    </w:p>
    <w:p w14:paraId="61006EB1" w14:textId="4C300371" w:rsidR="00637ED5" w:rsidRPr="00EE5E56" w:rsidRDefault="00637ED5" w:rsidP="00637ED5">
      <w:pPr>
        <w:pStyle w:val="icho2019-paragraphe"/>
      </w:pPr>
      <w:r w:rsidRPr="00EE5E56">
        <w:t xml:space="preserve">Sodium </w:t>
      </w:r>
      <w:r w:rsidR="00F4222A">
        <w:t>metabisulphite</w:t>
      </w:r>
      <w:r w:rsidRPr="00EE5E56">
        <w:t xml:space="preserve"> react</w:t>
      </w:r>
      <w:r w:rsidR="000E6CA5" w:rsidRPr="00EE5E56">
        <w:t>s</w:t>
      </w:r>
      <w:r w:rsidRPr="00EE5E56">
        <w:t xml:space="preserve"> with Ellman’s reagent (5,5’-dithiobis-</w:t>
      </w:r>
      <w:r w:rsidR="006208AA">
        <w:t>(</w:t>
      </w:r>
      <w:r w:rsidRPr="00EE5E56">
        <w:t>2-nitrobenzoic acid</w:t>
      </w:r>
      <w:r w:rsidR="006208AA">
        <w:t>)</w:t>
      </w:r>
      <w:r w:rsidRPr="00EE5E56">
        <w:t>). It produces a colored compound, the concentration of which can be spectrophotometrically determined at 412</w:t>
      </w:r>
      <w:r w:rsidR="002D20FB">
        <w:t> </w:t>
      </w:r>
      <w:r w:rsidRPr="00EE5E56">
        <w:t>nm.</w:t>
      </w:r>
      <w:r w:rsidRPr="00EE5E56">
        <w:rPr>
          <w:i/>
        </w:rPr>
        <w:t xml:space="preserve"> </w:t>
      </w:r>
      <w:r w:rsidRPr="00EE5E56">
        <w:t xml:space="preserve">Sodium </w:t>
      </w:r>
      <w:r w:rsidR="00F4222A">
        <w:t>metabisulphite</w:t>
      </w:r>
      <w:r w:rsidRPr="00EE5E56">
        <w:t xml:space="preserve"> </w:t>
      </w:r>
      <w:r w:rsidR="000E6CA5" w:rsidRPr="00EE5E56">
        <w:t>does not</w:t>
      </w:r>
      <w:r w:rsidRPr="00EE5E56">
        <w:t xml:space="preserve"> interact with other reactants or products. The melanoidin product </w:t>
      </w:r>
      <w:r w:rsidR="00B3294F" w:rsidRPr="00842546">
        <w:rPr>
          <w:b/>
        </w:rPr>
        <w:t>M</w:t>
      </w:r>
      <w:r w:rsidR="00B3294F">
        <w:rPr>
          <w:i/>
        </w:rPr>
        <w:t xml:space="preserve"> </w:t>
      </w:r>
      <w:r w:rsidR="00116C3E" w:rsidRPr="00EE5E56">
        <w:t>absorbs at 470 </w:t>
      </w:r>
      <w:r w:rsidRPr="00EE5E56">
        <w:t>nm and its absorption coefficient in these condition</w:t>
      </w:r>
      <w:r w:rsidR="00B3294F">
        <w:t xml:space="preserve">s is </w:t>
      </w:r>
      <w:r w:rsidR="00B3294F" w:rsidRPr="00842546">
        <w:rPr>
          <w:rFonts w:cs="Times New Roman"/>
          <w:i/>
        </w:rPr>
        <w:t>ε</w:t>
      </w:r>
      <w:r w:rsidR="00B3294F">
        <w:rPr>
          <w:vertAlign w:val="subscript"/>
        </w:rPr>
        <w:t>M</w:t>
      </w:r>
      <w:r w:rsidR="00B3294F">
        <w:t> </w:t>
      </w:r>
      <w:r w:rsidR="00742625" w:rsidRPr="00EE5E56">
        <w:t>= 478 </w:t>
      </w:r>
      <w:r w:rsidRPr="00EE5E56">
        <w:t>L mol</w:t>
      </w:r>
      <w:r w:rsidR="00116C3E" w:rsidRPr="00EE5E56">
        <w:rPr>
          <w:rFonts w:cs="Times New Roman"/>
          <w:vertAlign w:val="superscript"/>
        </w:rPr>
        <w:t>‒</w:t>
      </w:r>
      <w:r w:rsidRPr="00EE5E56">
        <w:rPr>
          <w:vertAlign w:val="superscript"/>
        </w:rPr>
        <w:t>1</w:t>
      </w:r>
      <w:r w:rsidRPr="00EE5E56">
        <w:t> cm</w:t>
      </w:r>
      <w:r w:rsidR="00116C3E" w:rsidRPr="00EE5E56">
        <w:rPr>
          <w:rFonts w:cs="Times New Roman"/>
          <w:vertAlign w:val="superscript"/>
        </w:rPr>
        <w:t>‒</w:t>
      </w:r>
      <w:r w:rsidRPr="00EE5E56">
        <w:rPr>
          <w:vertAlign w:val="superscript"/>
        </w:rPr>
        <w:t>1</w:t>
      </w:r>
      <w:r w:rsidRPr="00EE5E56">
        <w:t>. All other compounds are considered colorless in the range of the UV-visible wavelengths.</w:t>
      </w:r>
    </w:p>
    <w:p w14:paraId="68A366EC" w14:textId="15CA788B" w:rsidR="00637ED5" w:rsidRPr="00EE5E56" w:rsidRDefault="00637ED5" w:rsidP="00637ED5">
      <w:pPr>
        <w:pStyle w:val="icho2019-paragraphe"/>
      </w:pPr>
      <w:r w:rsidRPr="00EE5E56">
        <w:t>1 L of solution was prepared with a sodium</w:t>
      </w:r>
      <w:r w:rsidR="00742625" w:rsidRPr="00EE5E56">
        <w:t xml:space="preserve"> acetate/acetic acid buffer (pH = </w:t>
      </w:r>
      <w:r w:rsidRPr="00EE5E56">
        <w:t>5.5). All the experiments were carried out at 55</w:t>
      </w:r>
      <w:r w:rsidR="00116C3E" w:rsidRPr="00EE5E56">
        <w:t> </w:t>
      </w:r>
      <w:r w:rsidRPr="00EE5E56">
        <w:t xml:space="preserve">°C. The length of the cell was </w:t>
      </w:r>
      <w:r w:rsidR="00B3294F" w:rsidRPr="00B3294F">
        <w:rPr>
          <w:i/>
        </w:rPr>
        <w:t>l</w:t>
      </w:r>
      <w:r w:rsidR="00B3294F">
        <w:t> = </w:t>
      </w:r>
      <w:r w:rsidR="00116C3E" w:rsidRPr="00B3294F">
        <w:t>1</w:t>
      </w:r>
      <w:r w:rsidR="00116C3E" w:rsidRPr="00EE5E56">
        <w:t> </w:t>
      </w:r>
      <w:r w:rsidRPr="00EE5E56">
        <w:t>cm for the spectrophotometric measurements.</w:t>
      </w:r>
    </w:p>
    <w:p w14:paraId="5FB057C8" w14:textId="3E52484F" w:rsidR="00637ED5" w:rsidRPr="00EE5E56" w:rsidRDefault="00637ED5" w:rsidP="00637ED5">
      <w:pPr>
        <w:pStyle w:val="icho2019-question"/>
      </w:pPr>
      <w:bookmarkStart w:id="68" w:name="_Ref531801719"/>
      <w:r w:rsidRPr="00EE5E56">
        <w:rPr>
          <w:b/>
          <w:u w:val="single"/>
        </w:rPr>
        <w:t>Write down</w:t>
      </w:r>
      <w:r w:rsidRPr="00EE5E56">
        <w:t xml:space="preserve"> the rates of disappearance of </w:t>
      </w:r>
      <w:r w:rsidR="002E4F0D" w:rsidRPr="00842546">
        <w:rPr>
          <w:b/>
        </w:rPr>
        <w:t>Fru</w:t>
      </w:r>
      <w:r w:rsidRPr="00EE5E56">
        <w:rPr>
          <w:color w:val="000000" w:themeColor="text1"/>
        </w:rPr>
        <w:t xml:space="preserve"> and </w:t>
      </w:r>
      <w:r w:rsidRPr="00842546">
        <w:rPr>
          <w:b/>
          <w:color w:val="000000" w:themeColor="text1"/>
        </w:rPr>
        <w:t>I</w:t>
      </w:r>
      <w:r w:rsidRPr="00EE5E56">
        <w:rPr>
          <w:color w:val="000000" w:themeColor="text1"/>
        </w:rPr>
        <w:t>.</w:t>
      </w:r>
      <w:bookmarkEnd w:id="68"/>
    </w:p>
    <w:p w14:paraId="0B246AA7" w14:textId="77777777" w:rsidR="00637ED5" w:rsidRPr="00EE5E56" w:rsidRDefault="00637ED5" w:rsidP="00637ED5">
      <w:pPr>
        <w:pStyle w:val="icho2019-question"/>
      </w:pPr>
      <w:r w:rsidRPr="00EE5E56">
        <w:t>Controlling the pH and tempe</w:t>
      </w:r>
      <w:r w:rsidR="00742625" w:rsidRPr="00EE5E56">
        <w:t xml:space="preserve">rature </w:t>
      </w:r>
      <w:r w:rsidRPr="00EE5E56">
        <w:t xml:space="preserve">of the chemical mixture is compelling in this study case. </w:t>
      </w:r>
      <w:r w:rsidRPr="00EE5E56">
        <w:rPr>
          <w:b/>
          <w:u w:val="single"/>
        </w:rPr>
        <w:t>Choose</w:t>
      </w:r>
      <w:r w:rsidRPr="00EE5E56">
        <w:t xml:space="preserve"> the correct answer(s).</w:t>
      </w:r>
    </w:p>
    <w:p w14:paraId="0F1C37BA" w14:textId="77777777" w:rsidR="00637ED5" w:rsidRPr="00EE5E56" w:rsidRDefault="00637ED5" w:rsidP="00637ED5">
      <w:pPr>
        <w:pStyle w:val="icho2019-multiplechoice"/>
      </w:pPr>
      <w:r w:rsidRPr="00EE5E56">
        <w:t>Equilibrium constants can depend on pH.</w:t>
      </w:r>
    </w:p>
    <w:p w14:paraId="489290BE" w14:textId="77777777" w:rsidR="00637ED5" w:rsidRPr="00EE5E56" w:rsidRDefault="00637ED5" w:rsidP="00637ED5">
      <w:pPr>
        <w:pStyle w:val="icho2019-multiplechoice"/>
      </w:pPr>
      <w:r w:rsidRPr="00EE5E56">
        <w:t>Equilibrium constants can depend on temperature.</w:t>
      </w:r>
    </w:p>
    <w:p w14:paraId="39C7AF60" w14:textId="77777777" w:rsidR="00637ED5" w:rsidRPr="00EE5E56" w:rsidRDefault="00637ED5" w:rsidP="00637ED5">
      <w:pPr>
        <w:pStyle w:val="icho2019-multiplechoice"/>
      </w:pPr>
      <w:r w:rsidRPr="00EE5E56">
        <w:t>Rate constants can depend on equilibrium constants.</w:t>
      </w:r>
    </w:p>
    <w:p w14:paraId="3C9FD45C" w14:textId="77777777" w:rsidR="00637ED5" w:rsidRPr="00EE5E56" w:rsidRDefault="00637ED5" w:rsidP="00637ED5">
      <w:pPr>
        <w:pStyle w:val="icho2019-multiplechoice"/>
      </w:pPr>
      <w:r w:rsidRPr="00EE5E56">
        <w:t>Rate constants can depend on pH.</w:t>
      </w:r>
    </w:p>
    <w:p w14:paraId="5AA2A922" w14:textId="77777777" w:rsidR="00637ED5" w:rsidRPr="00EE5E56" w:rsidRDefault="00637ED5" w:rsidP="00637ED5">
      <w:pPr>
        <w:pStyle w:val="icho2019-multiplechoice"/>
      </w:pPr>
      <w:r w:rsidRPr="00EE5E56">
        <w:t>Rate constants can depend on temperature.</w:t>
      </w:r>
    </w:p>
    <w:p w14:paraId="2D3F63C8" w14:textId="66B25802" w:rsidR="00637ED5" w:rsidRPr="00EE5E56" w:rsidRDefault="00DF6E57" w:rsidP="00637ED5">
      <w:pPr>
        <w:pStyle w:val="icho2019-paragraphe"/>
      </w:pPr>
      <w:r w:rsidRPr="004B4971">
        <w:rPr>
          <w:rStyle w:val="icho2019-problemintroductionCar"/>
          <w:sz w:val="24"/>
          <w:szCs w:val="24"/>
        </w:rPr>
        <w:t>The</w:t>
      </w:r>
      <w:r w:rsidR="00637ED5" w:rsidRPr="004B4971">
        <w:rPr>
          <w:rStyle w:val="icho2019-problemintroductionCar"/>
          <w:sz w:val="24"/>
          <w:szCs w:val="24"/>
        </w:rPr>
        <w:t xml:space="preserve"> first experiment (A) was carried out by adding </w:t>
      </w:r>
      <w:r w:rsidR="002E4F0D" w:rsidRPr="004B4971">
        <w:rPr>
          <w:i/>
        </w:rPr>
        <w:t>n</w:t>
      </w:r>
      <w:r w:rsidR="002E4F0D" w:rsidRPr="004B4971">
        <w:rPr>
          <w:vertAlign w:val="subscript"/>
        </w:rPr>
        <w:t>Fru,A,0</w:t>
      </w:r>
      <w:r w:rsidR="002E4F0D" w:rsidRPr="004B4971">
        <w:t> = </w:t>
      </w:r>
      <w:r w:rsidR="00637ED5" w:rsidRPr="004B4971">
        <w:rPr>
          <w:rStyle w:val="icho2019-problemintroductionCar"/>
          <w:sz w:val="24"/>
          <w:szCs w:val="24"/>
        </w:rPr>
        <w:t xml:space="preserve">1 mol of fructose, </w:t>
      </w:r>
      <w:r w:rsidR="002E4F0D" w:rsidRPr="004B4971">
        <w:rPr>
          <w:i/>
        </w:rPr>
        <w:t>n</w:t>
      </w:r>
      <w:r w:rsidR="002E4F0D" w:rsidRPr="004B4971">
        <w:rPr>
          <w:vertAlign w:val="subscript"/>
        </w:rPr>
        <w:t>Gly,A,0</w:t>
      </w:r>
      <w:r w:rsidR="002E4F0D" w:rsidRPr="004B4971">
        <w:t> = </w:t>
      </w:r>
      <w:r w:rsidR="00637ED5" w:rsidRPr="004B4971">
        <w:rPr>
          <w:rStyle w:val="icho2019-problemintroductionCar"/>
          <w:sz w:val="24"/>
          <w:szCs w:val="24"/>
        </w:rPr>
        <w:t xml:space="preserve">0.5 mol of glycine and </w:t>
      </w:r>
      <w:r w:rsidR="002E4F0D" w:rsidRPr="004B4971">
        <w:rPr>
          <w:i/>
        </w:rPr>
        <w:t>n</w:t>
      </w:r>
      <w:r w:rsidR="002E4F0D" w:rsidRPr="004B4971">
        <w:rPr>
          <w:vertAlign w:val="subscript"/>
        </w:rPr>
        <w:t>S(IV),A,0</w:t>
      </w:r>
      <w:r w:rsidR="002E4F0D" w:rsidRPr="004B4971">
        <w:t> = </w:t>
      </w:r>
      <w:r w:rsidR="00637ED5" w:rsidRPr="004B4971">
        <w:rPr>
          <w:rStyle w:val="icho2019-problemintroductionCar"/>
          <w:sz w:val="24"/>
          <w:szCs w:val="24"/>
        </w:rPr>
        <w:t xml:space="preserve">0.02 mol of </w:t>
      </w:r>
      <w:r w:rsidR="00977112" w:rsidRPr="00842546">
        <w:rPr>
          <w:b/>
        </w:rPr>
        <w:t>S</w:t>
      </w:r>
      <w:r w:rsidR="00977112" w:rsidRPr="004B4971">
        <w:t>(IV)</w:t>
      </w:r>
      <w:r w:rsidR="00637ED5" w:rsidRPr="004B4971">
        <w:t xml:space="preserve"> </w:t>
      </w:r>
      <w:r w:rsidR="00637ED5" w:rsidRPr="004B4971">
        <w:rPr>
          <w:rStyle w:val="icho2019-problemintroductionCar"/>
          <w:sz w:val="24"/>
          <w:szCs w:val="24"/>
        </w:rPr>
        <w:t>at the same</w:t>
      </w:r>
      <w:r w:rsidR="00637ED5" w:rsidRPr="004B4971">
        <w:rPr>
          <w:rFonts w:asciiTheme="minorHAnsi" w:hAnsiTheme="minorHAnsi"/>
        </w:rPr>
        <w:t xml:space="preserve"> </w:t>
      </w:r>
      <w:r w:rsidR="00637ED5" w:rsidRPr="004B4971">
        <w:t>time</w:t>
      </w:r>
      <w:r w:rsidR="00742625" w:rsidRPr="004B4971">
        <w:t xml:space="preserve"> to a 1 </w:t>
      </w:r>
      <w:r w:rsidR="00637ED5" w:rsidRPr="004B4971">
        <w:t>L sodium acetate/</w:t>
      </w:r>
      <w:r w:rsidR="00040D2D" w:rsidRPr="004B4971">
        <w:t>acetic acid buffer.</w:t>
      </w:r>
      <w:r w:rsidR="00116C3E" w:rsidRPr="004B4971">
        <w:t xml:space="preserve"> </w:t>
      </w:r>
      <w:r w:rsidR="00637ED5" w:rsidRPr="004B4971">
        <w:t>Every 15</w:t>
      </w:r>
      <w:r w:rsidR="00116C3E" w:rsidRPr="004B4971">
        <w:t> </w:t>
      </w:r>
      <w:r w:rsidR="00637ED5" w:rsidRPr="004B4971">
        <w:t>hours (roughly), an aliquot of 1 mL was extracted from the reac</w:t>
      </w:r>
      <w:r w:rsidR="00637ED5" w:rsidRPr="00EE5E56">
        <w:t xml:space="preserve">tive medium, put in a cell of </w:t>
      </w:r>
      <w:r w:rsidR="002E4F0D" w:rsidRPr="002E4F0D">
        <w:rPr>
          <w:i/>
        </w:rPr>
        <w:t>l</w:t>
      </w:r>
      <w:r w:rsidR="002E4F0D">
        <w:t> = </w:t>
      </w:r>
      <w:r w:rsidR="00637ED5" w:rsidRPr="002E4F0D">
        <w:t>1</w:t>
      </w:r>
      <w:r w:rsidR="00637ED5" w:rsidRPr="00EE5E56">
        <w:t> cm and a drop of Ellman’s reagent was added. The absorbance was measured after stirring. Results obtained from this experiment are shown in figure 1.</w:t>
      </w:r>
    </w:p>
    <w:p w14:paraId="73E3AEBE" w14:textId="77777777" w:rsidR="00637ED5" w:rsidRPr="00EE5E56" w:rsidRDefault="00637ED5" w:rsidP="00637ED5">
      <w:pPr>
        <w:pStyle w:val="icho2019-question"/>
      </w:pPr>
      <w:r w:rsidRPr="00EE5E56">
        <w:rPr>
          <w:b/>
          <w:u w:val="single"/>
        </w:rPr>
        <w:t>Choose</w:t>
      </w:r>
      <w:r w:rsidRPr="00EE5E56">
        <w:t xml:space="preserve"> a wavelength to measure the absorbance of the aliquots of experiment (A).</w:t>
      </w:r>
    </w:p>
    <w:p w14:paraId="07FFD9B3" w14:textId="0825D7AA" w:rsidR="00637ED5" w:rsidRPr="002E4F0D" w:rsidRDefault="00637ED5" w:rsidP="002E4F0D">
      <w:pPr>
        <w:pStyle w:val="icho2019-question"/>
      </w:pPr>
      <w:r w:rsidRPr="00EE5E56">
        <w:rPr>
          <w:b/>
          <w:u w:val="single"/>
        </w:rPr>
        <w:lastRenderedPageBreak/>
        <w:t>Demonstrate</w:t>
      </w:r>
      <w:r w:rsidRPr="00EE5E56">
        <w:t xml:space="preserve"> that the concentration</w:t>
      </w:r>
      <w:r w:rsidR="002E4F0D">
        <w:t xml:space="preserve"> [Fru] </w:t>
      </w:r>
      <w:r w:rsidRPr="00EE5E56">
        <w:t>of fructose at time</w:t>
      </w:r>
      <w:r w:rsidR="002E4F0D">
        <w:t xml:space="preserve"> </w:t>
      </w:r>
      <w:r w:rsidR="002E4F0D" w:rsidRPr="002E4F0D">
        <w:rPr>
          <w:i/>
        </w:rPr>
        <w:t>t</w:t>
      </w:r>
      <w:r w:rsidRPr="00EE5E56">
        <w:t xml:space="preserve"> can be deduced from the concentration</w:t>
      </w:r>
      <w:r w:rsidR="002E4F0D">
        <w:t xml:space="preserve"> [S(IV)]</w:t>
      </w:r>
      <w:r w:rsidRPr="00EE5E56">
        <w:t xml:space="preserve"> at time </w:t>
      </w:r>
      <w:r w:rsidRPr="002E4F0D">
        <w:rPr>
          <w:i/>
        </w:rPr>
        <w:t>t</w:t>
      </w:r>
      <w:r w:rsidRPr="00EE5E56">
        <w:t xml:space="preserve"> </w:t>
      </w:r>
      <w:r w:rsidR="00977112" w:rsidRPr="00EE5E56">
        <w:t xml:space="preserve">and </w:t>
      </w:r>
      <w:r w:rsidRPr="00EE5E56">
        <w:t>the initial concentrations</w:t>
      </w:r>
      <w:r w:rsidR="002E4F0D">
        <w:t xml:space="preserve"> [S(IV)]</w:t>
      </w:r>
      <w:r w:rsidR="002E4F0D" w:rsidRPr="002E4F0D">
        <w:rPr>
          <w:vertAlign w:val="subscript"/>
        </w:rPr>
        <w:t>0</w:t>
      </w:r>
      <w:r w:rsidRPr="00EE5E56">
        <w:t xml:space="preserve"> and </w:t>
      </w:r>
      <w:r w:rsidR="002E4F0D">
        <w:t>[Fru]</w:t>
      </w:r>
      <w:r w:rsidR="002E4F0D" w:rsidRPr="002E4F0D">
        <w:rPr>
          <w:vertAlign w:val="subscript"/>
        </w:rPr>
        <w:t>0</w:t>
      </w:r>
      <w:r w:rsidR="002E4F0D" w:rsidRPr="00EE5E56">
        <w:t xml:space="preserve"> </w:t>
      </w:r>
      <w:r w:rsidRPr="00EE5E56">
        <w:t>as:</w:t>
      </w:r>
    </w:p>
    <w:p w14:paraId="7485166B" w14:textId="144793F3" w:rsidR="002E4F0D" w:rsidRPr="002E4F0D" w:rsidRDefault="002E4F0D" w:rsidP="002E4F0D">
      <w:pPr>
        <w:pStyle w:val="icho2019-paragraph-nospace"/>
        <w:jc w:val="center"/>
      </w:pPr>
      <w:r>
        <w:t>[Fru] = [Fru]</w:t>
      </w:r>
      <w:r>
        <w:rPr>
          <w:vertAlign w:val="subscript"/>
        </w:rPr>
        <w:t>0</w:t>
      </w:r>
      <w:r>
        <w:t> </w:t>
      </w:r>
      <w:r w:rsidRPr="002E4F0D">
        <w:t>–</w:t>
      </w:r>
      <w:r>
        <w:t> [S(IV)]</w:t>
      </w:r>
      <w:r>
        <w:rPr>
          <w:vertAlign w:val="subscript"/>
        </w:rPr>
        <w:t>0</w:t>
      </w:r>
      <w:r>
        <w:t> + [S(IV)]</w:t>
      </w:r>
    </w:p>
    <w:p w14:paraId="7D4F6A90" w14:textId="0FE24C75" w:rsidR="00637ED5" w:rsidRPr="00EE5E56" w:rsidRDefault="00637ED5" w:rsidP="00637ED5">
      <w:pPr>
        <w:pStyle w:val="icho2019-question"/>
      </w:pPr>
      <w:r w:rsidRPr="00EE5E56">
        <w:t xml:space="preserve">Using the following graph and the rate equations determined in question </w:t>
      </w:r>
      <w:r w:rsidR="0011422D" w:rsidRPr="00EE5E56">
        <w:fldChar w:fldCharType="begin"/>
      </w:r>
      <w:r w:rsidRPr="00EE5E56">
        <w:instrText xml:space="preserve"> REF _Ref531801719 \r \h </w:instrText>
      </w:r>
      <w:r w:rsidR="0011422D" w:rsidRPr="00EE5E56">
        <w:fldChar w:fldCharType="separate"/>
      </w:r>
      <w:r w:rsidR="00190F3B">
        <w:t>2</w:t>
      </w:r>
      <w:r w:rsidR="0011422D" w:rsidRPr="00EE5E56">
        <w:fldChar w:fldCharType="end"/>
      </w:r>
      <w:r w:rsidRPr="00EE5E56">
        <w:t xml:space="preserve">, </w:t>
      </w:r>
      <w:r w:rsidRPr="00EE5E56">
        <w:rPr>
          <w:b/>
          <w:u w:val="single"/>
        </w:rPr>
        <w:t>determine</w:t>
      </w:r>
      <w:r w:rsidRPr="00EE5E56">
        <w:t xml:space="preserve"> the kinetic order</w:t>
      </w:r>
      <w:r w:rsidR="00B3294F">
        <w:t xml:space="preserve"> </w:t>
      </w:r>
      <w:r w:rsidR="00B3294F">
        <w:rPr>
          <w:rFonts w:cs="Times New Roman"/>
        </w:rPr>
        <w:t>α</w:t>
      </w:r>
      <w:r w:rsidR="00B3294F">
        <w:t xml:space="preserve"> </w:t>
      </w:r>
      <w:r w:rsidRPr="00EE5E56">
        <w:t>of fructose in step (1) of the mechanism. It can be equal to 0, 1 or 2.</w:t>
      </w:r>
    </w:p>
    <w:p w14:paraId="6AB8070A" w14:textId="7D39B903" w:rsidR="00637ED5" w:rsidRPr="00EE5E56" w:rsidRDefault="00637ED5" w:rsidP="00637ED5">
      <w:pPr>
        <w:pStyle w:val="icho2019-question"/>
      </w:pPr>
      <w:r w:rsidRPr="00EE5E56">
        <w:rPr>
          <w:b/>
          <w:u w:val="single"/>
        </w:rPr>
        <w:t>Determine</w:t>
      </w:r>
      <w:r w:rsidRPr="00EE5E56">
        <w:t xml:space="preserve"> the kinetic rate constant</w:t>
      </w:r>
      <w:r w:rsidR="00B3294F">
        <w:t xml:space="preserve"> </w:t>
      </w:r>
      <w:r w:rsidR="00B3294F">
        <w:rPr>
          <w:i/>
        </w:rPr>
        <w:t>k</w:t>
      </w:r>
      <w:r w:rsidR="00B3294F" w:rsidRPr="00B3294F">
        <w:rPr>
          <w:vertAlign w:val="subscript"/>
        </w:rPr>
        <w:t>1</w:t>
      </w:r>
      <w:r w:rsidR="00742625" w:rsidRPr="00EE5E56">
        <w:t>.</w:t>
      </w:r>
    </w:p>
    <w:p w14:paraId="30F30272" w14:textId="430ABF31" w:rsidR="00637ED5" w:rsidRPr="00EE5E56" w:rsidRDefault="008812D3" w:rsidP="00637ED5">
      <w:pPr>
        <w:pStyle w:val="Standard"/>
        <w:jc w:val="center"/>
        <w:rPr>
          <w:rFonts w:asciiTheme="minorHAnsi" w:hAnsiTheme="minorHAnsi" w:cstheme="minorHAnsi"/>
        </w:rPr>
      </w:pPr>
      <w:r>
        <w:rPr>
          <w:rFonts w:asciiTheme="minorHAnsi" w:hAnsiTheme="minorHAnsi" w:cstheme="minorHAnsi"/>
          <w:noProof/>
          <w:lang w:val="fr-FR" w:eastAsia="fr-FR" w:bidi="ar-SA"/>
        </w:rPr>
        <w:drawing>
          <wp:inline distT="0" distB="0" distL="0" distR="0" wp14:anchorId="2402889A" wp14:editId="617FDF78">
            <wp:extent cx="4133652" cy="2428875"/>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2705" cy="2463574"/>
                    </a:xfrm>
                    <a:prstGeom prst="rect">
                      <a:avLst/>
                    </a:prstGeom>
                    <a:noFill/>
                  </pic:spPr>
                </pic:pic>
              </a:graphicData>
            </a:graphic>
          </wp:inline>
        </w:drawing>
      </w:r>
    </w:p>
    <w:p w14:paraId="75B193E5" w14:textId="7E98086D" w:rsidR="00637ED5" w:rsidRPr="00EE5E56" w:rsidRDefault="00637ED5" w:rsidP="00637ED5">
      <w:pPr>
        <w:pStyle w:val="icho2019-picture"/>
        <w:rPr>
          <w:rFonts w:eastAsia="F"/>
          <w:lang w:val="en-US"/>
        </w:rPr>
      </w:pPr>
      <w:r w:rsidRPr="00EE5E56">
        <w:rPr>
          <w:lang w:val="en-US"/>
        </w:rPr>
        <w:t xml:space="preserve">Figure 1: </w:t>
      </w:r>
      <w:r w:rsidR="00B3294F" w:rsidRPr="00B3294F">
        <w:rPr>
          <w:lang w:val="en-US"/>
        </w:rPr>
        <w:t>[S(IV)]</w:t>
      </w:r>
      <w:r w:rsidR="00B3294F">
        <w:rPr>
          <w:i w:val="0"/>
          <w:lang w:val="en-US"/>
        </w:rPr>
        <w:t xml:space="preserve"> </w:t>
      </w:r>
      <w:r w:rsidRPr="00EE5E56">
        <w:rPr>
          <w:lang w:val="en-US"/>
        </w:rPr>
        <w:t xml:space="preserve">as a function of </w:t>
      </w:r>
      <w:r w:rsidRPr="00EE5E56">
        <w:rPr>
          <w:rFonts w:eastAsia="F"/>
          <w:lang w:val="en-US"/>
        </w:rPr>
        <w:t xml:space="preserve">time for the fructose - glycine - sodium </w:t>
      </w:r>
      <w:r w:rsidR="00F4222A">
        <w:rPr>
          <w:rFonts w:eastAsia="F"/>
          <w:lang w:val="en-US"/>
        </w:rPr>
        <w:t>metabisulphite</w:t>
      </w:r>
      <w:r w:rsidR="00B3294F">
        <w:rPr>
          <w:rFonts w:eastAsia="F"/>
          <w:lang w:val="en-US"/>
        </w:rPr>
        <w:t xml:space="preserve"> </w:t>
      </w:r>
      <w:r w:rsidR="00B3294F" w:rsidRPr="00B3294F">
        <w:rPr>
          <w:lang w:val="en-US"/>
        </w:rPr>
        <w:t>S(IV)</w:t>
      </w:r>
      <w:r w:rsidRPr="00EE5E56">
        <w:rPr>
          <w:rFonts w:eastAsia="F"/>
          <w:lang w:val="en-US"/>
        </w:rPr>
        <w:t xml:space="preserve"> reaction</w:t>
      </w:r>
    </w:p>
    <w:p w14:paraId="3883B925" w14:textId="162BB046" w:rsidR="00637ED5" w:rsidRPr="00EE5E56" w:rsidRDefault="00637ED5" w:rsidP="00637ED5">
      <w:pPr>
        <w:pStyle w:val="icho2019-paragraphe"/>
      </w:pPr>
      <w:r w:rsidRPr="00EE5E56">
        <w:t xml:space="preserve">A second experiment (B) was carried out by adding </w:t>
      </w:r>
      <w:r w:rsidR="00A44412" w:rsidRPr="00A44412">
        <w:rPr>
          <w:i/>
        </w:rPr>
        <w:t>n</w:t>
      </w:r>
      <w:r w:rsidR="00A44412" w:rsidRPr="00A44412">
        <w:rPr>
          <w:vertAlign w:val="subscript"/>
        </w:rPr>
        <w:t>Fru,B,0</w:t>
      </w:r>
      <w:r w:rsidR="00A44412">
        <w:t> = </w:t>
      </w:r>
      <w:r w:rsidRPr="00EE5E56">
        <w:t xml:space="preserve">1 mol of fructose and </w:t>
      </w:r>
      <w:r w:rsidR="00B3294F" w:rsidRPr="00A44412">
        <w:rPr>
          <w:i/>
        </w:rPr>
        <w:t>n</w:t>
      </w:r>
      <w:r w:rsidR="00B3294F">
        <w:rPr>
          <w:vertAlign w:val="subscript"/>
        </w:rPr>
        <w:t>Gly</w:t>
      </w:r>
      <w:r w:rsidR="00B3294F" w:rsidRPr="00A44412">
        <w:rPr>
          <w:vertAlign w:val="subscript"/>
        </w:rPr>
        <w:t>,B,0</w:t>
      </w:r>
      <w:r w:rsidR="00B3294F">
        <w:t> = 0.5</w:t>
      </w:r>
      <w:r w:rsidR="00B3294F" w:rsidRPr="00EE5E56">
        <w:t> mol</w:t>
      </w:r>
      <w:r w:rsidR="00B3294F">
        <w:t xml:space="preserve"> </w:t>
      </w:r>
      <w:r w:rsidRPr="00EE5E56">
        <w:t xml:space="preserve">of glycine without sodium </w:t>
      </w:r>
      <w:r w:rsidR="00F4222A">
        <w:t>metabisulphite</w:t>
      </w:r>
      <w:r w:rsidRPr="00EE5E56">
        <w:t xml:space="preserve"> to a 1 L sodium acetate/acetic acid buffer. A magnetic stirrer was used all along the experiment. Every 6</w:t>
      </w:r>
      <w:r w:rsidR="00116C3E" w:rsidRPr="00EE5E56">
        <w:t> </w:t>
      </w:r>
      <w:r w:rsidRPr="00EE5E56">
        <w:t>hours, the absorbance of an aliquot of 1</w:t>
      </w:r>
      <w:r w:rsidR="00A44412">
        <w:t> </w:t>
      </w:r>
      <w:r w:rsidRPr="00EE5E56">
        <w:t xml:space="preserve">mL was directly measured at 470 nm in a cell of </w:t>
      </w:r>
      <w:r w:rsidR="00A44412" w:rsidRPr="002E4F0D">
        <w:rPr>
          <w:i/>
        </w:rPr>
        <w:t>l</w:t>
      </w:r>
      <w:r w:rsidR="00A44412">
        <w:t> = </w:t>
      </w:r>
      <w:r w:rsidRPr="00EE5E56">
        <w:t xml:space="preserve">1 cm. The obtained data is shown in figure 2. Given the steps (1) and (2), the concentration of the melanoidin product </w:t>
      </w:r>
      <w:r w:rsidR="00A44412">
        <w:t xml:space="preserve">[M] </w:t>
      </w:r>
      <w:r w:rsidRPr="00EE5E56">
        <w:t>can be written as:</w:t>
      </w:r>
    </w:p>
    <w:p w14:paraId="4F80E7F4" w14:textId="738B1CA1" w:rsidR="00637ED5" w:rsidRPr="00EE5E56" w:rsidRDefault="00697335" w:rsidP="002F3B7E">
      <w:pPr>
        <w:pStyle w:val="icho2019-paragraph-nospace"/>
      </w:pPr>
      <m:oMathPara>
        <m:oMath>
          <m:d>
            <m:dPr>
              <m:begChr m:val="["/>
              <m:endChr m:val="]"/>
              <m:ctrlPr>
                <w:rPr>
                  <w:rFonts w:ascii="Cambria Math" w:hAnsi="Cambria Math"/>
                </w:rPr>
              </m:ctrlPr>
            </m:dPr>
            <m:e>
              <m:r>
                <m:rPr>
                  <m:sty m:val="p"/>
                </m:rPr>
                <w:rPr>
                  <w:rFonts w:ascii="Cambria Math" w:hAnsi="Cambria Math"/>
                </w:rPr>
                <m:t>M</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
            <w:rPr>
              <w:rFonts w:ascii="Cambria Math" w:hAnsi="Cambria Math"/>
            </w:rPr>
            <m:t>t</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2</m:t>
                  </m:r>
                </m:sub>
              </m:sSub>
            </m:den>
          </m:f>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r>
                    <w:rPr>
                      <w:rFonts w:ascii="Cambria Math" w:hAnsi="Cambria Math"/>
                    </w:rPr>
                    <m:t>t</m:t>
                  </m:r>
                </m:sup>
              </m:sSup>
            </m:e>
          </m:d>
        </m:oMath>
      </m:oMathPara>
    </w:p>
    <w:p w14:paraId="1F4F497E" w14:textId="785FD565" w:rsidR="00637ED5" w:rsidRPr="00EE5E56" w:rsidRDefault="008812D3" w:rsidP="00637ED5">
      <w:pPr>
        <w:jc w:val="center"/>
        <w:rPr>
          <w:lang w:val="en-US"/>
        </w:rPr>
      </w:pPr>
      <w:r>
        <w:rPr>
          <w:noProof/>
        </w:rPr>
        <w:drawing>
          <wp:inline distT="0" distB="0" distL="0" distR="0" wp14:anchorId="4C46032A" wp14:editId="3C702519">
            <wp:extent cx="4514215" cy="2762692"/>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35884" cy="2775953"/>
                    </a:xfrm>
                    <a:prstGeom prst="rect">
                      <a:avLst/>
                    </a:prstGeom>
                    <a:noFill/>
                  </pic:spPr>
                </pic:pic>
              </a:graphicData>
            </a:graphic>
          </wp:inline>
        </w:drawing>
      </w:r>
    </w:p>
    <w:p w14:paraId="3FC3360C" w14:textId="6E9BBA16" w:rsidR="00637ED5" w:rsidRPr="00EE5E56" w:rsidRDefault="00637ED5" w:rsidP="00637ED5">
      <w:pPr>
        <w:pStyle w:val="icho2019-picture"/>
        <w:rPr>
          <w:lang w:val="en-US"/>
        </w:rPr>
      </w:pPr>
      <w:r w:rsidRPr="00EE5E56">
        <w:rPr>
          <w:lang w:val="en-US"/>
        </w:rPr>
        <w:t xml:space="preserve">Figure 2: </w:t>
      </w:r>
      <w:r w:rsidR="00A44412" w:rsidRPr="007E710B">
        <w:rPr>
          <w:lang w:val="en-GB"/>
        </w:rPr>
        <w:t>A</w:t>
      </w:r>
      <w:r w:rsidR="00A44412" w:rsidRPr="007E710B">
        <w:rPr>
          <w:i w:val="0"/>
          <w:vertAlign w:val="subscript"/>
          <w:lang w:val="en-GB"/>
        </w:rPr>
        <w:t>470</w:t>
      </w:r>
      <w:r w:rsidR="00A44412" w:rsidRPr="00EE5E56">
        <w:rPr>
          <w:rFonts w:eastAsia="F"/>
          <w:lang w:val="en-US"/>
        </w:rPr>
        <w:t xml:space="preserve"> </w:t>
      </w:r>
      <w:r w:rsidRPr="00EE5E56">
        <w:rPr>
          <w:rFonts w:eastAsia="F"/>
          <w:lang w:val="en-US"/>
        </w:rPr>
        <w:t>(absorbance at 470 nm) as a function of time for the fructose - glycine reaction</w:t>
      </w:r>
    </w:p>
    <w:p w14:paraId="3EFD4AF1" w14:textId="2A23C76D" w:rsidR="00637ED5" w:rsidRPr="00EE5E56" w:rsidRDefault="00637ED5" w:rsidP="00637ED5">
      <w:pPr>
        <w:pStyle w:val="icho2019-question"/>
      </w:pPr>
      <w:r w:rsidRPr="00EE5E56">
        <w:rPr>
          <w:b/>
          <w:u w:val="single"/>
        </w:rPr>
        <w:lastRenderedPageBreak/>
        <w:t>Determine</w:t>
      </w:r>
      <w:r w:rsidRPr="00EE5E56">
        <w:t xml:space="preserve"> </w:t>
      </w:r>
      <w:r w:rsidR="00A44412">
        <w:t xml:space="preserve">graphically </w:t>
      </w:r>
      <w:r w:rsidRPr="00EE5E56">
        <w:t xml:space="preserve">the value of </w:t>
      </w:r>
      <m:oMath>
        <m:sSub>
          <m:sSubPr>
            <m:ctrlPr>
              <w:rPr>
                <w:rFonts w:ascii="Cambria Math" w:hAnsi="Cambria Math"/>
                <w:i/>
              </w:rPr>
            </m:ctrlPr>
          </m:sSubPr>
          <m:e>
            <m:d>
              <m:dPr>
                <m:begChr m:val=""/>
                <m:endChr m:val="⌋"/>
                <m:ctrlPr>
                  <w:rPr>
                    <w:rFonts w:ascii="Cambria Math" w:hAnsi="Cambria Math"/>
                    <w:i/>
                  </w:rPr>
                </m:ctrlPr>
              </m:dPr>
              <m:e>
                <m:f>
                  <m:fPr>
                    <m:type m:val="skw"/>
                    <m:ctrlPr>
                      <w:rPr>
                        <w:rFonts w:ascii="Cambria Math" w:hAnsi="Cambria Math"/>
                        <w:i/>
                      </w:rPr>
                    </m:ctrlPr>
                  </m:fPr>
                  <m:num>
                    <m:r>
                      <m:rPr>
                        <m:sty m:val="p"/>
                      </m:rP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470</m:t>
                        </m:r>
                      </m:sub>
                    </m:sSub>
                  </m:num>
                  <m:den>
                    <m:r>
                      <m:rPr>
                        <m:sty m:val="p"/>
                      </m:rPr>
                      <w:rPr>
                        <w:rFonts w:ascii="Cambria Math" w:hAnsi="Cambria Math"/>
                      </w:rPr>
                      <m:t>d</m:t>
                    </m:r>
                    <m:r>
                      <w:rPr>
                        <w:rFonts w:ascii="Cambria Math" w:hAnsi="Cambria Math"/>
                      </w:rPr>
                      <m:t>t</m:t>
                    </m:r>
                  </m:den>
                </m:f>
              </m:e>
            </m:d>
          </m:e>
          <m:sub>
            <m:r>
              <w:rPr>
                <w:rFonts w:ascii="Cambria Math" w:hAnsi="Cambria Math"/>
              </w:rPr>
              <m:t>t=80</m:t>
            </m:r>
            <m:r>
              <m:rPr>
                <m:sty m:val="p"/>
              </m:rPr>
              <w:rPr>
                <w:rFonts w:ascii="Cambria Math" w:hAnsi="Cambria Math"/>
              </w:rPr>
              <m:t>h</m:t>
            </m:r>
          </m:sub>
        </m:sSub>
      </m:oMath>
      <w:r w:rsidRPr="00EE5E56">
        <w:t xml:space="preserve"> derivative of</w:t>
      </w:r>
      <w:r w:rsidR="00A44412">
        <w:t xml:space="preserve"> A</w:t>
      </w:r>
      <w:r w:rsidR="00A44412">
        <w:rPr>
          <w:vertAlign w:val="subscript"/>
        </w:rPr>
        <w:t>470</w:t>
      </w:r>
      <w:r w:rsidRPr="00EE5E56">
        <w:t xml:space="preserve"> </w:t>
      </w:r>
      <w:r w:rsidRPr="00EE5E56">
        <w:rPr>
          <w:rFonts w:eastAsia="F"/>
        </w:rPr>
        <w:t xml:space="preserve">absorbance at 470 nm at </w:t>
      </w:r>
      <w:r w:rsidRPr="00A44412">
        <w:rPr>
          <w:rFonts w:eastAsia="F"/>
          <w:i/>
        </w:rPr>
        <w:t>t</w:t>
      </w:r>
      <w:r w:rsidRPr="00EE5E56">
        <w:rPr>
          <w:rFonts w:eastAsia="F"/>
        </w:rPr>
        <w:t> = 80 h based on figure 2.</w:t>
      </w:r>
    </w:p>
    <w:tbl>
      <w:tblPr>
        <w:tblStyle w:val="Grilledutableau"/>
        <w:tblW w:w="0" w:type="auto"/>
        <w:jc w:val="center"/>
        <w:tblLayout w:type="fixed"/>
        <w:tblLook w:val="04A0" w:firstRow="1" w:lastRow="0" w:firstColumn="1" w:lastColumn="0" w:noHBand="0" w:noVBand="1"/>
      </w:tblPr>
      <w:tblGrid>
        <w:gridCol w:w="1588"/>
        <w:gridCol w:w="1134"/>
        <w:gridCol w:w="1134"/>
        <w:gridCol w:w="1134"/>
        <w:gridCol w:w="1134"/>
        <w:gridCol w:w="1134"/>
      </w:tblGrid>
      <w:tr w:rsidR="00CD241C" w14:paraId="55859ADA" w14:textId="77777777" w:rsidTr="00DB7A5F">
        <w:trPr>
          <w:jc w:val="center"/>
        </w:trPr>
        <w:tc>
          <w:tcPr>
            <w:tcW w:w="1588" w:type="dxa"/>
            <w:vAlign w:val="center"/>
          </w:tcPr>
          <w:p w14:paraId="38995049" w14:textId="30F1148F" w:rsidR="00CD241C" w:rsidRPr="00CD241C" w:rsidRDefault="00CD241C" w:rsidP="00CD241C">
            <w:pPr>
              <w:pStyle w:val="icho2019-paragraphe"/>
              <w:spacing w:before="0"/>
              <w:jc w:val="center"/>
            </w:pPr>
            <w:r w:rsidRPr="00CD241C">
              <w:rPr>
                <w:i/>
              </w:rPr>
              <w:t>t</w:t>
            </w:r>
            <w:r>
              <w:t xml:space="preserve"> (h)</w:t>
            </w:r>
          </w:p>
        </w:tc>
        <w:tc>
          <w:tcPr>
            <w:tcW w:w="1134" w:type="dxa"/>
            <w:vAlign w:val="center"/>
          </w:tcPr>
          <w:p w14:paraId="6CA9D69C" w14:textId="2BAE7DDA" w:rsidR="00CD241C" w:rsidRPr="00CD241C" w:rsidRDefault="00CD241C" w:rsidP="00CD241C">
            <w:pPr>
              <w:pStyle w:val="icho2019-paragraphe"/>
              <w:spacing w:before="0"/>
              <w:jc w:val="center"/>
            </w:pPr>
            <w:r>
              <w:t>15.0</w:t>
            </w:r>
          </w:p>
        </w:tc>
        <w:tc>
          <w:tcPr>
            <w:tcW w:w="1134" w:type="dxa"/>
            <w:vAlign w:val="center"/>
          </w:tcPr>
          <w:p w14:paraId="4A9B138F" w14:textId="601EEE1C" w:rsidR="00CD241C" w:rsidRPr="00CD241C" w:rsidRDefault="00CD241C" w:rsidP="00CD241C">
            <w:pPr>
              <w:pStyle w:val="icho2019-paragraphe"/>
              <w:spacing w:before="0"/>
              <w:jc w:val="center"/>
            </w:pPr>
            <w:r>
              <w:t>30.5</w:t>
            </w:r>
          </w:p>
        </w:tc>
        <w:tc>
          <w:tcPr>
            <w:tcW w:w="1134" w:type="dxa"/>
            <w:vAlign w:val="center"/>
          </w:tcPr>
          <w:p w14:paraId="3A4A3C93" w14:textId="1DA180D1" w:rsidR="00CD241C" w:rsidRPr="00CD241C" w:rsidRDefault="00CD241C" w:rsidP="00CD241C">
            <w:pPr>
              <w:pStyle w:val="icho2019-paragraphe"/>
              <w:spacing w:before="0"/>
              <w:jc w:val="center"/>
            </w:pPr>
            <w:r>
              <w:t>44.6</w:t>
            </w:r>
          </w:p>
        </w:tc>
        <w:tc>
          <w:tcPr>
            <w:tcW w:w="1134" w:type="dxa"/>
            <w:vAlign w:val="center"/>
          </w:tcPr>
          <w:p w14:paraId="4D02B542" w14:textId="57D780D4" w:rsidR="00CD241C" w:rsidRPr="00CD241C" w:rsidRDefault="00CD241C" w:rsidP="00CD241C">
            <w:pPr>
              <w:pStyle w:val="icho2019-paragraphe"/>
              <w:spacing w:before="0"/>
              <w:jc w:val="center"/>
            </w:pPr>
            <w:r>
              <w:t>62.7</w:t>
            </w:r>
          </w:p>
        </w:tc>
        <w:tc>
          <w:tcPr>
            <w:tcW w:w="1134" w:type="dxa"/>
            <w:vAlign w:val="center"/>
          </w:tcPr>
          <w:p w14:paraId="7BF0875B" w14:textId="017639FC" w:rsidR="00CD241C" w:rsidRPr="00CD241C" w:rsidRDefault="00CD241C" w:rsidP="00CD241C">
            <w:pPr>
              <w:pStyle w:val="icho2019-paragraphe"/>
              <w:spacing w:before="0"/>
              <w:jc w:val="center"/>
            </w:pPr>
            <w:r>
              <w:t>80.0</w:t>
            </w:r>
          </w:p>
        </w:tc>
      </w:tr>
      <w:tr w:rsidR="00CD241C" w14:paraId="02EE21EC" w14:textId="77777777" w:rsidTr="00DB7A5F">
        <w:trPr>
          <w:jc w:val="center"/>
        </w:trPr>
        <w:tc>
          <w:tcPr>
            <w:tcW w:w="1588" w:type="dxa"/>
            <w:vAlign w:val="center"/>
          </w:tcPr>
          <w:p w14:paraId="01929383" w14:textId="6CE420D9" w:rsidR="00CD241C" w:rsidRPr="00CD241C" w:rsidRDefault="00CD241C" w:rsidP="00CD241C">
            <w:pPr>
              <w:pStyle w:val="icho2019-paragraphe"/>
              <w:spacing w:before="0"/>
              <w:jc w:val="center"/>
            </w:pPr>
            <w:r>
              <w:t>d</w:t>
            </w:r>
            <w:r w:rsidRPr="00CD241C">
              <w:rPr>
                <w:i/>
              </w:rPr>
              <w:t>A</w:t>
            </w:r>
            <w:r>
              <w:rPr>
                <w:vertAlign w:val="subscript"/>
              </w:rPr>
              <w:t>470</w:t>
            </w:r>
            <w:r>
              <w:t>/d</w:t>
            </w:r>
            <w:r w:rsidRPr="00CD241C">
              <w:rPr>
                <w:i/>
              </w:rPr>
              <w:t>t</w:t>
            </w:r>
            <w:r>
              <w:t xml:space="preserve"> (h</w:t>
            </w:r>
            <w:r w:rsidRPr="00CD241C">
              <w:rPr>
                <w:rFonts w:cs="Times New Roman"/>
                <w:vertAlign w:val="superscript"/>
              </w:rPr>
              <w:t>‒</w:t>
            </w:r>
            <w:r w:rsidRPr="00CD241C">
              <w:rPr>
                <w:vertAlign w:val="superscript"/>
              </w:rPr>
              <w:t>1</w:t>
            </w:r>
            <w:r>
              <w:t>)</w:t>
            </w:r>
          </w:p>
        </w:tc>
        <w:tc>
          <w:tcPr>
            <w:tcW w:w="1134" w:type="dxa"/>
            <w:vAlign w:val="center"/>
          </w:tcPr>
          <w:p w14:paraId="6F31B4CC" w14:textId="36FAA3BF" w:rsidR="00CD241C" w:rsidRPr="00CD241C" w:rsidRDefault="00CD241C" w:rsidP="00CD241C">
            <w:pPr>
              <w:pStyle w:val="icho2019-paragraphe"/>
              <w:spacing w:before="0"/>
              <w:jc w:val="center"/>
            </w:pPr>
            <w:r>
              <w:t>6.95</w:t>
            </w:r>
            <w:r>
              <w:rPr>
                <w:rFonts w:cs="Times New Roman"/>
              </w:rPr>
              <w:t>·</w:t>
            </w:r>
            <w:r>
              <w:t>10</w:t>
            </w:r>
            <w:r w:rsidRPr="00CD241C">
              <w:rPr>
                <w:rFonts w:cs="Times New Roman"/>
                <w:vertAlign w:val="superscript"/>
              </w:rPr>
              <w:t>‒</w:t>
            </w:r>
            <w:r w:rsidRPr="00CD241C">
              <w:rPr>
                <w:vertAlign w:val="superscript"/>
              </w:rPr>
              <w:t>3</w:t>
            </w:r>
          </w:p>
        </w:tc>
        <w:tc>
          <w:tcPr>
            <w:tcW w:w="1134" w:type="dxa"/>
            <w:vAlign w:val="center"/>
          </w:tcPr>
          <w:p w14:paraId="60F1D664" w14:textId="203B08CB" w:rsidR="00CD241C" w:rsidRPr="00CD241C" w:rsidRDefault="00CD241C" w:rsidP="00CD241C">
            <w:pPr>
              <w:pStyle w:val="icho2019-paragraphe"/>
              <w:spacing w:before="0"/>
              <w:jc w:val="center"/>
            </w:pPr>
            <w:r>
              <w:t>9.22</w:t>
            </w:r>
            <w:r>
              <w:rPr>
                <w:rFonts w:cs="Times New Roman"/>
              </w:rPr>
              <w:t>·</w:t>
            </w:r>
            <w:r>
              <w:t>10</w:t>
            </w:r>
            <w:r w:rsidRPr="00CD241C">
              <w:rPr>
                <w:rFonts w:cs="Times New Roman"/>
                <w:vertAlign w:val="superscript"/>
              </w:rPr>
              <w:t>‒</w:t>
            </w:r>
            <w:r w:rsidRPr="00CD241C">
              <w:rPr>
                <w:vertAlign w:val="superscript"/>
              </w:rPr>
              <w:t>3</w:t>
            </w:r>
          </w:p>
        </w:tc>
        <w:tc>
          <w:tcPr>
            <w:tcW w:w="1134" w:type="dxa"/>
            <w:vAlign w:val="center"/>
          </w:tcPr>
          <w:p w14:paraId="38BAAF4B" w14:textId="5136B76B" w:rsidR="00CD241C" w:rsidRPr="00CD241C" w:rsidRDefault="00CD241C" w:rsidP="00CD241C">
            <w:pPr>
              <w:pStyle w:val="icho2019-paragraphe"/>
              <w:spacing w:before="0"/>
              <w:jc w:val="center"/>
            </w:pPr>
            <w:r>
              <w:t>1.35</w:t>
            </w:r>
            <w:r>
              <w:rPr>
                <w:rFonts w:cs="Times New Roman"/>
              </w:rPr>
              <w:t>·</w:t>
            </w:r>
            <w:r>
              <w:t>10</w:t>
            </w:r>
            <w:r w:rsidRPr="00CD241C">
              <w:rPr>
                <w:rFonts w:cs="Times New Roman"/>
                <w:vertAlign w:val="superscript"/>
              </w:rPr>
              <w:t>‒</w:t>
            </w:r>
            <w:r>
              <w:rPr>
                <w:vertAlign w:val="superscript"/>
              </w:rPr>
              <w:t>2</w:t>
            </w:r>
          </w:p>
        </w:tc>
        <w:tc>
          <w:tcPr>
            <w:tcW w:w="1134" w:type="dxa"/>
            <w:vAlign w:val="center"/>
          </w:tcPr>
          <w:p w14:paraId="6CE39879" w14:textId="4B42D738" w:rsidR="00CD241C" w:rsidRPr="00CD241C" w:rsidRDefault="00CD241C" w:rsidP="00CD241C">
            <w:pPr>
              <w:pStyle w:val="icho2019-paragraphe"/>
              <w:spacing w:before="0"/>
              <w:jc w:val="center"/>
            </w:pPr>
            <w:r>
              <w:t>1.82</w:t>
            </w:r>
            <w:r>
              <w:rPr>
                <w:rFonts w:cs="Times New Roman"/>
              </w:rPr>
              <w:t>·</w:t>
            </w:r>
            <w:r>
              <w:t>10</w:t>
            </w:r>
            <w:r w:rsidRPr="00CD241C">
              <w:rPr>
                <w:rFonts w:cs="Times New Roman"/>
                <w:vertAlign w:val="superscript"/>
              </w:rPr>
              <w:t>‒</w:t>
            </w:r>
            <w:r>
              <w:rPr>
                <w:vertAlign w:val="superscript"/>
              </w:rPr>
              <w:t>2</w:t>
            </w:r>
          </w:p>
        </w:tc>
        <w:tc>
          <w:tcPr>
            <w:tcW w:w="1134" w:type="dxa"/>
            <w:vAlign w:val="center"/>
          </w:tcPr>
          <w:p w14:paraId="725D5E0E" w14:textId="77777777" w:rsidR="00CD241C" w:rsidRPr="00CD241C" w:rsidRDefault="00CD241C" w:rsidP="00CD241C">
            <w:pPr>
              <w:pStyle w:val="icho2019-paragraphe"/>
              <w:spacing w:before="0"/>
              <w:jc w:val="center"/>
            </w:pPr>
          </w:p>
        </w:tc>
      </w:tr>
    </w:tbl>
    <w:p w14:paraId="70E0C07B" w14:textId="2E6D3406" w:rsidR="00637ED5" w:rsidRPr="00EE5E56" w:rsidRDefault="00637ED5" w:rsidP="00637ED5">
      <w:pPr>
        <w:pStyle w:val="icho2019-picture"/>
        <w:rPr>
          <w:lang w:val="en-US"/>
        </w:rPr>
      </w:pPr>
      <w:r w:rsidRPr="00EE5E56">
        <w:rPr>
          <w:lang w:val="en-US"/>
        </w:rPr>
        <w:t xml:space="preserve">Derivative of </w:t>
      </w:r>
      <w:r w:rsidR="00A44412" w:rsidRPr="007E710B">
        <w:rPr>
          <w:lang w:val="en-GB"/>
        </w:rPr>
        <w:t>A</w:t>
      </w:r>
      <w:r w:rsidR="00A44412" w:rsidRPr="007E710B">
        <w:rPr>
          <w:i w:val="0"/>
          <w:vertAlign w:val="subscript"/>
          <w:lang w:val="en-GB"/>
        </w:rPr>
        <w:t>470</w:t>
      </w:r>
      <w:r w:rsidRPr="00EE5E56">
        <w:rPr>
          <w:rFonts w:eastAsia="F"/>
          <w:lang w:val="en-US"/>
        </w:rPr>
        <w:t xml:space="preserve"> as a function of time data for the fructose – glycine reaction</w:t>
      </w:r>
    </w:p>
    <w:p w14:paraId="79451794" w14:textId="1B175D2A" w:rsidR="00637ED5" w:rsidRPr="00EE5E56" w:rsidRDefault="00637ED5" w:rsidP="00637ED5">
      <w:pPr>
        <w:pStyle w:val="icho2019-question"/>
      </w:pPr>
      <w:r w:rsidRPr="00EE5E56">
        <w:t xml:space="preserve">Assuming that: </w:t>
      </w:r>
      <m:oMath>
        <m:func>
          <m:funcPr>
            <m:ctrlPr>
              <w:rPr>
                <w:rFonts w:ascii="Cambria Math" w:hAnsi="Cambria Math"/>
              </w:rPr>
            </m:ctrlPr>
          </m:funcPr>
          <m:fName>
            <m:r>
              <m:rPr>
                <m:sty m:val="p"/>
              </m:rPr>
              <w:rPr>
                <w:rFonts w:ascii="Cambria Math" w:hAnsi="Cambria Math"/>
              </w:rPr>
              <m:t>ln</m:t>
            </m:r>
          </m:fName>
          <m:e>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ε</m:t>
                        </m:r>
                      </m:e>
                      <m:sub>
                        <m:r>
                          <m:rPr>
                            <m:sty m:val="p"/>
                          </m:rPr>
                          <w:rPr>
                            <w:rFonts w:ascii="Cambria Math" w:hAnsi="Cambria Math"/>
                          </w:rPr>
                          <m:t>M</m:t>
                        </m:r>
                      </m:sub>
                    </m:sSub>
                    <m:r>
                      <w:rPr>
                        <w:rFonts w:ascii="Cambria Math" w:hAnsi="Cambria Math"/>
                      </w:rPr>
                      <m:t>l</m:t>
                    </m:r>
                    <m:sSub>
                      <m:sSubPr>
                        <m:ctrlPr>
                          <w:rPr>
                            <w:rFonts w:ascii="Cambria Math" w:hAnsi="Cambria Math"/>
                          </w:rPr>
                        </m:ctrlPr>
                      </m:sSubPr>
                      <m:e>
                        <m:r>
                          <w:rPr>
                            <w:rFonts w:ascii="Cambria Math" w:hAnsi="Cambria Math"/>
                          </w:rPr>
                          <m:t>k</m:t>
                        </m:r>
                      </m:e>
                      <m:sub>
                        <m:r>
                          <w:rPr>
                            <w:rFonts w:ascii="Cambria Math" w:hAnsi="Cambria Math"/>
                          </w:rPr>
                          <m:t>1</m:t>
                        </m:r>
                      </m:sub>
                    </m:sSub>
                  </m:den>
                </m:f>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w:rPr>
                            <w:rFonts w:ascii="Cambria Math" w:hAnsi="Cambria Math"/>
                          </w:rPr>
                          <m:t>A</m:t>
                        </m:r>
                      </m:e>
                      <m:sub>
                        <m:r>
                          <w:rPr>
                            <w:rFonts w:ascii="Cambria Math" w:hAnsi="Cambria Math"/>
                          </w:rPr>
                          <m:t>470</m:t>
                        </m:r>
                      </m:sub>
                    </m:sSub>
                  </m:num>
                  <m:den>
                    <m:r>
                      <m:rPr>
                        <m:sty m:val="p"/>
                      </m:rPr>
                      <w:rPr>
                        <w:rFonts w:ascii="Cambria Math" w:hAnsi="Cambria Math"/>
                      </w:rPr>
                      <m:t>d</m:t>
                    </m:r>
                    <m:r>
                      <w:rPr>
                        <w:rFonts w:ascii="Cambria Math" w:hAnsi="Cambria Math"/>
                      </w:rPr>
                      <m:t>t</m:t>
                    </m:r>
                  </m:den>
                </m:f>
              </m:e>
            </m:d>
          </m:e>
        </m:func>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r>
          <w:rPr>
            <w:rFonts w:ascii="Cambria Math" w:hAnsi="Cambria Math"/>
          </w:rPr>
          <m:t>t</m:t>
        </m:r>
      </m:oMath>
      <w:r w:rsidRPr="00EE5E56">
        <w:t xml:space="preserve">, </w:t>
      </w:r>
      <w:r w:rsidRPr="00EE5E56">
        <w:rPr>
          <w:b/>
          <w:u w:val="single"/>
        </w:rPr>
        <w:t>determine</w:t>
      </w:r>
      <w:r w:rsidRPr="00EE5E56">
        <w:t xml:space="preserve"> the rate constant</w:t>
      </w:r>
      <w:r w:rsidR="00A44412">
        <w:t xml:space="preserve"> </w:t>
      </w:r>
      <w:r w:rsidR="00A44412">
        <w:rPr>
          <w:i/>
        </w:rPr>
        <w:t>k</w:t>
      </w:r>
      <w:r w:rsidR="00A44412">
        <w:rPr>
          <w:vertAlign w:val="subscript"/>
        </w:rPr>
        <w:t>2</w:t>
      </w:r>
      <w:r w:rsidRPr="00EE5E56">
        <w:rPr>
          <w:rFonts w:eastAsia="F"/>
        </w:rPr>
        <w:t>.</w:t>
      </w:r>
    </w:p>
    <w:p w14:paraId="6AA6945B" w14:textId="77777777" w:rsidR="0080258B" w:rsidRPr="00EE5E56" w:rsidRDefault="0080258B" w:rsidP="00AD5BFE">
      <w:pPr>
        <w:pStyle w:val="icho2019-problemtitle"/>
      </w:pPr>
    </w:p>
    <w:p w14:paraId="13965030" w14:textId="77777777" w:rsidR="00637ED5" w:rsidRPr="00EE5E56" w:rsidRDefault="0080258B" w:rsidP="00AD5BFE">
      <w:pPr>
        <w:pStyle w:val="icho2019-problemtitle"/>
      </w:pPr>
      <w:bookmarkStart w:id="69" w:name="_Toc536372332"/>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637ED5" w:rsidRPr="00EE5E56">
        <w:t>Glycosidases and inhibitors</w:t>
      </w:r>
      <w:bookmarkEnd w:id="69"/>
    </w:p>
    <w:p w14:paraId="088EEED9" w14:textId="0774DBE6" w:rsidR="00F2215D" w:rsidRPr="00EE5E56" w:rsidRDefault="00637ED5" w:rsidP="006208AA">
      <w:pPr>
        <w:pStyle w:val="icho2019-problemintroduction"/>
      </w:pPr>
      <w:r w:rsidRPr="00EE5E56">
        <w:t xml:space="preserve">The glycosidic bond is one of the most stable bonds among biological polymers. This bond is found in DNA, in </w:t>
      </w:r>
      <w:r w:rsidR="00F4222A">
        <w:t>glyco</w:t>
      </w:r>
      <w:r w:rsidRPr="00EE5E56">
        <w:t>proteins and in polysaccharides. Glycosidases, also called glycoside hydrolases, are enzymes that catalyze this reaction (scheme 1). They are the most abundant and most efficient enzymes in nature: they can increase the speed of the C—O bond cleavage reaction by a factor of 10</w:t>
      </w:r>
      <w:r w:rsidRPr="00EE5E56">
        <w:rPr>
          <w:vertAlign w:val="superscript"/>
        </w:rPr>
        <w:t>17</w:t>
      </w:r>
      <w:r w:rsidR="00F2215D" w:rsidRPr="00EE5E56">
        <w:t>.</w:t>
      </w:r>
    </w:p>
    <w:p w14:paraId="6E6DB127" w14:textId="77777777" w:rsidR="00637ED5" w:rsidRPr="00EE5E56" w:rsidRDefault="00637ED5" w:rsidP="007708EB">
      <w:pPr>
        <w:pStyle w:val="icho2019-picture"/>
        <w:rPr>
          <w:lang w:val="en-US"/>
        </w:rPr>
      </w:pPr>
      <w:r w:rsidRPr="00EE5E56">
        <w:rPr>
          <w:noProof/>
        </w:rPr>
        <w:drawing>
          <wp:inline distT="0" distB="0" distL="0" distR="0" wp14:anchorId="4EA0B998" wp14:editId="06FCE439">
            <wp:extent cx="4124124" cy="614523"/>
            <wp:effectExtent l="0" t="0" r="0" b="0"/>
            <wp:docPr id="15" name="Image 2" descr="../Documents/TRAVAIL/ENS/Encadrement%20Olympiades%20chimie/Olympiades%20internationales/2019/Sujet%20sucres/Sujet/hydrolyse_liaison_glycosidique-eps-converted-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TRAVAIL/ENS/Encadrement%20Olympiades%20chimie/Olympiades%20internationales/2019/Sujet%20sucres/Sujet/hydrolyse_liaison_glycosidique-eps-converted-to.pd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24661" cy="629504"/>
                    </a:xfrm>
                    <a:prstGeom prst="rect">
                      <a:avLst/>
                    </a:prstGeom>
                    <a:noFill/>
                    <a:ln>
                      <a:noFill/>
                    </a:ln>
                  </pic:spPr>
                </pic:pic>
              </a:graphicData>
            </a:graphic>
          </wp:inline>
        </w:drawing>
      </w:r>
    </w:p>
    <w:p w14:paraId="01321976" w14:textId="77777777" w:rsidR="00637ED5" w:rsidRPr="00EE5E56" w:rsidRDefault="00637ED5" w:rsidP="00083F6A">
      <w:pPr>
        <w:pStyle w:val="icho2019-picture"/>
        <w:rPr>
          <w:lang w:val="en-US"/>
        </w:rPr>
      </w:pPr>
      <w:r w:rsidRPr="00EE5E56">
        <w:rPr>
          <w:lang w:val="en-US"/>
        </w:rPr>
        <w:t>Scheme 1: Hydrolysis of the glycosidic bond</w:t>
      </w:r>
    </w:p>
    <w:p w14:paraId="30A476FE" w14:textId="53BD03D6" w:rsidR="00637ED5" w:rsidRPr="00EE5E56" w:rsidRDefault="00637ED5" w:rsidP="00637ED5">
      <w:pPr>
        <w:pStyle w:val="icho2019-subtitle"/>
        <w:rPr>
          <w:lang w:val="en-US"/>
        </w:rPr>
      </w:pPr>
      <w:r w:rsidRPr="00EE5E56">
        <w:rPr>
          <w:lang w:val="en-US"/>
        </w:rPr>
        <w:t xml:space="preserve">Mechanism of </w:t>
      </w:r>
      <w:r w:rsidR="00F4222A">
        <w:rPr>
          <w:lang w:val="en-US"/>
        </w:rPr>
        <w:t>hydrolysis catalyzed by glycosidase</w:t>
      </w:r>
    </w:p>
    <w:p w14:paraId="3075C544" w14:textId="77777777" w:rsidR="00637ED5" w:rsidRPr="00EE5E56" w:rsidRDefault="00637ED5" w:rsidP="00637ED5">
      <w:pPr>
        <w:pStyle w:val="icho2019-paragraphe"/>
      </w:pPr>
      <w:r w:rsidRPr="00EE5E56">
        <w:t>The hydrolysis of the glycosidic bond can occur with inversion (scheme 2) or with retention of the configuration (scheme 3).</w:t>
      </w:r>
    </w:p>
    <w:p w14:paraId="311D971F" w14:textId="77777777" w:rsidR="00637ED5" w:rsidRPr="00EE5E56" w:rsidRDefault="00637ED5" w:rsidP="00083F6A">
      <w:pPr>
        <w:pStyle w:val="icho2019-picture"/>
        <w:rPr>
          <w:lang w:val="en-US"/>
        </w:rPr>
      </w:pPr>
      <w:r w:rsidRPr="00EE5E56">
        <w:rPr>
          <w:noProof/>
        </w:rPr>
        <w:drawing>
          <wp:inline distT="0" distB="0" distL="0" distR="0" wp14:anchorId="2ECC16AE" wp14:editId="668EDEFC">
            <wp:extent cx="3276600" cy="18556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291022" cy="1863848"/>
                    </a:xfrm>
                    <a:prstGeom prst="rect">
                      <a:avLst/>
                    </a:prstGeom>
                  </pic:spPr>
                </pic:pic>
              </a:graphicData>
            </a:graphic>
          </wp:inline>
        </w:drawing>
      </w:r>
    </w:p>
    <w:p w14:paraId="573B5CCC" w14:textId="77777777" w:rsidR="00637ED5" w:rsidRPr="00EE5E56" w:rsidRDefault="00637ED5" w:rsidP="00083F6A">
      <w:pPr>
        <w:pStyle w:val="icho2019-picture"/>
        <w:rPr>
          <w:lang w:val="en-US"/>
        </w:rPr>
      </w:pPr>
      <w:r w:rsidRPr="00EE5E56">
        <w:rPr>
          <w:lang w:val="en-US"/>
        </w:rPr>
        <w:t>Scheme 2: Mechanism with inversion of configuration</w:t>
      </w:r>
    </w:p>
    <w:p w14:paraId="1B63E477" w14:textId="77777777" w:rsidR="00637ED5" w:rsidRPr="00EE5E56" w:rsidRDefault="00637ED5" w:rsidP="00083F6A">
      <w:pPr>
        <w:pStyle w:val="icho2019-picture"/>
        <w:rPr>
          <w:lang w:val="en-US"/>
        </w:rPr>
      </w:pPr>
    </w:p>
    <w:p w14:paraId="6240615A" w14:textId="77777777" w:rsidR="00637ED5" w:rsidRPr="00EE5E56" w:rsidRDefault="00637ED5" w:rsidP="00083F6A">
      <w:pPr>
        <w:pStyle w:val="icho2019-picture"/>
        <w:rPr>
          <w:lang w:val="en-US"/>
        </w:rPr>
      </w:pPr>
      <w:r w:rsidRPr="00EE5E56">
        <w:rPr>
          <w:noProof/>
        </w:rPr>
        <w:drawing>
          <wp:inline distT="0" distB="0" distL="0" distR="0" wp14:anchorId="120D5838" wp14:editId="24FE1AB0">
            <wp:extent cx="4748126" cy="1563331"/>
            <wp:effectExtent l="0" t="0" r="1905" b="12065"/>
            <wp:docPr id="1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767225" cy="1569619"/>
                    </a:xfrm>
                    <a:prstGeom prst="rect">
                      <a:avLst/>
                    </a:prstGeom>
                  </pic:spPr>
                </pic:pic>
              </a:graphicData>
            </a:graphic>
          </wp:inline>
        </w:drawing>
      </w:r>
    </w:p>
    <w:p w14:paraId="5AE39568" w14:textId="77777777" w:rsidR="00637ED5" w:rsidRPr="00EE5E56" w:rsidRDefault="00637ED5" w:rsidP="00083F6A">
      <w:pPr>
        <w:pStyle w:val="icho2019-picture"/>
        <w:rPr>
          <w:lang w:val="en-US"/>
        </w:rPr>
      </w:pPr>
      <w:r w:rsidRPr="00EE5E56">
        <w:rPr>
          <w:lang w:val="en-US"/>
        </w:rPr>
        <w:t>Scheme 3: Mechanism with retention of configuration</w:t>
      </w:r>
    </w:p>
    <w:p w14:paraId="67E79D35" w14:textId="77777777" w:rsidR="00637ED5" w:rsidRPr="00EE5E56" w:rsidRDefault="00637ED5" w:rsidP="00AB5750">
      <w:pPr>
        <w:pStyle w:val="icho2019-question"/>
        <w:numPr>
          <w:ilvl w:val="0"/>
          <w:numId w:val="20"/>
        </w:numPr>
      </w:pPr>
      <w:bookmarkStart w:id="70" w:name="_Ref531861747"/>
      <w:r w:rsidRPr="00EE5E56">
        <w:rPr>
          <w:b/>
          <w:u w:val="single"/>
        </w:rPr>
        <w:lastRenderedPageBreak/>
        <w:t>Complete</w:t>
      </w:r>
      <w:r w:rsidRPr="00EE5E56">
        <w:t xml:space="preserve"> the structure of the transition state (scheme 4) for the mechanism with retention of configuration (step 1), with forming and breaking bonds symbolized by dashed lines (- - - -).</w:t>
      </w:r>
      <w:bookmarkEnd w:id="70"/>
    </w:p>
    <w:p w14:paraId="3B86DFB5" w14:textId="53FEB2D7" w:rsidR="00637ED5" w:rsidRPr="00EE5E56" w:rsidRDefault="006208AA" w:rsidP="00083F6A">
      <w:pPr>
        <w:pStyle w:val="icho2019-picture"/>
        <w:rPr>
          <w:lang w:val="en-US"/>
        </w:rPr>
      </w:pPr>
      <w:r>
        <w:rPr>
          <w:noProof/>
        </w:rPr>
        <w:object w:dxaOrig="2817" w:dyaOrig="4137" w14:anchorId="4DCD31DC">
          <v:shape id="_x0000_i1056" type="#_x0000_t75" alt="" style="width:127.85pt;height:187.2pt;mso-width-percent:0;mso-height-percent:0;mso-width-percent:0;mso-height-percent:0" o:ole="">
            <v:imagedata r:id="rId133" o:title=""/>
          </v:shape>
          <o:OLEObject Type="Embed" ProgID="ACD.ChemSketchCDX" ShapeID="_x0000_i1056" DrawAspect="Content" ObjectID="_1621106986" r:id="rId134"/>
        </w:object>
      </w:r>
    </w:p>
    <w:p w14:paraId="4040FA58" w14:textId="77777777" w:rsidR="00637ED5" w:rsidRPr="00EE5E56" w:rsidRDefault="00637ED5" w:rsidP="00083F6A">
      <w:pPr>
        <w:pStyle w:val="icho2019-picture"/>
        <w:rPr>
          <w:lang w:val="en-US"/>
        </w:rPr>
      </w:pPr>
      <w:r w:rsidRPr="00EE5E56">
        <w:rPr>
          <w:lang w:val="en-US"/>
        </w:rPr>
        <w:t>Scheme 4: Structure of the transition state of the first step of the mechanism with retention of configuration</w:t>
      </w:r>
    </w:p>
    <w:p w14:paraId="132A71BA" w14:textId="77777777" w:rsidR="00637ED5" w:rsidRPr="00EE5E56" w:rsidRDefault="00637ED5" w:rsidP="00637ED5">
      <w:pPr>
        <w:pStyle w:val="icho2019-subtitle"/>
        <w:rPr>
          <w:lang w:val="en-US"/>
        </w:rPr>
      </w:pPr>
      <w:r w:rsidRPr="00EE5E56">
        <w:rPr>
          <w:lang w:val="en-US"/>
        </w:rPr>
        <w:t>Synthesis of a glycosidase inhibitor</w:t>
      </w:r>
    </w:p>
    <w:p w14:paraId="61D4CD32" w14:textId="77777777" w:rsidR="002E743F" w:rsidRDefault="00637ED5" w:rsidP="002E743F">
      <w:pPr>
        <w:pStyle w:val="icho2019-paragraphe"/>
      </w:pPr>
      <w:r w:rsidRPr="00EE5E56">
        <w:t xml:space="preserve">Given the essential role of glycosidases, glycosidase inhibitors are of great interest for researchers: they allow a better understanding of the enzymatic mechanisms of hydrolysis of the glycosidic bond, but they are also important for therapeutic applications because of the large number of diseases involving this type of enzymes (diabetes, influenza, cystic fibrosis, etc.). One way to obtain </w:t>
      </w:r>
      <w:r w:rsidR="000E65E0">
        <w:t>carbohydrate mimics</w:t>
      </w:r>
      <w:r w:rsidRPr="00EE5E56">
        <w:t xml:space="preserve"> that could act as inhibitors is to replace the endocyclic oxygen atom with a nitrogen atom. These inhibitors mimic reaction intermediates or transition states of glycosidic hydrolysis. In this part, we study the synthesis of a mannoimidazole-type β-mannosidase inhibitor.</w:t>
      </w:r>
    </w:p>
    <w:p w14:paraId="2DF0AE75" w14:textId="63A0FF6E" w:rsidR="00637ED5" w:rsidRPr="00EE5E56" w:rsidRDefault="002E743F" w:rsidP="002E743F">
      <w:pPr>
        <w:pStyle w:val="icho2019-paragraphe"/>
        <w:jc w:val="center"/>
      </w:pPr>
      <w:r>
        <w:object w:dxaOrig="11870" w:dyaOrig="1860" w14:anchorId="64EF5B43">
          <v:shape id="_x0000_i1057" type="#_x0000_t75" style="width:371.5pt;height:57.6pt" o:ole="">
            <v:imagedata r:id="rId135" o:title=""/>
          </v:shape>
          <o:OLEObject Type="Embed" ProgID="ACD.ChemSketchCDX" ShapeID="_x0000_i1057" DrawAspect="Content" ObjectID="_1621106987" r:id="rId136"/>
        </w:object>
      </w:r>
      <w:r w:rsidR="00637ED5" w:rsidRPr="00EE5E56">
        <w:rPr>
          <w:noProof/>
          <w:lang w:val="fr-FR"/>
        </w:rPr>
        <w:drawing>
          <wp:inline distT="0" distB="0" distL="0" distR="0" wp14:anchorId="4BCF081A" wp14:editId="732C28A2">
            <wp:extent cx="1042035" cy="832485"/>
            <wp:effectExtent l="0" t="0" r="5715" b="571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81899"/>
                    <a:stretch/>
                  </pic:blipFill>
                  <pic:spPr bwMode="auto">
                    <a:xfrm>
                      <a:off x="0" y="0"/>
                      <a:ext cx="1042035" cy="832485"/>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618A2F" w14:textId="77777777" w:rsidR="00637ED5" w:rsidRPr="00EE5E56" w:rsidRDefault="00637ED5" w:rsidP="00637ED5">
      <w:pPr>
        <w:pStyle w:val="icho2019-picture"/>
        <w:rPr>
          <w:lang w:val="en-US"/>
        </w:rPr>
      </w:pPr>
      <w:r w:rsidRPr="00EE5E56">
        <w:rPr>
          <w:lang w:val="en-US"/>
        </w:rPr>
        <w:t>Scheme 5</w:t>
      </w:r>
    </w:p>
    <w:p w14:paraId="09FEF216" w14:textId="42FEDD26" w:rsidR="00637ED5" w:rsidRPr="00EE5E56" w:rsidRDefault="00637ED5" w:rsidP="00637ED5">
      <w:pPr>
        <w:pStyle w:val="icho2019-paragraphe"/>
      </w:pPr>
      <w:r w:rsidRPr="00EE5E56">
        <w:t xml:space="preserve">In </w:t>
      </w:r>
      <w:r w:rsidR="00DF6E57">
        <w:t>the</w:t>
      </w:r>
      <w:r w:rsidRPr="00EE5E56">
        <w:t xml:space="preserve"> first step, compound </w:t>
      </w:r>
      <w:r w:rsidRPr="00EE5E56">
        <w:rPr>
          <w:b/>
        </w:rPr>
        <w:t>2</w:t>
      </w:r>
      <w:r w:rsidRPr="00EE5E56">
        <w:t xml:space="preserve"> is formed from a natural carbohydrate </w:t>
      </w:r>
      <w:r w:rsidRPr="00EE5E56">
        <w:rPr>
          <w:b/>
        </w:rPr>
        <w:t>1</w:t>
      </w:r>
      <w:r w:rsidRPr="00EE5E56">
        <w:t>, which reacts in an acidic environment with methanol.</w:t>
      </w:r>
    </w:p>
    <w:p w14:paraId="1499F4A3" w14:textId="77777777" w:rsidR="00637ED5" w:rsidRPr="00EE5E56" w:rsidRDefault="00637ED5" w:rsidP="00AB5750">
      <w:pPr>
        <w:pStyle w:val="icho2019-question"/>
        <w:numPr>
          <w:ilvl w:val="0"/>
          <w:numId w:val="5"/>
        </w:numPr>
      </w:pPr>
      <w:r w:rsidRPr="00EE5E56">
        <w:rPr>
          <w:b/>
          <w:u w:val="single"/>
        </w:rPr>
        <w:t>Give</w:t>
      </w:r>
      <w:r w:rsidRPr="00EE5E56">
        <w:t xml:space="preserve"> the number of the most electrophilic carbon of </w:t>
      </w:r>
      <w:r w:rsidRPr="00EE5E56">
        <w:rPr>
          <w:b/>
        </w:rPr>
        <w:t>1</w:t>
      </w:r>
      <w:r w:rsidRPr="00EE5E56">
        <w:t xml:space="preserve">. </w:t>
      </w:r>
      <w:r w:rsidRPr="00EE5E56">
        <w:rPr>
          <w:b/>
          <w:u w:val="single"/>
        </w:rPr>
        <w:t>Draw</w:t>
      </w:r>
      <w:r w:rsidRPr="00EE5E56">
        <w:t xml:space="preserve"> a tautomeric form in acidic environment to justify your answer.</w:t>
      </w:r>
    </w:p>
    <w:p w14:paraId="714ABEFE" w14:textId="77777777" w:rsidR="00637ED5" w:rsidRPr="00EE5E56" w:rsidRDefault="00637ED5" w:rsidP="00637ED5">
      <w:pPr>
        <w:pStyle w:val="icho2019-question"/>
      </w:pPr>
      <w:r w:rsidRPr="00EE5E56">
        <w:t xml:space="preserve">Compound </w:t>
      </w:r>
      <w:r w:rsidRPr="00EE5E56">
        <w:rPr>
          <w:b/>
        </w:rPr>
        <w:t>2</w:t>
      </w:r>
      <w:r w:rsidRPr="00EE5E56">
        <w:t xml:space="preserve"> is C</w:t>
      </w:r>
      <w:r w:rsidRPr="00EE5E56">
        <w:rPr>
          <w:vertAlign w:val="subscript"/>
        </w:rPr>
        <w:t>7</w:t>
      </w:r>
      <w:r w:rsidRPr="00EE5E56">
        <w:t>H</w:t>
      </w:r>
      <w:r w:rsidRPr="00EE5E56">
        <w:rPr>
          <w:vertAlign w:val="subscript"/>
        </w:rPr>
        <w:t>14</w:t>
      </w:r>
      <w:r w:rsidRPr="00EE5E56">
        <w:t>O</w:t>
      </w:r>
      <w:r w:rsidRPr="00EE5E56">
        <w:rPr>
          <w:vertAlign w:val="subscript"/>
        </w:rPr>
        <w:t>6</w:t>
      </w:r>
      <w:r w:rsidRPr="00EE5E56">
        <w:t xml:space="preserve">. </w:t>
      </w:r>
      <w:r w:rsidRPr="00EE5E56">
        <w:rPr>
          <w:b/>
          <w:u w:val="single"/>
        </w:rPr>
        <w:t>Draw</w:t>
      </w:r>
      <w:r w:rsidRPr="00EE5E56">
        <w:t xml:space="preserve"> its topological formula.</w:t>
      </w:r>
    </w:p>
    <w:p w14:paraId="5B8E15CD" w14:textId="7D3A0AA3" w:rsidR="00637ED5" w:rsidRPr="00EE5E56" w:rsidRDefault="00637ED5" w:rsidP="00637ED5">
      <w:pPr>
        <w:pStyle w:val="icho2019-paragraphe"/>
      </w:pPr>
      <w:r w:rsidRPr="00EE5E56">
        <w:t xml:space="preserve">Compound </w:t>
      </w:r>
      <w:r w:rsidRPr="00EE5E56">
        <w:rPr>
          <w:b/>
        </w:rPr>
        <w:t>2</w:t>
      </w:r>
      <w:r w:rsidRPr="00EE5E56">
        <w:t xml:space="preserve"> reacts with sodium hydride NaH and benzyl bromide Bn</w:t>
      </w:r>
      <w:r w:rsidR="00695F13">
        <w:t>-</w:t>
      </w:r>
      <w:r w:rsidRPr="00EE5E56">
        <w:t>Br, to give compound </w:t>
      </w:r>
      <w:r w:rsidRPr="00EE5E56">
        <w:rPr>
          <w:b/>
        </w:rPr>
        <w:t>3</w:t>
      </w:r>
      <w:r w:rsidRPr="00EE5E56">
        <w:t>.</w:t>
      </w:r>
    </w:p>
    <w:p w14:paraId="74E7394E" w14:textId="77777777" w:rsidR="00637ED5" w:rsidRPr="00EE5E56" w:rsidRDefault="00637ED5" w:rsidP="00637ED5">
      <w:pPr>
        <w:pStyle w:val="icho2019-question"/>
      </w:pPr>
      <w:r w:rsidRPr="00EE5E56">
        <w:rPr>
          <w:b/>
          <w:u w:val="single"/>
        </w:rPr>
        <w:lastRenderedPageBreak/>
        <w:t>Chose</w:t>
      </w:r>
      <w:r w:rsidRPr="00EE5E56">
        <w:t xml:space="preserve"> the correct statement indicating the reactivity of sodium hydride:</w:t>
      </w:r>
    </w:p>
    <w:p w14:paraId="658E4B63" w14:textId="77777777" w:rsidR="00637ED5" w:rsidRPr="00EE5E56" w:rsidRDefault="00637ED5" w:rsidP="00637ED5">
      <w:pPr>
        <w:pStyle w:val="icho2019-multiplechoice"/>
      </w:pPr>
      <w:r w:rsidRPr="00EE5E56">
        <w:t>base</w:t>
      </w:r>
    </w:p>
    <w:p w14:paraId="1EEEFE17" w14:textId="77777777" w:rsidR="00637ED5" w:rsidRPr="00EE5E56" w:rsidRDefault="00637ED5" w:rsidP="00637ED5">
      <w:pPr>
        <w:pStyle w:val="icho2019-multiplechoice"/>
      </w:pPr>
      <w:r w:rsidRPr="00EE5E56">
        <w:t>acid</w:t>
      </w:r>
    </w:p>
    <w:p w14:paraId="51968C20" w14:textId="77777777" w:rsidR="00637ED5" w:rsidRPr="00EE5E56" w:rsidRDefault="00637ED5" w:rsidP="00637ED5">
      <w:pPr>
        <w:pStyle w:val="icho2019-multiplechoice"/>
      </w:pPr>
      <w:r w:rsidRPr="00EE5E56">
        <w:t>nucleophile</w:t>
      </w:r>
    </w:p>
    <w:p w14:paraId="178A8450" w14:textId="77777777" w:rsidR="00637ED5" w:rsidRPr="00EE5E56" w:rsidRDefault="00637ED5" w:rsidP="00637ED5">
      <w:pPr>
        <w:pStyle w:val="icho2019-multiplechoice"/>
      </w:pPr>
      <w:r w:rsidRPr="00EE5E56">
        <w:t>electrophile</w:t>
      </w:r>
    </w:p>
    <w:p w14:paraId="3802BEFD" w14:textId="77777777" w:rsidR="00637ED5" w:rsidRPr="00EE5E56" w:rsidRDefault="00637ED5" w:rsidP="00637ED5">
      <w:pPr>
        <w:pStyle w:val="icho2019-question"/>
      </w:pPr>
      <w:r w:rsidRPr="00EE5E56">
        <w:rPr>
          <w:b/>
          <w:u w:val="single"/>
        </w:rPr>
        <w:t>Chose</w:t>
      </w:r>
      <w:r w:rsidRPr="00EE5E56">
        <w:t xml:space="preserve"> the correct statement indicating the reaction that occurs in a second step:</w:t>
      </w:r>
    </w:p>
    <w:p w14:paraId="5C65C627" w14:textId="77777777" w:rsidR="00637ED5" w:rsidRPr="00EE5E56" w:rsidRDefault="00637ED5" w:rsidP="00637ED5">
      <w:pPr>
        <w:pStyle w:val="icho2019-multiplechoice"/>
      </w:pPr>
      <w:r w:rsidRPr="00EE5E56">
        <w:t>nucleophilic addition</w:t>
      </w:r>
    </w:p>
    <w:p w14:paraId="476FA2A1" w14:textId="77777777" w:rsidR="00637ED5" w:rsidRPr="00EE5E56" w:rsidRDefault="00637ED5" w:rsidP="00637ED5">
      <w:pPr>
        <w:pStyle w:val="icho2019-multiplechoice"/>
      </w:pPr>
      <w:r w:rsidRPr="00EE5E56">
        <w:t>nucleophilic substitution</w:t>
      </w:r>
    </w:p>
    <w:p w14:paraId="20BED9E0" w14:textId="77777777" w:rsidR="00637ED5" w:rsidRPr="00EE5E56" w:rsidRDefault="00637ED5" w:rsidP="00637ED5">
      <w:pPr>
        <w:pStyle w:val="icho2019-multiplechoice"/>
      </w:pPr>
      <w:r w:rsidRPr="00EE5E56">
        <w:t>elimination</w:t>
      </w:r>
    </w:p>
    <w:p w14:paraId="54B9229E" w14:textId="77777777" w:rsidR="00637ED5" w:rsidRPr="00EE5E56" w:rsidRDefault="00637ED5" w:rsidP="00637ED5">
      <w:pPr>
        <w:pStyle w:val="icho2019-multiplechoice"/>
      </w:pPr>
      <w:r w:rsidRPr="00EE5E56">
        <w:t>electron transfer</w:t>
      </w:r>
    </w:p>
    <w:p w14:paraId="5D71E2BC" w14:textId="77777777" w:rsidR="00637ED5" w:rsidRPr="00EE5E56" w:rsidRDefault="00637ED5" w:rsidP="00637ED5">
      <w:pPr>
        <w:pStyle w:val="icho2019-question"/>
      </w:pPr>
      <w:r w:rsidRPr="00EE5E56">
        <w:rPr>
          <w:b/>
          <w:u w:val="single"/>
        </w:rPr>
        <w:t>Draw</w:t>
      </w:r>
      <w:r w:rsidRPr="00EE5E56">
        <w:t xml:space="preserve"> the structure of compound </w:t>
      </w:r>
      <w:r w:rsidRPr="00EE5E56">
        <w:rPr>
          <w:b/>
        </w:rPr>
        <w:t>3</w:t>
      </w:r>
      <w:r w:rsidRPr="00EE5E56">
        <w:t>.</w:t>
      </w:r>
    </w:p>
    <w:p w14:paraId="7514303E" w14:textId="77777777" w:rsidR="00637ED5" w:rsidRPr="00EE5E56" w:rsidRDefault="00637ED5" w:rsidP="00083F6A">
      <w:pPr>
        <w:pStyle w:val="icho2019-paragraphe"/>
      </w:pPr>
      <w:r w:rsidRPr="00EE5E56">
        <w:t xml:space="preserve">Compound </w:t>
      </w:r>
      <w:r w:rsidRPr="00EE5E56">
        <w:rPr>
          <w:b/>
        </w:rPr>
        <w:t>4</w:t>
      </w:r>
      <w:r w:rsidRPr="00EE5E56">
        <w:t xml:space="preserve"> is obtained after hydrolysis of the acetal function of </w:t>
      </w:r>
      <w:r w:rsidRPr="00EE5E56">
        <w:rPr>
          <w:b/>
        </w:rPr>
        <w:t>3</w:t>
      </w:r>
      <w:r w:rsidRPr="00EE5E56">
        <w:t xml:space="preserve"> to get a hemiacetal function.</w:t>
      </w:r>
    </w:p>
    <w:p w14:paraId="649B8DEB" w14:textId="6D10D936" w:rsidR="00637ED5" w:rsidRPr="00EE5E56" w:rsidRDefault="002E743F" w:rsidP="00083F6A">
      <w:pPr>
        <w:pStyle w:val="icho2019-picture"/>
        <w:rPr>
          <w:lang w:val="en-US"/>
        </w:rPr>
      </w:pPr>
      <w:r>
        <w:object w:dxaOrig="15367" w:dyaOrig="4581" w14:anchorId="17BF8C62">
          <v:shape id="_x0000_i1058" type="#_x0000_t75" style="width:453.3pt;height:135.35pt" o:ole="">
            <v:imagedata r:id="rId138" o:title=""/>
          </v:shape>
          <o:OLEObject Type="Embed" ProgID="ACD.ChemSketchCDX" ShapeID="_x0000_i1058" DrawAspect="Content" ObjectID="_1621106988" r:id="rId139"/>
        </w:object>
      </w:r>
      <w:r w:rsidR="00637ED5" w:rsidRPr="00EE5E56">
        <w:rPr>
          <w:lang w:val="en-US"/>
        </w:rPr>
        <w:t>Scheme 6</w:t>
      </w:r>
    </w:p>
    <w:p w14:paraId="3EA06FC0" w14:textId="29F0922A" w:rsidR="00637ED5" w:rsidRPr="00EE5E56" w:rsidRDefault="00637ED5" w:rsidP="00637ED5">
      <w:pPr>
        <w:pStyle w:val="icho2019-paragraphe"/>
      </w:pPr>
      <w:r w:rsidRPr="00EE5E56">
        <w:t xml:space="preserve">Compound </w:t>
      </w:r>
      <w:r w:rsidRPr="00EE5E56">
        <w:rPr>
          <w:b/>
        </w:rPr>
        <w:t>4</w:t>
      </w:r>
      <w:r w:rsidRPr="00EE5E56">
        <w:t xml:space="preserve"> yields </w:t>
      </w:r>
      <w:r w:rsidR="000E65E0">
        <w:t>lactone</w:t>
      </w:r>
      <w:r w:rsidRPr="00EE5E56">
        <w:t xml:space="preserve"> </w:t>
      </w:r>
      <w:r w:rsidRPr="00EE5E56">
        <w:rPr>
          <w:b/>
        </w:rPr>
        <w:t>5</w:t>
      </w:r>
      <w:r w:rsidRPr="00EE5E56">
        <w:t xml:space="preserve">. A bicyclic structure is then obtained in 6 steps, not detailed here. From there, product </w:t>
      </w:r>
      <w:r w:rsidRPr="00EE5E56">
        <w:rPr>
          <w:b/>
        </w:rPr>
        <w:t>7</w:t>
      </w:r>
      <w:r w:rsidRPr="00EE5E56">
        <w:t xml:space="preserve"> is obtained after deprotection of the alcohol functions of </w:t>
      </w:r>
      <w:r w:rsidRPr="00EE5E56">
        <w:rPr>
          <w:b/>
        </w:rPr>
        <w:t>6</w:t>
      </w:r>
      <w:r w:rsidRPr="00EE5E56">
        <w:t xml:space="preserve"> with dihydrogen in the presence of Pd/C. Three analogs of </w:t>
      </w:r>
      <w:r w:rsidRPr="00EE5E56">
        <w:rPr>
          <w:b/>
        </w:rPr>
        <w:t>7</w:t>
      </w:r>
      <w:r w:rsidRPr="00EE5E56">
        <w:t xml:space="preserve"> are then synthesized from </w:t>
      </w:r>
      <w:r w:rsidRPr="00EE5E56">
        <w:rPr>
          <w:b/>
        </w:rPr>
        <w:t>6</w:t>
      </w:r>
      <w:r w:rsidRPr="00EE5E56">
        <w:t xml:space="preserve"> in 4 steps (</w:t>
      </w:r>
      <w:r w:rsidRPr="00EE5E56">
        <w:rPr>
          <w:b/>
        </w:rPr>
        <w:t>10a</w:t>
      </w:r>
      <w:r w:rsidRPr="00EE5E56">
        <w:t xml:space="preserve">, </w:t>
      </w:r>
      <w:r w:rsidRPr="00EE5E56">
        <w:rPr>
          <w:b/>
        </w:rPr>
        <w:t>10b</w:t>
      </w:r>
      <w:r w:rsidRPr="00EE5E56">
        <w:t xml:space="preserve">, </w:t>
      </w:r>
      <w:r w:rsidRPr="00EE5E56">
        <w:rPr>
          <w:b/>
        </w:rPr>
        <w:t>10c</w:t>
      </w:r>
      <w:r w:rsidRPr="00EE5E56">
        <w:t>).</w:t>
      </w:r>
    </w:p>
    <w:p w14:paraId="2BEBEA80" w14:textId="7EC3A70F" w:rsidR="00637ED5" w:rsidRPr="00EE5E56" w:rsidRDefault="00637ED5" w:rsidP="00637ED5">
      <w:pPr>
        <w:pStyle w:val="icho2019-question"/>
      </w:pPr>
      <w:r w:rsidRPr="00EE5E56">
        <w:rPr>
          <w:b/>
          <w:u w:val="single"/>
        </w:rPr>
        <w:t>Write down</w:t>
      </w:r>
      <w:r w:rsidRPr="00EE5E56">
        <w:t xml:space="preserve"> the redox half-</w:t>
      </w:r>
      <w:r w:rsidR="006E13FD">
        <w:t>reac</w:t>
      </w:r>
      <w:r w:rsidR="006E13FD" w:rsidRPr="00EE5E56">
        <w:t xml:space="preserve">tion </w:t>
      </w:r>
      <w:r w:rsidRPr="00EE5E56">
        <w:t xml:space="preserve">between </w:t>
      </w:r>
      <w:r w:rsidRPr="00EE5E56">
        <w:rPr>
          <w:b/>
        </w:rPr>
        <w:t>4</w:t>
      </w:r>
      <w:r w:rsidRPr="00EE5E56">
        <w:t xml:space="preserve"> and </w:t>
      </w:r>
      <w:r w:rsidRPr="00EE5E56">
        <w:rPr>
          <w:b/>
        </w:rPr>
        <w:t>5</w:t>
      </w:r>
      <w:r w:rsidRPr="00EE5E56">
        <w:t>.</w:t>
      </w:r>
    </w:p>
    <w:p w14:paraId="148FEA7F" w14:textId="33E70542" w:rsidR="00637ED5" w:rsidRPr="00EE5E56" w:rsidRDefault="00637ED5" w:rsidP="00637ED5">
      <w:pPr>
        <w:pStyle w:val="icho2019-question"/>
      </w:pPr>
      <w:r w:rsidRPr="00EE5E56">
        <w:t xml:space="preserve">Using the structure given in question </w:t>
      </w:r>
      <w:r w:rsidR="0011422D" w:rsidRPr="00EE5E56">
        <w:fldChar w:fldCharType="begin"/>
      </w:r>
      <w:r w:rsidRPr="00EE5E56">
        <w:instrText xml:space="preserve"> REF _Ref531861747 \r \h </w:instrText>
      </w:r>
      <w:r w:rsidR="0011422D" w:rsidRPr="00EE5E56">
        <w:fldChar w:fldCharType="separate"/>
      </w:r>
      <w:r w:rsidR="00190F3B">
        <w:t>1</w:t>
      </w:r>
      <w:r w:rsidR="0011422D" w:rsidRPr="00EE5E56">
        <w:fldChar w:fldCharType="end"/>
      </w:r>
      <w:r w:rsidRPr="00EE5E56">
        <w:t xml:space="preserve">, </w:t>
      </w:r>
      <w:r w:rsidRPr="00EE5E56">
        <w:rPr>
          <w:b/>
          <w:u w:val="single"/>
        </w:rPr>
        <w:t>draw</w:t>
      </w:r>
      <w:r w:rsidRPr="00EE5E56">
        <w:t xml:space="preserve"> a scheme explaining the mode of action for the mim</w:t>
      </w:r>
      <w:r w:rsidR="000E65E0">
        <w:t>ic</w:t>
      </w:r>
      <w:r w:rsidRPr="00EE5E56">
        <w:t xml:space="preserve"> </w:t>
      </w:r>
      <w:r w:rsidRPr="00EE5E56">
        <w:rPr>
          <w:b/>
        </w:rPr>
        <w:t>7</w:t>
      </w:r>
      <w:r w:rsidRPr="00EE5E56">
        <w:t>.</w:t>
      </w:r>
    </w:p>
    <w:p w14:paraId="7023D43D" w14:textId="44DF29DC" w:rsidR="00637ED5" w:rsidRPr="00EE5E56" w:rsidRDefault="00637ED5" w:rsidP="00637ED5">
      <w:pPr>
        <w:pStyle w:val="icho2019-paragraphe"/>
      </w:pPr>
      <w:r w:rsidRPr="00EE5E56">
        <w:t>A library of potential glycosidase inhibitors has thus been obtained. It is now necessary to know if the synthesized glycosidase inhibitors are true mim</w:t>
      </w:r>
      <w:r w:rsidR="000E65E0">
        <w:t>ic</w:t>
      </w:r>
      <w:r w:rsidRPr="00EE5E56">
        <w:t>s of the transition state. To do so, we have to characterize the affinity of each inhibitor with the active site. A kinetic study based on a classical model in enzymatic kinetics, called the Michaelis-Menten model, is presented here.</w:t>
      </w:r>
    </w:p>
    <w:p w14:paraId="29921AA7" w14:textId="77777777" w:rsidR="00637ED5" w:rsidRPr="00EE5E56" w:rsidRDefault="00637ED5" w:rsidP="00637ED5">
      <w:pPr>
        <w:pStyle w:val="icho2019-subtitle"/>
        <w:rPr>
          <w:lang w:val="en-US"/>
        </w:rPr>
      </w:pPr>
      <w:r w:rsidRPr="00EE5E56">
        <w:rPr>
          <w:lang w:val="en-US"/>
        </w:rPr>
        <w:t>Michaelis-Menten kinetics</w:t>
      </w:r>
    </w:p>
    <w:p w14:paraId="6515411F" w14:textId="47D6A490" w:rsidR="00637ED5" w:rsidRPr="00EE5E56" w:rsidRDefault="008812D3" w:rsidP="00637ED5">
      <w:pPr>
        <w:pStyle w:val="icho2019-paragraphe"/>
      </w:pPr>
      <w:r w:rsidRPr="00543C72">
        <w:t>The following mechanism is often used to rationalize the early stages of enzymatic catalysis processes</w:t>
      </w:r>
      <w:r w:rsidR="00637ED5" w:rsidRPr="00EE5E56">
        <w:t xml:space="preserve">. In the first step, the enzyme </w:t>
      </w:r>
      <w:r w:rsidR="00637ED5" w:rsidRPr="00842546">
        <w:rPr>
          <w:b/>
        </w:rPr>
        <w:t>E</w:t>
      </w:r>
      <w:r w:rsidR="00637ED5" w:rsidRPr="00EE5E56">
        <w:t xml:space="preserve"> associates with the substrate </w:t>
      </w:r>
      <w:r w:rsidR="00637ED5" w:rsidRPr="00842546">
        <w:rPr>
          <w:b/>
        </w:rPr>
        <w:t>S</w:t>
      </w:r>
      <w:r w:rsidR="00637ED5" w:rsidRPr="00EE5E56">
        <w:t xml:space="preserve"> to give an enzyme-substrate complex </w:t>
      </w:r>
      <w:r>
        <w:t>de</w:t>
      </w:r>
      <w:r w:rsidR="00637ED5" w:rsidRPr="00EE5E56">
        <w:t xml:space="preserve">noted </w:t>
      </w:r>
      <w:r w:rsidR="00637ED5" w:rsidRPr="00842546">
        <w:rPr>
          <w:b/>
        </w:rPr>
        <w:t>ES</w:t>
      </w:r>
      <w:r w:rsidR="00637ED5" w:rsidRPr="00EE5E56">
        <w:t xml:space="preserve">. This equilibrium is fast. The enzyme-substrate complex dissociates in a second step to give the product </w:t>
      </w:r>
      <w:r w:rsidR="00637ED5" w:rsidRPr="00842546">
        <w:rPr>
          <w:b/>
        </w:rPr>
        <w:t>P</w:t>
      </w:r>
      <w:r w:rsidR="00637ED5" w:rsidRPr="00EE5E56">
        <w:t xml:space="preserve"> and the regenerated catalyst </w:t>
      </w:r>
      <w:r w:rsidR="00637ED5" w:rsidRPr="00842546">
        <w:rPr>
          <w:b/>
        </w:rPr>
        <w:t>E</w:t>
      </w:r>
      <w:r w:rsidR="00637ED5" w:rsidRPr="00EE5E56">
        <w:t>.</w:t>
      </w:r>
    </w:p>
    <w:p w14:paraId="7B7034E6" w14:textId="68214993" w:rsidR="00637ED5" w:rsidRPr="00EE5E56" w:rsidRDefault="008812D3" w:rsidP="00637ED5">
      <w:pPr>
        <w:pStyle w:val="icho2019-paragraphe"/>
        <w:jc w:val="center"/>
      </w:pPr>
      <w:r>
        <w:object w:dxaOrig="3837" w:dyaOrig="971" w14:anchorId="7D5BE8DB">
          <v:shape id="_x0000_i1059" type="#_x0000_t75" style="width:192.4pt;height:48.95pt" o:ole="">
            <v:imagedata r:id="rId140" o:title=""/>
          </v:shape>
          <o:OLEObject Type="Embed" ProgID="ACD.ChemSketchCDX" ShapeID="_x0000_i1059" DrawAspect="Content" ObjectID="_1621106989" r:id="rId141"/>
        </w:object>
      </w:r>
    </w:p>
    <w:p w14:paraId="1AAA5850" w14:textId="45757ED1" w:rsidR="00637ED5" w:rsidRPr="00EE5E56" w:rsidRDefault="00637ED5" w:rsidP="00CD641E">
      <w:pPr>
        <w:pStyle w:val="icho2019-question"/>
      </w:pPr>
      <w:r w:rsidRPr="00EE5E56">
        <w:rPr>
          <w:b/>
          <w:u w:val="single"/>
        </w:rPr>
        <w:t>Demonstrate</w:t>
      </w:r>
      <w:r w:rsidRPr="00EE5E56">
        <w:t xml:space="preserve"> that the </w:t>
      </w:r>
      <w:r w:rsidR="00272BBF" w:rsidRPr="00EE5E56">
        <w:t xml:space="preserve">reaction rate </w:t>
      </w:r>
      <w:r w:rsidR="00DB7A5F">
        <w:rPr>
          <w:i/>
        </w:rPr>
        <w:t>r</w:t>
      </w:r>
      <w:r w:rsidRPr="00EE5E56">
        <w:t xml:space="preserve"> is:</w:t>
      </w:r>
    </w:p>
    <w:p w14:paraId="140AB92D" w14:textId="26F8D6BF" w:rsidR="00637ED5" w:rsidRDefault="00DB7A5F" w:rsidP="00637ED5">
      <w:pPr>
        <w:jc w:val="center"/>
        <w:rPr>
          <w:lang w:val="en-US"/>
        </w:rPr>
      </w:pPr>
      <m:oMath>
        <m:r>
          <w:rPr>
            <w:rFonts w:ascii="Cambria Math" w:hAnsi="Cambria Math"/>
            <w:lang w:val="en-US"/>
          </w:rPr>
          <m:t xml:space="preserve">r= </m:t>
        </m:r>
        <m:f>
          <m:fPr>
            <m:ctrlPr>
              <w:rPr>
                <w:rFonts w:ascii="Cambria Math" w:hAnsi="Cambria Math"/>
                <w:i/>
                <w:lang w:val="en-US"/>
              </w:rPr>
            </m:ctrlPr>
          </m:fPr>
          <m:num>
            <m:sSub>
              <m:sSubPr>
                <m:ctrlPr>
                  <w:rPr>
                    <w:rFonts w:ascii="Cambria Math" w:hAnsi="Cambria Math"/>
                    <w:lang w:val="en-US"/>
                  </w:rPr>
                </m:ctrlPr>
              </m:sSubPr>
              <m:e>
                <m:r>
                  <w:rPr>
                    <w:rFonts w:ascii="Cambria Math" w:hAnsi="Cambria Math"/>
                    <w:lang w:val="en-US"/>
                  </w:rPr>
                  <m:t>R</m:t>
                </m:r>
              </m:e>
              <m:sub>
                <m:r>
                  <m:rPr>
                    <m:sty m:val="p"/>
                  </m:rPr>
                  <w:rPr>
                    <w:rFonts w:ascii="Cambria Math" w:hAnsi="Cambria Math"/>
                    <w:lang w:val="en-US"/>
                  </w:rPr>
                  <m:t>max</m:t>
                </m:r>
              </m:sub>
            </m:sSub>
            <m:r>
              <w:rPr>
                <w:rFonts w:ascii="Cambria Math" w:hAnsi="Cambria Math"/>
                <w:lang w:val="en-US"/>
              </w:rPr>
              <m:t>[</m:t>
            </m:r>
            <m:r>
              <m:rPr>
                <m:sty m:val="p"/>
              </m:rPr>
              <w:rPr>
                <w:rFonts w:ascii="Cambria Math" w:hAnsi="Cambria Math"/>
                <w:lang w:val="en-US"/>
              </w:rPr>
              <m:t>S</m:t>
            </m:r>
            <m:r>
              <w:rPr>
                <w:rFonts w:ascii="Cambria Math" w:hAnsi="Cambria Math"/>
                <w:lang w:val="en-US"/>
              </w:rPr>
              <m:t>]</m:t>
            </m:r>
          </m:num>
          <m:den>
            <m:d>
              <m:dPr>
                <m:begChr m:val="["/>
                <m:endChr m:val="]"/>
                <m:ctrlPr>
                  <w:rPr>
                    <w:rFonts w:ascii="Cambria Math" w:hAnsi="Cambria Math"/>
                    <w:i/>
                    <w:lang w:val="en-US"/>
                  </w:rPr>
                </m:ctrlPr>
              </m:dPr>
              <m:e>
                <m:r>
                  <m:rPr>
                    <m:sty m:val="p"/>
                  </m:rPr>
                  <w:rPr>
                    <w:rFonts w:ascii="Cambria Math" w:hAnsi="Cambria Math"/>
                    <w:lang w:val="en-US"/>
                  </w:rPr>
                  <m:t>S</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m</m:t>
                </m:r>
              </m:sub>
            </m:sSub>
          </m:den>
        </m:f>
      </m:oMath>
      <w:r w:rsidR="008812D3">
        <w:rPr>
          <w:lang w:val="en-US"/>
        </w:rPr>
        <w:tab/>
      </w:r>
      <w:r w:rsidR="00083F6A" w:rsidRPr="00EE5E56">
        <w:rPr>
          <w:lang w:val="en-US"/>
        </w:rPr>
        <w:t>with</w:t>
      </w:r>
      <w:r w:rsidR="008812D3">
        <w:rPr>
          <w:lang w:val="en-US"/>
        </w:rPr>
        <w:t xml:space="preserve">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m</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 xml:space="preserve">- </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cat</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oMath>
      <w:r w:rsidR="008812D3">
        <w:rPr>
          <w:lang w:val="en-US"/>
        </w:rPr>
        <w:t xml:space="preserve"> </w:t>
      </w:r>
      <w:r w:rsidR="00083F6A" w:rsidRPr="00EE5E56">
        <w:rPr>
          <w:lang w:val="en-US"/>
        </w:rPr>
        <w:t>and</w:t>
      </w:r>
      <w:r w:rsidR="008812D3">
        <w:rPr>
          <w:lang w:val="en-US"/>
        </w:rPr>
        <w:t xml:space="preserve">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cat</m:t>
            </m:r>
          </m:sub>
        </m:sSub>
        <m:sSub>
          <m:sSubPr>
            <m:ctrlPr>
              <w:rPr>
                <w:rFonts w:ascii="Cambria Math" w:hAnsi="Cambria Math"/>
                <w:i/>
                <w:lang w:val="en-US"/>
              </w:rPr>
            </m:ctrlPr>
          </m:sSubPr>
          <m:e>
            <m:r>
              <w:rPr>
                <w:rFonts w:ascii="Cambria Math" w:hAnsi="Cambria Math"/>
                <w:lang w:val="en-US"/>
              </w:rPr>
              <m:t>[</m:t>
            </m:r>
            <m:r>
              <m:rPr>
                <m:sty m:val="p"/>
              </m:rPr>
              <w:rPr>
                <w:rFonts w:ascii="Cambria Math" w:hAnsi="Cambria Math"/>
                <w:lang w:val="en-US"/>
              </w:rPr>
              <m:t>E</m:t>
            </m:r>
            <m:r>
              <w:rPr>
                <w:rFonts w:ascii="Cambria Math" w:hAnsi="Cambria Math"/>
                <w:lang w:val="en-US"/>
              </w:rPr>
              <m:t>]</m:t>
            </m:r>
          </m:e>
          <m:sub>
            <m:r>
              <m:rPr>
                <m:sty m:val="p"/>
              </m:rPr>
              <w:rPr>
                <w:rFonts w:ascii="Cambria Math" w:hAnsi="Cambria Math"/>
                <w:lang w:val="en-US"/>
              </w:rPr>
              <m:t>tot</m:t>
            </m:r>
          </m:sub>
        </m:sSub>
      </m:oMath>
    </w:p>
    <w:p w14:paraId="2552AFAE" w14:textId="6FED951A" w:rsidR="008812D3" w:rsidRPr="00EE5E56" w:rsidRDefault="008812D3" w:rsidP="00637ED5">
      <w:pPr>
        <w:jc w:val="center"/>
        <w:rPr>
          <w:lang w:val="en-US"/>
        </w:rPr>
      </w:pPr>
      <w:r w:rsidRPr="00155A23">
        <w:rPr>
          <w:rFonts w:ascii="Times New Roman" w:hAnsi="Times New Roman" w:cs="Times New Roman"/>
          <w:lang w:val="en-US"/>
        </w:rPr>
        <w:t>and</w:t>
      </w:r>
      <w:r>
        <w:rPr>
          <w:lang w:val="en-US"/>
        </w:rPr>
        <w:t xml:space="preserve"> </w:t>
      </w:r>
      <m:oMath>
        <m:sSub>
          <m:sSubPr>
            <m:ctrlPr>
              <w:rPr>
                <w:rFonts w:ascii="Cambria Math" w:hAnsi="Cambria Math"/>
                <w:i/>
                <w:lang w:val="en-US"/>
              </w:rPr>
            </m:ctrlPr>
          </m:sSubPr>
          <m:e>
            <m:r>
              <w:rPr>
                <w:rFonts w:ascii="Cambria Math" w:hAnsi="Cambria Math"/>
                <w:lang w:val="en-US"/>
              </w:rPr>
              <m:t>[</m:t>
            </m:r>
            <m:r>
              <m:rPr>
                <m:sty m:val="p"/>
              </m:rPr>
              <w:rPr>
                <w:rFonts w:ascii="Cambria Math" w:hAnsi="Cambria Math"/>
                <w:lang w:val="en-US"/>
              </w:rPr>
              <m:t>E</m:t>
            </m:r>
            <m:r>
              <w:rPr>
                <w:rFonts w:ascii="Cambria Math" w:hAnsi="Cambria Math"/>
                <w:lang w:val="en-US"/>
              </w:rPr>
              <m:t>]</m:t>
            </m:r>
          </m:e>
          <m:sub>
            <m:r>
              <m:rPr>
                <m:sty m:val="p"/>
              </m:rPr>
              <w:rPr>
                <w:rFonts w:ascii="Cambria Math" w:hAnsi="Cambria Math"/>
                <w:lang w:val="en-US"/>
              </w:rPr>
              <m:t>tot</m:t>
            </m:r>
          </m:sub>
        </m:sSub>
      </m:oMath>
      <w:r>
        <w:rPr>
          <w:lang w:val="en-US"/>
        </w:rPr>
        <w:t xml:space="preserve"> </w:t>
      </w:r>
      <w:r w:rsidRPr="00155A23">
        <w:rPr>
          <w:rFonts w:ascii="Times New Roman" w:hAnsi="Times New Roman" w:cs="Times New Roman"/>
          <w:lang w:val="en-US"/>
        </w:rPr>
        <w:t>the total concentration of enzyme introduced</w:t>
      </w:r>
      <w:r>
        <w:rPr>
          <w:rFonts w:ascii="Times New Roman" w:hAnsi="Times New Roman" w:cs="Times New Roman"/>
          <w:lang w:val="en-US"/>
        </w:rPr>
        <w:t xml:space="preserve"> in the solution</w:t>
      </w:r>
    </w:p>
    <w:p w14:paraId="7A6EAB17" w14:textId="3FB72F13" w:rsidR="00637ED5" w:rsidRPr="00EE5E56" w:rsidRDefault="00637ED5" w:rsidP="00637ED5">
      <w:pPr>
        <w:pStyle w:val="icho2019-question"/>
      </w:pPr>
      <w:r w:rsidRPr="00EE5E56">
        <w:t xml:space="preserve">We consider the two cases where [S] &gt;&gt; </w:t>
      </w:r>
      <w:r w:rsidRPr="00EE5E56">
        <w:rPr>
          <w:i/>
        </w:rPr>
        <w:t>K</w:t>
      </w:r>
      <w:r w:rsidRPr="00842546">
        <w:rPr>
          <w:vertAlign w:val="subscript"/>
        </w:rPr>
        <w:t>m</w:t>
      </w:r>
      <w:r w:rsidRPr="00EE5E56">
        <w:rPr>
          <w:i/>
          <w:vertAlign w:val="subscript"/>
        </w:rPr>
        <w:t xml:space="preserve"> </w:t>
      </w:r>
      <w:r w:rsidRPr="00EE5E56">
        <w:t>and</w:t>
      </w:r>
      <w:r w:rsidRPr="00EE5E56">
        <w:rPr>
          <w:i/>
        </w:rPr>
        <w:t xml:space="preserve"> </w:t>
      </w:r>
      <w:r w:rsidRPr="00EE5E56">
        <w:t xml:space="preserve">[S] &lt;&lt; </w:t>
      </w:r>
      <w:r w:rsidRPr="00EE5E56">
        <w:rPr>
          <w:i/>
        </w:rPr>
        <w:t>K</w:t>
      </w:r>
      <w:r w:rsidRPr="00842546">
        <w:rPr>
          <w:vertAlign w:val="subscript"/>
        </w:rPr>
        <w:t>m</w:t>
      </w:r>
      <w:r w:rsidRPr="00EE5E56">
        <w:t>.</w:t>
      </w:r>
      <w:r w:rsidRPr="00EE5E56">
        <w:rPr>
          <w:vertAlign w:val="subscript"/>
        </w:rPr>
        <w:t xml:space="preserve"> </w:t>
      </w:r>
      <w:r w:rsidR="0037428B" w:rsidRPr="00EE5E56">
        <w:t xml:space="preserve">In </w:t>
      </w:r>
      <w:r w:rsidRPr="00EE5E56">
        <w:t xml:space="preserve">both cases, </w:t>
      </w:r>
      <w:r w:rsidRPr="00EE5E56">
        <w:rPr>
          <w:b/>
          <w:u w:val="single"/>
        </w:rPr>
        <w:t>determine</w:t>
      </w:r>
      <w:r w:rsidRPr="00EE5E56">
        <w:t xml:space="preserve"> the reaction rate </w:t>
      </w:r>
      <w:r w:rsidR="00DB7A5F">
        <w:rPr>
          <w:i/>
        </w:rPr>
        <w:t>r</w:t>
      </w:r>
      <w:r w:rsidRPr="00EE5E56">
        <w:t xml:space="preserve"> and </w:t>
      </w:r>
      <w:r w:rsidRPr="00EE5E56">
        <w:rPr>
          <w:b/>
          <w:u w:val="single"/>
        </w:rPr>
        <w:t>draw</w:t>
      </w:r>
      <w:r w:rsidRPr="00EE5E56">
        <w:t xml:space="preserve"> the shape of the evolution of </w:t>
      </w:r>
      <w:r w:rsidR="00DB7A5F">
        <w:rPr>
          <w:i/>
        </w:rPr>
        <w:t>r</w:t>
      </w:r>
      <w:r w:rsidRPr="00EE5E56">
        <w:t xml:space="preserve"> as a function of [S].</w:t>
      </w:r>
    </w:p>
    <w:p w14:paraId="02A696F5" w14:textId="6DD7DD31" w:rsidR="00637ED5" w:rsidRPr="00EE5E56" w:rsidRDefault="00637ED5" w:rsidP="00637ED5">
      <w:pPr>
        <w:pStyle w:val="icho2019-paragraphe"/>
      </w:pPr>
      <w:r w:rsidRPr="00EE5E56">
        <w:rPr>
          <w:i/>
        </w:rPr>
        <w:t>k</w:t>
      </w:r>
      <w:r w:rsidRPr="00EE5E56">
        <w:rPr>
          <w:vertAlign w:val="subscript"/>
        </w:rPr>
        <w:t xml:space="preserve">cat </w:t>
      </w:r>
      <w:r w:rsidRPr="00EE5E56">
        <w:t xml:space="preserve">is the rate constant of the transformation reaction of the </w:t>
      </w:r>
      <w:r w:rsidR="008812D3">
        <w:t>enzyme-substrate complex</w:t>
      </w:r>
      <w:r w:rsidRPr="00EE5E56">
        <w:t xml:space="preserve"> into the product. </w:t>
      </w:r>
      <w:r w:rsidRPr="00EE5E56">
        <w:rPr>
          <w:i/>
        </w:rPr>
        <w:t>K</w:t>
      </w:r>
      <w:r w:rsidRPr="00842546">
        <w:rPr>
          <w:vertAlign w:val="subscript"/>
        </w:rPr>
        <w:t>m</w:t>
      </w:r>
      <w:r w:rsidRPr="00EE5E56">
        <w:t xml:space="preserve"> is called the Michaelis constant.</w:t>
      </w:r>
    </w:p>
    <w:p w14:paraId="4C951127" w14:textId="3DD1BE36" w:rsidR="00CD641E" w:rsidRPr="00EE5E56" w:rsidRDefault="00637ED5" w:rsidP="002E743F">
      <w:pPr>
        <w:pStyle w:val="icho2019-question"/>
      </w:pPr>
      <w:r w:rsidRPr="00EE5E56">
        <w:t xml:space="preserve">In the case of </w:t>
      </w:r>
      <w:r w:rsidRPr="00EE5E56">
        <w:rPr>
          <w:i/>
        </w:rPr>
        <w:t>k</w:t>
      </w:r>
      <w:r w:rsidRPr="00EE5E56">
        <w:rPr>
          <w:vertAlign w:val="subscript"/>
        </w:rPr>
        <w:t>–</w:t>
      </w:r>
      <w:r w:rsidRPr="00EE5E56">
        <w:t xml:space="preserve"> &gt;&gt; </w:t>
      </w:r>
      <w:r w:rsidRPr="00EE5E56">
        <w:rPr>
          <w:i/>
        </w:rPr>
        <w:t>k</w:t>
      </w:r>
      <w:r w:rsidRPr="00EE5E56">
        <w:rPr>
          <w:vertAlign w:val="subscript"/>
        </w:rPr>
        <w:t>cat</w:t>
      </w:r>
      <w:r w:rsidRPr="00EE5E56">
        <w:t xml:space="preserve">, </w:t>
      </w:r>
      <w:r w:rsidRPr="00EE5E56">
        <w:rPr>
          <w:b/>
          <w:u w:val="single"/>
        </w:rPr>
        <w:t>write</w:t>
      </w:r>
      <w:r w:rsidRPr="00EE5E56">
        <w:t xml:space="preserve"> the expression of </w:t>
      </w:r>
      <w:r w:rsidRPr="00EE5E56">
        <w:rPr>
          <w:i/>
        </w:rPr>
        <w:t>K</w:t>
      </w:r>
      <w:r w:rsidRPr="00842546">
        <w:rPr>
          <w:vertAlign w:val="subscript"/>
        </w:rPr>
        <w:t>m</w:t>
      </w:r>
      <w:r w:rsidRPr="00EE5E56">
        <w:t>.</w:t>
      </w:r>
    </w:p>
    <w:p w14:paraId="0DBFDAE4" w14:textId="77777777" w:rsidR="00637ED5" w:rsidRPr="00EE5E56" w:rsidRDefault="0037428B" w:rsidP="00637ED5">
      <w:pPr>
        <w:pStyle w:val="icho2019-question"/>
      </w:pPr>
      <w:r w:rsidRPr="00EE5E56">
        <w:rPr>
          <w:b/>
          <w:u w:val="single"/>
        </w:rPr>
        <w:t>Tick</w:t>
      </w:r>
      <w:r w:rsidRPr="00EE5E56">
        <w:rPr>
          <w:b/>
        </w:rPr>
        <w:t xml:space="preserve"> </w:t>
      </w:r>
      <w:r w:rsidR="00637ED5" w:rsidRPr="00EE5E56">
        <w:t xml:space="preserve">the right boxes to indicate the link between </w:t>
      </w:r>
      <w:r w:rsidR="00637ED5" w:rsidRPr="00EE5E56">
        <w:rPr>
          <w:i/>
        </w:rPr>
        <w:t>K</w:t>
      </w:r>
      <w:r w:rsidR="00637ED5" w:rsidRPr="00842546">
        <w:rPr>
          <w:vertAlign w:val="subscript"/>
        </w:rPr>
        <w:t>m</w:t>
      </w:r>
      <w:r w:rsidR="00637ED5" w:rsidRPr="00EE5E56">
        <w:t xml:space="preserve"> and the affinity of the enzyme for the substrate:</w:t>
      </w:r>
    </w:p>
    <w:tbl>
      <w:tblPr>
        <w:tblStyle w:val="Grilledutableau"/>
        <w:tblW w:w="0" w:type="auto"/>
        <w:jc w:val="center"/>
        <w:tblLook w:val="04A0" w:firstRow="1" w:lastRow="0" w:firstColumn="1" w:lastColumn="0" w:noHBand="0" w:noVBand="1"/>
      </w:tblPr>
      <w:tblGrid>
        <w:gridCol w:w="1463"/>
        <w:gridCol w:w="951"/>
        <w:gridCol w:w="985"/>
      </w:tblGrid>
      <w:tr w:rsidR="00637ED5" w:rsidRPr="00EE5E56" w14:paraId="3164E809" w14:textId="77777777" w:rsidTr="00637ED5">
        <w:trPr>
          <w:trHeight w:val="321"/>
          <w:jc w:val="center"/>
        </w:trPr>
        <w:tc>
          <w:tcPr>
            <w:tcW w:w="1463" w:type="dxa"/>
          </w:tcPr>
          <w:p w14:paraId="143D0884" w14:textId="77777777" w:rsidR="00637ED5" w:rsidRPr="00EE5E56" w:rsidRDefault="00637ED5" w:rsidP="00637ED5">
            <w:pPr>
              <w:pStyle w:val="Paragraphedeliste"/>
              <w:ind w:left="0"/>
              <w:jc w:val="both"/>
              <w:rPr>
                <w:rFonts w:cstheme="minorHAnsi"/>
                <w:color w:val="000000" w:themeColor="text1"/>
                <w:sz w:val="22"/>
                <w:szCs w:val="22"/>
                <w:lang w:val="en-US"/>
              </w:rPr>
            </w:pPr>
          </w:p>
        </w:tc>
        <w:tc>
          <w:tcPr>
            <w:tcW w:w="951" w:type="dxa"/>
            <w:vAlign w:val="center"/>
          </w:tcPr>
          <w:p w14:paraId="047C5F76" w14:textId="77777777" w:rsidR="00637ED5" w:rsidRPr="00EE5E56" w:rsidRDefault="00637ED5" w:rsidP="00637ED5">
            <w:pPr>
              <w:pStyle w:val="Paragraphedeliste"/>
              <w:ind w:left="0"/>
              <w:jc w:val="center"/>
              <w:rPr>
                <w:rFonts w:cstheme="minorHAnsi"/>
                <w:color w:val="000000" w:themeColor="text1"/>
                <w:sz w:val="22"/>
                <w:szCs w:val="22"/>
                <w:lang w:val="en-US"/>
              </w:rPr>
            </w:pPr>
            <w:r w:rsidRPr="00EE5E56">
              <w:rPr>
                <w:rFonts w:cstheme="minorHAnsi"/>
                <w:i/>
                <w:color w:val="000000" w:themeColor="text1"/>
                <w:sz w:val="22"/>
                <w:szCs w:val="22"/>
                <w:lang w:val="en-US"/>
              </w:rPr>
              <w:t>K</w:t>
            </w:r>
            <w:r w:rsidRPr="00EE5E56">
              <w:rPr>
                <w:rFonts w:cstheme="minorHAnsi"/>
                <w:color w:val="000000" w:themeColor="text1"/>
                <w:sz w:val="22"/>
                <w:szCs w:val="22"/>
                <w:vertAlign w:val="subscript"/>
                <w:lang w:val="en-US"/>
              </w:rPr>
              <w:t>m</w:t>
            </w:r>
            <w:r w:rsidRPr="00EE5E56">
              <w:rPr>
                <w:rFonts w:cstheme="minorHAnsi"/>
                <w:color w:val="000000" w:themeColor="text1"/>
                <w:sz w:val="22"/>
                <w:szCs w:val="22"/>
                <w:lang w:val="en-US"/>
              </w:rPr>
              <w:t xml:space="preserve"> low</w:t>
            </w:r>
          </w:p>
        </w:tc>
        <w:tc>
          <w:tcPr>
            <w:tcW w:w="985" w:type="dxa"/>
            <w:vAlign w:val="center"/>
          </w:tcPr>
          <w:p w14:paraId="3266EB7D" w14:textId="77777777" w:rsidR="00637ED5" w:rsidRPr="00EE5E56" w:rsidRDefault="00637ED5" w:rsidP="00637ED5">
            <w:pPr>
              <w:pStyle w:val="Paragraphedeliste"/>
              <w:ind w:left="0"/>
              <w:jc w:val="center"/>
              <w:rPr>
                <w:rFonts w:cstheme="minorHAnsi"/>
                <w:color w:val="000000" w:themeColor="text1"/>
                <w:sz w:val="22"/>
                <w:szCs w:val="22"/>
                <w:lang w:val="en-US"/>
              </w:rPr>
            </w:pPr>
            <w:r w:rsidRPr="00EE5E56">
              <w:rPr>
                <w:rFonts w:cstheme="minorHAnsi"/>
                <w:i/>
                <w:color w:val="000000" w:themeColor="text1"/>
                <w:sz w:val="22"/>
                <w:szCs w:val="22"/>
                <w:lang w:val="en-US"/>
              </w:rPr>
              <w:t>K</w:t>
            </w:r>
            <w:r w:rsidRPr="00EE5E56">
              <w:rPr>
                <w:rFonts w:cstheme="minorHAnsi"/>
                <w:color w:val="000000" w:themeColor="text1"/>
                <w:sz w:val="22"/>
                <w:szCs w:val="22"/>
                <w:vertAlign w:val="subscript"/>
                <w:lang w:val="en-US"/>
              </w:rPr>
              <w:t>m</w:t>
            </w:r>
            <w:r w:rsidRPr="00EE5E56">
              <w:rPr>
                <w:rFonts w:cstheme="minorHAnsi"/>
                <w:color w:val="000000" w:themeColor="text1"/>
                <w:sz w:val="22"/>
                <w:szCs w:val="22"/>
                <w:lang w:val="en-US"/>
              </w:rPr>
              <w:t xml:space="preserve"> high</w:t>
            </w:r>
          </w:p>
        </w:tc>
      </w:tr>
      <w:tr w:rsidR="00637ED5" w:rsidRPr="00EE5E56" w14:paraId="019C55E1" w14:textId="77777777" w:rsidTr="00637ED5">
        <w:trPr>
          <w:trHeight w:val="321"/>
          <w:jc w:val="center"/>
        </w:trPr>
        <w:tc>
          <w:tcPr>
            <w:tcW w:w="1463" w:type="dxa"/>
            <w:vAlign w:val="center"/>
          </w:tcPr>
          <w:p w14:paraId="07268201" w14:textId="77777777" w:rsidR="00637ED5" w:rsidRPr="00EE5E56" w:rsidRDefault="00637ED5" w:rsidP="00637ED5">
            <w:pPr>
              <w:pStyle w:val="Paragraphedeliste"/>
              <w:ind w:left="0"/>
              <w:jc w:val="center"/>
              <w:rPr>
                <w:rFonts w:cstheme="minorHAnsi"/>
                <w:color w:val="000000" w:themeColor="text1"/>
                <w:sz w:val="22"/>
                <w:szCs w:val="22"/>
                <w:lang w:val="en-US"/>
              </w:rPr>
            </w:pPr>
            <w:r w:rsidRPr="00EE5E56">
              <w:rPr>
                <w:rFonts w:cstheme="minorHAnsi"/>
                <w:color w:val="000000" w:themeColor="text1"/>
                <w:sz w:val="22"/>
                <w:szCs w:val="22"/>
                <w:lang w:val="en-US"/>
              </w:rPr>
              <w:t>High affinity</w:t>
            </w:r>
          </w:p>
        </w:tc>
        <w:tc>
          <w:tcPr>
            <w:tcW w:w="951" w:type="dxa"/>
          </w:tcPr>
          <w:p w14:paraId="6B5626F2" w14:textId="77777777" w:rsidR="00637ED5" w:rsidRPr="00EE5E56" w:rsidRDefault="00637ED5" w:rsidP="00637ED5">
            <w:pPr>
              <w:pStyle w:val="Paragraphedeliste"/>
              <w:ind w:left="0"/>
              <w:jc w:val="both"/>
              <w:rPr>
                <w:rFonts w:cstheme="minorHAnsi"/>
                <w:color w:val="000000" w:themeColor="text1"/>
                <w:sz w:val="22"/>
                <w:szCs w:val="22"/>
                <w:lang w:val="en-US"/>
              </w:rPr>
            </w:pPr>
          </w:p>
        </w:tc>
        <w:tc>
          <w:tcPr>
            <w:tcW w:w="985" w:type="dxa"/>
          </w:tcPr>
          <w:p w14:paraId="6320EFCC" w14:textId="77777777" w:rsidR="00637ED5" w:rsidRPr="00EE5E56" w:rsidRDefault="00637ED5" w:rsidP="00637ED5">
            <w:pPr>
              <w:pStyle w:val="Paragraphedeliste"/>
              <w:ind w:left="0"/>
              <w:jc w:val="both"/>
              <w:rPr>
                <w:rFonts w:cstheme="minorHAnsi"/>
                <w:color w:val="000000" w:themeColor="text1"/>
                <w:sz w:val="22"/>
                <w:szCs w:val="22"/>
                <w:lang w:val="en-US"/>
              </w:rPr>
            </w:pPr>
          </w:p>
        </w:tc>
      </w:tr>
      <w:tr w:rsidR="00637ED5" w:rsidRPr="00EE5E56" w14:paraId="5C10B349" w14:textId="77777777" w:rsidTr="00637ED5">
        <w:trPr>
          <w:trHeight w:val="304"/>
          <w:jc w:val="center"/>
        </w:trPr>
        <w:tc>
          <w:tcPr>
            <w:tcW w:w="1463" w:type="dxa"/>
            <w:vAlign w:val="center"/>
          </w:tcPr>
          <w:p w14:paraId="65975A60" w14:textId="77777777" w:rsidR="00637ED5" w:rsidRPr="00EE5E56" w:rsidRDefault="00637ED5" w:rsidP="00637ED5">
            <w:pPr>
              <w:pStyle w:val="Paragraphedeliste"/>
              <w:ind w:left="0"/>
              <w:jc w:val="center"/>
              <w:rPr>
                <w:rFonts w:cstheme="minorHAnsi"/>
                <w:color w:val="000000" w:themeColor="text1"/>
                <w:sz w:val="22"/>
                <w:szCs w:val="22"/>
                <w:lang w:val="en-US"/>
              </w:rPr>
            </w:pPr>
            <w:r w:rsidRPr="00EE5E56">
              <w:rPr>
                <w:rFonts w:cstheme="minorHAnsi"/>
                <w:color w:val="000000" w:themeColor="text1"/>
                <w:sz w:val="22"/>
                <w:szCs w:val="22"/>
                <w:lang w:val="en-US"/>
              </w:rPr>
              <w:t>Low affinity</w:t>
            </w:r>
          </w:p>
        </w:tc>
        <w:tc>
          <w:tcPr>
            <w:tcW w:w="951" w:type="dxa"/>
          </w:tcPr>
          <w:p w14:paraId="7A72F335" w14:textId="77777777" w:rsidR="00637ED5" w:rsidRPr="00EE5E56" w:rsidRDefault="00637ED5" w:rsidP="00637ED5">
            <w:pPr>
              <w:pStyle w:val="Paragraphedeliste"/>
              <w:ind w:left="0"/>
              <w:jc w:val="both"/>
              <w:rPr>
                <w:rFonts w:cstheme="minorHAnsi"/>
                <w:color w:val="000000" w:themeColor="text1"/>
                <w:sz w:val="22"/>
                <w:szCs w:val="22"/>
                <w:lang w:val="en-US"/>
              </w:rPr>
            </w:pPr>
          </w:p>
        </w:tc>
        <w:tc>
          <w:tcPr>
            <w:tcW w:w="985" w:type="dxa"/>
          </w:tcPr>
          <w:p w14:paraId="26E937DC" w14:textId="77777777" w:rsidR="00637ED5" w:rsidRPr="00EE5E56" w:rsidRDefault="00637ED5" w:rsidP="00637ED5">
            <w:pPr>
              <w:pStyle w:val="Paragraphedeliste"/>
              <w:ind w:left="0"/>
              <w:jc w:val="both"/>
              <w:rPr>
                <w:rFonts w:cstheme="minorHAnsi"/>
                <w:color w:val="000000" w:themeColor="text1"/>
                <w:sz w:val="22"/>
                <w:szCs w:val="22"/>
                <w:lang w:val="en-US"/>
              </w:rPr>
            </w:pPr>
          </w:p>
        </w:tc>
      </w:tr>
    </w:tbl>
    <w:p w14:paraId="64ACF198" w14:textId="1140E2E5" w:rsidR="00442680" w:rsidRDefault="00637ED5" w:rsidP="00637ED5">
      <w:pPr>
        <w:pStyle w:val="icho2019-paragraphe"/>
      </w:pPr>
      <w:r w:rsidRPr="00EE5E56">
        <w:t xml:space="preserve">In the presence of </w:t>
      </w:r>
      <w:r w:rsidR="008812D3" w:rsidRPr="00EE5E56">
        <w:t>a</w:t>
      </w:r>
      <w:r w:rsidR="008812D3">
        <w:t xml:space="preserve"> competitive</w:t>
      </w:r>
      <w:r w:rsidR="008812D3" w:rsidRPr="00EE5E56">
        <w:t xml:space="preserve"> </w:t>
      </w:r>
      <w:r w:rsidRPr="00EE5E56">
        <w:t xml:space="preserve">inhibitor, the inhibition constant </w:t>
      </w:r>
      <w:r w:rsidRPr="00EE5E56">
        <w:rPr>
          <w:i/>
        </w:rPr>
        <w:t>K</w:t>
      </w:r>
      <w:r w:rsidRPr="00442680">
        <w:rPr>
          <w:vertAlign w:val="subscript"/>
        </w:rPr>
        <w:t>i</w:t>
      </w:r>
      <w:r w:rsidRPr="00EE5E56">
        <w:t xml:space="preserve"> is the constant of the equilibrium:</w:t>
      </w:r>
    </w:p>
    <w:p w14:paraId="2529A628" w14:textId="000EB9B3" w:rsidR="00637ED5" w:rsidRPr="00EE5E56" w:rsidRDefault="00442680" w:rsidP="00442680">
      <w:pPr>
        <w:pStyle w:val="icho2019-paragraphe"/>
        <w:jc w:val="center"/>
      </w:pPr>
      <w:r w:rsidRPr="00842546">
        <w:rPr>
          <w:b/>
        </w:rPr>
        <w:t>EI</w:t>
      </w:r>
      <w:r>
        <w:t> = </w:t>
      </w:r>
      <w:r w:rsidRPr="00842546">
        <w:rPr>
          <w:b/>
        </w:rPr>
        <w:t>E</w:t>
      </w:r>
      <w:r>
        <w:t> + </w:t>
      </w:r>
      <w:r w:rsidRPr="00842546">
        <w:rPr>
          <w:b/>
        </w:rPr>
        <w:t>I</w:t>
      </w:r>
    </w:p>
    <w:p w14:paraId="49D80E78" w14:textId="77777777" w:rsidR="00637ED5" w:rsidRPr="00EE5E56" w:rsidRDefault="00637ED5" w:rsidP="00CD641E">
      <w:pPr>
        <w:pStyle w:val="icho2019-paragraph-nospace"/>
      </w:pPr>
      <w:r w:rsidRPr="00EE5E56">
        <w:t xml:space="preserve">where </w:t>
      </w:r>
      <w:r w:rsidRPr="00842546">
        <w:rPr>
          <w:rFonts w:ascii="Cambria Math" w:hAnsi="Cambria Math"/>
          <w:b/>
        </w:rPr>
        <w:t>I</w:t>
      </w:r>
      <w:r w:rsidRPr="00442680">
        <w:t xml:space="preserve"> </w:t>
      </w:r>
      <w:r w:rsidRPr="00EE5E56">
        <w:t>is the inhibitor.</w:t>
      </w:r>
    </w:p>
    <w:p w14:paraId="00AFE571" w14:textId="15652C6F" w:rsidR="00637ED5" w:rsidRPr="00EE5E56" w:rsidRDefault="00637ED5" w:rsidP="00637ED5">
      <w:pPr>
        <w:pStyle w:val="icho2019-paragraphe"/>
      </w:pPr>
      <w:r w:rsidRPr="00EE5E56">
        <w:t xml:space="preserve">The concentration of inhibition </w:t>
      </w:r>
      <w:r w:rsidRPr="00EE5E56">
        <w:rPr>
          <w:i/>
        </w:rPr>
        <w:t>c</w:t>
      </w:r>
      <w:r w:rsidRPr="00442680">
        <w:rPr>
          <w:vertAlign w:val="subscript"/>
        </w:rPr>
        <w:t>i</w:t>
      </w:r>
      <w:r w:rsidRPr="00EE5E56">
        <w:t>, a typical concentration for which half of the enzymatic sites are occupied</w:t>
      </w:r>
      <w:r w:rsidR="0037428B" w:rsidRPr="00EE5E56">
        <w:t>,</w:t>
      </w:r>
      <w:r w:rsidRPr="00EE5E56">
        <w:t xml:space="preserve"> can be measured. The following </w:t>
      </w:r>
      <w:r w:rsidRPr="00EE5E56">
        <w:rPr>
          <w:i/>
        </w:rPr>
        <w:t>c</w:t>
      </w:r>
      <w:r w:rsidRPr="00442680">
        <w:rPr>
          <w:vertAlign w:val="subscript"/>
        </w:rPr>
        <w:t>i</w:t>
      </w:r>
      <w:r w:rsidRPr="00EE5E56">
        <w:t xml:space="preserve"> values were obtained for the different mim</w:t>
      </w:r>
      <w:r w:rsidR="000E65E0">
        <w:t>ic</w:t>
      </w:r>
      <w:r w:rsidRPr="00EE5E56">
        <w:t>s studied on Bacteroides thetaiotaomicron β-mannosidase:</w:t>
      </w:r>
    </w:p>
    <w:p w14:paraId="7701DD57" w14:textId="77777777" w:rsidR="00CD641E" w:rsidRPr="00EE5E56" w:rsidRDefault="00CD641E" w:rsidP="00637ED5">
      <w:pPr>
        <w:pStyle w:val="icho2019-paragraphe"/>
      </w:pPr>
    </w:p>
    <w:tbl>
      <w:tblPr>
        <w:tblStyle w:val="Grilledutableau"/>
        <w:tblW w:w="0" w:type="auto"/>
        <w:jc w:val="center"/>
        <w:tblLook w:val="04A0" w:firstRow="1" w:lastRow="0" w:firstColumn="1" w:lastColumn="0" w:noHBand="0" w:noVBand="1"/>
      </w:tblPr>
      <w:tblGrid>
        <w:gridCol w:w="1449"/>
        <w:gridCol w:w="1267"/>
        <w:gridCol w:w="1267"/>
        <w:gridCol w:w="1268"/>
        <w:gridCol w:w="1267"/>
        <w:gridCol w:w="1271"/>
        <w:gridCol w:w="1267"/>
      </w:tblGrid>
      <w:tr w:rsidR="00637ED5" w:rsidRPr="00EE5E56" w14:paraId="253D91C7" w14:textId="77777777" w:rsidTr="00083F6A">
        <w:trPr>
          <w:jc w:val="center"/>
        </w:trPr>
        <w:tc>
          <w:tcPr>
            <w:tcW w:w="1469" w:type="dxa"/>
          </w:tcPr>
          <w:p w14:paraId="1D9542C7" w14:textId="4741E6E3" w:rsidR="00637ED5" w:rsidRPr="006208AA" w:rsidRDefault="00637ED5" w:rsidP="000E65E0">
            <w:pPr>
              <w:jc w:val="both"/>
              <w:rPr>
                <w:rFonts w:cstheme="minorHAnsi"/>
                <w:sz w:val="22"/>
                <w:szCs w:val="22"/>
                <w:lang w:val="en-US"/>
              </w:rPr>
            </w:pPr>
            <w:r w:rsidRPr="006208AA">
              <w:rPr>
                <w:rFonts w:cstheme="minorHAnsi"/>
                <w:b/>
                <w:sz w:val="22"/>
                <w:szCs w:val="22"/>
                <w:lang w:val="en-US"/>
              </w:rPr>
              <w:t>Mim</w:t>
            </w:r>
            <w:r w:rsidR="000E65E0" w:rsidRPr="006208AA">
              <w:rPr>
                <w:rFonts w:cstheme="minorHAnsi"/>
                <w:b/>
                <w:sz w:val="22"/>
                <w:szCs w:val="22"/>
                <w:lang w:val="en-US"/>
              </w:rPr>
              <w:t>ic</w:t>
            </w:r>
          </w:p>
        </w:tc>
        <w:tc>
          <w:tcPr>
            <w:tcW w:w="1293" w:type="dxa"/>
          </w:tcPr>
          <w:p w14:paraId="022F882A" w14:textId="77777777" w:rsidR="00637ED5" w:rsidRPr="006208AA" w:rsidRDefault="00637ED5" w:rsidP="00083F6A">
            <w:pPr>
              <w:jc w:val="center"/>
              <w:rPr>
                <w:rFonts w:cstheme="minorHAnsi"/>
                <w:b/>
                <w:sz w:val="22"/>
                <w:szCs w:val="22"/>
                <w:lang w:val="en-US"/>
              </w:rPr>
            </w:pPr>
            <w:r w:rsidRPr="006208AA">
              <w:rPr>
                <w:rFonts w:cstheme="minorHAnsi"/>
                <w:b/>
                <w:sz w:val="22"/>
                <w:szCs w:val="22"/>
                <w:lang w:val="en-US"/>
              </w:rPr>
              <w:t>7</w:t>
            </w:r>
          </w:p>
        </w:tc>
        <w:tc>
          <w:tcPr>
            <w:tcW w:w="1294" w:type="dxa"/>
          </w:tcPr>
          <w:p w14:paraId="74876BC0" w14:textId="77777777" w:rsidR="00637ED5" w:rsidRPr="006208AA" w:rsidRDefault="00637ED5" w:rsidP="00083F6A">
            <w:pPr>
              <w:jc w:val="center"/>
              <w:rPr>
                <w:rFonts w:cstheme="minorHAnsi"/>
                <w:b/>
                <w:sz w:val="22"/>
                <w:szCs w:val="22"/>
                <w:lang w:val="en-US"/>
              </w:rPr>
            </w:pPr>
            <w:r w:rsidRPr="006208AA">
              <w:rPr>
                <w:rFonts w:cstheme="minorHAnsi"/>
                <w:b/>
                <w:sz w:val="22"/>
                <w:szCs w:val="22"/>
                <w:lang w:val="en-US"/>
              </w:rPr>
              <w:t>10a</w:t>
            </w:r>
          </w:p>
        </w:tc>
        <w:tc>
          <w:tcPr>
            <w:tcW w:w="1294" w:type="dxa"/>
          </w:tcPr>
          <w:p w14:paraId="0A3DA34F" w14:textId="77777777" w:rsidR="00637ED5" w:rsidRPr="006208AA" w:rsidRDefault="00637ED5" w:rsidP="00083F6A">
            <w:pPr>
              <w:jc w:val="center"/>
              <w:rPr>
                <w:rFonts w:cstheme="minorHAnsi"/>
                <w:b/>
                <w:sz w:val="22"/>
                <w:szCs w:val="22"/>
                <w:lang w:val="en-US"/>
              </w:rPr>
            </w:pPr>
            <w:r w:rsidRPr="006208AA">
              <w:rPr>
                <w:rFonts w:cstheme="minorHAnsi"/>
                <w:b/>
                <w:sz w:val="22"/>
                <w:szCs w:val="22"/>
                <w:lang w:val="en-US"/>
              </w:rPr>
              <w:t>10b</w:t>
            </w:r>
          </w:p>
        </w:tc>
        <w:tc>
          <w:tcPr>
            <w:tcW w:w="1294" w:type="dxa"/>
          </w:tcPr>
          <w:p w14:paraId="79AED028" w14:textId="77777777" w:rsidR="00637ED5" w:rsidRPr="006208AA" w:rsidRDefault="00637ED5" w:rsidP="00083F6A">
            <w:pPr>
              <w:jc w:val="center"/>
              <w:rPr>
                <w:rFonts w:cstheme="minorHAnsi"/>
                <w:b/>
                <w:sz w:val="22"/>
                <w:szCs w:val="22"/>
                <w:lang w:val="en-US"/>
              </w:rPr>
            </w:pPr>
            <w:r w:rsidRPr="006208AA">
              <w:rPr>
                <w:rFonts w:cstheme="minorHAnsi"/>
                <w:b/>
                <w:sz w:val="22"/>
                <w:szCs w:val="22"/>
                <w:lang w:val="en-US"/>
              </w:rPr>
              <w:t>10c</w:t>
            </w:r>
          </w:p>
        </w:tc>
        <w:tc>
          <w:tcPr>
            <w:tcW w:w="1294" w:type="dxa"/>
          </w:tcPr>
          <w:p w14:paraId="42749328" w14:textId="77777777" w:rsidR="00637ED5" w:rsidRPr="006208AA" w:rsidRDefault="00637ED5" w:rsidP="00083F6A">
            <w:pPr>
              <w:jc w:val="center"/>
              <w:rPr>
                <w:rFonts w:cstheme="minorHAnsi"/>
                <w:b/>
                <w:sz w:val="22"/>
                <w:szCs w:val="22"/>
                <w:lang w:val="en-US"/>
              </w:rPr>
            </w:pPr>
            <w:r w:rsidRPr="006208AA">
              <w:rPr>
                <w:rFonts w:cstheme="minorHAnsi"/>
                <w:b/>
                <w:sz w:val="22"/>
                <w:szCs w:val="22"/>
                <w:lang w:val="en-US"/>
              </w:rPr>
              <w:t>11</w:t>
            </w:r>
          </w:p>
        </w:tc>
        <w:tc>
          <w:tcPr>
            <w:tcW w:w="1294" w:type="dxa"/>
          </w:tcPr>
          <w:p w14:paraId="0D3E2C7E" w14:textId="77777777" w:rsidR="00637ED5" w:rsidRPr="006208AA" w:rsidRDefault="00637ED5" w:rsidP="00083F6A">
            <w:pPr>
              <w:jc w:val="center"/>
              <w:rPr>
                <w:rFonts w:cstheme="minorHAnsi"/>
                <w:b/>
                <w:sz w:val="22"/>
                <w:szCs w:val="22"/>
                <w:lang w:val="en-US"/>
              </w:rPr>
            </w:pPr>
            <w:r w:rsidRPr="006208AA">
              <w:rPr>
                <w:rFonts w:cstheme="minorHAnsi"/>
                <w:b/>
                <w:sz w:val="22"/>
                <w:szCs w:val="22"/>
                <w:lang w:val="en-US"/>
              </w:rPr>
              <w:t>12</w:t>
            </w:r>
          </w:p>
        </w:tc>
      </w:tr>
      <w:tr w:rsidR="00637ED5" w:rsidRPr="00EE5E56" w14:paraId="3CB41DAB" w14:textId="77777777" w:rsidTr="00083F6A">
        <w:trPr>
          <w:trHeight w:val="208"/>
          <w:jc w:val="center"/>
        </w:trPr>
        <w:tc>
          <w:tcPr>
            <w:tcW w:w="1469" w:type="dxa"/>
          </w:tcPr>
          <w:p w14:paraId="460E3504" w14:textId="77777777" w:rsidR="00637ED5" w:rsidRPr="006208AA" w:rsidRDefault="00637ED5" w:rsidP="00637ED5">
            <w:pPr>
              <w:jc w:val="both"/>
              <w:rPr>
                <w:rFonts w:cstheme="minorHAnsi"/>
                <w:i/>
                <w:sz w:val="22"/>
                <w:szCs w:val="22"/>
                <w:lang w:val="en-US"/>
              </w:rPr>
            </w:pPr>
            <w:r w:rsidRPr="006208AA">
              <w:rPr>
                <w:rFonts w:cstheme="minorHAnsi"/>
                <w:i/>
                <w:sz w:val="22"/>
                <w:szCs w:val="22"/>
                <w:lang w:val="en-US"/>
              </w:rPr>
              <w:t>c</w:t>
            </w:r>
            <w:r w:rsidRPr="006208AA">
              <w:rPr>
                <w:rFonts w:cstheme="minorHAnsi"/>
                <w:sz w:val="22"/>
                <w:szCs w:val="22"/>
                <w:vertAlign w:val="subscript"/>
                <w:lang w:val="en-US"/>
              </w:rPr>
              <w:t>i</w:t>
            </w:r>
            <w:r w:rsidR="00083F6A" w:rsidRPr="006208AA">
              <w:rPr>
                <w:rFonts w:cstheme="minorHAnsi"/>
                <w:sz w:val="22"/>
                <w:szCs w:val="22"/>
                <w:lang w:val="en-US"/>
              </w:rPr>
              <w:t xml:space="preserve"> (mol </w:t>
            </w:r>
            <w:r w:rsidRPr="006208AA">
              <w:rPr>
                <w:rFonts w:cstheme="minorHAnsi"/>
                <w:sz w:val="22"/>
                <w:szCs w:val="22"/>
                <w:lang w:val="en-US"/>
              </w:rPr>
              <w:t>L</w:t>
            </w:r>
            <w:r w:rsidR="00CD641E" w:rsidRPr="006208AA">
              <w:rPr>
                <w:rFonts w:cstheme="minorHAnsi"/>
                <w:sz w:val="22"/>
                <w:szCs w:val="22"/>
                <w:vertAlign w:val="superscript"/>
                <w:lang w:val="en-US"/>
              </w:rPr>
              <w:t>‒</w:t>
            </w:r>
            <w:r w:rsidRPr="006208AA">
              <w:rPr>
                <w:rFonts w:cstheme="minorHAnsi"/>
                <w:sz w:val="22"/>
                <w:szCs w:val="22"/>
                <w:vertAlign w:val="superscript"/>
                <w:lang w:val="en-US"/>
              </w:rPr>
              <w:t>1</w:t>
            </w:r>
            <w:r w:rsidRPr="006208AA">
              <w:rPr>
                <w:rFonts w:cstheme="minorHAnsi"/>
                <w:sz w:val="22"/>
                <w:szCs w:val="22"/>
                <w:lang w:val="en-US"/>
              </w:rPr>
              <w:t>)</w:t>
            </w:r>
          </w:p>
        </w:tc>
        <w:tc>
          <w:tcPr>
            <w:tcW w:w="1293" w:type="dxa"/>
          </w:tcPr>
          <w:p w14:paraId="2A14BD5C" w14:textId="77777777" w:rsidR="00637ED5" w:rsidRPr="006208AA" w:rsidRDefault="00637ED5" w:rsidP="00083F6A">
            <w:pPr>
              <w:jc w:val="center"/>
              <w:rPr>
                <w:rFonts w:cstheme="minorHAnsi"/>
                <w:sz w:val="22"/>
                <w:szCs w:val="22"/>
                <w:lang w:val="en-US"/>
              </w:rPr>
            </w:pPr>
            <w:r w:rsidRPr="006208AA">
              <w:rPr>
                <w:rFonts w:cstheme="minorHAnsi"/>
                <w:sz w:val="22"/>
                <w:szCs w:val="22"/>
                <w:lang w:val="en-US"/>
              </w:rPr>
              <w:t>400</w:t>
            </w:r>
          </w:p>
        </w:tc>
        <w:tc>
          <w:tcPr>
            <w:tcW w:w="1294" w:type="dxa"/>
          </w:tcPr>
          <w:p w14:paraId="78B14344" w14:textId="77777777" w:rsidR="00637ED5" w:rsidRPr="006208AA" w:rsidRDefault="00637ED5" w:rsidP="00083F6A">
            <w:pPr>
              <w:jc w:val="center"/>
              <w:rPr>
                <w:rFonts w:cstheme="minorHAnsi"/>
                <w:sz w:val="22"/>
                <w:szCs w:val="22"/>
                <w:lang w:val="en-US"/>
              </w:rPr>
            </w:pPr>
            <w:r w:rsidRPr="006208AA">
              <w:rPr>
                <w:rFonts w:cstheme="minorHAnsi"/>
                <w:sz w:val="22"/>
                <w:szCs w:val="22"/>
                <w:lang w:val="en-US"/>
              </w:rPr>
              <w:t>57</w:t>
            </w:r>
          </w:p>
        </w:tc>
        <w:tc>
          <w:tcPr>
            <w:tcW w:w="1294" w:type="dxa"/>
          </w:tcPr>
          <w:p w14:paraId="436E8788" w14:textId="77777777" w:rsidR="00637ED5" w:rsidRPr="006208AA" w:rsidRDefault="00637ED5" w:rsidP="00083F6A">
            <w:pPr>
              <w:jc w:val="center"/>
              <w:rPr>
                <w:rFonts w:cstheme="minorHAnsi"/>
                <w:sz w:val="22"/>
                <w:szCs w:val="22"/>
                <w:lang w:val="en-US"/>
              </w:rPr>
            </w:pPr>
            <w:r w:rsidRPr="006208AA">
              <w:rPr>
                <w:rFonts w:cstheme="minorHAnsi"/>
                <w:sz w:val="22"/>
                <w:szCs w:val="22"/>
                <w:lang w:val="en-US"/>
              </w:rPr>
              <w:t>72</w:t>
            </w:r>
          </w:p>
        </w:tc>
        <w:tc>
          <w:tcPr>
            <w:tcW w:w="1294" w:type="dxa"/>
          </w:tcPr>
          <w:p w14:paraId="025241C1" w14:textId="77777777" w:rsidR="00637ED5" w:rsidRPr="006208AA" w:rsidRDefault="00637ED5" w:rsidP="00083F6A">
            <w:pPr>
              <w:jc w:val="center"/>
              <w:rPr>
                <w:rFonts w:cstheme="minorHAnsi"/>
                <w:sz w:val="22"/>
                <w:szCs w:val="22"/>
                <w:lang w:val="en-US"/>
              </w:rPr>
            </w:pPr>
            <w:r w:rsidRPr="006208AA">
              <w:rPr>
                <w:rFonts w:cstheme="minorHAnsi"/>
                <w:sz w:val="22"/>
                <w:szCs w:val="22"/>
                <w:lang w:val="en-US"/>
              </w:rPr>
              <w:t>401</w:t>
            </w:r>
          </w:p>
        </w:tc>
        <w:tc>
          <w:tcPr>
            <w:tcW w:w="1294" w:type="dxa"/>
          </w:tcPr>
          <w:p w14:paraId="28B13852" w14:textId="77777777" w:rsidR="00637ED5" w:rsidRPr="006208AA" w:rsidRDefault="00637ED5" w:rsidP="00083F6A">
            <w:pPr>
              <w:jc w:val="center"/>
              <w:rPr>
                <w:rFonts w:cstheme="minorHAnsi"/>
                <w:sz w:val="22"/>
                <w:szCs w:val="22"/>
                <w:lang w:val="en-US"/>
              </w:rPr>
            </w:pPr>
            <w:r w:rsidRPr="006208AA">
              <w:rPr>
                <w:rFonts w:cstheme="minorHAnsi"/>
                <w:sz w:val="22"/>
                <w:szCs w:val="22"/>
                <w:lang w:val="en-US"/>
              </w:rPr>
              <w:t>1000</w:t>
            </w:r>
          </w:p>
        </w:tc>
        <w:tc>
          <w:tcPr>
            <w:tcW w:w="1294" w:type="dxa"/>
          </w:tcPr>
          <w:p w14:paraId="31CA65E7" w14:textId="77777777" w:rsidR="00637ED5" w:rsidRPr="006208AA" w:rsidRDefault="00637ED5" w:rsidP="00083F6A">
            <w:pPr>
              <w:jc w:val="center"/>
              <w:rPr>
                <w:rFonts w:cstheme="minorHAnsi"/>
                <w:sz w:val="22"/>
                <w:szCs w:val="22"/>
                <w:lang w:val="en-US"/>
              </w:rPr>
            </w:pPr>
            <w:r w:rsidRPr="006208AA">
              <w:rPr>
                <w:rFonts w:cstheme="minorHAnsi"/>
                <w:sz w:val="22"/>
                <w:szCs w:val="22"/>
                <w:lang w:val="en-US"/>
              </w:rPr>
              <w:t>975</w:t>
            </w:r>
          </w:p>
        </w:tc>
      </w:tr>
    </w:tbl>
    <w:p w14:paraId="64E2FF49" w14:textId="2AB5143E" w:rsidR="00637ED5" w:rsidRPr="00EE5E56" w:rsidRDefault="00637ED5" w:rsidP="00637ED5">
      <w:pPr>
        <w:pStyle w:val="icho2019-question"/>
      </w:pPr>
      <w:r w:rsidRPr="00EE5E56">
        <w:rPr>
          <w:b/>
          <w:u w:val="single"/>
        </w:rPr>
        <w:t>Write</w:t>
      </w:r>
      <w:r w:rsidRPr="00EE5E56">
        <w:t xml:space="preserve"> the relation between </w:t>
      </w:r>
      <w:r w:rsidRPr="00EE5E56">
        <w:rPr>
          <w:i/>
        </w:rPr>
        <w:t>c</w:t>
      </w:r>
      <w:r w:rsidRPr="00D53456">
        <w:rPr>
          <w:vertAlign w:val="subscript"/>
        </w:rPr>
        <w:t>i</w:t>
      </w:r>
      <w:r w:rsidRPr="00EE5E56">
        <w:t xml:space="preserve"> and </w:t>
      </w:r>
      <w:r w:rsidRPr="00EE5E56">
        <w:rPr>
          <w:i/>
        </w:rPr>
        <w:t>K</w:t>
      </w:r>
      <w:r w:rsidRPr="00EE5E56">
        <w:rPr>
          <w:vertAlign w:val="subscript"/>
        </w:rPr>
        <w:t>i</w:t>
      </w:r>
      <w:r w:rsidRPr="00EE5E56">
        <w:t xml:space="preserve">. </w:t>
      </w:r>
      <w:r w:rsidR="0037428B" w:rsidRPr="00EE5E56">
        <w:rPr>
          <w:b/>
          <w:u w:val="single"/>
        </w:rPr>
        <w:t>Choose</w:t>
      </w:r>
      <w:r w:rsidR="0037428B" w:rsidRPr="00EE5E56">
        <w:t xml:space="preserve"> </w:t>
      </w:r>
      <w:r w:rsidRPr="00EE5E56">
        <w:t xml:space="preserve">the </w:t>
      </w:r>
      <w:r w:rsidR="0037428B" w:rsidRPr="00EE5E56">
        <w:t xml:space="preserve">best </w:t>
      </w:r>
      <w:r w:rsidRPr="00EE5E56">
        <w:t>mim</w:t>
      </w:r>
      <w:r w:rsidR="000E65E0">
        <w:t>ic</w:t>
      </w:r>
      <w:r w:rsidRPr="00EE5E56">
        <w:t xml:space="preserve">, </w:t>
      </w:r>
      <w:r w:rsidRPr="00EE5E56">
        <w:rPr>
          <w:i/>
        </w:rPr>
        <w:t>i.e.</w:t>
      </w:r>
      <w:r w:rsidRPr="00EE5E56">
        <w:t xml:space="preserve"> the mim</w:t>
      </w:r>
      <w:r w:rsidR="000E65E0">
        <w:t>ic</w:t>
      </w:r>
      <w:r w:rsidRPr="00EE5E56">
        <w:t xml:space="preserve"> that exhibits the highest affinity with the enzyme.</w:t>
      </w:r>
    </w:p>
    <w:p w14:paraId="73688F60" w14:textId="77777777" w:rsidR="0080258B" w:rsidRPr="00EE5E56" w:rsidRDefault="0080258B" w:rsidP="00AD5BFE">
      <w:pPr>
        <w:pStyle w:val="icho2019-problemtitle"/>
      </w:pPr>
    </w:p>
    <w:p w14:paraId="0D513962" w14:textId="581F133C" w:rsidR="00BA1C8F" w:rsidRPr="00EE5E56" w:rsidRDefault="00305063" w:rsidP="00AD5BFE">
      <w:pPr>
        <w:pStyle w:val="icho2019-problemtitle"/>
      </w:pPr>
      <w:bookmarkStart w:id="71" w:name="_Toc536372333"/>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BA1C8F" w:rsidRPr="00EE5E56">
        <w:t>Fluoro</w:t>
      </w:r>
      <w:r w:rsidR="000E65E0">
        <w:t>-</w:t>
      </w:r>
      <w:r w:rsidR="00BA1C8F" w:rsidRPr="00EE5E56">
        <w:t>deoxyglucose and PET imaging</w:t>
      </w:r>
      <w:bookmarkEnd w:id="71"/>
    </w:p>
    <w:p w14:paraId="00132079" w14:textId="67123EEA" w:rsidR="00BA1C8F" w:rsidRPr="00EE5E56" w:rsidRDefault="00BA1C8F" w:rsidP="006208AA">
      <w:pPr>
        <w:pStyle w:val="icho2019-problemintroduction"/>
      </w:pPr>
      <w:r w:rsidRPr="00EE5E56">
        <w:t xml:space="preserve">Positron Emission Tomography (PET) is a nuclear imaging method allowing </w:t>
      </w:r>
      <w:r w:rsidRPr="00EE5E56">
        <w:rPr>
          <w:i/>
        </w:rPr>
        <w:t>in vivo</w:t>
      </w:r>
      <w:r w:rsidRPr="00EE5E56">
        <w:t xml:space="preserve"> investigations of the distribution of an isotope emitting posit</w:t>
      </w:r>
      <w:r w:rsidR="00D53456">
        <w:t>r</w:t>
      </w:r>
      <w:r w:rsidRPr="00EE5E56">
        <w:t>ons (</w:t>
      </w:r>
      <w:r w:rsidRPr="00EE5E56">
        <w:sym w:font="Symbol" w:char="F062"/>
      </w:r>
      <w:r w:rsidRPr="00EE5E56">
        <w:rPr>
          <w:vertAlign w:val="superscript"/>
        </w:rPr>
        <w:t>+</w:t>
      </w:r>
      <w:r w:rsidRPr="00EE5E56">
        <w:t xml:space="preserve">) upon radioactive decay. Among the </w:t>
      </w:r>
      <w:r w:rsidRPr="00EE5E56">
        <w:sym w:font="Symbol" w:char="F062"/>
      </w:r>
      <w:r w:rsidRPr="00EE5E56">
        <w:rPr>
          <w:vertAlign w:val="superscript"/>
        </w:rPr>
        <w:t>+</w:t>
      </w:r>
      <w:r w:rsidRPr="00EE5E56">
        <w:t xml:space="preserve"> emitters, </w:t>
      </w:r>
      <w:r w:rsidRPr="00EE5E56">
        <w:rPr>
          <w:vertAlign w:val="superscript"/>
        </w:rPr>
        <w:t>18</w:t>
      </w:r>
      <w:r w:rsidRPr="00EE5E56">
        <w:t>F has found numerous applications due to its particular properties: (</w:t>
      </w:r>
      <w:r w:rsidRPr="00D53456">
        <w:rPr>
          <w:i/>
        </w:rPr>
        <w:t>t</w:t>
      </w:r>
      <w:r w:rsidRPr="00EE5E56">
        <w:rPr>
          <w:vertAlign w:val="subscript"/>
        </w:rPr>
        <w:t>½</w:t>
      </w:r>
      <w:r w:rsidR="00CD641E" w:rsidRPr="00EE5E56">
        <w:t xml:space="preserve"> = 109.74 </w:t>
      </w:r>
      <w:r w:rsidRPr="00EE5E56">
        <w:t xml:space="preserve">min; decay by </w:t>
      </w:r>
      <w:r w:rsidRPr="00EE5E56">
        <w:sym w:font="Symbol" w:char="F062"/>
      </w:r>
      <w:r w:rsidRPr="00EE5E56">
        <w:rPr>
          <w:vertAlign w:val="superscript"/>
        </w:rPr>
        <w:t>+</w:t>
      </w:r>
      <w:r w:rsidRPr="00EE5E56">
        <w:t xml:space="preserve"> emission; specific activity of </w:t>
      </w:r>
      <w:r w:rsidRPr="00EE5E56">
        <w:rPr>
          <w:vertAlign w:val="superscript"/>
        </w:rPr>
        <w:t>18</w:t>
      </w:r>
      <w:r w:rsidRPr="00EE5E56">
        <w:t xml:space="preserve">F = </w:t>
      </w:r>
      <w:r w:rsidRPr="00EE5E56">
        <w:rPr>
          <w:rFonts w:eastAsiaTheme="minorHAnsi"/>
        </w:rPr>
        <w:t>6.336·10</w:t>
      </w:r>
      <w:r w:rsidRPr="00EE5E56">
        <w:rPr>
          <w:rFonts w:eastAsiaTheme="minorHAnsi"/>
          <w:vertAlign w:val="superscript"/>
        </w:rPr>
        <w:t>19</w:t>
      </w:r>
      <w:r w:rsidR="007B091F" w:rsidRPr="00EE5E56">
        <w:rPr>
          <w:rFonts w:eastAsiaTheme="minorHAnsi"/>
        </w:rPr>
        <w:t> </w:t>
      </w:r>
      <w:r w:rsidRPr="00EE5E56">
        <w:rPr>
          <w:rFonts w:eastAsiaTheme="minorHAnsi"/>
        </w:rPr>
        <w:t>Bq mol</w:t>
      </w:r>
      <w:r w:rsidR="00CD641E" w:rsidRPr="00EE5E56">
        <w:rPr>
          <w:rFonts w:asciiTheme="minorHAnsi" w:hAnsiTheme="minorHAnsi"/>
          <w:vertAlign w:val="superscript"/>
        </w:rPr>
        <w:t>‒</w:t>
      </w:r>
      <w:r w:rsidRPr="00EE5E56">
        <w:rPr>
          <w:rFonts w:eastAsiaTheme="minorHAnsi"/>
          <w:vertAlign w:val="superscript"/>
        </w:rPr>
        <w:t>1</w:t>
      </w:r>
      <w:r w:rsidRPr="00EE5E56">
        <w:t xml:space="preserve">). </w:t>
      </w:r>
      <w:r w:rsidRPr="00EE5E56">
        <w:rPr>
          <w:vertAlign w:val="superscript"/>
        </w:rPr>
        <w:t>18</w:t>
      </w:r>
      <w:r w:rsidRPr="00EE5E56">
        <w:t xml:space="preserve">F can be introduced via a nucleophilic process using </w:t>
      </w:r>
      <w:r w:rsidR="00D53456" w:rsidRPr="00EE5E56">
        <w:rPr>
          <w:vertAlign w:val="superscript"/>
        </w:rPr>
        <w:t>18</w:t>
      </w:r>
      <w:r w:rsidR="00D53456">
        <w:t>F</w:t>
      </w:r>
      <w:r w:rsidR="00D53456" w:rsidRPr="00EE5E56">
        <w:rPr>
          <w:vertAlign w:val="superscript"/>
        </w:rPr>
        <w:t>–</w:t>
      </w:r>
      <w:r w:rsidRPr="00EE5E56">
        <w:t xml:space="preserve"> obtained in water, after desolvation of the fluoride.</w:t>
      </w:r>
    </w:p>
    <w:p w14:paraId="78D17A73" w14:textId="77777777" w:rsidR="00BA1C8F" w:rsidRPr="00EE5E56" w:rsidRDefault="00BA1C8F" w:rsidP="006208AA">
      <w:pPr>
        <w:pStyle w:val="icho2019-problemintroduction"/>
      </w:pPr>
      <w:r w:rsidRPr="00EE5E56">
        <w:rPr>
          <w:i/>
        </w:rPr>
        <w:t>N.B.</w:t>
      </w:r>
      <w:r w:rsidRPr="00EE5E56">
        <w:t xml:space="preserve">: Bq stands for the Becquerel unit. It is a unit of radioactivity corresponding to one disintegration </w:t>
      </w:r>
      <w:r w:rsidR="001F650C" w:rsidRPr="00EE5E56">
        <w:t>per</w:t>
      </w:r>
      <w:r w:rsidRPr="00EE5E56">
        <w:t xml:space="preserve"> second.</w:t>
      </w:r>
    </w:p>
    <w:p w14:paraId="17538C56" w14:textId="2CB14D8D" w:rsidR="00BA1C8F" w:rsidRPr="00EE5E56" w:rsidRDefault="00BA1C8F" w:rsidP="006208AA">
      <w:pPr>
        <w:pStyle w:val="icho2019-problemintroduction"/>
      </w:pPr>
      <w:r w:rsidRPr="00EE5E56">
        <w:t>Among the very few radiolabelled molecules commercialized worldwide for PET imaging, 2-deoxy-2-[</w:t>
      </w:r>
      <w:r w:rsidRPr="00EE5E56">
        <w:rPr>
          <w:vertAlign w:val="superscript"/>
        </w:rPr>
        <w:t>18</w:t>
      </w:r>
      <w:r w:rsidRPr="00EE5E56">
        <w:t>F]fluoro</w:t>
      </w:r>
      <w:r w:rsidR="00D53456">
        <w:t>-</w:t>
      </w:r>
      <w:r w:rsidRPr="00EE5E56">
        <w:t>glucose ([</w:t>
      </w:r>
      <w:r w:rsidRPr="00EE5E56">
        <w:rPr>
          <w:vertAlign w:val="superscript"/>
        </w:rPr>
        <w:t>18</w:t>
      </w:r>
      <w:r w:rsidRPr="00EE5E56">
        <w:t>F]-FDG) is the most widely used. This problem examine</w:t>
      </w:r>
      <w:r w:rsidR="007E0779" w:rsidRPr="00EE5E56">
        <w:t>s</w:t>
      </w:r>
      <w:r w:rsidRPr="00EE5E56">
        <w:t xml:space="preserve"> the formation of [</w:t>
      </w:r>
      <w:r w:rsidRPr="00EE5E56">
        <w:rPr>
          <w:vertAlign w:val="superscript"/>
        </w:rPr>
        <w:t>18</w:t>
      </w:r>
      <w:r w:rsidRPr="00EE5E56">
        <w:t>F]-</w:t>
      </w:r>
      <w:r w:rsidR="00D53456">
        <w:t xml:space="preserve">FDG from organic compounds and </w:t>
      </w:r>
      <w:r w:rsidRPr="00EE5E56">
        <w:rPr>
          <w:vertAlign w:val="superscript"/>
        </w:rPr>
        <w:t>18</w:t>
      </w:r>
      <w:r w:rsidR="00D53456">
        <w:t>F</w:t>
      </w:r>
      <w:r w:rsidR="00D53456" w:rsidRPr="00D53456">
        <w:rPr>
          <w:vertAlign w:val="superscript"/>
        </w:rPr>
        <w:t>–</w:t>
      </w:r>
      <w:r w:rsidRPr="00EE5E56">
        <w:t>.</w:t>
      </w:r>
    </w:p>
    <w:p w14:paraId="7B3B7869" w14:textId="77777777" w:rsidR="00BA1C8F" w:rsidRPr="00EE5E56" w:rsidRDefault="00BA1C8F" w:rsidP="00083F6A">
      <w:pPr>
        <w:pStyle w:val="icho2019-picture"/>
        <w:rPr>
          <w:lang w:val="en-US"/>
        </w:rPr>
      </w:pPr>
      <w:r w:rsidRPr="00EE5E56">
        <w:rPr>
          <w:lang w:val="en-US"/>
        </w:rPr>
        <w:object w:dxaOrig="1891" w:dyaOrig="1303" w14:anchorId="49CC1041">
          <v:shape id="_x0000_i1060" type="#_x0000_t75" style="width:94.45pt;height:66.25pt" o:ole="">
            <v:imagedata r:id="rId142" o:title=""/>
          </v:shape>
          <o:OLEObject Type="Embed" ProgID="ACD.ChemSketchCDX" ShapeID="_x0000_i1060" DrawAspect="Content" ObjectID="_1621106990" r:id="rId143"/>
        </w:object>
      </w:r>
    </w:p>
    <w:p w14:paraId="338744B0" w14:textId="7D4C8834" w:rsidR="00BA1C8F" w:rsidRPr="00EE5E56" w:rsidRDefault="00BA1C8F" w:rsidP="00BA1C8F">
      <w:pPr>
        <w:pStyle w:val="icho2019-subtitle"/>
        <w:rPr>
          <w:lang w:val="en-US"/>
        </w:rPr>
      </w:pPr>
      <w:r w:rsidRPr="00EE5E56">
        <w:rPr>
          <w:lang w:val="en-US"/>
        </w:rPr>
        <w:t xml:space="preserve">Reactivity and </w:t>
      </w:r>
      <w:r w:rsidR="00D53456">
        <w:rPr>
          <w:lang w:val="en-US"/>
        </w:rPr>
        <w:t>s</w:t>
      </w:r>
      <w:r w:rsidRPr="00EE5E56">
        <w:rPr>
          <w:lang w:val="en-US"/>
        </w:rPr>
        <w:t>tereochemistry at C</w:t>
      </w:r>
      <w:r w:rsidRPr="00EE5E56">
        <w:rPr>
          <w:vertAlign w:val="superscript"/>
          <w:lang w:val="en-US"/>
        </w:rPr>
        <w:t>1</w:t>
      </w:r>
      <w:r w:rsidRPr="00EE5E56">
        <w:rPr>
          <w:lang w:val="en-US"/>
        </w:rPr>
        <w:t xml:space="preserve"> </w:t>
      </w:r>
    </w:p>
    <w:p w14:paraId="6762E72E" w14:textId="77777777" w:rsidR="00BA1C8F" w:rsidRPr="00EE5E56" w:rsidRDefault="00BA1C8F" w:rsidP="00BA1C8F">
      <w:pPr>
        <w:pStyle w:val="icho2019-paragraphe"/>
      </w:pPr>
      <w:r w:rsidRPr="00EE5E56">
        <w:t>The isomerization from the α to the β form of [</w:t>
      </w:r>
      <w:r w:rsidRPr="00EE5E56">
        <w:rPr>
          <w:vertAlign w:val="superscript"/>
        </w:rPr>
        <w:t>18</w:t>
      </w:r>
      <w:r w:rsidRPr="00EE5E56">
        <w:t>F]-FDG can occur according to two different mechanisms in protic media.</w:t>
      </w:r>
    </w:p>
    <w:p w14:paraId="584BC858" w14:textId="357C6D05" w:rsidR="00BA1C8F" w:rsidRPr="00EE5E56" w:rsidRDefault="009D058C" w:rsidP="007B091F">
      <w:pPr>
        <w:pStyle w:val="icho2019-picture"/>
        <w:rPr>
          <w:vertAlign w:val="superscript"/>
          <w:lang w:val="en-US"/>
        </w:rPr>
      </w:pPr>
      <w:r w:rsidRPr="00EE5E56">
        <w:rPr>
          <w:lang w:val="en-US"/>
        </w:rPr>
        <w:object w:dxaOrig="7603" w:dyaOrig="5253" w14:anchorId="5D4BA831">
          <v:shape id="_x0000_i1061" type="#_x0000_t75" style="width:345pt;height:238.45pt;mso-position-vertical:absolute" o:ole="">
            <v:imagedata r:id="rId144" o:title=""/>
          </v:shape>
          <o:OLEObject Type="Embed" ProgID="ACD.ChemSketchCDX" ShapeID="_x0000_i1061" DrawAspect="Content" ObjectID="_1621106991" r:id="rId145"/>
        </w:object>
      </w:r>
    </w:p>
    <w:p w14:paraId="6E51C2BD" w14:textId="77777777" w:rsidR="00BA1C8F" w:rsidRPr="00EE5E56" w:rsidRDefault="00BA1C8F" w:rsidP="00AB5750">
      <w:pPr>
        <w:pStyle w:val="icho2019-question"/>
        <w:numPr>
          <w:ilvl w:val="0"/>
          <w:numId w:val="21"/>
        </w:numPr>
      </w:pPr>
      <w:r w:rsidRPr="00EE5E56">
        <w:t>The endocyclic bond cleavage path makes use of the equilibrium between two acyclic forms that can recyclize to yield both compounds [</w:t>
      </w:r>
      <w:r w:rsidRPr="00EE5E56">
        <w:rPr>
          <w:vertAlign w:val="superscript"/>
        </w:rPr>
        <w:t>18</w:t>
      </w:r>
      <w:r w:rsidRPr="00EE5E56">
        <w:t>F]-α-FDG and [</w:t>
      </w:r>
      <w:r w:rsidRPr="00EE5E56">
        <w:rPr>
          <w:vertAlign w:val="superscript"/>
        </w:rPr>
        <w:t>18</w:t>
      </w:r>
      <w:r w:rsidRPr="00EE5E56">
        <w:t xml:space="preserve">F]-β-FDG. </w:t>
      </w:r>
      <w:r w:rsidRPr="00EE5E56">
        <w:rPr>
          <w:b/>
          <w:u w:val="single"/>
        </w:rPr>
        <w:t>Draw</w:t>
      </w:r>
      <w:r w:rsidRPr="00EE5E56">
        <w:t xml:space="preserve"> the two conformers of the acyclic form that lead to the formation of [</w:t>
      </w:r>
      <w:r w:rsidRPr="00EE5E56">
        <w:rPr>
          <w:vertAlign w:val="superscript"/>
        </w:rPr>
        <w:t>18</w:t>
      </w:r>
      <w:r w:rsidRPr="00EE5E56">
        <w:t>F]-α-FDG and [</w:t>
      </w:r>
      <w:r w:rsidRPr="00EE5E56">
        <w:rPr>
          <w:vertAlign w:val="superscript"/>
        </w:rPr>
        <w:t>18</w:t>
      </w:r>
      <w:r w:rsidRPr="00EE5E56">
        <w:t>F]-β-FDG, respectively.</w:t>
      </w:r>
    </w:p>
    <w:p w14:paraId="51A8C6A5" w14:textId="77777777" w:rsidR="00BA1C8F" w:rsidRPr="00EE5E56" w:rsidRDefault="00BA1C8F" w:rsidP="00BA1C8F">
      <w:pPr>
        <w:pStyle w:val="icho2019-question"/>
      </w:pPr>
      <w:r w:rsidRPr="00EE5E56">
        <w:rPr>
          <w:b/>
          <w:u w:val="single"/>
        </w:rPr>
        <w:t>Choose</w:t>
      </w:r>
      <w:r w:rsidRPr="00EE5E56">
        <w:t xml:space="preserve"> the </w:t>
      </w:r>
      <w:r w:rsidR="001F650C" w:rsidRPr="00EE5E56">
        <w:t xml:space="preserve">correct </w:t>
      </w:r>
      <w:r w:rsidRPr="00EE5E56">
        <w:t>structural re</w:t>
      </w:r>
      <w:r w:rsidR="007E0779" w:rsidRPr="00EE5E56">
        <w:t xml:space="preserve">lationship(s) </w:t>
      </w:r>
      <w:r w:rsidRPr="00EE5E56">
        <w:t>between [</w:t>
      </w:r>
      <w:r w:rsidRPr="00EE5E56">
        <w:rPr>
          <w:vertAlign w:val="superscript"/>
        </w:rPr>
        <w:t>18</w:t>
      </w:r>
      <w:r w:rsidRPr="00EE5E56">
        <w:t>F]-α-FDG and [</w:t>
      </w:r>
      <w:r w:rsidRPr="00EE5E56">
        <w:rPr>
          <w:vertAlign w:val="superscript"/>
        </w:rPr>
        <w:t>18</w:t>
      </w:r>
      <w:r w:rsidRPr="00EE5E56">
        <w:t>F]-β-FDG.</w:t>
      </w:r>
    </w:p>
    <w:p w14:paraId="52D976B1" w14:textId="77777777" w:rsidR="00BA1C8F" w:rsidRPr="00EE5E56" w:rsidRDefault="00BA1C8F" w:rsidP="00BA1C8F">
      <w:pPr>
        <w:pStyle w:val="icho2019-multiplechoice"/>
      </w:pPr>
      <w:r w:rsidRPr="00EE5E56">
        <w:t>[</w:t>
      </w:r>
      <w:r w:rsidRPr="00EE5E56">
        <w:rPr>
          <w:vertAlign w:val="superscript"/>
        </w:rPr>
        <w:t>18</w:t>
      </w:r>
      <w:r w:rsidRPr="00EE5E56">
        <w:t>F]-α-FDG and [</w:t>
      </w:r>
      <w:r w:rsidRPr="00EE5E56">
        <w:rPr>
          <w:vertAlign w:val="superscript"/>
        </w:rPr>
        <w:t>18</w:t>
      </w:r>
      <w:r w:rsidRPr="00EE5E56">
        <w:t>F]-β-FDG are enantiomers.</w:t>
      </w:r>
    </w:p>
    <w:p w14:paraId="7BAB3A77" w14:textId="77777777" w:rsidR="00BA1C8F" w:rsidRPr="00EE5E56" w:rsidRDefault="00BA1C8F" w:rsidP="00BA1C8F">
      <w:pPr>
        <w:pStyle w:val="icho2019-multiplechoice"/>
      </w:pPr>
      <w:r w:rsidRPr="00EE5E56">
        <w:t>[</w:t>
      </w:r>
      <w:r w:rsidRPr="00EE5E56">
        <w:rPr>
          <w:vertAlign w:val="superscript"/>
        </w:rPr>
        <w:t>18</w:t>
      </w:r>
      <w:r w:rsidRPr="00EE5E56">
        <w:t>F]-α-FDG and [</w:t>
      </w:r>
      <w:r w:rsidRPr="00EE5E56">
        <w:rPr>
          <w:vertAlign w:val="superscript"/>
        </w:rPr>
        <w:t>18</w:t>
      </w:r>
      <w:r w:rsidRPr="00EE5E56">
        <w:t>F]-β-FDG are epimers.</w:t>
      </w:r>
    </w:p>
    <w:p w14:paraId="72EEE316" w14:textId="77777777" w:rsidR="00BA1C8F" w:rsidRPr="00EE5E56" w:rsidRDefault="00BA1C8F" w:rsidP="00BA1C8F">
      <w:pPr>
        <w:pStyle w:val="icho2019-multiplechoice"/>
      </w:pPr>
      <w:r w:rsidRPr="00EE5E56">
        <w:t>[</w:t>
      </w:r>
      <w:r w:rsidRPr="00EE5E56">
        <w:rPr>
          <w:vertAlign w:val="superscript"/>
        </w:rPr>
        <w:t>18</w:t>
      </w:r>
      <w:r w:rsidRPr="00EE5E56">
        <w:t>F]-α-FDG and [</w:t>
      </w:r>
      <w:r w:rsidRPr="00EE5E56">
        <w:rPr>
          <w:vertAlign w:val="superscript"/>
        </w:rPr>
        <w:t>18</w:t>
      </w:r>
      <w:r w:rsidRPr="00EE5E56">
        <w:t>F]-β-FDG are diastereoisomers.</w:t>
      </w:r>
    </w:p>
    <w:p w14:paraId="518AA692" w14:textId="77777777" w:rsidR="00BA1C8F" w:rsidRPr="00EE5E56" w:rsidRDefault="00BA1C8F" w:rsidP="00BA1C8F">
      <w:pPr>
        <w:pStyle w:val="icho2019-multiplechoice"/>
      </w:pPr>
      <w:r w:rsidRPr="00EE5E56">
        <w:t>[</w:t>
      </w:r>
      <w:r w:rsidRPr="00EE5E56">
        <w:rPr>
          <w:vertAlign w:val="superscript"/>
        </w:rPr>
        <w:t>18</w:t>
      </w:r>
      <w:r w:rsidRPr="00EE5E56">
        <w:t>F]-α-FDG and [</w:t>
      </w:r>
      <w:r w:rsidRPr="00EE5E56">
        <w:rPr>
          <w:vertAlign w:val="superscript"/>
        </w:rPr>
        <w:t>18</w:t>
      </w:r>
      <w:r w:rsidRPr="00EE5E56">
        <w:t>F]-β-FDG are atropoisomers.</w:t>
      </w:r>
    </w:p>
    <w:p w14:paraId="4F251850" w14:textId="77777777" w:rsidR="00BA1C8F" w:rsidRPr="00EE5E56" w:rsidRDefault="00BA1C8F" w:rsidP="00BA1C8F">
      <w:pPr>
        <w:pStyle w:val="icho2019-question"/>
      </w:pPr>
      <w:r w:rsidRPr="00EE5E56">
        <w:rPr>
          <w:b/>
          <w:u w:val="single"/>
        </w:rPr>
        <w:t>Draw</w:t>
      </w:r>
      <w:r w:rsidRPr="00EE5E56">
        <w:t xml:space="preserve"> the structure of the missing cyclic intermediate.</w:t>
      </w:r>
    </w:p>
    <w:p w14:paraId="5D2296C4" w14:textId="77777777" w:rsidR="00BA1C8F" w:rsidRPr="00EE5E56" w:rsidRDefault="00BA1C8F" w:rsidP="00BA1C8F">
      <w:pPr>
        <w:pStyle w:val="icho2019-subtitle"/>
        <w:rPr>
          <w:lang w:val="en-US"/>
        </w:rPr>
      </w:pPr>
      <w:r w:rsidRPr="00EE5E56">
        <w:rPr>
          <w:lang w:val="en-US"/>
        </w:rPr>
        <w:t xml:space="preserve">Evolution of </w:t>
      </w:r>
      <w:r w:rsidRPr="00EE5E56">
        <w:rPr>
          <w:vertAlign w:val="superscript"/>
          <w:lang w:val="en-US"/>
        </w:rPr>
        <w:t>18</w:t>
      </w:r>
      <w:r w:rsidRPr="00EE5E56">
        <w:rPr>
          <w:lang w:val="en-US"/>
        </w:rPr>
        <w:t>F and molecular consequences of isotopic distribution and decay</w:t>
      </w:r>
    </w:p>
    <w:p w14:paraId="12FED803" w14:textId="0A300884" w:rsidR="00BA1C8F" w:rsidRPr="00EE5E56" w:rsidRDefault="00BA1C8F" w:rsidP="00BA1C8F">
      <w:pPr>
        <w:pStyle w:val="icho2019-paragraphe"/>
      </w:pPr>
      <w:r w:rsidRPr="00EE5E56">
        <w:rPr>
          <w:vertAlign w:val="superscript"/>
        </w:rPr>
        <w:t>18</w:t>
      </w:r>
      <w:r w:rsidRPr="00EE5E56">
        <w:t>F is a radioactive isotope that decays by</w:t>
      </w:r>
      <w:r w:rsidR="00D53456">
        <w:t xml:space="preserve"> the</w:t>
      </w:r>
      <w:r w:rsidRPr="00EE5E56">
        <w:t xml:space="preserve"> emission of a positron </w:t>
      </w:r>
      <m:oMath>
        <m:sPre>
          <m:sPrePr>
            <m:ctrlPr>
              <w:rPr>
                <w:rFonts w:ascii="Cambria Math" w:hAnsi="Cambria Math"/>
                <w:i/>
              </w:rPr>
            </m:ctrlPr>
          </m:sPrePr>
          <m:sub>
            <m:r>
              <w:rPr>
                <w:rFonts w:ascii="Cambria Math" w:hAnsi="Cambria Math"/>
              </w:rPr>
              <m:t>1</m:t>
            </m:r>
          </m:sub>
          <m:sup>
            <m:r>
              <w:rPr>
                <w:rFonts w:ascii="Cambria Math" w:hAnsi="Cambria Math"/>
              </w:rPr>
              <m:t>0</m:t>
            </m:r>
          </m:sup>
          <m:e>
            <m:sSup>
              <m:sSupPr>
                <m:ctrlPr>
                  <w:rPr>
                    <w:rFonts w:ascii="Cambria Math" w:hAnsi="Cambria Math"/>
                    <w:i/>
                  </w:rPr>
                </m:ctrlPr>
              </m:sSupPr>
              <m:e>
                <m:r>
                  <w:rPr>
                    <w:rFonts w:ascii="Cambria Math" w:hAnsi="Cambria Math"/>
                  </w:rPr>
                  <m:t>β</m:t>
                </m:r>
              </m:e>
              <m:sup>
                <m:r>
                  <w:rPr>
                    <w:rFonts w:ascii="Cambria Math" w:hAnsi="Cambria Math"/>
                  </w:rPr>
                  <m:t>+</m:t>
                </m:r>
              </m:sup>
            </m:sSup>
          </m:e>
        </m:sPre>
      </m:oMath>
      <w:r w:rsidR="00CD641E" w:rsidRPr="00EE5E56">
        <w:t>.</w:t>
      </w:r>
    </w:p>
    <w:p w14:paraId="55B1B9C3" w14:textId="77777777" w:rsidR="00BA1C8F" w:rsidRPr="00EE5E56" w:rsidRDefault="00BA1C8F" w:rsidP="00BA1C8F">
      <w:pPr>
        <w:pStyle w:val="icho2019-question"/>
      </w:pPr>
      <w:r w:rsidRPr="00EE5E56">
        <w:rPr>
          <w:b/>
          <w:u w:val="single"/>
        </w:rPr>
        <w:t>Write down</w:t>
      </w:r>
      <w:r w:rsidRPr="00EE5E56">
        <w:t xml:space="preserve"> the nuclear equation for the radioactive decay of </w:t>
      </w:r>
      <w:r w:rsidRPr="00EE5E56">
        <w:rPr>
          <w:vertAlign w:val="superscript"/>
        </w:rPr>
        <w:t>18</w:t>
      </w:r>
      <w:r w:rsidR="00CD641E" w:rsidRPr="00EE5E56">
        <w:t>F.</w:t>
      </w:r>
    </w:p>
    <w:p w14:paraId="1E306368" w14:textId="77777777" w:rsidR="00BA1C8F" w:rsidRPr="00EE5E56" w:rsidRDefault="00BA1C8F" w:rsidP="00BA1C8F">
      <w:pPr>
        <w:pStyle w:val="icho2019-question"/>
      </w:pPr>
      <w:r w:rsidRPr="00EE5E56">
        <w:rPr>
          <w:b/>
          <w:u w:val="single"/>
        </w:rPr>
        <w:t>Draw</w:t>
      </w:r>
      <w:r w:rsidRPr="00EE5E56">
        <w:t xml:space="preserve"> the molecular structure of the hexose arising from the decay of [</w:t>
      </w:r>
      <w:r w:rsidRPr="00EE5E56">
        <w:rPr>
          <w:vertAlign w:val="superscript"/>
        </w:rPr>
        <w:t>18</w:t>
      </w:r>
      <w:r w:rsidRPr="00EE5E56">
        <w:t>F]-FDG.</w:t>
      </w:r>
    </w:p>
    <w:p w14:paraId="41624008" w14:textId="6313EF2D" w:rsidR="00BA1C8F" w:rsidRPr="00EE5E56" w:rsidRDefault="00BA1C8F" w:rsidP="00BA1C8F">
      <w:pPr>
        <w:pStyle w:val="icho2019-question"/>
      </w:pPr>
      <w:r w:rsidRPr="00EE5E56">
        <w:rPr>
          <w:b/>
          <w:u w:val="single"/>
        </w:rPr>
        <w:lastRenderedPageBreak/>
        <w:t>Establish</w:t>
      </w:r>
      <w:r w:rsidRPr="00EE5E56">
        <w:t xml:space="preserve"> the equation of the radioactive decay as a function of time and </w:t>
      </w:r>
      <w:r w:rsidRPr="00EE5E56">
        <w:rPr>
          <w:b/>
          <w:u w:val="single"/>
        </w:rPr>
        <w:t>determine</w:t>
      </w:r>
      <w:r w:rsidRPr="00EE5E56">
        <w:t xml:space="preserve"> the value of the radioactive constant (</w:t>
      </w:r>
      <w:r w:rsidRPr="002E743F">
        <w:rPr>
          <w:rFonts w:cs="Times New Roman"/>
          <w:i/>
        </w:rPr>
        <w:t>λ</w:t>
      </w:r>
      <w:r w:rsidRPr="00EE5E56">
        <w:t xml:space="preserve">, that corresponds to the kinetic constant associated </w:t>
      </w:r>
      <w:r w:rsidR="00D53456">
        <w:t>with</w:t>
      </w:r>
      <w:r w:rsidRPr="00EE5E56">
        <w:t xml:space="preserve"> the radioactive disintegration reaction).</w:t>
      </w:r>
    </w:p>
    <w:p w14:paraId="713F5609" w14:textId="77777777" w:rsidR="00BA1C8F" w:rsidRPr="00EE5E56" w:rsidRDefault="00BA1C8F" w:rsidP="00BA1C8F">
      <w:pPr>
        <w:pStyle w:val="icho2019-question"/>
      </w:pPr>
      <w:r w:rsidRPr="00EE5E56">
        <w:t>Given that one in</w:t>
      </w:r>
      <w:r w:rsidR="007B091F" w:rsidRPr="00EE5E56">
        <w:t>jection to a human requires 370 </w:t>
      </w:r>
      <w:r w:rsidRPr="00EE5E56">
        <w:t xml:space="preserve">MBq for imaging purposes and that the patient needs to rest for one hour before imaging is processed, </w:t>
      </w:r>
      <w:r w:rsidRPr="00EE5E56">
        <w:rPr>
          <w:b/>
          <w:u w:val="single"/>
        </w:rPr>
        <w:t>calculate</w:t>
      </w:r>
      <w:r w:rsidRPr="00EE5E56">
        <w:t xml:space="preserve"> the remaining radioactivity (i) at the imaging processing tim</w:t>
      </w:r>
      <w:r w:rsidR="007B091F" w:rsidRPr="00EE5E56">
        <w:t>e, (ii) after 4 </w:t>
      </w:r>
      <w:r w:rsidRPr="00EE5E56">
        <w:t>h.</w:t>
      </w:r>
    </w:p>
    <w:p w14:paraId="25D47D06" w14:textId="77777777" w:rsidR="00BA1C8F" w:rsidRPr="00EE5E56" w:rsidRDefault="00BA1C8F" w:rsidP="00BA1C8F">
      <w:pPr>
        <w:pStyle w:val="icho2019-subtitle"/>
        <w:rPr>
          <w:lang w:val="en-US"/>
        </w:rPr>
      </w:pPr>
      <w:r w:rsidRPr="00EE5E56">
        <w:rPr>
          <w:lang w:val="en-US"/>
        </w:rPr>
        <w:t>2–deoxy–2–[</w:t>
      </w:r>
      <w:r w:rsidRPr="00EE5E56">
        <w:rPr>
          <w:vertAlign w:val="superscript"/>
          <w:lang w:val="en-US"/>
        </w:rPr>
        <w:t>18</w:t>
      </w:r>
      <w:r w:rsidRPr="00EE5E56">
        <w:rPr>
          <w:lang w:val="en-US"/>
        </w:rPr>
        <w:t>F]fluoro-glucose by nucleophilic radiofluorination</w:t>
      </w:r>
    </w:p>
    <w:p w14:paraId="63CD1C6E" w14:textId="6637DB4D" w:rsidR="00BA1C8F" w:rsidRPr="00EE5E56" w:rsidRDefault="00D53456" w:rsidP="00BA1C8F">
      <w:pPr>
        <w:pStyle w:val="icho2019-paragraphe"/>
      </w:pPr>
      <w:r>
        <w:rPr>
          <w:smallCaps/>
        </w:rPr>
        <w:t>d</w:t>
      </w:r>
      <w:r w:rsidR="00BA1C8F" w:rsidRPr="00EE5E56">
        <w:t>-Mannose is the required starting material to achieve the synthesis of 2-deoxy-2-[</w:t>
      </w:r>
      <w:r w:rsidR="00BA1C8F" w:rsidRPr="00EE5E56">
        <w:rPr>
          <w:vertAlign w:val="superscript"/>
        </w:rPr>
        <w:t>18</w:t>
      </w:r>
      <w:r w:rsidR="00BA1C8F" w:rsidRPr="00EE5E56">
        <w:t>F]fluoro</w:t>
      </w:r>
      <w:r w:rsidR="00CD641E" w:rsidRPr="00EE5E56">
        <w:t>-</w:t>
      </w:r>
      <w:r w:rsidR="00BA1C8F" w:rsidRPr="00EE5E56">
        <w:t>glucose by nucleophilic radiofluorination.</w:t>
      </w:r>
    </w:p>
    <w:p w14:paraId="4EC88C37" w14:textId="2E3F4746" w:rsidR="00BA1C8F" w:rsidRPr="00EE5E56" w:rsidRDefault="00BA1C8F" w:rsidP="00BA1C8F">
      <w:pPr>
        <w:pStyle w:val="icho2019-question"/>
      </w:pPr>
      <w:r w:rsidRPr="00EE5E56">
        <w:t xml:space="preserve">Among the following, </w:t>
      </w:r>
      <w:r w:rsidRPr="00EE5E56">
        <w:rPr>
          <w:b/>
          <w:u w:val="single"/>
        </w:rPr>
        <w:t>choose</w:t>
      </w:r>
      <w:r w:rsidRPr="00EE5E56">
        <w:t xml:space="preserve"> what type of reaction can be used to convert a compound from the mannose class to a compound of the glucose class with complete stereocontrol:</w:t>
      </w:r>
    </w:p>
    <w:p w14:paraId="7EB7F52A" w14:textId="77777777" w:rsidR="00BA1C8F" w:rsidRPr="00EE5E56" w:rsidRDefault="00BA1C8F" w:rsidP="00BA1C8F">
      <w:pPr>
        <w:pStyle w:val="icho2019-multiplechoice"/>
      </w:pPr>
      <w:r w:rsidRPr="00EE5E56">
        <w:t>second-order nucleophilic substitution</w:t>
      </w:r>
    </w:p>
    <w:p w14:paraId="72454EA1" w14:textId="77777777" w:rsidR="00BA1C8F" w:rsidRPr="00EE5E56" w:rsidRDefault="00BA1C8F" w:rsidP="00BA1C8F">
      <w:pPr>
        <w:pStyle w:val="icho2019-multiplechoice"/>
      </w:pPr>
      <w:r w:rsidRPr="00EE5E56">
        <w:t>first-order nucleophilic substitution</w:t>
      </w:r>
    </w:p>
    <w:p w14:paraId="67E678C9" w14:textId="77777777" w:rsidR="00BA1C8F" w:rsidRPr="00EE5E56" w:rsidRDefault="00BA1C8F" w:rsidP="00BA1C8F">
      <w:pPr>
        <w:pStyle w:val="icho2019-multiplechoice"/>
      </w:pPr>
      <w:r w:rsidRPr="00EE5E56">
        <w:t>elimination-addition mechanism</w:t>
      </w:r>
    </w:p>
    <w:p w14:paraId="0FB4B26E" w14:textId="173881D5" w:rsidR="00BA1C8F" w:rsidRPr="00EE5E56" w:rsidRDefault="00D53456" w:rsidP="007B091F">
      <w:pPr>
        <w:pStyle w:val="icho2019-picture"/>
        <w:rPr>
          <w:lang w:val="en-US"/>
        </w:rPr>
      </w:pPr>
      <w:r w:rsidRPr="00EE5E56">
        <w:rPr>
          <w:lang w:val="en-US"/>
        </w:rPr>
        <w:object w:dxaOrig="3628" w:dyaOrig="1811" w14:anchorId="56E7F1C0">
          <v:shape id="_x0000_i1062" type="#_x0000_t75" style="width:167.6pt;height:84.1pt" o:ole="">
            <v:imagedata r:id="rId146" o:title=""/>
          </v:shape>
          <o:OLEObject Type="Embed" ProgID="ACD.ChemSketchCDX" ShapeID="_x0000_i1062" DrawAspect="Content" ObjectID="_1621106992" r:id="rId147"/>
        </w:object>
      </w:r>
    </w:p>
    <w:p w14:paraId="222DDFA8" w14:textId="5C9695F3" w:rsidR="00BA1C8F" w:rsidRPr="00EE5E56" w:rsidRDefault="00BA1C8F" w:rsidP="007B091F">
      <w:pPr>
        <w:pStyle w:val="icho2019-paragraphe"/>
      </w:pPr>
      <w:r w:rsidRPr="006208AA">
        <w:t xml:space="preserve">The synthesis of the required peracetylated mannose sulfonate </w:t>
      </w:r>
      <w:r w:rsidRPr="006208AA">
        <w:rPr>
          <w:b/>
        </w:rPr>
        <w:t>E</w:t>
      </w:r>
      <w:r w:rsidRPr="006208AA">
        <w:t xml:space="preserve"> is described below. </w:t>
      </w:r>
      <w:r w:rsidRPr="006208AA">
        <w:rPr>
          <w:b/>
        </w:rPr>
        <w:t>E</w:t>
      </w:r>
      <w:r w:rsidRPr="006208AA">
        <w:t xml:space="preserve"> is the precursor </w:t>
      </w:r>
      <w:r w:rsidR="00695F13" w:rsidRPr="006208AA">
        <w:t>for</w:t>
      </w:r>
      <w:r w:rsidRPr="006208AA">
        <w:t xml:space="preserve"> the radiofluorination reaction.</w:t>
      </w:r>
    </w:p>
    <w:p w14:paraId="54EA04A0" w14:textId="1A0C75D5" w:rsidR="00BA1C8F" w:rsidRPr="00EE5E56" w:rsidRDefault="00AD5BFE" w:rsidP="007B091F">
      <w:pPr>
        <w:pStyle w:val="icho2019-picture"/>
        <w:rPr>
          <w:lang w:val="en-US"/>
        </w:rPr>
      </w:pPr>
      <w:r w:rsidRPr="00EE5E56">
        <w:rPr>
          <w:lang w:val="en-US"/>
        </w:rPr>
        <w:object w:dxaOrig="9527" w:dyaOrig="4881" w14:anchorId="1B3231E9">
          <v:shape id="_x0000_i1063" type="#_x0000_t75" style="width:421.65pt;height:215.4pt" o:ole="">
            <v:imagedata r:id="rId148" o:title=""/>
          </v:shape>
          <o:OLEObject Type="Embed" ProgID="ACD.ChemSketchCDX" ShapeID="_x0000_i1063" DrawAspect="Content" ObjectID="_1621106993" r:id="rId149"/>
        </w:object>
      </w:r>
    </w:p>
    <w:p w14:paraId="30C04ABD" w14:textId="0768EEE1" w:rsidR="00BA1C8F" w:rsidRPr="00EE5E56" w:rsidRDefault="00BA1C8F" w:rsidP="00BA1C8F">
      <w:pPr>
        <w:pStyle w:val="icho2019-question"/>
      </w:pPr>
      <w:r w:rsidRPr="00EE5E56">
        <w:t xml:space="preserve">The first step is a peracetylation of </w:t>
      </w:r>
      <w:r w:rsidR="00D53456" w:rsidRPr="00D53456">
        <w:rPr>
          <w:smallCaps/>
        </w:rPr>
        <w:t>d</w:t>
      </w:r>
      <w:r w:rsidRPr="00EE5E56">
        <w:t xml:space="preserve">-mannose yielding </w:t>
      </w:r>
      <w:r w:rsidRPr="00D53456">
        <w:rPr>
          <w:b/>
        </w:rPr>
        <w:t>A</w:t>
      </w:r>
      <w:r w:rsidRPr="00EE5E56">
        <w:t xml:space="preserve">. </w:t>
      </w:r>
      <w:r w:rsidRPr="00EE5E56">
        <w:rPr>
          <w:b/>
          <w:u w:val="single"/>
        </w:rPr>
        <w:t>Represent</w:t>
      </w:r>
      <w:r w:rsidRPr="00EE5E56">
        <w:t xml:space="preserve"> the tetrahedral </w:t>
      </w:r>
      <w:r w:rsidR="00DB7A5F">
        <w:t>intermediate</w:t>
      </w:r>
      <w:r w:rsidR="00DB7A5F" w:rsidRPr="00EE5E56">
        <w:t xml:space="preserve"> </w:t>
      </w:r>
      <w:r w:rsidRPr="00EE5E56">
        <w:t>involved in the acetylation of alcohols under the used conditions.</w:t>
      </w:r>
    </w:p>
    <w:p w14:paraId="5BFFFB9E" w14:textId="77777777" w:rsidR="00BA1C8F" w:rsidRPr="00EE5E56" w:rsidRDefault="00BA1C8F" w:rsidP="00BA1C8F">
      <w:pPr>
        <w:pStyle w:val="icho2019-question"/>
      </w:pPr>
      <w:r w:rsidRPr="00EE5E56">
        <w:t xml:space="preserve">The transformation </w:t>
      </w:r>
      <w:r w:rsidRPr="00D53456">
        <w:rPr>
          <w:b/>
        </w:rPr>
        <w:t>A</w:t>
      </w:r>
      <w:r w:rsidRPr="00EE5E56">
        <w:t xml:space="preserve"> </w:t>
      </w:r>
      <w:r w:rsidRPr="00EE5E56">
        <w:rPr>
          <w:rFonts w:cs="Times New Roman"/>
        </w:rPr>
        <w:t>→</w:t>
      </w:r>
      <w:r w:rsidRPr="00EE5E56">
        <w:t xml:space="preserve"> </w:t>
      </w:r>
      <w:r w:rsidRPr="00D53456">
        <w:rPr>
          <w:b/>
        </w:rPr>
        <w:t>B</w:t>
      </w:r>
      <w:r w:rsidRPr="00EE5E56">
        <w:rPr>
          <w:rStyle w:val="Marquedecommentaire"/>
          <w:rFonts w:asciiTheme="minorHAnsi" w:hAnsiTheme="minorHAnsi" w:cstheme="minorBidi"/>
        </w:rPr>
        <w:t xml:space="preserve"> </w:t>
      </w:r>
      <w:r w:rsidRPr="00EE5E56">
        <w:t xml:space="preserve">favors the substitution of the acetate in </w:t>
      </w:r>
      <w:r w:rsidRPr="00EE5E56">
        <w:sym w:font="Symbol" w:char="F061"/>
      </w:r>
      <w:r w:rsidRPr="00EE5E56">
        <w:t xml:space="preserve"> position of the endocyclic oxygen atom. </w:t>
      </w:r>
      <w:r w:rsidRPr="00EE5E56">
        <w:rPr>
          <w:b/>
          <w:u w:val="single"/>
        </w:rPr>
        <w:t>Draw</w:t>
      </w:r>
      <w:r w:rsidRPr="00EE5E56">
        <w:t xml:space="preserve"> the carbocationic intermediate involved in this transformation and represent the electronic effect responsible for the observed selectivity.</w:t>
      </w:r>
    </w:p>
    <w:p w14:paraId="0664B6C4" w14:textId="77777777" w:rsidR="00BA1C8F" w:rsidRPr="00EE5E56" w:rsidRDefault="00BA1C8F" w:rsidP="00BA1C8F">
      <w:pPr>
        <w:pStyle w:val="icho2019-question"/>
      </w:pPr>
      <w:r w:rsidRPr="00EE5E56">
        <w:lastRenderedPageBreak/>
        <w:t xml:space="preserve">In the transformation from </w:t>
      </w:r>
      <w:r w:rsidRPr="00D53456">
        <w:rPr>
          <w:b/>
        </w:rPr>
        <w:t>B</w:t>
      </w:r>
      <w:r w:rsidRPr="00EE5E56">
        <w:t xml:space="preserve"> to </w:t>
      </w:r>
      <w:r w:rsidRPr="00D53456">
        <w:rPr>
          <w:b/>
        </w:rPr>
        <w:t>C</w:t>
      </w:r>
      <w:r w:rsidRPr="00EE5E56">
        <w:t xml:space="preserve">, </w:t>
      </w:r>
      <w:r w:rsidRPr="00EE5E56">
        <w:rPr>
          <w:b/>
          <w:u w:val="single"/>
        </w:rPr>
        <w:t>choose</w:t>
      </w:r>
      <w:r w:rsidRPr="00EE5E56">
        <w:t xml:space="preserve"> the reactivity of ethanol among the following:</w:t>
      </w:r>
    </w:p>
    <w:p w14:paraId="60C432ED" w14:textId="77777777" w:rsidR="00BA1C8F" w:rsidRPr="00EE5E56" w:rsidRDefault="00BA1C8F" w:rsidP="00BA1C8F">
      <w:pPr>
        <w:pStyle w:val="icho2019-multiplechoice"/>
      </w:pPr>
      <w:r w:rsidRPr="00EE5E56">
        <w:t>nucleophile</w:t>
      </w:r>
    </w:p>
    <w:p w14:paraId="61E29100" w14:textId="77777777" w:rsidR="00BA1C8F" w:rsidRPr="00EE5E56" w:rsidRDefault="00BA1C8F" w:rsidP="00BA1C8F">
      <w:pPr>
        <w:pStyle w:val="icho2019-multiplechoice"/>
      </w:pPr>
      <w:r w:rsidRPr="00EE5E56">
        <w:t>electrophile</w:t>
      </w:r>
    </w:p>
    <w:p w14:paraId="4BE1A436" w14:textId="77777777" w:rsidR="00BA1C8F" w:rsidRPr="00EE5E56" w:rsidRDefault="00BA1C8F" w:rsidP="00BA1C8F">
      <w:pPr>
        <w:pStyle w:val="icho2019-multiplechoice"/>
      </w:pPr>
      <w:r w:rsidRPr="00EE5E56">
        <w:t>inert solvent</w:t>
      </w:r>
    </w:p>
    <w:p w14:paraId="2A658515" w14:textId="77777777" w:rsidR="00BA1C8F" w:rsidRPr="00EE5E56" w:rsidRDefault="00BA1C8F" w:rsidP="00BA1C8F">
      <w:pPr>
        <w:pStyle w:val="icho2019-question"/>
      </w:pPr>
      <w:r w:rsidRPr="00EE5E56">
        <w:t xml:space="preserve">In the same transformation, </w:t>
      </w:r>
      <w:r w:rsidRPr="00EE5E56">
        <w:rPr>
          <w:b/>
          <w:u w:val="single"/>
        </w:rPr>
        <w:t>choose</w:t>
      </w:r>
      <w:r w:rsidRPr="00EE5E56">
        <w:t xml:space="preserve"> the reactivity of 2,4,6-collidine among the following:</w:t>
      </w:r>
    </w:p>
    <w:p w14:paraId="13AF4BD3" w14:textId="77777777" w:rsidR="00BA1C8F" w:rsidRPr="00EE5E56" w:rsidRDefault="00BA1C8F" w:rsidP="00BA1C8F">
      <w:pPr>
        <w:pStyle w:val="icho2019-multiplechoice"/>
      </w:pPr>
      <w:r w:rsidRPr="00EE5E56">
        <w:t>nucleophilic catalyst</w:t>
      </w:r>
    </w:p>
    <w:p w14:paraId="46FCA549" w14:textId="77777777" w:rsidR="00BA1C8F" w:rsidRPr="00EE5E56" w:rsidRDefault="00BA1C8F" w:rsidP="00BA1C8F">
      <w:pPr>
        <w:pStyle w:val="icho2019-multiplechoice"/>
      </w:pPr>
      <w:r w:rsidRPr="00EE5E56">
        <w:t>base</w:t>
      </w:r>
    </w:p>
    <w:p w14:paraId="655DADDF" w14:textId="77777777" w:rsidR="00BA1C8F" w:rsidRPr="00EE5E56" w:rsidRDefault="00BA1C8F" w:rsidP="00BA1C8F">
      <w:pPr>
        <w:pStyle w:val="icho2019-multiplechoice"/>
      </w:pPr>
      <w:r w:rsidRPr="00EE5E56">
        <w:t>co-solvent</w:t>
      </w:r>
    </w:p>
    <w:p w14:paraId="55E4215F" w14:textId="77777777" w:rsidR="00BA1C8F" w:rsidRPr="00EE5E56" w:rsidRDefault="00BA1C8F" w:rsidP="00BA1C8F">
      <w:pPr>
        <w:pStyle w:val="icho2019-paragraphe"/>
      </w:pPr>
      <w:r w:rsidRPr="00EE5E56">
        <w:t>One of the intermediates in the tr</w:t>
      </w:r>
      <w:r w:rsidR="004224DB" w:rsidRPr="00EE5E56">
        <w:t xml:space="preserve">ansformation from </w:t>
      </w:r>
      <w:r w:rsidR="004224DB" w:rsidRPr="00D53456">
        <w:rPr>
          <w:b/>
        </w:rPr>
        <w:t>C</w:t>
      </w:r>
      <w:r w:rsidR="004224DB" w:rsidRPr="00EE5E56">
        <w:t xml:space="preserve"> to </w:t>
      </w:r>
      <w:r w:rsidR="004224DB" w:rsidRPr="00D53456">
        <w:rPr>
          <w:b/>
        </w:rPr>
        <w:t>D</w:t>
      </w:r>
      <w:r w:rsidR="004224DB" w:rsidRPr="00EE5E56">
        <w:t xml:space="preserve"> is </w:t>
      </w:r>
      <w:r w:rsidR="004224DB" w:rsidRPr="00D53456">
        <w:rPr>
          <w:b/>
        </w:rPr>
        <w:t>C’</w:t>
      </w:r>
      <w:r w:rsidR="004224DB" w:rsidRPr="00EE5E56">
        <w:t>.</w:t>
      </w:r>
    </w:p>
    <w:p w14:paraId="2BE11FCA" w14:textId="740F238D" w:rsidR="00BA1C8F" w:rsidRPr="00EE5E56" w:rsidRDefault="00D53456" w:rsidP="004224DB">
      <w:pPr>
        <w:pStyle w:val="icho2019-picture"/>
        <w:rPr>
          <w:lang w:val="en-US"/>
        </w:rPr>
      </w:pPr>
      <w:r w:rsidRPr="00EE5E56">
        <w:rPr>
          <w:lang w:val="en-US"/>
        </w:rPr>
        <w:object w:dxaOrig="2047" w:dyaOrig="1542" w14:anchorId="6FB18558">
          <v:shape id="_x0000_i1064" type="#_x0000_t75" style="width:101.95pt;height:77.75pt" o:ole="">
            <v:imagedata r:id="rId150" o:title=""/>
          </v:shape>
          <o:OLEObject Type="Embed" ProgID="ACD.ChemSketchCDX" ShapeID="_x0000_i1064" DrawAspect="Content" ObjectID="_1621106994" r:id="rId151"/>
        </w:object>
      </w:r>
    </w:p>
    <w:p w14:paraId="768D5FE5" w14:textId="77777777" w:rsidR="00BA1C8F" w:rsidRPr="00EE5E56" w:rsidRDefault="00BA1C8F" w:rsidP="00BA1C8F">
      <w:pPr>
        <w:pStyle w:val="icho2019-question"/>
      </w:pPr>
      <w:r w:rsidRPr="00EE5E56">
        <w:rPr>
          <w:b/>
          <w:u w:val="single"/>
        </w:rPr>
        <w:t>Draw</w:t>
      </w:r>
      <w:r w:rsidRPr="00EE5E56">
        <w:t xml:space="preserve"> the structure of the ionic reaction intermediate between</w:t>
      </w:r>
      <w:r w:rsidRPr="00D53456">
        <w:rPr>
          <w:b/>
        </w:rPr>
        <w:t xml:space="preserve"> C</w:t>
      </w:r>
      <w:r w:rsidRPr="00EE5E56">
        <w:t xml:space="preserve"> and </w:t>
      </w:r>
      <w:r w:rsidRPr="00D53456">
        <w:rPr>
          <w:b/>
        </w:rPr>
        <w:t>C’</w:t>
      </w:r>
      <w:r w:rsidRPr="00EE5E56">
        <w:t>.</w:t>
      </w:r>
    </w:p>
    <w:p w14:paraId="28A4DA64" w14:textId="77777777" w:rsidR="00BA1C8F" w:rsidRPr="00EE5E56" w:rsidRDefault="00BA1C8F" w:rsidP="00BA1C8F">
      <w:pPr>
        <w:pStyle w:val="icho2019-paragraphe"/>
        <w:rPr>
          <w:noProof/>
        </w:rPr>
      </w:pPr>
      <w:r w:rsidRPr="00EE5E56">
        <w:t>The formation of [</w:t>
      </w:r>
      <w:r w:rsidRPr="00EE5E56">
        <w:rPr>
          <w:vertAlign w:val="superscript"/>
        </w:rPr>
        <w:t>18</w:t>
      </w:r>
      <w:r w:rsidRPr="00EE5E56">
        <w:t xml:space="preserve">F]-FDG is finally achieved as follows. </w:t>
      </w:r>
      <w:r w:rsidRPr="00EE5E56">
        <w:rPr>
          <w:noProof/>
        </w:rPr>
        <w:t xml:space="preserve">The compound of general formula </w:t>
      </w:r>
      <w:r w:rsidRPr="00D53456">
        <w:rPr>
          <w:b/>
          <w:noProof/>
        </w:rPr>
        <w:t>E</w:t>
      </w:r>
      <w:r w:rsidRPr="00EE5E56">
        <w:rPr>
          <w:noProof/>
        </w:rPr>
        <w:t xml:space="preserve"> given above, can be either </w:t>
      </w:r>
      <w:r w:rsidRPr="00D53456">
        <w:rPr>
          <w:b/>
          <w:noProof/>
        </w:rPr>
        <w:t>F</w:t>
      </w:r>
      <w:r w:rsidRPr="00EE5E56">
        <w:rPr>
          <w:noProof/>
        </w:rPr>
        <w:t xml:space="preserve">, </w:t>
      </w:r>
      <w:r w:rsidRPr="00D53456">
        <w:rPr>
          <w:b/>
          <w:noProof/>
        </w:rPr>
        <w:t>G</w:t>
      </w:r>
      <w:r w:rsidRPr="00EE5E56">
        <w:rPr>
          <w:noProof/>
        </w:rPr>
        <w:t xml:space="preserve"> or</w:t>
      </w:r>
      <w:r w:rsidRPr="00D53456">
        <w:rPr>
          <w:b/>
          <w:noProof/>
        </w:rPr>
        <w:t xml:space="preserve"> H</w:t>
      </w:r>
      <w:r w:rsidRPr="00EE5E56">
        <w:rPr>
          <w:noProof/>
        </w:rPr>
        <w:t xml:space="preserve"> as shown in the following scheme.</w:t>
      </w:r>
    </w:p>
    <w:p w14:paraId="575AEE17" w14:textId="1D17D9F1" w:rsidR="00BA1C8F" w:rsidRPr="00EE5E56" w:rsidRDefault="00DA13D0" w:rsidP="004224DB">
      <w:pPr>
        <w:pStyle w:val="icho2019-picture"/>
        <w:rPr>
          <w:noProof/>
          <w:lang w:val="en-US"/>
        </w:rPr>
      </w:pPr>
      <w:r w:rsidRPr="00EE5E56">
        <w:rPr>
          <w:lang w:val="en-US"/>
        </w:rPr>
        <w:object w:dxaOrig="9410" w:dyaOrig="4042" w14:anchorId="085568AC">
          <v:shape id="_x0000_i1065" type="#_x0000_t75" style="width:432.6pt;height:186.6pt" o:ole="">
            <v:imagedata r:id="rId152" o:title=""/>
          </v:shape>
          <o:OLEObject Type="Embed" ProgID="ACD.ChemSketchCDX" ShapeID="_x0000_i1065" DrawAspect="Content" ObjectID="_1621106995" r:id="rId153"/>
        </w:object>
      </w:r>
    </w:p>
    <w:p w14:paraId="566CD84C" w14:textId="77777777" w:rsidR="00BA1C8F" w:rsidRPr="00EE5E56" w:rsidRDefault="00BA1C8F" w:rsidP="00BA1C8F">
      <w:pPr>
        <w:pStyle w:val="icho2019-question"/>
        <w:rPr>
          <w:noProof/>
        </w:rPr>
      </w:pPr>
      <w:r w:rsidRPr="00EE5E56">
        <w:rPr>
          <w:b/>
          <w:noProof/>
          <w:u w:val="single"/>
        </w:rPr>
        <w:t>Identify</w:t>
      </w:r>
      <w:r w:rsidRPr="00EE5E56">
        <w:rPr>
          <w:noProof/>
        </w:rPr>
        <w:t xml:space="preserve"> which of these three compounds </w:t>
      </w:r>
      <w:r w:rsidRPr="00D53456">
        <w:rPr>
          <w:b/>
          <w:noProof/>
        </w:rPr>
        <w:t>F</w:t>
      </w:r>
      <w:r w:rsidRPr="00EE5E56">
        <w:rPr>
          <w:noProof/>
        </w:rPr>
        <w:t xml:space="preserve">, </w:t>
      </w:r>
      <w:r w:rsidRPr="00D53456">
        <w:rPr>
          <w:b/>
          <w:noProof/>
        </w:rPr>
        <w:t>G</w:t>
      </w:r>
      <w:r w:rsidRPr="00EE5E56">
        <w:rPr>
          <w:noProof/>
        </w:rPr>
        <w:t xml:space="preserve"> or </w:t>
      </w:r>
      <w:r w:rsidRPr="00D53456">
        <w:rPr>
          <w:b/>
          <w:noProof/>
        </w:rPr>
        <w:t>H</w:t>
      </w:r>
      <w:r w:rsidRPr="00EE5E56">
        <w:rPr>
          <w:noProof/>
        </w:rPr>
        <w:t xml:space="preserve"> is the most reactive toward the nucleophilic substitution leading to </w:t>
      </w:r>
      <w:r w:rsidRPr="00D53456">
        <w:rPr>
          <w:b/>
          <w:noProof/>
        </w:rPr>
        <w:t>I</w:t>
      </w:r>
      <w:r w:rsidRPr="00EE5E56">
        <w:rPr>
          <w:noProof/>
        </w:rPr>
        <w:t>.</w:t>
      </w:r>
    </w:p>
    <w:p w14:paraId="28B2C3B0" w14:textId="77777777" w:rsidR="00BA1C8F" w:rsidRPr="00EE5E56" w:rsidRDefault="00BA1C8F" w:rsidP="00BA1C8F">
      <w:pPr>
        <w:pStyle w:val="icho2019-paragraphe"/>
        <w:rPr>
          <w:noProof/>
        </w:rPr>
      </w:pPr>
      <w:r w:rsidRPr="00EE5E56">
        <w:t>Crypt-222 has the following structure:</w:t>
      </w:r>
    </w:p>
    <w:p w14:paraId="6D09F5E0" w14:textId="7C62D128" w:rsidR="00BA1C8F" w:rsidRDefault="004224DB" w:rsidP="004224DB">
      <w:pPr>
        <w:pStyle w:val="icho2019-picture"/>
        <w:rPr>
          <w:lang w:val="en-US"/>
        </w:rPr>
      </w:pPr>
      <w:r w:rsidRPr="00EE5E56">
        <w:rPr>
          <w:lang w:val="en-US"/>
        </w:rPr>
        <w:object w:dxaOrig="1577" w:dyaOrig="1521" w14:anchorId="4F9D50F2">
          <v:shape id="_x0000_i1066" type="#_x0000_t75" style="width:66.8pt;height:67.4pt" o:ole="">
            <v:imagedata r:id="rId154" o:title=""/>
          </v:shape>
          <o:OLEObject Type="Embed" ProgID="ACD.ChemSketchCDX" ShapeID="_x0000_i1066" DrawAspect="Content" ObjectID="_1621106996" r:id="rId155"/>
        </w:object>
      </w:r>
    </w:p>
    <w:p w14:paraId="75FEF70B" w14:textId="77777777" w:rsidR="00FC5BB0" w:rsidRPr="00EE5E56" w:rsidRDefault="00FC5BB0" w:rsidP="004224DB">
      <w:pPr>
        <w:pStyle w:val="icho2019-picture"/>
        <w:rPr>
          <w:noProof/>
          <w:lang w:val="en-US"/>
        </w:rPr>
      </w:pPr>
    </w:p>
    <w:p w14:paraId="322A8265" w14:textId="186854FE" w:rsidR="00BA1C8F" w:rsidRPr="006208AA" w:rsidRDefault="00BA1C8F" w:rsidP="00BA1C8F">
      <w:pPr>
        <w:pStyle w:val="icho2019-question"/>
      </w:pPr>
      <w:r w:rsidRPr="006208AA">
        <w:lastRenderedPageBreak/>
        <w:t>Why is the use of cry</w:t>
      </w:r>
      <w:r w:rsidR="00695F13" w:rsidRPr="006208AA">
        <w:t>pt-222 a way to increase fluorid</w:t>
      </w:r>
      <w:r w:rsidRPr="006208AA">
        <w:t xml:space="preserve">e nucleophilicity? </w:t>
      </w:r>
      <w:r w:rsidRPr="006208AA">
        <w:rPr>
          <w:b/>
          <w:u w:val="single"/>
        </w:rPr>
        <w:t>Choose</w:t>
      </w:r>
      <w:r w:rsidRPr="006208AA">
        <w:t xml:space="preserve"> the correct answer:</w:t>
      </w:r>
    </w:p>
    <w:p w14:paraId="23D92573" w14:textId="77777777" w:rsidR="00BA1C8F" w:rsidRPr="00EE5E56" w:rsidRDefault="00BA1C8F" w:rsidP="00BA1C8F">
      <w:pPr>
        <w:pStyle w:val="icho2019-multiplechoice"/>
      </w:pPr>
      <w:r w:rsidRPr="00EE5E56">
        <w:t xml:space="preserve">Crypt-222 provides a chelation of potassium ion enhancing the fluoride nucleophilicity. </w:t>
      </w:r>
    </w:p>
    <w:p w14:paraId="5C7E6E90" w14:textId="77777777" w:rsidR="00BA1C8F" w:rsidRPr="00EE5E56" w:rsidRDefault="00BA1C8F" w:rsidP="00BA1C8F">
      <w:pPr>
        <w:pStyle w:val="icho2019-multiplechoice"/>
      </w:pPr>
      <w:r w:rsidRPr="00EE5E56">
        <w:t xml:space="preserve">Crypt-222 provides a chelation of fluoride ion enhancing its nucleophilicity. </w:t>
      </w:r>
    </w:p>
    <w:p w14:paraId="79647695" w14:textId="27A1DAAB" w:rsidR="00BA1C8F" w:rsidRPr="00EE5E56" w:rsidRDefault="00BA1C8F" w:rsidP="00BA1C8F">
      <w:pPr>
        <w:pStyle w:val="icho2019-multiplechoice"/>
      </w:pPr>
      <w:r w:rsidRPr="00EE5E56">
        <w:t xml:space="preserve">Crypt-222 selectively traps </w:t>
      </w:r>
      <w:r w:rsidRPr="00EE5E56">
        <w:rPr>
          <w:vertAlign w:val="superscript"/>
        </w:rPr>
        <w:t>18</w:t>
      </w:r>
      <w:r w:rsidRPr="00EE5E56">
        <w:t>F</w:t>
      </w:r>
      <w:r w:rsidR="00D53456" w:rsidRPr="00D53456">
        <w:rPr>
          <w:vertAlign w:val="superscript"/>
        </w:rPr>
        <w:t>–</w:t>
      </w:r>
      <w:r w:rsidRPr="00EE5E56">
        <w:t xml:space="preserve"> and enhances the radiofluorination yield. </w:t>
      </w:r>
    </w:p>
    <w:p w14:paraId="1E261E07" w14:textId="77777777" w:rsidR="00BA1C8F" w:rsidRPr="00EE5E56" w:rsidRDefault="00BA1C8F" w:rsidP="00BA1C8F">
      <w:pPr>
        <w:pStyle w:val="icho2019-multiplechoice"/>
      </w:pPr>
      <w:r w:rsidRPr="00EE5E56">
        <w:t xml:space="preserve">Crypt-222 chelates </w:t>
      </w:r>
      <w:r w:rsidRPr="00D53456">
        <w:rPr>
          <w:b/>
        </w:rPr>
        <w:t>E</w:t>
      </w:r>
      <w:r w:rsidRPr="00EE5E56">
        <w:t>, promoting t</w:t>
      </w:r>
      <w:r w:rsidR="004224DB" w:rsidRPr="00EE5E56">
        <w:t>he substitution by a fluoride.</w:t>
      </w:r>
    </w:p>
    <w:p w14:paraId="375ABB99" w14:textId="77777777" w:rsidR="00BA1C8F" w:rsidRPr="00EE5E56" w:rsidRDefault="00BA1C8F" w:rsidP="004224DB">
      <w:pPr>
        <w:pStyle w:val="icho2019-paragraphe"/>
      </w:pPr>
      <w:r w:rsidRPr="00EE5E56">
        <w:t xml:space="preserve">C18 solid phase extraction is a purification process that allows for the separation of polar compounds and non-polar compounds, the latter being first retained on a cartridge when carried out with water. The non-polar compounds are then eluted with </w:t>
      </w:r>
      <w:r w:rsidR="001F650C" w:rsidRPr="00EE5E56">
        <w:t xml:space="preserve">an </w:t>
      </w:r>
      <w:r w:rsidRPr="00EE5E56">
        <w:t>organic solvent.</w:t>
      </w:r>
    </w:p>
    <w:p w14:paraId="2EDBBA3E" w14:textId="5B95E965" w:rsidR="00BA1C8F" w:rsidRPr="00EE5E56" w:rsidRDefault="00BA1C8F" w:rsidP="00BA1C8F">
      <w:pPr>
        <w:pStyle w:val="icho2019-question"/>
      </w:pPr>
      <w:r w:rsidRPr="00EE5E56">
        <w:t>In the process of [</w:t>
      </w:r>
      <w:r w:rsidRPr="00EE5E56">
        <w:rPr>
          <w:vertAlign w:val="superscript"/>
        </w:rPr>
        <w:t>18</w:t>
      </w:r>
      <w:r w:rsidRPr="00EE5E56">
        <w:t xml:space="preserve">F]-FDG production, </w:t>
      </w:r>
      <w:r w:rsidR="00D53456">
        <w:t>the</w:t>
      </w:r>
      <w:r w:rsidRPr="00EE5E56">
        <w:t xml:space="preserve"> first wash (or elution) is carried out with a slightly acidic aqueous phase (pH around 3) followed by </w:t>
      </w:r>
      <w:r w:rsidR="00D53456">
        <w:t xml:space="preserve">the </w:t>
      </w:r>
      <w:r w:rsidRPr="00EE5E56">
        <w:t xml:space="preserve">second wash with acetonitrile. </w:t>
      </w:r>
      <w:r w:rsidRPr="00EE5E56">
        <w:rPr>
          <w:b/>
          <w:u w:val="single"/>
        </w:rPr>
        <w:t>Choose</w:t>
      </w:r>
      <w:r w:rsidRPr="00EE5E56">
        <w:t xml:space="preserve"> the correc</w:t>
      </w:r>
      <w:r w:rsidR="00D53456">
        <w:t>t statement among the following</w:t>
      </w:r>
      <w:r w:rsidRPr="00EE5E56">
        <w:t xml:space="preserve"> (a list of p</w:t>
      </w:r>
      <w:r w:rsidRPr="004719CE">
        <w:rPr>
          <w:i/>
        </w:rPr>
        <w:t>K</w:t>
      </w:r>
      <w:r w:rsidRPr="00EE5E56">
        <w:rPr>
          <w:vertAlign w:val="subscript"/>
        </w:rPr>
        <w:t>a</w:t>
      </w:r>
      <w:r w:rsidRPr="00EE5E56">
        <w:t xml:space="preserve"> values is given at the end of the problem):</w:t>
      </w:r>
    </w:p>
    <w:p w14:paraId="3E84B850" w14:textId="44657771" w:rsidR="00BA1C8F" w:rsidRPr="00EE5E56" w:rsidRDefault="00BA1C8F" w:rsidP="00BA1C8F">
      <w:pPr>
        <w:pStyle w:val="icho2019-multiplechoice"/>
      </w:pPr>
      <w:r w:rsidRPr="00EE5E56">
        <w:t>Crypt-222 is eluted in first place, then [</w:t>
      </w:r>
      <w:r w:rsidRPr="00EE5E56">
        <w:rPr>
          <w:vertAlign w:val="superscript"/>
        </w:rPr>
        <w:t>18</w:t>
      </w:r>
      <w:r w:rsidRPr="00EE5E56">
        <w:t>F]-FDG</w:t>
      </w:r>
      <w:r w:rsidR="00D53456">
        <w:t>.</w:t>
      </w:r>
    </w:p>
    <w:p w14:paraId="049F9C19" w14:textId="24BA0381" w:rsidR="00BA1C8F" w:rsidRPr="00EE5E56" w:rsidRDefault="00BA1C8F" w:rsidP="00BA1C8F">
      <w:pPr>
        <w:pStyle w:val="icho2019-multiplechoice"/>
      </w:pPr>
      <w:r w:rsidRPr="00EE5E56">
        <w:t>[</w:t>
      </w:r>
      <w:r w:rsidRPr="00EE5E56">
        <w:rPr>
          <w:vertAlign w:val="superscript"/>
        </w:rPr>
        <w:t>18</w:t>
      </w:r>
      <w:r w:rsidRPr="00EE5E56">
        <w:t>F]-FDG is eluted in first place, then Crypt-222</w:t>
      </w:r>
      <w:r w:rsidR="00D53456">
        <w:t>.</w:t>
      </w:r>
    </w:p>
    <w:p w14:paraId="7A34260C" w14:textId="1C3C61FB" w:rsidR="00BA1C8F" w:rsidRPr="00EE5E56" w:rsidRDefault="00BA1C8F" w:rsidP="00BA1C8F">
      <w:pPr>
        <w:pStyle w:val="icho2019-multiplechoice"/>
      </w:pPr>
      <w:r w:rsidRPr="00EE5E56">
        <w:t>Crypt-222 is retained in the C</w:t>
      </w:r>
      <w:r w:rsidRPr="00EE5E56">
        <w:rPr>
          <w:vertAlign w:val="subscript"/>
        </w:rPr>
        <w:t>18</w:t>
      </w:r>
      <w:r w:rsidRPr="00EE5E56">
        <w:t xml:space="preserve"> column, meanwhile glucose </w:t>
      </w:r>
      <w:r w:rsidR="004224DB" w:rsidRPr="00EE5E56">
        <w:t>derivatives can be eluted</w:t>
      </w:r>
      <w:r w:rsidR="00D53456">
        <w:t>.</w:t>
      </w:r>
    </w:p>
    <w:p w14:paraId="3DA498B0" w14:textId="59DA9473" w:rsidR="00BA1C8F" w:rsidRPr="00EE5E56" w:rsidRDefault="00D53456" w:rsidP="00BA1C8F">
      <w:pPr>
        <w:pStyle w:val="icho2019-question"/>
      </w:pPr>
      <w:r>
        <w:t xml:space="preserve">Considering that </w:t>
      </w:r>
      <w:r w:rsidR="00BA1C8F" w:rsidRPr="00EE5E56">
        <w:rPr>
          <w:vertAlign w:val="superscript"/>
        </w:rPr>
        <w:t>18</w:t>
      </w:r>
      <w:r w:rsidR="00BA1C8F" w:rsidRPr="00EE5E56">
        <w:t>F</w:t>
      </w:r>
      <w:r w:rsidRPr="00D53456">
        <w:rPr>
          <w:vertAlign w:val="superscript"/>
        </w:rPr>
        <w:t>–</w:t>
      </w:r>
      <w:r w:rsidR="00BA1C8F" w:rsidRPr="00EE5E56">
        <w:t xml:space="preserve"> is the limiting reagent, both [</w:t>
      </w:r>
      <w:r w:rsidR="00BA1C8F" w:rsidRPr="00EE5E56">
        <w:rPr>
          <w:vertAlign w:val="superscript"/>
        </w:rPr>
        <w:t>18</w:t>
      </w:r>
      <w:r w:rsidR="00BA1C8F" w:rsidRPr="00EE5E56">
        <w:t xml:space="preserve">F]-FDG and a monosaccharide are obtained after acid hydrolysis. </w:t>
      </w:r>
      <w:r w:rsidR="00BA1C8F" w:rsidRPr="00EE5E56">
        <w:rPr>
          <w:b/>
          <w:u w:val="single"/>
        </w:rPr>
        <w:t>Draw</w:t>
      </w:r>
      <w:r w:rsidR="00BA1C8F" w:rsidRPr="00EE5E56">
        <w:t xml:space="preserve"> the structure of this monosaccharide. Why is there no need to separate this monosaccharide from [</w:t>
      </w:r>
      <w:r w:rsidR="00BA1C8F" w:rsidRPr="00EE5E56">
        <w:rPr>
          <w:vertAlign w:val="superscript"/>
        </w:rPr>
        <w:t>18</w:t>
      </w:r>
      <w:r w:rsidR="00BA1C8F" w:rsidRPr="00EE5E56">
        <w:t xml:space="preserve">F]-FDG before injection </w:t>
      </w:r>
      <w:r w:rsidR="00BA1C8F" w:rsidRPr="00DF6E57">
        <w:t>for</w:t>
      </w:r>
      <w:r w:rsidR="00BA1C8F" w:rsidRPr="00EE5E56">
        <w:rPr>
          <w:i/>
        </w:rPr>
        <w:t xml:space="preserve"> in vivo</w:t>
      </w:r>
      <w:r w:rsidR="00BA1C8F" w:rsidRPr="00EE5E56">
        <w:t xml:space="preserve"> imaging?</w:t>
      </w:r>
    </w:p>
    <w:p w14:paraId="6E827B5D" w14:textId="77777777" w:rsidR="00BA1C8F" w:rsidRPr="00EE5E56" w:rsidRDefault="00BA1C8F" w:rsidP="00BA1C8F">
      <w:pPr>
        <w:pStyle w:val="icho2019-paragraphe"/>
      </w:pPr>
      <w:r w:rsidRPr="00EE5E56">
        <w:t xml:space="preserve">The whole process from the selected form of </w:t>
      </w:r>
      <w:r w:rsidRPr="00D53456">
        <w:rPr>
          <w:b/>
        </w:rPr>
        <w:t>E</w:t>
      </w:r>
      <w:r w:rsidRPr="00EE5E56">
        <w:t xml:space="preserve"> to </w:t>
      </w:r>
      <w:r w:rsidRPr="00D53456">
        <w:rPr>
          <w:b/>
        </w:rPr>
        <w:t>J</w:t>
      </w:r>
      <w:r w:rsidRPr="00EE5E56">
        <w:t xml:space="preserve"> takes 30 minutes and presents a 75% chemical yield.</w:t>
      </w:r>
    </w:p>
    <w:p w14:paraId="1EC3A06A" w14:textId="40678E5E" w:rsidR="00BA1C8F" w:rsidRPr="00EE5E56" w:rsidRDefault="00BA1C8F" w:rsidP="00BA1C8F">
      <w:pPr>
        <w:pStyle w:val="icho2019-question"/>
      </w:pPr>
      <w:r w:rsidRPr="00EE5E56">
        <w:rPr>
          <w:b/>
          <w:u w:val="single"/>
        </w:rPr>
        <w:t>Calculate</w:t>
      </w:r>
      <w:r w:rsidR="00D53456">
        <w:t xml:space="preserve"> the minimal molar amount of </w:t>
      </w:r>
      <w:r w:rsidRPr="00EE5E56">
        <w:rPr>
          <w:vertAlign w:val="superscript"/>
        </w:rPr>
        <w:t>18</w:t>
      </w:r>
      <w:r w:rsidRPr="00EE5E56">
        <w:t>F</w:t>
      </w:r>
      <w:r w:rsidR="00D53456" w:rsidRPr="00D53456">
        <w:rPr>
          <w:vertAlign w:val="superscript"/>
        </w:rPr>
        <w:t>–</w:t>
      </w:r>
      <w:r w:rsidRPr="00EE5E56">
        <w:t xml:space="preserve"> required at the beginning of the process to allow one injection to human for imaging purposes.</w:t>
      </w:r>
    </w:p>
    <w:p w14:paraId="45F2C62D" w14:textId="22209206" w:rsidR="005F5A06" w:rsidRPr="004719CE" w:rsidRDefault="00CD641E" w:rsidP="004719CE">
      <w:pPr>
        <w:pStyle w:val="icho2019-subtitle"/>
        <w:rPr>
          <w:lang w:val="en-US"/>
        </w:rPr>
      </w:pPr>
      <w:r w:rsidRPr="00EE5E56">
        <w:rPr>
          <w:lang w:val="en-US"/>
        </w:rPr>
        <w:t>Data at 298 K:</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94"/>
      </w:tblGrid>
      <w:tr w:rsidR="00BA1C8F" w:rsidRPr="00EE5E56" w14:paraId="06E2E7B4" w14:textId="77777777" w:rsidTr="00842546">
        <w:trPr>
          <w:trHeight w:val="647"/>
          <w:jc w:val="center"/>
        </w:trPr>
        <w:tc>
          <w:tcPr>
            <w:tcW w:w="3969" w:type="dxa"/>
            <w:vAlign w:val="center"/>
          </w:tcPr>
          <w:p w14:paraId="2E1ED186" w14:textId="77777777" w:rsidR="004719CE" w:rsidRDefault="004719CE" w:rsidP="00842546">
            <w:pPr>
              <w:pStyle w:val="icho2019-paragraph-nospace"/>
              <w:jc w:val="center"/>
            </w:pPr>
          </w:p>
          <w:p w14:paraId="0DA982AB" w14:textId="126DEA2C" w:rsidR="00BA1C8F" w:rsidRPr="00EE5E56" w:rsidRDefault="00BA1C8F" w:rsidP="00842546">
            <w:pPr>
              <w:pStyle w:val="icho2019-paragraph-nospace"/>
              <w:jc w:val="center"/>
            </w:pPr>
            <w:r w:rsidRPr="00EE5E56">
              <w:t>AcOH/AcO</w:t>
            </w:r>
            <w:r w:rsidR="00DA13D0" w:rsidRPr="002F3B7E">
              <w:rPr>
                <w:vertAlign w:val="superscript"/>
              </w:rPr>
              <w:t>–</w:t>
            </w:r>
          </w:p>
        </w:tc>
        <w:tc>
          <w:tcPr>
            <w:tcW w:w="4594" w:type="dxa"/>
            <w:vAlign w:val="center"/>
          </w:tcPr>
          <w:p w14:paraId="5A62A0D9" w14:textId="0D31B9CC" w:rsidR="004719CE" w:rsidRDefault="004719CE" w:rsidP="00842546">
            <w:pPr>
              <w:pStyle w:val="icho2019-paragraph-nospace"/>
              <w:jc w:val="center"/>
            </w:pPr>
            <w:r w:rsidRPr="00EE5E56">
              <w:rPr>
                <w:b/>
              </w:rPr>
              <w:t>p</w:t>
            </w:r>
            <w:r w:rsidRPr="004719CE">
              <w:rPr>
                <w:b/>
                <w:i/>
              </w:rPr>
              <w:t>K</w:t>
            </w:r>
            <w:r w:rsidRPr="00EE5E56">
              <w:rPr>
                <w:b/>
                <w:vertAlign w:val="subscript"/>
              </w:rPr>
              <w:t>a</w:t>
            </w:r>
            <w:r w:rsidRPr="00EE5E56">
              <w:rPr>
                <w:b/>
              </w:rPr>
              <w:t xml:space="preserve"> values</w:t>
            </w:r>
          </w:p>
          <w:p w14:paraId="3B069730" w14:textId="2A9492D2" w:rsidR="00BA1C8F" w:rsidRPr="00EE5E56" w:rsidRDefault="00BA1C8F" w:rsidP="00842546">
            <w:pPr>
              <w:pStyle w:val="icho2019-paragraph-nospace"/>
              <w:jc w:val="center"/>
            </w:pPr>
            <w:r w:rsidRPr="00EE5E56">
              <w:t>4.8</w:t>
            </w:r>
          </w:p>
        </w:tc>
      </w:tr>
      <w:tr w:rsidR="00BA1C8F" w:rsidRPr="00EE5E56" w14:paraId="1BB226D8" w14:textId="77777777" w:rsidTr="00842546">
        <w:trPr>
          <w:trHeight w:val="531"/>
          <w:jc w:val="center"/>
        </w:trPr>
        <w:tc>
          <w:tcPr>
            <w:tcW w:w="3969" w:type="dxa"/>
            <w:vAlign w:val="center"/>
          </w:tcPr>
          <w:p w14:paraId="49DFA102" w14:textId="32564825" w:rsidR="00BA1C8F" w:rsidRPr="00EE5E56" w:rsidRDefault="00BA1C8F" w:rsidP="00842546">
            <w:pPr>
              <w:pStyle w:val="icho2019-paragraph-nospace"/>
              <w:jc w:val="center"/>
            </w:pPr>
            <w:r w:rsidRPr="00EE5E56">
              <w:t>ROH/RO</w:t>
            </w:r>
            <w:r w:rsidR="00DA13D0" w:rsidRPr="002F3B7E">
              <w:rPr>
                <w:vertAlign w:val="superscript"/>
              </w:rPr>
              <w:t>–</w:t>
            </w:r>
          </w:p>
        </w:tc>
        <w:tc>
          <w:tcPr>
            <w:tcW w:w="4594" w:type="dxa"/>
            <w:vAlign w:val="center"/>
          </w:tcPr>
          <w:p w14:paraId="2330A18B" w14:textId="06A05ADA" w:rsidR="00BA1C8F" w:rsidRPr="00EE5E56" w:rsidRDefault="00BA1C8F" w:rsidP="00842546">
            <w:pPr>
              <w:pStyle w:val="icho2019-paragraph-nospace"/>
              <w:jc w:val="center"/>
            </w:pPr>
            <w:r w:rsidRPr="00EE5E56">
              <w:t>15.5 – 17</w:t>
            </w:r>
          </w:p>
        </w:tc>
      </w:tr>
      <w:tr w:rsidR="00BA1C8F" w:rsidRPr="00EE5E56" w14:paraId="0446CFC6" w14:textId="77777777" w:rsidTr="0020639E">
        <w:trPr>
          <w:jc w:val="center"/>
        </w:trPr>
        <w:tc>
          <w:tcPr>
            <w:tcW w:w="3969" w:type="dxa"/>
            <w:vAlign w:val="center"/>
          </w:tcPr>
          <w:p w14:paraId="1C88DBAD" w14:textId="6C115F2F" w:rsidR="00BA1C8F" w:rsidRPr="00EE5E56" w:rsidRDefault="00FC5BB0" w:rsidP="00842546">
            <w:pPr>
              <w:pStyle w:val="icho2019-paragraph-nospace"/>
              <w:jc w:val="center"/>
              <w:rPr>
                <w:rFonts w:cs="Times New Roman"/>
              </w:rPr>
            </w:pPr>
            <w:r w:rsidRPr="00EE5E56">
              <w:object w:dxaOrig="1404" w:dyaOrig="897" w14:anchorId="6137322C">
                <v:shape id="_x0000_i1067" type="#_x0000_t75" style="width:59.35pt;height:38.6pt" o:ole="">
                  <v:imagedata r:id="rId156" o:title=""/>
                </v:shape>
                <o:OLEObject Type="Embed" ProgID="ACD.ChemSketchCDX" ShapeID="_x0000_i1067" DrawAspect="Content" ObjectID="_1621106997" r:id="rId157"/>
              </w:object>
            </w:r>
          </w:p>
          <w:p w14:paraId="49603FF5" w14:textId="77777777" w:rsidR="00BA1C8F" w:rsidRPr="00EE5E56" w:rsidRDefault="00BA1C8F" w:rsidP="00842546">
            <w:pPr>
              <w:pStyle w:val="icho2019-paragraph-nospace"/>
              <w:jc w:val="center"/>
              <w:rPr>
                <w:rFonts w:cs="Times New Roman"/>
                <w:i/>
              </w:rPr>
            </w:pPr>
            <w:r w:rsidRPr="00EE5E56">
              <w:rPr>
                <w:rFonts w:cs="Times New Roman"/>
                <w:i/>
              </w:rPr>
              <w:t>pyridinium/pyridine</w:t>
            </w:r>
          </w:p>
        </w:tc>
        <w:tc>
          <w:tcPr>
            <w:tcW w:w="4594" w:type="dxa"/>
            <w:vAlign w:val="center"/>
          </w:tcPr>
          <w:p w14:paraId="0C82781E" w14:textId="77777777" w:rsidR="00BA1C8F" w:rsidRPr="00EE5E56" w:rsidRDefault="00BA1C8F" w:rsidP="00842546">
            <w:pPr>
              <w:pStyle w:val="icho2019-paragraph-nospace"/>
              <w:jc w:val="center"/>
              <w:rPr>
                <w:rFonts w:cs="Times New Roman"/>
              </w:rPr>
            </w:pPr>
            <w:r w:rsidRPr="00EE5E56">
              <w:rPr>
                <w:rFonts w:cs="Times New Roman"/>
              </w:rPr>
              <w:t>5.23</w:t>
            </w:r>
          </w:p>
        </w:tc>
      </w:tr>
      <w:tr w:rsidR="00BA1C8F" w:rsidRPr="00EE5E56" w14:paraId="72C8B9A3" w14:textId="77777777" w:rsidTr="0020639E">
        <w:trPr>
          <w:jc w:val="center"/>
        </w:trPr>
        <w:tc>
          <w:tcPr>
            <w:tcW w:w="3969" w:type="dxa"/>
            <w:vAlign w:val="center"/>
          </w:tcPr>
          <w:p w14:paraId="2B9D8D3D" w14:textId="3DD7AA22" w:rsidR="00BA1C8F" w:rsidRPr="00EE5E56" w:rsidRDefault="00FC5BB0" w:rsidP="00842546">
            <w:pPr>
              <w:pStyle w:val="icho2019-paragraph-nospace"/>
              <w:jc w:val="center"/>
              <w:rPr>
                <w:rFonts w:cs="Times New Roman"/>
                <w:i/>
              </w:rPr>
            </w:pPr>
            <w:r w:rsidRPr="00EE5E56">
              <w:object w:dxaOrig="2273" w:dyaOrig="1179" w14:anchorId="1D8CAF28">
                <v:shape id="_x0000_i1068" type="#_x0000_t75" style="width:84.65pt;height:44.35pt" o:ole="">
                  <v:imagedata r:id="rId158" o:title=""/>
                </v:shape>
                <o:OLEObject Type="Embed" ProgID="ACD.ChemSketchCDX" ShapeID="_x0000_i1068" DrawAspect="Content" ObjectID="_1621106998" r:id="rId159"/>
              </w:object>
            </w:r>
          </w:p>
          <w:p w14:paraId="56401A60" w14:textId="77777777" w:rsidR="00BA1C8F" w:rsidRPr="00EE5E56" w:rsidRDefault="00BA1C8F" w:rsidP="00842546">
            <w:pPr>
              <w:pStyle w:val="icho2019-paragraph-nospace"/>
              <w:jc w:val="center"/>
              <w:rPr>
                <w:rFonts w:cs="Times New Roman"/>
                <w:i/>
              </w:rPr>
            </w:pPr>
            <w:r w:rsidRPr="00EE5E56">
              <w:rPr>
                <w:rFonts w:cs="Times New Roman"/>
                <w:i/>
              </w:rPr>
              <w:t>2,4,6-collidinium/2,4,6-collidine</w:t>
            </w:r>
          </w:p>
        </w:tc>
        <w:tc>
          <w:tcPr>
            <w:tcW w:w="4594" w:type="dxa"/>
            <w:vAlign w:val="center"/>
          </w:tcPr>
          <w:p w14:paraId="7440BE12" w14:textId="77777777" w:rsidR="00BA1C8F" w:rsidRPr="00EE5E56" w:rsidRDefault="00BA1C8F" w:rsidP="00842546">
            <w:pPr>
              <w:pStyle w:val="icho2019-paragraph-nospace"/>
              <w:jc w:val="center"/>
              <w:rPr>
                <w:rFonts w:cs="Times New Roman"/>
              </w:rPr>
            </w:pPr>
            <w:r w:rsidRPr="00EE5E56">
              <w:rPr>
                <w:rFonts w:cs="Times New Roman"/>
              </w:rPr>
              <w:t>7.43</w:t>
            </w:r>
          </w:p>
        </w:tc>
      </w:tr>
      <w:tr w:rsidR="00BA1C8F" w:rsidRPr="00EE5E56" w14:paraId="20646657" w14:textId="77777777" w:rsidTr="0020639E">
        <w:trPr>
          <w:jc w:val="center"/>
        </w:trPr>
        <w:tc>
          <w:tcPr>
            <w:tcW w:w="3969" w:type="dxa"/>
            <w:vAlign w:val="center"/>
          </w:tcPr>
          <w:p w14:paraId="1986A139" w14:textId="40281BC4" w:rsidR="00BA1C8F" w:rsidRPr="00EE5E56" w:rsidRDefault="00FC5BB0" w:rsidP="00842546">
            <w:pPr>
              <w:pStyle w:val="icho2019-paragraph-nospace"/>
              <w:jc w:val="center"/>
              <w:rPr>
                <w:rFonts w:cs="Times New Roman"/>
                <w:i/>
              </w:rPr>
            </w:pPr>
            <w:r w:rsidRPr="00EE5E56">
              <w:object w:dxaOrig="3350" w:dyaOrig="1750" w14:anchorId="39285DF5">
                <v:shape id="_x0000_i1069" type="#_x0000_t75" style="width:114.05pt;height:59.9pt" o:ole="">
                  <v:imagedata r:id="rId160" o:title=""/>
                </v:shape>
                <o:OLEObject Type="Embed" ProgID="ACD.ChemSketchCDX" ShapeID="_x0000_i1069" DrawAspect="Content" ObjectID="_1621106999" r:id="rId161"/>
              </w:object>
            </w:r>
          </w:p>
          <w:p w14:paraId="5CE3B6B0" w14:textId="77777777" w:rsidR="00BA1C8F" w:rsidRPr="00EE5E56" w:rsidRDefault="00BA1C8F" w:rsidP="00842546">
            <w:pPr>
              <w:pStyle w:val="icho2019-paragraph-nospace"/>
              <w:jc w:val="center"/>
              <w:rPr>
                <w:rFonts w:cs="Times New Roman"/>
                <w:i/>
              </w:rPr>
            </w:pPr>
            <w:r w:rsidRPr="00EE5E56">
              <w:rPr>
                <w:rFonts w:cs="Times New Roman"/>
                <w:i/>
              </w:rPr>
              <w:t>monoprotonated Crypt-222/Crypt-222</w:t>
            </w:r>
          </w:p>
        </w:tc>
        <w:tc>
          <w:tcPr>
            <w:tcW w:w="4594" w:type="dxa"/>
            <w:vAlign w:val="center"/>
          </w:tcPr>
          <w:p w14:paraId="26E45382" w14:textId="77777777" w:rsidR="00BA1C8F" w:rsidRPr="00EE5E56" w:rsidRDefault="00BA1C8F" w:rsidP="00842546">
            <w:pPr>
              <w:pStyle w:val="icho2019-paragraph-nospace"/>
              <w:jc w:val="center"/>
              <w:rPr>
                <w:rFonts w:cs="Times New Roman"/>
              </w:rPr>
            </w:pPr>
            <w:r w:rsidRPr="00EE5E56">
              <w:rPr>
                <w:rFonts w:cs="Times New Roman"/>
              </w:rPr>
              <w:t>8.5</w:t>
            </w:r>
          </w:p>
        </w:tc>
      </w:tr>
    </w:tbl>
    <w:p w14:paraId="4AA11521" w14:textId="61998608" w:rsidR="00BA1C8F" w:rsidRPr="00EE5E56" w:rsidRDefault="00305063" w:rsidP="00F25AD5">
      <w:pPr>
        <w:pStyle w:val="icho2019-problemtitle"/>
      </w:pPr>
      <w:bookmarkStart w:id="72" w:name="_Toc536372334"/>
      <w:r w:rsidRPr="00EE5E56">
        <w:lastRenderedPageBreak/>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BA1C8F" w:rsidRPr="00EE5E56">
        <w:t>Catalysis and stereoselective synthesis of cobalt glycocomplexes</w:t>
      </w:r>
      <w:bookmarkEnd w:id="72"/>
    </w:p>
    <w:p w14:paraId="20B476B8" w14:textId="5D1AD1B7" w:rsidR="00BA1C8F" w:rsidRPr="00EE5E56" w:rsidRDefault="00BA1C8F" w:rsidP="006208AA">
      <w:pPr>
        <w:pStyle w:val="icho2019-problemintroduction"/>
      </w:pPr>
      <w:r w:rsidRPr="006208AA">
        <w:t xml:space="preserve">Stereoselective synthesis of coordination compounds with chiral ligands is a blossoming field. This is mainly due to their potential applications in asymmetric catalysis and </w:t>
      </w:r>
      <w:r w:rsidR="00F507ED" w:rsidRPr="006208AA">
        <w:t>drug design</w:t>
      </w:r>
      <w:r w:rsidRPr="006208AA">
        <w:t xml:space="preserve">. One strategy </w:t>
      </w:r>
      <w:r w:rsidR="0047293E" w:rsidRPr="006208AA">
        <w:t>takes</w:t>
      </w:r>
      <w:r w:rsidRPr="006208AA">
        <w:t xml:space="preserve"> advantage of the sugar scaffold diversity by appending Lewis bases at selected posit</w:t>
      </w:r>
      <w:r w:rsidR="00842546" w:rsidRPr="006208AA">
        <w:t>ions around the sugar cycle (F. </w:t>
      </w:r>
      <w:r w:rsidRPr="006208AA">
        <w:t xml:space="preserve">Cisnetti </w:t>
      </w:r>
      <w:r w:rsidRPr="006208AA">
        <w:rPr>
          <w:i/>
        </w:rPr>
        <w:t xml:space="preserve">et al., </w:t>
      </w:r>
      <w:r w:rsidRPr="006208AA">
        <w:t>Dalton Trans.</w:t>
      </w:r>
      <w:r w:rsidR="00854EDA" w:rsidRPr="006208AA">
        <w:t>,</w:t>
      </w:r>
      <w:r w:rsidR="00695F13" w:rsidRPr="006208AA">
        <w:t xml:space="preserve"> 2007 and F. B</w:t>
      </w:r>
      <w:r w:rsidRPr="006208AA">
        <w:t xml:space="preserve">ellot </w:t>
      </w:r>
      <w:r w:rsidRPr="006208AA">
        <w:rPr>
          <w:i/>
        </w:rPr>
        <w:t>et al.</w:t>
      </w:r>
      <w:r w:rsidRPr="006208AA">
        <w:t>, Chem. Commun.</w:t>
      </w:r>
      <w:r w:rsidR="00854EDA" w:rsidRPr="006208AA">
        <w:t>,</w:t>
      </w:r>
      <w:r w:rsidRPr="006208AA">
        <w:t xml:space="preserve"> 2005).</w:t>
      </w:r>
    </w:p>
    <w:p w14:paraId="463B419E" w14:textId="5DEBDFB7" w:rsidR="00BA1C8F" w:rsidRPr="00EE5E56" w:rsidRDefault="00DB7A5F" w:rsidP="00BA1C8F">
      <w:pPr>
        <w:pStyle w:val="icho2019-subtitle"/>
        <w:rPr>
          <w:lang w:val="en-US"/>
        </w:rPr>
      </w:pPr>
      <w:r>
        <w:rPr>
          <w:lang w:val="en-US"/>
        </w:rPr>
        <w:t>S</w:t>
      </w:r>
      <w:r w:rsidR="00BA1C8F" w:rsidRPr="00EE5E56">
        <w:rPr>
          <w:lang w:val="en-US"/>
        </w:rPr>
        <w:t>tereoselective synthesis of cobalt complexes</w:t>
      </w:r>
    </w:p>
    <w:p w14:paraId="6A511CE4" w14:textId="77777777" w:rsidR="00BA1C8F" w:rsidRPr="00EE5E56" w:rsidRDefault="00BA1C8F" w:rsidP="00BA1C8F">
      <w:pPr>
        <w:pStyle w:val="icho2019-paragraphe"/>
      </w:pPr>
      <w:r w:rsidRPr="00EE5E56">
        <w:t xml:space="preserve">Glycoligand </w:t>
      </w:r>
      <w:r w:rsidRPr="00EE5E56">
        <w:rPr>
          <w:b/>
        </w:rPr>
        <w:t>L</w:t>
      </w:r>
      <w:r w:rsidRPr="00EE5E56">
        <w:t xml:space="preserve"> and its epimer </w:t>
      </w:r>
      <w:r w:rsidRPr="00EE5E56">
        <w:rPr>
          <w:b/>
        </w:rPr>
        <w:t>L’</w:t>
      </w:r>
      <w:r w:rsidRPr="00EE5E56">
        <w:t xml:space="preserve"> (on the C3 carbon) were first synthesized. Then, their corresponding cobalt complexes </w:t>
      </w:r>
      <w:r w:rsidRPr="00EE5E56">
        <w:rPr>
          <w:b/>
        </w:rPr>
        <w:t>P</w:t>
      </w:r>
      <w:r w:rsidRPr="00EE5E56">
        <w:t xml:space="preserve"> and </w:t>
      </w:r>
      <w:r w:rsidRPr="00EE5E56">
        <w:rPr>
          <w:b/>
        </w:rPr>
        <w:t>P’</w:t>
      </w:r>
      <w:r w:rsidRPr="00EE5E56">
        <w:t xml:space="preserve"> were prepared:</w:t>
      </w:r>
    </w:p>
    <w:p w14:paraId="44CE5682" w14:textId="77777777" w:rsidR="00BA1C8F" w:rsidRPr="00EE5E56" w:rsidRDefault="00854EDA" w:rsidP="00BA1C8F">
      <w:pPr>
        <w:pStyle w:val="icho2019-picture"/>
        <w:rPr>
          <w:b/>
          <w:lang w:val="en-US"/>
        </w:rPr>
      </w:pPr>
      <w:r w:rsidRPr="00EE5E56">
        <w:rPr>
          <w:lang w:val="en-US"/>
        </w:rPr>
        <w:object w:dxaOrig="9055" w:dyaOrig="1944" w14:anchorId="5CA96455">
          <v:shape id="_x0000_i1070" type="#_x0000_t75" style="width:430.25pt;height:91.6pt" o:ole="">
            <v:imagedata r:id="rId162" o:title=""/>
          </v:shape>
          <o:OLEObject Type="Embed" ProgID="ACD.ChemSketchCDX" ShapeID="_x0000_i1070" DrawAspect="Content" ObjectID="_1621107000" r:id="rId163"/>
        </w:object>
      </w:r>
    </w:p>
    <w:p w14:paraId="3AD9807C" w14:textId="77777777" w:rsidR="00BA1C8F" w:rsidRPr="00EE5E56" w:rsidRDefault="00BA1C8F" w:rsidP="00BA1C8F">
      <w:pPr>
        <w:pStyle w:val="icho2019-paragraphe"/>
      </w:pPr>
      <w:r w:rsidRPr="00EE5E56">
        <w:t xml:space="preserve">Below are gathered some results concerning physical and chemical studies on </w:t>
      </w:r>
      <w:r w:rsidRPr="00EE5E56">
        <w:rPr>
          <w:b/>
        </w:rPr>
        <w:t xml:space="preserve">P </w:t>
      </w:r>
      <w:r w:rsidRPr="00EE5E56">
        <w:t xml:space="preserve">and </w:t>
      </w:r>
      <w:r w:rsidRPr="00EE5E56">
        <w:rPr>
          <w:b/>
        </w:rPr>
        <w:t>P’</w:t>
      </w:r>
      <w:r w:rsidRPr="00EE5E56">
        <w:t xml:space="preserve"> complexes.</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01"/>
        <w:gridCol w:w="4535"/>
      </w:tblGrid>
      <w:tr w:rsidR="00BA1C8F" w:rsidRPr="00EE5E56" w14:paraId="5C7BF7DF" w14:textId="77777777" w:rsidTr="0098760E">
        <w:trPr>
          <w:trHeight w:val="1051"/>
        </w:trPr>
        <w:tc>
          <w:tcPr>
            <w:tcW w:w="4501" w:type="dxa"/>
            <w:tcBorders>
              <w:bottom w:val="single" w:sz="8" w:space="0" w:color="auto"/>
              <w:right w:val="single" w:sz="8" w:space="0" w:color="auto"/>
            </w:tcBorders>
            <w:vAlign w:val="center"/>
          </w:tcPr>
          <w:p w14:paraId="4522E4EC" w14:textId="77777777" w:rsidR="00BA1C8F" w:rsidRPr="00EE5E56" w:rsidRDefault="00BA1C8F" w:rsidP="00C61C88">
            <w:pPr>
              <w:pStyle w:val="icho2019-paragraph-nospace"/>
              <w:jc w:val="left"/>
            </w:pPr>
            <w:r w:rsidRPr="00EE5E56">
              <w:t xml:space="preserve">Elemental analysis of a neutral salt of </w:t>
            </w:r>
            <w:r w:rsidR="00854EDA" w:rsidRPr="00EE5E56">
              <w:rPr>
                <w:b/>
              </w:rPr>
              <w:t>P</w:t>
            </w:r>
          </w:p>
          <w:p w14:paraId="66B4FD56" w14:textId="77777777" w:rsidR="00BA1C8F" w:rsidRPr="00EE5E56" w:rsidRDefault="00854EDA" w:rsidP="00C61C88">
            <w:pPr>
              <w:pStyle w:val="icho2019-paragraph-nospace"/>
              <w:jc w:val="left"/>
            </w:pPr>
            <w:r w:rsidRPr="00EE5E56">
              <w:t xml:space="preserve">C: 38.50%; H: 3.71%; N: </w:t>
            </w:r>
            <w:r w:rsidR="00BA1C8F" w:rsidRPr="00EE5E56">
              <w:t>4.99%;</w:t>
            </w:r>
          </w:p>
          <w:p w14:paraId="4867B0A5" w14:textId="77777777" w:rsidR="00BA1C8F" w:rsidRPr="00EE5E56" w:rsidRDefault="00BA1C8F" w:rsidP="00C61C88">
            <w:pPr>
              <w:pStyle w:val="icho2019-paragraph-nospace"/>
              <w:jc w:val="left"/>
            </w:pPr>
            <w:r w:rsidRPr="00EE5E56">
              <w:t>Co: 7.00 %; P: 7.35 %.</w:t>
            </w:r>
          </w:p>
        </w:tc>
        <w:tc>
          <w:tcPr>
            <w:tcW w:w="4535" w:type="dxa"/>
            <w:vMerge w:val="restart"/>
            <w:tcBorders>
              <w:left w:val="single" w:sz="8" w:space="0" w:color="auto"/>
            </w:tcBorders>
          </w:tcPr>
          <w:p w14:paraId="4CF09311" w14:textId="77777777" w:rsidR="00BA1C8F" w:rsidRPr="00EE5E56" w:rsidRDefault="00BA1C8F" w:rsidP="00BA1C8F">
            <w:pPr>
              <w:pStyle w:val="icho2019-paragraph-nospace"/>
            </w:pPr>
            <w:r w:rsidRPr="00EE5E56">
              <w:t xml:space="preserve">Crystal structure of </w:t>
            </w:r>
            <w:r w:rsidRPr="00EE5E56">
              <w:rPr>
                <w:b/>
              </w:rPr>
              <w:t xml:space="preserve">P </w:t>
            </w:r>
            <w:r w:rsidRPr="00EE5E56">
              <w:t>(X-ray diffraction)</w:t>
            </w:r>
          </w:p>
          <w:p w14:paraId="4446C6F2" w14:textId="77777777" w:rsidR="00854EDA" w:rsidRPr="00EE5E56" w:rsidRDefault="00BA1C8F" w:rsidP="00854EDA">
            <w:pPr>
              <w:pStyle w:val="icho2019-paragraph-nospace"/>
              <w:rPr>
                <w:i/>
                <w:sz w:val="22"/>
                <w:szCs w:val="22"/>
              </w:rPr>
            </w:pPr>
            <w:r w:rsidRPr="00EE5E56">
              <w:rPr>
                <w:i/>
                <w:sz w:val="22"/>
                <w:szCs w:val="22"/>
              </w:rPr>
              <w:t>Counter-ions have been deleted</w:t>
            </w:r>
          </w:p>
          <w:p w14:paraId="6A4B0E99" w14:textId="7A1F47BA" w:rsidR="00BA1C8F" w:rsidRPr="00EE5E56" w:rsidRDefault="00DA6644" w:rsidP="00F25287">
            <w:pPr>
              <w:pStyle w:val="icho2019-paragraph-nospace"/>
              <w:rPr>
                <w:i/>
                <w:sz w:val="20"/>
                <w:szCs w:val="20"/>
              </w:rPr>
            </w:pPr>
            <w:r>
              <w:rPr>
                <w:noProof/>
                <w:lang w:val="fr-FR"/>
              </w:rPr>
              <w:drawing>
                <wp:inline distT="0" distB="0" distL="0" distR="0" wp14:anchorId="1D0FA8D4" wp14:editId="6FCB26CD">
                  <wp:extent cx="1352550" cy="1681961"/>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tructure_finale.jpg"/>
                          <pic:cNvPicPr/>
                        </pic:nvPicPr>
                        <pic:blipFill>
                          <a:blip r:embed="rId164">
                            <a:extLst>
                              <a:ext uri="{28A0092B-C50C-407E-A947-70E740481C1C}">
                                <a14:useLocalDpi xmlns:a14="http://schemas.microsoft.com/office/drawing/2010/main" val="0"/>
                              </a:ext>
                            </a:extLst>
                          </a:blip>
                          <a:stretch>
                            <a:fillRect/>
                          </a:stretch>
                        </pic:blipFill>
                        <pic:spPr>
                          <a:xfrm>
                            <a:off x="0" y="0"/>
                            <a:ext cx="1365422" cy="1697968"/>
                          </a:xfrm>
                          <a:prstGeom prst="rect">
                            <a:avLst/>
                          </a:prstGeom>
                        </pic:spPr>
                      </pic:pic>
                    </a:graphicData>
                  </a:graphic>
                </wp:inline>
              </w:drawing>
            </w:r>
            <w:r w:rsidR="00794F27" w:rsidRPr="00EE5E56">
              <w:rPr>
                <w:noProof/>
                <w:lang w:val="fr-FR"/>
              </w:rPr>
              <mc:AlternateContent>
                <mc:Choice Requires="wps">
                  <w:drawing>
                    <wp:anchor distT="45720" distB="45720" distL="114300" distR="114300" simplePos="0" relativeHeight="251656192" behindDoc="0" locked="0" layoutInCell="1" allowOverlap="1" wp14:anchorId="697AF308" wp14:editId="77A82416">
                      <wp:simplePos x="0" y="0"/>
                      <wp:positionH relativeFrom="column">
                        <wp:posOffset>1421765</wp:posOffset>
                      </wp:positionH>
                      <wp:positionV relativeFrom="paragraph">
                        <wp:posOffset>287020</wp:posOffset>
                      </wp:positionV>
                      <wp:extent cx="1371600" cy="1495425"/>
                      <wp:effectExtent l="0" t="0" r="19050"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5425"/>
                              </a:xfrm>
                              <a:prstGeom prst="rect">
                                <a:avLst/>
                              </a:prstGeom>
                              <a:noFill/>
                              <a:ln w="9525">
                                <a:solidFill>
                                  <a:schemeClr val="tx1"/>
                                </a:solidFill>
                                <a:miter lim="800000"/>
                                <a:headEnd/>
                                <a:tailEnd/>
                              </a:ln>
                            </wps:spPr>
                            <wps:txbx>
                              <w:txbxContent>
                                <w:p w14:paraId="110F47BA" w14:textId="2A300187" w:rsidR="00CE5B4C" w:rsidRDefault="00CE5B4C" w:rsidP="00BA1C8F">
                                  <w:pPr>
                                    <w:jc w:val="center"/>
                                    <w:rPr>
                                      <w:i/>
                                    </w:rPr>
                                  </w:pPr>
                                  <w:r>
                                    <w:object w:dxaOrig="1994" w:dyaOrig="1464" w14:anchorId="667E7085">
                                      <v:shape id="_x0000_i1072" type="#_x0000_t75" style="width:90.45pt;height:65.65pt" o:ole="">
                                        <v:imagedata r:id="rId165" o:title=""/>
                                      </v:shape>
                                      <o:OLEObject Type="Embed" ProgID="ACD.ChemSketchCDX" ShapeID="_x0000_i1072" DrawAspect="Content" ObjectID="_1621107015" r:id="rId166"/>
                                    </w:object>
                                  </w:r>
                                </w:p>
                                <w:p w14:paraId="118A6F96" w14:textId="77777777" w:rsidR="00CE5B4C" w:rsidRDefault="00CE5B4C" w:rsidP="00BA1C8F">
                                  <w:pPr>
                                    <w:jc w:val="center"/>
                                    <w:rPr>
                                      <w:i/>
                                      <w:sz w:val="22"/>
                                      <w:szCs w:val="22"/>
                                    </w:rPr>
                                  </w:pPr>
                                </w:p>
                                <w:p w14:paraId="123F56B5" w14:textId="12EC6279" w:rsidR="00CE5B4C" w:rsidRPr="0098760E" w:rsidRDefault="00CE5B4C" w:rsidP="00BA1C8F">
                                  <w:pPr>
                                    <w:jc w:val="center"/>
                                    <w:rPr>
                                      <w:i/>
                                      <w:sz w:val="22"/>
                                      <w:szCs w:val="22"/>
                                    </w:rPr>
                                  </w:pPr>
                                  <w:r w:rsidRPr="0098760E">
                                    <w:rPr>
                                      <w:i/>
                                      <w:sz w:val="22"/>
                                      <w:szCs w:val="22"/>
                                    </w:rPr>
                                    <w:t>Scheme of the</w:t>
                                  </w:r>
                                </w:p>
                                <w:p w14:paraId="22EE10B5" w14:textId="77777777" w:rsidR="00CE5B4C" w:rsidRPr="0098760E" w:rsidRDefault="00CE5B4C" w:rsidP="00BA1C8F">
                                  <w:pPr>
                                    <w:jc w:val="center"/>
                                    <w:rPr>
                                      <w:i/>
                                      <w:sz w:val="22"/>
                                      <w:szCs w:val="22"/>
                                    </w:rPr>
                                  </w:pPr>
                                  <w:r w:rsidRPr="0098760E">
                                    <w:rPr>
                                      <w:i/>
                                      <w:sz w:val="22"/>
                                      <w:szCs w:val="22"/>
                                    </w:rPr>
                                    <w:t>coordination 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F308" id="_x0000_s1047" type="#_x0000_t202" style="position:absolute;left:0;text-align:left;margin-left:111.95pt;margin-top:22.6pt;width:108pt;height:117.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" filled="f" strokecolor="black [3213]">
                      <v:textbox>
                        <w:txbxContent>
                          <w:p w14:paraId="110F47BA" w14:textId="2A300187" w:rsidR="00CE5B4C" w:rsidRDefault="00CE5B4C" w:rsidP="00BA1C8F">
                            <w:pPr>
                              <w:jc w:val="center"/>
                              <w:rPr>
                                <w:i/>
                              </w:rPr>
                            </w:pPr>
                            <w:r>
                              <w:object w:dxaOrig="1994" w:dyaOrig="1464" w14:anchorId="667E7085">
                                <v:shape id="_x0000_i1072" type="#_x0000_t75" style="width:90.35pt;height:65.9pt" o:ole="">
                                  <v:imagedata r:id="rId167" o:title=""/>
                                </v:shape>
                                <o:OLEObject Type="Embed" ProgID="ACD.ChemSketchCDX" ShapeID="_x0000_i1072" DrawAspect="Content" ObjectID="_1619110067" r:id="rId168"/>
                              </w:object>
                            </w:r>
                          </w:p>
                          <w:p w14:paraId="118A6F96" w14:textId="77777777" w:rsidR="00CE5B4C" w:rsidRDefault="00CE5B4C" w:rsidP="00BA1C8F">
                            <w:pPr>
                              <w:jc w:val="center"/>
                              <w:rPr>
                                <w:i/>
                                <w:sz w:val="22"/>
                                <w:szCs w:val="22"/>
                              </w:rPr>
                            </w:pPr>
                          </w:p>
                          <w:p w14:paraId="123F56B5" w14:textId="12EC6279" w:rsidR="00CE5B4C" w:rsidRPr="0098760E" w:rsidRDefault="00CE5B4C" w:rsidP="00BA1C8F">
                            <w:pPr>
                              <w:jc w:val="center"/>
                              <w:rPr>
                                <w:i/>
                                <w:sz w:val="22"/>
                                <w:szCs w:val="22"/>
                              </w:rPr>
                            </w:pPr>
                            <w:proofErr w:type="spellStart"/>
                            <w:r w:rsidRPr="0098760E">
                              <w:rPr>
                                <w:i/>
                                <w:sz w:val="22"/>
                                <w:szCs w:val="22"/>
                              </w:rPr>
                              <w:t>Scheme</w:t>
                            </w:r>
                            <w:proofErr w:type="spellEnd"/>
                            <w:r w:rsidRPr="0098760E">
                              <w:rPr>
                                <w:i/>
                                <w:sz w:val="22"/>
                                <w:szCs w:val="22"/>
                              </w:rPr>
                              <w:t xml:space="preserve"> of the</w:t>
                            </w:r>
                          </w:p>
                          <w:p w14:paraId="22EE10B5" w14:textId="77777777" w:rsidR="00CE5B4C" w:rsidRPr="0098760E" w:rsidRDefault="00CE5B4C" w:rsidP="00BA1C8F">
                            <w:pPr>
                              <w:jc w:val="center"/>
                              <w:rPr>
                                <w:i/>
                                <w:sz w:val="22"/>
                                <w:szCs w:val="22"/>
                              </w:rPr>
                            </w:pPr>
                            <w:r w:rsidRPr="0098760E">
                              <w:rPr>
                                <w:i/>
                                <w:sz w:val="22"/>
                                <w:szCs w:val="22"/>
                              </w:rPr>
                              <w:t xml:space="preserve">coordination </w:t>
                            </w:r>
                            <w:proofErr w:type="spellStart"/>
                            <w:r w:rsidRPr="0098760E">
                              <w:rPr>
                                <w:i/>
                                <w:sz w:val="22"/>
                                <w:szCs w:val="22"/>
                              </w:rPr>
                              <w:t>sphere</w:t>
                            </w:r>
                            <w:proofErr w:type="spellEnd"/>
                          </w:p>
                        </w:txbxContent>
                      </v:textbox>
                    </v:shape>
                  </w:pict>
                </mc:Fallback>
              </mc:AlternateContent>
            </w:r>
          </w:p>
        </w:tc>
      </w:tr>
      <w:tr w:rsidR="00BA1C8F" w:rsidRPr="00B5269B" w14:paraId="330D83F7" w14:textId="77777777" w:rsidTr="0098760E">
        <w:trPr>
          <w:trHeight w:val="1379"/>
        </w:trPr>
        <w:tc>
          <w:tcPr>
            <w:tcW w:w="4501" w:type="dxa"/>
            <w:tcBorders>
              <w:top w:val="single" w:sz="8" w:space="0" w:color="auto"/>
              <w:bottom w:val="single" w:sz="8" w:space="0" w:color="auto"/>
              <w:right w:val="single" w:sz="8" w:space="0" w:color="auto"/>
            </w:tcBorders>
            <w:vAlign w:val="center"/>
          </w:tcPr>
          <w:p w14:paraId="1AE0FC42" w14:textId="77777777" w:rsidR="00BA1C8F" w:rsidRPr="00EE5E56" w:rsidRDefault="00BA1C8F" w:rsidP="00C61C88">
            <w:pPr>
              <w:pStyle w:val="icho2019-paragraph-nospace"/>
              <w:jc w:val="left"/>
            </w:pPr>
            <w:r w:rsidRPr="00EE5E56">
              <w:t xml:space="preserve">Visible spectrum of </w:t>
            </w:r>
            <w:r w:rsidRPr="00EE5E56">
              <w:rPr>
                <w:b/>
              </w:rPr>
              <w:t>P</w:t>
            </w:r>
            <w:r w:rsidRPr="00EE5E56">
              <w:t xml:space="preserve"> (*)</w:t>
            </w:r>
          </w:p>
          <w:p w14:paraId="443A2613" w14:textId="77777777" w:rsidR="00BA1C8F" w:rsidRPr="00EE5E56" w:rsidRDefault="00BA1C8F" w:rsidP="00C61C88">
            <w:pPr>
              <w:pStyle w:val="icho2019-paragraph-nospace"/>
              <w:jc w:val="left"/>
            </w:pPr>
            <w:r w:rsidRPr="00842546">
              <w:rPr>
                <w:i/>
              </w:rPr>
              <w:t>λ</w:t>
            </w:r>
            <w:r w:rsidRPr="00EE5E56">
              <w:rPr>
                <w:vertAlign w:val="subscript"/>
              </w:rPr>
              <w:t>max</w:t>
            </w:r>
            <w:r w:rsidR="00854EDA" w:rsidRPr="00EE5E56">
              <w:t xml:space="preserve"> = 515 nm (</w:t>
            </w:r>
            <w:r w:rsidR="00854EDA" w:rsidRPr="00842546">
              <w:rPr>
                <w:i/>
              </w:rPr>
              <w:t>ε</w:t>
            </w:r>
            <w:r w:rsidR="00854EDA" w:rsidRPr="00EE5E56">
              <w:t xml:space="preserve"> = 50 L </w:t>
            </w:r>
            <w:r w:rsidRPr="00EE5E56">
              <w:t>mol</w:t>
            </w:r>
            <w:r w:rsidR="00CD641E" w:rsidRPr="00EE5E56">
              <w:rPr>
                <w:rFonts w:asciiTheme="minorHAnsi" w:hAnsiTheme="minorHAnsi"/>
                <w:vertAlign w:val="superscript"/>
              </w:rPr>
              <w:t>‒1</w:t>
            </w:r>
            <w:r w:rsidR="00854EDA" w:rsidRPr="00EE5E56">
              <w:t> </w:t>
            </w:r>
            <w:r w:rsidRPr="00EE5E56">
              <w:t>cm</w:t>
            </w:r>
            <w:r w:rsidR="00CD641E" w:rsidRPr="00EE5E56">
              <w:rPr>
                <w:rFonts w:asciiTheme="minorHAnsi" w:hAnsiTheme="minorHAnsi"/>
                <w:vertAlign w:val="superscript"/>
              </w:rPr>
              <w:t>‒1</w:t>
            </w:r>
            <w:r w:rsidRPr="00EE5E56">
              <w:t>)</w:t>
            </w:r>
          </w:p>
          <w:p w14:paraId="05D3864A" w14:textId="14D380B2" w:rsidR="00BA1C8F" w:rsidRPr="00EE5E56" w:rsidRDefault="00BA1C8F" w:rsidP="00842546">
            <w:pPr>
              <w:pStyle w:val="icho2019-paragraph-nospace"/>
              <w:jc w:val="left"/>
            </w:pPr>
            <w:r w:rsidRPr="00EE5E56">
              <w:t xml:space="preserve">(*) </w:t>
            </w:r>
            <w:r w:rsidR="00842546" w:rsidRPr="00842546">
              <w:rPr>
                <w:i/>
              </w:rPr>
              <w:t>c</w:t>
            </w:r>
            <w:r w:rsidR="00854EDA" w:rsidRPr="00EE5E56">
              <w:rPr>
                <w:vertAlign w:val="subscript"/>
              </w:rPr>
              <w:t>P</w:t>
            </w:r>
            <w:r w:rsidRPr="00EE5E56">
              <w:t xml:space="preserve"> = 10</w:t>
            </w:r>
            <w:r w:rsidR="00CD641E" w:rsidRPr="00EE5E56">
              <w:rPr>
                <w:rFonts w:asciiTheme="minorHAnsi" w:hAnsiTheme="minorHAnsi"/>
                <w:vertAlign w:val="superscript"/>
              </w:rPr>
              <w:t>‒</w:t>
            </w:r>
            <w:r w:rsidRPr="00EE5E56">
              <w:rPr>
                <w:vertAlign w:val="superscript"/>
              </w:rPr>
              <w:t>2</w:t>
            </w:r>
            <w:r w:rsidR="00854EDA" w:rsidRPr="00EE5E56">
              <w:t> </w:t>
            </w:r>
            <w:r w:rsidRPr="00EE5E56">
              <w:t>mo</w:t>
            </w:r>
            <w:r w:rsidR="00854EDA" w:rsidRPr="00EE5E56">
              <w:t>l </w:t>
            </w:r>
            <w:r w:rsidRPr="00EE5E56">
              <w:t>L</w:t>
            </w:r>
            <w:r w:rsidR="00CD641E" w:rsidRPr="00EE5E56">
              <w:rPr>
                <w:rFonts w:asciiTheme="minorHAnsi" w:hAnsiTheme="minorHAnsi"/>
                <w:vertAlign w:val="superscript"/>
              </w:rPr>
              <w:t>‒</w:t>
            </w:r>
            <w:r w:rsidRPr="00EE5E56">
              <w:rPr>
                <w:vertAlign w:val="superscript"/>
              </w:rPr>
              <w:t>1</w:t>
            </w:r>
            <w:r w:rsidRPr="00EE5E56">
              <w:t xml:space="preserve"> in an ethanol/acetone (1/1) mixture</w:t>
            </w:r>
          </w:p>
        </w:tc>
        <w:tc>
          <w:tcPr>
            <w:tcW w:w="4535" w:type="dxa"/>
            <w:vMerge/>
            <w:tcBorders>
              <w:left w:val="single" w:sz="8" w:space="0" w:color="auto"/>
            </w:tcBorders>
          </w:tcPr>
          <w:p w14:paraId="1ED38121" w14:textId="77777777" w:rsidR="00BA1C8F" w:rsidRPr="00EE5E56" w:rsidRDefault="00BA1C8F" w:rsidP="00BA1C8F">
            <w:pPr>
              <w:pStyle w:val="icho2019-paragraph-nospace"/>
              <w:rPr>
                <w:rFonts w:ascii="Arial" w:hAnsi="Arial" w:cs="Arial"/>
              </w:rPr>
            </w:pPr>
          </w:p>
        </w:tc>
      </w:tr>
      <w:tr w:rsidR="00DB7A5F" w:rsidRPr="00B5269B" w14:paraId="74CA863A" w14:textId="77777777" w:rsidTr="0098760E">
        <w:trPr>
          <w:trHeight w:val="831"/>
        </w:trPr>
        <w:tc>
          <w:tcPr>
            <w:tcW w:w="4501" w:type="dxa"/>
            <w:tcBorders>
              <w:top w:val="single" w:sz="8" w:space="0" w:color="auto"/>
              <w:right w:val="single" w:sz="8" w:space="0" w:color="auto"/>
            </w:tcBorders>
            <w:vAlign w:val="center"/>
          </w:tcPr>
          <w:p w14:paraId="288C5E51" w14:textId="699B390D" w:rsidR="00DB7A5F" w:rsidRPr="00EE5E56" w:rsidRDefault="00DB7A5F" w:rsidP="00C61C88">
            <w:pPr>
              <w:pStyle w:val="icho2019-paragraph-nospace"/>
              <w:jc w:val="left"/>
            </w:pPr>
            <w:r>
              <w:t>Spin state of P</w:t>
            </w:r>
          </w:p>
          <w:p w14:paraId="2C0B1D1F" w14:textId="77777777" w:rsidR="00DB7A5F" w:rsidRPr="00EE5E56" w:rsidRDefault="00DB7A5F" w:rsidP="00C61C88">
            <w:pPr>
              <w:pStyle w:val="icho2019-paragraph-nospace"/>
              <w:jc w:val="left"/>
            </w:pPr>
            <w:r w:rsidRPr="00842546">
              <w:rPr>
                <w:i/>
              </w:rPr>
              <w:t>S</w:t>
            </w:r>
            <w:r w:rsidRPr="00EE5E56">
              <w:t xml:space="preserve"> = 3/2</w:t>
            </w:r>
          </w:p>
        </w:tc>
        <w:tc>
          <w:tcPr>
            <w:tcW w:w="4535" w:type="dxa"/>
            <w:vMerge/>
            <w:tcBorders>
              <w:left w:val="single" w:sz="8" w:space="0" w:color="auto"/>
            </w:tcBorders>
          </w:tcPr>
          <w:p w14:paraId="416903FB" w14:textId="77777777" w:rsidR="00DB7A5F" w:rsidRPr="00EE5E56" w:rsidRDefault="00DB7A5F" w:rsidP="00BA1C8F">
            <w:pPr>
              <w:pStyle w:val="icho2019-paragraph-nospace"/>
              <w:rPr>
                <w:rFonts w:ascii="Arial" w:hAnsi="Arial" w:cs="Arial"/>
              </w:rPr>
            </w:pPr>
          </w:p>
        </w:tc>
      </w:tr>
    </w:tbl>
    <w:p w14:paraId="77CC0100" w14:textId="77777777" w:rsidR="00BA1C8F" w:rsidRPr="00EE5E56" w:rsidRDefault="00BA1C8F" w:rsidP="00AB5750">
      <w:pPr>
        <w:pStyle w:val="icho2019-question"/>
        <w:numPr>
          <w:ilvl w:val="0"/>
          <w:numId w:val="22"/>
        </w:numPr>
        <w:rPr>
          <w:noProof/>
        </w:rPr>
      </w:pPr>
      <w:r w:rsidRPr="00EE5E56">
        <w:rPr>
          <w:b/>
          <w:noProof/>
          <w:u w:val="single"/>
        </w:rPr>
        <w:t>Draw</w:t>
      </w:r>
      <w:r w:rsidRPr="00EE5E56">
        <w:rPr>
          <w:noProof/>
        </w:rPr>
        <w:t xml:space="preserve"> </w:t>
      </w:r>
      <w:r w:rsidRPr="00EE5E56">
        <w:rPr>
          <w:b/>
          <w:noProof/>
        </w:rPr>
        <w:t>L’</w:t>
      </w:r>
      <w:r w:rsidRPr="00EE5E56">
        <w:rPr>
          <w:noProof/>
        </w:rPr>
        <w:t xml:space="preserve">, the epimer of glycoligand </w:t>
      </w:r>
      <w:r w:rsidRPr="00EE5E56">
        <w:rPr>
          <w:b/>
          <w:noProof/>
        </w:rPr>
        <w:t xml:space="preserve">L </w:t>
      </w:r>
      <w:r w:rsidRPr="00EE5E56">
        <w:rPr>
          <w:noProof/>
        </w:rPr>
        <w:t>on C3, using the Cram representation.</w:t>
      </w:r>
    </w:p>
    <w:p w14:paraId="684F4AB1" w14:textId="503CB702" w:rsidR="00BA1C8F" w:rsidRPr="00EE5E56" w:rsidRDefault="00BA1C8F" w:rsidP="00BA1C8F">
      <w:pPr>
        <w:pStyle w:val="icho2019-question"/>
        <w:rPr>
          <w:noProof/>
        </w:rPr>
      </w:pPr>
      <w:r w:rsidRPr="00EE5E56">
        <w:rPr>
          <w:noProof/>
        </w:rPr>
        <w:t xml:space="preserve">Thanks to the elemental analysis of a neutral salt of </w:t>
      </w:r>
      <w:r w:rsidRPr="00EE5E56">
        <w:rPr>
          <w:b/>
          <w:noProof/>
        </w:rPr>
        <w:t>P</w:t>
      </w:r>
      <w:r w:rsidRPr="00EE5E56">
        <w:rPr>
          <w:noProof/>
        </w:rPr>
        <w:t xml:space="preserve">, </w:t>
      </w:r>
      <w:r w:rsidRPr="00EE5E56">
        <w:rPr>
          <w:b/>
          <w:noProof/>
          <w:u w:val="single"/>
        </w:rPr>
        <w:t>give</w:t>
      </w:r>
      <w:r w:rsidRPr="00EE5E56">
        <w:rPr>
          <w:noProof/>
        </w:rPr>
        <w:t xml:space="preserve"> the oxidation number of cobalt in </w:t>
      </w:r>
      <w:r w:rsidRPr="00EE5E56">
        <w:rPr>
          <w:b/>
          <w:noProof/>
        </w:rPr>
        <w:t>P</w:t>
      </w:r>
      <w:r w:rsidRPr="00EE5E56">
        <w:rPr>
          <w:noProof/>
        </w:rPr>
        <w:t xml:space="preserve">. </w:t>
      </w:r>
      <w:r w:rsidRPr="00EE5E56">
        <w:rPr>
          <w:b/>
          <w:noProof/>
          <w:u w:val="single"/>
        </w:rPr>
        <w:t>Deduce</w:t>
      </w:r>
      <w:r w:rsidRPr="00EE5E56">
        <w:rPr>
          <w:noProof/>
        </w:rPr>
        <w:t xml:space="preserve"> </w:t>
      </w:r>
      <w:r w:rsidR="00C61C88">
        <w:rPr>
          <w:noProof/>
        </w:rPr>
        <w:t>the electronic configuration of the corersponding free ion.</w:t>
      </w:r>
    </w:p>
    <w:p w14:paraId="44F16582" w14:textId="3FB59971" w:rsidR="00BA1C8F" w:rsidRPr="00EE5E56" w:rsidRDefault="00BA1C8F" w:rsidP="00BA1C8F">
      <w:pPr>
        <w:pStyle w:val="icho2019-question"/>
      </w:pPr>
      <w:r w:rsidRPr="00EE5E56">
        <w:rPr>
          <w:b/>
          <w:u w:val="single"/>
        </w:rPr>
        <w:t>Name</w:t>
      </w:r>
      <w:r w:rsidRPr="00EE5E56">
        <w:t xml:space="preserve"> the type of transition observed in the visible spectra of </w:t>
      </w:r>
      <w:r w:rsidRPr="00EE5E56">
        <w:rPr>
          <w:b/>
        </w:rPr>
        <w:t>P</w:t>
      </w:r>
      <w:r w:rsidR="00C61C88">
        <w:t>.</w:t>
      </w:r>
    </w:p>
    <w:p w14:paraId="7BCFF3B4" w14:textId="6A168753" w:rsidR="00BA1C8F" w:rsidRPr="006208AA" w:rsidRDefault="00BA1C8F" w:rsidP="00BA1C8F">
      <w:pPr>
        <w:pStyle w:val="icho2019-question"/>
      </w:pPr>
      <w:r w:rsidRPr="006208AA">
        <w:rPr>
          <w:b/>
          <w:u w:val="single"/>
        </w:rPr>
        <w:t>Draw</w:t>
      </w:r>
      <w:r w:rsidR="00C61C88" w:rsidRPr="006208AA">
        <w:rPr>
          <w:b/>
          <w:u w:val="single"/>
        </w:rPr>
        <w:t xml:space="preserve"> and fill</w:t>
      </w:r>
      <w:r w:rsidRPr="006208AA">
        <w:t xml:space="preserve"> the d orbital diagram of </w:t>
      </w:r>
      <w:r w:rsidRPr="006208AA">
        <w:rPr>
          <w:b/>
        </w:rPr>
        <w:t>P</w:t>
      </w:r>
      <w:r w:rsidRPr="006208AA">
        <w:t xml:space="preserve"> consistent with the measured spin state. </w:t>
      </w:r>
      <w:r w:rsidRPr="006208AA">
        <w:rPr>
          <w:b/>
          <w:u w:val="single"/>
        </w:rPr>
        <w:t>Name</w:t>
      </w:r>
      <w:r w:rsidRPr="006208AA">
        <w:t xml:space="preserve"> the type of field </w:t>
      </w:r>
      <w:r w:rsidR="00695F13" w:rsidRPr="006208AA">
        <w:t>created by the</w:t>
      </w:r>
      <w:r w:rsidRPr="006208AA">
        <w:t xml:space="preserve"> ligand </w:t>
      </w:r>
      <w:r w:rsidRPr="006208AA">
        <w:rPr>
          <w:b/>
        </w:rPr>
        <w:t xml:space="preserve">L </w:t>
      </w:r>
      <w:r w:rsidRPr="006208AA">
        <w:t>(</w:t>
      </w:r>
      <w:r w:rsidRPr="006208AA">
        <w:rPr>
          <w:b/>
          <w:u w:val="single"/>
        </w:rPr>
        <w:t>Low field/High field</w:t>
      </w:r>
      <w:r w:rsidR="00695F13" w:rsidRPr="006208AA">
        <w:t>).</w:t>
      </w:r>
    </w:p>
    <w:p w14:paraId="72EF8615" w14:textId="77777777" w:rsidR="00BA1C8F" w:rsidRPr="00EE5E56" w:rsidRDefault="00BA1C8F" w:rsidP="00BA1C8F">
      <w:pPr>
        <w:pStyle w:val="icho2019-question"/>
      </w:pPr>
      <w:r w:rsidRPr="00EE5E56">
        <w:rPr>
          <w:b/>
          <w:u w:val="single"/>
        </w:rPr>
        <w:t>Draw</w:t>
      </w:r>
      <w:r w:rsidRPr="00EE5E56">
        <w:t xml:space="preserve"> the coordination sphere of </w:t>
      </w:r>
      <w:r w:rsidRPr="00EE5E56">
        <w:rPr>
          <w:b/>
        </w:rPr>
        <w:t>P’</w:t>
      </w:r>
      <w:r w:rsidRPr="00EE5E56">
        <w:t xml:space="preserve"> (as shown in the inset).</w:t>
      </w:r>
    </w:p>
    <w:p w14:paraId="60954602" w14:textId="2E88500D" w:rsidR="00BA1C8F" w:rsidRPr="00EE5E56" w:rsidRDefault="00BA1C8F" w:rsidP="00BA1C8F">
      <w:pPr>
        <w:pStyle w:val="icho2019-subtitle"/>
        <w:rPr>
          <w:lang w:val="en-US"/>
        </w:rPr>
      </w:pPr>
      <w:r w:rsidRPr="00EE5E56">
        <w:rPr>
          <w:lang w:val="en-US"/>
        </w:rPr>
        <w:t>SOD-like activity</w:t>
      </w:r>
    </w:p>
    <w:p w14:paraId="59ABA0A1" w14:textId="77777777" w:rsidR="00BA1C8F" w:rsidRPr="00EE5E56" w:rsidRDefault="00BA1C8F" w:rsidP="00BA1C8F">
      <w:pPr>
        <w:pStyle w:val="icho2019-paragraphe"/>
      </w:pPr>
      <w:r w:rsidRPr="00EE5E56">
        <w:t xml:space="preserve">Cobalt complex </w:t>
      </w:r>
      <w:r w:rsidRPr="00EE5E56">
        <w:rPr>
          <w:b/>
        </w:rPr>
        <w:t>C’’</w:t>
      </w:r>
      <w:r w:rsidRPr="00EE5E56">
        <w:t xml:space="preserve"> synthesized from glycoligand </w:t>
      </w:r>
      <w:r w:rsidRPr="00EE5E56">
        <w:rPr>
          <w:b/>
        </w:rPr>
        <w:t>L’’</w:t>
      </w:r>
      <w:r w:rsidRPr="00EE5E56">
        <w:t xml:space="preserve"> was tested for its potential superoxide dismutase-like (SOD-like) activity as this activity presents a pharmaceutical interest to protect </w:t>
      </w:r>
      <w:r w:rsidRPr="00EE5E56">
        <w:lastRenderedPageBreak/>
        <w:t xml:space="preserve">against oxidative stress. A modified McCord-Fridovich assay was performed based on the kinetic competition for the reaction of superoxide with </w:t>
      </w:r>
      <w:r w:rsidRPr="00EE5E56">
        <w:rPr>
          <w:b/>
        </w:rPr>
        <w:t>C’’</w:t>
      </w:r>
      <w:r w:rsidRPr="00EE5E56">
        <w:t xml:space="preserve"> or ferricytochrome-C.</w:t>
      </w:r>
    </w:p>
    <w:p w14:paraId="283E1B87" w14:textId="77777777" w:rsidR="00BA1C8F" w:rsidRPr="00EE5E56" w:rsidRDefault="00BA1C8F" w:rsidP="00BA1C8F">
      <w:pPr>
        <w:pStyle w:val="icho2019-paragraphe"/>
      </w:pPr>
      <w:r w:rsidRPr="00EE5E56">
        <w:t>S1 is the slope of the kinetic plot for the cytcFe</w:t>
      </w:r>
      <w:r w:rsidRPr="00EE5E56">
        <w:rPr>
          <w:vertAlign w:val="superscript"/>
        </w:rPr>
        <w:t>III</w:t>
      </w:r>
      <w:r w:rsidRPr="00EE5E56">
        <w:t xml:space="preserve"> reduction before the introduction of the complex and S2 is the slope recorded after the addition of putative SOD-mimic.</w:t>
      </w:r>
    </w:p>
    <w:p w14:paraId="71B2D81E" w14:textId="242EC141" w:rsidR="00BA1C8F" w:rsidRPr="00EE5E56" w:rsidRDefault="00697335" w:rsidP="008F138C">
      <w:pPr>
        <w:pStyle w:val="icho2019-picture"/>
        <w:rPr>
          <w:lang w:val="en-US"/>
        </w:rPr>
      </w:pPr>
      <w:r>
        <w:rPr>
          <w:lang w:val="en-US"/>
        </w:rPr>
        <w:object w:dxaOrig="1440" w:dyaOrig="1440" w14:anchorId="70B257B3">
          <v:shape id="_x0000_s1270" type="#_x0000_t75" style="position:absolute;left:0;text-align:left;margin-left:308.25pt;margin-top:48.1pt;width:118.15pt;height:110.55pt;z-index:251677696">
            <v:imagedata r:id="rId169" o:title=""/>
            <w10:wrap type="square"/>
          </v:shape>
          <o:OLEObject Type="Embed" ProgID="ACD.ChemSketchCDX" ShapeID="_x0000_s1270" DrawAspect="Content" ObjectID="_1621107014" r:id="rId170"/>
        </w:object>
      </w:r>
      <w:r w:rsidR="003327A6">
        <w:rPr>
          <w:noProof/>
        </w:rPr>
        <w:drawing>
          <wp:inline distT="0" distB="0" distL="0" distR="0" wp14:anchorId="6B39F4F6" wp14:editId="15C11312">
            <wp:extent cx="3499200" cy="2102400"/>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99200" cy="2102400"/>
                    </a:xfrm>
                    <a:prstGeom prst="rect">
                      <a:avLst/>
                    </a:prstGeom>
                    <a:noFill/>
                  </pic:spPr>
                </pic:pic>
              </a:graphicData>
            </a:graphic>
          </wp:inline>
        </w:drawing>
      </w:r>
    </w:p>
    <w:p w14:paraId="7519DB13" w14:textId="2E58D9D4" w:rsidR="00BA1C8F" w:rsidRPr="00EE5E56" w:rsidRDefault="00BA1C8F" w:rsidP="00BA1C8F">
      <w:pPr>
        <w:pStyle w:val="icho2019-question"/>
      </w:pPr>
      <w:r w:rsidRPr="00EE5E56">
        <w:rPr>
          <w:b/>
          <w:u w:val="single"/>
        </w:rPr>
        <w:t>Draw</w:t>
      </w:r>
      <w:r w:rsidRPr="00EE5E56">
        <w:t xml:space="preserve"> the Lewis structure of superoxide radical anion O</w:t>
      </w:r>
      <w:r w:rsidRPr="00EE5E56">
        <w:rPr>
          <w:vertAlign w:val="subscript"/>
        </w:rPr>
        <w:t>2</w:t>
      </w:r>
      <w:r w:rsidR="007E4B03">
        <w:rPr>
          <w:rFonts w:cs="Times New Roman"/>
          <w:b/>
          <w:vertAlign w:val="superscript"/>
        </w:rPr>
        <w:t>•</w:t>
      </w:r>
      <w:r w:rsidRPr="00EE5E56">
        <w:rPr>
          <w:b/>
        </w:rPr>
        <w:t>ˉ</w:t>
      </w:r>
      <w:r w:rsidR="008F138C" w:rsidRPr="00EE5E56">
        <w:t>.</w:t>
      </w:r>
    </w:p>
    <w:p w14:paraId="7BF6628E" w14:textId="77777777" w:rsidR="00BA1C8F" w:rsidRPr="00EE5E56" w:rsidRDefault="00BA1C8F" w:rsidP="00BA1C8F">
      <w:pPr>
        <w:pStyle w:val="icho2019-question"/>
      </w:pPr>
      <w:r w:rsidRPr="00EE5E56">
        <w:rPr>
          <w:b/>
          <w:u w:val="single"/>
        </w:rPr>
        <w:t>Write</w:t>
      </w:r>
      <w:r w:rsidRPr="00EE5E56">
        <w:t xml:space="preserve"> the redox</w:t>
      </w:r>
      <w:r w:rsidRPr="00EE5E56">
        <w:rPr>
          <w:b/>
        </w:rPr>
        <w:t xml:space="preserve"> </w:t>
      </w:r>
      <w:r w:rsidRPr="00EE5E56">
        <w:t>reaction for the dismutation of superoxide radical that yields dioxygen and hydrogen peroxide.</w:t>
      </w:r>
    </w:p>
    <w:p w14:paraId="362FEF20" w14:textId="3F80F5EB" w:rsidR="0025318D" w:rsidRPr="00EE5E56" w:rsidRDefault="00BA1C8F" w:rsidP="00BA1C8F">
      <w:pPr>
        <w:pStyle w:val="icho2019-question"/>
      </w:pPr>
      <w:r w:rsidRPr="00EE5E56">
        <w:rPr>
          <w:b/>
          <w:u w:val="single"/>
        </w:rPr>
        <w:t>Determine</w:t>
      </w:r>
      <w:r w:rsidR="00774BDC">
        <w:t xml:space="preserve"> the half maximal</w:t>
      </w:r>
      <w:r w:rsidRPr="00EE5E56">
        <w:t xml:space="preserve"> inhibitory concentration, </w:t>
      </w:r>
      <w:r w:rsidRPr="00842546">
        <w:rPr>
          <w:i/>
        </w:rPr>
        <w:t>IC</w:t>
      </w:r>
      <w:r w:rsidRPr="00EE5E56">
        <w:rPr>
          <w:vertAlign w:val="subscript"/>
        </w:rPr>
        <w:t>50</w:t>
      </w:r>
      <w:r w:rsidRPr="00EE5E56">
        <w:t xml:space="preserve">, of </w:t>
      </w:r>
      <w:r w:rsidRPr="00EE5E56">
        <w:rPr>
          <w:b/>
        </w:rPr>
        <w:t>C’’</w:t>
      </w:r>
      <w:r w:rsidRPr="00EE5E56">
        <w:t xml:space="preserve"> that corresponds to the </w:t>
      </w:r>
      <w:r w:rsidR="00F507ED" w:rsidRPr="00EE5E56">
        <w:t xml:space="preserve">inhibitor </w:t>
      </w:r>
      <w:r w:rsidRPr="00EE5E56">
        <w:t xml:space="preserve">concentration needed to inhibit half of the response </w:t>
      </w:r>
      <w:r w:rsidR="00BE3B9D" w:rsidRPr="00EE5E56">
        <w:t>without inhibitor</w:t>
      </w:r>
      <w:r w:rsidR="0025318D" w:rsidRPr="00EE5E56">
        <w:t>.</w:t>
      </w:r>
    </w:p>
    <w:p w14:paraId="67F57D1C" w14:textId="77777777" w:rsidR="008F138C" w:rsidRPr="00EE5E56" w:rsidRDefault="008F138C" w:rsidP="00AD5BFE">
      <w:pPr>
        <w:pStyle w:val="icho2019-problemtitle"/>
      </w:pPr>
    </w:p>
    <w:p w14:paraId="4FCD76E2" w14:textId="77777777" w:rsidR="00BA1C8F" w:rsidRPr="00EE5E56" w:rsidRDefault="0025318D" w:rsidP="00AD5BFE">
      <w:pPr>
        <w:pStyle w:val="icho2019-problemtitle"/>
      </w:pPr>
      <w:bookmarkStart w:id="73" w:name="_Toc536372335"/>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BA1C8F" w:rsidRPr="00EE5E56">
        <w:t>Structural study of copper (II) complexes</w:t>
      </w:r>
      <w:bookmarkEnd w:id="73"/>
    </w:p>
    <w:p w14:paraId="1856A288" w14:textId="77777777" w:rsidR="00BA1C8F" w:rsidRPr="00EE5E56" w:rsidRDefault="00BA1C8F" w:rsidP="00BA1C8F">
      <w:pPr>
        <w:pStyle w:val="icho2019-subtitle"/>
        <w:rPr>
          <w:lang w:val="en-US"/>
        </w:rPr>
      </w:pPr>
      <w:r w:rsidRPr="00EE5E56">
        <w:rPr>
          <w:lang w:val="en-US"/>
        </w:rPr>
        <w:t>Stoichiometry and molecular formula</w:t>
      </w:r>
    </w:p>
    <w:p w14:paraId="4EA5FA7F" w14:textId="77777777" w:rsidR="00BA1C8F" w:rsidRPr="00EE5E56" w:rsidRDefault="00BA1C8F" w:rsidP="00BA1C8F">
      <w:pPr>
        <w:pStyle w:val="icho2019-paragraphe"/>
        <w:rPr>
          <w:rFonts w:cs="Times New Roman"/>
        </w:rPr>
      </w:pPr>
      <w:r w:rsidRPr="00EE5E56">
        <w:rPr>
          <w:rFonts w:cs="Times New Roman"/>
        </w:rPr>
        <w:t xml:space="preserve">The stoichiometry of a complex can be determined by various methods. One of them is Job’s method, also known as the method of continuous variation. This method will be used to find the formula of the amine aqua copper (II) complex </w:t>
      </w:r>
      <w:r w:rsidRPr="00EE5E56">
        <w:rPr>
          <w:rFonts w:cs="Times New Roman"/>
          <w:b/>
          <w:bCs/>
        </w:rPr>
        <w:t>Z</w:t>
      </w:r>
      <w:r w:rsidRPr="00EE5E56">
        <w:rPr>
          <w:rFonts w:cs="Times New Roman"/>
        </w:rPr>
        <w:t xml:space="preserve">. </w:t>
      </w:r>
    </w:p>
    <w:p w14:paraId="5087B1BA" w14:textId="77777777" w:rsidR="00BA1C8F" w:rsidRPr="00EE5E56" w:rsidRDefault="00BA1C8F" w:rsidP="00AB5750">
      <w:pPr>
        <w:pStyle w:val="icho2019-question"/>
        <w:numPr>
          <w:ilvl w:val="0"/>
          <w:numId w:val="23"/>
        </w:numPr>
        <w:rPr>
          <w:rFonts w:cs="Times New Roman"/>
        </w:rPr>
      </w:pPr>
      <w:r w:rsidRPr="00EE5E56">
        <w:rPr>
          <w:rFonts w:cs="Times New Roman"/>
        </w:rPr>
        <w:t>Copper sulfate (CuSO</w:t>
      </w:r>
      <w:r w:rsidRPr="00EE5E56">
        <w:rPr>
          <w:rFonts w:cs="Times New Roman"/>
          <w:vertAlign w:val="subscript"/>
        </w:rPr>
        <w:t>4</w:t>
      </w:r>
      <w:r w:rsidRPr="00EE5E56">
        <w:rPr>
          <w:rFonts w:cs="Times New Roman"/>
        </w:rPr>
        <w:t xml:space="preserve">) in aqueous solution is blue. </w:t>
      </w:r>
      <w:r w:rsidRPr="00EE5E56">
        <w:rPr>
          <w:rFonts w:cs="Times New Roman"/>
          <w:b/>
          <w:u w:val="single"/>
        </w:rPr>
        <w:t>Write down</w:t>
      </w:r>
      <w:r w:rsidRPr="00EE5E56">
        <w:rPr>
          <w:rFonts w:cs="Times New Roman"/>
        </w:rPr>
        <w:t xml:space="preserve"> the formula of the complex responsible for the color of the solution and the approximate wavelength λ</w:t>
      </w:r>
      <w:r w:rsidRPr="00EE5E56">
        <w:rPr>
          <w:rFonts w:cs="Times New Roman"/>
          <w:vertAlign w:val="subscript"/>
        </w:rPr>
        <w:t>1</w:t>
      </w:r>
      <w:r w:rsidRPr="00EE5E56">
        <w:rPr>
          <w:rFonts w:cs="Times New Roman"/>
        </w:rPr>
        <w:t xml:space="preserve"> at which this complex absorbs.</w:t>
      </w:r>
    </w:p>
    <w:p w14:paraId="00BA1360" w14:textId="04B09FCD" w:rsidR="00BA1C8F" w:rsidRPr="00EE5E56" w:rsidRDefault="00BA1C8F" w:rsidP="00BA1C8F">
      <w:pPr>
        <w:pStyle w:val="icho2019-paragraphe"/>
      </w:pPr>
      <w:r w:rsidRPr="00EE5E56">
        <w:rPr>
          <w:rFonts w:cs="Times New Roman"/>
        </w:rPr>
        <w:t xml:space="preserve">We consider the reaction between the </w:t>
      </w:r>
      <w:r w:rsidR="00774BDC">
        <w:rPr>
          <w:rFonts w:cs="Times New Roman"/>
        </w:rPr>
        <w:t xml:space="preserve">hexaaqua </w:t>
      </w:r>
      <w:r w:rsidRPr="00EE5E56">
        <w:rPr>
          <w:rFonts w:cs="Times New Roman"/>
        </w:rPr>
        <w:t xml:space="preserve">copper complex and ammonia in water. Its equilibrium constant is </w:t>
      </w:r>
      <w:r w:rsidRPr="00842546">
        <w:rPr>
          <w:rFonts w:cs="Times New Roman"/>
          <w:i/>
        </w:rPr>
        <w:t>K</w:t>
      </w:r>
      <w:r w:rsidRPr="00EE5E56">
        <w:rPr>
          <w:rFonts w:cs="Times New Roman"/>
        </w:rPr>
        <w:t>°. Let us assume</w:t>
      </w:r>
      <w:r w:rsidRPr="00EE5E56">
        <w:t xml:space="preserve"> that </w:t>
      </w:r>
      <w:r w:rsidRPr="00EE5E56">
        <w:rPr>
          <w:i/>
          <w:iCs/>
        </w:rPr>
        <w:t>n</w:t>
      </w:r>
      <w:r w:rsidRPr="00EE5E56">
        <w:t xml:space="preserve"> ammonia ligands replace water in the coordination sphere of the metal ion. The corresponding reaction equation is then:</w:t>
      </w:r>
    </w:p>
    <w:p w14:paraId="7D860571" w14:textId="77777777" w:rsidR="008F138C" w:rsidRPr="00EE5E56" w:rsidRDefault="008F138C" w:rsidP="008F138C">
      <w:pPr>
        <w:pStyle w:val="icho2019-paragraphe"/>
        <w:jc w:val="center"/>
      </w:pPr>
    </w:p>
    <w:p w14:paraId="198BA967" w14:textId="77777777" w:rsidR="00BA1C8F" w:rsidRPr="00EE5E56" w:rsidRDefault="00BA1C8F" w:rsidP="00BA1C8F">
      <w:pPr>
        <w:pStyle w:val="icho2019-paragraphe"/>
        <w:jc w:val="center"/>
      </w:pPr>
      <w:r w:rsidRPr="00EE5E56">
        <w:t>Cu(H</w:t>
      </w:r>
      <w:r w:rsidRPr="00EE5E56">
        <w:rPr>
          <w:vertAlign w:val="subscript"/>
        </w:rPr>
        <w:t>2</w:t>
      </w:r>
      <w:r w:rsidRPr="00EE5E56">
        <w:t>O)</w:t>
      </w:r>
      <w:r w:rsidRPr="00EE5E56">
        <w:rPr>
          <w:vertAlign w:val="subscript"/>
        </w:rPr>
        <w:t>6</w:t>
      </w:r>
      <w:r w:rsidRPr="00EE5E56">
        <w:rPr>
          <w:vertAlign w:val="superscript"/>
        </w:rPr>
        <w:t xml:space="preserve">2+ </w:t>
      </w:r>
      <w:r w:rsidRPr="00EE5E56">
        <w:t xml:space="preserve">+ </w:t>
      </w:r>
      <w:r w:rsidRPr="00842546">
        <w:rPr>
          <w:i/>
          <w:iCs/>
        </w:rPr>
        <w:t>n</w:t>
      </w:r>
      <w:r w:rsidRPr="00EE5E56">
        <w:t xml:space="preserve"> NH</w:t>
      </w:r>
      <w:r w:rsidRPr="00EE5E56">
        <w:rPr>
          <w:vertAlign w:val="subscript"/>
        </w:rPr>
        <w:t>3</w:t>
      </w:r>
      <w:r w:rsidRPr="00EE5E56">
        <w:t xml:space="preserve"> = Cu(H</w:t>
      </w:r>
      <w:r w:rsidRPr="00EE5E56">
        <w:rPr>
          <w:vertAlign w:val="subscript"/>
        </w:rPr>
        <w:t>2</w:t>
      </w:r>
      <w:r w:rsidRPr="00EE5E56">
        <w:t>O)</w:t>
      </w:r>
      <w:r w:rsidRPr="00EE5E56">
        <w:rPr>
          <w:vertAlign w:val="subscript"/>
        </w:rPr>
        <w:t>6-</w:t>
      </w:r>
      <w:r w:rsidRPr="00842546">
        <w:rPr>
          <w:i/>
          <w:vertAlign w:val="subscript"/>
        </w:rPr>
        <w:t>n</w:t>
      </w:r>
      <w:r w:rsidRPr="00EE5E56">
        <w:rPr>
          <w:vertAlign w:val="subscript"/>
        </w:rPr>
        <w:t xml:space="preserve"> </w:t>
      </w:r>
      <w:r w:rsidRPr="00EE5E56">
        <w:t>(NH</w:t>
      </w:r>
      <w:r w:rsidRPr="00EE5E56">
        <w:rPr>
          <w:vertAlign w:val="subscript"/>
        </w:rPr>
        <w:t>3</w:t>
      </w:r>
      <w:r w:rsidRPr="00EE5E56">
        <w:t>)</w:t>
      </w:r>
      <w:r w:rsidRPr="00842546">
        <w:rPr>
          <w:i/>
          <w:iCs/>
          <w:vertAlign w:val="subscript"/>
        </w:rPr>
        <w:t>n</w:t>
      </w:r>
      <w:r w:rsidRPr="00EE5E56">
        <w:rPr>
          <w:vertAlign w:val="superscript"/>
        </w:rPr>
        <w:t xml:space="preserve">2+ </w:t>
      </w:r>
      <w:r w:rsidRPr="00EE5E56">
        <w:t xml:space="preserve">+ </w:t>
      </w:r>
      <w:r w:rsidRPr="00842546">
        <w:rPr>
          <w:i/>
          <w:iCs/>
        </w:rPr>
        <w:t>n</w:t>
      </w:r>
      <w:r w:rsidRPr="00EE5E56">
        <w:t xml:space="preserve"> H</w:t>
      </w:r>
      <w:r w:rsidRPr="00EE5E56">
        <w:rPr>
          <w:vertAlign w:val="subscript"/>
        </w:rPr>
        <w:t>2</w:t>
      </w:r>
      <w:r w:rsidRPr="00EE5E56">
        <w:t>O</w:t>
      </w:r>
      <w:r w:rsidRPr="00EE5E56">
        <w:tab/>
      </w:r>
      <w:r w:rsidRPr="00842546">
        <w:rPr>
          <w:i/>
        </w:rPr>
        <w:t>K</w:t>
      </w:r>
      <w:r w:rsidRPr="00EE5E56">
        <w:t>°</w:t>
      </w:r>
    </w:p>
    <w:p w14:paraId="1DEEA245" w14:textId="77777777" w:rsidR="008F138C" w:rsidRPr="00EE5E56" w:rsidRDefault="008F138C" w:rsidP="00BA1C8F">
      <w:pPr>
        <w:pStyle w:val="icho2019-paragraphe"/>
        <w:jc w:val="center"/>
      </w:pPr>
    </w:p>
    <w:p w14:paraId="66D40057" w14:textId="7657A722" w:rsidR="00BA1C8F" w:rsidRPr="00EE5E56" w:rsidRDefault="00BA1C8F" w:rsidP="008F138C">
      <w:pPr>
        <w:pStyle w:val="icho2019-paragraphe"/>
      </w:pPr>
      <w:r w:rsidRPr="00EE5E56">
        <w:t>Several solutions were prepared by mixing a copper sulfate solution (</w:t>
      </w:r>
      <w:r w:rsidR="00FC5BB0" w:rsidRPr="00842546">
        <w:rPr>
          <w:i/>
        </w:rPr>
        <w:t>c</w:t>
      </w:r>
      <w:r w:rsidRPr="00EE5E56">
        <w:rPr>
          <w:vertAlign w:val="subscript"/>
        </w:rPr>
        <w:t>0</w:t>
      </w:r>
      <w:r w:rsidRPr="00EE5E56">
        <w:t xml:space="preserve"> = 0.044 mol L</w:t>
      </w:r>
      <w:r w:rsidR="004559E4" w:rsidRPr="00EE5E56">
        <w:rPr>
          <w:rFonts w:asciiTheme="minorHAnsi" w:hAnsiTheme="minorHAnsi"/>
          <w:vertAlign w:val="superscript"/>
        </w:rPr>
        <w:t>‒</w:t>
      </w:r>
      <w:r w:rsidRPr="00EE5E56">
        <w:rPr>
          <w:vertAlign w:val="superscript"/>
        </w:rPr>
        <w:t>1</w:t>
      </w:r>
      <w:r w:rsidRPr="00EE5E56">
        <w:t>), an ammonia solution (</w:t>
      </w:r>
      <w:r w:rsidR="00FC5BB0">
        <w:rPr>
          <w:i/>
        </w:rPr>
        <w:t>c</w:t>
      </w:r>
      <w:r w:rsidRPr="00EE5E56">
        <w:rPr>
          <w:vertAlign w:val="subscript"/>
        </w:rPr>
        <w:t>0</w:t>
      </w:r>
      <w:r w:rsidRPr="00EE5E56">
        <w:t xml:space="preserve"> = 0.044 mol L</w:t>
      </w:r>
      <w:r w:rsidR="004559E4" w:rsidRPr="00EE5E56">
        <w:rPr>
          <w:rFonts w:asciiTheme="minorHAnsi" w:hAnsiTheme="minorHAnsi"/>
          <w:vertAlign w:val="superscript"/>
        </w:rPr>
        <w:t>‒</w:t>
      </w:r>
      <w:r w:rsidRPr="00EE5E56">
        <w:rPr>
          <w:vertAlign w:val="superscript"/>
        </w:rPr>
        <w:t>1</w:t>
      </w:r>
      <w:r w:rsidRPr="00EE5E56">
        <w:t>) and 2.0 g of ammonium nitrate NH</w:t>
      </w:r>
      <w:r w:rsidRPr="00EE5E56">
        <w:rPr>
          <w:vertAlign w:val="subscript"/>
        </w:rPr>
        <w:t>4</w:t>
      </w:r>
      <w:r w:rsidRPr="00EE5E56">
        <w:t>NO</w:t>
      </w:r>
      <w:r w:rsidRPr="00EE5E56">
        <w:rPr>
          <w:vertAlign w:val="subscript"/>
        </w:rPr>
        <w:t>3</w:t>
      </w:r>
      <w:r w:rsidRPr="00EE5E56">
        <w:t xml:space="preserve">. The absorbance of each solution was measured at </w:t>
      </w:r>
      <w:r w:rsidRPr="00842546">
        <w:rPr>
          <w:rFonts w:cs="Times New Roman"/>
          <w:i/>
        </w:rPr>
        <w:t>λ</w:t>
      </w:r>
      <w:r w:rsidRPr="00EE5E56">
        <w:rPr>
          <w:vertAlign w:val="subscript"/>
        </w:rPr>
        <w:t>1</w:t>
      </w:r>
      <w:r w:rsidRPr="00EE5E56">
        <w:t>. The blank solution contained NH</w:t>
      </w:r>
      <w:r w:rsidRPr="00EE5E56">
        <w:rPr>
          <w:vertAlign w:val="subscript"/>
        </w:rPr>
        <w:t>4</w:t>
      </w:r>
      <w:r w:rsidRPr="00EE5E56">
        <w:t>NO</w:t>
      </w:r>
      <w:r w:rsidRPr="00EE5E56">
        <w:rPr>
          <w:vertAlign w:val="subscript"/>
        </w:rPr>
        <w:t>3</w:t>
      </w:r>
      <w:r w:rsidR="008F138C" w:rsidRPr="00EE5E56">
        <w:t xml:space="preserve"> in water.</w:t>
      </w:r>
    </w:p>
    <w:p w14:paraId="26AC08DE" w14:textId="56D70627" w:rsidR="00FC5BB0" w:rsidRDefault="00FC5BB0" w:rsidP="00842546">
      <w:pPr>
        <w:pStyle w:val="icho2019-paragraphe"/>
      </w:pPr>
    </w:p>
    <w:p w14:paraId="1213DAD7" w14:textId="77777777" w:rsidR="00FC5BB0" w:rsidRPr="00F25AD5" w:rsidRDefault="00FC5BB0" w:rsidP="00842546">
      <w:pPr>
        <w:pStyle w:val="icho2019-paragraphe"/>
      </w:pPr>
    </w:p>
    <w:tbl>
      <w:tblPr>
        <w:tblStyle w:val="Grilledutableau"/>
        <w:tblW w:w="7827" w:type="dxa"/>
        <w:jc w:val="center"/>
        <w:tblLayout w:type="fixed"/>
        <w:tblLook w:val="01E0" w:firstRow="1" w:lastRow="1" w:firstColumn="1" w:lastColumn="1" w:noHBand="0" w:noVBand="0"/>
      </w:tblPr>
      <w:tblGrid>
        <w:gridCol w:w="1701"/>
        <w:gridCol w:w="1021"/>
        <w:gridCol w:w="1021"/>
        <w:gridCol w:w="1021"/>
        <w:gridCol w:w="1021"/>
        <w:gridCol w:w="1021"/>
        <w:gridCol w:w="1021"/>
      </w:tblGrid>
      <w:tr w:rsidR="008F138C" w:rsidRPr="00EE5E56" w14:paraId="5809C913" w14:textId="77777777" w:rsidTr="008F138C">
        <w:trPr>
          <w:jc w:val="center"/>
        </w:trPr>
        <w:tc>
          <w:tcPr>
            <w:tcW w:w="1701" w:type="dxa"/>
          </w:tcPr>
          <w:p w14:paraId="0CAE1273"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lastRenderedPageBreak/>
              <w:t>Solution</w:t>
            </w:r>
          </w:p>
        </w:tc>
        <w:tc>
          <w:tcPr>
            <w:tcW w:w="1021" w:type="dxa"/>
          </w:tcPr>
          <w:p w14:paraId="0D06858B"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1</w:t>
            </w:r>
          </w:p>
        </w:tc>
        <w:tc>
          <w:tcPr>
            <w:tcW w:w="1021" w:type="dxa"/>
          </w:tcPr>
          <w:p w14:paraId="4E3DEF13"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2</w:t>
            </w:r>
          </w:p>
        </w:tc>
        <w:tc>
          <w:tcPr>
            <w:tcW w:w="1021" w:type="dxa"/>
          </w:tcPr>
          <w:p w14:paraId="390993FA"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3</w:t>
            </w:r>
          </w:p>
        </w:tc>
        <w:tc>
          <w:tcPr>
            <w:tcW w:w="1021" w:type="dxa"/>
          </w:tcPr>
          <w:p w14:paraId="3F7EC320"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4</w:t>
            </w:r>
          </w:p>
        </w:tc>
        <w:tc>
          <w:tcPr>
            <w:tcW w:w="1021" w:type="dxa"/>
          </w:tcPr>
          <w:p w14:paraId="7D106C47"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5</w:t>
            </w:r>
          </w:p>
        </w:tc>
        <w:tc>
          <w:tcPr>
            <w:tcW w:w="1021" w:type="dxa"/>
          </w:tcPr>
          <w:p w14:paraId="7A16CED5"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6</w:t>
            </w:r>
          </w:p>
        </w:tc>
      </w:tr>
      <w:tr w:rsidR="008F138C" w:rsidRPr="00EE5E56" w14:paraId="1CF015BB" w14:textId="77777777" w:rsidTr="008F138C">
        <w:trPr>
          <w:jc w:val="center"/>
        </w:trPr>
        <w:tc>
          <w:tcPr>
            <w:tcW w:w="1701" w:type="dxa"/>
          </w:tcPr>
          <w:p w14:paraId="0A73B5F2" w14:textId="77777777" w:rsidR="008F138C" w:rsidRPr="00EE5E56" w:rsidRDefault="008F138C" w:rsidP="00BA1C8F">
            <w:pPr>
              <w:pStyle w:val="icho2019-paragraph-nospace"/>
              <w:rPr>
                <w:rFonts w:asciiTheme="minorHAnsi" w:hAnsiTheme="minorHAnsi"/>
                <w:sz w:val="22"/>
                <w:szCs w:val="22"/>
              </w:rPr>
            </w:pPr>
            <w:r w:rsidRPr="00EE5E56">
              <w:rPr>
                <w:rFonts w:asciiTheme="minorHAnsi" w:hAnsiTheme="minorHAnsi"/>
                <w:sz w:val="22"/>
                <w:szCs w:val="22"/>
              </w:rPr>
              <w:t>Cu</w:t>
            </w:r>
            <w:r w:rsidRPr="00EE5E56">
              <w:rPr>
                <w:rFonts w:asciiTheme="minorHAnsi" w:hAnsiTheme="minorHAnsi"/>
                <w:sz w:val="22"/>
                <w:szCs w:val="22"/>
                <w:vertAlign w:val="superscript"/>
              </w:rPr>
              <w:t>2+</w:t>
            </w:r>
            <w:r w:rsidRPr="00EE5E56">
              <w:rPr>
                <w:rFonts w:asciiTheme="minorHAnsi" w:hAnsiTheme="minorHAnsi"/>
                <w:sz w:val="22"/>
                <w:szCs w:val="22"/>
              </w:rPr>
              <w:t xml:space="preserve">: </w:t>
            </w:r>
            <w:r w:rsidRPr="00842546">
              <w:rPr>
                <w:rFonts w:asciiTheme="minorHAnsi" w:hAnsiTheme="minorHAnsi"/>
                <w:i/>
                <w:sz w:val="22"/>
                <w:szCs w:val="22"/>
              </w:rPr>
              <w:t>x</w:t>
            </w:r>
            <w:r w:rsidRPr="00EE5E56">
              <w:rPr>
                <w:rFonts w:asciiTheme="minorHAnsi" w:hAnsiTheme="minorHAnsi"/>
                <w:sz w:val="22"/>
                <w:szCs w:val="22"/>
              </w:rPr>
              <w:t> mL</w:t>
            </w:r>
          </w:p>
        </w:tc>
        <w:tc>
          <w:tcPr>
            <w:tcW w:w="1021" w:type="dxa"/>
          </w:tcPr>
          <w:p w14:paraId="1417C8CD"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2.50</w:t>
            </w:r>
          </w:p>
        </w:tc>
        <w:tc>
          <w:tcPr>
            <w:tcW w:w="1021" w:type="dxa"/>
          </w:tcPr>
          <w:p w14:paraId="6F7F29AD"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3.00</w:t>
            </w:r>
          </w:p>
        </w:tc>
        <w:tc>
          <w:tcPr>
            <w:tcW w:w="1021" w:type="dxa"/>
          </w:tcPr>
          <w:p w14:paraId="7C6EBD71"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3.50</w:t>
            </w:r>
          </w:p>
        </w:tc>
        <w:tc>
          <w:tcPr>
            <w:tcW w:w="1021" w:type="dxa"/>
          </w:tcPr>
          <w:p w14:paraId="3F6691F6"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3.75</w:t>
            </w:r>
          </w:p>
        </w:tc>
        <w:tc>
          <w:tcPr>
            <w:tcW w:w="1021" w:type="dxa"/>
          </w:tcPr>
          <w:p w14:paraId="5CFA5239"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4.00</w:t>
            </w:r>
          </w:p>
        </w:tc>
        <w:tc>
          <w:tcPr>
            <w:tcW w:w="1021" w:type="dxa"/>
          </w:tcPr>
          <w:p w14:paraId="0A3135F8"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4.25</w:t>
            </w:r>
          </w:p>
        </w:tc>
      </w:tr>
      <w:tr w:rsidR="008F138C" w:rsidRPr="00EE5E56" w14:paraId="4ECC21F9" w14:textId="77777777" w:rsidTr="008F138C">
        <w:trPr>
          <w:jc w:val="center"/>
        </w:trPr>
        <w:tc>
          <w:tcPr>
            <w:tcW w:w="1701" w:type="dxa"/>
          </w:tcPr>
          <w:p w14:paraId="417E67F9" w14:textId="77777777" w:rsidR="008F138C" w:rsidRPr="00EE5E56" w:rsidRDefault="008F138C" w:rsidP="00BA1C8F">
            <w:pPr>
              <w:pStyle w:val="icho2019-paragraph-nospace"/>
              <w:rPr>
                <w:rFonts w:asciiTheme="minorHAnsi" w:hAnsiTheme="minorHAnsi"/>
                <w:sz w:val="22"/>
                <w:szCs w:val="22"/>
                <w:vertAlign w:val="superscript"/>
              </w:rPr>
            </w:pPr>
            <w:r w:rsidRPr="00EE5E56">
              <w:rPr>
                <w:rFonts w:asciiTheme="minorHAnsi" w:hAnsiTheme="minorHAnsi"/>
                <w:sz w:val="22"/>
                <w:szCs w:val="22"/>
              </w:rPr>
              <w:t>NH</w:t>
            </w:r>
            <w:r w:rsidRPr="00EE5E56">
              <w:rPr>
                <w:rFonts w:asciiTheme="minorHAnsi" w:hAnsiTheme="minorHAnsi"/>
                <w:sz w:val="22"/>
                <w:szCs w:val="22"/>
                <w:vertAlign w:val="subscript"/>
              </w:rPr>
              <w:t>3</w:t>
            </w:r>
            <w:r w:rsidRPr="00EE5E56">
              <w:rPr>
                <w:rFonts w:asciiTheme="minorHAnsi" w:hAnsiTheme="minorHAnsi"/>
                <w:sz w:val="22"/>
                <w:szCs w:val="22"/>
              </w:rPr>
              <w:t>: (20-</w:t>
            </w:r>
            <w:r w:rsidRPr="00842546">
              <w:rPr>
                <w:rFonts w:asciiTheme="minorHAnsi" w:hAnsiTheme="minorHAnsi"/>
                <w:i/>
                <w:sz w:val="22"/>
                <w:szCs w:val="22"/>
              </w:rPr>
              <w:t>x</w:t>
            </w:r>
            <w:r w:rsidRPr="00EE5E56">
              <w:rPr>
                <w:rFonts w:asciiTheme="minorHAnsi" w:hAnsiTheme="minorHAnsi"/>
                <w:sz w:val="22"/>
                <w:szCs w:val="22"/>
              </w:rPr>
              <w:t>) mL</w:t>
            </w:r>
          </w:p>
        </w:tc>
        <w:tc>
          <w:tcPr>
            <w:tcW w:w="1021" w:type="dxa"/>
          </w:tcPr>
          <w:p w14:paraId="29678869"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17.50</w:t>
            </w:r>
          </w:p>
        </w:tc>
        <w:tc>
          <w:tcPr>
            <w:tcW w:w="1021" w:type="dxa"/>
          </w:tcPr>
          <w:p w14:paraId="03E8EC87"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17.00</w:t>
            </w:r>
          </w:p>
        </w:tc>
        <w:tc>
          <w:tcPr>
            <w:tcW w:w="1021" w:type="dxa"/>
          </w:tcPr>
          <w:p w14:paraId="19C6BC5B"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16.50</w:t>
            </w:r>
          </w:p>
        </w:tc>
        <w:tc>
          <w:tcPr>
            <w:tcW w:w="1021" w:type="dxa"/>
          </w:tcPr>
          <w:p w14:paraId="7834A335"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16.25</w:t>
            </w:r>
          </w:p>
        </w:tc>
        <w:tc>
          <w:tcPr>
            <w:tcW w:w="1021" w:type="dxa"/>
          </w:tcPr>
          <w:p w14:paraId="16661248"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16.00</w:t>
            </w:r>
          </w:p>
        </w:tc>
        <w:tc>
          <w:tcPr>
            <w:tcW w:w="1021" w:type="dxa"/>
          </w:tcPr>
          <w:p w14:paraId="64D80887"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15.75</w:t>
            </w:r>
          </w:p>
        </w:tc>
      </w:tr>
      <w:tr w:rsidR="008F138C" w:rsidRPr="00EE5E56" w14:paraId="7DE5D47B" w14:textId="77777777" w:rsidTr="008F138C">
        <w:trPr>
          <w:jc w:val="center"/>
        </w:trPr>
        <w:tc>
          <w:tcPr>
            <w:tcW w:w="1701" w:type="dxa"/>
          </w:tcPr>
          <w:p w14:paraId="08401BC3" w14:textId="77777777" w:rsidR="008F138C" w:rsidRPr="00842546" w:rsidRDefault="008F138C" w:rsidP="00BA1C8F">
            <w:pPr>
              <w:pStyle w:val="icho2019-paragraph-nospace"/>
              <w:rPr>
                <w:rFonts w:asciiTheme="minorHAnsi" w:hAnsiTheme="minorHAnsi"/>
                <w:i/>
                <w:sz w:val="22"/>
                <w:szCs w:val="22"/>
              </w:rPr>
            </w:pPr>
            <w:r w:rsidRPr="00842546">
              <w:rPr>
                <w:rFonts w:asciiTheme="minorHAnsi" w:hAnsiTheme="minorHAnsi"/>
                <w:i/>
                <w:sz w:val="22"/>
                <w:szCs w:val="22"/>
              </w:rPr>
              <w:t>A</w:t>
            </w:r>
          </w:p>
        </w:tc>
        <w:tc>
          <w:tcPr>
            <w:tcW w:w="1021" w:type="dxa"/>
          </w:tcPr>
          <w:p w14:paraId="1E75B433"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0.224</w:t>
            </w:r>
          </w:p>
        </w:tc>
        <w:tc>
          <w:tcPr>
            <w:tcW w:w="1021" w:type="dxa"/>
          </w:tcPr>
          <w:p w14:paraId="248ED063"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0.262</w:t>
            </w:r>
          </w:p>
        </w:tc>
        <w:tc>
          <w:tcPr>
            <w:tcW w:w="1021" w:type="dxa"/>
          </w:tcPr>
          <w:p w14:paraId="15DD20DD"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0.305</w:t>
            </w:r>
          </w:p>
        </w:tc>
        <w:tc>
          <w:tcPr>
            <w:tcW w:w="1021" w:type="dxa"/>
          </w:tcPr>
          <w:p w14:paraId="5F4268EB"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0.327</w:t>
            </w:r>
          </w:p>
        </w:tc>
        <w:tc>
          <w:tcPr>
            <w:tcW w:w="1021" w:type="dxa"/>
          </w:tcPr>
          <w:p w14:paraId="11BFE6C6"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0.329</w:t>
            </w:r>
          </w:p>
        </w:tc>
        <w:tc>
          <w:tcPr>
            <w:tcW w:w="1021" w:type="dxa"/>
          </w:tcPr>
          <w:p w14:paraId="0A0506E2"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0.326</w:t>
            </w:r>
          </w:p>
        </w:tc>
      </w:tr>
      <w:tr w:rsidR="008F138C" w:rsidRPr="00EE5E56" w14:paraId="4C5A9528" w14:textId="77777777" w:rsidTr="008F138C">
        <w:trPr>
          <w:jc w:val="center"/>
        </w:trPr>
        <w:tc>
          <w:tcPr>
            <w:tcW w:w="1701" w:type="dxa"/>
          </w:tcPr>
          <w:p w14:paraId="75155E5A"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Solution</w:t>
            </w:r>
          </w:p>
        </w:tc>
        <w:tc>
          <w:tcPr>
            <w:tcW w:w="1021" w:type="dxa"/>
          </w:tcPr>
          <w:p w14:paraId="4FD1A3A5"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7</w:t>
            </w:r>
          </w:p>
        </w:tc>
        <w:tc>
          <w:tcPr>
            <w:tcW w:w="1021" w:type="dxa"/>
          </w:tcPr>
          <w:p w14:paraId="387FE202"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8</w:t>
            </w:r>
          </w:p>
        </w:tc>
        <w:tc>
          <w:tcPr>
            <w:tcW w:w="1021" w:type="dxa"/>
          </w:tcPr>
          <w:p w14:paraId="1D0E443D"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9</w:t>
            </w:r>
          </w:p>
        </w:tc>
        <w:tc>
          <w:tcPr>
            <w:tcW w:w="1021" w:type="dxa"/>
          </w:tcPr>
          <w:p w14:paraId="475CA603"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10</w:t>
            </w:r>
          </w:p>
        </w:tc>
        <w:tc>
          <w:tcPr>
            <w:tcW w:w="1021" w:type="dxa"/>
          </w:tcPr>
          <w:p w14:paraId="4859905D"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11</w:t>
            </w:r>
          </w:p>
        </w:tc>
        <w:tc>
          <w:tcPr>
            <w:tcW w:w="1021" w:type="dxa"/>
          </w:tcPr>
          <w:p w14:paraId="2F04205E" w14:textId="77777777" w:rsidR="008F138C" w:rsidRPr="00EE5E56" w:rsidRDefault="008F138C" w:rsidP="008F138C">
            <w:pPr>
              <w:pStyle w:val="icho2019-paragraph-nospace"/>
              <w:jc w:val="center"/>
              <w:rPr>
                <w:rFonts w:asciiTheme="minorHAnsi" w:hAnsiTheme="minorHAnsi"/>
                <w:b/>
                <w:sz w:val="22"/>
                <w:szCs w:val="22"/>
              </w:rPr>
            </w:pPr>
            <w:r w:rsidRPr="00EE5E56">
              <w:rPr>
                <w:rFonts w:asciiTheme="minorHAnsi" w:hAnsiTheme="minorHAnsi"/>
                <w:b/>
                <w:sz w:val="22"/>
                <w:szCs w:val="22"/>
              </w:rPr>
              <w:t>12</w:t>
            </w:r>
          </w:p>
        </w:tc>
      </w:tr>
      <w:tr w:rsidR="008F138C" w:rsidRPr="00EE5E56" w14:paraId="079103DD" w14:textId="77777777" w:rsidTr="008F138C">
        <w:trPr>
          <w:jc w:val="center"/>
        </w:trPr>
        <w:tc>
          <w:tcPr>
            <w:tcW w:w="1701" w:type="dxa"/>
          </w:tcPr>
          <w:p w14:paraId="4A1905A9" w14:textId="77777777" w:rsidR="008F138C" w:rsidRPr="00EE5E56" w:rsidRDefault="008F138C" w:rsidP="00BA1C8F">
            <w:pPr>
              <w:pStyle w:val="icho2019-paragraph-nospace"/>
              <w:rPr>
                <w:rFonts w:asciiTheme="minorHAnsi" w:hAnsiTheme="minorHAnsi"/>
                <w:sz w:val="22"/>
                <w:szCs w:val="22"/>
              </w:rPr>
            </w:pPr>
            <w:r w:rsidRPr="00EE5E56">
              <w:rPr>
                <w:rFonts w:asciiTheme="minorHAnsi" w:hAnsiTheme="minorHAnsi"/>
                <w:sz w:val="22"/>
                <w:szCs w:val="22"/>
              </w:rPr>
              <w:t>Cu</w:t>
            </w:r>
            <w:r w:rsidRPr="00EE5E56">
              <w:rPr>
                <w:rFonts w:asciiTheme="minorHAnsi" w:hAnsiTheme="minorHAnsi"/>
                <w:sz w:val="22"/>
                <w:szCs w:val="22"/>
                <w:vertAlign w:val="superscript"/>
              </w:rPr>
              <w:t>2+</w:t>
            </w:r>
            <w:r w:rsidRPr="00EE5E56">
              <w:rPr>
                <w:rFonts w:asciiTheme="minorHAnsi" w:hAnsiTheme="minorHAnsi"/>
                <w:sz w:val="22"/>
                <w:szCs w:val="22"/>
              </w:rPr>
              <w:t>: x mL</w:t>
            </w:r>
          </w:p>
        </w:tc>
        <w:tc>
          <w:tcPr>
            <w:tcW w:w="1021" w:type="dxa"/>
          </w:tcPr>
          <w:p w14:paraId="3CFAEDFA"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4.50</w:t>
            </w:r>
          </w:p>
        </w:tc>
        <w:tc>
          <w:tcPr>
            <w:tcW w:w="1021" w:type="dxa"/>
          </w:tcPr>
          <w:p w14:paraId="01885189"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5.00</w:t>
            </w:r>
          </w:p>
        </w:tc>
        <w:tc>
          <w:tcPr>
            <w:tcW w:w="1021" w:type="dxa"/>
          </w:tcPr>
          <w:p w14:paraId="65ACB3B5"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5.50</w:t>
            </w:r>
          </w:p>
        </w:tc>
        <w:tc>
          <w:tcPr>
            <w:tcW w:w="1021" w:type="dxa"/>
          </w:tcPr>
          <w:p w14:paraId="2D7716C6"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6.00</w:t>
            </w:r>
          </w:p>
        </w:tc>
        <w:tc>
          <w:tcPr>
            <w:tcW w:w="1021" w:type="dxa"/>
          </w:tcPr>
          <w:p w14:paraId="4CB17E13" w14:textId="0F79E212" w:rsidR="008F138C" w:rsidRPr="00EE5E56" w:rsidRDefault="00774BDC" w:rsidP="008F138C">
            <w:pPr>
              <w:pStyle w:val="icho2019-paragraph-nospace"/>
              <w:jc w:val="center"/>
              <w:rPr>
                <w:rFonts w:asciiTheme="minorHAnsi" w:hAnsiTheme="minorHAnsi"/>
                <w:sz w:val="22"/>
                <w:szCs w:val="22"/>
              </w:rPr>
            </w:pPr>
            <w:r>
              <w:rPr>
                <w:rFonts w:asciiTheme="minorHAnsi" w:hAnsiTheme="minorHAnsi"/>
                <w:sz w:val="22"/>
                <w:szCs w:val="22"/>
              </w:rPr>
              <w:t>12.</w:t>
            </w:r>
            <w:r w:rsidR="008F138C" w:rsidRPr="00EE5E56">
              <w:rPr>
                <w:rFonts w:asciiTheme="minorHAnsi" w:hAnsiTheme="minorHAnsi"/>
                <w:sz w:val="22"/>
                <w:szCs w:val="22"/>
              </w:rPr>
              <w:t>0</w:t>
            </w:r>
          </w:p>
        </w:tc>
        <w:tc>
          <w:tcPr>
            <w:tcW w:w="1021" w:type="dxa"/>
          </w:tcPr>
          <w:p w14:paraId="503E7811" w14:textId="2D4FADEC" w:rsidR="008F138C" w:rsidRPr="00EE5E56" w:rsidRDefault="00774BDC" w:rsidP="008F138C">
            <w:pPr>
              <w:pStyle w:val="icho2019-paragraph-nospace"/>
              <w:jc w:val="center"/>
              <w:rPr>
                <w:rFonts w:asciiTheme="minorHAnsi" w:hAnsiTheme="minorHAnsi"/>
                <w:sz w:val="22"/>
                <w:szCs w:val="22"/>
              </w:rPr>
            </w:pPr>
            <w:r>
              <w:rPr>
                <w:rFonts w:asciiTheme="minorHAnsi" w:hAnsiTheme="minorHAnsi"/>
                <w:sz w:val="22"/>
                <w:szCs w:val="22"/>
              </w:rPr>
              <w:t>20.</w:t>
            </w:r>
            <w:r w:rsidR="008F138C" w:rsidRPr="00EE5E56">
              <w:rPr>
                <w:rFonts w:asciiTheme="minorHAnsi" w:hAnsiTheme="minorHAnsi"/>
                <w:sz w:val="22"/>
                <w:szCs w:val="22"/>
              </w:rPr>
              <w:t>0</w:t>
            </w:r>
          </w:p>
        </w:tc>
      </w:tr>
      <w:tr w:rsidR="008F138C" w:rsidRPr="00EE5E56" w14:paraId="3E3FE92C" w14:textId="77777777" w:rsidTr="008F138C">
        <w:trPr>
          <w:jc w:val="center"/>
        </w:trPr>
        <w:tc>
          <w:tcPr>
            <w:tcW w:w="1701" w:type="dxa"/>
          </w:tcPr>
          <w:p w14:paraId="614DE709" w14:textId="77777777" w:rsidR="008F138C" w:rsidRPr="00EE5E56" w:rsidRDefault="008F138C" w:rsidP="00BA1C8F">
            <w:pPr>
              <w:pStyle w:val="icho2019-paragraph-nospace"/>
              <w:rPr>
                <w:rFonts w:asciiTheme="minorHAnsi" w:hAnsiTheme="minorHAnsi"/>
                <w:sz w:val="22"/>
                <w:szCs w:val="22"/>
              </w:rPr>
            </w:pPr>
            <w:r w:rsidRPr="00EE5E56">
              <w:rPr>
                <w:rFonts w:asciiTheme="minorHAnsi" w:hAnsiTheme="minorHAnsi"/>
                <w:sz w:val="22"/>
                <w:szCs w:val="22"/>
              </w:rPr>
              <w:t>NH</w:t>
            </w:r>
            <w:r w:rsidRPr="00EE5E56">
              <w:rPr>
                <w:rFonts w:asciiTheme="minorHAnsi" w:hAnsiTheme="minorHAnsi"/>
                <w:sz w:val="22"/>
                <w:szCs w:val="22"/>
                <w:vertAlign w:val="subscript"/>
              </w:rPr>
              <w:t>3</w:t>
            </w:r>
            <w:r w:rsidRPr="00EE5E56">
              <w:rPr>
                <w:rFonts w:asciiTheme="minorHAnsi" w:hAnsiTheme="minorHAnsi"/>
                <w:sz w:val="22"/>
                <w:szCs w:val="22"/>
              </w:rPr>
              <w:t>: (20-</w:t>
            </w:r>
            <w:r w:rsidRPr="00842546">
              <w:rPr>
                <w:rFonts w:asciiTheme="minorHAnsi" w:hAnsiTheme="minorHAnsi"/>
                <w:i/>
                <w:sz w:val="22"/>
                <w:szCs w:val="22"/>
              </w:rPr>
              <w:t>x</w:t>
            </w:r>
            <w:r w:rsidRPr="00EE5E56">
              <w:rPr>
                <w:rFonts w:asciiTheme="minorHAnsi" w:hAnsiTheme="minorHAnsi"/>
                <w:sz w:val="22"/>
                <w:szCs w:val="22"/>
              </w:rPr>
              <w:t>) mL</w:t>
            </w:r>
          </w:p>
        </w:tc>
        <w:tc>
          <w:tcPr>
            <w:tcW w:w="1021" w:type="dxa"/>
          </w:tcPr>
          <w:p w14:paraId="04A5357D"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15.50</w:t>
            </w:r>
          </w:p>
        </w:tc>
        <w:tc>
          <w:tcPr>
            <w:tcW w:w="1021" w:type="dxa"/>
          </w:tcPr>
          <w:p w14:paraId="5101C17E"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15.00</w:t>
            </w:r>
          </w:p>
        </w:tc>
        <w:tc>
          <w:tcPr>
            <w:tcW w:w="1021" w:type="dxa"/>
          </w:tcPr>
          <w:p w14:paraId="4B68EABF"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14.50</w:t>
            </w:r>
          </w:p>
        </w:tc>
        <w:tc>
          <w:tcPr>
            <w:tcW w:w="1021" w:type="dxa"/>
          </w:tcPr>
          <w:p w14:paraId="1302716A"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14.00</w:t>
            </w:r>
          </w:p>
        </w:tc>
        <w:tc>
          <w:tcPr>
            <w:tcW w:w="1021" w:type="dxa"/>
          </w:tcPr>
          <w:p w14:paraId="5FC5A2AF"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8.00</w:t>
            </w:r>
          </w:p>
        </w:tc>
        <w:tc>
          <w:tcPr>
            <w:tcW w:w="1021" w:type="dxa"/>
          </w:tcPr>
          <w:p w14:paraId="3BFEEFBD" w14:textId="52BAE6F5"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w:t>
            </w:r>
            <w:r w:rsidR="0098760E">
              <w:rPr>
                <w:rFonts w:asciiTheme="minorHAnsi" w:hAnsiTheme="minorHAnsi"/>
                <w:sz w:val="22"/>
                <w:szCs w:val="22"/>
              </w:rPr>
              <w:t>.00</w:t>
            </w:r>
          </w:p>
        </w:tc>
      </w:tr>
      <w:tr w:rsidR="008F138C" w:rsidRPr="00EE5E56" w14:paraId="0B3AF42D" w14:textId="77777777" w:rsidTr="008F138C">
        <w:trPr>
          <w:jc w:val="center"/>
        </w:trPr>
        <w:tc>
          <w:tcPr>
            <w:tcW w:w="1701" w:type="dxa"/>
          </w:tcPr>
          <w:p w14:paraId="34E109B6" w14:textId="77777777" w:rsidR="008F138C" w:rsidRPr="00842546" w:rsidRDefault="008F138C" w:rsidP="00BA1C8F">
            <w:pPr>
              <w:pStyle w:val="icho2019-paragraph-nospace"/>
              <w:rPr>
                <w:rFonts w:asciiTheme="minorHAnsi" w:hAnsiTheme="minorHAnsi"/>
                <w:i/>
                <w:sz w:val="22"/>
                <w:szCs w:val="22"/>
              </w:rPr>
            </w:pPr>
            <w:r w:rsidRPr="00842546">
              <w:rPr>
                <w:rFonts w:asciiTheme="minorHAnsi" w:hAnsiTheme="minorHAnsi"/>
                <w:i/>
                <w:sz w:val="22"/>
                <w:szCs w:val="22"/>
              </w:rPr>
              <w:t>A</w:t>
            </w:r>
          </w:p>
        </w:tc>
        <w:tc>
          <w:tcPr>
            <w:tcW w:w="1021" w:type="dxa"/>
          </w:tcPr>
          <w:p w14:paraId="383E64F5"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0.319</w:t>
            </w:r>
          </w:p>
        </w:tc>
        <w:tc>
          <w:tcPr>
            <w:tcW w:w="1021" w:type="dxa"/>
          </w:tcPr>
          <w:p w14:paraId="4CB3DCAD"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0.309</w:t>
            </w:r>
          </w:p>
        </w:tc>
        <w:tc>
          <w:tcPr>
            <w:tcW w:w="1021" w:type="dxa"/>
          </w:tcPr>
          <w:p w14:paraId="2B25B23D"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0.295</w:t>
            </w:r>
          </w:p>
        </w:tc>
        <w:tc>
          <w:tcPr>
            <w:tcW w:w="1021" w:type="dxa"/>
          </w:tcPr>
          <w:p w14:paraId="60339C62"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0.275</w:t>
            </w:r>
          </w:p>
        </w:tc>
        <w:tc>
          <w:tcPr>
            <w:tcW w:w="1021" w:type="dxa"/>
          </w:tcPr>
          <w:p w14:paraId="37034DB8"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0.134</w:t>
            </w:r>
          </w:p>
        </w:tc>
        <w:tc>
          <w:tcPr>
            <w:tcW w:w="1021" w:type="dxa"/>
          </w:tcPr>
          <w:p w14:paraId="14C957D3" w14:textId="77777777" w:rsidR="008F138C" w:rsidRPr="00EE5E56" w:rsidRDefault="008F138C" w:rsidP="008F138C">
            <w:pPr>
              <w:pStyle w:val="icho2019-paragraph-nospace"/>
              <w:jc w:val="center"/>
              <w:rPr>
                <w:rFonts w:asciiTheme="minorHAnsi" w:hAnsiTheme="minorHAnsi"/>
                <w:sz w:val="22"/>
                <w:szCs w:val="22"/>
              </w:rPr>
            </w:pPr>
            <w:r w:rsidRPr="00EE5E56">
              <w:rPr>
                <w:rFonts w:asciiTheme="minorHAnsi" w:hAnsiTheme="minorHAnsi"/>
                <w:sz w:val="22"/>
                <w:szCs w:val="22"/>
              </w:rPr>
              <w:t>0.080</w:t>
            </w:r>
          </w:p>
        </w:tc>
      </w:tr>
    </w:tbl>
    <w:p w14:paraId="6FB61080" w14:textId="77777777" w:rsidR="00BA1C8F" w:rsidRPr="00EE5E56" w:rsidRDefault="00BA1C8F" w:rsidP="00BA1C8F">
      <w:pPr>
        <w:pStyle w:val="icho2019-question"/>
        <w:rPr>
          <w:rFonts w:cs="Times New Roman"/>
        </w:rPr>
      </w:pPr>
      <w:r w:rsidRPr="00EE5E56">
        <w:rPr>
          <w:rFonts w:cs="Times New Roman"/>
          <w:b/>
          <w:u w:val="single"/>
        </w:rPr>
        <w:t>Show</w:t>
      </w:r>
      <w:r w:rsidRPr="00EE5E56">
        <w:rPr>
          <w:rFonts w:cs="Times New Roman"/>
        </w:rPr>
        <w:t xml:space="preserve"> that, if the absorbance of ammonia and sulfate ion can be neglected at </w:t>
      </w:r>
      <w:r w:rsidRPr="00842546">
        <w:rPr>
          <w:rFonts w:cs="Times New Roman"/>
          <w:i/>
        </w:rPr>
        <w:t>λ</w:t>
      </w:r>
      <w:r w:rsidRPr="00EE5E56">
        <w:rPr>
          <w:rFonts w:cs="Times New Roman"/>
          <w:vertAlign w:val="subscript"/>
        </w:rPr>
        <w:t>1</w:t>
      </w:r>
      <w:r w:rsidRPr="00EE5E56">
        <w:rPr>
          <w:rFonts w:cs="Times New Roman"/>
        </w:rPr>
        <w:t xml:space="preserve">, the corrected absorbance </w:t>
      </w:r>
      <w:r w:rsidRPr="00842546">
        <w:rPr>
          <w:rFonts w:cs="Times New Roman"/>
          <w:i/>
        </w:rPr>
        <w:t>A</w:t>
      </w:r>
      <w:r w:rsidRPr="00EE5E56">
        <w:rPr>
          <w:rFonts w:cs="Times New Roman"/>
        </w:rPr>
        <w:t xml:space="preserve">’ can be written: </w:t>
      </w:r>
    </w:p>
    <w:p w14:paraId="36A3FA82" w14:textId="71F4907F" w:rsidR="00BA1C8F" w:rsidRPr="00EE5E56" w:rsidRDefault="00BA1C8F" w:rsidP="00BA1C8F">
      <w:pPr>
        <w:jc w:val="center"/>
        <w:rPr>
          <w:rFonts w:ascii="Times New Roman" w:hAnsi="Times New Roman" w:cs="Times New Roman"/>
          <w:lang w:val="en-US"/>
        </w:rPr>
      </w:pPr>
      <w:r w:rsidRPr="00842546">
        <w:rPr>
          <w:rFonts w:ascii="Times New Roman" w:hAnsi="Times New Roman" w:cs="Times New Roman"/>
          <w:i/>
          <w:lang w:val="en-US"/>
        </w:rPr>
        <w:t>A</w:t>
      </w:r>
      <w:r w:rsidRPr="00EE5E56">
        <w:rPr>
          <w:rFonts w:ascii="Times New Roman" w:hAnsi="Times New Roman" w:cs="Times New Roman"/>
          <w:lang w:val="en-US"/>
        </w:rPr>
        <w:t xml:space="preserve">’ = </w:t>
      </w:r>
      <w:r w:rsidRPr="00842546">
        <w:rPr>
          <w:rFonts w:ascii="Times New Roman" w:hAnsi="Times New Roman" w:cs="Times New Roman"/>
          <w:i/>
          <w:lang w:val="en-US"/>
        </w:rPr>
        <w:t>A</w:t>
      </w:r>
      <w:r w:rsidRPr="00EE5E56">
        <w:rPr>
          <w:rFonts w:ascii="Times New Roman" w:hAnsi="Times New Roman" w:cs="Times New Roman"/>
          <w:lang w:val="en-US"/>
        </w:rPr>
        <w:t xml:space="preserve"> – </w:t>
      </w:r>
      <w:r w:rsidRPr="00842546">
        <w:rPr>
          <w:rFonts w:ascii="Times New Roman" w:hAnsi="Times New Roman" w:cs="Times New Roman"/>
          <w:i/>
          <w:lang w:val="en-US"/>
        </w:rPr>
        <w:t>x</w:t>
      </w:r>
      <w:r w:rsidRPr="00EE5E56">
        <w:rPr>
          <w:rFonts w:ascii="Times New Roman" w:hAnsi="Times New Roman" w:cs="Times New Roman"/>
          <w:lang w:val="en-US"/>
        </w:rPr>
        <w:t xml:space="preserve">/20 </w:t>
      </w:r>
      <w:r w:rsidRPr="00842546">
        <w:rPr>
          <w:rFonts w:ascii="Times New Roman" w:hAnsi="Times New Roman" w:cs="Times New Roman"/>
          <w:i/>
          <w:lang w:val="en-US"/>
        </w:rPr>
        <w:t>A</w:t>
      </w:r>
      <w:r w:rsidRPr="00EE5E56">
        <w:rPr>
          <w:rFonts w:ascii="Times New Roman" w:hAnsi="Times New Roman" w:cs="Times New Roman"/>
          <w:vertAlign w:val="subscript"/>
          <w:lang w:val="en-US"/>
        </w:rPr>
        <w:t>12</w:t>
      </w:r>
      <w:r w:rsidRPr="00EE5E56">
        <w:rPr>
          <w:rFonts w:ascii="Times New Roman" w:hAnsi="Times New Roman" w:cs="Times New Roman"/>
          <w:lang w:val="en-US"/>
        </w:rPr>
        <w:t xml:space="preserve"> = (</w:t>
      </w:r>
      <w:r w:rsidRPr="00842546">
        <w:rPr>
          <w:rFonts w:ascii="Times New Roman" w:hAnsi="Times New Roman" w:cs="Times New Roman"/>
          <w:i/>
          <w:lang w:val="en-US"/>
        </w:rPr>
        <w:t>ε</w:t>
      </w:r>
      <w:r w:rsidRPr="00842546">
        <w:rPr>
          <w:rFonts w:ascii="Times New Roman" w:hAnsi="Times New Roman" w:cs="Times New Roman"/>
          <w:bCs/>
          <w:vertAlign w:val="subscript"/>
          <w:lang w:val="en-US"/>
        </w:rPr>
        <w:t>Z</w:t>
      </w:r>
      <w:r w:rsidRPr="00EE5E56">
        <w:rPr>
          <w:rFonts w:ascii="Times New Roman" w:hAnsi="Times New Roman" w:cs="Times New Roman"/>
          <w:lang w:val="en-US"/>
        </w:rPr>
        <w:t xml:space="preserve"> - </w:t>
      </w:r>
      <w:r w:rsidRPr="00842546">
        <w:rPr>
          <w:rFonts w:ascii="Times New Roman" w:hAnsi="Times New Roman" w:cs="Times New Roman"/>
          <w:i/>
          <w:lang w:val="en-US"/>
        </w:rPr>
        <w:t>ε</w:t>
      </w:r>
      <w:r w:rsidRPr="00EE5E56">
        <w:rPr>
          <w:rFonts w:ascii="Times New Roman" w:hAnsi="Times New Roman" w:cs="Times New Roman"/>
          <w:vertAlign w:val="subscript"/>
          <w:lang w:val="en-US"/>
        </w:rPr>
        <w:t>Cu</w:t>
      </w:r>
      <w:r w:rsidRPr="00EE5E56">
        <w:rPr>
          <w:rFonts w:ascii="Times New Roman" w:hAnsi="Times New Roman" w:cs="Times New Roman"/>
          <w:lang w:val="en-US"/>
        </w:rPr>
        <w:t>)</w:t>
      </w:r>
      <w:r w:rsidR="00774BDC">
        <w:rPr>
          <w:rFonts w:ascii="Times New Roman" w:hAnsi="Times New Roman" w:cs="Times New Roman"/>
          <w:lang w:val="en-US"/>
        </w:rPr>
        <w:t xml:space="preserve"> </w:t>
      </w:r>
      <w:r w:rsidRPr="00EE5E56">
        <w:rPr>
          <w:rFonts w:ascii="Times New Roman" w:hAnsi="Times New Roman" w:cs="Times New Roman"/>
          <w:lang w:val="en-US"/>
        </w:rPr>
        <w:t>×</w:t>
      </w:r>
      <w:r w:rsidR="00774BDC">
        <w:rPr>
          <w:rFonts w:ascii="Times New Roman" w:hAnsi="Times New Roman" w:cs="Times New Roman"/>
          <w:lang w:val="en-US"/>
        </w:rPr>
        <w:t xml:space="preserve"> </w:t>
      </w:r>
      <w:r w:rsidRPr="00EE5E56">
        <w:rPr>
          <w:rFonts w:ascii="Times New Roman" w:hAnsi="Times New Roman" w:cs="Times New Roman"/>
          <w:lang w:val="en-US"/>
        </w:rPr>
        <w:t>[</w:t>
      </w:r>
      <w:r w:rsidRPr="00842546">
        <w:rPr>
          <w:rFonts w:ascii="Times New Roman" w:hAnsi="Times New Roman" w:cs="Times New Roman"/>
          <w:bCs/>
          <w:lang w:val="en-US"/>
        </w:rPr>
        <w:t>Z</w:t>
      </w:r>
      <w:r w:rsidRPr="00EE5E56">
        <w:rPr>
          <w:rFonts w:ascii="Times New Roman" w:hAnsi="Times New Roman" w:cs="Times New Roman"/>
          <w:lang w:val="en-US"/>
        </w:rPr>
        <w:t>]</w:t>
      </w:r>
      <w:r w:rsidR="00774BDC">
        <w:rPr>
          <w:rFonts w:ascii="Times New Roman" w:hAnsi="Times New Roman" w:cs="Times New Roman"/>
          <w:lang w:val="en-US"/>
        </w:rPr>
        <w:t xml:space="preserve"> </w:t>
      </w:r>
      <w:r w:rsidRPr="00EE5E56">
        <w:rPr>
          <w:rFonts w:ascii="Times New Roman" w:hAnsi="Times New Roman" w:cs="Times New Roman"/>
          <w:lang w:val="en-US"/>
        </w:rPr>
        <w:t>×</w:t>
      </w:r>
      <w:r w:rsidR="00774BDC">
        <w:rPr>
          <w:rFonts w:ascii="Times New Roman" w:hAnsi="Times New Roman" w:cs="Times New Roman"/>
          <w:lang w:val="en-US"/>
        </w:rPr>
        <w:t xml:space="preserve"> </w:t>
      </w:r>
      <w:r w:rsidRPr="00842546">
        <w:rPr>
          <w:rFonts w:ascii="Times New Roman" w:hAnsi="Times New Roman" w:cs="Times New Roman"/>
          <w:i/>
          <w:lang w:val="en-US"/>
        </w:rPr>
        <w:t>l</w:t>
      </w:r>
    </w:p>
    <w:p w14:paraId="4BCE1861" w14:textId="77777777" w:rsidR="00BA1C8F" w:rsidRPr="00EE5E56" w:rsidRDefault="00BA1C8F" w:rsidP="004559E4">
      <w:pPr>
        <w:pStyle w:val="icho2019-paragraph-nospace"/>
      </w:pPr>
      <w:r w:rsidRPr="00EE5E56">
        <w:t>where A</w:t>
      </w:r>
      <w:r w:rsidRPr="00EE5E56">
        <w:rPr>
          <w:vertAlign w:val="subscript"/>
        </w:rPr>
        <w:t>12</w:t>
      </w:r>
      <w:r w:rsidRPr="00EE5E56">
        <w:t xml:space="preserve"> is the absorbance of the 12</w:t>
      </w:r>
      <w:r w:rsidRPr="00EE5E56">
        <w:rPr>
          <w:vertAlign w:val="superscript"/>
        </w:rPr>
        <w:t>th</w:t>
      </w:r>
      <w:r w:rsidRPr="00EE5E56">
        <w:t xml:space="preserve"> solution, </w:t>
      </w:r>
      <w:r w:rsidRPr="00842546">
        <w:rPr>
          <w:i/>
        </w:rPr>
        <w:t>ε</w:t>
      </w:r>
      <w:r w:rsidRPr="00842546">
        <w:rPr>
          <w:bCs/>
          <w:vertAlign w:val="subscript"/>
        </w:rPr>
        <w:t>Z</w:t>
      </w:r>
      <w:r w:rsidRPr="00EE5E56">
        <w:t xml:space="preserve"> the molar absorption coefficient of the amine aqua copper</w:t>
      </w:r>
      <w:r w:rsidR="004559E4" w:rsidRPr="00EE5E56">
        <w:t> </w:t>
      </w:r>
      <w:r w:rsidRPr="00EE5E56">
        <w:t xml:space="preserve">(II) complex </w:t>
      </w:r>
      <w:r w:rsidRPr="00EE5E56">
        <w:rPr>
          <w:b/>
          <w:bCs/>
        </w:rPr>
        <w:t>Z</w:t>
      </w:r>
      <w:r w:rsidRPr="00EE5E56">
        <w:t xml:space="preserve">, </w:t>
      </w:r>
      <w:r w:rsidRPr="00842546">
        <w:rPr>
          <w:i/>
        </w:rPr>
        <w:t>ε</w:t>
      </w:r>
      <w:r w:rsidRPr="00EE5E56">
        <w:rPr>
          <w:vertAlign w:val="subscript"/>
        </w:rPr>
        <w:t>Cu</w:t>
      </w:r>
      <w:r w:rsidRPr="00EE5E56">
        <w:t xml:space="preserve"> the molar absorption coefficient of free copper ion and [</w:t>
      </w:r>
      <w:r w:rsidRPr="00842546">
        <w:rPr>
          <w:bCs/>
        </w:rPr>
        <w:t>Z</w:t>
      </w:r>
      <w:r w:rsidRPr="00EE5E56">
        <w:t xml:space="preserve">] the amine </w:t>
      </w:r>
      <w:r w:rsidR="004559E4" w:rsidRPr="00EE5E56">
        <w:t>aqua copper </w:t>
      </w:r>
      <w:r w:rsidRPr="00EE5E56">
        <w:t xml:space="preserve">(II) complex </w:t>
      </w:r>
      <w:r w:rsidRPr="00EE5E56">
        <w:rPr>
          <w:b/>
          <w:bCs/>
        </w:rPr>
        <w:t>Z</w:t>
      </w:r>
      <w:r w:rsidRPr="00EE5E56">
        <w:t xml:space="preserve"> concentration, and </w:t>
      </w:r>
      <w:r w:rsidRPr="00842546">
        <w:rPr>
          <w:i/>
        </w:rPr>
        <w:t xml:space="preserve">l </w:t>
      </w:r>
      <w:r w:rsidRPr="00EE5E56">
        <w:t>the cuvette path length.</w:t>
      </w:r>
    </w:p>
    <w:p w14:paraId="3C8A2232" w14:textId="77777777" w:rsidR="00BA1C8F" w:rsidRPr="00EE5E56" w:rsidRDefault="00BA1C8F" w:rsidP="00BA1C8F">
      <w:pPr>
        <w:pStyle w:val="icho2019-question"/>
      </w:pPr>
      <w:r w:rsidRPr="00EE5E56">
        <w:rPr>
          <w:b/>
          <w:u w:val="single"/>
        </w:rPr>
        <w:t>Plot</w:t>
      </w:r>
      <w:r w:rsidRPr="00EE5E56">
        <w:t xml:space="preserve"> the corrected absorbance </w:t>
      </w:r>
      <w:r w:rsidRPr="00842546">
        <w:rPr>
          <w:i/>
        </w:rPr>
        <w:t>A</w:t>
      </w:r>
      <w:r w:rsidRPr="00EE5E56">
        <w:t xml:space="preserve">’ with respect to </w:t>
      </w:r>
      <w:r w:rsidRPr="00842546">
        <w:rPr>
          <w:i/>
        </w:rPr>
        <w:t>x</w:t>
      </w:r>
      <w:r w:rsidRPr="00EE5E56">
        <w:t>.</w:t>
      </w:r>
    </w:p>
    <w:p w14:paraId="1A4EB3A7" w14:textId="77777777" w:rsidR="00BA1C8F" w:rsidRPr="00EE5E56" w:rsidRDefault="00BA1C8F" w:rsidP="00BA1C8F">
      <w:pPr>
        <w:pStyle w:val="icho2019-question"/>
        <w:rPr>
          <w:rFonts w:cs="Times New Roman"/>
        </w:rPr>
      </w:pPr>
      <w:r w:rsidRPr="00EE5E56">
        <w:rPr>
          <w:rFonts w:cs="Times New Roman"/>
        </w:rPr>
        <w:t xml:space="preserve">Assuming that the copper ion is the limiting reagent, </w:t>
      </w:r>
      <w:r w:rsidRPr="00EE5E56">
        <w:rPr>
          <w:rFonts w:cs="Times New Roman"/>
          <w:b/>
          <w:u w:val="single"/>
        </w:rPr>
        <w:t>determine</w:t>
      </w:r>
      <w:r w:rsidRPr="00EE5E56">
        <w:rPr>
          <w:rFonts w:cs="Times New Roman"/>
        </w:rPr>
        <w:t xml:space="preserve"> the corrected absorbance </w:t>
      </w:r>
      <w:r w:rsidRPr="00842546">
        <w:rPr>
          <w:rFonts w:cs="Times New Roman"/>
          <w:i/>
        </w:rPr>
        <w:t>A</w:t>
      </w:r>
      <w:r w:rsidRPr="00EE5E56">
        <w:rPr>
          <w:rFonts w:cs="Times New Roman"/>
        </w:rPr>
        <w:t xml:space="preserve">’ with respect to </w:t>
      </w:r>
      <w:r w:rsidRPr="00842546">
        <w:rPr>
          <w:rFonts w:cs="Times New Roman"/>
          <w:i/>
        </w:rPr>
        <w:t>x</w:t>
      </w:r>
      <w:r w:rsidRPr="00EE5E56">
        <w:rPr>
          <w:rFonts w:cs="Times New Roman"/>
        </w:rPr>
        <w:t>.</w:t>
      </w:r>
    </w:p>
    <w:p w14:paraId="584EDF30" w14:textId="77777777" w:rsidR="00BA1C8F" w:rsidRPr="00EE5E56" w:rsidRDefault="00BA1C8F" w:rsidP="00BA1C8F">
      <w:pPr>
        <w:pStyle w:val="icho2019-question"/>
        <w:rPr>
          <w:rFonts w:cs="Times New Roman"/>
        </w:rPr>
      </w:pPr>
      <w:r w:rsidRPr="00EE5E56">
        <w:rPr>
          <w:rFonts w:cs="Times New Roman"/>
        </w:rPr>
        <w:t xml:space="preserve">Assuming that the ligand is the limiting reagent, </w:t>
      </w:r>
      <w:r w:rsidRPr="00EE5E56">
        <w:rPr>
          <w:rFonts w:cs="Times New Roman"/>
          <w:b/>
          <w:u w:val="single"/>
        </w:rPr>
        <w:t>determine</w:t>
      </w:r>
      <w:r w:rsidRPr="00EE5E56">
        <w:rPr>
          <w:rFonts w:cs="Times New Roman"/>
        </w:rPr>
        <w:t xml:space="preserve"> the corrected absorbance </w:t>
      </w:r>
      <w:r w:rsidRPr="00842546">
        <w:rPr>
          <w:rFonts w:cs="Times New Roman"/>
          <w:i/>
        </w:rPr>
        <w:t>A</w:t>
      </w:r>
      <w:r w:rsidRPr="00EE5E56">
        <w:rPr>
          <w:rFonts w:cs="Times New Roman"/>
        </w:rPr>
        <w:t xml:space="preserve">’ with respect to </w:t>
      </w:r>
      <w:r w:rsidRPr="00842546">
        <w:rPr>
          <w:rFonts w:cs="Times New Roman"/>
          <w:i/>
        </w:rPr>
        <w:t>x</w:t>
      </w:r>
      <w:r w:rsidRPr="00EE5E56">
        <w:rPr>
          <w:rFonts w:cs="Times New Roman"/>
        </w:rPr>
        <w:t>.</w:t>
      </w:r>
    </w:p>
    <w:p w14:paraId="64D52640" w14:textId="77777777" w:rsidR="00BA1C8F" w:rsidRPr="00EE5E56" w:rsidRDefault="00BA1C8F" w:rsidP="00BA1C8F">
      <w:pPr>
        <w:pStyle w:val="icho2019-question"/>
        <w:rPr>
          <w:rFonts w:cs="Times New Roman"/>
        </w:rPr>
      </w:pPr>
      <w:r w:rsidRPr="00EE5E56">
        <w:rPr>
          <w:rFonts w:cs="Times New Roman"/>
          <w:b/>
          <w:u w:val="single"/>
        </w:rPr>
        <w:t>Show</w:t>
      </w:r>
      <w:r w:rsidRPr="00EE5E56">
        <w:rPr>
          <w:rFonts w:cs="Times New Roman"/>
        </w:rPr>
        <w:t xml:space="preserve"> that the intersection of the two straight lines occurs when </w:t>
      </w:r>
      <w:r w:rsidRPr="00842546">
        <w:rPr>
          <w:rFonts w:cs="Times New Roman"/>
          <w:i/>
        </w:rPr>
        <w:t>x</w:t>
      </w:r>
      <w:r w:rsidRPr="00EE5E56">
        <w:rPr>
          <w:rFonts w:cs="Times New Roman"/>
          <w:vertAlign w:val="subscript"/>
        </w:rPr>
        <w:t>max</w:t>
      </w:r>
      <w:r w:rsidRPr="00EE5E56">
        <w:rPr>
          <w:rFonts w:cs="Times New Roman"/>
        </w:rPr>
        <w:t xml:space="preserve"> = 20/(1+</w:t>
      </w:r>
      <w:r w:rsidRPr="00F25AD5">
        <w:rPr>
          <w:rFonts w:cs="Times New Roman"/>
          <w:i/>
          <w:iCs/>
        </w:rPr>
        <w:t>n</w:t>
      </w:r>
      <w:r w:rsidRPr="00EE5E56">
        <w:rPr>
          <w:rFonts w:cs="Times New Roman"/>
        </w:rPr>
        <w:t>).</w:t>
      </w:r>
    </w:p>
    <w:p w14:paraId="60296214" w14:textId="77777777" w:rsidR="00BA1C8F" w:rsidRPr="00EE5E56" w:rsidRDefault="00BA1C8F" w:rsidP="00BA1C8F">
      <w:pPr>
        <w:pStyle w:val="icho2019-question"/>
        <w:rPr>
          <w:rFonts w:cs="Times New Roman"/>
        </w:rPr>
      </w:pPr>
      <w:r w:rsidRPr="00EE5E56">
        <w:rPr>
          <w:rFonts w:cs="Times New Roman"/>
          <w:b/>
          <w:u w:val="single"/>
        </w:rPr>
        <w:t>Deduce</w:t>
      </w:r>
      <w:r w:rsidRPr="00EE5E56">
        <w:rPr>
          <w:rFonts w:cs="Times New Roman"/>
        </w:rPr>
        <w:t xml:space="preserve"> the molecular formula of the amine </w:t>
      </w:r>
      <w:r w:rsidR="004559E4" w:rsidRPr="00EE5E56">
        <w:rPr>
          <w:rFonts w:cs="Times New Roman"/>
        </w:rPr>
        <w:t>aqua copper </w:t>
      </w:r>
      <w:r w:rsidRPr="00EE5E56">
        <w:rPr>
          <w:rFonts w:cs="Times New Roman"/>
        </w:rPr>
        <w:t xml:space="preserve">(II) complex </w:t>
      </w:r>
      <w:r w:rsidRPr="00EE5E56">
        <w:rPr>
          <w:rFonts w:cs="Times New Roman"/>
          <w:b/>
          <w:bCs/>
        </w:rPr>
        <w:t>Z</w:t>
      </w:r>
      <w:r w:rsidRPr="00EE5E56">
        <w:rPr>
          <w:rFonts w:cs="Times New Roman"/>
        </w:rPr>
        <w:t>.</w:t>
      </w:r>
    </w:p>
    <w:p w14:paraId="79673BDE" w14:textId="161E24E2" w:rsidR="00BA1C8F" w:rsidRPr="00EE5E56" w:rsidRDefault="00BA1C8F" w:rsidP="007E052E">
      <w:pPr>
        <w:pStyle w:val="icho2019-subtitle"/>
        <w:rPr>
          <w:lang w:val="en-US"/>
        </w:rPr>
      </w:pPr>
      <w:r w:rsidRPr="00EE5E56">
        <w:rPr>
          <w:lang w:val="en-US"/>
        </w:rPr>
        <w:t>Electronic study of the complexes</w:t>
      </w:r>
    </w:p>
    <w:p w14:paraId="0870BDBF" w14:textId="77777777" w:rsidR="00BA1C8F" w:rsidRPr="00EE5E56" w:rsidRDefault="00BA1C8F" w:rsidP="00BA1C8F">
      <w:pPr>
        <w:pStyle w:val="icho2019-question"/>
      </w:pPr>
      <w:r w:rsidRPr="00EE5E56">
        <w:t xml:space="preserve">Assuming a regular octahedral frame of the ligands around the copper center, </w:t>
      </w:r>
      <w:r w:rsidRPr="00EE5E56">
        <w:rPr>
          <w:b/>
          <w:u w:val="single"/>
        </w:rPr>
        <w:t>draw</w:t>
      </w:r>
      <w:r w:rsidR="004559E4" w:rsidRPr="00EE5E56">
        <w:rPr>
          <w:b/>
          <w:u w:val="single"/>
        </w:rPr>
        <w:t xml:space="preserve"> and fill</w:t>
      </w:r>
      <w:r w:rsidRPr="00EE5E56">
        <w:t xml:space="preserve"> the electronic levels of the d or</w:t>
      </w:r>
      <w:r w:rsidR="004559E4" w:rsidRPr="00EE5E56">
        <w:t>bitals along an energetic axis.</w:t>
      </w:r>
    </w:p>
    <w:p w14:paraId="682BF2DE" w14:textId="4E584741" w:rsidR="00BA1C8F" w:rsidRPr="00EE5E56" w:rsidRDefault="00BA1C8F" w:rsidP="00BA1C8F">
      <w:pPr>
        <w:pStyle w:val="icho2019-question"/>
      </w:pPr>
      <w:r w:rsidRPr="00EE5E56">
        <w:rPr>
          <w:b/>
          <w:u w:val="single"/>
        </w:rPr>
        <w:t>Draw</w:t>
      </w:r>
      <w:r w:rsidR="004559E4" w:rsidRPr="00EE5E56">
        <w:rPr>
          <w:b/>
          <w:u w:val="single"/>
        </w:rPr>
        <w:t xml:space="preserve"> and fill</w:t>
      </w:r>
      <w:r w:rsidRPr="00EE5E56">
        <w:t xml:space="preserve"> the diagram if a manganese (II) ion is </w:t>
      </w:r>
      <w:r w:rsidR="00774BDC">
        <w:t xml:space="preserve">used </w:t>
      </w:r>
      <w:r w:rsidRPr="00EE5E56">
        <w:t>instead of a copper (II) ion (Mn(H</w:t>
      </w:r>
      <w:r w:rsidRPr="00EE5E56">
        <w:rPr>
          <w:vertAlign w:val="subscript"/>
        </w:rPr>
        <w:t>2</w:t>
      </w:r>
      <w:r w:rsidRPr="00EE5E56">
        <w:t>O)</w:t>
      </w:r>
      <w:r w:rsidRPr="00EE5E56">
        <w:rPr>
          <w:vertAlign w:val="subscript"/>
        </w:rPr>
        <w:t>6</w:t>
      </w:r>
      <w:r w:rsidRPr="00EE5E56">
        <w:rPr>
          <w:vertAlign w:val="superscript"/>
        </w:rPr>
        <w:t>2+</w:t>
      </w:r>
      <w:r w:rsidRPr="00EE5E56">
        <w:t xml:space="preserve"> complex). </w:t>
      </w:r>
      <w:r w:rsidRPr="00EE5E56">
        <w:rPr>
          <w:b/>
          <w:u w:val="single"/>
        </w:rPr>
        <w:t>Give</w:t>
      </w:r>
      <w:r w:rsidRPr="00EE5E56">
        <w:t xml:space="preserve"> the maximum value of the spin for this complex.</w:t>
      </w:r>
    </w:p>
    <w:p w14:paraId="79112E79" w14:textId="779FB4FB" w:rsidR="00BA1C8F" w:rsidRPr="00EE5E56" w:rsidRDefault="00BA1C8F" w:rsidP="00BA1C8F">
      <w:pPr>
        <w:pStyle w:val="icho2019-question"/>
      </w:pPr>
      <w:r w:rsidRPr="00EE5E56">
        <w:rPr>
          <w:b/>
          <w:u w:val="single"/>
        </w:rPr>
        <w:t>Draw</w:t>
      </w:r>
      <w:r w:rsidR="00774BDC">
        <w:rPr>
          <w:b/>
          <w:u w:val="single"/>
        </w:rPr>
        <w:t xml:space="preserve"> and fill</w:t>
      </w:r>
      <w:r w:rsidRPr="00EE5E56">
        <w:t xml:space="preserve"> the diagram if cyano ligands are used instead of water ligands (Mn(CN)</w:t>
      </w:r>
      <w:r w:rsidRPr="00EE5E56">
        <w:rPr>
          <w:vertAlign w:val="subscript"/>
        </w:rPr>
        <w:t>6</w:t>
      </w:r>
      <w:r w:rsidRPr="00EE5E56">
        <w:rPr>
          <w:vertAlign w:val="superscript"/>
        </w:rPr>
        <w:t>4</w:t>
      </w:r>
      <w:r w:rsidR="004559E4" w:rsidRPr="00EE5E56">
        <w:rPr>
          <w:rFonts w:asciiTheme="minorHAnsi" w:hAnsiTheme="minorHAnsi"/>
          <w:vertAlign w:val="superscript"/>
        </w:rPr>
        <w:t>‒</w:t>
      </w:r>
      <w:r w:rsidRPr="00EE5E56">
        <w:t xml:space="preserve"> complex). </w:t>
      </w:r>
      <w:r w:rsidRPr="00EE5E56">
        <w:rPr>
          <w:b/>
          <w:u w:val="single"/>
        </w:rPr>
        <w:t>Give</w:t>
      </w:r>
      <w:r w:rsidRPr="00EE5E56">
        <w:t xml:space="preserve"> the maximum value of the spin for this complex.</w:t>
      </w:r>
    </w:p>
    <w:p w14:paraId="2330D384" w14:textId="1C597579" w:rsidR="00BA1C8F" w:rsidRPr="00EE5E56" w:rsidRDefault="00BA1C8F" w:rsidP="00BA1C8F">
      <w:pPr>
        <w:pStyle w:val="icho2019-question"/>
      </w:pPr>
      <w:r w:rsidRPr="00EE5E56">
        <w:t xml:space="preserve">Using arrows, </w:t>
      </w:r>
      <w:r w:rsidRPr="00EE5E56">
        <w:rPr>
          <w:b/>
          <w:u w:val="single"/>
        </w:rPr>
        <w:t>illustrate</w:t>
      </w:r>
      <w:r w:rsidRPr="00EE5E56">
        <w:t xml:space="preserve"> the evolution of the electronic levels of the copper (II) complex when water is replaced by ammonia during the transformation studied in question 1.</w:t>
      </w:r>
      <w:r w:rsidR="00EE1C6B">
        <w:t xml:space="preserve"> The involved ligands will be taken on the </w:t>
      </w:r>
      <w:r w:rsidR="00EE1C6B">
        <w:rPr>
          <w:i/>
        </w:rPr>
        <w:t>z</w:t>
      </w:r>
      <w:r w:rsidR="00EE1C6B">
        <w:t xml:space="preserve"> axis.</w:t>
      </w:r>
    </w:p>
    <w:p w14:paraId="232F36A9" w14:textId="77777777" w:rsidR="0025318D" w:rsidRPr="00EE5E56" w:rsidRDefault="0025318D" w:rsidP="00AD5BFE">
      <w:pPr>
        <w:pStyle w:val="icho2019-problemtitle"/>
      </w:pPr>
    </w:p>
    <w:p w14:paraId="6550C4B6" w14:textId="77777777" w:rsidR="0025318D" w:rsidRPr="00EE5E56" w:rsidRDefault="0025318D">
      <w:pPr>
        <w:rPr>
          <w:rFonts w:ascii="Times New Roman" w:hAnsi="Times New Roman" w:cstheme="minorHAnsi"/>
          <w:lang w:val="en-US"/>
        </w:rPr>
      </w:pPr>
      <w:r w:rsidRPr="00EE5E56">
        <w:rPr>
          <w:lang w:val="en-US"/>
        </w:rPr>
        <w:br w:type="page"/>
      </w:r>
    </w:p>
    <w:p w14:paraId="669779B8" w14:textId="77777777" w:rsidR="000F52FC" w:rsidRPr="00EE5E56" w:rsidRDefault="0025318D" w:rsidP="00AD5BFE">
      <w:pPr>
        <w:pStyle w:val="icho2019-problemtitle"/>
      </w:pPr>
      <w:bookmarkStart w:id="74" w:name="_Toc536372336"/>
      <w:r w:rsidRPr="00EE5E56">
        <w:lastRenderedPageBreak/>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0F52FC" w:rsidRPr="00EE5E56">
        <w:t>Synthesis and study of a molecular motor</w:t>
      </w:r>
      <w:bookmarkEnd w:id="74"/>
    </w:p>
    <w:p w14:paraId="5C256E7E" w14:textId="38A2935D" w:rsidR="000F52FC" w:rsidRPr="00EE5E56" w:rsidRDefault="000F52FC" w:rsidP="006208AA">
      <w:pPr>
        <w:pStyle w:val="icho2019-problemintroduction"/>
      </w:pPr>
      <w:r w:rsidRPr="00EE5E56">
        <w:t>In 2016, the Nobel Prize in Chemist</w:t>
      </w:r>
      <w:r w:rsidR="00EE1C6B">
        <w:t>ry was jointly awarded to J.-P. </w:t>
      </w:r>
      <w:r w:rsidRPr="00EE5E56">
        <w:t>Sauvage, J.</w:t>
      </w:r>
      <w:r w:rsidR="00EE1C6B">
        <w:t> F. </w:t>
      </w:r>
      <w:r w:rsidRPr="00EE5E56">
        <w:t>Stoddart and B.</w:t>
      </w:r>
      <w:r w:rsidR="00EE1C6B">
        <w:t> L. </w:t>
      </w:r>
      <w:r w:rsidRPr="00EE5E56">
        <w:t xml:space="preserve">Feringa for the </w:t>
      </w:r>
      <w:r w:rsidRPr="00EE5E56">
        <w:rPr>
          <w:i/>
        </w:rPr>
        <w:t>“design and synthesis of molecular machines”</w:t>
      </w:r>
      <w:r w:rsidRPr="00EE5E56">
        <w:t>. Within this area, the synthesis of a new type of molecular motor which allows the conversion of an electron flow into a controlled unidirectional rotary motion</w:t>
      </w:r>
      <w:r w:rsidR="00EE1C6B">
        <w:t xml:space="preserve"> was reported in 2008</w:t>
      </w:r>
      <w:r w:rsidRPr="00EE5E56">
        <w:t xml:space="preserve"> (G.</w:t>
      </w:r>
      <w:r w:rsidR="00F25AD5">
        <w:t> </w:t>
      </w:r>
      <w:r w:rsidRPr="00EE5E56">
        <w:t xml:space="preserve">Vives </w:t>
      </w:r>
      <w:r w:rsidRPr="00EE5E56">
        <w:rPr>
          <w:i/>
        </w:rPr>
        <w:t>et al.</w:t>
      </w:r>
      <w:r w:rsidRPr="00EE5E56">
        <w:t>, Tetrahedron</w:t>
      </w:r>
      <w:r w:rsidR="00EE1C6B">
        <w:t>, 2008</w:t>
      </w:r>
      <w:r w:rsidRPr="00EE5E56">
        <w:t>).</w:t>
      </w:r>
    </w:p>
    <w:p w14:paraId="230CD222" w14:textId="77777777" w:rsidR="000F52FC" w:rsidRPr="00EE5E56" w:rsidRDefault="005C48C7" w:rsidP="000F52FC">
      <w:pPr>
        <w:pStyle w:val="icho2019-picture"/>
        <w:rPr>
          <w:lang w:val="en-US"/>
        </w:rPr>
      </w:pPr>
      <w:r w:rsidRPr="00EE5E56">
        <w:rPr>
          <w:lang w:val="en-US"/>
        </w:rPr>
        <w:object w:dxaOrig="10029" w:dyaOrig="3182" w14:anchorId="356A0F1F">
          <v:shape id="_x0000_i1074" type="#_x0000_t75" style="width:401.45pt;height:128.45pt" o:ole="">
            <v:imagedata r:id="rId172" o:title=""/>
          </v:shape>
          <o:OLEObject Type="Embed" ProgID="ACD.ChemSketchCDX" ShapeID="_x0000_i1074" DrawAspect="Content" ObjectID="_1621107001" r:id="rId173"/>
        </w:object>
      </w:r>
    </w:p>
    <w:p w14:paraId="3DE62D94" w14:textId="1C16D688" w:rsidR="000F52FC" w:rsidRPr="00EE5E56" w:rsidRDefault="000F52FC" w:rsidP="006208AA">
      <w:pPr>
        <w:pStyle w:val="icho2019-problemintroduction"/>
      </w:pPr>
      <w:r w:rsidRPr="00EE5E56">
        <w:rPr>
          <w:rStyle w:val="icho2019-problemintroductionCar"/>
        </w:rPr>
        <w:t>The structure of this molecular motor is based on a r</w:t>
      </w:r>
      <w:r w:rsidR="005C48C7" w:rsidRPr="00EE5E56">
        <w:rPr>
          <w:rStyle w:val="icho2019-problemintroductionCar"/>
        </w:rPr>
        <w:t>uthenium </w:t>
      </w:r>
      <w:r w:rsidRPr="00EE5E56">
        <w:rPr>
          <w:rStyle w:val="icho2019-problemintroductionCar"/>
        </w:rPr>
        <w:t>(II) complex featuring a cyclopentadienyl ligand (the rotating subunit called a rotor, in blue) and a tris(indazolyl)borate ligand (motionless subunit called a stator, in green) functionalized with thioether groups, which provide a tight anchor on gold surfaces.</w:t>
      </w:r>
      <w:r w:rsidR="00A33F29" w:rsidRPr="00EE5E56">
        <w:rPr>
          <w:rStyle w:val="icho2019-problemintroductionCar"/>
        </w:rPr>
        <w:t xml:space="preserve"> </w:t>
      </w:r>
      <w:r w:rsidRPr="00EE5E56">
        <w:t xml:space="preserve">In this problem, the preparation of the ruthenium complex </w:t>
      </w:r>
      <w:r w:rsidRPr="00EE5E56">
        <w:rPr>
          <w:b/>
        </w:rPr>
        <w:t>G</w:t>
      </w:r>
      <w:r w:rsidRPr="00EE5E56">
        <w:t xml:space="preserve">, the key intermediate of the synthesis, will first be examined. The synthetic sequence leading to tris(indazolyl)borate ligand </w:t>
      </w:r>
      <w:r w:rsidRPr="00EE5E56">
        <w:rPr>
          <w:b/>
        </w:rPr>
        <w:t>Q</w:t>
      </w:r>
      <w:r w:rsidRPr="00EE5E56">
        <w:t xml:space="preserve"> will then be detailed a</w:t>
      </w:r>
      <w:r w:rsidR="00DF6E57">
        <w:t>nd the redox properties of the whol</w:t>
      </w:r>
      <w:r w:rsidRPr="00EE5E56">
        <w:t>e molecular m</w:t>
      </w:r>
      <w:r w:rsidR="00A33F29" w:rsidRPr="00EE5E56">
        <w:t>otor will finally be addressed.</w:t>
      </w:r>
    </w:p>
    <w:p w14:paraId="426F6EB1" w14:textId="77777777" w:rsidR="000F52FC" w:rsidRPr="00EE5E56" w:rsidRDefault="000F52FC" w:rsidP="000F52FC">
      <w:pPr>
        <w:pStyle w:val="icho2019-subtitle"/>
        <w:rPr>
          <w:lang w:val="en-US"/>
        </w:rPr>
      </w:pPr>
      <w:r w:rsidRPr="00EE5E56">
        <w:rPr>
          <w:lang w:val="en-US"/>
        </w:rPr>
        <w:t>Synthesis of the intermediate ruthenium complex G</w:t>
      </w:r>
    </w:p>
    <w:p w14:paraId="47F653AB" w14:textId="77777777" w:rsidR="000F52FC" w:rsidRPr="00EE5E56" w:rsidRDefault="005C48C7" w:rsidP="000F52FC">
      <w:pPr>
        <w:pStyle w:val="icho2019-picture"/>
        <w:rPr>
          <w:lang w:val="en-US"/>
        </w:rPr>
      </w:pPr>
      <w:r w:rsidRPr="00EE5E56">
        <w:rPr>
          <w:lang w:val="en-US"/>
        </w:rPr>
        <w:object w:dxaOrig="9155" w:dyaOrig="4142" w14:anchorId="40D2EB35">
          <v:shape id="_x0000_i1075" type="#_x0000_t75" style="width:378.45pt;height:170.5pt" o:ole="">
            <v:imagedata r:id="rId174" o:title=""/>
          </v:shape>
          <o:OLEObject Type="Embed" ProgID="ACD.ChemSketchCDX" ShapeID="_x0000_i1075" DrawAspect="Content" ObjectID="_1621107002" r:id="rId175"/>
        </w:object>
      </w:r>
    </w:p>
    <w:p w14:paraId="4FF49904" w14:textId="77777777" w:rsidR="000F52FC" w:rsidRPr="00EE5E56" w:rsidRDefault="000F52FC" w:rsidP="00AB5750">
      <w:pPr>
        <w:pStyle w:val="icho2019-question"/>
        <w:numPr>
          <w:ilvl w:val="0"/>
          <w:numId w:val="46"/>
        </w:numPr>
      </w:pPr>
      <w:r w:rsidRPr="00EE5E56">
        <w:rPr>
          <w:b/>
          <w:u w:val="single"/>
        </w:rPr>
        <w:t>Draw</w:t>
      </w:r>
      <w:r w:rsidRPr="00EE5E56">
        <w:t xml:space="preserve"> the structure of the first reaction intermediate resulting from the action of KOH on compound </w:t>
      </w:r>
      <w:r w:rsidRPr="00EE5E56">
        <w:rPr>
          <w:b/>
        </w:rPr>
        <w:t>A</w:t>
      </w:r>
      <w:r w:rsidR="005C48C7" w:rsidRPr="00EE5E56">
        <w:t>.</w:t>
      </w:r>
    </w:p>
    <w:p w14:paraId="759F1CBF" w14:textId="77777777" w:rsidR="000F52FC" w:rsidRPr="00EE5E56" w:rsidRDefault="000F52FC" w:rsidP="000F52FC">
      <w:pPr>
        <w:pStyle w:val="icho2019-question"/>
      </w:pPr>
      <w:r w:rsidRPr="00EE5E56">
        <w:t>In these types of reactions, can KOH be used in catalytic amounts? (</w:t>
      </w:r>
      <w:r w:rsidRPr="00EE5E56">
        <w:rPr>
          <w:b/>
          <w:u w:val="single"/>
        </w:rPr>
        <w:t>Yes</w:t>
      </w:r>
      <w:r w:rsidRPr="00842546">
        <w:rPr>
          <w:b/>
          <w:u w:val="single"/>
        </w:rPr>
        <w:t>/</w:t>
      </w:r>
      <w:r w:rsidRPr="00EE5E56">
        <w:rPr>
          <w:b/>
          <w:u w:val="single"/>
        </w:rPr>
        <w:t>No</w:t>
      </w:r>
      <w:r w:rsidRPr="00EE5E56">
        <w:t>)</w:t>
      </w:r>
    </w:p>
    <w:p w14:paraId="741EB39C" w14:textId="77777777" w:rsidR="000F52FC" w:rsidRPr="00EE5E56" w:rsidRDefault="000F52FC" w:rsidP="000F52FC">
      <w:pPr>
        <w:pStyle w:val="icho2019-question"/>
      </w:pPr>
      <w:r w:rsidRPr="00EE5E56">
        <w:rPr>
          <w:b/>
          <w:u w:val="single"/>
        </w:rPr>
        <w:t>Draw</w:t>
      </w:r>
      <w:r w:rsidRPr="00EE5E56">
        <w:t xml:space="preserve"> the structure of a possible reagent </w:t>
      </w:r>
      <w:r w:rsidRPr="00EE5E56">
        <w:rPr>
          <w:b/>
        </w:rPr>
        <w:t>D</w:t>
      </w:r>
      <w:r w:rsidRPr="00EE5E56">
        <w:t xml:space="preserve"> that would lead to the formation of the alcohol </w:t>
      </w:r>
      <w:r w:rsidRPr="00EE5E56">
        <w:rPr>
          <w:b/>
        </w:rPr>
        <w:t>E</w:t>
      </w:r>
      <w:r w:rsidRPr="00EE5E56">
        <w:t xml:space="preserve"> from </w:t>
      </w:r>
      <w:r w:rsidRPr="00EE5E56">
        <w:rPr>
          <w:b/>
        </w:rPr>
        <w:t>C</w:t>
      </w:r>
      <w:r w:rsidRPr="00EE5E56">
        <w:t>.</w:t>
      </w:r>
    </w:p>
    <w:p w14:paraId="58DD5AFC" w14:textId="77777777" w:rsidR="000F52FC" w:rsidRPr="00EE5E56" w:rsidRDefault="000F52FC" w:rsidP="000F52FC">
      <w:pPr>
        <w:pStyle w:val="icho2019-paragraphe"/>
      </w:pPr>
      <w:r w:rsidRPr="00EE5E56">
        <w:t>In the third step (</w:t>
      </w:r>
      <w:r w:rsidRPr="00EE5E56">
        <w:rPr>
          <w:b/>
        </w:rPr>
        <w:t>E</w:t>
      </w:r>
      <w:r w:rsidRPr="00EE5E56">
        <w:t xml:space="preserve"> </w:t>
      </w:r>
      <w:r w:rsidR="005D60ED" w:rsidRPr="00EE5E56">
        <w:t>→</w:t>
      </w:r>
      <w:r w:rsidRPr="00EE5E56">
        <w:t xml:space="preserve"> </w:t>
      </w:r>
      <w:r w:rsidRPr="00EE5E56">
        <w:rPr>
          <w:b/>
        </w:rPr>
        <w:t>F</w:t>
      </w:r>
      <w:r w:rsidRPr="00EE5E56">
        <w:t xml:space="preserve"> + </w:t>
      </w:r>
      <w:r w:rsidRPr="00EE5E56">
        <w:rPr>
          <w:b/>
        </w:rPr>
        <w:t>F’</w:t>
      </w:r>
      <w:r w:rsidRPr="00EE5E56">
        <w:t xml:space="preserve"> + </w:t>
      </w:r>
      <w:r w:rsidRPr="00EE5E56">
        <w:rPr>
          <w:b/>
        </w:rPr>
        <w:t>F’’</w:t>
      </w:r>
      <w:r w:rsidRPr="00EE5E56">
        <w:t xml:space="preserve">), compound </w:t>
      </w:r>
      <w:r w:rsidRPr="00EE5E56">
        <w:rPr>
          <w:b/>
        </w:rPr>
        <w:t>E</w:t>
      </w:r>
      <w:r w:rsidRPr="00EE5E56">
        <w:t xml:space="preserve"> is treated with HBr in glacial acetic acid to give the corresponding product as a mixture of three regioisomers (and their enantiomers) </w:t>
      </w:r>
      <w:r w:rsidRPr="00EE5E56">
        <w:rPr>
          <w:b/>
        </w:rPr>
        <w:t>F</w:t>
      </w:r>
      <w:r w:rsidRPr="00EE5E56">
        <w:t xml:space="preserve">, </w:t>
      </w:r>
      <w:r w:rsidRPr="00EE5E56">
        <w:rPr>
          <w:b/>
        </w:rPr>
        <w:t>F’</w:t>
      </w:r>
      <w:r w:rsidRPr="00EE5E56">
        <w:t xml:space="preserve"> and </w:t>
      </w:r>
      <w:r w:rsidRPr="00EE5E56">
        <w:rPr>
          <w:b/>
        </w:rPr>
        <w:t>F’’</w:t>
      </w:r>
      <w:r w:rsidRPr="00EE5E56">
        <w:t xml:space="preserve"> (molecular formula: C</w:t>
      </w:r>
      <w:r w:rsidRPr="00EE5E56">
        <w:rPr>
          <w:vertAlign w:val="subscript"/>
        </w:rPr>
        <w:t>36</w:t>
      </w:r>
      <w:r w:rsidRPr="00EE5E56">
        <w:t>H</w:t>
      </w:r>
      <w:r w:rsidRPr="00EE5E56">
        <w:rPr>
          <w:vertAlign w:val="subscript"/>
        </w:rPr>
        <w:t>23</w:t>
      </w:r>
      <w:r w:rsidRPr="00EE5E56">
        <w:t>Br</w:t>
      </w:r>
      <w:r w:rsidRPr="00EE5E56">
        <w:rPr>
          <w:vertAlign w:val="subscript"/>
        </w:rPr>
        <w:t>5</w:t>
      </w:r>
      <w:r w:rsidRPr="00EE5E56">
        <w:t xml:space="preserve">). </w:t>
      </w:r>
    </w:p>
    <w:p w14:paraId="3EFC1E54" w14:textId="77777777" w:rsidR="005C35F6" w:rsidRPr="00EE5E56" w:rsidRDefault="005C35F6" w:rsidP="005C35F6">
      <w:pPr>
        <w:pStyle w:val="icho2019-question"/>
      </w:pPr>
      <w:r w:rsidRPr="00EE5E56">
        <w:rPr>
          <w:b/>
          <w:u w:val="single"/>
        </w:rPr>
        <w:lastRenderedPageBreak/>
        <w:t>Select</w:t>
      </w:r>
      <w:r w:rsidRPr="00EE5E56">
        <w:t xml:space="preserve"> the appropriate typ</w:t>
      </w:r>
      <w:r>
        <w:t xml:space="preserve">e of mechanism involved in the step </w:t>
      </w:r>
      <w:r w:rsidRPr="00EE5E56">
        <w:rPr>
          <w:b/>
        </w:rPr>
        <w:t>E</w:t>
      </w:r>
      <w:r w:rsidRPr="00EE5E56">
        <w:t xml:space="preserve"> → </w:t>
      </w:r>
      <w:r w:rsidRPr="00EE5E56">
        <w:rPr>
          <w:b/>
        </w:rPr>
        <w:t>F</w:t>
      </w:r>
      <w:r w:rsidRPr="00EE5E56">
        <w:t xml:space="preserve"> + </w:t>
      </w:r>
      <w:r w:rsidRPr="00EE5E56">
        <w:rPr>
          <w:b/>
        </w:rPr>
        <w:t>F’</w:t>
      </w:r>
      <w:r w:rsidRPr="00EE5E56">
        <w:t xml:space="preserve"> + </w:t>
      </w:r>
      <w:r w:rsidRPr="00EE5E56">
        <w:rPr>
          <w:b/>
        </w:rPr>
        <w:t>F’’</w:t>
      </w:r>
      <w:r w:rsidRPr="00EE5E56">
        <w:t xml:space="preserve"> among the following choices:</w:t>
      </w:r>
    </w:p>
    <w:p w14:paraId="692463FD" w14:textId="77777777" w:rsidR="005C35F6" w:rsidRPr="00EE5E56" w:rsidRDefault="005C35F6" w:rsidP="005C35F6">
      <w:pPr>
        <w:pStyle w:val="icho2019-multiplechoice"/>
      </w:pPr>
      <w:r w:rsidRPr="00EE5E56">
        <w:t>Electrophilic aromatic substitution</w:t>
      </w:r>
    </w:p>
    <w:p w14:paraId="341CDB32" w14:textId="77777777" w:rsidR="005C35F6" w:rsidRPr="00EE5E56" w:rsidRDefault="005C35F6" w:rsidP="005C35F6">
      <w:pPr>
        <w:pStyle w:val="icho2019-multiplechoice"/>
      </w:pPr>
      <w:r w:rsidRPr="00EE5E56">
        <w:t>Nucleophilic aromatic substitution</w:t>
      </w:r>
    </w:p>
    <w:p w14:paraId="5211D16C" w14:textId="77777777" w:rsidR="005C35F6" w:rsidRPr="00EE5E56" w:rsidRDefault="005C35F6" w:rsidP="005C35F6">
      <w:pPr>
        <w:pStyle w:val="icho2019-multiplechoice"/>
      </w:pPr>
      <w:r w:rsidRPr="00EE5E56">
        <w:t>Unimolecular nucleophilic substitution S</w:t>
      </w:r>
      <w:r w:rsidRPr="00EE5E56">
        <w:rPr>
          <w:vertAlign w:val="subscript"/>
        </w:rPr>
        <w:t>N</w:t>
      </w:r>
      <w:r w:rsidRPr="00EE5E56">
        <w:t>1</w:t>
      </w:r>
    </w:p>
    <w:p w14:paraId="109C0849" w14:textId="77777777" w:rsidR="005C35F6" w:rsidRPr="00EE5E56" w:rsidRDefault="005C35F6" w:rsidP="005C35F6">
      <w:pPr>
        <w:pStyle w:val="icho2019-multiplechoice"/>
      </w:pPr>
      <w:r w:rsidRPr="00EE5E56">
        <w:t>Bimolecular nucleophilic substitution S</w:t>
      </w:r>
      <w:r w:rsidRPr="00EE5E56">
        <w:rPr>
          <w:vertAlign w:val="subscript"/>
        </w:rPr>
        <w:t>N</w:t>
      </w:r>
      <w:r w:rsidRPr="00EE5E56">
        <w:t>2</w:t>
      </w:r>
    </w:p>
    <w:p w14:paraId="5A2F366D" w14:textId="77777777" w:rsidR="000F52FC" w:rsidRPr="00EE5E56" w:rsidRDefault="000F52FC" w:rsidP="000F52FC">
      <w:pPr>
        <w:pStyle w:val="icho2019-question"/>
      </w:pPr>
      <w:r w:rsidRPr="00EE5E56">
        <w:rPr>
          <w:b/>
          <w:u w:val="single"/>
        </w:rPr>
        <w:t>Give</w:t>
      </w:r>
      <w:r w:rsidRPr="00EE5E56">
        <w:t xml:space="preserve"> the structure of the reaction intermediate accounting for the formati</w:t>
      </w:r>
      <w:r w:rsidR="005C48C7" w:rsidRPr="00EE5E56">
        <w:t>on of these three regioisomers.</w:t>
      </w:r>
    </w:p>
    <w:p w14:paraId="658E5DAC" w14:textId="6600A704" w:rsidR="00EE1C6B" w:rsidRDefault="00EE1C6B" w:rsidP="00EE1C6B">
      <w:pPr>
        <w:pStyle w:val="icho2019-question"/>
      </w:pPr>
      <w:r w:rsidRPr="00EE5E56">
        <w:rPr>
          <w:b/>
          <w:u w:val="single"/>
        </w:rPr>
        <w:t>Draw</w:t>
      </w:r>
      <w:r w:rsidRPr="00EE5E56">
        <w:t xml:space="preserve"> the structure of the three isomers </w:t>
      </w:r>
      <w:r w:rsidRPr="00EE5E56">
        <w:rPr>
          <w:b/>
        </w:rPr>
        <w:t>F</w:t>
      </w:r>
      <w:r w:rsidRPr="00EE5E56">
        <w:t xml:space="preserve">, </w:t>
      </w:r>
      <w:r w:rsidRPr="00EE5E56">
        <w:rPr>
          <w:b/>
        </w:rPr>
        <w:t>F’</w:t>
      </w:r>
      <w:r w:rsidRPr="00EE5E56">
        <w:t xml:space="preserve"> and </w:t>
      </w:r>
      <w:r w:rsidRPr="00EE5E56">
        <w:rPr>
          <w:b/>
        </w:rPr>
        <w:t>F’’</w:t>
      </w:r>
      <w:r w:rsidRPr="00EE5E56">
        <w:t>.</w:t>
      </w:r>
    </w:p>
    <w:p w14:paraId="1A4244C1" w14:textId="029D75E6" w:rsidR="00EE1C6B" w:rsidRDefault="00EE1C6B" w:rsidP="00EE1C6B">
      <w:pPr>
        <w:pStyle w:val="icho2019-paragraphe"/>
      </w:pPr>
      <w:r w:rsidRPr="00EE5E56">
        <w:t>In the fourth step (</w:t>
      </w:r>
      <w:r w:rsidRPr="00EE5E56">
        <w:rPr>
          <w:b/>
        </w:rPr>
        <w:t>F</w:t>
      </w:r>
      <w:r w:rsidRPr="00EE5E56">
        <w:t xml:space="preserve"> + </w:t>
      </w:r>
      <w:r w:rsidRPr="00EE5E56">
        <w:rPr>
          <w:b/>
        </w:rPr>
        <w:t>F’</w:t>
      </w:r>
      <w:r w:rsidRPr="00EE5E56">
        <w:t xml:space="preserve"> + </w:t>
      </w:r>
      <w:r w:rsidRPr="00EE5E56">
        <w:rPr>
          <w:b/>
        </w:rPr>
        <w:t>F’’</w:t>
      </w:r>
      <w:r w:rsidRPr="00EE5E56">
        <w:t xml:space="preserve"> → </w:t>
      </w:r>
      <w:r w:rsidRPr="00EE5E56">
        <w:rPr>
          <w:b/>
        </w:rPr>
        <w:t>G</w:t>
      </w:r>
      <w:r w:rsidRPr="00EE5E56">
        <w:t>), the three regioisomers are reacted with the ruthenium cluster Ru</w:t>
      </w:r>
      <w:r w:rsidRPr="00EE5E56">
        <w:rPr>
          <w:vertAlign w:val="subscript"/>
        </w:rPr>
        <w:t>3</w:t>
      </w:r>
      <w:r w:rsidRPr="00EE5E56">
        <w:t>(CO)</w:t>
      </w:r>
      <w:r w:rsidRPr="00EE5E56">
        <w:rPr>
          <w:vertAlign w:val="subscript"/>
        </w:rPr>
        <w:t>12</w:t>
      </w:r>
      <w:r w:rsidRPr="00EE5E56">
        <w:t xml:space="preserve"> to give the ruthenium (II) complex </w:t>
      </w:r>
      <w:r w:rsidRPr="00EE5E56">
        <w:rPr>
          <w:b/>
        </w:rPr>
        <w:t>G</w:t>
      </w:r>
      <w:r w:rsidRPr="00EE5E56">
        <w:t>, the key intermediate in the synthesis of the molecular motor. The evolution of a gas is observed during this reaction.</w:t>
      </w:r>
    </w:p>
    <w:p w14:paraId="47369114" w14:textId="77777777" w:rsidR="000F52FC" w:rsidRPr="00EE5E56" w:rsidRDefault="000F52FC" w:rsidP="000F52FC">
      <w:pPr>
        <w:pStyle w:val="icho2019-question"/>
      </w:pPr>
      <w:r w:rsidRPr="00EE5E56">
        <w:t xml:space="preserve">A metallic cluster is a structure involving at least three metal atoms linked via metal-metal bonds. </w:t>
      </w:r>
      <w:r w:rsidRPr="00EE5E56">
        <w:rPr>
          <w:b/>
          <w:u w:val="single"/>
        </w:rPr>
        <w:t>Give</w:t>
      </w:r>
      <w:r w:rsidRPr="00EE5E56">
        <w:t xml:space="preserve"> the oxidation state of the ruthenium atoms in the cluster Ru</w:t>
      </w:r>
      <w:r w:rsidRPr="00EE5E56">
        <w:rPr>
          <w:vertAlign w:val="subscript"/>
        </w:rPr>
        <w:t>3</w:t>
      </w:r>
      <w:r w:rsidRPr="00EE5E56">
        <w:t>(CO)</w:t>
      </w:r>
      <w:r w:rsidRPr="00EE5E56">
        <w:rPr>
          <w:vertAlign w:val="subscript"/>
        </w:rPr>
        <w:t>12</w:t>
      </w:r>
      <w:r w:rsidRPr="00EE5E56">
        <w:t>.</w:t>
      </w:r>
    </w:p>
    <w:p w14:paraId="13688522" w14:textId="12722DA5" w:rsidR="000F52FC" w:rsidRPr="00EE5E56" w:rsidRDefault="000F52FC" w:rsidP="000F52FC">
      <w:pPr>
        <w:pStyle w:val="icho2019-question"/>
      </w:pPr>
      <w:r w:rsidRPr="00EE5E56">
        <w:rPr>
          <w:b/>
          <w:u w:val="single"/>
        </w:rPr>
        <w:t>Write</w:t>
      </w:r>
      <w:r w:rsidRPr="00EE5E56">
        <w:t xml:space="preserve"> the electronic configuration of ruthenium in </w:t>
      </w:r>
      <w:r w:rsidR="00EE1C6B">
        <w:t xml:space="preserve">the free ion corresponding to </w:t>
      </w:r>
      <w:r w:rsidR="00EE1C6B" w:rsidRPr="00EE1C6B">
        <w:rPr>
          <w:b/>
        </w:rPr>
        <w:t>G</w:t>
      </w:r>
      <w:r w:rsidRPr="00EE5E56">
        <w:t>.</w:t>
      </w:r>
    </w:p>
    <w:p w14:paraId="2BC82D2A" w14:textId="77777777" w:rsidR="000F52FC" w:rsidRPr="00EE5E56" w:rsidRDefault="000F52FC" w:rsidP="000F52FC">
      <w:pPr>
        <w:pStyle w:val="icho2019-question"/>
      </w:pPr>
      <w:r w:rsidRPr="00EE5E56">
        <w:rPr>
          <w:b/>
          <w:u w:val="single"/>
        </w:rPr>
        <w:t>Write</w:t>
      </w:r>
      <w:r w:rsidRPr="00EE5E56">
        <w:t xml:space="preserve"> a balanced equation for the formation of complex </w:t>
      </w:r>
      <w:r w:rsidRPr="00EE5E56">
        <w:rPr>
          <w:b/>
        </w:rPr>
        <w:t xml:space="preserve">G </w:t>
      </w:r>
      <w:r w:rsidRPr="00EE5E56">
        <w:t xml:space="preserve">starting from </w:t>
      </w:r>
      <w:r w:rsidRPr="00EE5E56">
        <w:rPr>
          <w:b/>
        </w:rPr>
        <w:t>F</w:t>
      </w:r>
      <w:r w:rsidRPr="00EE5E56">
        <w:t xml:space="preserve"> and Ru</w:t>
      </w:r>
      <w:r w:rsidRPr="00EE5E56">
        <w:rPr>
          <w:vertAlign w:val="subscript"/>
        </w:rPr>
        <w:t>3</w:t>
      </w:r>
      <w:r w:rsidRPr="00EE5E56">
        <w:t>(CO)</w:t>
      </w:r>
      <w:r w:rsidRPr="00EE5E56">
        <w:rPr>
          <w:vertAlign w:val="subscript"/>
        </w:rPr>
        <w:t>12</w:t>
      </w:r>
      <w:r w:rsidRPr="00EE5E56">
        <w:t>.</w:t>
      </w:r>
    </w:p>
    <w:p w14:paraId="3979667F" w14:textId="77777777" w:rsidR="000F52FC" w:rsidRPr="00EE5E56" w:rsidRDefault="000F52FC" w:rsidP="000F52FC">
      <w:pPr>
        <w:pStyle w:val="icho2019-subtitle"/>
        <w:rPr>
          <w:lang w:val="en-US"/>
        </w:rPr>
      </w:pPr>
      <w:r w:rsidRPr="00EE5E56">
        <w:rPr>
          <w:lang w:val="en-US"/>
        </w:rPr>
        <w:t>Synthesis of the tris(indazolyl)borate ligand</w:t>
      </w:r>
    </w:p>
    <w:p w14:paraId="015DDF7F" w14:textId="033575C4" w:rsidR="000F52FC" w:rsidRPr="00EE5E56" w:rsidRDefault="001A4E3A" w:rsidP="000F52FC">
      <w:pPr>
        <w:pStyle w:val="icho2019-picture"/>
        <w:rPr>
          <w:rFonts w:ascii="Arial" w:hAnsi="Arial" w:cs="Arial"/>
          <w:lang w:val="en-US"/>
        </w:rPr>
      </w:pPr>
      <w:r w:rsidRPr="00EE5E56">
        <w:rPr>
          <w:lang w:val="en-US"/>
        </w:rPr>
        <w:object w:dxaOrig="10115" w:dyaOrig="3928" w14:anchorId="76962D03">
          <v:shape id="_x0000_i1076" type="#_x0000_t75" style="width:423.95pt;height:166.45pt" o:ole="">
            <v:imagedata r:id="rId176" o:title=""/>
          </v:shape>
          <o:OLEObject Type="Embed" ProgID="ACD.ChemSketchCDX" ShapeID="_x0000_i1076" DrawAspect="Content" ObjectID="_1621107003" r:id="rId177"/>
        </w:object>
      </w:r>
    </w:p>
    <w:p w14:paraId="0953B7F3" w14:textId="77777777" w:rsidR="000F52FC" w:rsidRPr="00EE5E56" w:rsidRDefault="000F52FC" w:rsidP="000F52FC">
      <w:pPr>
        <w:pStyle w:val="icho2019-question"/>
      </w:pPr>
      <w:r w:rsidRPr="00EE5E56">
        <w:rPr>
          <w:b/>
          <w:u w:val="single"/>
        </w:rPr>
        <w:t>Draw</w:t>
      </w:r>
      <w:r w:rsidRPr="00EE5E56">
        <w:t xml:space="preserve"> the compound which is formed as an intermediate in the first step (</w:t>
      </w:r>
      <w:r w:rsidRPr="00EE5E56">
        <w:rPr>
          <w:b/>
        </w:rPr>
        <w:t>H</w:t>
      </w:r>
      <w:r w:rsidRPr="00EE5E56">
        <w:t xml:space="preserve"> </w:t>
      </w:r>
      <w:r w:rsidR="005D60ED" w:rsidRPr="00EE5E56">
        <w:rPr>
          <w:rFonts w:cs="Times New Roman"/>
        </w:rPr>
        <w:t>→</w:t>
      </w:r>
      <w:r w:rsidRPr="00EE5E56">
        <w:t xml:space="preserve"> </w:t>
      </w:r>
      <w:r w:rsidRPr="00EE5E56">
        <w:rPr>
          <w:b/>
        </w:rPr>
        <w:t>J</w:t>
      </w:r>
      <w:r w:rsidRPr="00EE5E56">
        <w:t>).</w:t>
      </w:r>
    </w:p>
    <w:p w14:paraId="6BC48A37" w14:textId="77777777" w:rsidR="000F52FC" w:rsidRPr="00EE5E56" w:rsidRDefault="000F52FC" w:rsidP="000F52FC">
      <w:pPr>
        <w:pStyle w:val="icho2019-question"/>
      </w:pPr>
      <w:r w:rsidRPr="00EE5E56">
        <w:rPr>
          <w:b/>
          <w:u w:val="single"/>
        </w:rPr>
        <w:t>Draw</w:t>
      </w:r>
      <w:r w:rsidRPr="00EE5E56">
        <w:t xml:space="preserve"> the Lewis structure of the 3-methylbutylnitrite reagent involved in the second step (</w:t>
      </w:r>
      <w:r w:rsidRPr="00EE5E56">
        <w:rPr>
          <w:b/>
        </w:rPr>
        <w:t>J</w:t>
      </w:r>
      <w:r w:rsidRPr="00EE5E56">
        <w:t xml:space="preserve"> </w:t>
      </w:r>
      <w:r w:rsidR="005D60ED" w:rsidRPr="00EE5E56">
        <w:t>→</w:t>
      </w:r>
      <w:r w:rsidRPr="00EE5E56">
        <w:t xml:space="preserve"> </w:t>
      </w:r>
      <w:r w:rsidRPr="00EE5E56">
        <w:rPr>
          <w:b/>
        </w:rPr>
        <w:t>K</w:t>
      </w:r>
      <w:r w:rsidRPr="00EE5E56">
        <w:t>).</w:t>
      </w:r>
    </w:p>
    <w:p w14:paraId="6DF75A60" w14:textId="77777777" w:rsidR="000F52FC" w:rsidRPr="00EE5E56" w:rsidRDefault="000F52FC" w:rsidP="000F52FC">
      <w:pPr>
        <w:pStyle w:val="icho2019-question"/>
      </w:pPr>
      <w:r w:rsidRPr="00EE5E56">
        <w:rPr>
          <w:b/>
          <w:u w:val="single"/>
        </w:rPr>
        <w:t>Select</w:t>
      </w:r>
      <w:r w:rsidRPr="00EE5E56">
        <w:t xml:space="preserve"> appropriate experimental conditions for the third step (</w:t>
      </w:r>
      <w:r w:rsidRPr="00EE5E56">
        <w:rPr>
          <w:b/>
        </w:rPr>
        <w:t>K</w:t>
      </w:r>
      <w:r w:rsidRPr="00EE5E56">
        <w:t xml:space="preserve"> </w:t>
      </w:r>
      <w:r w:rsidR="005D60ED" w:rsidRPr="00EE5E56">
        <w:t>→</w:t>
      </w:r>
      <w:r w:rsidRPr="00EE5E56">
        <w:t xml:space="preserve"> </w:t>
      </w:r>
      <w:r w:rsidRPr="00EE5E56">
        <w:rPr>
          <w:b/>
        </w:rPr>
        <w:t>M</w:t>
      </w:r>
      <w:r w:rsidRPr="00EE5E56">
        <w:t>).</w:t>
      </w:r>
    </w:p>
    <w:p w14:paraId="4552F6CE" w14:textId="77777777" w:rsidR="000F52FC" w:rsidRPr="00EE5E56" w:rsidRDefault="000F52FC" w:rsidP="000F52FC">
      <w:pPr>
        <w:pStyle w:val="icho2019-multiplechoice"/>
      </w:pPr>
      <w:r w:rsidRPr="00EE5E56">
        <w:t>NaBH</w:t>
      </w:r>
      <w:r w:rsidRPr="00EE5E56">
        <w:rPr>
          <w:vertAlign w:val="subscript"/>
        </w:rPr>
        <w:t>4</w:t>
      </w:r>
      <w:r w:rsidRPr="00EE5E56">
        <w:t xml:space="preserve"> in ethanol/water (vol. 50/50)</w:t>
      </w:r>
    </w:p>
    <w:p w14:paraId="1AD32643" w14:textId="77777777" w:rsidR="000F52FC" w:rsidRPr="00EE5E56" w:rsidRDefault="000F52FC" w:rsidP="000F52FC">
      <w:pPr>
        <w:pStyle w:val="icho2019-multiplechoice"/>
      </w:pPr>
      <w:r w:rsidRPr="00EE5E56">
        <w:t>LiAlH</w:t>
      </w:r>
      <w:r w:rsidRPr="00EE5E56">
        <w:rPr>
          <w:vertAlign w:val="subscript"/>
        </w:rPr>
        <w:t>4</w:t>
      </w:r>
      <w:r w:rsidRPr="00EE5E56">
        <w:t xml:space="preserve"> in diethyl ether</w:t>
      </w:r>
    </w:p>
    <w:p w14:paraId="316FA19F" w14:textId="77777777" w:rsidR="000F52FC" w:rsidRPr="00EE5E56" w:rsidRDefault="000F52FC" w:rsidP="000F52FC">
      <w:pPr>
        <w:pStyle w:val="icho2019-multiplechoice"/>
      </w:pPr>
      <w:r w:rsidRPr="00EE5E56">
        <w:t>CrO</w:t>
      </w:r>
      <w:r w:rsidRPr="00EE5E56">
        <w:rPr>
          <w:vertAlign w:val="subscript"/>
        </w:rPr>
        <w:t>3</w:t>
      </w:r>
      <w:r w:rsidRPr="00EE5E56">
        <w:t>, H</w:t>
      </w:r>
      <w:r w:rsidRPr="00EE5E56">
        <w:rPr>
          <w:vertAlign w:val="subscript"/>
        </w:rPr>
        <w:t>2</w:t>
      </w:r>
      <w:r w:rsidRPr="00EE5E56">
        <w:t>SO</w:t>
      </w:r>
      <w:r w:rsidRPr="00EE5E56">
        <w:rPr>
          <w:vertAlign w:val="subscript"/>
        </w:rPr>
        <w:t>4</w:t>
      </w:r>
      <w:r w:rsidRPr="00EE5E56">
        <w:t xml:space="preserve"> in water</w:t>
      </w:r>
    </w:p>
    <w:p w14:paraId="22981CF7" w14:textId="77777777" w:rsidR="000F52FC" w:rsidRPr="00EE5E56" w:rsidRDefault="000F52FC" w:rsidP="000F52FC">
      <w:pPr>
        <w:pStyle w:val="icho2019-multiplechoice"/>
      </w:pPr>
      <w:r w:rsidRPr="00EE5E56">
        <w:t>PTSA in toluene</w:t>
      </w:r>
    </w:p>
    <w:p w14:paraId="409BFF28" w14:textId="77777777" w:rsidR="000F52FC" w:rsidRPr="00EE5E56" w:rsidRDefault="000F52FC" w:rsidP="000F52FC">
      <w:pPr>
        <w:pStyle w:val="icho2019-multiplechoice"/>
      </w:pPr>
      <w:r w:rsidRPr="00EE5E56">
        <w:t>(COCl)</w:t>
      </w:r>
      <w:r w:rsidRPr="00EE5E56">
        <w:rPr>
          <w:vertAlign w:val="subscript"/>
        </w:rPr>
        <w:t>2</w:t>
      </w:r>
      <w:r w:rsidRPr="00EE5E56">
        <w:t>, DMSO, NEt</w:t>
      </w:r>
      <w:r w:rsidRPr="00EE5E56">
        <w:rPr>
          <w:vertAlign w:val="subscript"/>
        </w:rPr>
        <w:t>3</w:t>
      </w:r>
      <w:r w:rsidRPr="00EE5E56">
        <w:t xml:space="preserve"> in dichloromethane</w:t>
      </w:r>
    </w:p>
    <w:p w14:paraId="3B9869B0" w14:textId="77777777" w:rsidR="000F52FC" w:rsidRPr="00EE5E56" w:rsidRDefault="000F52FC" w:rsidP="000F52FC">
      <w:pPr>
        <w:pStyle w:val="icho2019-question"/>
      </w:pPr>
      <w:r w:rsidRPr="00EE5E56">
        <w:rPr>
          <w:b/>
          <w:u w:val="single"/>
        </w:rPr>
        <w:t>Draw</w:t>
      </w:r>
      <w:r w:rsidRPr="00EE5E56">
        <w:t xml:space="preserve"> the structure of compound </w:t>
      </w:r>
      <w:r w:rsidRPr="00EE5E56">
        <w:rPr>
          <w:b/>
        </w:rPr>
        <w:t>N</w:t>
      </w:r>
      <w:r w:rsidRPr="00EE5E56">
        <w:t>.</w:t>
      </w:r>
    </w:p>
    <w:p w14:paraId="611B5BB4" w14:textId="2516169D" w:rsidR="000F52FC" w:rsidRPr="00EE5E56" w:rsidRDefault="000F52FC" w:rsidP="000F52FC">
      <w:pPr>
        <w:pStyle w:val="icho2019-paragraphe"/>
      </w:pPr>
      <w:r w:rsidRPr="00EE5E56">
        <w:lastRenderedPageBreak/>
        <w:t xml:space="preserve">Alternatively, alcohol </w:t>
      </w:r>
      <w:r w:rsidRPr="00EE5E56">
        <w:rPr>
          <w:b/>
        </w:rPr>
        <w:t>M</w:t>
      </w:r>
      <w:r w:rsidRPr="00EE5E56">
        <w:t xml:space="preserve"> may have been converted into a mesylate by </w:t>
      </w:r>
      <w:r w:rsidR="00DF6E57">
        <w:t xml:space="preserve">the </w:t>
      </w:r>
      <w:r w:rsidRPr="00EE5E56">
        <w:t xml:space="preserve">reaction of </w:t>
      </w:r>
      <w:r w:rsidRPr="00EE5E56">
        <w:rPr>
          <w:b/>
        </w:rPr>
        <w:t>M</w:t>
      </w:r>
      <w:r w:rsidRPr="00EE5E56">
        <w:t xml:space="preserve"> with methanesulfonyl chloride CH</w:t>
      </w:r>
      <w:r w:rsidRPr="00EE5E56">
        <w:rPr>
          <w:vertAlign w:val="subscript"/>
        </w:rPr>
        <w:t>3</w:t>
      </w:r>
      <w:r w:rsidRPr="00EE5E56">
        <w:t>SO</w:t>
      </w:r>
      <w:r w:rsidRPr="00EE5E56">
        <w:rPr>
          <w:vertAlign w:val="subscript"/>
        </w:rPr>
        <w:t>2</w:t>
      </w:r>
      <w:r w:rsidRPr="00EE5E56">
        <w:t>Cl in the presence of pyridine. However, the efficiency of this reaction is limited by the formation of a by-product having the molecular formula C</w:t>
      </w:r>
      <w:r w:rsidRPr="00EE5E56">
        <w:rPr>
          <w:vertAlign w:val="subscript"/>
        </w:rPr>
        <w:t>10</w:t>
      </w:r>
      <w:r w:rsidRPr="00EE5E56">
        <w:t>H</w:t>
      </w:r>
      <w:r w:rsidRPr="00EE5E56">
        <w:rPr>
          <w:vertAlign w:val="subscript"/>
        </w:rPr>
        <w:t>12</w:t>
      </w:r>
      <w:r w:rsidRPr="00EE5E56">
        <w:t>N</w:t>
      </w:r>
      <w:r w:rsidRPr="00EE5E56">
        <w:rPr>
          <w:vertAlign w:val="subscript"/>
        </w:rPr>
        <w:t>2</w:t>
      </w:r>
      <w:r w:rsidRPr="00EE5E56">
        <w:t>O</w:t>
      </w:r>
      <w:r w:rsidRPr="00EE5E56">
        <w:rPr>
          <w:vertAlign w:val="subscript"/>
        </w:rPr>
        <w:t>5</w:t>
      </w:r>
      <w:r w:rsidRPr="00EE5E56">
        <w:t>S</w:t>
      </w:r>
      <w:r w:rsidRPr="00EE5E56">
        <w:rPr>
          <w:vertAlign w:val="subscript"/>
        </w:rPr>
        <w:t>2</w:t>
      </w:r>
      <w:r w:rsidRPr="00EE5E56">
        <w:t>.</w:t>
      </w:r>
    </w:p>
    <w:p w14:paraId="7199EF44" w14:textId="77777777" w:rsidR="000F52FC" w:rsidRPr="00EE5E56" w:rsidRDefault="000F52FC" w:rsidP="000F52FC">
      <w:pPr>
        <w:pStyle w:val="icho2019-question"/>
      </w:pPr>
      <w:r w:rsidRPr="00EE5E56">
        <w:rPr>
          <w:b/>
          <w:u w:val="single"/>
        </w:rPr>
        <w:t>Draw</w:t>
      </w:r>
      <w:r w:rsidRPr="00EE5E56">
        <w:t xml:space="preserve"> the structure of this by-product. </w:t>
      </w:r>
    </w:p>
    <w:p w14:paraId="088DB52D" w14:textId="3FDDB090" w:rsidR="000F52FC" w:rsidRPr="00EE5E56" w:rsidRDefault="000F52FC" w:rsidP="002F3B7E">
      <w:pPr>
        <w:pStyle w:val="icho2019-paragraphe"/>
      </w:pPr>
      <w:r w:rsidRPr="00EE5E56">
        <w:t>In the fifth step (</w:t>
      </w:r>
      <w:r w:rsidRPr="00EE5E56">
        <w:rPr>
          <w:b/>
        </w:rPr>
        <w:t>N</w:t>
      </w:r>
      <w:r w:rsidRPr="00EE5E56">
        <w:t xml:space="preserve"> </w:t>
      </w:r>
      <w:r w:rsidR="005D60ED" w:rsidRPr="00EE5E56">
        <w:t>→</w:t>
      </w:r>
      <w:r w:rsidRPr="00EE5E56">
        <w:t xml:space="preserve"> </w:t>
      </w:r>
      <w:r w:rsidRPr="00EE5E56">
        <w:rPr>
          <w:b/>
        </w:rPr>
        <w:t>P</w:t>
      </w:r>
      <w:r w:rsidRPr="00EE5E56">
        <w:t>), the nucleophilic substitution is carried out in the presence of DBU (1,8-diazabicyclo[5.4.0]undec-7-ene</w:t>
      </w:r>
      <w:r w:rsidR="00F25AD5">
        <w:t>).</w:t>
      </w:r>
    </w:p>
    <w:p w14:paraId="3F6C4209" w14:textId="77777777" w:rsidR="000F52FC" w:rsidRPr="00EE5E56" w:rsidRDefault="000F52FC" w:rsidP="000F52FC">
      <w:pPr>
        <w:pStyle w:val="icho2019-question"/>
      </w:pPr>
      <w:r w:rsidRPr="00EE5E56">
        <w:t xml:space="preserve">What is the role of DBU in this reaction? </w:t>
      </w:r>
      <w:r w:rsidRPr="00EE5E56">
        <w:rPr>
          <w:b/>
          <w:u w:val="single"/>
        </w:rPr>
        <w:t>Choose</w:t>
      </w:r>
      <w:r w:rsidRPr="00EE5E56">
        <w:t xml:space="preserve"> the appropriate answer from the following list:</w:t>
      </w:r>
    </w:p>
    <w:p w14:paraId="372E2012" w14:textId="77777777" w:rsidR="000F52FC" w:rsidRPr="00EE5E56" w:rsidRDefault="000F52FC" w:rsidP="000F52FC">
      <w:pPr>
        <w:pStyle w:val="icho2019-multiplechoice"/>
      </w:pPr>
      <w:r w:rsidRPr="00EE5E56">
        <w:t>nucleophile</w:t>
      </w:r>
    </w:p>
    <w:p w14:paraId="7F913358" w14:textId="77777777" w:rsidR="000F52FC" w:rsidRPr="00EE5E56" w:rsidRDefault="000F52FC" w:rsidP="000F52FC">
      <w:pPr>
        <w:pStyle w:val="icho2019-multiplechoice"/>
      </w:pPr>
      <w:r w:rsidRPr="00EE5E56">
        <w:t>electrophile</w:t>
      </w:r>
    </w:p>
    <w:p w14:paraId="006BAAE3" w14:textId="1C055935" w:rsidR="000F52FC" w:rsidRPr="00EE5E56" w:rsidRDefault="00EE1C6B" w:rsidP="000F52FC">
      <w:pPr>
        <w:pStyle w:val="icho2019-multiplechoice"/>
      </w:pPr>
      <w:r>
        <w:t>Br</w:t>
      </w:r>
      <w:r>
        <w:rPr>
          <w:rFonts w:cs="Times New Roman"/>
        </w:rPr>
        <w:t>ø</w:t>
      </w:r>
      <w:r w:rsidR="000F52FC" w:rsidRPr="00EE5E56">
        <w:t>nsted base</w:t>
      </w:r>
    </w:p>
    <w:p w14:paraId="3D8779F1" w14:textId="7F07E775" w:rsidR="000F52FC" w:rsidRPr="00EE5E56" w:rsidRDefault="000F52FC" w:rsidP="000F52FC">
      <w:pPr>
        <w:pStyle w:val="icho2019-multiplechoice"/>
      </w:pPr>
      <w:r w:rsidRPr="00EE5E56">
        <w:t>Br</w:t>
      </w:r>
      <w:r w:rsidR="00EE1C6B">
        <w:rPr>
          <w:rFonts w:cs="Times New Roman"/>
        </w:rPr>
        <w:t>ø</w:t>
      </w:r>
      <w:r w:rsidRPr="00EE5E56">
        <w:t>nsted acid</w:t>
      </w:r>
    </w:p>
    <w:p w14:paraId="115DE43A" w14:textId="77777777" w:rsidR="000F52FC" w:rsidRPr="00EE5E56" w:rsidRDefault="000F52FC" w:rsidP="000F52FC">
      <w:pPr>
        <w:pStyle w:val="icho2019-multiplechoice"/>
      </w:pPr>
      <w:r w:rsidRPr="00EE5E56">
        <w:t>oxidizing agent</w:t>
      </w:r>
    </w:p>
    <w:p w14:paraId="5A09438F" w14:textId="77777777" w:rsidR="000F52FC" w:rsidRPr="00EE5E56" w:rsidRDefault="000F52FC" w:rsidP="000F52FC">
      <w:pPr>
        <w:pStyle w:val="icho2019-multiplechoice"/>
      </w:pPr>
      <w:r w:rsidRPr="00EE5E56">
        <w:t>reducing agent</w:t>
      </w:r>
    </w:p>
    <w:p w14:paraId="3071B186" w14:textId="77777777" w:rsidR="000F52FC" w:rsidRPr="00EE5E56" w:rsidRDefault="000F52FC" w:rsidP="000F52FC">
      <w:pPr>
        <w:pStyle w:val="icho2019-question"/>
        <w:rPr>
          <w:b/>
        </w:rPr>
      </w:pPr>
      <w:r w:rsidRPr="00EE5E56">
        <w:rPr>
          <w:b/>
          <w:u w:val="single"/>
        </w:rPr>
        <w:t>Write</w:t>
      </w:r>
      <w:r w:rsidRPr="00EE5E56">
        <w:t xml:space="preserve"> a balanced equation of the reaction accounting for the formation of potassium tris(indazolyl)borate </w:t>
      </w:r>
      <w:r w:rsidRPr="00EE5E56">
        <w:rPr>
          <w:b/>
        </w:rPr>
        <w:t>Q</w:t>
      </w:r>
      <w:r w:rsidRPr="00EE5E56">
        <w:t xml:space="preserve"> starting from functionalized indazole </w:t>
      </w:r>
      <w:r w:rsidRPr="00EE5E56">
        <w:rPr>
          <w:b/>
        </w:rPr>
        <w:t>P</w:t>
      </w:r>
      <w:r w:rsidRPr="00EE5E56">
        <w:t xml:space="preserve"> and potassium borohydride.</w:t>
      </w:r>
    </w:p>
    <w:p w14:paraId="14B41CBA" w14:textId="77777777" w:rsidR="000F52FC" w:rsidRPr="00EE5E56" w:rsidRDefault="000F52FC" w:rsidP="000F52FC">
      <w:pPr>
        <w:pStyle w:val="icho2019-subtitle"/>
        <w:rPr>
          <w:lang w:val="en-US"/>
        </w:rPr>
      </w:pPr>
      <w:r w:rsidRPr="00EE5E56">
        <w:rPr>
          <w:lang w:val="en-US"/>
        </w:rPr>
        <w:t>Redox properties of the molecular motor</w:t>
      </w:r>
    </w:p>
    <w:p w14:paraId="5CBEC424" w14:textId="1094744C" w:rsidR="000F52FC" w:rsidRPr="00EE5E56" w:rsidRDefault="000F52FC" w:rsidP="000F52FC">
      <w:pPr>
        <w:pStyle w:val="icho2019-paragraphe"/>
      </w:pPr>
      <w:r w:rsidRPr="00EE5E56">
        <w:t xml:space="preserve">The design of the molecular motor involves electroactive groups such as ferrocenes, positioned at the extremities of four of the rotors arms. These ferrocene groups play an important role in the control of the rotary motion when the motor is submitted to an electron flow. Cyclic voltammetry studies of this molecular motor showed that the </w:t>
      </w:r>
      <w:r w:rsidR="00EE1C6B">
        <w:t>redox</w:t>
      </w:r>
      <w:r w:rsidRPr="00EE5E56">
        <w:t xml:space="preserve"> potential of ruthenium is higher than the </w:t>
      </w:r>
      <w:r w:rsidR="00EE1C6B">
        <w:t>redox</w:t>
      </w:r>
      <w:r w:rsidRPr="00EE5E56">
        <w:t xml:space="preserve"> potential of the iron centers.</w:t>
      </w:r>
    </w:p>
    <w:p w14:paraId="1D77783D" w14:textId="77777777" w:rsidR="000F52FC" w:rsidRPr="00EE5E56" w:rsidRDefault="000F52FC" w:rsidP="000F52FC">
      <w:pPr>
        <w:pStyle w:val="icho2019-picture"/>
        <w:rPr>
          <w:lang w:val="en-US"/>
        </w:rPr>
      </w:pPr>
      <w:r w:rsidRPr="00EE5E56">
        <w:rPr>
          <w:lang w:val="en-US"/>
        </w:rPr>
        <w:object w:dxaOrig="3926" w:dyaOrig="2789" w14:anchorId="7B717386">
          <v:shape id="_x0000_i1077" type="#_x0000_t75" style="width:177.4pt;height:124.4pt" o:ole="">
            <v:imagedata r:id="rId178" o:title=""/>
          </v:shape>
          <o:OLEObject Type="Embed" ProgID="ACD.ChemSketchCDX" ShapeID="_x0000_i1077" DrawAspect="Content" ObjectID="_1621107004" r:id="rId179"/>
        </w:object>
      </w:r>
    </w:p>
    <w:p w14:paraId="0B4C89DD" w14:textId="77777777" w:rsidR="000F52FC" w:rsidRPr="00EE5E56" w:rsidRDefault="000F52FC" w:rsidP="000F52FC">
      <w:pPr>
        <w:pStyle w:val="icho2019-question"/>
      </w:pPr>
      <w:r w:rsidRPr="00EE5E56">
        <w:rPr>
          <w:b/>
          <w:u w:val="single"/>
        </w:rPr>
        <w:t>Give</w:t>
      </w:r>
      <w:r w:rsidRPr="00EE5E56">
        <w:t xml:space="preserve"> the oxidation state of the iron center in each of the ferrocene groups.</w:t>
      </w:r>
    </w:p>
    <w:p w14:paraId="1251A4A0" w14:textId="77777777" w:rsidR="000F52FC" w:rsidRPr="00EE5E56" w:rsidRDefault="000F52FC" w:rsidP="000F52FC">
      <w:pPr>
        <w:pStyle w:val="icho2019-question"/>
      </w:pPr>
      <w:r w:rsidRPr="00EE5E56">
        <w:t xml:space="preserve">The four iron centers should be oxidized selectively. </w:t>
      </w:r>
      <w:r w:rsidRPr="00EE5E56">
        <w:rPr>
          <w:b/>
          <w:u w:val="single"/>
        </w:rPr>
        <w:t>Order</w:t>
      </w:r>
      <w:r w:rsidRPr="00EE5E56">
        <w:t xml:space="preserve"> the standard potential of an appropriate oxidant (named “Ox”) regarding to the ones of the ruthenium a</w:t>
      </w:r>
      <w:r w:rsidR="004559E4" w:rsidRPr="00EE5E56">
        <w:t>nd iron ions.</w:t>
      </w:r>
    </w:p>
    <w:p w14:paraId="6F9168C0" w14:textId="77777777" w:rsidR="000F52FC" w:rsidRPr="00EE5E56" w:rsidRDefault="000F52FC" w:rsidP="000F52FC">
      <w:pPr>
        <w:pStyle w:val="icho2019-question"/>
      </w:pPr>
      <w:r w:rsidRPr="00EE5E56">
        <w:rPr>
          <w:b/>
          <w:u w:val="single"/>
        </w:rPr>
        <w:t>Fill in</w:t>
      </w:r>
      <w:r w:rsidRPr="00EE5E56">
        <w:t xml:space="preserve"> the scheme given below with the oxidation state of each metallic center and the charge of the complex after selective oxidation of the four iron centers. </w:t>
      </w:r>
    </w:p>
    <w:p w14:paraId="386C7AEC" w14:textId="77777777" w:rsidR="000F52FC" w:rsidRPr="00EE5E56" w:rsidRDefault="000F52FC" w:rsidP="000F52FC">
      <w:pPr>
        <w:pStyle w:val="icho2019-picture"/>
        <w:rPr>
          <w:lang w:val="en-US"/>
        </w:rPr>
      </w:pPr>
      <w:r w:rsidRPr="00EE5E56">
        <w:rPr>
          <w:lang w:val="en-US"/>
        </w:rPr>
        <w:object w:dxaOrig="4050" w:dyaOrig="2985" w14:anchorId="4A69E5EC">
          <v:shape id="_x0000_i1078" type="#_x0000_t75" style="width:181.45pt;height:133.05pt" o:ole="">
            <v:imagedata r:id="rId180" o:title=""/>
          </v:shape>
          <o:OLEObject Type="Embed" ProgID="ACD.ChemSketchCDX" ShapeID="_x0000_i1078" DrawAspect="Content" ObjectID="_1621107005" r:id="rId181"/>
        </w:object>
      </w:r>
    </w:p>
    <w:p w14:paraId="34B47C3D" w14:textId="77777777" w:rsidR="0025318D" w:rsidRPr="00EE5E56" w:rsidRDefault="0025318D" w:rsidP="00AD5BFE">
      <w:pPr>
        <w:pStyle w:val="icho2019-problemtitle"/>
      </w:pPr>
    </w:p>
    <w:p w14:paraId="0B0EF519" w14:textId="77777777" w:rsidR="0020639E" w:rsidRPr="00EE5E56" w:rsidRDefault="0025318D" w:rsidP="00AD5BFE">
      <w:pPr>
        <w:pStyle w:val="icho2019-problemtitle"/>
      </w:pPr>
      <w:bookmarkStart w:id="75" w:name="_Toc536372337"/>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20639E" w:rsidRPr="00EE5E56">
        <w:t xml:space="preserve">Some steps </w:t>
      </w:r>
      <w:r w:rsidR="004743F4" w:rsidRPr="00EE5E56">
        <w:t>of</w:t>
      </w:r>
      <w:r w:rsidR="0020639E" w:rsidRPr="00EE5E56">
        <w:t xml:space="preserve"> a synthesis of cantharidin</w:t>
      </w:r>
      <w:bookmarkEnd w:id="75"/>
    </w:p>
    <w:p w14:paraId="57DD77C1" w14:textId="0075C964" w:rsidR="0020639E" w:rsidRPr="00EE5E56" w:rsidRDefault="0020639E" w:rsidP="006208AA">
      <w:pPr>
        <w:pStyle w:val="icho2019-problemintroduction"/>
      </w:pPr>
      <w:r w:rsidRPr="00EE5E56">
        <w:t>Cantharidin is a terpenoid that some beetles secrete. Several medicinal uses</w:t>
      </w:r>
      <w:r w:rsidR="00DF6E57">
        <w:t xml:space="preserve"> have been</w:t>
      </w:r>
      <w:r w:rsidRPr="00EE5E56">
        <w:t xml:space="preserve"> known since the ancient times, but its isolation by the French chemist P</w:t>
      </w:r>
      <w:r w:rsidR="00F25AD5">
        <w:t> </w:t>
      </w:r>
      <w:r w:rsidRPr="00EE5E56">
        <w:t xml:space="preserve">Robiquet in 1810 </w:t>
      </w:r>
      <w:r w:rsidR="00DF6E57">
        <w:t>wa</w:t>
      </w:r>
      <w:r w:rsidRPr="00EE5E56">
        <w:t xml:space="preserve">s a milestone in its rigorous study. It is now recognized to be a strong poison, especially for horses, and incidentally as a medication to remove warts. Some steps of the synthesis achieved in 1951 by the Belgium chemist </w:t>
      </w:r>
      <w:r w:rsidR="00F25AD5" w:rsidRPr="00EE5E56">
        <w:t>G</w:t>
      </w:r>
      <w:r w:rsidR="00F25AD5">
        <w:t> </w:t>
      </w:r>
      <w:r w:rsidRPr="00EE5E56">
        <w:t>Stork are studied in this problem.</w:t>
      </w:r>
    </w:p>
    <w:p w14:paraId="6647FF60" w14:textId="10D0EC70" w:rsidR="0020639E" w:rsidRPr="00EE5E56" w:rsidRDefault="001A4E3A" w:rsidP="0020639E">
      <w:pPr>
        <w:pStyle w:val="icho2019-picture"/>
        <w:rPr>
          <w:lang w:val="en-US"/>
        </w:rPr>
      </w:pPr>
      <w:r w:rsidRPr="00EE5E56">
        <w:rPr>
          <w:lang w:val="en-US"/>
        </w:rPr>
        <w:object w:dxaOrig="7717" w:dyaOrig="3055" w14:anchorId="5BA66D84">
          <v:shape id="_x0000_i1079" type="#_x0000_t75" style="width:397.45pt;height:159pt" o:ole="">
            <v:imagedata r:id="rId182" o:title=""/>
          </v:shape>
          <o:OLEObject Type="Embed" ProgID="ACD.ChemSketchCDX" ShapeID="_x0000_i1079" DrawAspect="Content" ObjectID="_1621107006" r:id="rId183"/>
        </w:object>
      </w:r>
    </w:p>
    <w:p w14:paraId="731D0507" w14:textId="77777777" w:rsidR="0020639E" w:rsidRPr="00EE5E56" w:rsidRDefault="0020639E" w:rsidP="00AB5750">
      <w:pPr>
        <w:pStyle w:val="icho2019-question"/>
        <w:numPr>
          <w:ilvl w:val="0"/>
          <w:numId w:val="24"/>
        </w:numPr>
      </w:pPr>
      <w:r w:rsidRPr="00EE5E56">
        <w:rPr>
          <w:b/>
          <w:u w:val="single"/>
        </w:rPr>
        <w:t>Draw</w:t>
      </w:r>
      <w:r w:rsidRPr="00EE5E56">
        <w:t xml:space="preserve"> the structures of </w:t>
      </w:r>
      <w:r w:rsidRPr="00EE5E56">
        <w:rPr>
          <w:b/>
        </w:rPr>
        <w:t>A</w:t>
      </w:r>
      <w:r w:rsidRPr="00EE5E56">
        <w:t xml:space="preserve"> and </w:t>
      </w:r>
      <w:r w:rsidRPr="00EE5E56">
        <w:rPr>
          <w:b/>
        </w:rPr>
        <w:t>B</w:t>
      </w:r>
      <w:r w:rsidRPr="00EE5E56">
        <w:t>.</w:t>
      </w:r>
    </w:p>
    <w:p w14:paraId="3B56C0C0" w14:textId="77777777" w:rsidR="0020639E" w:rsidRPr="00EE5E56" w:rsidRDefault="0020639E" w:rsidP="0020639E">
      <w:pPr>
        <w:pStyle w:val="icho2019-question"/>
      </w:pPr>
      <w:r w:rsidRPr="00EE5E56">
        <w:rPr>
          <w:b/>
          <w:u w:val="single"/>
        </w:rPr>
        <w:t>Is</w:t>
      </w:r>
      <w:r w:rsidRPr="00EE5E56">
        <w:t xml:space="preserve"> </w:t>
      </w:r>
      <w:r w:rsidRPr="00EE5E56">
        <w:rPr>
          <w:b/>
        </w:rPr>
        <w:t>A</w:t>
      </w:r>
      <w:r w:rsidRPr="00EE5E56">
        <w:t xml:space="preserve"> optically active?</w:t>
      </w:r>
    </w:p>
    <w:p w14:paraId="0A2D4C1C" w14:textId="77777777" w:rsidR="0020639E" w:rsidRPr="00EE5E56" w:rsidRDefault="0020639E" w:rsidP="0020639E">
      <w:pPr>
        <w:pStyle w:val="icho2019-multiplechoice"/>
      </w:pPr>
      <w:r w:rsidRPr="00EE5E56">
        <w:t>yes</w:t>
      </w:r>
    </w:p>
    <w:p w14:paraId="06CD9728" w14:textId="77777777" w:rsidR="0020639E" w:rsidRPr="00EE5E56" w:rsidRDefault="0020639E" w:rsidP="0020639E">
      <w:pPr>
        <w:pStyle w:val="icho2019-multiplechoice"/>
      </w:pPr>
      <w:r w:rsidRPr="00EE5E56">
        <w:t>no</w:t>
      </w:r>
    </w:p>
    <w:p w14:paraId="182C89DD" w14:textId="77777777" w:rsidR="0020639E" w:rsidRPr="00EE5E56" w:rsidRDefault="0020639E" w:rsidP="0020639E">
      <w:pPr>
        <w:pStyle w:val="icho2019-question"/>
      </w:pPr>
      <w:r w:rsidRPr="00EE5E56">
        <w:rPr>
          <w:b/>
          <w:u w:val="single"/>
        </w:rPr>
        <w:t>Draw</w:t>
      </w:r>
      <w:r w:rsidRPr="00EE5E56">
        <w:t xml:space="preserve"> the most stable conformation of butadiene.</w:t>
      </w:r>
    </w:p>
    <w:p w14:paraId="7FB19CD4" w14:textId="02F08BFB" w:rsidR="0020639E" w:rsidRPr="00EE5E56" w:rsidRDefault="00EE1C6B" w:rsidP="0020639E">
      <w:pPr>
        <w:pStyle w:val="icho2019-question"/>
      </w:pPr>
      <w:r w:rsidRPr="00165F43">
        <w:rPr>
          <w:b/>
          <w:u w:val="single"/>
        </w:rPr>
        <w:t>D</w:t>
      </w:r>
      <w:r w:rsidR="0020639E" w:rsidRPr="00EE5E56">
        <w:rPr>
          <w:b/>
          <w:u w:val="single"/>
        </w:rPr>
        <w:t>raw</w:t>
      </w:r>
      <w:r w:rsidR="0020639E" w:rsidRPr="00EE5E56">
        <w:t xml:space="preserve"> the 3D structure of</w:t>
      </w:r>
      <w:r w:rsidR="0020639E" w:rsidRPr="00EE5E56">
        <w:rPr>
          <w:b/>
        </w:rPr>
        <w:t xml:space="preserve"> C</w:t>
      </w:r>
      <w:r w:rsidR="0020639E" w:rsidRPr="00EE5E56">
        <w:t xml:space="preserve"> (obtained as a single diastereomer).</w:t>
      </w:r>
    </w:p>
    <w:p w14:paraId="5BDA5E09" w14:textId="77777777" w:rsidR="0020639E" w:rsidRPr="00EE5E56" w:rsidRDefault="0020639E" w:rsidP="0020639E">
      <w:pPr>
        <w:pStyle w:val="icho2019-question"/>
      </w:pPr>
      <w:r w:rsidRPr="00EE5E56">
        <w:rPr>
          <w:b/>
          <w:u w:val="single"/>
        </w:rPr>
        <w:t>Draw</w:t>
      </w:r>
      <w:r w:rsidRPr="00EE5E56">
        <w:t xml:space="preserve"> the 3D structure of the transition state yielding product </w:t>
      </w:r>
      <w:r w:rsidRPr="00EE5E56">
        <w:rPr>
          <w:b/>
        </w:rPr>
        <w:t>C</w:t>
      </w:r>
      <w:r w:rsidRPr="00EE5E56">
        <w:t>.</w:t>
      </w:r>
    </w:p>
    <w:p w14:paraId="63566432" w14:textId="77777777" w:rsidR="0020639E" w:rsidRPr="00EE5E56" w:rsidRDefault="0020639E" w:rsidP="0020639E">
      <w:pPr>
        <w:pStyle w:val="icho2019-paragraphe"/>
      </w:pPr>
      <w:r w:rsidRPr="00EE5E56">
        <w:t xml:space="preserve">Several steps convert </w:t>
      </w:r>
      <w:r w:rsidRPr="00EE5E56">
        <w:rPr>
          <w:b/>
        </w:rPr>
        <w:t>C</w:t>
      </w:r>
      <w:r w:rsidRPr="00EE5E56">
        <w:t xml:space="preserve"> to </w:t>
      </w:r>
      <w:r w:rsidRPr="00EE5E56">
        <w:rPr>
          <w:b/>
        </w:rPr>
        <w:t>D</w:t>
      </w:r>
      <w:r w:rsidRPr="00EE5E56">
        <w:t>, but they are not studied in this problem.</w:t>
      </w:r>
    </w:p>
    <w:p w14:paraId="044EC5B5" w14:textId="4ADFD8F9" w:rsidR="0020639E" w:rsidRDefault="0020639E" w:rsidP="0020639E">
      <w:pPr>
        <w:pStyle w:val="icho2019-question"/>
      </w:pPr>
      <w:r w:rsidRPr="00EE5E56">
        <w:rPr>
          <w:b/>
          <w:u w:val="single"/>
        </w:rPr>
        <w:t>Draw</w:t>
      </w:r>
      <w:r w:rsidRPr="00EE5E56">
        <w:t xml:space="preserve"> the structure of </w:t>
      </w:r>
      <w:r w:rsidRPr="00EE5E56">
        <w:rPr>
          <w:b/>
        </w:rPr>
        <w:t>E</w:t>
      </w:r>
      <w:r w:rsidRPr="00EE5E56">
        <w:t xml:space="preserve"> and </w:t>
      </w:r>
      <w:r w:rsidRPr="00EE5E56">
        <w:rPr>
          <w:b/>
        </w:rPr>
        <w:t>F</w:t>
      </w:r>
      <w:r w:rsidR="00165F43">
        <w:t xml:space="preserve"> as a mixture of isomers.</w:t>
      </w:r>
    </w:p>
    <w:p w14:paraId="0893938A" w14:textId="172A3428" w:rsidR="00165F43" w:rsidRDefault="00165F43" w:rsidP="00165F43">
      <w:pPr>
        <w:pStyle w:val="icho2019-question"/>
        <w:numPr>
          <w:ilvl w:val="0"/>
          <w:numId w:val="0"/>
        </w:numPr>
        <w:ind w:left="397"/>
      </w:pPr>
    </w:p>
    <w:p w14:paraId="491F8FB6" w14:textId="5D88E463" w:rsidR="00F25AD5" w:rsidRDefault="00F25AD5" w:rsidP="00165F43">
      <w:pPr>
        <w:pStyle w:val="icho2019-question"/>
        <w:numPr>
          <w:ilvl w:val="0"/>
          <w:numId w:val="0"/>
        </w:numPr>
        <w:ind w:left="397"/>
      </w:pPr>
    </w:p>
    <w:p w14:paraId="67AE9A0E" w14:textId="77777777" w:rsidR="00F25AD5" w:rsidRPr="00EE5E56" w:rsidRDefault="00F25AD5" w:rsidP="00165F43">
      <w:pPr>
        <w:pStyle w:val="icho2019-question"/>
        <w:numPr>
          <w:ilvl w:val="0"/>
          <w:numId w:val="0"/>
        </w:numPr>
        <w:ind w:left="397"/>
      </w:pPr>
    </w:p>
    <w:p w14:paraId="5D0367AD" w14:textId="77777777" w:rsidR="0020639E" w:rsidRPr="00EE5E56" w:rsidRDefault="0020639E" w:rsidP="0020639E">
      <w:pPr>
        <w:pStyle w:val="icho2019-question"/>
        <w:rPr>
          <w:rFonts w:asciiTheme="minorHAnsi" w:hAnsiTheme="minorHAnsi"/>
        </w:rPr>
      </w:pPr>
      <w:r w:rsidRPr="00EE5E56">
        <w:rPr>
          <w:rStyle w:val="icho2019-questionCar"/>
          <w:b/>
          <w:u w:val="single"/>
        </w:rPr>
        <w:lastRenderedPageBreak/>
        <w:t>How</w:t>
      </w:r>
      <w:r w:rsidRPr="00EE5E56">
        <w:rPr>
          <w:rStyle w:val="icho2019-questionCar"/>
        </w:rPr>
        <w:t xml:space="preserve"> could we thermodynamically favor the formation of </w:t>
      </w:r>
      <w:r w:rsidRPr="00EE5E56">
        <w:rPr>
          <w:rStyle w:val="icho2019-questionCar"/>
          <w:b/>
        </w:rPr>
        <w:t>F</w:t>
      </w:r>
      <w:r w:rsidRPr="00EE5E56">
        <w:rPr>
          <w:rStyle w:val="icho2019-questionCar"/>
        </w:rPr>
        <w:t>?</w:t>
      </w:r>
    </w:p>
    <w:p w14:paraId="66AD3728" w14:textId="77777777" w:rsidR="0020639E" w:rsidRPr="00EE5E56" w:rsidRDefault="0020639E" w:rsidP="0020639E">
      <w:pPr>
        <w:pStyle w:val="icho2019-multiplechoice"/>
      </w:pPr>
      <w:r w:rsidRPr="00EE5E56">
        <w:t>by heating</w:t>
      </w:r>
    </w:p>
    <w:p w14:paraId="45E3B214" w14:textId="47159A16" w:rsidR="0020639E" w:rsidRPr="00EE5E56" w:rsidRDefault="0020639E" w:rsidP="0020639E">
      <w:pPr>
        <w:pStyle w:val="icho2019-multiplechoice"/>
      </w:pPr>
      <w:r w:rsidRPr="00EE5E56">
        <w:t xml:space="preserve">by using </w:t>
      </w:r>
      <w:r w:rsidR="00165F43">
        <w:t>anhydrous magnesium sulfate.</w:t>
      </w:r>
    </w:p>
    <w:p w14:paraId="4B3392D7" w14:textId="77777777" w:rsidR="0020639E" w:rsidRPr="00EE5E56" w:rsidRDefault="0020639E" w:rsidP="0020639E">
      <w:pPr>
        <w:pStyle w:val="icho2019-multiplechoice"/>
      </w:pPr>
      <w:r w:rsidRPr="00EE5E56">
        <w:t>by cooling down</w:t>
      </w:r>
    </w:p>
    <w:p w14:paraId="14951953" w14:textId="77777777" w:rsidR="0020639E" w:rsidRPr="00EE5E56" w:rsidRDefault="0020639E" w:rsidP="0020639E">
      <w:pPr>
        <w:pStyle w:val="icho2019-multiplechoice"/>
      </w:pPr>
      <w:r w:rsidRPr="00EE5E56">
        <w:t xml:space="preserve">by using an oxidizing agent </w:t>
      </w:r>
    </w:p>
    <w:p w14:paraId="36F9491D" w14:textId="1E2F88CC" w:rsidR="0020639E" w:rsidRPr="00EE5E56" w:rsidRDefault="0020639E" w:rsidP="0020639E">
      <w:pPr>
        <w:pStyle w:val="icho2019-question"/>
      </w:pPr>
      <w:r w:rsidRPr="00EE5E56">
        <w:rPr>
          <w:b/>
          <w:u w:val="single"/>
        </w:rPr>
        <w:t>Draw</w:t>
      </w:r>
      <w:r w:rsidRPr="00EE5E56">
        <w:t xml:space="preserve"> the structure of </w:t>
      </w:r>
      <w:r w:rsidRPr="00EE5E56">
        <w:rPr>
          <w:b/>
        </w:rPr>
        <w:t>G</w:t>
      </w:r>
      <w:r w:rsidR="00165F43">
        <w:t xml:space="preserve"> as a mixture of isomers</w:t>
      </w:r>
      <w:r w:rsidRPr="00EE5E56">
        <w:t>.</w:t>
      </w:r>
    </w:p>
    <w:p w14:paraId="1476ADB6" w14:textId="77777777" w:rsidR="0025318D" w:rsidRPr="00EE5E56" w:rsidRDefault="0025318D" w:rsidP="00AD5BFE">
      <w:pPr>
        <w:pStyle w:val="icho2019-problemtitle"/>
      </w:pPr>
    </w:p>
    <w:p w14:paraId="27F2E03B" w14:textId="77777777" w:rsidR="0020639E" w:rsidRPr="00EE5E56" w:rsidRDefault="0025318D" w:rsidP="00AD5BFE">
      <w:pPr>
        <w:pStyle w:val="icho2019-problemtitle"/>
      </w:pPr>
      <w:bookmarkStart w:id="76" w:name="firstHeading"/>
      <w:bookmarkStart w:id="77" w:name="_Toc536372338"/>
      <w:bookmarkEnd w:id="76"/>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20639E" w:rsidRPr="00EE5E56">
        <w:t>Study of ricinoleic acid</w:t>
      </w:r>
      <w:bookmarkEnd w:id="77"/>
    </w:p>
    <w:p w14:paraId="2B910B5B" w14:textId="77777777" w:rsidR="0020639E" w:rsidRPr="00EE5E56" w:rsidRDefault="0020639E" w:rsidP="006208AA">
      <w:pPr>
        <w:pStyle w:val="icho2019-problemintroduction"/>
      </w:pPr>
      <w:r w:rsidRPr="00EE5E56">
        <w:t>Ricinus seeds contain about 50 to 70% of triglyceride whose fatty acid chains are composed of nearly 90% of ricinoleic acid. Oleic and linoleic acids are also present in smaller amounts (respectively around 4 and 3% of fatty acid chains).</w:t>
      </w:r>
      <w:r w:rsidR="00380B7D" w:rsidRPr="00EE5E56">
        <w:t xml:space="preserve"> </w:t>
      </w:r>
      <w:r w:rsidRPr="00EE5E56">
        <w:t xml:space="preserve">Fatty acids are carboxylic acids with long aliphatic chains. There are two main classes of fatty acids: saturated fatty acids and mono- or polyunsaturated fatty acids. When one or more double bonds are present, their position on the chain and their configuration are specified according to the </w:t>
      </w:r>
      <w:r w:rsidR="004C6524" w:rsidRPr="00EE5E56">
        <w:t xml:space="preserve">IUPAC </w:t>
      </w:r>
      <w:r w:rsidRPr="00EE5E56">
        <w:t>rules.</w:t>
      </w:r>
    </w:p>
    <w:p w14:paraId="766D6651" w14:textId="77777777" w:rsidR="0020639E" w:rsidRPr="00EE5E56" w:rsidRDefault="0020639E" w:rsidP="00AB5750">
      <w:pPr>
        <w:pStyle w:val="icho2019-question"/>
        <w:numPr>
          <w:ilvl w:val="0"/>
          <w:numId w:val="25"/>
        </w:numPr>
      </w:pPr>
      <w:r w:rsidRPr="00EE5E56">
        <w:rPr>
          <w:b/>
          <w:u w:val="single"/>
        </w:rPr>
        <w:t>Give</w:t>
      </w:r>
      <w:r w:rsidRPr="00EE5E56">
        <w:t xml:space="preserve"> the general formula of a saturated fatty acid.</w:t>
      </w:r>
    </w:p>
    <w:p w14:paraId="5DFB1D79" w14:textId="1BEFA2E8" w:rsidR="0020639E" w:rsidRPr="00EE5E56" w:rsidRDefault="0020639E" w:rsidP="0020639E">
      <w:pPr>
        <w:pStyle w:val="icho2019-paragraphe"/>
      </w:pPr>
      <w:r w:rsidRPr="00EE5E56">
        <w:t>Ricinoleic acid is a fatty acid of formula C</w:t>
      </w:r>
      <w:r w:rsidRPr="00EE5E56">
        <w:rPr>
          <w:vertAlign w:val="subscript"/>
        </w:rPr>
        <w:t>18</w:t>
      </w:r>
      <w:r w:rsidRPr="00EE5E56">
        <w:t>H</w:t>
      </w:r>
      <w:r w:rsidRPr="00EE5E56">
        <w:rPr>
          <w:vertAlign w:val="subscript"/>
        </w:rPr>
        <w:t>34</w:t>
      </w:r>
      <w:r w:rsidRPr="00EE5E56">
        <w:t>O</w:t>
      </w:r>
      <w:r w:rsidRPr="00EE5E56">
        <w:rPr>
          <w:vertAlign w:val="subscript"/>
        </w:rPr>
        <w:t>3</w:t>
      </w:r>
      <w:r w:rsidRPr="00EE5E56">
        <w:t>. Its carbon chain is unbranched. It has a C9</w:t>
      </w:r>
      <w:r w:rsidR="00F25AD5">
        <w:t xml:space="preserve">=C10 </w:t>
      </w:r>
      <w:r w:rsidRPr="00EE5E56">
        <w:t xml:space="preserve">unsaturation and a stereogenic center at C12 with </w:t>
      </w:r>
      <w:r w:rsidRPr="00842546">
        <w:rPr>
          <w:i/>
        </w:rPr>
        <w:t>R</w:t>
      </w:r>
      <w:r w:rsidRPr="00EE5E56">
        <w:t xml:space="preserve"> configuration.</w:t>
      </w:r>
    </w:p>
    <w:p w14:paraId="05A6821A" w14:textId="77777777" w:rsidR="0020639E" w:rsidRPr="00EE5E56" w:rsidRDefault="0020639E" w:rsidP="0020639E">
      <w:pPr>
        <w:pStyle w:val="icho2019-paragraphe"/>
      </w:pPr>
      <w:r w:rsidRPr="00EE5E56">
        <w:t>Partial spectroscopic data:</w:t>
      </w:r>
    </w:p>
    <w:p w14:paraId="5FD9DC6F" w14:textId="77777777" w:rsidR="0020639E" w:rsidRPr="00EE5E56" w:rsidRDefault="0020639E" w:rsidP="0020639E">
      <w:pPr>
        <w:pStyle w:val="icho2019-paragraphe"/>
      </w:pPr>
      <w:r w:rsidRPr="00EE5E56">
        <w:rPr>
          <w:vertAlign w:val="superscript"/>
        </w:rPr>
        <w:t>1</w:t>
      </w:r>
      <w:r w:rsidRPr="00EE5E56">
        <w:t>H NMR (CDCl</w:t>
      </w:r>
      <w:r w:rsidRPr="00EE5E56">
        <w:rPr>
          <w:vertAlign w:val="subscript"/>
        </w:rPr>
        <w:t>3</w:t>
      </w:r>
      <w:r w:rsidRPr="00EE5E56">
        <w:t xml:space="preserve">, 300 MHz): the coupling constant measured between the two ethylenic protons </w:t>
      </w:r>
      <w:r w:rsidR="00380B7D" w:rsidRPr="00EE5E56">
        <w:t>at 5.53 and 5.40 ppm is 7.8 </w:t>
      </w:r>
      <w:r w:rsidRPr="00EE5E56">
        <w:t>Hz.</w:t>
      </w:r>
    </w:p>
    <w:p w14:paraId="43EA88FB" w14:textId="2745925B" w:rsidR="0020639E" w:rsidRPr="00EE5E56" w:rsidRDefault="00380B7D" w:rsidP="0020639E">
      <w:pPr>
        <w:pStyle w:val="icho2019-paragraphe"/>
      </w:pPr>
      <w:r w:rsidRPr="006208AA">
        <w:t>IR (</w:t>
      </w:r>
      <w:r w:rsidRPr="006208AA">
        <w:rPr>
          <w:i/>
        </w:rPr>
        <w:t>σ</w:t>
      </w:r>
      <w:r w:rsidRPr="006208AA">
        <w:t xml:space="preserve">, </w:t>
      </w:r>
      <w:r w:rsidR="0020639E" w:rsidRPr="006208AA">
        <w:t>cm</w:t>
      </w:r>
      <w:r w:rsidR="00BC12AA" w:rsidRPr="006208AA">
        <w:rPr>
          <w:rFonts w:cs="Times New Roman"/>
          <w:vertAlign w:val="superscript"/>
        </w:rPr>
        <w:t>−</w:t>
      </w:r>
      <w:r w:rsidR="0020639E" w:rsidRPr="006208AA">
        <w:rPr>
          <w:vertAlign w:val="superscript"/>
        </w:rPr>
        <w:t>1</w:t>
      </w:r>
      <w:r w:rsidR="0020639E" w:rsidRPr="006208AA">
        <w:t>): 1711; 3406.</w:t>
      </w:r>
    </w:p>
    <w:p w14:paraId="1795EC4A" w14:textId="265C986A" w:rsidR="0020639E" w:rsidRPr="00EE5E56" w:rsidRDefault="00165F43" w:rsidP="0020639E">
      <w:pPr>
        <w:pStyle w:val="icho2019-question"/>
      </w:pPr>
      <w:r>
        <w:rPr>
          <w:b/>
          <w:u w:val="single"/>
        </w:rPr>
        <w:t>Draw</w:t>
      </w:r>
      <w:r w:rsidR="0020639E" w:rsidRPr="00EE5E56">
        <w:t xml:space="preserve"> </w:t>
      </w:r>
      <w:r>
        <w:t>the structure of ricinoleic acid based on</w:t>
      </w:r>
      <w:r w:rsidR="0020639E" w:rsidRPr="00EE5E56">
        <w:t xml:space="preserve"> the spectroscopic data.</w:t>
      </w:r>
    </w:p>
    <w:p w14:paraId="6D9683F5" w14:textId="77777777" w:rsidR="0020639E" w:rsidRPr="00EE5E56" w:rsidRDefault="0020639E" w:rsidP="0020639E">
      <w:pPr>
        <w:pStyle w:val="icho2019-question"/>
      </w:pPr>
      <w:r w:rsidRPr="00EE5E56">
        <w:rPr>
          <w:b/>
          <w:u w:val="single"/>
        </w:rPr>
        <w:t>Give</w:t>
      </w:r>
      <w:r w:rsidRPr="00EE5E56">
        <w:t xml:space="preserve"> the number of stereoisomers of ricinoleic acid.</w:t>
      </w:r>
    </w:p>
    <w:p w14:paraId="42514D3B" w14:textId="77777777" w:rsidR="0020639E" w:rsidRPr="00EE5E56" w:rsidRDefault="0020639E" w:rsidP="0020639E">
      <w:pPr>
        <w:pStyle w:val="icho2019-question"/>
      </w:pPr>
      <w:r w:rsidRPr="00EE5E56">
        <w:rPr>
          <w:b/>
          <w:u w:val="single"/>
        </w:rPr>
        <w:t>Justify</w:t>
      </w:r>
      <w:r w:rsidRPr="00EE5E56">
        <w:t xml:space="preserve"> the attribution of the stereodescriptor R to C12 by classifying the substituents in order of their priority.</w:t>
      </w:r>
    </w:p>
    <w:p w14:paraId="440CBAC2" w14:textId="469C6F60" w:rsidR="0020639E" w:rsidRPr="00EE5E56" w:rsidRDefault="0020639E" w:rsidP="0020639E">
      <w:pPr>
        <w:pStyle w:val="icho2019-paragraphe"/>
      </w:pPr>
      <w:r w:rsidRPr="00EE5E56">
        <w:t xml:space="preserve">A total synthesis of </w:t>
      </w:r>
      <w:r w:rsidR="00165F43">
        <w:t xml:space="preserve">racemic </w:t>
      </w:r>
      <w:r w:rsidRPr="00EE5E56">
        <w:t>ricinoleic acid has been published in 1955 by L.</w:t>
      </w:r>
      <w:r w:rsidR="00F25AD5">
        <w:t> </w:t>
      </w:r>
      <w:r w:rsidRPr="00EE5E56">
        <w:t>Crombie and A.</w:t>
      </w:r>
      <w:r w:rsidR="00F25AD5">
        <w:t> </w:t>
      </w:r>
      <w:r w:rsidRPr="00EE5E56">
        <w:t>G.</w:t>
      </w:r>
      <w:r w:rsidR="00F25AD5">
        <w:t> </w:t>
      </w:r>
      <w:r w:rsidRPr="00EE5E56">
        <w:t xml:space="preserve">Jacklin according to this scheme. The synthesis of </w:t>
      </w:r>
      <w:r w:rsidRPr="00EE5E56">
        <w:rPr>
          <w:b/>
        </w:rPr>
        <w:t>B</w:t>
      </w:r>
      <w:r w:rsidRPr="00EE5E56">
        <w:t xml:space="preserve"> from </w:t>
      </w:r>
      <w:r w:rsidRPr="00EE5E56">
        <w:rPr>
          <w:b/>
        </w:rPr>
        <w:t>A</w:t>
      </w:r>
      <w:r w:rsidRPr="00EE5E56">
        <w:t xml:space="preserve"> can be done by a Reformatskii reaction (R-Br with zinc).</w:t>
      </w:r>
    </w:p>
    <w:p w14:paraId="376574A7" w14:textId="1A85C41E" w:rsidR="0020639E" w:rsidRPr="00EE5E56" w:rsidRDefault="00F25AD5" w:rsidP="0020639E">
      <w:pPr>
        <w:pStyle w:val="icho2019-picture"/>
        <w:rPr>
          <w:lang w:val="en-US"/>
        </w:rPr>
      </w:pPr>
      <w:r w:rsidRPr="00EE5E56">
        <w:rPr>
          <w:lang w:val="en-US"/>
        </w:rPr>
        <w:object w:dxaOrig="4990" w:dyaOrig="1994" w14:anchorId="3ACA5D07">
          <v:shape id="_x0000_i1080" type="#_x0000_t75" style="width:338.1pt;height:135.35pt" o:ole="">
            <v:imagedata r:id="rId184" o:title=""/>
          </v:shape>
          <o:OLEObject Type="Embed" ProgID="ACD.ChemSketchCDX" ShapeID="_x0000_i1080" DrawAspect="Content" ObjectID="_1621107007" r:id="rId185"/>
        </w:object>
      </w:r>
    </w:p>
    <w:p w14:paraId="4A38EBC8" w14:textId="77777777" w:rsidR="00380B7D" w:rsidRPr="00EE5E56" w:rsidRDefault="00380B7D" w:rsidP="0020639E">
      <w:pPr>
        <w:pStyle w:val="icho2019-paragraphe"/>
      </w:pPr>
    </w:p>
    <w:p w14:paraId="04BA2B94" w14:textId="77777777" w:rsidR="004C6524" w:rsidRDefault="004C6524" w:rsidP="0020639E">
      <w:pPr>
        <w:pStyle w:val="icho2019-paragraphe"/>
      </w:pPr>
    </w:p>
    <w:p w14:paraId="26C2B7DB" w14:textId="77777777" w:rsidR="00165F43" w:rsidRPr="00EE5E56" w:rsidRDefault="00165F43" w:rsidP="0020639E">
      <w:pPr>
        <w:pStyle w:val="icho2019-paragraphe"/>
      </w:pPr>
    </w:p>
    <w:p w14:paraId="75269106" w14:textId="77777777" w:rsidR="0020639E" w:rsidRPr="00EE5E56" w:rsidRDefault="0020639E" w:rsidP="0020639E">
      <w:pPr>
        <w:pStyle w:val="icho2019-paragraphe"/>
      </w:pPr>
      <w:r w:rsidRPr="00EE5E56">
        <w:lastRenderedPageBreak/>
        <w:t>Some data about used compounds:</w:t>
      </w:r>
    </w:p>
    <w:p w14:paraId="63967F39" w14:textId="77777777" w:rsidR="0020639E" w:rsidRPr="00EE5E56" w:rsidRDefault="0020639E" w:rsidP="0020639E">
      <w:pPr>
        <w:pStyle w:val="icho2019-paragraphe"/>
      </w:pPr>
      <w:r w:rsidRPr="00EE5E56">
        <w:rPr>
          <w:b/>
          <w:bCs/>
          <w:u w:val="single"/>
        </w:rPr>
        <w:t>A</w:t>
      </w:r>
      <w:r w:rsidRPr="00EE5E56">
        <w:rPr>
          <w:b/>
          <w:bCs/>
        </w:rPr>
        <w:t>:</w:t>
      </w:r>
    </w:p>
    <w:p w14:paraId="1F9BAB37" w14:textId="77777777" w:rsidR="0020639E" w:rsidRPr="00EE5E56" w:rsidRDefault="0020639E" w:rsidP="0020639E">
      <w:pPr>
        <w:pStyle w:val="icho2019-paragraphe"/>
      </w:pPr>
      <w:r w:rsidRPr="00EE5E56">
        <w:t xml:space="preserve">- mass composition of </w:t>
      </w:r>
      <w:r w:rsidRPr="00EE5E56">
        <w:rPr>
          <w:b/>
          <w:bCs/>
        </w:rPr>
        <w:t>A</w:t>
      </w:r>
      <w:r w:rsidR="00380B7D" w:rsidRPr="00EE5E56">
        <w:t xml:space="preserve">: %C = </w:t>
      </w:r>
      <w:r w:rsidRPr="00EE5E56">
        <w:t>74</w:t>
      </w:r>
      <w:r w:rsidR="00380B7D" w:rsidRPr="00EE5E56">
        <w:t xml:space="preserve">%; %H = </w:t>
      </w:r>
      <w:r w:rsidRPr="00EE5E56">
        <w:t>12</w:t>
      </w:r>
      <w:r w:rsidR="00380B7D" w:rsidRPr="00EE5E56">
        <w:t xml:space="preserve">%; %O = </w:t>
      </w:r>
      <w:r w:rsidRPr="00EE5E56">
        <w:t>14</w:t>
      </w:r>
      <w:r w:rsidR="00380B7D" w:rsidRPr="00EE5E56">
        <w:t>%</w:t>
      </w:r>
    </w:p>
    <w:p w14:paraId="320419F9" w14:textId="60615A7D" w:rsidR="0020639E" w:rsidRPr="00EE5E56" w:rsidRDefault="0020639E" w:rsidP="0020639E">
      <w:pPr>
        <w:pStyle w:val="icho2019-paragraphe"/>
        <w:rPr>
          <w:color w:val="000000"/>
        </w:rPr>
      </w:pPr>
      <w:r w:rsidRPr="006208AA">
        <w:rPr>
          <w:color w:val="000000"/>
        </w:rPr>
        <w:t xml:space="preserve">- </w:t>
      </w:r>
      <w:r w:rsidRPr="006208AA">
        <w:rPr>
          <w:color w:val="000000"/>
          <w:vertAlign w:val="superscript"/>
        </w:rPr>
        <w:t>1</w:t>
      </w:r>
      <w:r w:rsidR="004C6524" w:rsidRPr="006208AA">
        <w:rPr>
          <w:color w:val="000000"/>
        </w:rPr>
        <w:t>H </w:t>
      </w:r>
      <w:r w:rsidRPr="006208AA">
        <w:rPr>
          <w:color w:val="000000"/>
        </w:rPr>
        <w:t>NMR (</w:t>
      </w:r>
      <w:r w:rsidR="004C6524" w:rsidRPr="006208AA">
        <w:rPr>
          <w:rFonts w:cs="Times New Roman"/>
          <w:i/>
          <w:color w:val="000000"/>
        </w:rPr>
        <w:t>δ</w:t>
      </w:r>
      <w:r w:rsidR="004C6524" w:rsidRPr="006208AA">
        <w:rPr>
          <w:color w:val="000000"/>
        </w:rPr>
        <w:t>, ppm in</w:t>
      </w:r>
      <w:r w:rsidR="00BC12AA" w:rsidRPr="006208AA">
        <w:rPr>
          <w:color w:val="000000"/>
        </w:rPr>
        <w:t xml:space="preserve"> CDCl</w:t>
      </w:r>
      <w:r w:rsidR="00BC12AA" w:rsidRPr="006208AA">
        <w:rPr>
          <w:color w:val="000000"/>
          <w:vertAlign w:val="subscript"/>
        </w:rPr>
        <w:t>3</w:t>
      </w:r>
      <w:r w:rsidR="00BC12AA" w:rsidRPr="006208AA">
        <w:rPr>
          <w:color w:val="000000"/>
        </w:rPr>
        <w:t>,</w:t>
      </w:r>
      <w:r w:rsidR="004C6524" w:rsidRPr="006208AA">
        <w:rPr>
          <w:color w:val="000000"/>
        </w:rPr>
        <w:t xml:space="preserve"> </w:t>
      </w:r>
      <w:r w:rsidR="00105DBA" w:rsidRPr="006208AA">
        <w:rPr>
          <w:color w:val="000000"/>
        </w:rPr>
        <w:t>300 </w:t>
      </w:r>
      <w:r w:rsidRPr="006208AA">
        <w:rPr>
          <w:color w:val="000000"/>
        </w:rPr>
        <w:t>MHz): 9.7 (s, 1H), 2.1 (m, 2H), 1.6 (m, 2H), 1.3 (m, 6H), 0.9 (t, 3H)</w:t>
      </w:r>
    </w:p>
    <w:p w14:paraId="626539C0" w14:textId="77777777" w:rsidR="0020639E" w:rsidRPr="00EE5E56" w:rsidRDefault="0020639E" w:rsidP="0020639E">
      <w:pPr>
        <w:pStyle w:val="icho2019-paragraphe"/>
        <w:rPr>
          <w:b/>
          <w:u w:val="single"/>
        </w:rPr>
      </w:pPr>
      <w:r w:rsidRPr="00EE5E56">
        <w:rPr>
          <w:b/>
          <w:color w:val="000000"/>
          <w:u w:val="single"/>
        </w:rPr>
        <w:t>B:</w:t>
      </w:r>
    </w:p>
    <w:p w14:paraId="606561DA" w14:textId="77777777" w:rsidR="0020639E" w:rsidRPr="00EE5E56" w:rsidRDefault="00105DBA" w:rsidP="00105DBA">
      <w:pPr>
        <w:pStyle w:val="icho2019-paragraphe"/>
      </w:pPr>
      <w:r w:rsidRPr="00EE5E56">
        <w:t>- g</w:t>
      </w:r>
      <w:r w:rsidR="0020639E" w:rsidRPr="00EE5E56">
        <w:t xml:space="preserve">eneral structure: </w:t>
      </w:r>
      <w:r w:rsidR="0020639E" w:rsidRPr="00EE5E56">
        <w:rPr>
          <w:noProof/>
          <w:lang w:val="fr-FR"/>
        </w:rPr>
        <w:drawing>
          <wp:inline distT="0" distB="0" distL="0" distR="0" wp14:anchorId="79857C13" wp14:editId="10F5CBDB">
            <wp:extent cx="1133475" cy="514178"/>
            <wp:effectExtent l="0" t="0" r="0" b="635"/>
            <wp:docPr id="26"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lum/>
                      <a:alphaModFix/>
                      <a:extLst>
                        <a:ext uri="{28A0092B-C50C-407E-A947-70E740481C1C}">
                          <a14:useLocalDpi xmlns:a14="http://schemas.microsoft.com/office/drawing/2010/main" val="0"/>
                        </a:ext>
                      </a:extLst>
                    </a:blip>
                    <a:srcRect/>
                    <a:stretch>
                      <a:fillRect/>
                    </a:stretch>
                  </pic:blipFill>
                  <pic:spPr>
                    <a:xfrm>
                      <a:off x="0" y="0"/>
                      <a:ext cx="1136290" cy="515455"/>
                    </a:xfrm>
                    <a:prstGeom prst="rect">
                      <a:avLst/>
                    </a:prstGeom>
                  </pic:spPr>
                </pic:pic>
              </a:graphicData>
            </a:graphic>
          </wp:inline>
        </w:drawing>
      </w:r>
    </w:p>
    <w:p w14:paraId="2C67BFA3" w14:textId="77777777" w:rsidR="00105DBA" w:rsidRPr="00EE5E56" w:rsidRDefault="00105DBA" w:rsidP="00105DBA">
      <w:pPr>
        <w:pStyle w:val="icho2019-paragraphe"/>
      </w:pPr>
    </w:p>
    <w:p w14:paraId="232FA915" w14:textId="77777777" w:rsidR="0020639E" w:rsidRPr="00EE5E56" w:rsidRDefault="0020639E" w:rsidP="00105DBA">
      <w:pPr>
        <w:pStyle w:val="icho2019-paragraphe"/>
      </w:pPr>
      <w:r w:rsidRPr="00EE5E56">
        <w:t>I-(CH</w:t>
      </w:r>
      <w:r w:rsidRPr="00EE5E56">
        <w:rPr>
          <w:vertAlign w:val="subscript"/>
        </w:rPr>
        <w:t>2</w:t>
      </w:r>
      <w:r w:rsidRPr="00EE5E56">
        <w:t>)</w:t>
      </w:r>
      <w:r w:rsidRPr="00EE5E56">
        <w:rPr>
          <w:vertAlign w:val="subscript"/>
        </w:rPr>
        <w:t>n</w:t>
      </w:r>
      <w:r w:rsidRPr="00EE5E56">
        <w:t>-Cl: %I</w:t>
      </w:r>
      <w:r w:rsidR="00380B7D" w:rsidRPr="00EE5E56">
        <w:t xml:space="preserve"> </w:t>
      </w:r>
      <w:r w:rsidRPr="00EE5E56">
        <w:t>= 52</w:t>
      </w:r>
      <w:r w:rsidR="00380B7D" w:rsidRPr="00EE5E56">
        <w:t>%</w:t>
      </w:r>
      <w:r w:rsidRPr="00EE5E56">
        <w:t>;</w:t>
      </w:r>
      <w:r w:rsidR="00380B7D" w:rsidRPr="00EE5E56">
        <w:t xml:space="preserve"> %C = </w:t>
      </w:r>
      <w:r w:rsidRPr="00EE5E56">
        <w:t>29</w:t>
      </w:r>
      <w:r w:rsidR="00380B7D" w:rsidRPr="00EE5E56">
        <w:t>%</w:t>
      </w:r>
      <w:r w:rsidRPr="00EE5E56">
        <w:t>;</w:t>
      </w:r>
      <w:r w:rsidR="00380B7D" w:rsidRPr="00EE5E56">
        <w:t xml:space="preserve"> %Cl = </w:t>
      </w:r>
      <w:r w:rsidRPr="00EE5E56">
        <w:t>14</w:t>
      </w:r>
      <w:r w:rsidR="00380B7D" w:rsidRPr="00EE5E56">
        <w:t>%</w:t>
      </w:r>
      <w:r w:rsidRPr="00EE5E56">
        <w:t xml:space="preserve">; </w:t>
      </w:r>
      <w:r w:rsidR="00380B7D" w:rsidRPr="00EE5E56">
        <w:t xml:space="preserve">%H = </w:t>
      </w:r>
      <w:r w:rsidRPr="00EE5E56">
        <w:t>5</w:t>
      </w:r>
      <w:r w:rsidR="00380B7D" w:rsidRPr="00EE5E56">
        <w:t>%</w:t>
      </w:r>
    </w:p>
    <w:p w14:paraId="76764E70" w14:textId="77777777" w:rsidR="0020639E" w:rsidRPr="00EE5E56" w:rsidRDefault="0020639E" w:rsidP="0020639E">
      <w:pPr>
        <w:pStyle w:val="icho2019-question"/>
      </w:pPr>
      <w:r w:rsidRPr="00EE5E56">
        <w:rPr>
          <w:b/>
          <w:u w:val="single"/>
        </w:rPr>
        <w:t>Give</w:t>
      </w:r>
      <w:r w:rsidRPr="00EE5E56">
        <w:t xml:space="preserve"> the structures of </w:t>
      </w:r>
      <w:r w:rsidRPr="00EE5E56">
        <w:rPr>
          <w:b/>
          <w:bCs/>
        </w:rPr>
        <w:t>A</w:t>
      </w:r>
      <w:r w:rsidRPr="00EE5E56">
        <w:t xml:space="preserve"> and </w:t>
      </w:r>
      <w:r w:rsidRPr="00EE5E56">
        <w:rPr>
          <w:b/>
          <w:bCs/>
        </w:rPr>
        <w:t>B</w:t>
      </w:r>
      <w:r w:rsidRPr="00EE5E56">
        <w:t>.</w:t>
      </w:r>
    </w:p>
    <w:p w14:paraId="33AC074A" w14:textId="77777777" w:rsidR="0020639E" w:rsidRPr="00EE5E56" w:rsidRDefault="00F507ED" w:rsidP="0020639E">
      <w:pPr>
        <w:pStyle w:val="icho2019-question"/>
      </w:pPr>
      <w:r w:rsidRPr="00EE5E56">
        <w:rPr>
          <w:b/>
          <w:u w:val="single"/>
        </w:rPr>
        <w:t>Choose</w:t>
      </w:r>
      <w:r w:rsidRPr="00EE5E56">
        <w:t xml:space="preserve"> </w:t>
      </w:r>
      <w:r w:rsidR="0020639E" w:rsidRPr="00EE5E56">
        <w:t xml:space="preserve">the </w:t>
      </w:r>
      <w:r w:rsidRPr="00EE5E56">
        <w:t xml:space="preserve">correct </w:t>
      </w:r>
      <w:r w:rsidR="0020639E" w:rsidRPr="00EE5E56">
        <w:t>sentences.</w:t>
      </w:r>
    </w:p>
    <w:p w14:paraId="69A06B3C" w14:textId="536861A5" w:rsidR="0020639E" w:rsidRPr="00EE5E56" w:rsidRDefault="0020639E" w:rsidP="0020639E">
      <w:pPr>
        <w:pStyle w:val="icho2019-multiplechoice"/>
      </w:pPr>
      <w:r w:rsidRPr="00EE5E56">
        <w:t xml:space="preserve">the mixture obtained while forming </w:t>
      </w:r>
      <w:r w:rsidRPr="00165F43">
        <w:rPr>
          <w:b/>
        </w:rPr>
        <w:t>B</w:t>
      </w:r>
      <w:r w:rsidRPr="00EE5E56">
        <w:t xml:space="preserve"> </w:t>
      </w:r>
      <w:r w:rsidR="00165F43">
        <w:t>would rotate light</w:t>
      </w:r>
    </w:p>
    <w:p w14:paraId="4A3ED655" w14:textId="77B2D4A2" w:rsidR="0020639E" w:rsidRPr="00EE5E56" w:rsidRDefault="0020639E" w:rsidP="0020639E">
      <w:pPr>
        <w:pStyle w:val="icho2019-multiplechoice"/>
      </w:pPr>
      <w:r w:rsidRPr="00EE5E56">
        <w:t xml:space="preserve">the mixture obtained while forming </w:t>
      </w:r>
      <w:r w:rsidRPr="00165F43">
        <w:rPr>
          <w:b/>
        </w:rPr>
        <w:t>B</w:t>
      </w:r>
      <w:r w:rsidRPr="00EE5E56">
        <w:t xml:space="preserve"> </w:t>
      </w:r>
      <w:r w:rsidR="00165F43">
        <w:t>would not rotate light</w:t>
      </w:r>
    </w:p>
    <w:p w14:paraId="67B1462E" w14:textId="77777777" w:rsidR="0020639E" w:rsidRPr="00EE5E56" w:rsidRDefault="0020639E" w:rsidP="0020639E">
      <w:pPr>
        <w:pStyle w:val="icho2019-multiplechoice"/>
      </w:pPr>
      <w:r w:rsidRPr="00EE5E56">
        <w:rPr>
          <w:b/>
          <w:bCs/>
        </w:rPr>
        <w:t>B</w:t>
      </w:r>
      <w:r w:rsidRPr="00EE5E56">
        <w:t xml:space="preserve"> contains one stereogenic carbon</w:t>
      </w:r>
    </w:p>
    <w:p w14:paraId="16DE419C" w14:textId="77777777" w:rsidR="0020639E" w:rsidRPr="00EE5E56" w:rsidRDefault="0020639E" w:rsidP="0020639E">
      <w:pPr>
        <w:pStyle w:val="icho2019-multiplechoice"/>
      </w:pPr>
      <w:r w:rsidRPr="00EE5E56">
        <w:rPr>
          <w:b/>
          <w:bCs/>
        </w:rPr>
        <w:t>B</w:t>
      </w:r>
      <w:r w:rsidRPr="00EE5E56">
        <w:t xml:space="preserve"> contains two stereogenic carbons</w:t>
      </w:r>
    </w:p>
    <w:p w14:paraId="6787AA8D" w14:textId="77777777" w:rsidR="0020639E" w:rsidRPr="00EE5E56" w:rsidRDefault="0020639E" w:rsidP="0020639E">
      <w:pPr>
        <w:pStyle w:val="icho2019-multiplechoice"/>
      </w:pPr>
      <w:r w:rsidRPr="00EE5E56">
        <w:t>the reaction is stereoselective</w:t>
      </w:r>
    </w:p>
    <w:p w14:paraId="5AA6DBDB" w14:textId="77777777" w:rsidR="0020639E" w:rsidRPr="00EE5E56" w:rsidRDefault="0020639E" w:rsidP="0020639E">
      <w:pPr>
        <w:pStyle w:val="icho2019-multiplechoice"/>
      </w:pPr>
      <w:r w:rsidRPr="00EE5E56">
        <w:t>a 50/50 R/S mixture is obtained</w:t>
      </w:r>
    </w:p>
    <w:p w14:paraId="4E4D4B55" w14:textId="39D542DA" w:rsidR="0020639E" w:rsidRPr="00EE5E56" w:rsidRDefault="00F507ED" w:rsidP="0020639E">
      <w:pPr>
        <w:pStyle w:val="icho2019-question"/>
      </w:pPr>
      <w:r w:rsidRPr="00EE5E56">
        <w:rPr>
          <w:b/>
          <w:u w:val="single"/>
        </w:rPr>
        <w:t>Choose</w:t>
      </w:r>
      <w:r w:rsidRPr="00EE5E56">
        <w:t xml:space="preserve"> </w:t>
      </w:r>
      <w:r w:rsidR="0020639E" w:rsidRPr="00EE5E56">
        <w:t>the reactants that could have</w:t>
      </w:r>
      <w:r w:rsidR="00165F43">
        <w:t xml:space="preserve"> been used in this</w:t>
      </w:r>
      <w:r w:rsidR="0020639E" w:rsidRPr="00EE5E56">
        <w:t xml:space="preserve"> </w:t>
      </w:r>
      <w:r w:rsidR="00165F43">
        <w:t>sequence as an alternative</w:t>
      </w:r>
      <w:r w:rsidR="0020639E" w:rsidRPr="00EE5E56">
        <w:t xml:space="preserve"> to 3,4-dihydro-2</w:t>
      </w:r>
      <w:r w:rsidR="0020639E" w:rsidRPr="00EE5E56">
        <w:rPr>
          <w:i/>
        </w:rPr>
        <w:t>H</w:t>
      </w:r>
      <w:r w:rsidR="0020639E" w:rsidRPr="00EE5E56">
        <w:t>-pyran:</w:t>
      </w:r>
    </w:p>
    <w:p w14:paraId="064FCF81" w14:textId="77777777" w:rsidR="0020639E" w:rsidRPr="00EE5E56" w:rsidRDefault="0020639E" w:rsidP="0020639E">
      <w:pPr>
        <w:pStyle w:val="icho2019-multiplechoice"/>
      </w:pPr>
      <w:r w:rsidRPr="00EE5E56">
        <w:t>benzyl bromide PhCH</w:t>
      </w:r>
      <w:r w:rsidRPr="00EE5E56">
        <w:rPr>
          <w:vertAlign w:val="subscript"/>
        </w:rPr>
        <w:t>2</w:t>
      </w:r>
      <w:r w:rsidRPr="00EE5E56">
        <w:t>Br</w:t>
      </w:r>
    </w:p>
    <w:p w14:paraId="3ED83040" w14:textId="04D58C89" w:rsidR="0020639E" w:rsidRPr="00EE5E56" w:rsidRDefault="0020639E" w:rsidP="0020639E">
      <w:pPr>
        <w:pStyle w:val="icho2019-multiplechoice"/>
      </w:pPr>
      <w:r w:rsidRPr="00EE5E56">
        <w:t>ethyl iodide C</w:t>
      </w:r>
      <w:r w:rsidR="00165F43" w:rsidRPr="00165F43">
        <w:rPr>
          <w:vertAlign w:val="subscript"/>
        </w:rPr>
        <w:t>2</w:t>
      </w:r>
      <w:r w:rsidRPr="00EE5E56">
        <w:t>H</w:t>
      </w:r>
      <w:r w:rsidR="00165F43">
        <w:rPr>
          <w:vertAlign w:val="subscript"/>
        </w:rPr>
        <w:t>5</w:t>
      </w:r>
      <w:r w:rsidRPr="00EE5E56">
        <w:t>I</w:t>
      </w:r>
    </w:p>
    <w:p w14:paraId="06BFDD6C" w14:textId="77777777" w:rsidR="0020639E" w:rsidRPr="00EE5E56" w:rsidRDefault="0020639E" w:rsidP="0020639E">
      <w:pPr>
        <w:pStyle w:val="icho2019-multiplechoice"/>
      </w:pPr>
      <w:r w:rsidRPr="00EE5E56">
        <w:t>trimethylsilyl chloride Me</w:t>
      </w:r>
      <w:r w:rsidRPr="00EE5E56">
        <w:rPr>
          <w:vertAlign w:val="subscript"/>
        </w:rPr>
        <w:t>3</w:t>
      </w:r>
      <w:r w:rsidRPr="00EE5E56">
        <w:t>SiCl</w:t>
      </w:r>
    </w:p>
    <w:p w14:paraId="099E275E" w14:textId="77777777" w:rsidR="0020639E" w:rsidRPr="00EE5E56" w:rsidRDefault="0020639E" w:rsidP="0020639E">
      <w:pPr>
        <w:pStyle w:val="icho2019-multiplechoice"/>
      </w:pPr>
      <w:r w:rsidRPr="00EE5E56">
        <w:t>thionyl chloride SOCl</w:t>
      </w:r>
      <w:r w:rsidRPr="00EE5E56">
        <w:rPr>
          <w:vertAlign w:val="subscript"/>
        </w:rPr>
        <w:t>2</w:t>
      </w:r>
    </w:p>
    <w:p w14:paraId="1358FE4B" w14:textId="77777777" w:rsidR="0020639E" w:rsidRPr="00EE5E56" w:rsidRDefault="0020639E" w:rsidP="0020639E">
      <w:pPr>
        <w:pStyle w:val="icho2019-multiplechoice"/>
      </w:pPr>
      <w:r w:rsidRPr="00EE5E56">
        <w:t xml:space="preserve">hex-1-ene </w:t>
      </w:r>
      <w:r w:rsidRPr="00EE5E56">
        <w:rPr>
          <w:i/>
        </w:rPr>
        <w:t>n</w:t>
      </w:r>
      <w:r w:rsidRPr="00EE5E56">
        <w:t>-BuCH=CH</w:t>
      </w:r>
      <w:r w:rsidRPr="00EE5E56">
        <w:rPr>
          <w:vertAlign w:val="subscript"/>
        </w:rPr>
        <w:t>2</w:t>
      </w:r>
    </w:p>
    <w:p w14:paraId="58203F1D" w14:textId="77777777" w:rsidR="0020639E" w:rsidRPr="00EE5E56" w:rsidRDefault="0020639E" w:rsidP="0020639E">
      <w:pPr>
        <w:pStyle w:val="icho2019-question"/>
      </w:pPr>
      <w:r w:rsidRPr="00EE5E56">
        <w:rPr>
          <w:b/>
          <w:u w:val="single"/>
        </w:rPr>
        <w:t>Draw</w:t>
      </w:r>
      <w:r w:rsidRPr="00EE5E56">
        <w:t xml:space="preserve"> the structure of an oxonium involved as a reaction intermediate in the step </w:t>
      </w:r>
      <w:r w:rsidRPr="00EE5E56">
        <w:rPr>
          <w:b/>
        </w:rPr>
        <w:t>B</w:t>
      </w:r>
      <w:r w:rsidRPr="00EE5E56">
        <w:t xml:space="preserve"> </w:t>
      </w:r>
      <w:r w:rsidR="005D60ED" w:rsidRPr="00EE5E56">
        <w:t>→</w:t>
      </w:r>
      <w:r w:rsidRPr="00EE5E56">
        <w:t xml:space="preserve"> </w:t>
      </w:r>
      <w:r w:rsidRPr="00EE5E56">
        <w:rPr>
          <w:b/>
        </w:rPr>
        <w:t>C</w:t>
      </w:r>
      <w:r w:rsidRPr="00EE5E56">
        <w:t>.</w:t>
      </w:r>
    </w:p>
    <w:p w14:paraId="68221A64" w14:textId="77777777" w:rsidR="0020639E" w:rsidRPr="00EE5E56" w:rsidRDefault="0020639E" w:rsidP="0020639E">
      <w:pPr>
        <w:pStyle w:val="icho2019-question"/>
      </w:pPr>
      <w:r w:rsidRPr="00EE5E56">
        <w:rPr>
          <w:b/>
          <w:bCs/>
          <w:u w:val="single"/>
        </w:rPr>
        <w:t>Draw</w:t>
      </w:r>
      <w:r w:rsidRPr="00EE5E56">
        <w:rPr>
          <w:bCs/>
        </w:rPr>
        <w:t xml:space="preserve"> the structure of </w:t>
      </w:r>
      <w:r w:rsidRPr="00EE5E56">
        <w:rPr>
          <w:b/>
          <w:bCs/>
        </w:rPr>
        <w:t>C</w:t>
      </w:r>
      <w:r w:rsidRPr="00EE5E56">
        <w:rPr>
          <w:bCs/>
        </w:rPr>
        <w:t>.</w:t>
      </w:r>
    </w:p>
    <w:p w14:paraId="7F5B6CE1" w14:textId="77777777" w:rsidR="0020639E" w:rsidRPr="00EE5E56" w:rsidRDefault="0020639E" w:rsidP="0020639E">
      <w:pPr>
        <w:pStyle w:val="icho2019-question"/>
      </w:pPr>
      <w:r w:rsidRPr="00EE5E56">
        <w:rPr>
          <w:b/>
          <w:szCs w:val="22"/>
          <w:u w:val="single"/>
        </w:rPr>
        <w:t>Write</w:t>
      </w:r>
      <w:r w:rsidRPr="00EE5E56">
        <w:rPr>
          <w:szCs w:val="22"/>
        </w:rPr>
        <w:t xml:space="preserve"> the chemical equation for the reaction </w:t>
      </w:r>
      <w:r w:rsidRPr="00EE5E56">
        <w:rPr>
          <w:b/>
          <w:szCs w:val="22"/>
        </w:rPr>
        <w:t>C</w:t>
      </w:r>
      <w:r w:rsidRPr="00EE5E56">
        <w:rPr>
          <w:szCs w:val="22"/>
        </w:rPr>
        <w:t xml:space="preserve"> + Na</w:t>
      </w:r>
      <w:r w:rsidRPr="00EE5E56">
        <w:rPr>
          <w:szCs w:val="22"/>
          <w:vertAlign w:val="superscript"/>
        </w:rPr>
        <w:t>+</w:t>
      </w:r>
      <w:r w:rsidRPr="00EE5E56">
        <w:rPr>
          <w:szCs w:val="22"/>
        </w:rPr>
        <w:t>,</w:t>
      </w:r>
      <w:r w:rsidR="005D60ED" w:rsidRPr="00EE5E56">
        <w:rPr>
          <w:szCs w:val="22"/>
        </w:rPr>
        <w:t xml:space="preserve"> </w:t>
      </w:r>
      <w:r w:rsidRPr="00EE5E56">
        <w:rPr>
          <w:szCs w:val="22"/>
        </w:rPr>
        <w:t>NH</w:t>
      </w:r>
      <w:r w:rsidRPr="00EE5E56">
        <w:rPr>
          <w:szCs w:val="22"/>
          <w:vertAlign w:val="subscript"/>
        </w:rPr>
        <w:t>2</w:t>
      </w:r>
      <w:r w:rsidRPr="00EE5E56">
        <w:rPr>
          <w:rFonts w:cs="Times New Roman"/>
          <w:szCs w:val="22"/>
          <w:vertAlign w:val="superscript"/>
        </w:rPr>
        <w:t>‒</w:t>
      </w:r>
      <w:r w:rsidRPr="00EE5E56">
        <w:rPr>
          <w:szCs w:val="22"/>
        </w:rPr>
        <w:t>.</w:t>
      </w:r>
    </w:p>
    <w:p w14:paraId="716CEBEC" w14:textId="2C31B51B" w:rsidR="0020639E" w:rsidRPr="00EE5E56" w:rsidRDefault="0020639E" w:rsidP="0020639E">
      <w:pPr>
        <w:pStyle w:val="icho2019-question"/>
      </w:pPr>
      <w:r w:rsidRPr="00EE5E56">
        <w:rPr>
          <w:b/>
          <w:bCs/>
          <w:u w:val="single"/>
        </w:rPr>
        <w:t>Draw</w:t>
      </w:r>
      <w:r w:rsidRPr="00EE5E56">
        <w:rPr>
          <w:bCs/>
        </w:rPr>
        <w:t xml:space="preserve"> the structure of the transition state </w:t>
      </w:r>
      <w:r w:rsidRPr="00EE5E56">
        <w:t xml:space="preserve">involved in the step </w:t>
      </w:r>
      <w:r w:rsidRPr="00EE5E56">
        <w:rPr>
          <w:b/>
          <w:bCs/>
          <w:color w:val="000000"/>
        </w:rPr>
        <w:t>D</w:t>
      </w:r>
      <w:r w:rsidRPr="00EE5E56">
        <w:rPr>
          <w:color w:val="000000"/>
        </w:rPr>
        <w:t xml:space="preserve"> → </w:t>
      </w:r>
      <w:r w:rsidRPr="00EE5E56">
        <w:rPr>
          <w:b/>
          <w:bCs/>
          <w:color w:val="000000"/>
        </w:rPr>
        <w:t>E</w:t>
      </w:r>
      <w:r w:rsidRPr="00EE5E56">
        <w:rPr>
          <w:bCs/>
          <w:color w:val="000000"/>
        </w:rPr>
        <w:t>. The main carbon chain can be represented as a</w:t>
      </w:r>
      <w:r w:rsidR="00380B7D" w:rsidRPr="00EE5E56">
        <w:rPr>
          <w:bCs/>
          <w:color w:val="000000"/>
        </w:rPr>
        <w:t>n</w:t>
      </w:r>
      <w:r w:rsidRPr="00EE5E56">
        <w:rPr>
          <w:bCs/>
          <w:color w:val="000000"/>
        </w:rPr>
        <w:t xml:space="preserve"> R group. </w:t>
      </w:r>
      <w:r w:rsidRPr="00EE5E56">
        <w:rPr>
          <w:b/>
          <w:bCs/>
          <w:color w:val="000000"/>
          <w:u w:val="single"/>
        </w:rPr>
        <w:t>Give</w:t>
      </w:r>
      <w:r w:rsidR="00E65BC1">
        <w:rPr>
          <w:bCs/>
          <w:color w:val="000000"/>
        </w:rPr>
        <w:t xml:space="preserve">, in the transition state, </w:t>
      </w:r>
      <w:r w:rsidRPr="00EE5E56">
        <w:rPr>
          <w:bCs/>
          <w:color w:val="000000"/>
        </w:rPr>
        <w:t>the geometry of the carbon atom at which the reaction takes place.</w:t>
      </w:r>
    </w:p>
    <w:p w14:paraId="7AA3A40F" w14:textId="77777777" w:rsidR="0020639E" w:rsidRPr="00EE5E56" w:rsidRDefault="0020639E" w:rsidP="0020639E">
      <w:pPr>
        <w:pStyle w:val="icho2019-question"/>
      </w:pPr>
      <w:r w:rsidRPr="00EE5E56">
        <w:rPr>
          <w:b/>
          <w:u w:val="single"/>
        </w:rPr>
        <w:t>Draw</w:t>
      </w:r>
      <w:r w:rsidRPr="00EE5E56">
        <w:t xml:space="preserve"> the structures of </w:t>
      </w:r>
      <w:r w:rsidRPr="00EE5E56">
        <w:rPr>
          <w:b/>
          <w:bCs/>
        </w:rPr>
        <w:t>D</w:t>
      </w:r>
      <w:r w:rsidRPr="00EE5E56">
        <w:t xml:space="preserve">, </w:t>
      </w:r>
      <w:r w:rsidRPr="00EE5E56">
        <w:rPr>
          <w:b/>
        </w:rPr>
        <w:t>E</w:t>
      </w:r>
      <w:r w:rsidRPr="00EE5E56">
        <w:t xml:space="preserve">, </w:t>
      </w:r>
      <w:r w:rsidRPr="00EE5E56">
        <w:rPr>
          <w:b/>
        </w:rPr>
        <w:t>F</w:t>
      </w:r>
      <w:r w:rsidRPr="00EE5E56">
        <w:t xml:space="preserve">, and </w:t>
      </w:r>
      <w:r w:rsidRPr="00EE5E56">
        <w:rPr>
          <w:b/>
        </w:rPr>
        <w:t>G</w:t>
      </w:r>
      <w:r w:rsidRPr="00EE5E56">
        <w:t>.</w:t>
      </w:r>
    </w:p>
    <w:p w14:paraId="72D9BFDE" w14:textId="77777777" w:rsidR="0020639E" w:rsidRPr="00EE5E56" w:rsidRDefault="0020639E" w:rsidP="0020639E">
      <w:pPr>
        <w:pStyle w:val="icho2019-question"/>
      </w:pPr>
      <w:r w:rsidRPr="00EE5E56">
        <w:rPr>
          <w:b/>
          <w:u w:val="single"/>
        </w:rPr>
        <w:t>Write</w:t>
      </w:r>
      <w:r w:rsidRPr="00EE5E56">
        <w:t xml:space="preserve"> the balanced equation of the first step of </w:t>
      </w:r>
      <w:r w:rsidRPr="00EE5E56">
        <w:rPr>
          <w:b/>
        </w:rPr>
        <w:t>F</w:t>
      </w:r>
      <w:r w:rsidRPr="00EE5E56">
        <w:t xml:space="preserve"> → </w:t>
      </w:r>
      <w:r w:rsidRPr="00EE5E56">
        <w:rPr>
          <w:b/>
        </w:rPr>
        <w:t>G</w:t>
      </w:r>
      <w:r w:rsidRPr="00EE5E56">
        <w:t xml:space="preserve"> transformation. During a later step of this transformation, a gas molecule is produced. </w:t>
      </w:r>
      <w:r w:rsidRPr="00EE5E56">
        <w:rPr>
          <w:b/>
          <w:u w:val="single"/>
        </w:rPr>
        <w:t>Write</w:t>
      </w:r>
      <w:r w:rsidRPr="00EE5E56">
        <w:t xml:space="preserve"> the formula of this molecule.</w:t>
      </w:r>
    </w:p>
    <w:p w14:paraId="26A2A18F" w14:textId="77777777" w:rsidR="0020639E" w:rsidRPr="00EE5E56" w:rsidRDefault="0020639E" w:rsidP="0020639E">
      <w:pPr>
        <w:pStyle w:val="icho2019-question"/>
      </w:pPr>
      <w:bookmarkStart w:id="78" w:name="result_box10"/>
      <w:bookmarkEnd w:id="78"/>
      <w:r w:rsidRPr="00EE5E56">
        <w:rPr>
          <w:b/>
          <w:u w:val="single"/>
        </w:rPr>
        <w:t>What</w:t>
      </w:r>
      <w:r w:rsidRPr="00EE5E56">
        <w:t xml:space="preserve"> are the stereochemical characteristics the step </w:t>
      </w:r>
      <w:r w:rsidRPr="00EE5E56">
        <w:rPr>
          <w:b/>
        </w:rPr>
        <w:t xml:space="preserve">G </w:t>
      </w:r>
      <w:r w:rsidRPr="00EE5E56">
        <w:t xml:space="preserve">→ </w:t>
      </w:r>
      <w:r w:rsidRPr="00EE5E56">
        <w:rPr>
          <w:b/>
        </w:rPr>
        <w:t>H</w:t>
      </w:r>
      <w:r w:rsidRPr="00EE5E56">
        <w:t>?</w:t>
      </w:r>
    </w:p>
    <w:p w14:paraId="481CB2CE" w14:textId="77777777" w:rsidR="0020639E" w:rsidRPr="00EE5E56" w:rsidRDefault="0020639E" w:rsidP="0020639E">
      <w:pPr>
        <w:pStyle w:val="icho2019-multiplechoice"/>
      </w:pPr>
      <w:r w:rsidRPr="00EE5E56">
        <w:t>Stereospecific</w:t>
      </w:r>
    </w:p>
    <w:p w14:paraId="10046A19" w14:textId="77777777" w:rsidR="0020639E" w:rsidRPr="00EE5E56" w:rsidRDefault="0020639E" w:rsidP="0020639E">
      <w:pPr>
        <w:pStyle w:val="icho2019-multiplechoice"/>
        <w:rPr>
          <w:u w:val="single"/>
        </w:rPr>
      </w:pPr>
      <w:r w:rsidRPr="00EE5E56">
        <w:t>Stereoselective</w:t>
      </w:r>
    </w:p>
    <w:p w14:paraId="1466EBB8" w14:textId="77777777" w:rsidR="0020639E" w:rsidRPr="00EE5E56" w:rsidRDefault="0020639E" w:rsidP="0020639E">
      <w:pPr>
        <w:pStyle w:val="icho2019-multiplechoice"/>
      </w:pPr>
      <w:r w:rsidRPr="00EE5E56">
        <w:t>Enantiospecific</w:t>
      </w:r>
    </w:p>
    <w:p w14:paraId="4B6DB2E2" w14:textId="77777777" w:rsidR="0020639E" w:rsidRPr="00EE5E56" w:rsidRDefault="0020639E" w:rsidP="0020639E">
      <w:pPr>
        <w:pStyle w:val="icho2019-multiplechoice"/>
      </w:pPr>
      <w:r w:rsidRPr="00EE5E56">
        <w:t>Diastereoselective</w:t>
      </w:r>
    </w:p>
    <w:p w14:paraId="4A74550D" w14:textId="77777777" w:rsidR="00C27C26" w:rsidRPr="00EE5E56" w:rsidRDefault="00C27C26" w:rsidP="00AD5BFE">
      <w:pPr>
        <w:pStyle w:val="icho2019-problemtitle"/>
      </w:pPr>
    </w:p>
    <w:p w14:paraId="6BEFC277" w14:textId="77777777" w:rsidR="00C27C26" w:rsidRPr="00EE5E56" w:rsidRDefault="00C27C26">
      <w:pPr>
        <w:rPr>
          <w:rFonts w:ascii="Times New Roman" w:hAnsi="Times New Roman" w:cstheme="minorHAnsi"/>
          <w:lang w:val="en-US"/>
        </w:rPr>
      </w:pPr>
      <w:r w:rsidRPr="00EE5E56">
        <w:rPr>
          <w:lang w:val="en-US"/>
        </w:rPr>
        <w:br w:type="page"/>
      </w:r>
    </w:p>
    <w:p w14:paraId="68043AE6" w14:textId="77777777" w:rsidR="0020639E" w:rsidRPr="00EE5E56" w:rsidRDefault="00C27C26" w:rsidP="00AD5BFE">
      <w:pPr>
        <w:pStyle w:val="icho2019-problemtitle"/>
      </w:pPr>
      <w:bookmarkStart w:id="79" w:name="_Toc536372339"/>
      <w:r w:rsidRPr="00EE5E56">
        <w:lastRenderedPageBreak/>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20639E" w:rsidRPr="00EE5E56">
        <w:t>Synthesis of oseltamivir</w:t>
      </w:r>
      <w:bookmarkEnd w:id="79"/>
    </w:p>
    <w:p w14:paraId="05548A83" w14:textId="516CDF86" w:rsidR="0020639E" w:rsidRPr="00EE5E56" w:rsidRDefault="0020639E" w:rsidP="006208AA">
      <w:pPr>
        <w:pStyle w:val="icho2019-problemintroduction"/>
      </w:pPr>
      <w:r w:rsidRPr="00EE5E56">
        <w:t>Oseltamivir is the active ingredient in an antiviral drug (Tamiflu®) used for the prevention and treatment of influenza A and B. There are several ways to synthesize oseltamivir. The route proposed below (Karpf-Tru</w:t>
      </w:r>
      <w:r w:rsidR="00E65BC1">
        <w:t>ssardi synthesis) is based on (</w:t>
      </w:r>
      <w:r w:rsidR="00E65BC1">
        <w:rPr>
          <w:rFonts w:cs="Times New Roman"/>
        </w:rPr>
        <w:t>‒</w:t>
      </w:r>
      <w:r w:rsidRPr="00EE5E56">
        <w:t xml:space="preserve">)-shikimic acid, a stereoisomer of 3,4,5-trihydroxycyclohex-1-ene-1-carboxylic acid, that is a precursor for many syntheses in plants. The first steps are studied in this problem. A series of reactions (not shown) follows the opening of the epoxide </w:t>
      </w:r>
      <w:r w:rsidRPr="00EE5E56">
        <w:rPr>
          <w:b/>
        </w:rPr>
        <w:t>E</w:t>
      </w:r>
      <w:r w:rsidRPr="00EE5E56">
        <w:t>, and finally lead to the formation of oseltamivir.</w:t>
      </w:r>
    </w:p>
    <w:p w14:paraId="175267DC" w14:textId="08327B55" w:rsidR="0020639E" w:rsidRPr="00EE5E56" w:rsidRDefault="00F25AD5" w:rsidP="0020639E">
      <w:pPr>
        <w:pStyle w:val="icho2019-picture"/>
        <w:rPr>
          <w:lang w:val="en-US"/>
        </w:rPr>
      </w:pPr>
      <w:r>
        <w:object w:dxaOrig="9230" w:dyaOrig="4321" w14:anchorId="05D3875C">
          <v:shape id="_x0000_i1081" type="#_x0000_t75" style="width:435.45pt;height:205.05pt" o:ole="">
            <v:imagedata r:id="rId187" o:title=""/>
          </v:shape>
          <o:OLEObject Type="Embed" ProgID="ACD.ChemSketchCDX" ShapeID="_x0000_i1081" DrawAspect="Content" ObjectID="_1621107008" r:id="rId188"/>
        </w:object>
      </w:r>
    </w:p>
    <w:p w14:paraId="4F67131A" w14:textId="38D02EA1" w:rsidR="0020639E" w:rsidRPr="00EE5E56" w:rsidRDefault="0020639E" w:rsidP="00AB5750">
      <w:pPr>
        <w:pStyle w:val="icho2019-question"/>
        <w:numPr>
          <w:ilvl w:val="0"/>
          <w:numId w:val="26"/>
        </w:numPr>
      </w:pPr>
      <w:r w:rsidRPr="00EE5E56">
        <w:rPr>
          <w:b/>
          <w:u w:val="single"/>
        </w:rPr>
        <w:t>Give</w:t>
      </w:r>
      <w:r w:rsidRPr="00EE5E56">
        <w:t xml:space="preserve"> t</w:t>
      </w:r>
      <w:r w:rsidR="00E65BC1">
        <w:t>he number of stereoisomers of (</w:t>
      </w:r>
      <w:r w:rsidR="00E65BC1">
        <w:rPr>
          <w:rFonts w:cs="Times New Roman"/>
        </w:rPr>
        <w:t>‒</w:t>
      </w:r>
      <w:r w:rsidRPr="00EE5E56">
        <w:t>)-shikimic acid.</w:t>
      </w:r>
    </w:p>
    <w:p w14:paraId="40549E6B" w14:textId="575B2939" w:rsidR="0020639E" w:rsidRPr="00EE5E56" w:rsidRDefault="0020639E" w:rsidP="0020639E">
      <w:pPr>
        <w:pStyle w:val="icho2019-question"/>
      </w:pPr>
      <w:r w:rsidRPr="00EE5E56">
        <w:rPr>
          <w:b/>
          <w:u w:val="single"/>
        </w:rPr>
        <w:t>Give</w:t>
      </w:r>
      <w:r w:rsidR="00E65BC1">
        <w:t xml:space="preserve"> the meaning of the symbol (</w:t>
      </w:r>
      <w:r w:rsidR="00E65BC1">
        <w:rPr>
          <w:rFonts w:cs="Times New Roman"/>
        </w:rPr>
        <w:t>‒</w:t>
      </w:r>
      <w:r w:rsidR="00E65BC1">
        <w:t>) in (</w:t>
      </w:r>
      <w:r w:rsidR="00E65BC1">
        <w:rPr>
          <w:rFonts w:cs="Times New Roman"/>
        </w:rPr>
        <w:t>‒</w:t>
      </w:r>
      <w:r w:rsidRPr="00EE5E56">
        <w:t>)-shikimic acid.</w:t>
      </w:r>
    </w:p>
    <w:p w14:paraId="094E3DC6" w14:textId="77777777" w:rsidR="0020639E" w:rsidRPr="00EE5E56" w:rsidRDefault="0020639E" w:rsidP="0020639E">
      <w:pPr>
        <w:pStyle w:val="icho2019-multiplechoice"/>
      </w:pPr>
      <w:r w:rsidRPr="00EE5E56">
        <w:t>It is the sign of the specific rotatory power of shikimic acid.</w:t>
      </w:r>
    </w:p>
    <w:p w14:paraId="19A492AC" w14:textId="77777777" w:rsidR="0020639E" w:rsidRPr="00EE5E56" w:rsidRDefault="0020639E" w:rsidP="0020639E">
      <w:pPr>
        <w:pStyle w:val="icho2019-multiplechoice"/>
      </w:pPr>
      <w:r w:rsidRPr="00EE5E56">
        <w:t>Shikimic acid is levorotatory.</w:t>
      </w:r>
    </w:p>
    <w:p w14:paraId="599B9DBC" w14:textId="77777777" w:rsidR="0020639E" w:rsidRPr="00EE5E56" w:rsidRDefault="0020639E" w:rsidP="0020639E">
      <w:pPr>
        <w:pStyle w:val="icho2019-multiplechoice"/>
      </w:pPr>
      <w:r w:rsidRPr="00EE5E56">
        <w:t>Shikimic acid is dextrorotatory.</w:t>
      </w:r>
    </w:p>
    <w:p w14:paraId="41FF198D" w14:textId="77777777" w:rsidR="0020639E" w:rsidRPr="00EE5E56" w:rsidRDefault="0020639E" w:rsidP="0020639E">
      <w:pPr>
        <w:pStyle w:val="icho2019-multiplechoice"/>
      </w:pPr>
      <w:r w:rsidRPr="00EE5E56">
        <w:t>Shikimic acid rotates the polarization plane to the right when the observer faces the source.</w:t>
      </w:r>
    </w:p>
    <w:p w14:paraId="72841168" w14:textId="77777777" w:rsidR="0020639E" w:rsidRPr="00EE5E56" w:rsidRDefault="0020639E" w:rsidP="0020639E">
      <w:pPr>
        <w:pStyle w:val="icho2019-multiplechoice"/>
      </w:pPr>
      <w:r w:rsidRPr="00EE5E56">
        <w:t>Shikimic acid rotates the polarization plane to the left when the observer faces the source.</w:t>
      </w:r>
    </w:p>
    <w:p w14:paraId="4F9CC528" w14:textId="77777777" w:rsidR="0020639E" w:rsidRPr="00EE5E56" w:rsidRDefault="0020639E" w:rsidP="0020639E">
      <w:pPr>
        <w:pStyle w:val="icho2019-multiplechoice"/>
      </w:pPr>
      <w:r w:rsidRPr="00EE5E56">
        <w:t>It gives the absolute configuration of the carboxylic acid function of shikimic acid.</w:t>
      </w:r>
    </w:p>
    <w:p w14:paraId="4C446B78" w14:textId="77777777" w:rsidR="0020639E" w:rsidRPr="00EE5E56" w:rsidRDefault="0020639E" w:rsidP="0020639E">
      <w:pPr>
        <w:pStyle w:val="icho2019-question"/>
      </w:pPr>
      <w:r w:rsidRPr="00EE5E56">
        <w:rPr>
          <w:b/>
          <w:u w:val="single"/>
        </w:rPr>
        <w:t>Give</w:t>
      </w:r>
      <w:r w:rsidRPr="00EE5E56">
        <w:t xml:space="preserve"> the structure of </w:t>
      </w:r>
      <w:r w:rsidRPr="00EE5E56">
        <w:rPr>
          <w:b/>
        </w:rPr>
        <w:t>A</w:t>
      </w:r>
      <w:r w:rsidRPr="00EE5E56">
        <w:t>.</w:t>
      </w:r>
    </w:p>
    <w:p w14:paraId="77DBAF8F" w14:textId="77777777" w:rsidR="0020639E" w:rsidRPr="00EE5E56" w:rsidRDefault="0020639E" w:rsidP="0020639E">
      <w:pPr>
        <w:pStyle w:val="icho2019-question"/>
      </w:pPr>
      <w:r w:rsidRPr="00EE5E56">
        <w:rPr>
          <w:b/>
          <w:u w:val="single"/>
        </w:rPr>
        <w:t>Draw</w:t>
      </w:r>
      <w:r w:rsidRPr="00EE5E56">
        <w:t xml:space="preserve"> the structure of a chlorinated compound involved as a reaction intermediate in the formation of </w:t>
      </w:r>
      <w:r w:rsidRPr="00EE5E56">
        <w:rPr>
          <w:b/>
        </w:rPr>
        <w:t>A</w:t>
      </w:r>
      <w:r w:rsidRPr="00EE5E56">
        <w:t>.</w:t>
      </w:r>
    </w:p>
    <w:p w14:paraId="41EB0067" w14:textId="28C8E7D1" w:rsidR="0020639E" w:rsidRPr="00EE5E56" w:rsidRDefault="0020639E" w:rsidP="0020639E">
      <w:pPr>
        <w:pStyle w:val="icho2019-paragraphe"/>
      </w:pPr>
      <w:r w:rsidRPr="00EE5E56">
        <w:t xml:space="preserve">The </w:t>
      </w:r>
      <w:r w:rsidRPr="00EE5E56">
        <w:rPr>
          <w:vertAlign w:val="superscript"/>
        </w:rPr>
        <w:t>1</w:t>
      </w:r>
      <w:r w:rsidRPr="00EE5E56">
        <w:t xml:space="preserve">H NMR spectrum of compound </w:t>
      </w:r>
      <w:r w:rsidRPr="00EE5E56">
        <w:rPr>
          <w:b/>
        </w:rPr>
        <w:t>A</w:t>
      </w:r>
      <w:r w:rsidRPr="00EE5E56">
        <w:t xml:space="preserve"> </w:t>
      </w:r>
      <w:r w:rsidR="004A7D48" w:rsidRPr="00EE5E56">
        <w:t xml:space="preserve">is partly described below (the </w:t>
      </w:r>
      <w:r w:rsidRPr="00EE5E56">
        <w:t>OH signals have not been reported).</w:t>
      </w:r>
      <w:r w:rsidR="004A7D48" w:rsidRPr="00EE5E56">
        <w:t xml:space="preserve"> The two hydrogen atoms</w:t>
      </w:r>
      <w:r w:rsidR="00E65BC1">
        <w:t xml:space="preserve"> linked to C6 are diastereotopic</w:t>
      </w:r>
      <w:r w:rsidR="004A7D48" w:rsidRPr="00EE5E56">
        <w:t xml:space="preserve"> and appear as two different signals.</w:t>
      </w:r>
    </w:p>
    <w:p w14:paraId="6F7B4835" w14:textId="77777777" w:rsidR="0020639E" w:rsidRPr="00EE5E56" w:rsidRDefault="004A7D48" w:rsidP="0020639E">
      <w:pPr>
        <w:pStyle w:val="icho2019-paragraphe"/>
        <w:rPr>
          <w:sz w:val="22"/>
          <w:szCs w:val="22"/>
        </w:rPr>
      </w:pPr>
      <w:r w:rsidRPr="006208AA">
        <w:rPr>
          <w:b/>
        </w:rPr>
        <w:t>A</w:t>
      </w:r>
      <w:r w:rsidRPr="006208AA">
        <w:t xml:space="preserve"> (</w:t>
      </w:r>
      <w:r w:rsidRPr="006208AA">
        <w:rPr>
          <w:rFonts w:cs="Times New Roman"/>
          <w:i/>
        </w:rPr>
        <w:t>δ</w:t>
      </w:r>
      <w:r w:rsidRPr="006208AA">
        <w:rPr>
          <w:rFonts w:cs="Times New Roman"/>
        </w:rPr>
        <w:t>, ppm in CDCl</w:t>
      </w:r>
      <w:r w:rsidRPr="006208AA">
        <w:rPr>
          <w:rFonts w:cs="Times New Roman"/>
          <w:vertAlign w:val="subscript"/>
        </w:rPr>
        <w:t>3</w:t>
      </w:r>
      <w:r w:rsidRPr="006208AA">
        <w:rPr>
          <w:rFonts w:cs="Times New Roman"/>
        </w:rPr>
        <w:t>, 400 MHz):</w:t>
      </w:r>
      <w:r w:rsidRPr="006208AA">
        <w:t xml:space="preserve"> </w:t>
      </w:r>
      <w:r w:rsidR="00380B7D" w:rsidRPr="006208AA">
        <w:t xml:space="preserve">6.78 (1H, m), 4.37 (1H, m), 4.20 (2H, q, 7.3), 4.00 (1H, dt, 7.2 and 5.2), 3.69 (1H, dd, 7.2 and 4.0), 2.70 (1H, dd, 18.4 and 5.2), </w:t>
      </w:r>
      <w:r w:rsidR="0020639E" w:rsidRPr="006208AA">
        <w:t>2.21 (1H, dd, 18.4 and 5.2)</w:t>
      </w:r>
      <w:r w:rsidR="00380B7D" w:rsidRPr="006208AA">
        <w:t>, 1.28 (3H, t, 7.3)</w:t>
      </w:r>
    </w:p>
    <w:p w14:paraId="678DFC75" w14:textId="77777777" w:rsidR="0020639E" w:rsidRPr="00EE5E56" w:rsidRDefault="0020639E" w:rsidP="0020639E">
      <w:pPr>
        <w:pStyle w:val="icho2019-question"/>
        <w:rPr>
          <w:sz w:val="22"/>
          <w:szCs w:val="22"/>
        </w:rPr>
      </w:pPr>
      <w:bookmarkStart w:id="80" w:name="result_box3"/>
      <w:bookmarkEnd w:id="80"/>
      <w:r w:rsidRPr="00EE5E56">
        <w:rPr>
          <w:b/>
          <w:u w:val="single"/>
        </w:rPr>
        <w:t>Assign</w:t>
      </w:r>
      <w:r w:rsidRPr="00EE5E56">
        <w:t xml:space="preserve"> all the </w:t>
      </w:r>
      <w:r w:rsidRPr="00EE5E56">
        <w:rPr>
          <w:vertAlign w:val="superscript"/>
        </w:rPr>
        <w:t>1</w:t>
      </w:r>
      <w:r w:rsidRPr="00EE5E56">
        <w:t xml:space="preserve">H NMR signals to the corresponding hydrogen atom(s) of </w:t>
      </w:r>
      <w:r w:rsidRPr="00EE5E56">
        <w:rPr>
          <w:b/>
        </w:rPr>
        <w:t>A</w:t>
      </w:r>
      <w:r w:rsidRPr="00EE5E56">
        <w:t>.</w:t>
      </w:r>
    </w:p>
    <w:p w14:paraId="4D1B0139" w14:textId="77777777" w:rsidR="0020639E" w:rsidRPr="00EE5E56" w:rsidRDefault="0020639E" w:rsidP="0020639E">
      <w:pPr>
        <w:pStyle w:val="icho2019-paragraphe"/>
        <w:rPr>
          <w:rFonts w:ascii="Linux Biolinum G" w:hAnsi="Linux Biolinum G"/>
        </w:rPr>
      </w:pPr>
      <w:r w:rsidRPr="00EE5E56">
        <w:lastRenderedPageBreak/>
        <w:t xml:space="preserve">Data about compound </w:t>
      </w:r>
      <w:r w:rsidRPr="00EE5E56">
        <w:rPr>
          <w:b/>
          <w:bCs/>
        </w:rPr>
        <w:t>X</w:t>
      </w:r>
      <w:r w:rsidRPr="00EE5E56">
        <w:t>:</w:t>
      </w:r>
    </w:p>
    <w:p w14:paraId="200AD70E" w14:textId="77777777" w:rsidR="0020639E" w:rsidRPr="00EE5E56" w:rsidRDefault="0020639E" w:rsidP="0020639E">
      <w:pPr>
        <w:pStyle w:val="icho2019-paragraphe"/>
      </w:pPr>
      <w:r w:rsidRPr="00EE5E56">
        <w:rPr>
          <w:b/>
          <w:bCs/>
        </w:rPr>
        <w:t>-</w:t>
      </w:r>
      <w:r w:rsidRPr="00EE5E56">
        <w:t xml:space="preserve"> Mass composition: %C = 70; %H = 12; %O = 18</w:t>
      </w:r>
    </w:p>
    <w:p w14:paraId="5AE8E46A" w14:textId="77777777" w:rsidR="0020639E" w:rsidRPr="00EE5E56" w:rsidRDefault="0020639E" w:rsidP="0020639E">
      <w:pPr>
        <w:pStyle w:val="icho2019-paragraphe"/>
        <w:rPr>
          <w:rFonts w:ascii="Linux Biolinum G" w:hAnsi="Linux Biolinum G"/>
          <w:sz w:val="22"/>
          <w:szCs w:val="22"/>
        </w:rPr>
      </w:pPr>
      <w:r w:rsidRPr="006208AA">
        <w:rPr>
          <w:b/>
          <w:bCs/>
        </w:rPr>
        <w:t>-</w:t>
      </w:r>
      <w:r w:rsidRPr="006208AA">
        <w:t xml:space="preserve"> </w:t>
      </w:r>
      <w:r w:rsidRPr="006208AA">
        <w:rPr>
          <w:vertAlign w:val="superscript"/>
        </w:rPr>
        <w:t>1</w:t>
      </w:r>
      <w:r w:rsidRPr="006208AA">
        <w:t>H NMR (</w:t>
      </w:r>
      <w:r w:rsidR="004A7D48" w:rsidRPr="006208AA">
        <w:rPr>
          <w:rFonts w:cs="Times New Roman"/>
          <w:i/>
        </w:rPr>
        <w:t>δ</w:t>
      </w:r>
      <w:r w:rsidR="004A7D48" w:rsidRPr="006208AA">
        <w:rPr>
          <w:rFonts w:cs="Times New Roman"/>
        </w:rPr>
        <w:t>, ppm in CDCl</w:t>
      </w:r>
      <w:r w:rsidR="004A7D48" w:rsidRPr="006208AA">
        <w:rPr>
          <w:rFonts w:cs="Times New Roman"/>
          <w:vertAlign w:val="subscript"/>
        </w:rPr>
        <w:t>3</w:t>
      </w:r>
      <w:r w:rsidR="00105DBA" w:rsidRPr="006208AA">
        <w:t>, 300 </w:t>
      </w:r>
      <w:r w:rsidRPr="006208AA">
        <w:t>MHz): 2.42 (q, 2H), 1.05 (t, 3H)</w:t>
      </w:r>
    </w:p>
    <w:p w14:paraId="338F966B" w14:textId="77777777" w:rsidR="0020639E" w:rsidRPr="00EE5E56" w:rsidRDefault="0020639E" w:rsidP="0020639E">
      <w:pPr>
        <w:pStyle w:val="icho2019-paragraphe"/>
      </w:pPr>
      <w:r w:rsidRPr="00EE5E56">
        <w:rPr>
          <w:b/>
          <w:bCs/>
        </w:rPr>
        <w:t>-</w:t>
      </w:r>
      <w:r w:rsidRPr="00EE5E56">
        <w:t xml:space="preserve"> Partial IR spectroscopic d</w:t>
      </w:r>
      <w:r w:rsidR="00105DBA" w:rsidRPr="00EE5E56">
        <w:t>ata: intense absorption at 1715 </w:t>
      </w:r>
      <w:r w:rsidRPr="00EE5E56">
        <w:t>cm</w:t>
      </w:r>
      <w:r w:rsidRPr="00EE5E56">
        <w:rPr>
          <w:vertAlign w:val="superscript"/>
        </w:rPr>
        <w:t>-1</w:t>
      </w:r>
    </w:p>
    <w:p w14:paraId="268A4D88" w14:textId="43382D97" w:rsidR="0020639E" w:rsidRPr="00EE5E56" w:rsidRDefault="0020639E" w:rsidP="0020639E">
      <w:pPr>
        <w:pStyle w:val="icho2019-question"/>
        <w:rPr>
          <w:rStyle w:val="icho2019-questionCar"/>
          <w:sz w:val="22"/>
          <w:szCs w:val="22"/>
        </w:rPr>
      </w:pPr>
      <w:r w:rsidRPr="00EE5E56">
        <w:rPr>
          <w:rStyle w:val="icho2019-questionCar"/>
          <w:b/>
          <w:u w:val="single"/>
        </w:rPr>
        <w:t>Identify</w:t>
      </w:r>
      <w:r w:rsidRPr="00EE5E56">
        <w:rPr>
          <w:rStyle w:val="icho2019-questionCar"/>
        </w:rPr>
        <w:t xml:space="preserve"> </w:t>
      </w:r>
      <w:r w:rsidRPr="00EE5E56">
        <w:rPr>
          <w:rStyle w:val="icho2019-questionCar"/>
          <w:b/>
        </w:rPr>
        <w:t>X</w:t>
      </w:r>
      <w:r w:rsidR="00E65BC1" w:rsidRPr="00E65BC1">
        <w:rPr>
          <w:rStyle w:val="icho2019-questionCar"/>
        </w:rPr>
        <w:t xml:space="preserve">, </w:t>
      </w:r>
      <w:r w:rsidR="00E65BC1" w:rsidRPr="00E65BC1">
        <w:rPr>
          <w:rStyle w:val="icho2019-questionCar"/>
          <w:b/>
          <w:u w:val="single"/>
        </w:rPr>
        <w:t>draw</w:t>
      </w:r>
      <w:r w:rsidRPr="00EE5E56">
        <w:rPr>
          <w:rStyle w:val="icho2019-questionCar"/>
        </w:rPr>
        <w:t xml:space="preserve"> </w:t>
      </w:r>
      <w:r w:rsidR="00E65BC1">
        <w:rPr>
          <w:rStyle w:val="icho2019-questionCar"/>
        </w:rPr>
        <w:t xml:space="preserve">its structure </w:t>
      </w:r>
      <w:r w:rsidRPr="00EE5E56">
        <w:rPr>
          <w:rStyle w:val="icho2019-questionCar"/>
        </w:rPr>
        <w:t xml:space="preserve">and </w:t>
      </w:r>
      <w:r w:rsidRPr="00EE5E56">
        <w:rPr>
          <w:rStyle w:val="icho2019-questionCar"/>
          <w:b/>
          <w:u w:val="single"/>
        </w:rPr>
        <w:t>draw</w:t>
      </w:r>
      <w:r w:rsidRPr="00EE5E56">
        <w:rPr>
          <w:rStyle w:val="icho2019-questionCar"/>
        </w:rPr>
        <w:t xml:space="preserve"> the structure of </w:t>
      </w:r>
      <w:r w:rsidRPr="00EE5E56">
        <w:rPr>
          <w:rStyle w:val="icho2019-questionCar"/>
          <w:b/>
        </w:rPr>
        <w:t>B</w:t>
      </w:r>
      <w:r w:rsidRPr="00EE5E56">
        <w:rPr>
          <w:rStyle w:val="icho2019-questionCar"/>
        </w:rPr>
        <w:t>.</w:t>
      </w:r>
    </w:p>
    <w:p w14:paraId="22CD18E6" w14:textId="77777777" w:rsidR="0020639E" w:rsidRPr="00EE5E56" w:rsidRDefault="0020639E" w:rsidP="0020639E">
      <w:pPr>
        <w:pStyle w:val="icho2019-question"/>
        <w:rPr>
          <w:rStyle w:val="icho2019-questionCar"/>
          <w:sz w:val="22"/>
          <w:szCs w:val="22"/>
        </w:rPr>
      </w:pPr>
      <w:r w:rsidRPr="00EE5E56">
        <w:rPr>
          <w:rStyle w:val="icho2019-questionCar"/>
          <w:b/>
          <w:u w:val="single"/>
        </w:rPr>
        <w:t>Draw</w:t>
      </w:r>
      <w:r w:rsidRPr="00EE5E56">
        <w:rPr>
          <w:rStyle w:val="icho2019-questionCar"/>
        </w:rPr>
        <w:t xml:space="preserve"> the structure of a hemiacetal involved as a reaction intermediate in the formation of </w:t>
      </w:r>
      <w:r w:rsidRPr="00EE5E56">
        <w:rPr>
          <w:rStyle w:val="icho2019-questionCar"/>
          <w:b/>
        </w:rPr>
        <w:t>B</w:t>
      </w:r>
      <w:r w:rsidRPr="00EE5E56">
        <w:rPr>
          <w:rStyle w:val="icho2019-questionCar"/>
        </w:rPr>
        <w:t>.</w:t>
      </w:r>
    </w:p>
    <w:p w14:paraId="3140F5C4" w14:textId="77777777" w:rsidR="0020639E" w:rsidRPr="00EE5E56" w:rsidRDefault="0020639E" w:rsidP="0020639E">
      <w:pPr>
        <w:pStyle w:val="icho2019-question"/>
      </w:pPr>
      <w:r w:rsidRPr="00EE5E56">
        <w:rPr>
          <w:b/>
          <w:u w:val="single"/>
        </w:rPr>
        <w:t>Indicate</w:t>
      </w:r>
      <w:r w:rsidRPr="00EE5E56">
        <w:t xml:space="preserve"> the synthetic interest(s) of the transformation </w:t>
      </w:r>
      <w:r w:rsidRPr="00EE5E56">
        <w:rPr>
          <w:b/>
        </w:rPr>
        <w:t>A</w:t>
      </w:r>
      <w:r w:rsidRPr="00EE5E56">
        <w:t xml:space="preserve"> </w:t>
      </w:r>
      <w:r w:rsidRPr="00EE5E56">
        <w:sym w:font="Symbol" w:char="F0AE"/>
      </w:r>
      <w:r w:rsidRPr="00EE5E56">
        <w:t xml:space="preserve"> </w:t>
      </w:r>
      <w:r w:rsidRPr="00EE5E56">
        <w:rPr>
          <w:b/>
        </w:rPr>
        <w:t>B</w:t>
      </w:r>
      <w:r w:rsidRPr="00EE5E56">
        <w:t>:</w:t>
      </w:r>
    </w:p>
    <w:p w14:paraId="24211B40" w14:textId="77777777" w:rsidR="0020639E" w:rsidRPr="00EE5E56" w:rsidRDefault="0020639E" w:rsidP="0020639E">
      <w:pPr>
        <w:pStyle w:val="icho2019-multiplechoice"/>
      </w:pPr>
      <w:r w:rsidRPr="00EE5E56">
        <w:t>Protect the C3 hydroxy group</w:t>
      </w:r>
    </w:p>
    <w:p w14:paraId="251F1ED3" w14:textId="77777777" w:rsidR="0020639E" w:rsidRPr="00EE5E56" w:rsidRDefault="0020639E" w:rsidP="0020639E">
      <w:pPr>
        <w:pStyle w:val="icho2019-multiplechoice"/>
      </w:pPr>
      <w:r w:rsidRPr="00EE5E56">
        <w:t>Protect the C3 and C4 hydroxy groups</w:t>
      </w:r>
    </w:p>
    <w:p w14:paraId="35EE3D73" w14:textId="77777777" w:rsidR="0020639E" w:rsidRPr="00EE5E56" w:rsidRDefault="0020639E" w:rsidP="0020639E">
      <w:pPr>
        <w:pStyle w:val="icho2019-multiplechoice"/>
      </w:pPr>
      <w:r w:rsidRPr="00EE5E56">
        <w:t>Hinder one face of the six-membered ring by a bulky group</w:t>
      </w:r>
    </w:p>
    <w:p w14:paraId="0FB8327B" w14:textId="77777777" w:rsidR="0020639E" w:rsidRPr="00EE5E56" w:rsidRDefault="0020639E" w:rsidP="0020639E">
      <w:pPr>
        <w:pStyle w:val="icho2019-multiplechoice"/>
      </w:pPr>
      <w:r w:rsidRPr="00EE5E56">
        <w:t>Prepare the derivatization of the C3 hydroxy group</w:t>
      </w:r>
    </w:p>
    <w:p w14:paraId="28755A06" w14:textId="77777777" w:rsidR="0020639E" w:rsidRPr="00EE5E56" w:rsidRDefault="0020639E" w:rsidP="0020639E">
      <w:pPr>
        <w:pStyle w:val="icho2019-multiplechoice"/>
      </w:pPr>
      <w:r w:rsidRPr="00EE5E56">
        <w:t>Increase the reactivity of the C5 hydroxy group</w:t>
      </w:r>
    </w:p>
    <w:p w14:paraId="390B5AA4" w14:textId="77777777" w:rsidR="0020639E" w:rsidRPr="00EE5E56" w:rsidRDefault="0020639E" w:rsidP="0020639E">
      <w:pPr>
        <w:pStyle w:val="icho2019-multiplechoice"/>
      </w:pPr>
      <w:r w:rsidRPr="00EE5E56">
        <w:t>Differentiate chemically the 3 hydroxy groups</w:t>
      </w:r>
    </w:p>
    <w:p w14:paraId="03A123D8" w14:textId="77777777" w:rsidR="0020639E" w:rsidRPr="00EE5E56" w:rsidRDefault="0020639E" w:rsidP="0020639E">
      <w:pPr>
        <w:pStyle w:val="icho2019-question"/>
        <w:rPr>
          <w:rStyle w:val="icho2019-questionCar"/>
          <w:sz w:val="22"/>
          <w:szCs w:val="22"/>
        </w:rPr>
      </w:pPr>
      <w:r w:rsidRPr="00EE5E56">
        <w:rPr>
          <w:rStyle w:val="icho2019-questionCar"/>
          <w:b/>
          <w:u w:val="single"/>
        </w:rPr>
        <w:t>Draw</w:t>
      </w:r>
      <w:r w:rsidRPr="00EE5E56">
        <w:rPr>
          <w:rStyle w:val="icho2019-questionCar"/>
        </w:rPr>
        <w:t xml:space="preserve"> the structure of </w:t>
      </w:r>
      <w:r w:rsidRPr="00EE5E56">
        <w:rPr>
          <w:rStyle w:val="icho2019-questionCar"/>
          <w:b/>
        </w:rPr>
        <w:t>C</w:t>
      </w:r>
      <w:r w:rsidRPr="00EE5E56">
        <w:rPr>
          <w:rStyle w:val="icho2019-questionCar"/>
        </w:rPr>
        <w:t>.</w:t>
      </w:r>
    </w:p>
    <w:p w14:paraId="57E8B5E9" w14:textId="77777777" w:rsidR="0020639E" w:rsidRPr="00EE5E56" w:rsidRDefault="0020639E" w:rsidP="0020639E">
      <w:pPr>
        <w:pStyle w:val="icho2019-paragraphe"/>
      </w:pPr>
      <w:r w:rsidRPr="00EE5E56">
        <w:t xml:space="preserve">The opening of the ketal </w:t>
      </w:r>
      <w:r w:rsidRPr="00EE5E56">
        <w:rPr>
          <w:b/>
        </w:rPr>
        <w:t>C</w:t>
      </w:r>
      <w:r w:rsidRPr="00EE5E56">
        <w:t xml:space="preserve"> produces a mixture of mesylates (</w:t>
      </w:r>
      <w:r w:rsidRPr="00EE5E56">
        <w:rPr>
          <w:b/>
          <w:bCs/>
        </w:rPr>
        <w:t>D</w:t>
      </w:r>
      <w:r w:rsidRPr="00EE5E56">
        <w:t xml:space="preserve">, </w:t>
      </w:r>
      <w:r w:rsidRPr="00EE5E56">
        <w:rPr>
          <w:b/>
          <w:bCs/>
        </w:rPr>
        <w:t>D’</w:t>
      </w:r>
      <w:r w:rsidRPr="00EE5E56">
        <w:t xml:space="preserve"> and </w:t>
      </w:r>
      <w:r w:rsidRPr="00EE5E56">
        <w:rPr>
          <w:b/>
          <w:bCs/>
        </w:rPr>
        <w:t>D”</w:t>
      </w:r>
      <w:r w:rsidRPr="00EE5E56">
        <w:rPr>
          <w:bCs/>
        </w:rPr>
        <w:t xml:space="preserve"> </w:t>
      </w:r>
      <w:r w:rsidRPr="00EE5E56">
        <w:t xml:space="preserve">in proportion 10/1/1) among which only one, </w:t>
      </w:r>
      <w:r w:rsidRPr="00EE5E56">
        <w:rPr>
          <w:b/>
          <w:bCs/>
        </w:rPr>
        <w:t>D</w:t>
      </w:r>
      <w:r w:rsidRPr="00EE5E56">
        <w:t xml:space="preserve">, will serve for the next part of the synthesis. </w:t>
      </w:r>
      <w:r w:rsidRPr="00EE5E56">
        <w:rPr>
          <w:b/>
          <w:bCs/>
        </w:rPr>
        <w:t>D</w:t>
      </w:r>
      <w:r w:rsidRPr="00EE5E56">
        <w:t xml:space="preserve"> (C</w:t>
      </w:r>
      <w:r w:rsidRPr="00EE5E56">
        <w:rPr>
          <w:vertAlign w:val="subscript"/>
        </w:rPr>
        <w:t>15</w:t>
      </w:r>
      <w:r w:rsidRPr="00EE5E56">
        <w:t>H</w:t>
      </w:r>
      <w:r w:rsidRPr="00EE5E56">
        <w:rPr>
          <w:vertAlign w:val="subscript"/>
        </w:rPr>
        <w:t>26</w:t>
      </w:r>
      <w:r w:rsidRPr="00EE5E56">
        <w:t>O</w:t>
      </w:r>
      <w:r w:rsidRPr="00EE5E56">
        <w:rPr>
          <w:vertAlign w:val="subscript"/>
        </w:rPr>
        <w:t>7</w:t>
      </w:r>
      <w:r w:rsidRPr="00EE5E56">
        <w:t>S) h</w:t>
      </w:r>
      <w:r w:rsidR="00105DBA" w:rsidRPr="00EE5E56">
        <w:t>as a vibration band around 3300 </w:t>
      </w:r>
      <w:r w:rsidRPr="00EE5E56">
        <w:t>cm</w:t>
      </w:r>
      <w:r w:rsidR="004A7D48" w:rsidRPr="00EE5E56">
        <w:rPr>
          <w:rFonts w:cs="Times New Roman"/>
          <w:vertAlign w:val="superscript"/>
        </w:rPr>
        <w:t>‒</w:t>
      </w:r>
      <w:r w:rsidRPr="00EE5E56">
        <w:rPr>
          <w:vertAlign w:val="superscript"/>
        </w:rPr>
        <w:t>1</w:t>
      </w:r>
      <w:r w:rsidRPr="00EE5E56">
        <w:t xml:space="preserve">. The by-product </w:t>
      </w:r>
      <w:r w:rsidRPr="00EE5E56">
        <w:rPr>
          <w:b/>
          <w:bCs/>
        </w:rPr>
        <w:t>D’</w:t>
      </w:r>
      <w:r w:rsidRPr="00EE5E56">
        <w:t xml:space="preserve"> is an isomer of </w:t>
      </w:r>
      <w:r w:rsidRPr="00EE5E56">
        <w:rPr>
          <w:b/>
          <w:bCs/>
        </w:rPr>
        <w:t>D</w:t>
      </w:r>
      <w:r w:rsidRPr="00EE5E56">
        <w:t>. It also h</w:t>
      </w:r>
      <w:r w:rsidR="00105DBA" w:rsidRPr="00EE5E56">
        <w:t>as a vibration band around 3300 </w:t>
      </w:r>
      <w:r w:rsidRPr="00EE5E56">
        <w:t>cm</w:t>
      </w:r>
      <w:r w:rsidR="004A7D48" w:rsidRPr="00EE5E56">
        <w:rPr>
          <w:rFonts w:cs="Times New Roman"/>
          <w:vertAlign w:val="superscript"/>
        </w:rPr>
        <w:t>‒</w:t>
      </w:r>
      <w:r w:rsidRPr="00EE5E56">
        <w:rPr>
          <w:vertAlign w:val="superscript"/>
        </w:rPr>
        <w:t>1</w:t>
      </w:r>
      <w:r w:rsidRPr="00EE5E56">
        <w:t xml:space="preserve"> but does not lead to an epoxide under the proposed conditions.</w:t>
      </w:r>
      <w:r w:rsidRPr="00EE5E56">
        <w:rPr>
          <w:b/>
          <w:bCs/>
        </w:rPr>
        <w:t xml:space="preserve"> D”</w:t>
      </w:r>
      <w:r w:rsidRPr="00EE5E56">
        <w:t xml:space="preserve"> is not an isomer of </w:t>
      </w:r>
      <w:r w:rsidRPr="00EE5E56">
        <w:rPr>
          <w:b/>
          <w:bCs/>
        </w:rPr>
        <w:t>D</w:t>
      </w:r>
      <w:r w:rsidRPr="00EE5E56">
        <w:t xml:space="preserve"> but has also</w:t>
      </w:r>
      <w:r w:rsidR="00105DBA" w:rsidRPr="00EE5E56">
        <w:t xml:space="preserve"> a vibration band around 3300 </w:t>
      </w:r>
      <w:r w:rsidRPr="00EE5E56">
        <w:t>cm</w:t>
      </w:r>
      <w:r w:rsidR="004A7D48" w:rsidRPr="00EE5E56">
        <w:rPr>
          <w:rFonts w:cs="Times New Roman"/>
          <w:vertAlign w:val="superscript"/>
        </w:rPr>
        <w:t>‒</w:t>
      </w:r>
      <w:r w:rsidRPr="00EE5E56">
        <w:rPr>
          <w:vertAlign w:val="superscript"/>
        </w:rPr>
        <w:t>1</w:t>
      </w:r>
      <w:r w:rsidRPr="00EE5E56">
        <w:t xml:space="preserve">. Unlike </w:t>
      </w:r>
      <w:r w:rsidRPr="00EE5E56">
        <w:rPr>
          <w:b/>
          <w:bCs/>
        </w:rPr>
        <w:t>D’</w:t>
      </w:r>
      <w:r w:rsidRPr="00EE5E56">
        <w:t xml:space="preserve">, it can undergo epoxidation under the proposed conditions. The product then obtained, </w:t>
      </w:r>
      <w:r w:rsidRPr="00EE5E56">
        <w:rPr>
          <w:b/>
          <w:bCs/>
        </w:rPr>
        <w:t>E”</w:t>
      </w:r>
      <w:r w:rsidRPr="00EE5E56">
        <w:t>, has al</w:t>
      </w:r>
      <w:r w:rsidR="00105DBA" w:rsidRPr="00EE5E56">
        <w:t>so a vibration band around 3300 </w:t>
      </w:r>
      <w:r w:rsidRPr="00EE5E56">
        <w:t>cm</w:t>
      </w:r>
      <w:r w:rsidR="004A7D48" w:rsidRPr="00EE5E56">
        <w:rPr>
          <w:rFonts w:cs="Times New Roman"/>
          <w:vertAlign w:val="superscript"/>
        </w:rPr>
        <w:t>‒</w:t>
      </w:r>
      <w:r w:rsidRPr="00EE5E56">
        <w:rPr>
          <w:vertAlign w:val="superscript"/>
        </w:rPr>
        <w:t>1</w:t>
      </w:r>
      <w:r w:rsidRPr="00EE5E56">
        <w:t>.</w:t>
      </w:r>
    </w:p>
    <w:p w14:paraId="15979E70" w14:textId="388DEDAE" w:rsidR="0020639E" w:rsidRPr="00EE5E56" w:rsidRDefault="00D82B96" w:rsidP="0020639E">
      <w:pPr>
        <w:pStyle w:val="icho2019-question"/>
      </w:pPr>
      <w:r>
        <w:rPr>
          <w:b/>
          <w:u w:val="single"/>
        </w:rPr>
        <w:t>Draw</w:t>
      </w:r>
      <w:r w:rsidR="0020639E" w:rsidRPr="00EE5E56">
        <w:t xml:space="preserve"> </w:t>
      </w:r>
      <w:r w:rsidR="0020639E" w:rsidRPr="00EE5E56">
        <w:rPr>
          <w:b/>
        </w:rPr>
        <w:t>E</w:t>
      </w:r>
      <w:r>
        <w:t xml:space="preserve"> with the stereochemistry of all stereochemical centers.</w:t>
      </w:r>
    </w:p>
    <w:p w14:paraId="74A5ECA6" w14:textId="77777777" w:rsidR="0020639E" w:rsidRPr="00EE5E56" w:rsidRDefault="0020639E" w:rsidP="0020639E">
      <w:pPr>
        <w:pStyle w:val="icho2019-question"/>
      </w:pPr>
      <w:r w:rsidRPr="00EE5E56">
        <w:t xml:space="preserve">Using the given information and a retrosynthetic analysis, </w:t>
      </w:r>
      <w:r w:rsidRPr="00EE5E56">
        <w:rPr>
          <w:b/>
          <w:u w:val="single"/>
        </w:rPr>
        <w:t>draw</w:t>
      </w:r>
      <w:r w:rsidRPr="00EE5E56">
        <w:t xml:space="preserve"> the structures of </w:t>
      </w:r>
      <w:r w:rsidRPr="00EE5E56">
        <w:rPr>
          <w:b/>
          <w:bCs/>
        </w:rPr>
        <w:t>D</w:t>
      </w:r>
      <w:r w:rsidRPr="00EE5E56">
        <w:t xml:space="preserve">, </w:t>
      </w:r>
      <w:r w:rsidRPr="00EE5E56">
        <w:rPr>
          <w:b/>
          <w:bCs/>
        </w:rPr>
        <w:t>D’</w:t>
      </w:r>
      <w:r w:rsidRPr="00EE5E56">
        <w:t xml:space="preserve">, </w:t>
      </w:r>
      <w:r w:rsidRPr="00EE5E56">
        <w:rPr>
          <w:b/>
          <w:bCs/>
        </w:rPr>
        <w:t>D”</w:t>
      </w:r>
      <w:r w:rsidRPr="00EE5E56">
        <w:t xml:space="preserve">, and </w:t>
      </w:r>
      <w:r w:rsidRPr="00EE5E56">
        <w:rPr>
          <w:b/>
          <w:bCs/>
        </w:rPr>
        <w:t>E”</w:t>
      </w:r>
      <w:r w:rsidRPr="00EE5E56">
        <w:t xml:space="preserve"> (including their stereochemistry).</w:t>
      </w:r>
    </w:p>
    <w:p w14:paraId="31567FA6" w14:textId="6AFB8704" w:rsidR="00D82B96" w:rsidRPr="00EE5E56" w:rsidRDefault="00D82B96" w:rsidP="00D82B96">
      <w:pPr>
        <w:pStyle w:val="icho2019-question"/>
      </w:pPr>
      <w:r>
        <w:rPr>
          <w:b/>
          <w:u w:val="single"/>
        </w:rPr>
        <w:t>Draw</w:t>
      </w:r>
      <w:r w:rsidRPr="00EE5E56">
        <w:t xml:space="preserve"> </w:t>
      </w:r>
      <w:r>
        <w:rPr>
          <w:b/>
        </w:rPr>
        <w:t>F</w:t>
      </w:r>
      <w:r>
        <w:t xml:space="preserve"> with the stereochemistry of all stereochemical centers.</w:t>
      </w:r>
    </w:p>
    <w:p w14:paraId="41E40AB1" w14:textId="77777777" w:rsidR="0020639E" w:rsidRPr="00EE5E56" w:rsidRDefault="0020639E" w:rsidP="0020639E">
      <w:pPr>
        <w:pStyle w:val="icho2019-question"/>
        <w:rPr>
          <w:rFonts w:ascii="Linux Biolinum G" w:hAnsi="Linux Biolinum G"/>
          <w:sz w:val="22"/>
          <w:szCs w:val="22"/>
        </w:rPr>
      </w:pPr>
      <w:r w:rsidRPr="00EE5E56">
        <w:rPr>
          <w:b/>
          <w:u w:val="single"/>
        </w:rPr>
        <w:t>Give</w:t>
      </w:r>
      <w:r w:rsidRPr="00EE5E56">
        <w:t xml:space="preserve"> the stereochemical descriptors of the stereogenic centers of oseltamivir.</w:t>
      </w:r>
    </w:p>
    <w:p w14:paraId="647B128C" w14:textId="77777777" w:rsidR="00C27C26" w:rsidRPr="00EE5E56" w:rsidRDefault="00C27C26" w:rsidP="00AD5BFE">
      <w:pPr>
        <w:pStyle w:val="icho2019-problemtitle"/>
      </w:pPr>
    </w:p>
    <w:p w14:paraId="6083746D" w14:textId="77777777" w:rsidR="0020639E" w:rsidRPr="00EE5E56" w:rsidRDefault="00C27C26" w:rsidP="00AD5BFE">
      <w:pPr>
        <w:pStyle w:val="icho2019-problemtitle"/>
      </w:pPr>
      <w:bookmarkStart w:id="81" w:name="_Toc536372340"/>
      <w:r w:rsidRPr="00EE5E56">
        <w:t xml:space="preserve">Problem </w:t>
      </w:r>
      <w:r w:rsidR="0011422D" w:rsidRPr="00EE5E56">
        <w:fldChar w:fldCharType="begin"/>
      </w:r>
      <w:r w:rsidRPr="00EE5E56">
        <w:instrText xml:space="preserve"> AUTONUM  \* Arabic </w:instrText>
      </w:r>
      <w:r w:rsidR="0011422D" w:rsidRPr="00EE5E56">
        <w:fldChar w:fldCharType="end"/>
      </w:r>
      <w:r w:rsidRPr="00EE5E56">
        <w:t xml:space="preserve"> </w:t>
      </w:r>
      <w:r w:rsidR="0020639E" w:rsidRPr="00EE5E56">
        <w:t>Formal synthesis of testosterone</w:t>
      </w:r>
      <w:bookmarkEnd w:id="81"/>
    </w:p>
    <w:p w14:paraId="2E166532" w14:textId="77777777" w:rsidR="0020639E" w:rsidRPr="00EE5E56" w:rsidRDefault="0020639E" w:rsidP="006208AA">
      <w:pPr>
        <w:pStyle w:val="icho2019-problemintroduction"/>
      </w:pPr>
      <w:r w:rsidRPr="00EE5E56">
        <w:t>Testosterone is a hormone, which is a biologically active substance that has signaling properties, and is produced in a living organism. It is observed in most vertebrates, both in female and male organism. Its effects on health are</w:t>
      </w:r>
      <w:r w:rsidR="004A7D48" w:rsidRPr="00EE5E56">
        <w:t xml:space="preserve"> so important that</w:t>
      </w:r>
      <w:r w:rsidRPr="00EE5E56">
        <w:t xml:space="preserve"> testosterone i</w:t>
      </w:r>
      <w:r w:rsidR="009C58D9" w:rsidRPr="00EE5E56">
        <w:t>s</w:t>
      </w:r>
      <w:r w:rsidRPr="00EE5E56">
        <w:t xml:space="preserve"> included in the World Health Organization’s list of essential medicines. Some steps of a formal synthesis of this molecule are studied in this problem.</w:t>
      </w:r>
    </w:p>
    <w:p w14:paraId="2C3502B6" w14:textId="32808997" w:rsidR="0020639E" w:rsidRPr="00EE5E56" w:rsidRDefault="00450820" w:rsidP="00105DBA">
      <w:pPr>
        <w:pStyle w:val="icho2019-picture"/>
        <w:rPr>
          <w:lang w:val="en-US"/>
        </w:rPr>
      </w:pPr>
      <w:r>
        <w:object w:dxaOrig="7065" w:dyaOrig="3496" w14:anchorId="10AF5C9C">
          <v:shape id="_x0000_i1082" type="#_x0000_t75" style="width:353.1pt;height:175.1pt" o:ole="">
            <v:imagedata r:id="rId189" o:title=""/>
          </v:shape>
          <o:OLEObject Type="Embed" ProgID="ACD.ChemSketchCDX" ShapeID="_x0000_i1082" DrawAspect="Content" ObjectID="_1621107009" r:id="rId190"/>
        </w:object>
      </w:r>
    </w:p>
    <w:p w14:paraId="08B5C7E7" w14:textId="77777777" w:rsidR="0020639E" w:rsidRPr="00EE5E56" w:rsidRDefault="0020639E" w:rsidP="00AB5750">
      <w:pPr>
        <w:pStyle w:val="icho2019-question"/>
        <w:numPr>
          <w:ilvl w:val="0"/>
          <w:numId w:val="27"/>
        </w:numPr>
        <w:rPr>
          <w:rFonts w:asciiTheme="minorHAnsi" w:hAnsiTheme="minorHAnsi"/>
        </w:rPr>
      </w:pPr>
      <w:r w:rsidRPr="00EE5E56">
        <w:rPr>
          <w:b/>
          <w:u w:val="single"/>
        </w:rPr>
        <w:t>Is</w:t>
      </w:r>
      <w:r w:rsidRPr="00EE5E56">
        <w:t xml:space="preserve"> </w:t>
      </w:r>
      <w:r w:rsidRPr="00EE5E56">
        <w:rPr>
          <w:b/>
        </w:rPr>
        <w:t>S</w:t>
      </w:r>
      <w:r w:rsidRPr="00EE5E56">
        <w:t xml:space="preserve"> optically active?</w:t>
      </w:r>
      <w:r w:rsidR="00105DBA" w:rsidRPr="00EE5E56">
        <w:t xml:space="preserve"> (</w:t>
      </w:r>
      <w:r w:rsidR="00105DBA" w:rsidRPr="00EE5E56">
        <w:rPr>
          <w:b/>
          <w:u w:val="single"/>
        </w:rPr>
        <w:t>Yes/No</w:t>
      </w:r>
      <w:r w:rsidR="00105DBA" w:rsidRPr="00EE5E56">
        <w:t>)</w:t>
      </w:r>
    </w:p>
    <w:p w14:paraId="606C7BF2" w14:textId="77777777" w:rsidR="0020639E" w:rsidRPr="00EE5E56" w:rsidRDefault="0020639E" w:rsidP="0020639E">
      <w:pPr>
        <w:pStyle w:val="icho2019-question"/>
      </w:pPr>
      <w:r w:rsidRPr="00EE5E56">
        <w:rPr>
          <w:b/>
          <w:u w:val="single"/>
        </w:rPr>
        <w:t>Draw</w:t>
      </w:r>
      <w:r w:rsidRPr="00EE5E56">
        <w:t xml:space="preserve"> the structure of </w:t>
      </w:r>
      <w:r w:rsidRPr="00EE5E56">
        <w:rPr>
          <w:b/>
        </w:rPr>
        <w:t>A</w:t>
      </w:r>
      <w:r w:rsidRPr="00EE5E56">
        <w:t xml:space="preserve"> (two diastereomers).</w:t>
      </w:r>
    </w:p>
    <w:p w14:paraId="3CDBDF09" w14:textId="77777777" w:rsidR="0020639E" w:rsidRPr="00EE5E56" w:rsidRDefault="0020639E" w:rsidP="0020639E">
      <w:pPr>
        <w:pStyle w:val="icho2019-question"/>
      </w:pPr>
      <w:r w:rsidRPr="00EE5E56">
        <w:rPr>
          <w:b/>
          <w:u w:val="single"/>
        </w:rPr>
        <w:t>Draw</w:t>
      </w:r>
      <w:r w:rsidRPr="00EE5E56">
        <w:t xml:space="preserve"> the structure of the non-isolated intermediate obtained after the addition of MsCl on </w:t>
      </w:r>
      <w:r w:rsidRPr="00EE5E56">
        <w:rPr>
          <w:b/>
        </w:rPr>
        <w:t>A</w:t>
      </w:r>
      <w:r w:rsidRPr="00EE5E56">
        <w:t>.</w:t>
      </w:r>
    </w:p>
    <w:p w14:paraId="5A083A3A" w14:textId="1B140DEE" w:rsidR="0020639E" w:rsidRPr="00EE5E56" w:rsidRDefault="0020639E" w:rsidP="0020639E">
      <w:pPr>
        <w:pStyle w:val="icho2019-question"/>
      </w:pPr>
      <w:r w:rsidRPr="00EE5E56">
        <w:rPr>
          <w:b/>
          <w:u w:val="single"/>
        </w:rPr>
        <w:t>Draw</w:t>
      </w:r>
      <w:r w:rsidRPr="00EE5E56">
        <w:t xml:space="preserve"> the structure of </w:t>
      </w:r>
      <w:r w:rsidRPr="00EE5E56">
        <w:rPr>
          <w:b/>
        </w:rPr>
        <w:t>B</w:t>
      </w:r>
      <w:r w:rsidRPr="00EE5E56">
        <w:t xml:space="preserve"> </w:t>
      </w:r>
      <w:r w:rsidR="00D82B96">
        <w:t xml:space="preserve">and </w:t>
      </w:r>
      <w:r w:rsidR="00D82B96" w:rsidRPr="00D82B96">
        <w:rPr>
          <w:b/>
        </w:rPr>
        <w:t>B’</w:t>
      </w:r>
      <w:r w:rsidRPr="00EE5E56">
        <w:t>.</w:t>
      </w:r>
    </w:p>
    <w:p w14:paraId="08AEBABC" w14:textId="5213F459" w:rsidR="0020639E" w:rsidRPr="00EE5E56" w:rsidRDefault="0020639E" w:rsidP="0020639E">
      <w:pPr>
        <w:pStyle w:val="icho2019-question"/>
      </w:pPr>
      <w:r w:rsidRPr="00EE5E56">
        <w:rPr>
          <w:b/>
          <w:u w:val="single"/>
        </w:rPr>
        <w:t>Draw</w:t>
      </w:r>
      <w:r w:rsidRPr="00EE5E56">
        <w:t xml:space="preserve"> the 3D structure of </w:t>
      </w:r>
      <w:r w:rsidRPr="00EE5E56">
        <w:rPr>
          <w:b/>
        </w:rPr>
        <w:t>C</w:t>
      </w:r>
      <w:r w:rsidRPr="00EE5E56">
        <w:t xml:space="preserve"> and the structure of the transition state yielding </w:t>
      </w:r>
      <w:r w:rsidRPr="00EE5E56">
        <w:rPr>
          <w:b/>
        </w:rPr>
        <w:t>C</w:t>
      </w:r>
      <w:r w:rsidRPr="00EE5E56">
        <w:t xml:space="preserve"> (only </w:t>
      </w:r>
      <w:r w:rsidRPr="00EE5E56">
        <w:rPr>
          <w:b/>
        </w:rPr>
        <w:t>B</w:t>
      </w:r>
      <w:r w:rsidRPr="00EE5E56">
        <w:t xml:space="preserve"> is reactive).</w:t>
      </w:r>
    </w:p>
    <w:p w14:paraId="2115654D" w14:textId="77777777" w:rsidR="0020639E" w:rsidRPr="00EE5E56" w:rsidRDefault="0020639E" w:rsidP="0020639E">
      <w:pPr>
        <w:pStyle w:val="icho2019-question"/>
      </w:pPr>
      <w:r w:rsidRPr="00EE5E56">
        <w:rPr>
          <w:b/>
          <w:u w:val="single"/>
        </w:rPr>
        <w:t>Draw</w:t>
      </w:r>
      <w:r w:rsidRPr="00EE5E56">
        <w:t xml:space="preserve"> the structure of </w:t>
      </w:r>
      <w:r w:rsidRPr="00EE5E56">
        <w:rPr>
          <w:b/>
        </w:rPr>
        <w:t>D</w:t>
      </w:r>
      <w:r w:rsidRPr="00EE5E56">
        <w:t>.</w:t>
      </w:r>
    </w:p>
    <w:p w14:paraId="4CDC04DA" w14:textId="77777777" w:rsidR="0020639E" w:rsidRPr="00EE5E56" w:rsidRDefault="0020639E" w:rsidP="0020639E">
      <w:pPr>
        <w:pStyle w:val="icho2019-question"/>
      </w:pPr>
      <w:r w:rsidRPr="00EE5E56">
        <w:rPr>
          <w:b/>
          <w:u w:val="single"/>
        </w:rPr>
        <w:t>Circle</w:t>
      </w:r>
      <w:r w:rsidRPr="00EE5E56">
        <w:t xml:space="preserve"> the most acidic protons of </w:t>
      </w:r>
      <w:r w:rsidRPr="00EE5E56">
        <w:rPr>
          <w:b/>
        </w:rPr>
        <w:t>D</w:t>
      </w:r>
      <w:r w:rsidRPr="00EE5E56">
        <w:t>.</w:t>
      </w:r>
    </w:p>
    <w:p w14:paraId="2FB2FCC8" w14:textId="77777777" w:rsidR="0020639E" w:rsidRPr="00EE5E56" w:rsidRDefault="0020639E" w:rsidP="0020639E">
      <w:pPr>
        <w:pStyle w:val="icho2019-paragraphe"/>
      </w:pPr>
      <w:r w:rsidRPr="00EE5E56">
        <w:t xml:space="preserve">In a mixture of KOH in MeOH, </w:t>
      </w:r>
      <w:r w:rsidRPr="00EE5E56">
        <w:rPr>
          <w:b/>
        </w:rPr>
        <w:t>D</w:t>
      </w:r>
      <w:r w:rsidRPr="00EE5E56">
        <w:t xml:space="preserve"> yields two products. </w:t>
      </w:r>
      <w:r w:rsidRPr="00EE5E56">
        <w:rPr>
          <w:b/>
        </w:rPr>
        <w:t>E</w:t>
      </w:r>
      <w:r w:rsidRPr="00EE5E56">
        <w:t xml:space="preserve"> is the thermodynamic product and </w:t>
      </w:r>
      <w:r w:rsidRPr="00EE5E56">
        <w:rPr>
          <w:b/>
        </w:rPr>
        <w:t>E’</w:t>
      </w:r>
      <w:r w:rsidRPr="00EE5E56">
        <w:t xml:space="preserve"> the kinetic one. </w:t>
      </w:r>
      <w:r w:rsidRPr="00EE5E56">
        <w:rPr>
          <w:b/>
        </w:rPr>
        <w:t>E</w:t>
      </w:r>
      <w:r w:rsidRPr="00EE5E56">
        <w:t xml:space="preserve"> has three 6-membered rings and one 5-membered ring, while </w:t>
      </w:r>
      <w:r w:rsidRPr="00EE5E56">
        <w:rPr>
          <w:b/>
        </w:rPr>
        <w:t>E’</w:t>
      </w:r>
      <w:r w:rsidRPr="00EE5E56">
        <w:t xml:space="preserve"> has two 6-membered rings and two 5-membered rings. </w:t>
      </w:r>
    </w:p>
    <w:p w14:paraId="0098597B" w14:textId="77777777" w:rsidR="00FE7B79" w:rsidRPr="00EE5E56" w:rsidRDefault="0020639E" w:rsidP="0003726D">
      <w:pPr>
        <w:pStyle w:val="icho2019-question"/>
      </w:pPr>
      <w:r w:rsidRPr="00EE5E56">
        <w:rPr>
          <w:b/>
          <w:u w:val="single"/>
        </w:rPr>
        <w:t>Draw</w:t>
      </w:r>
      <w:r w:rsidRPr="00EE5E56">
        <w:t xml:space="preserve"> the structure of these two products.</w:t>
      </w:r>
    </w:p>
    <w:p w14:paraId="6FAD6879" w14:textId="77777777" w:rsidR="00933A47" w:rsidRPr="00EE5E56" w:rsidRDefault="00933A47">
      <w:pPr>
        <w:rPr>
          <w:rFonts w:ascii="Times New Roman" w:hAnsi="Times New Roman" w:cstheme="minorHAnsi"/>
          <w:lang w:val="en-US"/>
        </w:rPr>
      </w:pPr>
      <w:r w:rsidRPr="00EE5E56">
        <w:rPr>
          <w:lang w:val="en-US"/>
        </w:rPr>
        <w:br w:type="page"/>
      </w:r>
    </w:p>
    <w:p w14:paraId="6A8DCAEA" w14:textId="77777777" w:rsidR="009D54FB" w:rsidRPr="00EE5E56" w:rsidRDefault="009D54FB" w:rsidP="00AD5BFE">
      <w:pPr>
        <w:pStyle w:val="icho2019-problemtitle"/>
      </w:pPr>
      <w:bookmarkStart w:id="82" w:name="_Toc536372341"/>
      <w:r w:rsidRPr="00EE5E56">
        <w:lastRenderedPageBreak/>
        <w:t>B</w:t>
      </w:r>
      <w:r w:rsidR="004743F4" w:rsidRPr="00EE5E56">
        <w:t>ack to 1990: A</w:t>
      </w:r>
      <w:r w:rsidRPr="00EE5E56">
        <w:t>queous solutions of copper salts</w:t>
      </w:r>
      <w:bookmarkEnd w:id="82"/>
    </w:p>
    <w:p w14:paraId="5CAE5A08" w14:textId="6D214445" w:rsidR="00105DBA" w:rsidRPr="00EE5E56" w:rsidRDefault="00105DBA" w:rsidP="006208AA">
      <w:pPr>
        <w:pStyle w:val="icho2019-problemintroduction"/>
      </w:pPr>
      <w:r w:rsidRPr="00EE5E56">
        <w:t xml:space="preserve">This problem </w:t>
      </w:r>
      <w:r w:rsidR="009360DC" w:rsidRPr="00EE5E56">
        <w:t xml:space="preserve">derives </w:t>
      </w:r>
      <w:r w:rsidRPr="00EE5E56">
        <w:t>from the 22</w:t>
      </w:r>
      <w:r w:rsidR="00BE3B9D" w:rsidRPr="00EE5E56">
        <w:rPr>
          <w:vertAlign w:val="superscript"/>
        </w:rPr>
        <w:t>nd</w:t>
      </w:r>
      <w:r w:rsidRPr="00EE5E56">
        <w:t xml:space="preserve"> IChO that took place in Paris in 1990. It is not a preparatory problem, but it is reported here as a reminiscence of the last IChO organized in France.</w:t>
      </w:r>
    </w:p>
    <w:p w14:paraId="27C0DBBF" w14:textId="77777777" w:rsidR="009D54FB" w:rsidRPr="00EE5E56" w:rsidRDefault="009D54FB" w:rsidP="009D54FB">
      <w:pPr>
        <w:pStyle w:val="icho2019-subtitle"/>
        <w:rPr>
          <w:lang w:val="en-US"/>
        </w:rPr>
      </w:pPr>
      <w:r w:rsidRPr="00EE5E56">
        <w:rPr>
          <w:lang w:val="en-US"/>
        </w:rPr>
        <w:t>About the acidity of the hydrated Cu</w:t>
      </w:r>
      <w:r w:rsidRPr="00EE5E56">
        <w:rPr>
          <w:vertAlign w:val="superscript"/>
          <w:lang w:val="en-US"/>
        </w:rPr>
        <w:t>2+</w:t>
      </w:r>
      <w:r w:rsidRPr="00EE5E56">
        <w:rPr>
          <w:lang w:val="en-US"/>
        </w:rPr>
        <w:t xml:space="preserve"> ion and the precipitation of the hydroxide</w:t>
      </w:r>
    </w:p>
    <w:p w14:paraId="2CBAE503" w14:textId="0D5C8F9E" w:rsidR="009D54FB" w:rsidRPr="00EE5E56" w:rsidRDefault="009D54FB" w:rsidP="009D54FB">
      <w:pPr>
        <w:pStyle w:val="icho2019-paragraphe"/>
      </w:pPr>
      <w:r w:rsidRPr="006208AA">
        <w:t>Consider a 1.00·10</w:t>
      </w:r>
      <w:r w:rsidR="00BC12AA" w:rsidRPr="006208AA">
        <w:rPr>
          <w:rFonts w:cs="Times New Roman"/>
          <w:vertAlign w:val="superscript"/>
        </w:rPr>
        <w:t>−</w:t>
      </w:r>
      <w:r w:rsidRPr="006208AA">
        <w:rPr>
          <w:vertAlign w:val="superscript"/>
        </w:rPr>
        <w:t>2</w:t>
      </w:r>
      <w:r w:rsidRPr="006208AA">
        <w:t> mol L</w:t>
      </w:r>
      <w:r w:rsidR="002B2F90" w:rsidRPr="006208AA">
        <w:rPr>
          <w:rFonts w:cs="Times New Roman"/>
          <w:vertAlign w:val="superscript"/>
        </w:rPr>
        <w:t>‒</w:t>
      </w:r>
      <w:r w:rsidRPr="006208AA">
        <w:rPr>
          <w:vertAlign w:val="superscript"/>
        </w:rPr>
        <w:t>1</w:t>
      </w:r>
      <w:r w:rsidR="00105DBA" w:rsidRPr="006208AA">
        <w:t xml:space="preserve"> solution of copper </w:t>
      </w:r>
      <w:r w:rsidRPr="006208AA">
        <w:t>(II) nitrate. The pH of the solution is 4.65.</w:t>
      </w:r>
    </w:p>
    <w:p w14:paraId="18F06787" w14:textId="77777777" w:rsidR="009D54FB" w:rsidRPr="00EE5E56" w:rsidRDefault="009D54FB" w:rsidP="00AB5750">
      <w:pPr>
        <w:pStyle w:val="icho2019-question"/>
        <w:numPr>
          <w:ilvl w:val="0"/>
          <w:numId w:val="28"/>
        </w:numPr>
      </w:pPr>
      <w:r w:rsidRPr="00EE5E56">
        <w:rPr>
          <w:b/>
          <w:u w:val="single"/>
        </w:rPr>
        <w:t>Give</w:t>
      </w:r>
      <w:r w:rsidRPr="00EE5E56">
        <w:t xml:space="preserve"> the equation for the formation of the conjugate base of the hydrated Cu</w:t>
      </w:r>
      <w:r w:rsidRPr="00EE5E56">
        <w:rPr>
          <w:vertAlign w:val="superscript"/>
        </w:rPr>
        <w:t>2+</w:t>
      </w:r>
      <w:r w:rsidRPr="00EE5E56">
        <w:t xml:space="preserve"> ion.</w:t>
      </w:r>
    </w:p>
    <w:p w14:paraId="59C06BCD" w14:textId="77777777" w:rsidR="009D54FB" w:rsidRPr="00EE5E56" w:rsidRDefault="009D54FB" w:rsidP="009D54FB">
      <w:pPr>
        <w:pStyle w:val="icho2019-question"/>
      </w:pPr>
      <w:r w:rsidRPr="00EE5E56">
        <w:rPr>
          <w:b/>
          <w:u w:val="single"/>
        </w:rPr>
        <w:t>Calculate</w:t>
      </w:r>
      <w:r w:rsidRPr="00EE5E56">
        <w:t xml:space="preserve"> the p</w:t>
      </w:r>
      <w:r w:rsidRPr="004719CE">
        <w:rPr>
          <w:i/>
        </w:rPr>
        <w:t>K</w:t>
      </w:r>
      <w:r w:rsidRPr="00EE5E56">
        <w:rPr>
          <w:vertAlign w:val="subscript"/>
        </w:rPr>
        <w:t>a</w:t>
      </w:r>
      <w:r w:rsidRPr="00EE5E56">
        <w:t xml:space="preserve"> of the corresponding acid-base pair.</w:t>
      </w:r>
    </w:p>
    <w:p w14:paraId="45F4756F" w14:textId="77777777" w:rsidR="009D54FB" w:rsidRPr="00EE5E56" w:rsidRDefault="009D54FB" w:rsidP="009D54FB">
      <w:pPr>
        <w:pStyle w:val="icho2019-question"/>
      </w:pPr>
      <w:r w:rsidRPr="00EE5E56">
        <w:t>T</w:t>
      </w:r>
      <w:r w:rsidR="00105DBA" w:rsidRPr="00EE5E56">
        <w:t>he solubility product of copper </w:t>
      </w:r>
      <w:r w:rsidRPr="00EE5E56">
        <w:t xml:space="preserve">(II) hydroxide is </w:t>
      </w:r>
      <w:r w:rsidRPr="0098760E">
        <w:rPr>
          <w:i/>
        </w:rPr>
        <w:t>K</w:t>
      </w:r>
      <w:r w:rsidRPr="00EE5E56">
        <w:rPr>
          <w:vertAlign w:val="subscript"/>
        </w:rPr>
        <w:t>sp</w:t>
      </w:r>
      <w:r w:rsidRPr="00EE5E56">
        <w:t> = 1·10</w:t>
      </w:r>
      <w:r w:rsidR="002B2F90" w:rsidRPr="00EE5E56">
        <w:rPr>
          <w:rFonts w:cs="Times New Roman"/>
          <w:vertAlign w:val="superscript"/>
        </w:rPr>
        <w:t>‒</w:t>
      </w:r>
      <w:r w:rsidRPr="00EE5E56">
        <w:rPr>
          <w:vertAlign w:val="superscript"/>
        </w:rPr>
        <w:t>20</w:t>
      </w:r>
      <w:r w:rsidRPr="00EE5E56">
        <w:t xml:space="preserve">. </w:t>
      </w:r>
      <w:r w:rsidRPr="00EE5E56">
        <w:rPr>
          <w:b/>
          <w:u w:val="single"/>
        </w:rPr>
        <w:t>Calculate</w:t>
      </w:r>
      <w:r w:rsidRPr="00EE5E56">
        <w:t xml:space="preserve"> the pH of precipitation of Cu(OH)</w:t>
      </w:r>
      <w:r w:rsidRPr="00EE5E56">
        <w:rPr>
          <w:vertAlign w:val="subscript"/>
        </w:rPr>
        <w:t>2</w:t>
      </w:r>
      <w:r w:rsidRPr="00EE5E56">
        <w:t xml:space="preserve"> in the solution under consideration. </w:t>
      </w:r>
      <w:r w:rsidRPr="00EE5E56">
        <w:rPr>
          <w:b/>
          <w:u w:val="single"/>
        </w:rPr>
        <w:t>Justify</w:t>
      </w:r>
      <w:r w:rsidRPr="00EE5E56">
        <w:t xml:space="preserve"> your calculation, showing that the conjugate base of this hydrated Cu</w:t>
      </w:r>
      <w:r w:rsidRPr="00EE5E56">
        <w:rPr>
          <w:vertAlign w:val="superscript"/>
        </w:rPr>
        <w:t>2+</w:t>
      </w:r>
      <w:r w:rsidRPr="00EE5E56">
        <w:t xml:space="preserve"> ion is present in negligible quantity.</w:t>
      </w:r>
    </w:p>
    <w:p w14:paraId="4E49F49F" w14:textId="77777777" w:rsidR="009D54FB" w:rsidRPr="00EE5E56" w:rsidRDefault="009D54FB" w:rsidP="009D54FB">
      <w:pPr>
        <w:pStyle w:val="icho2019-subtitle"/>
        <w:rPr>
          <w:lang w:val="en-US"/>
        </w:rPr>
      </w:pPr>
      <w:r w:rsidRPr="00EE5E56">
        <w:rPr>
          <w:lang w:val="en-US"/>
        </w:rPr>
        <w:t>Disproportionation of copper (I) ions</w:t>
      </w:r>
    </w:p>
    <w:p w14:paraId="063A54AD" w14:textId="77777777" w:rsidR="009D54FB" w:rsidRPr="00EE5E56" w:rsidRDefault="009D54FB" w:rsidP="009D54FB">
      <w:pPr>
        <w:pStyle w:val="icho2019-paragraphe"/>
      </w:pPr>
      <w:r w:rsidRPr="00EE5E56">
        <w:t>The Cu</w:t>
      </w:r>
      <w:r w:rsidRPr="00EE5E56">
        <w:rPr>
          <w:vertAlign w:val="superscript"/>
        </w:rPr>
        <w:t>+</w:t>
      </w:r>
      <w:r w:rsidRPr="00EE5E56">
        <w:t xml:space="preserve"> ion is involved in two redox couples:</w:t>
      </w:r>
    </w:p>
    <w:p w14:paraId="06CF2D52" w14:textId="76C971B2" w:rsidR="009D54FB" w:rsidRPr="00EE5E56" w:rsidRDefault="009D54FB" w:rsidP="00AB5750">
      <w:pPr>
        <w:pStyle w:val="icho2019-paragraphe"/>
        <w:numPr>
          <w:ilvl w:val="0"/>
          <w:numId w:val="7"/>
        </w:numPr>
      </w:pPr>
      <w:r w:rsidRPr="00EE5E56">
        <w:t>couple (1): Cu</w:t>
      </w:r>
      <w:r w:rsidRPr="00EE5E56">
        <w:rPr>
          <w:vertAlign w:val="superscript"/>
        </w:rPr>
        <w:t>+</w:t>
      </w:r>
      <w:r w:rsidRPr="00EE5E56">
        <w:t>(aq) + e</w:t>
      </w:r>
      <w:r w:rsidR="007E3985" w:rsidRPr="007E3985">
        <w:rPr>
          <w:rFonts w:cs="Times New Roman"/>
          <w:vertAlign w:val="superscript"/>
        </w:rPr>
        <w:t>−</w:t>
      </w:r>
      <w:r w:rsidRPr="00EE5E56">
        <w:t xml:space="preserve"> </w:t>
      </w:r>
      <w:r w:rsidRPr="00EE5E56">
        <w:rPr>
          <w:rFonts w:hAnsi="Cambria Math" w:cs="Times New Roman"/>
        </w:rPr>
        <w:t>=</w:t>
      </w:r>
      <w:r w:rsidRPr="00EE5E56">
        <w:rPr>
          <w:rFonts w:cs="Times New Roman"/>
        </w:rPr>
        <w:t xml:space="preserve"> Cu</w:t>
      </w:r>
      <w:r w:rsidRPr="00EE5E56">
        <w:t>(s)</w:t>
      </w:r>
      <w:r w:rsidRPr="00EE5E56">
        <w:rPr>
          <w:rFonts w:cs="Times New Roman"/>
        </w:rPr>
        <w:tab/>
      </w:r>
      <w:r w:rsidRPr="00EE5E56">
        <w:rPr>
          <w:rFonts w:cs="Times New Roman"/>
        </w:rPr>
        <w:tab/>
        <w:t xml:space="preserve">standard potential </w:t>
      </w:r>
      <w:r w:rsidRPr="0098760E">
        <w:rPr>
          <w:rFonts w:cs="Times New Roman"/>
          <w:i/>
        </w:rPr>
        <w:t>E</w:t>
      </w:r>
      <w:r w:rsidRPr="00EE5E56">
        <w:rPr>
          <w:rFonts w:cs="Times New Roman"/>
          <w:vertAlign w:val="subscript"/>
        </w:rPr>
        <w:t>1</w:t>
      </w:r>
      <w:r w:rsidR="008F6A9A" w:rsidRPr="00EE5E56">
        <w:rPr>
          <w:rFonts w:cs="Times New Roman"/>
        </w:rPr>
        <w:t>°</w:t>
      </w:r>
      <w:r w:rsidR="00D82B96">
        <w:rPr>
          <w:rFonts w:cs="Times New Roman"/>
        </w:rPr>
        <w:t> </w:t>
      </w:r>
      <w:r w:rsidR="008F6A9A" w:rsidRPr="00EE5E56">
        <w:rPr>
          <w:rFonts w:cs="Times New Roman"/>
        </w:rPr>
        <w:t>= </w:t>
      </w:r>
      <w:r w:rsidRPr="00EE5E56">
        <w:rPr>
          <w:rFonts w:cs="Times New Roman"/>
        </w:rPr>
        <w:t>0.52 V</w:t>
      </w:r>
    </w:p>
    <w:p w14:paraId="550A464E" w14:textId="064B1A49" w:rsidR="009D54FB" w:rsidRPr="00EE5E56" w:rsidRDefault="009D54FB" w:rsidP="00AB5750">
      <w:pPr>
        <w:pStyle w:val="icho2019-paragraphe"/>
        <w:numPr>
          <w:ilvl w:val="0"/>
          <w:numId w:val="7"/>
        </w:numPr>
      </w:pPr>
      <w:r w:rsidRPr="00EE5E56">
        <w:rPr>
          <w:rFonts w:cs="Times New Roman"/>
        </w:rPr>
        <w:t xml:space="preserve">couple (2): </w:t>
      </w:r>
      <w:r w:rsidRPr="00EE5E56">
        <w:t>Cu</w:t>
      </w:r>
      <w:r w:rsidRPr="00EE5E56">
        <w:rPr>
          <w:vertAlign w:val="superscript"/>
        </w:rPr>
        <w:t>2+</w:t>
      </w:r>
      <w:r w:rsidRPr="00EE5E56">
        <w:t>(aq) + e</w:t>
      </w:r>
      <w:r w:rsidR="007E3985" w:rsidRPr="007E3985">
        <w:rPr>
          <w:rFonts w:cs="Times New Roman"/>
          <w:vertAlign w:val="superscript"/>
        </w:rPr>
        <w:t>−</w:t>
      </w:r>
      <w:r w:rsidRPr="00EE5E56">
        <w:t xml:space="preserve"> </w:t>
      </w:r>
      <w:r w:rsidRPr="00EE5E56">
        <w:rPr>
          <w:rFonts w:hAnsi="Cambria Math" w:cs="Times New Roman"/>
        </w:rPr>
        <w:t>=</w:t>
      </w:r>
      <w:r w:rsidRPr="00EE5E56">
        <w:rPr>
          <w:rFonts w:cs="Times New Roman"/>
        </w:rPr>
        <w:t xml:space="preserve"> Cu</w:t>
      </w:r>
      <w:r w:rsidRPr="00EE5E56">
        <w:rPr>
          <w:rFonts w:cs="Times New Roman"/>
          <w:vertAlign w:val="superscript"/>
        </w:rPr>
        <w:t>+</w:t>
      </w:r>
      <w:r w:rsidRPr="00EE5E56">
        <w:t>(aq)</w:t>
      </w:r>
      <w:r w:rsidRPr="00EE5E56">
        <w:rPr>
          <w:rFonts w:cs="Times New Roman"/>
        </w:rPr>
        <w:tab/>
      </w:r>
      <w:r w:rsidRPr="00EE5E56">
        <w:rPr>
          <w:rFonts w:cs="Times New Roman"/>
        </w:rPr>
        <w:tab/>
        <w:t xml:space="preserve">standard potential </w:t>
      </w:r>
      <w:r w:rsidRPr="0098760E">
        <w:rPr>
          <w:rFonts w:cs="Times New Roman"/>
          <w:i/>
        </w:rPr>
        <w:t>E</w:t>
      </w:r>
      <w:r w:rsidRPr="00EE5E56">
        <w:rPr>
          <w:rFonts w:cs="Times New Roman"/>
          <w:vertAlign w:val="subscript"/>
        </w:rPr>
        <w:t>2</w:t>
      </w:r>
      <w:r w:rsidR="00D82B96" w:rsidRPr="00EE5E56">
        <w:rPr>
          <w:rFonts w:cs="Times New Roman"/>
        </w:rPr>
        <w:t>°</w:t>
      </w:r>
      <w:r w:rsidR="00D82B96">
        <w:rPr>
          <w:rFonts w:cs="Times New Roman"/>
        </w:rPr>
        <w:t> </w:t>
      </w:r>
      <w:r w:rsidR="008F6A9A" w:rsidRPr="00EE5E56">
        <w:rPr>
          <w:rFonts w:cs="Times New Roman"/>
        </w:rPr>
        <w:t>= </w:t>
      </w:r>
      <w:r w:rsidRPr="00EE5E56">
        <w:rPr>
          <w:rFonts w:cs="Times New Roman"/>
        </w:rPr>
        <w:t>0.16 V</w:t>
      </w:r>
    </w:p>
    <w:p w14:paraId="0637FBED" w14:textId="77777777" w:rsidR="009D54FB" w:rsidRPr="00EE5E56" w:rsidRDefault="009D54FB" w:rsidP="009D54FB">
      <w:pPr>
        <w:pStyle w:val="icho2019-question"/>
      </w:pPr>
      <w:r w:rsidRPr="00EE5E56">
        <w:rPr>
          <w:b/>
          <w:u w:val="single"/>
        </w:rPr>
        <w:t>Write down</w:t>
      </w:r>
      <w:r w:rsidRPr="00EE5E56">
        <w:t xml:space="preserve"> the equation for the disproportionation </w:t>
      </w:r>
      <w:r w:rsidR="008F6A9A" w:rsidRPr="00EE5E56">
        <w:t>of copper </w:t>
      </w:r>
      <w:r w:rsidRPr="00EE5E56">
        <w:t xml:space="preserve">(I) ions and </w:t>
      </w:r>
      <w:r w:rsidRPr="00EE5E56">
        <w:rPr>
          <w:b/>
          <w:u w:val="single"/>
        </w:rPr>
        <w:t>calculate</w:t>
      </w:r>
      <w:r w:rsidRPr="00EE5E56">
        <w:t xml:space="preserve"> the corresponding equilibrium constant.</w:t>
      </w:r>
    </w:p>
    <w:p w14:paraId="2CC8618E" w14:textId="28A697CA" w:rsidR="009D54FB" w:rsidRPr="006208AA" w:rsidRDefault="009D54FB" w:rsidP="009D54FB">
      <w:pPr>
        <w:pStyle w:val="icho2019-question"/>
      </w:pPr>
      <w:r w:rsidRPr="006208AA">
        <w:rPr>
          <w:b/>
          <w:u w:val="single"/>
        </w:rPr>
        <w:t>Calculate</w:t>
      </w:r>
      <w:r w:rsidRPr="006208AA">
        <w:t xml:space="preserve"> the composition in mol L</w:t>
      </w:r>
      <w:r w:rsidR="002B2F90" w:rsidRPr="006208AA">
        <w:rPr>
          <w:rFonts w:cs="Times New Roman"/>
          <w:vertAlign w:val="superscript"/>
        </w:rPr>
        <w:t>‒</w:t>
      </w:r>
      <w:r w:rsidRPr="006208AA">
        <w:rPr>
          <w:vertAlign w:val="superscript"/>
        </w:rPr>
        <w:t>1</w:t>
      </w:r>
      <w:r w:rsidRPr="006208AA">
        <w:t xml:space="preserve"> of the solution obtained on dissolving 1.00·10</w:t>
      </w:r>
      <w:r w:rsidR="00BC12AA" w:rsidRPr="006208AA">
        <w:rPr>
          <w:rFonts w:cs="Times New Roman"/>
          <w:vertAlign w:val="superscript"/>
        </w:rPr>
        <w:t>−</w:t>
      </w:r>
      <w:r w:rsidRPr="006208AA">
        <w:rPr>
          <w:vertAlign w:val="superscript"/>
        </w:rPr>
        <w:t>2</w:t>
      </w:r>
      <w:r w:rsidR="00E272FC" w:rsidRPr="006208AA">
        <w:t> mol</w:t>
      </w:r>
      <w:r w:rsidR="008F6A9A" w:rsidRPr="006208AA">
        <w:t xml:space="preserve"> of copper </w:t>
      </w:r>
      <w:r w:rsidRPr="006208AA">
        <w:t>(I) in 1.0 L of water.</w:t>
      </w:r>
    </w:p>
    <w:p w14:paraId="1E534FBE" w14:textId="77777777" w:rsidR="009D54FB" w:rsidRPr="00EE5E56" w:rsidRDefault="009D54FB" w:rsidP="009D54FB">
      <w:pPr>
        <w:pStyle w:val="icho2019-question"/>
      </w:pPr>
      <w:r w:rsidRPr="00EE5E56">
        <w:rPr>
          <w:b/>
          <w:u w:val="single"/>
        </w:rPr>
        <w:t>Name</w:t>
      </w:r>
      <w:r w:rsidRPr="00EE5E56">
        <w:t xml:space="preserve"> two chemical species other than Cu</w:t>
      </w:r>
      <w:r w:rsidRPr="00EE5E56">
        <w:rPr>
          <w:vertAlign w:val="superscript"/>
        </w:rPr>
        <w:t>+</w:t>
      </w:r>
      <w:r w:rsidRPr="00EE5E56">
        <w:t xml:space="preserve"> which disproportionate in aqueous solution; </w:t>
      </w:r>
      <w:r w:rsidRPr="00EE5E56">
        <w:rPr>
          <w:b/>
          <w:u w:val="single"/>
        </w:rPr>
        <w:t>write down</w:t>
      </w:r>
      <w:r w:rsidRPr="00EE5E56">
        <w:t xml:space="preserve"> the equations of the reactions involved and </w:t>
      </w:r>
      <w:r w:rsidRPr="00EE5E56">
        <w:rPr>
          <w:b/>
          <w:u w:val="single"/>
        </w:rPr>
        <w:t>describe</w:t>
      </w:r>
      <w:r w:rsidRPr="00EE5E56">
        <w:t xml:space="preserve"> the experimental conditions under which disproportionation is observed.</w:t>
      </w:r>
    </w:p>
    <w:p w14:paraId="7D26E69D" w14:textId="77777777" w:rsidR="009D54FB" w:rsidRPr="00EE5E56" w:rsidRDefault="009D54FB" w:rsidP="009D54FB">
      <w:pPr>
        <w:pStyle w:val="icho2019-paragraphe"/>
      </w:pPr>
      <w:r w:rsidRPr="00EE5E56">
        <w:t>We now examine the stability of</w:t>
      </w:r>
      <w:r w:rsidR="00FE4D86" w:rsidRPr="00EE5E56">
        <w:t xml:space="preserve"> copper </w:t>
      </w:r>
      <w:r w:rsidRPr="00EE5E56">
        <w:t>(I) oxide Cu</w:t>
      </w:r>
      <w:r w:rsidRPr="00EE5E56">
        <w:rPr>
          <w:vertAlign w:val="subscript"/>
        </w:rPr>
        <w:t>2</w:t>
      </w:r>
      <w:r w:rsidRPr="00EE5E56">
        <w:t>O in contact with a 1.00·10</w:t>
      </w:r>
      <w:r w:rsidR="002B2F90" w:rsidRPr="00EE5E56">
        <w:rPr>
          <w:rFonts w:cs="Times New Roman"/>
          <w:vertAlign w:val="superscript"/>
        </w:rPr>
        <w:t>‒</w:t>
      </w:r>
      <w:r w:rsidRPr="00EE5E56">
        <w:rPr>
          <w:vertAlign w:val="superscript"/>
        </w:rPr>
        <w:t>2</w:t>
      </w:r>
      <w:r w:rsidRPr="00EE5E56">
        <w:t> mol L</w:t>
      </w:r>
      <w:r w:rsidR="002B2F90" w:rsidRPr="00EE5E56">
        <w:rPr>
          <w:rFonts w:cs="Times New Roman"/>
          <w:vertAlign w:val="superscript"/>
        </w:rPr>
        <w:t>‒</w:t>
      </w:r>
      <w:r w:rsidRPr="00EE5E56">
        <w:rPr>
          <w:vertAlign w:val="superscript"/>
        </w:rPr>
        <w:t>1</w:t>
      </w:r>
      <w:r w:rsidRPr="00EE5E56">
        <w:t xml:space="preserve"> solution of Cu</w:t>
      </w:r>
      <w:r w:rsidRPr="00EE5E56">
        <w:rPr>
          <w:vertAlign w:val="superscript"/>
        </w:rPr>
        <w:t>2+</w:t>
      </w:r>
      <w:r w:rsidRPr="00EE5E56">
        <w:t xml:space="preserve"> ions. T</w:t>
      </w:r>
      <w:r w:rsidR="00FE4D86" w:rsidRPr="00EE5E56">
        <w:t>he solubility product of copper </w:t>
      </w:r>
      <w:r w:rsidRPr="00EE5E56">
        <w:t xml:space="preserve">(I) oxide is: </w:t>
      </w:r>
      <w:r w:rsidRPr="00842546">
        <w:rPr>
          <w:i/>
        </w:rPr>
        <w:t>K</w:t>
      </w:r>
      <w:r w:rsidRPr="00EE5E56">
        <w:rPr>
          <w:vertAlign w:val="subscript"/>
        </w:rPr>
        <w:t>sp</w:t>
      </w:r>
      <w:r w:rsidRPr="00EE5E56">
        <w:t> = [Cu</w:t>
      </w:r>
      <w:r w:rsidRPr="00EE5E56">
        <w:rPr>
          <w:vertAlign w:val="superscript"/>
        </w:rPr>
        <w:t>+</w:t>
      </w:r>
      <w:r w:rsidRPr="00EE5E56">
        <w:t>][OH</w:t>
      </w:r>
      <w:r w:rsidR="002B2F90" w:rsidRPr="00EE5E56">
        <w:rPr>
          <w:rFonts w:cs="Times New Roman"/>
          <w:vertAlign w:val="superscript"/>
        </w:rPr>
        <w:t>‒</w:t>
      </w:r>
      <w:r w:rsidRPr="00EE5E56">
        <w:t>] = 10</w:t>
      </w:r>
      <w:r w:rsidR="002B2F90" w:rsidRPr="00EE5E56">
        <w:rPr>
          <w:rFonts w:cs="Times New Roman"/>
          <w:vertAlign w:val="superscript"/>
        </w:rPr>
        <w:t>‒</w:t>
      </w:r>
      <w:r w:rsidRPr="00EE5E56">
        <w:rPr>
          <w:vertAlign w:val="superscript"/>
        </w:rPr>
        <w:t>15</w:t>
      </w:r>
    </w:p>
    <w:p w14:paraId="586A16E2" w14:textId="77777777" w:rsidR="009D54FB" w:rsidRPr="00EE5E56" w:rsidRDefault="009D54FB" w:rsidP="009D54FB">
      <w:pPr>
        <w:pStyle w:val="icho2019-question"/>
      </w:pPr>
      <w:r w:rsidRPr="00EE5E56">
        <w:rPr>
          <w:b/>
          <w:u w:val="single"/>
        </w:rPr>
        <w:t>Calculate</w:t>
      </w:r>
      <w:r w:rsidRPr="00EE5E56">
        <w:t xml:space="preserve"> the pH at which Cu</w:t>
      </w:r>
      <w:r w:rsidRPr="00EE5E56">
        <w:rPr>
          <w:vertAlign w:val="subscript"/>
        </w:rPr>
        <w:t>2</w:t>
      </w:r>
      <w:r w:rsidRPr="00EE5E56">
        <w:t>O becomes stable.</w:t>
      </w:r>
    </w:p>
    <w:p w14:paraId="78FCD40F" w14:textId="77777777" w:rsidR="009D54FB" w:rsidRPr="00EE5E56" w:rsidRDefault="009D54FB" w:rsidP="009D54FB">
      <w:pPr>
        <w:pStyle w:val="icho2019-question"/>
        <w:rPr>
          <w:b/>
          <w:u w:val="single"/>
        </w:rPr>
      </w:pPr>
      <w:r w:rsidRPr="00EE5E56">
        <w:rPr>
          <w:b/>
          <w:u w:val="single"/>
        </w:rPr>
        <w:t>Quote</w:t>
      </w:r>
      <w:r w:rsidRPr="00EE5E56">
        <w:t xml:space="preserve"> a simple experiment allowing the observation of Cu</w:t>
      </w:r>
      <w:r w:rsidRPr="00EE5E56">
        <w:rPr>
          <w:vertAlign w:val="subscript"/>
        </w:rPr>
        <w:t>2</w:t>
      </w:r>
      <w:r w:rsidRPr="00EE5E56">
        <w:t>O precipitation.</w:t>
      </w:r>
    </w:p>
    <w:p w14:paraId="16603C3D" w14:textId="77777777" w:rsidR="009D54FB" w:rsidRPr="00EE5E56" w:rsidRDefault="009D54FB" w:rsidP="009D54FB">
      <w:pPr>
        <w:pStyle w:val="icho2019-subtitle"/>
        <w:rPr>
          <w:lang w:val="en-US"/>
        </w:rPr>
      </w:pPr>
      <w:r w:rsidRPr="00EE5E56">
        <w:rPr>
          <w:lang w:val="en-US"/>
        </w:rPr>
        <w:t>Complex formation involving Cu</w:t>
      </w:r>
      <w:r w:rsidRPr="00EE5E56">
        <w:rPr>
          <w:vertAlign w:val="superscript"/>
          <w:lang w:val="en-US"/>
        </w:rPr>
        <w:t>+</w:t>
      </w:r>
      <w:r w:rsidRPr="00EE5E56">
        <w:rPr>
          <w:lang w:val="en-US"/>
        </w:rPr>
        <w:t xml:space="preserve"> and Cu</w:t>
      </w:r>
      <w:r w:rsidRPr="00EE5E56">
        <w:rPr>
          <w:vertAlign w:val="superscript"/>
          <w:lang w:val="en-US"/>
        </w:rPr>
        <w:t>2+</w:t>
      </w:r>
      <w:r w:rsidRPr="00EE5E56">
        <w:rPr>
          <w:lang w:val="en-US"/>
        </w:rPr>
        <w:t xml:space="preserve"> ions</w:t>
      </w:r>
    </w:p>
    <w:p w14:paraId="04F39C26" w14:textId="1F1EB0B5" w:rsidR="009D54FB" w:rsidRPr="00EE5E56" w:rsidRDefault="009D54FB" w:rsidP="009D54FB">
      <w:pPr>
        <w:pStyle w:val="icho2019-question"/>
      </w:pPr>
      <w:r w:rsidRPr="00EE5E56">
        <w:t>The dissociation constant of the complex ion [Cu(NH</w:t>
      </w:r>
      <w:r w:rsidRPr="00EE5E56">
        <w:rPr>
          <w:vertAlign w:val="subscript"/>
        </w:rPr>
        <w:t>3</w:t>
      </w:r>
      <w:r w:rsidRPr="00EE5E56">
        <w:t>)</w:t>
      </w:r>
      <w:r w:rsidRPr="00EE5E56">
        <w:rPr>
          <w:vertAlign w:val="subscript"/>
        </w:rPr>
        <w:t>2</w:t>
      </w:r>
      <w:r w:rsidRPr="00EE5E56">
        <w:t>]</w:t>
      </w:r>
      <w:r w:rsidRPr="00EE5E56">
        <w:rPr>
          <w:vertAlign w:val="superscript"/>
        </w:rPr>
        <w:t>+</w:t>
      </w:r>
      <w:r w:rsidRPr="00EE5E56">
        <w:t xml:space="preserve"> is </w:t>
      </w:r>
      <w:r w:rsidRPr="00842546">
        <w:rPr>
          <w:i/>
        </w:rPr>
        <w:t>K</w:t>
      </w:r>
      <w:r w:rsidRPr="00EE5E56">
        <w:rPr>
          <w:vertAlign w:val="subscript"/>
        </w:rPr>
        <w:t>D1 </w:t>
      </w:r>
      <w:r w:rsidRPr="00EE5E56">
        <w:t>= 1·10</w:t>
      </w:r>
      <w:r w:rsidR="002B2F90" w:rsidRPr="00EE5E56">
        <w:rPr>
          <w:rFonts w:cs="Times New Roman"/>
          <w:vertAlign w:val="superscript"/>
        </w:rPr>
        <w:t>‒</w:t>
      </w:r>
      <w:r w:rsidRPr="00EE5E56">
        <w:rPr>
          <w:vertAlign w:val="superscript"/>
        </w:rPr>
        <w:t>11</w:t>
      </w:r>
      <w:r w:rsidRPr="00EE5E56">
        <w:t xml:space="preserve">. </w:t>
      </w:r>
      <w:r w:rsidRPr="00EE5E56">
        <w:rPr>
          <w:b/>
          <w:u w:val="single"/>
        </w:rPr>
        <w:t>Calculate</w:t>
      </w:r>
      <w:r w:rsidRPr="00EE5E56">
        <w:t xml:space="preserve"> the standard electrode potential </w:t>
      </w:r>
      <w:r w:rsidRPr="00842546">
        <w:rPr>
          <w:i/>
        </w:rPr>
        <w:t>E</w:t>
      </w:r>
      <w:r w:rsidRPr="00EE5E56">
        <w:rPr>
          <w:vertAlign w:val="subscript"/>
        </w:rPr>
        <w:t>3</w:t>
      </w:r>
      <w:r w:rsidRPr="00EE5E56">
        <w:t>° of the couple: [Cu(NH</w:t>
      </w:r>
      <w:r w:rsidRPr="00EE5E56">
        <w:rPr>
          <w:vertAlign w:val="subscript"/>
        </w:rPr>
        <w:t>3</w:t>
      </w:r>
      <w:r w:rsidRPr="00EE5E56">
        <w:t>)</w:t>
      </w:r>
      <w:r w:rsidRPr="00EE5E56">
        <w:rPr>
          <w:vertAlign w:val="subscript"/>
        </w:rPr>
        <w:t>2</w:t>
      </w:r>
      <w:r w:rsidRPr="00EE5E56">
        <w:t>]</w:t>
      </w:r>
      <w:r w:rsidRPr="00EE5E56">
        <w:rPr>
          <w:vertAlign w:val="superscript"/>
        </w:rPr>
        <w:t>+</w:t>
      </w:r>
      <w:r w:rsidRPr="00EE5E56">
        <w:t>(aq) + e</w:t>
      </w:r>
      <w:r w:rsidR="007E3985" w:rsidRPr="007E3985">
        <w:rPr>
          <w:rFonts w:cs="Times New Roman"/>
          <w:vertAlign w:val="superscript"/>
        </w:rPr>
        <w:t>−</w:t>
      </w:r>
      <w:r w:rsidRPr="00EE5E56">
        <w:t> </w:t>
      </w:r>
      <w:r w:rsidRPr="00EE5E56">
        <w:rPr>
          <w:rFonts w:hAnsi="Cambria Math" w:cs="Times New Roman"/>
        </w:rPr>
        <w:t>=</w:t>
      </w:r>
      <w:r w:rsidRPr="00EE5E56">
        <w:rPr>
          <w:rFonts w:cs="Times New Roman"/>
        </w:rPr>
        <w:t> Cu(s) + 2</w:t>
      </w:r>
      <w:r w:rsidR="0098760E">
        <w:rPr>
          <w:rFonts w:cs="Times New Roman"/>
        </w:rPr>
        <w:t xml:space="preserve"> </w:t>
      </w:r>
      <w:r w:rsidRPr="00EE5E56">
        <w:t>NH</w:t>
      </w:r>
      <w:r w:rsidRPr="00EE5E56">
        <w:rPr>
          <w:vertAlign w:val="subscript"/>
        </w:rPr>
        <w:t>3</w:t>
      </w:r>
      <w:r w:rsidRPr="00EE5E56">
        <w:t>(aq)</w:t>
      </w:r>
    </w:p>
    <w:p w14:paraId="10BA02D3" w14:textId="2F3793B2" w:rsidR="009D54FB" w:rsidRPr="00EE5E56" w:rsidRDefault="009D54FB" w:rsidP="009D54FB">
      <w:pPr>
        <w:pStyle w:val="icho2019-question"/>
      </w:pPr>
      <w:r w:rsidRPr="00EE5E56">
        <w:t>The standard electrode potential of the couple [Cu(NH</w:t>
      </w:r>
      <w:r w:rsidRPr="00EE5E56">
        <w:rPr>
          <w:vertAlign w:val="subscript"/>
        </w:rPr>
        <w:t>3</w:t>
      </w:r>
      <w:r w:rsidRPr="00EE5E56">
        <w:t>)</w:t>
      </w:r>
      <w:r w:rsidRPr="00EE5E56">
        <w:rPr>
          <w:vertAlign w:val="subscript"/>
        </w:rPr>
        <w:t>4</w:t>
      </w:r>
      <w:r w:rsidRPr="00EE5E56">
        <w:t>]</w:t>
      </w:r>
      <w:r w:rsidRPr="00EE5E56">
        <w:rPr>
          <w:vertAlign w:val="superscript"/>
        </w:rPr>
        <w:t>2+</w:t>
      </w:r>
      <w:r w:rsidRPr="00EE5E56">
        <w:t>(aq) + 2</w:t>
      </w:r>
      <w:r w:rsidR="0098760E">
        <w:t xml:space="preserve"> </w:t>
      </w:r>
      <w:r w:rsidRPr="00EE5E56">
        <w:t>e</w:t>
      </w:r>
      <w:r w:rsidR="007E3985" w:rsidRPr="007E3985">
        <w:rPr>
          <w:rFonts w:cs="Times New Roman"/>
          <w:vertAlign w:val="superscript"/>
        </w:rPr>
        <w:t>−</w:t>
      </w:r>
      <w:r w:rsidRPr="00EE5E56">
        <w:t> </w:t>
      </w:r>
      <w:r w:rsidRPr="00EE5E56">
        <w:rPr>
          <w:rFonts w:hAnsi="Cambria Math" w:cs="Times New Roman"/>
        </w:rPr>
        <w:t>=</w:t>
      </w:r>
      <w:r w:rsidRPr="00EE5E56">
        <w:rPr>
          <w:rFonts w:cs="Times New Roman"/>
        </w:rPr>
        <w:t> Cu(s) + 4</w:t>
      </w:r>
      <w:r w:rsidR="0098760E">
        <w:rPr>
          <w:rFonts w:cs="Times New Roman"/>
        </w:rPr>
        <w:t xml:space="preserve"> </w:t>
      </w:r>
      <w:r w:rsidRPr="00EE5E56">
        <w:t>NH</w:t>
      </w:r>
      <w:r w:rsidRPr="00EE5E56">
        <w:rPr>
          <w:vertAlign w:val="subscript"/>
        </w:rPr>
        <w:t>3</w:t>
      </w:r>
      <w:r w:rsidRPr="00EE5E56">
        <w:t xml:space="preserve">(aq) is </w:t>
      </w:r>
      <w:r w:rsidRPr="00842546">
        <w:rPr>
          <w:i/>
        </w:rPr>
        <w:t>E</w:t>
      </w:r>
      <w:r w:rsidRPr="00EE5E56">
        <w:rPr>
          <w:vertAlign w:val="subscript"/>
        </w:rPr>
        <w:t>4</w:t>
      </w:r>
      <w:r w:rsidR="00FE4D86" w:rsidRPr="00EE5E56">
        <w:t>° = </w:t>
      </w:r>
      <w:r w:rsidR="00FE4D86" w:rsidRPr="00EE5E56">
        <w:rPr>
          <w:rFonts w:cs="Times New Roman"/>
        </w:rPr>
        <w:t>‒</w:t>
      </w:r>
      <w:r w:rsidRPr="00EE5E56">
        <w:t>0.02 V.</w:t>
      </w:r>
      <w:r w:rsidR="002B2F90" w:rsidRPr="00EE5E56">
        <w:t xml:space="preserve"> </w:t>
      </w:r>
      <w:r w:rsidRPr="00EE5E56">
        <w:rPr>
          <w:b/>
          <w:u w:val="single"/>
        </w:rPr>
        <w:t>Calculate</w:t>
      </w:r>
      <w:r w:rsidRPr="00EE5E56">
        <w:t xml:space="preserve"> the dissociation constant </w:t>
      </w:r>
      <w:r w:rsidRPr="00842546">
        <w:rPr>
          <w:i/>
        </w:rPr>
        <w:t>K</w:t>
      </w:r>
      <w:r w:rsidRPr="00EE5E56">
        <w:rPr>
          <w:vertAlign w:val="subscript"/>
        </w:rPr>
        <w:t>D2</w:t>
      </w:r>
      <w:r w:rsidRPr="00EE5E56">
        <w:t xml:space="preserve"> of the complex ion [Cu(NH</w:t>
      </w:r>
      <w:r w:rsidRPr="00EE5E56">
        <w:rPr>
          <w:vertAlign w:val="subscript"/>
        </w:rPr>
        <w:t>3</w:t>
      </w:r>
      <w:r w:rsidRPr="00EE5E56">
        <w:t>)</w:t>
      </w:r>
      <w:r w:rsidRPr="00EE5E56">
        <w:rPr>
          <w:vertAlign w:val="subscript"/>
        </w:rPr>
        <w:t>4</w:t>
      </w:r>
      <w:r w:rsidRPr="00EE5E56">
        <w:t>]</w:t>
      </w:r>
      <w:r w:rsidRPr="00EE5E56">
        <w:rPr>
          <w:vertAlign w:val="superscript"/>
        </w:rPr>
        <w:t>2+</w:t>
      </w:r>
      <w:r w:rsidRPr="00EE5E56">
        <w:t>.</w:t>
      </w:r>
    </w:p>
    <w:p w14:paraId="4B0B01CA" w14:textId="77777777" w:rsidR="00FE4D86" w:rsidRPr="00EE5E56" w:rsidRDefault="009D54FB" w:rsidP="009D54FB">
      <w:pPr>
        <w:pStyle w:val="icho2019-question"/>
        <w:jc w:val="left"/>
      </w:pPr>
      <w:r w:rsidRPr="00EE5E56">
        <w:rPr>
          <w:b/>
          <w:u w:val="single"/>
        </w:rPr>
        <w:t>Deduce</w:t>
      </w:r>
      <w:r w:rsidRPr="00EE5E56">
        <w:t xml:space="preserve"> the standard electrode potential E</w:t>
      </w:r>
      <w:r w:rsidRPr="00EE5E56">
        <w:rPr>
          <w:vertAlign w:val="subscript"/>
        </w:rPr>
        <w:t>5</w:t>
      </w:r>
      <w:r w:rsidRPr="00EE5E56">
        <w:t>° of the couple:</w:t>
      </w:r>
    </w:p>
    <w:p w14:paraId="00507183" w14:textId="2DB526FB" w:rsidR="009360DC" w:rsidRPr="00EE5E56" w:rsidRDefault="009D54FB" w:rsidP="009360DC">
      <w:pPr>
        <w:pStyle w:val="icho2019-paragraph-nospace"/>
        <w:jc w:val="center"/>
      </w:pPr>
      <w:r w:rsidRPr="00EE5E56">
        <w:t>[Cu(NH</w:t>
      </w:r>
      <w:r w:rsidRPr="00EE5E56">
        <w:rPr>
          <w:vertAlign w:val="subscript"/>
        </w:rPr>
        <w:t>3</w:t>
      </w:r>
      <w:r w:rsidRPr="00EE5E56">
        <w:t>)</w:t>
      </w:r>
      <w:r w:rsidRPr="00EE5E56">
        <w:rPr>
          <w:vertAlign w:val="subscript"/>
        </w:rPr>
        <w:t>4</w:t>
      </w:r>
      <w:r w:rsidRPr="00EE5E56">
        <w:t>]</w:t>
      </w:r>
      <w:r w:rsidRPr="00EE5E56">
        <w:rPr>
          <w:vertAlign w:val="superscript"/>
        </w:rPr>
        <w:t>2+</w:t>
      </w:r>
      <w:r w:rsidRPr="00EE5E56">
        <w:t>(aq) + e</w:t>
      </w:r>
      <w:r w:rsidR="007E3985" w:rsidRPr="007E3985">
        <w:rPr>
          <w:rFonts w:cs="Times New Roman"/>
          <w:vertAlign w:val="superscript"/>
        </w:rPr>
        <w:t>−</w:t>
      </w:r>
      <w:r w:rsidRPr="00EE5E56">
        <w:t xml:space="preserve"> </w:t>
      </w:r>
      <w:r w:rsidR="007E0779" w:rsidRPr="00EE5E56">
        <w:rPr>
          <w:rFonts w:hAnsi="Cambria Math" w:cs="Times New Roman"/>
        </w:rPr>
        <w:t>=</w:t>
      </w:r>
      <w:r w:rsidRPr="00EE5E56">
        <w:rPr>
          <w:rFonts w:hAnsi="Cambria Math" w:cs="Times New Roman"/>
        </w:rPr>
        <w:t xml:space="preserve"> </w:t>
      </w:r>
      <w:r w:rsidRPr="00EE5E56">
        <w:t>[Cu(NH</w:t>
      </w:r>
      <w:r w:rsidRPr="00EE5E56">
        <w:rPr>
          <w:vertAlign w:val="subscript"/>
        </w:rPr>
        <w:t>3</w:t>
      </w:r>
      <w:r w:rsidRPr="00EE5E56">
        <w:t>)</w:t>
      </w:r>
      <w:r w:rsidRPr="00EE5E56">
        <w:rPr>
          <w:vertAlign w:val="subscript"/>
        </w:rPr>
        <w:t>2</w:t>
      </w:r>
      <w:r w:rsidRPr="00EE5E56">
        <w:t>]</w:t>
      </w:r>
      <w:r w:rsidRPr="00EE5E56">
        <w:rPr>
          <w:vertAlign w:val="superscript"/>
        </w:rPr>
        <w:t>+</w:t>
      </w:r>
      <w:r w:rsidRPr="00EE5E56">
        <w:t xml:space="preserve"> (aq) </w:t>
      </w:r>
      <w:r w:rsidRPr="00EE5E56">
        <w:rPr>
          <w:rFonts w:cs="Times New Roman"/>
        </w:rPr>
        <w:t>+ 2</w:t>
      </w:r>
      <w:r w:rsidR="0098760E">
        <w:rPr>
          <w:rFonts w:cs="Times New Roman"/>
        </w:rPr>
        <w:t xml:space="preserve"> </w:t>
      </w:r>
      <w:r w:rsidRPr="00EE5E56">
        <w:t>NH</w:t>
      </w:r>
      <w:r w:rsidRPr="00EE5E56">
        <w:rPr>
          <w:vertAlign w:val="subscript"/>
        </w:rPr>
        <w:t>3</w:t>
      </w:r>
      <w:r w:rsidRPr="00EE5E56">
        <w:t>(aq)</w:t>
      </w:r>
    </w:p>
    <w:p w14:paraId="291F5AE0" w14:textId="77777777" w:rsidR="00FD2002" w:rsidRPr="00EE5E56" w:rsidRDefault="009D54FB" w:rsidP="00FD2002">
      <w:pPr>
        <w:pStyle w:val="icho2019-question"/>
      </w:pPr>
      <w:r w:rsidRPr="00EE5E56">
        <w:t>Does the disproportionation of the cation [Cu(NH</w:t>
      </w:r>
      <w:r w:rsidRPr="00EE5E56">
        <w:rPr>
          <w:vertAlign w:val="subscript"/>
        </w:rPr>
        <w:t>3</w:t>
      </w:r>
      <w:r w:rsidRPr="00EE5E56">
        <w:t>)</w:t>
      </w:r>
      <w:r w:rsidRPr="00EE5E56">
        <w:rPr>
          <w:vertAlign w:val="subscript"/>
        </w:rPr>
        <w:t>2</w:t>
      </w:r>
      <w:r w:rsidRPr="00EE5E56">
        <w:t>]</w:t>
      </w:r>
      <w:r w:rsidRPr="00EE5E56">
        <w:rPr>
          <w:vertAlign w:val="superscript"/>
        </w:rPr>
        <w:t>+</w:t>
      </w:r>
      <w:r w:rsidRPr="00EE5E56">
        <w:t xml:space="preserve"> take place? </w:t>
      </w:r>
      <w:r w:rsidR="004A3D08" w:rsidRPr="00EE5E56">
        <w:t>(</w:t>
      </w:r>
      <w:r w:rsidRPr="00EE5E56">
        <w:rPr>
          <w:b/>
          <w:u w:val="single"/>
        </w:rPr>
        <w:t>Yes/No</w:t>
      </w:r>
      <w:r w:rsidR="004A3D08" w:rsidRPr="00EE5E56">
        <w:t>)</w:t>
      </w:r>
      <w:r w:rsidR="00FD2002" w:rsidRPr="00EE5E56">
        <w:br w:type="page"/>
      </w:r>
    </w:p>
    <w:p w14:paraId="32EE0444" w14:textId="77777777" w:rsidR="00FD2002" w:rsidRPr="00EE5E56" w:rsidRDefault="00FD2002" w:rsidP="00AD5BFE">
      <w:pPr>
        <w:pStyle w:val="icho2019-problemtitle"/>
      </w:pPr>
    </w:p>
    <w:p w14:paraId="7026721A" w14:textId="77777777" w:rsidR="00FD2002" w:rsidRPr="00EE5E56" w:rsidRDefault="00FD2002" w:rsidP="00AD5BFE">
      <w:pPr>
        <w:pStyle w:val="icho2019-problemtitle"/>
      </w:pPr>
    </w:p>
    <w:p w14:paraId="0DF441A4" w14:textId="77777777" w:rsidR="00933A47" w:rsidRPr="00EE5E56" w:rsidRDefault="00082E70" w:rsidP="00AD5BFE">
      <w:pPr>
        <w:pStyle w:val="icho2019-problemtitle"/>
      </w:pPr>
      <w:bookmarkStart w:id="83" w:name="_Toc536372342"/>
      <w:r w:rsidRPr="00EE5E56">
        <w:t>Practical problems</w:t>
      </w:r>
      <w:bookmarkEnd w:id="83"/>
    </w:p>
    <w:p w14:paraId="6E86DD28" w14:textId="77777777" w:rsidR="002B2F90" w:rsidRPr="00EE5E56" w:rsidRDefault="002B2F90" w:rsidP="00082E70">
      <w:pPr>
        <w:pStyle w:val="icho2019-subtitle"/>
        <w:rPr>
          <w:lang w:val="en-US"/>
        </w:rPr>
      </w:pPr>
    </w:p>
    <w:p w14:paraId="46DF4AA8" w14:textId="77777777" w:rsidR="002B2F90" w:rsidRPr="00EE5E56" w:rsidRDefault="002B2F90" w:rsidP="00082E70">
      <w:pPr>
        <w:pStyle w:val="icho2019-subtitle"/>
        <w:rPr>
          <w:lang w:val="en-US"/>
        </w:rPr>
      </w:pPr>
    </w:p>
    <w:p w14:paraId="7F3FE412" w14:textId="77777777" w:rsidR="002B2F90" w:rsidRPr="00EE5E56" w:rsidRDefault="002B2F90" w:rsidP="00082E70">
      <w:pPr>
        <w:pStyle w:val="icho2019-subtitle"/>
        <w:rPr>
          <w:lang w:val="en-US"/>
        </w:rPr>
      </w:pPr>
    </w:p>
    <w:p w14:paraId="511D8CF6" w14:textId="77777777" w:rsidR="002B2F90" w:rsidRPr="00EE5E56" w:rsidRDefault="002B2F90" w:rsidP="00082E70">
      <w:pPr>
        <w:pStyle w:val="icho2019-subtitle"/>
        <w:rPr>
          <w:lang w:val="en-US"/>
        </w:rPr>
      </w:pPr>
    </w:p>
    <w:p w14:paraId="75B58E1C" w14:textId="77777777" w:rsidR="002B2F90" w:rsidRPr="00EE5E56" w:rsidRDefault="002B2F90" w:rsidP="00082E70">
      <w:pPr>
        <w:pStyle w:val="icho2019-subtitle"/>
        <w:rPr>
          <w:lang w:val="en-US"/>
        </w:rPr>
      </w:pPr>
    </w:p>
    <w:p w14:paraId="5119B2B8" w14:textId="455378ED" w:rsidR="00082E70" w:rsidRPr="00EE5E56" w:rsidRDefault="00D82B96" w:rsidP="00D82B96">
      <w:pPr>
        <w:pStyle w:val="icho2019-subtitle"/>
        <w:rPr>
          <w:lang w:val="en-US"/>
        </w:rPr>
      </w:pPr>
      <w:r w:rsidRPr="00D82B96">
        <w:t>Safety</w:t>
      </w:r>
    </w:p>
    <w:p w14:paraId="61EA2212" w14:textId="76A1541E" w:rsidR="00082E70" w:rsidRPr="00EE5E56" w:rsidRDefault="00082E70" w:rsidP="00082E70">
      <w:pPr>
        <w:pStyle w:val="icho2019-paragraphe"/>
      </w:pPr>
      <w:r w:rsidRPr="00EE5E56">
        <w:t xml:space="preserve">Participants in the Olympiad must be prepared to work in a chemical laboratory and be aware of all relevant rules and safety procedures. The organizers will strictly enforce the safety rules given in </w:t>
      </w:r>
      <w:r w:rsidRPr="00EE5E56">
        <w:rPr>
          <w:i/>
          <w:iCs/>
        </w:rPr>
        <w:t xml:space="preserve">Appendix A </w:t>
      </w:r>
      <w:r w:rsidRPr="00EE5E56">
        <w:t>of the IChO R</w:t>
      </w:r>
      <w:r w:rsidR="00AA4F22">
        <w:t>egulations during the Olympiad.</w:t>
      </w:r>
    </w:p>
    <w:p w14:paraId="6E29F596" w14:textId="3D1C1A51" w:rsidR="00082E70" w:rsidRDefault="00082E70" w:rsidP="00082E70">
      <w:pPr>
        <w:pStyle w:val="icho2019-paragraphe"/>
      </w:pPr>
      <w:r w:rsidRPr="00EE5E56">
        <w:t xml:space="preserve">The Preparatory Problems are designed to be carried out in properly equipped chemical laboratories under competent supervision </w:t>
      </w:r>
      <w:r w:rsidRPr="00EE5E56">
        <w:rPr>
          <w:b/>
          <w:bCs/>
        </w:rPr>
        <w:t>only</w:t>
      </w:r>
      <w:r w:rsidRPr="00EE5E56">
        <w:t xml:space="preserve">. </w:t>
      </w:r>
      <w:r w:rsidR="00AA4F22">
        <w:t xml:space="preserve">For each chemical, the GHS hazard and precautionary numbers are reported. </w:t>
      </w:r>
      <w:r w:rsidRPr="00EE5E56">
        <w:t>We did not include specific and detailed safety and disposal instructions as regulations are different in each country. Mentors must carefully adapt the problems accordingly.</w:t>
      </w:r>
    </w:p>
    <w:p w14:paraId="2E52E83A" w14:textId="77777777" w:rsidR="00D82B96" w:rsidRDefault="00D82B96" w:rsidP="00082E70">
      <w:pPr>
        <w:pStyle w:val="icho2019-paragraphe"/>
      </w:pPr>
    </w:p>
    <w:p w14:paraId="3DA3C187" w14:textId="77777777" w:rsidR="00D82B96" w:rsidRDefault="00D82B96" w:rsidP="00082E70">
      <w:pPr>
        <w:pStyle w:val="icho2019-paragraphe"/>
      </w:pPr>
    </w:p>
    <w:p w14:paraId="4E442452" w14:textId="4C08B31C" w:rsidR="00D82B96" w:rsidRPr="00D82B96" w:rsidRDefault="00D82B96" w:rsidP="00D82B96">
      <w:pPr>
        <w:pStyle w:val="icho2019-subtitle"/>
        <w:rPr>
          <w:lang w:val="en-US"/>
        </w:rPr>
      </w:pPr>
      <w:r w:rsidRPr="00D82B96">
        <w:rPr>
          <w:lang w:val="en-US"/>
        </w:rPr>
        <w:t>Dress code</w:t>
      </w:r>
    </w:p>
    <w:p w14:paraId="2732342F" w14:textId="3D1B6729" w:rsidR="00D82B96" w:rsidRDefault="00D82B96" w:rsidP="00082E70">
      <w:pPr>
        <w:pStyle w:val="icho2019-paragraphe"/>
      </w:pPr>
      <w:r>
        <w:t xml:space="preserve">During the examination, the students will be required to </w:t>
      </w:r>
      <w:r w:rsidR="00CC2386">
        <w:t>wear</w:t>
      </w:r>
      <w:r>
        <w:t>:</w:t>
      </w:r>
    </w:p>
    <w:p w14:paraId="04CC1051" w14:textId="79B11843" w:rsidR="00D82B96" w:rsidRDefault="00D82B96" w:rsidP="00D82B96">
      <w:pPr>
        <w:pStyle w:val="icho2019-paragraphe"/>
        <w:numPr>
          <w:ilvl w:val="0"/>
          <w:numId w:val="7"/>
        </w:numPr>
      </w:pPr>
      <w:r>
        <w:t>pants covering their whole legs;</w:t>
      </w:r>
    </w:p>
    <w:p w14:paraId="5AA65B7B" w14:textId="06B36366" w:rsidR="00D82B96" w:rsidRDefault="00D82B96" w:rsidP="00D82B96">
      <w:pPr>
        <w:pStyle w:val="icho2019-paragraphe"/>
        <w:numPr>
          <w:ilvl w:val="0"/>
          <w:numId w:val="7"/>
        </w:numPr>
      </w:pPr>
      <w:r>
        <w:t>closed</w:t>
      </w:r>
      <w:r w:rsidR="00B5269B">
        <w:t xml:space="preserve"> and flat</w:t>
      </w:r>
      <w:r>
        <w:t xml:space="preserve"> shoes;</w:t>
      </w:r>
    </w:p>
    <w:p w14:paraId="19FCBF3F" w14:textId="04ED5D28" w:rsidR="00D82B96" w:rsidRDefault="00D82B96" w:rsidP="00D82B96">
      <w:pPr>
        <w:pStyle w:val="icho2019-paragraphe"/>
        <w:numPr>
          <w:ilvl w:val="0"/>
          <w:numId w:val="7"/>
        </w:numPr>
      </w:pPr>
      <w:r>
        <w:t>a lab coat</w:t>
      </w:r>
      <w:r w:rsidR="00B5269B">
        <w:t xml:space="preserve"> with long sleeves</w:t>
      </w:r>
      <w:r>
        <w:t>;</w:t>
      </w:r>
    </w:p>
    <w:p w14:paraId="087C5B26" w14:textId="34527D19" w:rsidR="00D82B96" w:rsidRDefault="00D82B96" w:rsidP="00D82B96">
      <w:pPr>
        <w:pStyle w:val="icho2019-paragraphe"/>
        <w:numPr>
          <w:ilvl w:val="0"/>
          <w:numId w:val="7"/>
        </w:numPr>
      </w:pPr>
      <w:r>
        <w:t>if applicable, long hair tied back.</w:t>
      </w:r>
    </w:p>
    <w:p w14:paraId="4D3C3B1B" w14:textId="76DD89D1" w:rsidR="00D82B96" w:rsidRDefault="00D82B96" w:rsidP="00D82B96">
      <w:pPr>
        <w:pStyle w:val="icho2019-paragraphe"/>
      </w:pPr>
      <w:r>
        <w:t xml:space="preserve">Safety glasses will be </w:t>
      </w:r>
      <w:r w:rsidR="00CC2386">
        <w:t xml:space="preserve">supplied </w:t>
      </w:r>
      <w:r>
        <w:t>and must be carried during the whole examination, even i</w:t>
      </w:r>
      <w:r w:rsidR="00CC2386">
        <w:t>f</w:t>
      </w:r>
      <w:r>
        <w:t xml:space="preserve"> the student wears prescription glasses.</w:t>
      </w:r>
      <w:r w:rsidR="00B5269B">
        <w:t xml:space="preserve"> Contact lenses are prohibited.</w:t>
      </w:r>
    </w:p>
    <w:p w14:paraId="094090E6" w14:textId="77777777" w:rsidR="00D82B96" w:rsidRDefault="00D82B96" w:rsidP="00D82B96">
      <w:pPr>
        <w:pStyle w:val="icho2019-paragraphe"/>
      </w:pPr>
    </w:p>
    <w:p w14:paraId="59D8B079" w14:textId="04813ACB" w:rsidR="00D82B96" w:rsidRPr="00F44238" w:rsidRDefault="00D82B96" w:rsidP="00D82B96">
      <w:pPr>
        <w:pStyle w:val="icho2019-paragraphe"/>
        <w:rPr>
          <w:b/>
        </w:rPr>
      </w:pPr>
      <w:r w:rsidRPr="00F44238">
        <w:rPr>
          <w:b/>
        </w:rPr>
        <w:t>Any student that would fail to respect these rules will no</w:t>
      </w:r>
      <w:r w:rsidR="00CC2386">
        <w:rPr>
          <w:b/>
        </w:rPr>
        <w:t>t</w:t>
      </w:r>
      <w:r w:rsidRPr="00F44238">
        <w:rPr>
          <w:b/>
        </w:rPr>
        <w:t xml:space="preserve"> be allowed to enter the lab.</w:t>
      </w:r>
    </w:p>
    <w:p w14:paraId="5ABF6EA8" w14:textId="77777777" w:rsidR="00082E70" w:rsidRPr="00EE5E56" w:rsidRDefault="00082E70" w:rsidP="00082E70">
      <w:pPr>
        <w:pStyle w:val="icho2019-question"/>
        <w:numPr>
          <w:ilvl w:val="0"/>
          <w:numId w:val="0"/>
        </w:numPr>
        <w:ind w:left="397" w:hanging="397"/>
      </w:pPr>
      <w:r w:rsidRPr="00EE5E56">
        <w:br w:type="page"/>
      </w:r>
    </w:p>
    <w:p w14:paraId="7D0503E9" w14:textId="77777777" w:rsidR="00082E70" w:rsidRPr="00EE5E56" w:rsidRDefault="00082E70" w:rsidP="00AD5BFE">
      <w:pPr>
        <w:pStyle w:val="icho2019-problemtitle"/>
      </w:pPr>
      <w:bookmarkStart w:id="84" w:name="_Toc536372343"/>
      <w:r w:rsidRPr="00EE5E56">
        <w:lastRenderedPageBreak/>
        <w:t xml:space="preserve">Problem </w:t>
      </w:r>
      <w:r w:rsidR="0011422D" w:rsidRPr="00EE5E56">
        <w:fldChar w:fldCharType="begin"/>
      </w:r>
      <w:r w:rsidR="00E55732" w:rsidRPr="00EE5E56">
        <w:instrText xml:space="preserve"> NUMWORDS \* ARABIC </w:instrText>
      </w:r>
      <w:r w:rsidR="0011422D" w:rsidRPr="00EE5E56">
        <w:fldChar w:fldCharType="separate"/>
      </w:r>
      <w:r w:rsidRPr="00EE5E56">
        <w:t>P1</w:t>
      </w:r>
      <w:r w:rsidR="0011422D" w:rsidRPr="00EE5E56">
        <w:fldChar w:fldCharType="end"/>
      </w:r>
      <w:r w:rsidRPr="00EE5E56">
        <w:t>: Synthesis of dibenzylideneacetone</w:t>
      </w:r>
      <w:bookmarkEnd w:id="84"/>
    </w:p>
    <w:p w14:paraId="4473FC87" w14:textId="33A2E3D5" w:rsidR="00082E70" w:rsidRPr="00EE5E56" w:rsidRDefault="00082E70" w:rsidP="006208AA">
      <w:pPr>
        <w:pStyle w:val="icho2019-problemintroduction"/>
      </w:pPr>
      <w:r w:rsidRPr="00EE5E56">
        <w:t>In this task, you will synthesize dibenzylideneacetone (DBA) through an aldol condensation, starting from acetone and benzaldehyde.</w:t>
      </w:r>
    </w:p>
    <w:p w14:paraId="30AB9CB0" w14:textId="0753C959" w:rsidR="00082E70" w:rsidRPr="00EE5E56" w:rsidRDefault="00DF6E57" w:rsidP="00082E70">
      <w:pPr>
        <w:pStyle w:val="icho2019-picture"/>
        <w:rPr>
          <w:lang w:val="en-US"/>
        </w:rPr>
      </w:pPr>
      <w:r w:rsidRPr="00EE5E56">
        <w:rPr>
          <w:lang w:val="en-US"/>
        </w:rPr>
        <w:object w:dxaOrig="9021" w:dyaOrig="1034" w14:anchorId="64500C93">
          <v:shape id="_x0000_i1083" type="#_x0000_t75" style="width:450.45pt;height:51.85pt" o:ole="">
            <v:imagedata r:id="rId191" o:title=""/>
          </v:shape>
          <o:OLEObject Type="Embed" ProgID="ACD.ChemSketchCDX" ShapeID="_x0000_i1083" DrawAspect="Content" ObjectID="_1621107010" r:id="rId192"/>
        </w:object>
      </w:r>
    </w:p>
    <w:p w14:paraId="42A6D704" w14:textId="77777777" w:rsidR="00082E70" w:rsidRPr="00EE5E56" w:rsidRDefault="00082E70" w:rsidP="00082E70">
      <w:pPr>
        <w:pStyle w:val="icho2019-picture"/>
        <w:rPr>
          <w:lang w:val="en-US"/>
        </w:rPr>
      </w:pPr>
      <w:r w:rsidRPr="00EE5E56">
        <w:rPr>
          <w:lang w:val="en-US"/>
        </w:rPr>
        <w:t>DBA synthesis through aldol condensation</w:t>
      </w:r>
    </w:p>
    <w:p w14:paraId="15938E72" w14:textId="77777777" w:rsidR="00082E70" w:rsidRPr="00EE5E56" w:rsidRDefault="00082E70" w:rsidP="00082E70">
      <w:pPr>
        <w:pStyle w:val="icho2019-subtitle"/>
        <w:rPr>
          <w:lang w:val="en-US"/>
        </w:rPr>
      </w:pPr>
      <w:r w:rsidRPr="00EE5E56">
        <w:rPr>
          <w:lang w:val="en-US"/>
        </w:rPr>
        <w:t>Chemicals</w:t>
      </w:r>
    </w:p>
    <w:tbl>
      <w:tblPr>
        <w:tblStyle w:val="Grilledutableau"/>
        <w:tblW w:w="0" w:type="auto"/>
        <w:tblLook w:val="04A0" w:firstRow="1" w:lastRow="0" w:firstColumn="1" w:lastColumn="0" w:noHBand="0" w:noVBand="1"/>
      </w:tblPr>
      <w:tblGrid>
        <w:gridCol w:w="2136"/>
        <w:gridCol w:w="2337"/>
        <w:gridCol w:w="4583"/>
      </w:tblGrid>
      <w:tr w:rsidR="00AA4F22" w:rsidRPr="00B5269B" w14:paraId="11C35225" w14:textId="77777777" w:rsidTr="00AA4F22">
        <w:tc>
          <w:tcPr>
            <w:tcW w:w="2130" w:type="dxa"/>
          </w:tcPr>
          <w:p w14:paraId="30018B40" w14:textId="77777777" w:rsidR="00AA4F22" w:rsidRDefault="00AA4F22" w:rsidP="00AA4F22">
            <w:pPr>
              <w:pStyle w:val="icho2019-paragraphe"/>
              <w:spacing w:before="0"/>
            </w:pPr>
            <w:r>
              <w:t>Sodium hydroxide</w:t>
            </w:r>
          </w:p>
        </w:tc>
        <w:tc>
          <w:tcPr>
            <w:tcW w:w="2373" w:type="dxa"/>
          </w:tcPr>
          <w:p w14:paraId="4647DCC2" w14:textId="77777777" w:rsidR="00AA4F22" w:rsidRDefault="00AA4F22" w:rsidP="00AA4F22">
            <w:pPr>
              <w:pStyle w:val="icho2019-paragraphe"/>
              <w:spacing w:before="0"/>
            </w:pPr>
            <w:r>
              <w:t>corrosive</w:t>
            </w:r>
          </w:p>
        </w:tc>
        <w:tc>
          <w:tcPr>
            <w:tcW w:w="4703" w:type="dxa"/>
          </w:tcPr>
          <w:p w14:paraId="4DECD565" w14:textId="77777777" w:rsidR="00AA4F22" w:rsidRDefault="00AA4F22" w:rsidP="00AA4F22">
            <w:pPr>
              <w:pStyle w:val="icho2019-paragraphe"/>
              <w:spacing w:before="0"/>
            </w:pPr>
            <w:r w:rsidRPr="00AC4949">
              <w:t>H290-H314</w:t>
            </w:r>
            <w:r>
              <w:t>; P260-P280-P303 + P361 + P353-P304 + P340 + P310-P305 + P351 + P338</w:t>
            </w:r>
          </w:p>
        </w:tc>
      </w:tr>
      <w:tr w:rsidR="00AA4F22" w:rsidRPr="00B5269B" w14:paraId="00F582A5" w14:textId="77777777" w:rsidTr="00AA4F22">
        <w:tc>
          <w:tcPr>
            <w:tcW w:w="2130" w:type="dxa"/>
          </w:tcPr>
          <w:p w14:paraId="0D330FBD" w14:textId="77777777" w:rsidR="00AA4F22" w:rsidRDefault="00AA4F22" w:rsidP="00AA4F22">
            <w:pPr>
              <w:pStyle w:val="icho2019-paragraphe"/>
              <w:spacing w:before="0"/>
            </w:pPr>
            <w:r>
              <w:t>Benzaldehyde</w:t>
            </w:r>
          </w:p>
        </w:tc>
        <w:tc>
          <w:tcPr>
            <w:tcW w:w="2373" w:type="dxa"/>
          </w:tcPr>
          <w:p w14:paraId="7AEF8545" w14:textId="77777777" w:rsidR="00AA4F22" w:rsidRDefault="00AA4F22" w:rsidP="00AA4F22">
            <w:pPr>
              <w:pStyle w:val="icho2019-paragraphe"/>
              <w:spacing w:before="0"/>
            </w:pPr>
            <w:r>
              <w:t>harmful by inhalation</w:t>
            </w:r>
          </w:p>
        </w:tc>
        <w:tc>
          <w:tcPr>
            <w:tcW w:w="4703" w:type="dxa"/>
          </w:tcPr>
          <w:p w14:paraId="51D8B06F" w14:textId="77777777" w:rsidR="00AA4F22" w:rsidRDefault="00AA4F22" w:rsidP="00AA4F22">
            <w:pPr>
              <w:pStyle w:val="icho2019-paragraphe"/>
              <w:spacing w:before="0"/>
            </w:pPr>
            <w:r>
              <w:t>H302 + H312-H315; P264-P270-P280-P301 + P312 + P330-P302 + P352 + P312-P501</w:t>
            </w:r>
          </w:p>
        </w:tc>
      </w:tr>
      <w:tr w:rsidR="00AA4F22" w:rsidRPr="00B5269B" w14:paraId="77AAB1E5" w14:textId="77777777" w:rsidTr="00AA4F22">
        <w:tc>
          <w:tcPr>
            <w:tcW w:w="2130" w:type="dxa"/>
          </w:tcPr>
          <w:p w14:paraId="65A1B221" w14:textId="77777777" w:rsidR="00AA4F22" w:rsidRDefault="00AA4F22" w:rsidP="00AA4F22">
            <w:pPr>
              <w:pStyle w:val="icho2019-paragraphe"/>
              <w:spacing w:before="0"/>
            </w:pPr>
            <w:r w:rsidRPr="00695B04">
              <w:rPr>
                <w:lang w:val="fr-FR"/>
              </w:rPr>
              <w:t>Acetone</w:t>
            </w:r>
          </w:p>
        </w:tc>
        <w:tc>
          <w:tcPr>
            <w:tcW w:w="2373" w:type="dxa"/>
          </w:tcPr>
          <w:p w14:paraId="073B930E" w14:textId="77777777" w:rsidR="00AA4F22" w:rsidRDefault="00AA4F22" w:rsidP="00AA4F22">
            <w:pPr>
              <w:pStyle w:val="icho2019-paragraphe"/>
              <w:spacing w:before="0"/>
            </w:pPr>
            <w:r w:rsidRPr="00695B04">
              <w:rPr>
                <w:lang w:val="fr-FR"/>
              </w:rPr>
              <w:t>flammable</w:t>
            </w:r>
          </w:p>
        </w:tc>
        <w:tc>
          <w:tcPr>
            <w:tcW w:w="4703" w:type="dxa"/>
          </w:tcPr>
          <w:p w14:paraId="138530B8" w14:textId="77777777" w:rsidR="00AA4F22" w:rsidRDefault="00AA4F22" w:rsidP="00AA4F22">
            <w:pPr>
              <w:pStyle w:val="icho2019-paragraphe"/>
              <w:spacing w:before="0"/>
            </w:pPr>
            <w:r>
              <w:t>H225-H319-H336; P210-P233-P261-P280-P303 + P361 + P353-P370 + P378</w:t>
            </w:r>
          </w:p>
        </w:tc>
      </w:tr>
      <w:tr w:rsidR="00AA4F22" w:rsidRPr="00B5269B" w14:paraId="0C82ECC4" w14:textId="77777777" w:rsidTr="00AA4F22">
        <w:tc>
          <w:tcPr>
            <w:tcW w:w="2130" w:type="dxa"/>
          </w:tcPr>
          <w:p w14:paraId="6A77A117" w14:textId="77777777" w:rsidR="00AA4F22" w:rsidRDefault="00AA4F22" w:rsidP="00AA4F22">
            <w:pPr>
              <w:pStyle w:val="icho2019-paragraphe"/>
              <w:spacing w:before="0"/>
            </w:pPr>
            <w:r w:rsidRPr="00695B04">
              <w:rPr>
                <w:lang w:val="fr-FR"/>
              </w:rPr>
              <w:t>95% Ethanol</w:t>
            </w:r>
          </w:p>
        </w:tc>
        <w:tc>
          <w:tcPr>
            <w:tcW w:w="2373" w:type="dxa"/>
          </w:tcPr>
          <w:p w14:paraId="0A6BD5C9" w14:textId="77777777" w:rsidR="00AA4F22" w:rsidRDefault="00AA4F22" w:rsidP="00AA4F22">
            <w:pPr>
              <w:pStyle w:val="icho2019-paragraphe"/>
              <w:spacing w:before="0"/>
            </w:pPr>
            <w:r w:rsidRPr="00695B04">
              <w:rPr>
                <w:lang w:val="fr-FR"/>
              </w:rPr>
              <w:t>flammable</w:t>
            </w:r>
          </w:p>
        </w:tc>
        <w:tc>
          <w:tcPr>
            <w:tcW w:w="4703" w:type="dxa"/>
          </w:tcPr>
          <w:p w14:paraId="65F53F1B" w14:textId="77777777" w:rsidR="00AA4F22" w:rsidRDefault="00AA4F22" w:rsidP="00AA4F22">
            <w:pPr>
              <w:pStyle w:val="icho2019-paragraphe"/>
              <w:spacing w:before="0"/>
            </w:pPr>
            <w:r w:rsidRPr="00AC4949">
              <w:t>H225-H319</w:t>
            </w:r>
            <w:r>
              <w:t>; P210-P233-P280-P303 + P361 + P353-P337 + P313-P370 + P378</w:t>
            </w:r>
          </w:p>
        </w:tc>
      </w:tr>
      <w:tr w:rsidR="00AA4F22" w:rsidRPr="00B5269B" w14:paraId="686A6813" w14:textId="77777777" w:rsidTr="00AA4F22">
        <w:tc>
          <w:tcPr>
            <w:tcW w:w="2130" w:type="dxa"/>
          </w:tcPr>
          <w:p w14:paraId="15C1DBA5" w14:textId="77777777" w:rsidR="00AA4F22" w:rsidRDefault="00AA4F22" w:rsidP="00AA4F22">
            <w:pPr>
              <w:pStyle w:val="icho2019-paragraphe"/>
              <w:spacing w:before="0"/>
            </w:pPr>
            <w:r w:rsidRPr="00695B04">
              <w:rPr>
                <w:lang w:val="fr-FR"/>
              </w:rPr>
              <w:t>Ethyl Acetate</w:t>
            </w:r>
          </w:p>
        </w:tc>
        <w:tc>
          <w:tcPr>
            <w:tcW w:w="2373" w:type="dxa"/>
          </w:tcPr>
          <w:p w14:paraId="49140482" w14:textId="77777777" w:rsidR="00AA4F22" w:rsidRDefault="00AA4F22" w:rsidP="00AA4F22">
            <w:pPr>
              <w:pStyle w:val="icho2019-paragraphe"/>
              <w:spacing w:before="0"/>
            </w:pPr>
            <w:r w:rsidRPr="00695B04">
              <w:rPr>
                <w:lang w:val="fr-FR"/>
              </w:rPr>
              <w:t>flammable</w:t>
            </w:r>
          </w:p>
        </w:tc>
        <w:tc>
          <w:tcPr>
            <w:tcW w:w="4703" w:type="dxa"/>
          </w:tcPr>
          <w:p w14:paraId="1FFDD894" w14:textId="77777777" w:rsidR="00AA4F22" w:rsidRDefault="00AA4F22" w:rsidP="00AA4F22">
            <w:pPr>
              <w:pStyle w:val="icho2019-paragraphe"/>
              <w:spacing w:before="0"/>
            </w:pPr>
            <w:r>
              <w:t>H225-H319-H336; P210-P233-P261-P280-P303 + P361 + P353-P370 + P378</w:t>
            </w:r>
          </w:p>
        </w:tc>
      </w:tr>
      <w:tr w:rsidR="00AA4F22" w14:paraId="0695DAF5" w14:textId="77777777" w:rsidTr="00AA4F22">
        <w:tc>
          <w:tcPr>
            <w:tcW w:w="2130" w:type="dxa"/>
          </w:tcPr>
          <w:p w14:paraId="55279796" w14:textId="77777777" w:rsidR="00AA4F22" w:rsidRDefault="00AA4F22" w:rsidP="00AA4F22">
            <w:pPr>
              <w:pStyle w:val="icho2019-paragraphe"/>
              <w:spacing w:before="0"/>
              <w:rPr>
                <w:lang w:val="fr-FR"/>
              </w:rPr>
            </w:pPr>
            <w:r w:rsidRPr="00C8251E">
              <w:rPr>
                <w:lang w:val="fr-FR"/>
              </w:rPr>
              <w:t>TLC Eluent</w:t>
            </w:r>
          </w:p>
          <w:p w14:paraId="6AEF4AE7" w14:textId="77777777" w:rsidR="00AA4F22" w:rsidRPr="002475CB" w:rsidRDefault="00AA4F22" w:rsidP="00AA4F22">
            <w:pPr>
              <w:pStyle w:val="icho2019-paragraphe"/>
              <w:spacing w:before="0"/>
              <w:rPr>
                <w:lang w:val="fr-FR"/>
              </w:rPr>
            </w:pPr>
            <w:r w:rsidRPr="00C8251E">
              <w:rPr>
                <w:lang w:val="fr-FR"/>
              </w:rPr>
              <w:t>(Cyclohexane/Ethyl acetate 3:1)</w:t>
            </w:r>
          </w:p>
        </w:tc>
        <w:tc>
          <w:tcPr>
            <w:tcW w:w="2373" w:type="dxa"/>
          </w:tcPr>
          <w:p w14:paraId="791971F5" w14:textId="77777777" w:rsidR="00AA4F22" w:rsidRPr="002475CB" w:rsidRDefault="00AA4F22" w:rsidP="00AA4F22">
            <w:pPr>
              <w:pStyle w:val="icho2019-paragraphe"/>
              <w:spacing w:before="0"/>
              <w:rPr>
                <w:lang w:val="fr-FR"/>
              </w:rPr>
            </w:pPr>
            <w:r w:rsidRPr="00C8251E">
              <w:rPr>
                <w:lang w:val="fr-FR"/>
              </w:rPr>
              <w:t>flammable</w:t>
            </w:r>
          </w:p>
        </w:tc>
        <w:tc>
          <w:tcPr>
            <w:tcW w:w="4703" w:type="dxa"/>
          </w:tcPr>
          <w:p w14:paraId="6035AF60" w14:textId="77777777" w:rsidR="00AA4F22" w:rsidRPr="002475CB" w:rsidRDefault="00AA4F22" w:rsidP="00AA4F22">
            <w:pPr>
              <w:pStyle w:val="icho2019-paragraphe"/>
              <w:spacing w:before="0"/>
              <w:rPr>
                <w:lang w:val="fr-FR"/>
              </w:rPr>
            </w:pPr>
            <w:r w:rsidRPr="00AC4949">
              <w:rPr>
                <w:lang w:val="fr-FR"/>
              </w:rPr>
              <w:t>H225-H304-H315</w:t>
            </w:r>
            <w:r>
              <w:rPr>
                <w:lang w:val="fr-FR"/>
              </w:rPr>
              <w:t>-H319</w:t>
            </w:r>
            <w:r w:rsidRPr="00AC4949">
              <w:rPr>
                <w:lang w:val="fr-FR"/>
              </w:rPr>
              <w:t>-H336-H410</w:t>
            </w:r>
            <w:r>
              <w:rPr>
                <w:lang w:val="fr-FR"/>
              </w:rPr>
              <w:t xml:space="preserve"> ; </w:t>
            </w:r>
            <w:r w:rsidRPr="00AC4949">
              <w:rPr>
                <w:lang w:val="fr-FR"/>
              </w:rPr>
              <w:t>P210-</w:t>
            </w:r>
            <w:r w:rsidRPr="002475CB">
              <w:rPr>
                <w:lang w:val="fr-FR"/>
              </w:rPr>
              <w:t xml:space="preserve"> P233-</w:t>
            </w:r>
            <w:r w:rsidRPr="00AC4949">
              <w:rPr>
                <w:lang w:val="fr-FR"/>
              </w:rPr>
              <w:t>P261-P273-</w:t>
            </w:r>
            <w:r w:rsidRPr="002475CB">
              <w:rPr>
                <w:lang w:val="fr-FR"/>
              </w:rPr>
              <w:t xml:space="preserve"> P280-</w:t>
            </w:r>
            <w:r w:rsidRPr="00AC4949">
              <w:rPr>
                <w:lang w:val="fr-FR"/>
              </w:rPr>
              <w:t>P301 + P310-P331-P501</w:t>
            </w:r>
            <w:r w:rsidRPr="002475CB">
              <w:rPr>
                <w:lang w:val="fr-FR"/>
              </w:rPr>
              <w:t>-P303 + P361 + P353</w:t>
            </w:r>
            <w:r>
              <w:rPr>
                <w:lang w:val="fr-FR"/>
              </w:rPr>
              <w:t>-</w:t>
            </w:r>
            <w:r w:rsidRPr="002475CB">
              <w:rPr>
                <w:lang w:val="fr-FR"/>
              </w:rPr>
              <w:t xml:space="preserve"> P370 + P378</w:t>
            </w:r>
          </w:p>
        </w:tc>
      </w:tr>
    </w:tbl>
    <w:p w14:paraId="66935867" w14:textId="77777777" w:rsidR="00082E70" w:rsidRPr="00EE5E56" w:rsidRDefault="00082E70" w:rsidP="00082E70">
      <w:pPr>
        <w:pStyle w:val="icho2019-subtitle"/>
        <w:rPr>
          <w:lang w:val="en-US"/>
        </w:rPr>
      </w:pPr>
      <w:r w:rsidRPr="00EE5E56">
        <w:rPr>
          <w:lang w:val="en-US"/>
        </w:rPr>
        <w:t>Glassware and equipment</w:t>
      </w:r>
    </w:p>
    <w:p w14:paraId="3DB35530" w14:textId="74FE1266" w:rsidR="00082E70" w:rsidRPr="00EE5E56" w:rsidRDefault="00082E70" w:rsidP="00082E70">
      <w:pPr>
        <w:pStyle w:val="icho2019-paragraphe"/>
      </w:pPr>
      <w:r w:rsidRPr="00EE5E56">
        <w:rPr>
          <w:b/>
        </w:rPr>
        <w:t xml:space="preserve">1 </w:t>
      </w:r>
      <w:r w:rsidR="006A72DF">
        <w:t>T</w:t>
      </w:r>
      <w:r w:rsidRPr="00EE5E56">
        <w:t>wo-neck round-bottom flask, 250</w:t>
      </w:r>
      <w:r w:rsidR="009F61B8" w:rsidRPr="00EE5E56">
        <w:t> </w:t>
      </w:r>
      <w:r w:rsidRPr="00EE5E56">
        <w:t>mL</w:t>
      </w:r>
    </w:p>
    <w:p w14:paraId="23D7F040" w14:textId="4D6AB27E" w:rsidR="00082E70" w:rsidRPr="00EE5E56" w:rsidRDefault="00082E70" w:rsidP="00082E70">
      <w:pPr>
        <w:pStyle w:val="icho2019-paragraphe"/>
      </w:pPr>
      <w:r w:rsidRPr="00EE5E56">
        <w:rPr>
          <w:b/>
        </w:rPr>
        <w:t>1</w:t>
      </w:r>
      <w:r w:rsidR="006A72DF">
        <w:t xml:space="preserve"> G</w:t>
      </w:r>
      <w:r w:rsidR="009F61B8" w:rsidRPr="00EE5E56">
        <w:t>raduated cylinder, 10 </w:t>
      </w:r>
      <w:r w:rsidRPr="00EE5E56">
        <w:t>mL</w:t>
      </w:r>
    </w:p>
    <w:p w14:paraId="2E288A9D" w14:textId="067D96A5" w:rsidR="00082E70" w:rsidRPr="00EE5E56" w:rsidRDefault="00082E70" w:rsidP="00082E70">
      <w:pPr>
        <w:pStyle w:val="icho2019-paragraphe"/>
      </w:pPr>
      <w:r w:rsidRPr="00EE5E56">
        <w:rPr>
          <w:b/>
        </w:rPr>
        <w:t>1</w:t>
      </w:r>
      <w:r w:rsidR="009F61B8" w:rsidRPr="00EE5E56">
        <w:t xml:space="preserve"> </w:t>
      </w:r>
      <w:r w:rsidR="006A72DF">
        <w:t>G</w:t>
      </w:r>
      <w:r w:rsidRPr="00EE5E56">
        <w:t>raduat</w:t>
      </w:r>
      <w:r w:rsidR="009F61B8" w:rsidRPr="00EE5E56">
        <w:t>ed cylinder, 100 </w:t>
      </w:r>
      <w:r w:rsidRPr="00EE5E56">
        <w:t>mL</w:t>
      </w:r>
    </w:p>
    <w:p w14:paraId="645A67D3" w14:textId="77777777" w:rsidR="00082E70" w:rsidRPr="00EE5E56" w:rsidRDefault="00082E70" w:rsidP="00082E70">
      <w:pPr>
        <w:pStyle w:val="icho2019-paragraphe"/>
      </w:pPr>
      <w:r w:rsidRPr="00EE5E56">
        <w:rPr>
          <w:b/>
        </w:rPr>
        <w:t>1</w:t>
      </w:r>
      <w:r w:rsidR="009F61B8" w:rsidRPr="00EE5E56">
        <w:t xml:space="preserve"> Erlenmeyer flask, 50 </w:t>
      </w:r>
      <w:r w:rsidRPr="00EE5E56">
        <w:t>mL</w:t>
      </w:r>
    </w:p>
    <w:p w14:paraId="7B4DEBBB" w14:textId="77777777" w:rsidR="00082E70" w:rsidRPr="00EE5E56" w:rsidRDefault="00082E70" w:rsidP="00082E70">
      <w:pPr>
        <w:pStyle w:val="icho2019-paragraphe"/>
      </w:pPr>
      <w:r w:rsidRPr="00EE5E56">
        <w:rPr>
          <w:b/>
        </w:rPr>
        <w:t>1</w:t>
      </w:r>
      <w:r w:rsidR="009F61B8" w:rsidRPr="00EE5E56">
        <w:t xml:space="preserve"> Erlenmeyer flask, 100 </w:t>
      </w:r>
      <w:r w:rsidRPr="00EE5E56">
        <w:t>mL</w:t>
      </w:r>
    </w:p>
    <w:p w14:paraId="77595C37" w14:textId="77777777" w:rsidR="00082E70" w:rsidRPr="00EE5E56" w:rsidRDefault="00082E70" w:rsidP="00082E70">
      <w:pPr>
        <w:pStyle w:val="icho2019-paragraphe"/>
      </w:pPr>
      <w:r w:rsidRPr="00EE5E56">
        <w:rPr>
          <w:b/>
        </w:rPr>
        <w:t>1</w:t>
      </w:r>
      <w:r w:rsidR="009F61B8" w:rsidRPr="00EE5E56">
        <w:t xml:space="preserve"> Büchner flask, 500 </w:t>
      </w:r>
      <w:r w:rsidRPr="00EE5E56">
        <w:t>mL</w:t>
      </w:r>
    </w:p>
    <w:p w14:paraId="3A33B0C7" w14:textId="6F834DF9" w:rsidR="00082E70" w:rsidRPr="00EE5E56" w:rsidRDefault="00082E70" w:rsidP="00082E70">
      <w:pPr>
        <w:pStyle w:val="icho2019-paragraphe"/>
      </w:pPr>
      <w:r w:rsidRPr="00EE5E56">
        <w:rPr>
          <w:b/>
        </w:rPr>
        <w:t>1</w:t>
      </w:r>
      <w:r w:rsidR="006A72DF">
        <w:t xml:space="preserve"> D</w:t>
      </w:r>
      <w:r w:rsidRPr="00EE5E56">
        <w:t>ropping funnel</w:t>
      </w:r>
    </w:p>
    <w:p w14:paraId="6C119370" w14:textId="181A69FA" w:rsidR="00082E70" w:rsidRPr="00EE5E56" w:rsidRDefault="00082E70" w:rsidP="00082E70">
      <w:pPr>
        <w:pStyle w:val="icho2019-paragraphe"/>
      </w:pPr>
      <w:r w:rsidRPr="00EE5E56">
        <w:rPr>
          <w:b/>
        </w:rPr>
        <w:t>1</w:t>
      </w:r>
      <w:r w:rsidR="006A72DF">
        <w:t xml:space="preserve"> W</w:t>
      </w:r>
      <w:r w:rsidRPr="00EE5E56">
        <w:t>eighing dish</w:t>
      </w:r>
    </w:p>
    <w:p w14:paraId="79522506" w14:textId="77777777" w:rsidR="00082E70" w:rsidRPr="00EE5E56" w:rsidRDefault="00082E70" w:rsidP="00082E70">
      <w:pPr>
        <w:pStyle w:val="icho2019-paragraphe"/>
      </w:pPr>
      <w:r w:rsidRPr="00EE5E56">
        <w:rPr>
          <w:b/>
        </w:rPr>
        <w:t>1</w:t>
      </w:r>
      <w:r w:rsidRPr="00EE5E56">
        <w:t xml:space="preserve"> Petri dish</w:t>
      </w:r>
    </w:p>
    <w:p w14:paraId="5F634267" w14:textId="2CA9419C" w:rsidR="00082E70" w:rsidRPr="00EE5E56" w:rsidRDefault="00082E70" w:rsidP="00082E70">
      <w:pPr>
        <w:pStyle w:val="icho2019-paragraphe"/>
        <w:rPr>
          <w:b/>
        </w:rPr>
      </w:pPr>
      <w:r w:rsidRPr="00EE5E56">
        <w:rPr>
          <w:b/>
        </w:rPr>
        <w:t>1</w:t>
      </w:r>
      <w:r w:rsidR="006A72DF">
        <w:t xml:space="preserve"> </w:t>
      </w:r>
      <w:r w:rsidR="007E3985">
        <w:t>Weighing balance</w:t>
      </w:r>
      <w:r w:rsidR="007E3985" w:rsidRPr="00EE5E56">
        <w:t xml:space="preserve"> </w:t>
      </w:r>
      <w:r w:rsidRPr="00EE5E56">
        <w:t>(</w:t>
      </w:r>
      <w:r w:rsidR="00AD5BFE">
        <w:t>0.01</w:t>
      </w:r>
      <w:r w:rsidRPr="00EE5E56">
        <w:t xml:space="preserve"> g)</w:t>
      </w:r>
    </w:p>
    <w:p w14:paraId="7DF7408E" w14:textId="457CC508" w:rsidR="00082E70" w:rsidRPr="00EE5E56" w:rsidRDefault="00082E70" w:rsidP="00082E70">
      <w:pPr>
        <w:pStyle w:val="icho2019-paragraphe"/>
      </w:pPr>
      <w:r w:rsidRPr="00EE5E56">
        <w:rPr>
          <w:b/>
        </w:rPr>
        <w:t>1</w:t>
      </w:r>
      <w:r w:rsidR="006A72DF">
        <w:t xml:space="preserve"> C</w:t>
      </w:r>
      <w:r w:rsidRPr="00EE5E56">
        <w:t>ondenser</w:t>
      </w:r>
    </w:p>
    <w:p w14:paraId="1174914F" w14:textId="368199C0" w:rsidR="00082E70" w:rsidRPr="00EE5E56" w:rsidRDefault="00082E70" w:rsidP="00082E70">
      <w:pPr>
        <w:pStyle w:val="icho2019-paragraphe"/>
      </w:pPr>
      <w:r w:rsidRPr="00EE5E56">
        <w:rPr>
          <w:b/>
        </w:rPr>
        <w:t>1</w:t>
      </w:r>
      <w:r w:rsidR="006A72DF">
        <w:t xml:space="preserve"> L</w:t>
      </w:r>
      <w:r w:rsidRPr="00EE5E56">
        <w:t>arge Büchner funnel</w:t>
      </w:r>
    </w:p>
    <w:p w14:paraId="3FF731C8" w14:textId="6D04CA29" w:rsidR="00082E70" w:rsidRPr="00EE5E56" w:rsidRDefault="00082E70" w:rsidP="00082E70">
      <w:pPr>
        <w:pStyle w:val="icho2019-paragraphe"/>
      </w:pPr>
      <w:r w:rsidRPr="00EE5E56">
        <w:rPr>
          <w:b/>
        </w:rPr>
        <w:t>1</w:t>
      </w:r>
      <w:r w:rsidR="006A72DF">
        <w:t xml:space="preserve"> </w:t>
      </w:r>
      <w:r w:rsidR="00CC2386" w:rsidRPr="00CC2386">
        <w:t>Crystallizing dish</w:t>
      </w:r>
    </w:p>
    <w:p w14:paraId="093D9456" w14:textId="0402DD00" w:rsidR="00082E70" w:rsidRPr="00EE5E56" w:rsidRDefault="00082E70" w:rsidP="00082E70">
      <w:pPr>
        <w:pStyle w:val="icho2019-paragraphe"/>
      </w:pPr>
      <w:r w:rsidRPr="00EE5E56">
        <w:rPr>
          <w:b/>
        </w:rPr>
        <w:t>1</w:t>
      </w:r>
      <w:r w:rsidR="006A72DF">
        <w:t xml:space="preserve"> T</w:t>
      </w:r>
      <w:r w:rsidRPr="00EE5E56">
        <w:t>ransfer funnel</w:t>
      </w:r>
    </w:p>
    <w:p w14:paraId="1A705015" w14:textId="137E9283" w:rsidR="00082E70" w:rsidRPr="00EE5E56" w:rsidRDefault="00082E70" w:rsidP="00082E70">
      <w:pPr>
        <w:pStyle w:val="icho2019-paragraphe"/>
      </w:pPr>
      <w:r w:rsidRPr="00EE5E56">
        <w:rPr>
          <w:b/>
        </w:rPr>
        <w:t>1</w:t>
      </w:r>
      <w:r w:rsidR="006A72DF">
        <w:t xml:space="preserve"> T</w:t>
      </w:r>
      <w:r w:rsidRPr="00EE5E56">
        <w:t>hermometer</w:t>
      </w:r>
    </w:p>
    <w:p w14:paraId="61BCE8E1" w14:textId="6923A248" w:rsidR="00082E70" w:rsidRPr="00EE5E56" w:rsidRDefault="00082E70" w:rsidP="00082E70">
      <w:pPr>
        <w:pStyle w:val="icho2019-paragraphe"/>
      </w:pPr>
      <w:r w:rsidRPr="00EE5E56">
        <w:rPr>
          <w:b/>
        </w:rPr>
        <w:t>1</w:t>
      </w:r>
      <w:r w:rsidR="006A72DF">
        <w:t xml:space="preserve"> M</w:t>
      </w:r>
      <w:r w:rsidRPr="00EE5E56">
        <w:t xml:space="preserve">agnetic stirrer </w:t>
      </w:r>
    </w:p>
    <w:p w14:paraId="273EE2DF" w14:textId="0FF54645" w:rsidR="00082E70" w:rsidRPr="00EE5E56" w:rsidRDefault="00082E70" w:rsidP="00082E70">
      <w:pPr>
        <w:pStyle w:val="icho2019-paragraphe"/>
      </w:pPr>
      <w:r w:rsidRPr="00EE5E56">
        <w:rPr>
          <w:b/>
        </w:rPr>
        <w:t>1</w:t>
      </w:r>
      <w:r w:rsidR="006A72DF">
        <w:t xml:space="preserve"> M</w:t>
      </w:r>
      <w:r w:rsidRPr="00EE5E56">
        <w:t>agnetic rod</w:t>
      </w:r>
    </w:p>
    <w:p w14:paraId="32924467" w14:textId="33F66167" w:rsidR="00082E70" w:rsidRPr="00EE5E56" w:rsidRDefault="00082E70" w:rsidP="00082E70">
      <w:pPr>
        <w:pStyle w:val="icho2019-paragraphe"/>
      </w:pPr>
      <w:r w:rsidRPr="00EE5E56">
        <w:rPr>
          <w:b/>
        </w:rPr>
        <w:t xml:space="preserve">1 </w:t>
      </w:r>
      <w:r w:rsidR="006A72DF">
        <w:t>L</w:t>
      </w:r>
      <w:r w:rsidRPr="00EE5E56">
        <w:t>aboratory stand</w:t>
      </w:r>
    </w:p>
    <w:p w14:paraId="3056F085" w14:textId="77777777" w:rsidR="00082E70" w:rsidRPr="00EE5E56" w:rsidRDefault="00082E70" w:rsidP="00082E70">
      <w:pPr>
        <w:pStyle w:val="icho2019-paragraphe"/>
        <w:rPr>
          <w:b/>
        </w:rPr>
      </w:pPr>
      <w:r w:rsidRPr="00EE5E56">
        <w:rPr>
          <w:b/>
        </w:rPr>
        <w:t xml:space="preserve">3 </w:t>
      </w:r>
      <w:r w:rsidRPr="00EE5E56">
        <w:t>TLC sampling vials</w:t>
      </w:r>
    </w:p>
    <w:p w14:paraId="1255F4A3" w14:textId="77777777" w:rsidR="00082E70" w:rsidRPr="00EE5E56" w:rsidRDefault="00082E70" w:rsidP="00082E70">
      <w:pPr>
        <w:pStyle w:val="icho2019-paragraphe"/>
      </w:pPr>
      <w:r w:rsidRPr="00EE5E56">
        <w:rPr>
          <w:b/>
        </w:rPr>
        <w:t>1</w:t>
      </w:r>
      <w:r w:rsidRPr="00EE5E56">
        <w:t xml:space="preserve"> TLC chamber</w:t>
      </w:r>
    </w:p>
    <w:p w14:paraId="0696CE49" w14:textId="77777777" w:rsidR="00082E70" w:rsidRPr="00EE5E56" w:rsidRDefault="00082E70" w:rsidP="00082E70">
      <w:pPr>
        <w:pStyle w:val="icho2019-paragraphe"/>
      </w:pPr>
      <w:r w:rsidRPr="00EE5E56">
        <w:rPr>
          <w:b/>
        </w:rPr>
        <w:t>1</w:t>
      </w:r>
      <w:r w:rsidRPr="00EE5E56">
        <w:t xml:space="preserve"> TLC sheet (with fluorescence indicator) </w:t>
      </w:r>
    </w:p>
    <w:p w14:paraId="62747B6B" w14:textId="77777777" w:rsidR="00082E70" w:rsidRPr="00EE5E56" w:rsidRDefault="00082E70" w:rsidP="00082E70">
      <w:pPr>
        <w:pStyle w:val="icho2019-paragraphe"/>
      </w:pPr>
      <w:r w:rsidRPr="00EE5E56">
        <w:lastRenderedPageBreak/>
        <w:t>Filter paper</w:t>
      </w:r>
    </w:p>
    <w:p w14:paraId="29AF9ADA" w14:textId="77777777" w:rsidR="00082E70" w:rsidRPr="00EE5E56" w:rsidRDefault="00082E70" w:rsidP="00082E70">
      <w:pPr>
        <w:pStyle w:val="icho2019-paragraphe"/>
      </w:pPr>
      <w:r w:rsidRPr="00EE5E56">
        <w:t>Pasteur pipettes</w:t>
      </w:r>
    </w:p>
    <w:p w14:paraId="50D47503" w14:textId="77777777" w:rsidR="00082E70" w:rsidRPr="00EE5E56" w:rsidRDefault="00082E70" w:rsidP="00082E70">
      <w:pPr>
        <w:pStyle w:val="icho2019-paragraphe"/>
      </w:pPr>
      <w:r w:rsidRPr="00EE5E56">
        <w:t>Spatula</w:t>
      </w:r>
    </w:p>
    <w:p w14:paraId="0199C970" w14:textId="1D8F4660" w:rsidR="00082E70" w:rsidRPr="00EE5E56" w:rsidRDefault="00082E70" w:rsidP="00082E70">
      <w:pPr>
        <w:pStyle w:val="icho2019-paragraphe"/>
      </w:pPr>
      <w:r w:rsidRPr="00EE5E56">
        <w:t xml:space="preserve">TLC </w:t>
      </w:r>
      <w:r w:rsidR="00DF6E57">
        <w:t>c</w:t>
      </w:r>
      <w:r w:rsidRPr="00EE5E56">
        <w:t>apillaries</w:t>
      </w:r>
    </w:p>
    <w:p w14:paraId="03D17CE5" w14:textId="77777777" w:rsidR="00082E70" w:rsidRPr="00EE5E56" w:rsidRDefault="00082E70" w:rsidP="00082E70">
      <w:pPr>
        <w:pStyle w:val="icho2019-paragraphe"/>
      </w:pPr>
      <w:r w:rsidRPr="00EE5E56">
        <w:t>Bossheads and clamps</w:t>
      </w:r>
    </w:p>
    <w:p w14:paraId="16B1214E" w14:textId="77777777" w:rsidR="00082E70" w:rsidRPr="00EE5E56" w:rsidRDefault="00082E70" w:rsidP="00082E70">
      <w:pPr>
        <w:pStyle w:val="icho2019-paragraphe"/>
      </w:pPr>
      <w:r w:rsidRPr="00EE5E56">
        <w:t>UV lamp (for TLC)</w:t>
      </w:r>
    </w:p>
    <w:p w14:paraId="24577095" w14:textId="77777777" w:rsidR="00082E70" w:rsidRPr="00EE5E56" w:rsidRDefault="008F381E" w:rsidP="00082E70">
      <w:pPr>
        <w:pStyle w:val="icho2019-paragraphe"/>
      </w:pPr>
      <w:r w:rsidRPr="00EE5E56">
        <w:t>Laboratory o</w:t>
      </w:r>
      <w:r w:rsidR="002B2F90" w:rsidRPr="00EE5E56">
        <w:t>ven (80 </w:t>
      </w:r>
      <w:r w:rsidR="00082E70" w:rsidRPr="00EE5E56">
        <w:t>°C)</w:t>
      </w:r>
    </w:p>
    <w:p w14:paraId="4986C406" w14:textId="77777777" w:rsidR="00082E70" w:rsidRPr="00EE5E56" w:rsidRDefault="00082E70" w:rsidP="00082E70">
      <w:pPr>
        <w:pStyle w:val="icho2019-subtitle"/>
        <w:rPr>
          <w:lang w:val="en-US"/>
        </w:rPr>
      </w:pPr>
      <w:r w:rsidRPr="00EE5E56">
        <w:rPr>
          <w:lang w:val="en-US"/>
        </w:rPr>
        <w:t>Procedure</w:t>
      </w:r>
    </w:p>
    <w:p w14:paraId="521AF990" w14:textId="77777777" w:rsidR="00082E70" w:rsidRPr="00EE5E56" w:rsidRDefault="00082E70" w:rsidP="00AB5750">
      <w:pPr>
        <w:pStyle w:val="icho2019-question"/>
        <w:numPr>
          <w:ilvl w:val="0"/>
          <w:numId w:val="29"/>
        </w:numPr>
        <w:suppressAutoHyphens/>
        <w:autoSpaceDN w:val="0"/>
        <w:textAlignment w:val="baseline"/>
      </w:pPr>
      <w:r w:rsidRPr="00EE5E56">
        <w:rPr>
          <w:b/>
          <w:u w:val="single"/>
        </w:rPr>
        <w:t>Clamp</w:t>
      </w:r>
      <w:r w:rsidR="00AE77EF" w:rsidRPr="00EE5E56">
        <w:t xml:space="preserve"> the 250 </w:t>
      </w:r>
      <w:r w:rsidRPr="00EE5E56">
        <w:t xml:space="preserve">mL two-neck round-bottom flask and </w:t>
      </w:r>
      <w:r w:rsidRPr="00EE5E56">
        <w:rPr>
          <w:b/>
          <w:u w:val="single"/>
        </w:rPr>
        <w:t>add</w:t>
      </w:r>
      <w:r w:rsidR="00AE77EF" w:rsidRPr="00EE5E56">
        <w:t xml:space="preserve"> 35 </w:t>
      </w:r>
      <w:r w:rsidRPr="00EE5E56">
        <w:t xml:space="preserve">mL of de-ionized water to the flask. </w:t>
      </w:r>
      <w:r w:rsidRPr="00EE5E56">
        <w:rPr>
          <w:b/>
          <w:u w:val="single"/>
        </w:rPr>
        <w:t>Insert</w:t>
      </w:r>
      <w:r w:rsidRPr="00EE5E56">
        <w:t xml:space="preserve"> the magnetic rod and </w:t>
      </w:r>
      <w:r w:rsidRPr="00EE5E56">
        <w:rPr>
          <w:b/>
          <w:u w:val="single"/>
        </w:rPr>
        <w:t>transfer</w:t>
      </w:r>
      <w:r w:rsidRPr="00EE5E56">
        <w:t xml:space="preserve"> </w:t>
      </w:r>
      <w:r w:rsidRPr="00EE5E56">
        <w:rPr>
          <w:i/>
        </w:rPr>
        <w:t>ca.</w:t>
      </w:r>
      <w:r w:rsidR="00AE77EF" w:rsidRPr="00EE5E56">
        <w:t xml:space="preserve"> 3.2 </w:t>
      </w:r>
      <w:r w:rsidRPr="00EE5E56">
        <w:t xml:space="preserve">g of sodium hydroxide to the flask. </w:t>
      </w:r>
      <w:r w:rsidRPr="00EE5E56">
        <w:rPr>
          <w:b/>
          <w:u w:val="single"/>
        </w:rPr>
        <w:t>Stir</w:t>
      </w:r>
      <w:r w:rsidRPr="00EE5E56">
        <w:t xml:space="preserve"> vigorously. </w:t>
      </w:r>
    </w:p>
    <w:p w14:paraId="6FE4EBEA" w14:textId="5289CF2A" w:rsidR="00082E70" w:rsidRPr="00EE5E56" w:rsidRDefault="00082E70" w:rsidP="00AB5750">
      <w:pPr>
        <w:pStyle w:val="icho2019-question"/>
        <w:numPr>
          <w:ilvl w:val="0"/>
          <w:numId w:val="29"/>
        </w:numPr>
        <w:suppressAutoHyphens/>
        <w:autoSpaceDN w:val="0"/>
        <w:textAlignment w:val="baseline"/>
      </w:pPr>
      <w:r w:rsidRPr="00EE5E56">
        <w:t xml:space="preserve">Once the dissolution is complete, </w:t>
      </w:r>
      <w:r w:rsidRPr="00EE5E56">
        <w:rPr>
          <w:b/>
          <w:u w:val="single"/>
        </w:rPr>
        <w:t>add</w:t>
      </w:r>
      <w:r w:rsidRPr="00EE5E56">
        <w:t xml:space="preserve"> 30</w:t>
      </w:r>
      <w:r w:rsidR="00AE77EF" w:rsidRPr="00EE5E56">
        <w:t> </w:t>
      </w:r>
      <w:r w:rsidRPr="00EE5E56">
        <w:t xml:space="preserve">mL of 95% ethanol. </w:t>
      </w:r>
      <w:r w:rsidRPr="00EE5E56">
        <w:rPr>
          <w:b/>
          <w:u w:val="single"/>
        </w:rPr>
        <w:t>Let</w:t>
      </w:r>
      <w:r w:rsidRPr="00EE5E56">
        <w:t xml:space="preserve"> the flask </w:t>
      </w:r>
      <w:r w:rsidRPr="00EE5E56">
        <w:rPr>
          <w:b/>
          <w:u w:val="single"/>
        </w:rPr>
        <w:t>cool down</w:t>
      </w:r>
      <w:r w:rsidR="00AE77EF" w:rsidRPr="00EE5E56">
        <w:t xml:space="preserve"> to 20-25 </w:t>
      </w:r>
      <w:r w:rsidRPr="00EE5E56">
        <w:t xml:space="preserve">°C using an ice-water bath. </w:t>
      </w:r>
      <w:r w:rsidRPr="00EE5E56">
        <w:rPr>
          <w:i/>
        </w:rPr>
        <w:t>Place</w:t>
      </w:r>
      <w:r w:rsidRPr="00EE5E56">
        <w:t xml:space="preserve"> </w:t>
      </w:r>
      <w:r w:rsidRPr="00EE5E56">
        <w:rPr>
          <w:i/>
        </w:rPr>
        <w:t>an ice filled crystallizer beneath the flask and keep the stirring on until temperature goes down between 20-25</w:t>
      </w:r>
      <w:r w:rsidR="00AE77EF" w:rsidRPr="00EE5E56">
        <w:rPr>
          <w:i/>
        </w:rPr>
        <w:t> </w:t>
      </w:r>
      <w:r w:rsidRPr="00EE5E56">
        <w:rPr>
          <w:i/>
        </w:rPr>
        <w:t>°C</w:t>
      </w:r>
      <w:r w:rsidR="00CC2386">
        <w:t>.</w:t>
      </w:r>
    </w:p>
    <w:p w14:paraId="3C3B71B6" w14:textId="77777777" w:rsidR="00082E70" w:rsidRPr="00EE5E56" w:rsidRDefault="00082E70" w:rsidP="00AB5750">
      <w:pPr>
        <w:pStyle w:val="icho2019-question"/>
        <w:numPr>
          <w:ilvl w:val="0"/>
          <w:numId w:val="29"/>
        </w:numPr>
        <w:suppressAutoHyphens/>
        <w:autoSpaceDN w:val="0"/>
        <w:textAlignment w:val="baseline"/>
      </w:pPr>
      <w:r w:rsidRPr="00EE5E56">
        <w:rPr>
          <w:b/>
          <w:u w:val="single"/>
        </w:rPr>
        <w:t>Assemble</w:t>
      </w:r>
      <w:r w:rsidRPr="00EE5E56">
        <w:t xml:space="preserve"> the condenser on the main neck of the round-bottom flask and the dropping funnel on the side neck. </w:t>
      </w:r>
      <w:r w:rsidRPr="00EE5E56">
        <w:rPr>
          <w:i/>
        </w:rPr>
        <w:t>Be careful that the tap of the dropping funnel is closed.</w:t>
      </w:r>
    </w:p>
    <w:p w14:paraId="4F8616C7" w14:textId="77777777" w:rsidR="00082E70" w:rsidRPr="00EE5E56" w:rsidRDefault="00082E70" w:rsidP="00AB5750">
      <w:pPr>
        <w:pStyle w:val="icho2019-question"/>
        <w:numPr>
          <w:ilvl w:val="0"/>
          <w:numId w:val="29"/>
        </w:numPr>
        <w:suppressAutoHyphens/>
        <w:autoSpaceDN w:val="0"/>
        <w:textAlignment w:val="baseline"/>
      </w:pPr>
      <w:r w:rsidRPr="00EE5E56">
        <w:rPr>
          <w:b/>
          <w:u w:val="single"/>
        </w:rPr>
        <w:t>Prepare</w:t>
      </w:r>
      <w:r w:rsidR="00AE77EF" w:rsidRPr="00EE5E56">
        <w:t xml:space="preserve"> a solution by mixing 7.6 </w:t>
      </w:r>
      <w:r w:rsidRPr="00EE5E56">
        <w:t>mL</w:t>
      </w:r>
      <w:r w:rsidR="00AE77EF" w:rsidRPr="00EE5E56">
        <w:t xml:space="preserve"> (7.9 </w:t>
      </w:r>
      <w:r w:rsidRPr="00EE5E56">
        <w:t>g)</w:t>
      </w:r>
      <w:r w:rsidR="00AE77EF" w:rsidRPr="00EE5E56">
        <w:t xml:space="preserve"> of benzaldehyde and 2.8 mL (2.2 g) of acetone in a 50 </w:t>
      </w:r>
      <w:r w:rsidRPr="00EE5E56">
        <w:t>mL Erlenmeyer flask.</w:t>
      </w:r>
    </w:p>
    <w:p w14:paraId="6624AAF4" w14:textId="77777777" w:rsidR="00082E70" w:rsidRPr="00EE5E56" w:rsidRDefault="00082E70" w:rsidP="00AB5750">
      <w:pPr>
        <w:pStyle w:val="icho2019-question"/>
        <w:numPr>
          <w:ilvl w:val="0"/>
          <w:numId w:val="29"/>
        </w:numPr>
        <w:suppressAutoHyphens/>
        <w:autoSpaceDN w:val="0"/>
        <w:textAlignment w:val="baseline"/>
      </w:pPr>
      <w:r w:rsidRPr="00EE5E56">
        <w:t xml:space="preserve">Once the mixture is homogenous, </w:t>
      </w:r>
      <w:r w:rsidRPr="00EE5E56">
        <w:rPr>
          <w:b/>
          <w:u w:val="single"/>
        </w:rPr>
        <w:t>transfer</w:t>
      </w:r>
      <w:r w:rsidRPr="00EE5E56">
        <w:t xml:space="preserve"> it to the dropping funnel. </w:t>
      </w:r>
      <w:r w:rsidRPr="00EE5E56">
        <w:rPr>
          <w:b/>
          <w:u w:val="single"/>
        </w:rPr>
        <w:t>Gently pour</w:t>
      </w:r>
      <w:r w:rsidRPr="00EE5E56">
        <w:t xml:space="preserve"> half of it in the round-bottom flask. After a few minutes, a yellow blurring appears followed by a yellow puffy precipitate.</w:t>
      </w:r>
    </w:p>
    <w:p w14:paraId="27BF4A9A" w14:textId="77777777" w:rsidR="00082E70" w:rsidRPr="00EE5E56" w:rsidRDefault="00AE77EF" w:rsidP="00AB5750">
      <w:pPr>
        <w:pStyle w:val="icho2019-question"/>
        <w:numPr>
          <w:ilvl w:val="0"/>
          <w:numId w:val="29"/>
        </w:numPr>
        <w:suppressAutoHyphens/>
        <w:autoSpaceDN w:val="0"/>
        <w:textAlignment w:val="baseline"/>
      </w:pPr>
      <w:r w:rsidRPr="00EE5E56">
        <w:t>After 15 </w:t>
      </w:r>
      <w:r w:rsidR="00082E70" w:rsidRPr="00EE5E56">
        <w:t xml:space="preserve">minutes of stirring, </w:t>
      </w:r>
      <w:r w:rsidR="00082E70" w:rsidRPr="00EE5E56">
        <w:rPr>
          <w:b/>
          <w:u w:val="single"/>
        </w:rPr>
        <w:t>add</w:t>
      </w:r>
      <w:r w:rsidR="00082E70" w:rsidRPr="00EE5E56">
        <w:t xml:space="preserve"> the second half of the benzaldehyde-acetone mixture </w:t>
      </w:r>
      <w:r w:rsidR="00082E70" w:rsidRPr="00EE5E56">
        <w:rPr>
          <w:b/>
        </w:rPr>
        <w:t>dropwise</w:t>
      </w:r>
      <w:r w:rsidR="00082E70" w:rsidRPr="00EE5E56">
        <w:t>.</w:t>
      </w:r>
    </w:p>
    <w:p w14:paraId="709DC85D" w14:textId="77777777" w:rsidR="00082E70" w:rsidRPr="00EE5E56" w:rsidRDefault="00082E70" w:rsidP="00AB5750">
      <w:pPr>
        <w:pStyle w:val="icho2019-question"/>
        <w:numPr>
          <w:ilvl w:val="0"/>
          <w:numId w:val="29"/>
        </w:numPr>
        <w:suppressAutoHyphens/>
        <w:autoSpaceDN w:val="0"/>
        <w:textAlignment w:val="baseline"/>
      </w:pPr>
      <w:r w:rsidRPr="00EE5E56">
        <w:rPr>
          <w:b/>
          <w:u w:val="single"/>
        </w:rPr>
        <w:t>Keep</w:t>
      </w:r>
      <w:r w:rsidRPr="00EE5E56">
        <w:t xml:space="preserve"> the reaction medium under </w:t>
      </w:r>
      <w:r w:rsidRPr="00EE5E56">
        <w:rPr>
          <w:b/>
          <w:u w:val="single"/>
        </w:rPr>
        <w:t>stirring</w:t>
      </w:r>
      <w:r w:rsidR="00AE77EF" w:rsidRPr="00EE5E56">
        <w:t xml:space="preserve"> for 15 </w:t>
      </w:r>
      <w:r w:rsidRPr="00EE5E56">
        <w:t>minutes.</w:t>
      </w:r>
    </w:p>
    <w:p w14:paraId="701C907E" w14:textId="77777777" w:rsidR="00082E70" w:rsidRPr="00EE5E56" w:rsidRDefault="00082E70" w:rsidP="00AB5750">
      <w:pPr>
        <w:pStyle w:val="icho2019-question"/>
        <w:numPr>
          <w:ilvl w:val="0"/>
          <w:numId w:val="29"/>
        </w:numPr>
        <w:suppressAutoHyphens/>
        <w:autoSpaceDN w:val="0"/>
        <w:textAlignment w:val="baseline"/>
      </w:pPr>
      <w:r w:rsidRPr="00EE5E56">
        <w:rPr>
          <w:b/>
          <w:u w:val="single"/>
        </w:rPr>
        <w:t>Collect</w:t>
      </w:r>
      <w:r w:rsidRPr="00EE5E56">
        <w:t xml:space="preserve"> the product by filtration using a Büchner funnel and </w:t>
      </w:r>
      <w:r w:rsidRPr="00EE5E56">
        <w:rPr>
          <w:b/>
          <w:u w:val="single"/>
        </w:rPr>
        <w:t>wash</w:t>
      </w:r>
      <w:r w:rsidR="00AE77EF" w:rsidRPr="00EE5E56">
        <w:t xml:space="preserve"> the yellow solid with 3 50 </w:t>
      </w:r>
      <w:r w:rsidRPr="00EE5E56">
        <w:t xml:space="preserve">mL portions of (cold) distilled water. </w:t>
      </w:r>
      <w:r w:rsidRPr="00EE5E56">
        <w:rPr>
          <w:b/>
          <w:u w:val="single"/>
        </w:rPr>
        <w:t>Let</w:t>
      </w:r>
      <w:r w:rsidRPr="00EE5E56">
        <w:t xml:space="preserve"> the solid </w:t>
      </w:r>
      <w:r w:rsidRPr="00EE5E56">
        <w:rPr>
          <w:b/>
          <w:u w:val="single"/>
        </w:rPr>
        <w:t>dry</w:t>
      </w:r>
      <w:r w:rsidR="00AE77EF" w:rsidRPr="00EE5E56">
        <w:t xml:space="preserve"> for 5 </w:t>
      </w:r>
      <w:r w:rsidRPr="00EE5E56">
        <w:t>minutes.</w:t>
      </w:r>
    </w:p>
    <w:p w14:paraId="12E02398" w14:textId="77777777" w:rsidR="00082E70" w:rsidRPr="00EE5E56" w:rsidRDefault="00082E70" w:rsidP="00AB5750">
      <w:pPr>
        <w:pStyle w:val="icho2019-question"/>
        <w:numPr>
          <w:ilvl w:val="0"/>
          <w:numId w:val="29"/>
        </w:numPr>
        <w:suppressAutoHyphens/>
        <w:autoSpaceDN w:val="0"/>
        <w:textAlignment w:val="baseline"/>
      </w:pPr>
      <w:r w:rsidRPr="00EE5E56">
        <w:rPr>
          <w:b/>
          <w:u w:val="single"/>
        </w:rPr>
        <w:t>Recrystallize</w:t>
      </w:r>
      <w:r w:rsidRPr="00EE5E56">
        <w:t xml:space="preserve"> the crude product in ethyl acetate (</w:t>
      </w:r>
      <w:r w:rsidRPr="00EE5E56">
        <w:rPr>
          <w:i/>
        </w:rPr>
        <w:t>ca</w:t>
      </w:r>
      <w:r w:rsidRPr="00EE5E56">
        <w:t xml:space="preserve">. </w:t>
      </w:r>
      <w:r w:rsidR="00AE77EF" w:rsidRPr="00EE5E56">
        <w:t>20-25 mL are needed) in the 100 </w:t>
      </w:r>
      <w:r w:rsidRPr="00EE5E56">
        <w:t>mL Erlenmeyer flask.</w:t>
      </w:r>
    </w:p>
    <w:p w14:paraId="3BC22E66" w14:textId="77777777" w:rsidR="00082E70" w:rsidRPr="00EE5E56" w:rsidRDefault="00082E70" w:rsidP="00AB5750">
      <w:pPr>
        <w:pStyle w:val="icho2019-question"/>
        <w:numPr>
          <w:ilvl w:val="0"/>
          <w:numId w:val="29"/>
        </w:numPr>
        <w:suppressAutoHyphens/>
        <w:autoSpaceDN w:val="0"/>
        <w:textAlignment w:val="baseline"/>
      </w:pPr>
      <w:r w:rsidRPr="00EE5E56">
        <w:rPr>
          <w:rStyle w:val="Marquedecommentaire"/>
          <w:b/>
          <w:sz w:val="22"/>
          <w:u w:val="single"/>
        </w:rPr>
        <w:t>C</w:t>
      </w:r>
      <w:r w:rsidRPr="00EE5E56">
        <w:rPr>
          <w:b/>
          <w:u w:val="single"/>
        </w:rPr>
        <w:t>ollect</w:t>
      </w:r>
      <w:r w:rsidRPr="00EE5E56">
        <w:t xml:space="preserve"> the recrystallized product by filtration. </w:t>
      </w:r>
      <w:r w:rsidRPr="00EE5E56">
        <w:rPr>
          <w:b/>
          <w:u w:val="single"/>
        </w:rPr>
        <w:t>Let</w:t>
      </w:r>
      <w:r w:rsidRPr="00EE5E56">
        <w:t xml:space="preserve"> the product </w:t>
      </w:r>
      <w:r w:rsidRPr="00EE5E56">
        <w:rPr>
          <w:b/>
          <w:u w:val="single"/>
        </w:rPr>
        <w:t>dry</w:t>
      </w:r>
      <w:r w:rsidR="00AE77EF" w:rsidRPr="00EE5E56">
        <w:t xml:space="preserve"> on the Büchner funnel for 5 </w:t>
      </w:r>
      <w:r w:rsidRPr="00EE5E56">
        <w:t>minutes.</w:t>
      </w:r>
    </w:p>
    <w:p w14:paraId="237AD107" w14:textId="77777777" w:rsidR="00082E70" w:rsidRPr="00EE5E56" w:rsidRDefault="00082E70" w:rsidP="00AB5750">
      <w:pPr>
        <w:pStyle w:val="icho2019-question"/>
        <w:numPr>
          <w:ilvl w:val="0"/>
          <w:numId w:val="29"/>
        </w:numPr>
        <w:suppressAutoHyphens/>
        <w:autoSpaceDN w:val="0"/>
        <w:textAlignment w:val="baseline"/>
      </w:pPr>
      <w:r w:rsidRPr="00EE5E56">
        <w:rPr>
          <w:b/>
          <w:u w:val="single"/>
        </w:rPr>
        <w:t>Weigh</w:t>
      </w:r>
      <w:r w:rsidRPr="00EE5E56">
        <w:t xml:space="preserve"> a Petri dish and record the value. </w:t>
      </w:r>
      <w:r w:rsidRPr="00EE5E56">
        <w:rPr>
          <w:b/>
          <w:u w:val="single"/>
        </w:rPr>
        <w:t>Transfer</w:t>
      </w:r>
      <w:r w:rsidRPr="00EE5E56">
        <w:t xml:space="preserve"> the recrystallized product to the Petri dish and </w:t>
      </w:r>
      <w:r w:rsidRPr="00EE5E56">
        <w:rPr>
          <w:b/>
          <w:u w:val="single"/>
        </w:rPr>
        <w:t>let</w:t>
      </w:r>
      <w:r w:rsidRPr="00EE5E56">
        <w:t xml:space="preserve"> it </w:t>
      </w:r>
      <w:r w:rsidRPr="00EE5E56">
        <w:rPr>
          <w:b/>
          <w:u w:val="single"/>
        </w:rPr>
        <w:t>dry</w:t>
      </w:r>
      <w:r w:rsidR="00AE77EF" w:rsidRPr="00EE5E56">
        <w:t xml:space="preserve"> in a laboratory oven (80 </w:t>
      </w:r>
      <w:r w:rsidRPr="00EE5E56">
        <w:t>°C).</w:t>
      </w:r>
    </w:p>
    <w:p w14:paraId="39B1C871" w14:textId="0BDE9571" w:rsidR="00082E70" w:rsidRPr="00EE5E56" w:rsidRDefault="00082E70" w:rsidP="00AB5750">
      <w:pPr>
        <w:pStyle w:val="icho2019-question"/>
        <w:numPr>
          <w:ilvl w:val="0"/>
          <w:numId w:val="29"/>
        </w:numPr>
        <w:suppressAutoHyphens/>
        <w:autoSpaceDN w:val="0"/>
        <w:textAlignment w:val="baseline"/>
      </w:pPr>
      <w:r w:rsidRPr="00EE5E56">
        <w:rPr>
          <w:b/>
          <w:u w:val="single"/>
        </w:rPr>
        <w:t>Weigh</w:t>
      </w:r>
      <w:r w:rsidRPr="00EE5E56">
        <w:t xml:space="preserve"> the dried product et </w:t>
      </w:r>
      <w:r w:rsidR="00DF6E57" w:rsidRPr="00DF6E57">
        <w:rPr>
          <w:b/>
          <w:u w:val="single"/>
        </w:rPr>
        <w:t>calcula</w:t>
      </w:r>
      <w:r w:rsidRPr="00DF6E57">
        <w:rPr>
          <w:b/>
          <w:u w:val="single"/>
        </w:rPr>
        <w:t>te</w:t>
      </w:r>
      <w:r w:rsidRPr="00EE5E56">
        <w:t xml:space="preserve"> the yield.</w:t>
      </w:r>
    </w:p>
    <w:p w14:paraId="74637B27" w14:textId="37ED4097" w:rsidR="00082E70" w:rsidRPr="00EE5E56" w:rsidRDefault="00082E70" w:rsidP="00AB5750">
      <w:pPr>
        <w:pStyle w:val="icho2019-question"/>
        <w:numPr>
          <w:ilvl w:val="0"/>
          <w:numId w:val="29"/>
        </w:numPr>
      </w:pPr>
      <w:r w:rsidRPr="00EE5E56">
        <w:rPr>
          <w:b/>
          <w:u w:val="single"/>
        </w:rPr>
        <w:t>Perform</w:t>
      </w:r>
      <w:r w:rsidRPr="00EE5E56">
        <w:t xml:space="preserve"> a thin layer chromatography using the recrystallized product and the given references for benzaldehyde and DBA. The eluent is a cyclohexane/ethyl acetate mixture (3:1).</w:t>
      </w:r>
      <w:r w:rsidR="00AA4F22" w:rsidRPr="00AA4F22">
        <w:t xml:space="preserve"> </w:t>
      </w:r>
      <w:r w:rsidR="00AA4F22" w:rsidRPr="002475CB">
        <w:rPr>
          <w:b/>
          <w:u w:val="single"/>
        </w:rPr>
        <w:t>Report</w:t>
      </w:r>
      <w:r w:rsidR="00AA4F22">
        <w:t xml:space="preserve"> the </w:t>
      </w:r>
      <w:r w:rsidR="00AA4F22" w:rsidRPr="00410ADB">
        <w:rPr>
          <w:i/>
        </w:rPr>
        <w:t>R</w:t>
      </w:r>
      <w:r w:rsidR="00AA4F22" w:rsidRPr="00D30BE4">
        <w:rPr>
          <w:vertAlign w:val="subscript"/>
        </w:rPr>
        <w:t>f</w:t>
      </w:r>
      <w:r w:rsidR="00AA4F22">
        <w:t xml:space="preserve"> values of each compound and </w:t>
      </w:r>
      <w:r w:rsidR="00AA4F22" w:rsidRPr="002475CB">
        <w:rPr>
          <w:b/>
          <w:u w:val="single"/>
        </w:rPr>
        <w:t>check</w:t>
      </w:r>
      <w:r w:rsidR="00AA4F22">
        <w:t xml:space="preserve"> the purity of the recrystallized DBA.</w:t>
      </w:r>
    </w:p>
    <w:p w14:paraId="27787AC9" w14:textId="77777777" w:rsidR="00082E70" w:rsidRPr="00EE5E56" w:rsidRDefault="00082E70" w:rsidP="00082E70">
      <w:pPr>
        <w:rPr>
          <w:rFonts w:ascii="Times New Roman" w:hAnsi="Times New Roman" w:cstheme="minorHAnsi"/>
          <w:lang w:val="en-US"/>
        </w:rPr>
      </w:pPr>
      <w:r w:rsidRPr="00EE5E56">
        <w:rPr>
          <w:lang w:val="en-US"/>
        </w:rPr>
        <w:br w:type="page"/>
      </w:r>
    </w:p>
    <w:p w14:paraId="540B2EFC" w14:textId="4666CCC4" w:rsidR="00082E70" w:rsidRPr="00EE5E56" w:rsidRDefault="006A72DF" w:rsidP="00AD5BFE">
      <w:pPr>
        <w:pStyle w:val="icho2019-problemtitle"/>
      </w:pPr>
      <w:bookmarkStart w:id="85" w:name="_Toc536372344"/>
      <w:r>
        <w:lastRenderedPageBreak/>
        <w:t>Problem P2: Oxidation of (</w:t>
      </w:r>
      <w:r>
        <w:rPr>
          <w:rFonts w:cs="Arial"/>
        </w:rPr>
        <w:t>‒</w:t>
      </w:r>
      <w:r>
        <w:t>)-borneol to (</w:t>
      </w:r>
      <w:r>
        <w:rPr>
          <w:rFonts w:cs="Arial"/>
        </w:rPr>
        <w:t>‒</w:t>
      </w:r>
      <w:r w:rsidR="00082E70" w:rsidRPr="00EE5E56">
        <w:t>)-camphor</w:t>
      </w:r>
      <w:bookmarkEnd w:id="85"/>
    </w:p>
    <w:p w14:paraId="4C165BB4" w14:textId="6A168498" w:rsidR="00082E70" w:rsidRPr="00EE5E56" w:rsidRDefault="00082E70" w:rsidP="006208AA">
      <w:pPr>
        <w:pStyle w:val="icho2019-problemintroduction"/>
      </w:pPr>
      <w:r w:rsidRPr="00EE5E56">
        <w:t xml:space="preserve"> In this task you </w:t>
      </w:r>
      <w:r w:rsidR="006A72DF">
        <w:t>will perform the synthesis of (</w:t>
      </w:r>
      <w:r w:rsidR="006A72DF">
        <w:rPr>
          <w:rFonts w:cs="Times New Roman"/>
        </w:rPr>
        <w:t>‒</w:t>
      </w:r>
      <w:r w:rsidR="006A72DF">
        <w:t>)-camphor by oxidation of (</w:t>
      </w:r>
      <w:r w:rsidR="006A72DF">
        <w:rPr>
          <w:rFonts w:cs="Times New Roman"/>
        </w:rPr>
        <w:t>‒</w:t>
      </w:r>
      <w:r w:rsidRPr="00EE5E56">
        <w:t>)-borneol, using potassium monopersulfate (MPS) and sodium chloride. MPS, commercialized as Oxone</w:t>
      </w:r>
      <w:r w:rsidRPr="00EE5E56">
        <w:rPr>
          <w:vertAlign w:val="superscript"/>
        </w:rPr>
        <w:t>TM</w:t>
      </w:r>
      <w:r w:rsidRPr="00EE5E56">
        <w:t>, has been chosen as it is both a strong oxidizing reagent and a stable solid quite easy to handle. Furthermore, the produced sulfate salts are non-toxic.</w:t>
      </w:r>
    </w:p>
    <w:p w14:paraId="10C8E049" w14:textId="77777777" w:rsidR="00082E70" w:rsidRPr="00EE5E56" w:rsidRDefault="00082E70" w:rsidP="00082E70">
      <w:pPr>
        <w:pStyle w:val="icho2019-picture"/>
        <w:rPr>
          <w:lang w:val="en-US"/>
        </w:rPr>
      </w:pPr>
      <w:r w:rsidRPr="00EE5E56">
        <w:rPr>
          <w:lang w:val="en-US"/>
        </w:rPr>
        <w:object w:dxaOrig="4372" w:dyaOrig="1133" w14:anchorId="6DFF53DE">
          <v:shape id="_x0000_i1084" type="#_x0000_t75" style="width:217.75pt;height:56.45pt" o:ole="">
            <v:imagedata r:id="rId193" o:title=""/>
          </v:shape>
          <o:OLEObject Type="Embed" ProgID="ACD.ChemSketchCDX" ShapeID="_x0000_i1084" DrawAspect="Content" ObjectID="_1621107011" r:id="rId194"/>
        </w:object>
      </w:r>
    </w:p>
    <w:p w14:paraId="05510679" w14:textId="77777777" w:rsidR="00082E70" w:rsidRPr="00EE5E56" w:rsidRDefault="00082E70" w:rsidP="00082E70">
      <w:pPr>
        <w:pStyle w:val="icho2019-picture"/>
        <w:rPr>
          <w:lang w:val="en-US"/>
        </w:rPr>
      </w:pPr>
      <w:r w:rsidRPr="00EE5E56">
        <w:rPr>
          <w:lang w:val="en-US"/>
        </w:rPr>
        <w:t>Borneol oxidation using Oxone</w:t>
      </w:r>
      <w:r w:rsidRPr="00EE5E56">
        <w:rPr>
          <w:vertAlign w:val="superscript"/>
          <w:lang w:val="en-US"/>
        </w:rPr>
        <w:t>TM</w:t>
      </w:r>
    </w:p>
    <w:p w14:paraId="1071FB0B" w14:textId="77777777" w:rsidR="00082E70" w:rsidRPr="00EE5E56" w:rsidRDefault="00082E70" w:rsidP="00082E70">
      <w:pPr>
        <w:pStyle w:val="icho2019-subtitle"/>
        <w:rPr>
          <w:lang w:val="en-US"/>
        </w:rPr>
      </w:pPr>
      <w:r w:rsidRPr="00EE5E56">
        <w:rPr>
          <w:lang w:val="en-US"/>
        </w:rPr>
        <w:t>Chemicals</w:t>
      </w:r>
    </w:p>
    <w:tbl>
      <w:tblPr>
        <w:tblStyle w:val="Grilledutableau"/>
        <w:tblW w:w="0" w:type="auto"/>
        <w:tblLook w:val="04A0" w:firstRow="1" w:lastRow="0" w:firstColumn="1" w:lastColumn="0" w:noHBand="0" w:noVBand="1"/>
      </w:tblPr>
      <w:tblGrid>
        <w:gridCol w:w="3114"/>
        <w:gridCol w:w="1701"/>
        <w:gridCol w:w="4241"/>
      </w:tblGrid>
      <w:tr w:rsidR="00D30BE4" w14:paraId="42E603B1" w14:textId="77777777" w:rsidTr="00A20904">
        <w:tc>
          <w:tcPr>
            <w:tcW w:w="3114" w:type="dxa"/>
          </w:tcPr>
          <w:p w14:paraId="0C42C789" w14:textId="557B768F" w:rsidR="00D30BE4" w:rsidRDefault="00D30BE4" w:rsidP="00D30BE4">
            <w:pPr>
              <w:pStyle w:val="icho2019-paragraphe"/>
              <w:spacing w:before="0"/>
            </w:pPr>
            <w:r>
              <w:t>Deionized water</w:t>
            </w:r>
          </w:p>
        </w:tc>
        <w:tc>
          <w:tcPr>
            <w:tcW w:w="1701" w:type="dxa"/>
          </w:tcPr>
          <w:p w14:paraId="78ED9527" w14:textId="77777777" w:rsidR="00D30BE4" w:rsidRDefault="00D30BE4" w:rsidP="00A20904">
            <w:pPr>
              <w:pStyle w:val="icho2019-paragraphe"/>
              <w:spacing w:before="0"/>
            </w:pPr>
          </w:p>
        </w:tc>
        <w:tc>
          <w:tcPr>
            <w:tcW w:w="4241" w:type="dxa"/>
          </w:tcPr>
          <w:p w14:paraId="4D800253" w14:textId="77777777" w:rsidR="00D30BE4" w:rsidRDefault="00D30BE4" w:rsidP="00A20904">
            <w:pPr>
              <w:pStyle w:val="icho2019-paragraphe"/>
              <w:spacing w:before="0"/>
            </w:pPr>
          </w:p>
        </w:tc>
      </w:tr>
      <w:tr w:rsidR="00D30BE4" w14:paraId="7DF56596" w14:textId="77777777" w:rsidTr="00A20904">
        <w:tc>
          <w:tcPr>
            <w:tcW w:w="3114" w:type="dxa"/>
          </w:tcPr>
          <w:p w14:paraId="0D287977" w14:textId="52FC4B7A" w:rsidR="00D30BE4" w:rsidRDefault="006A72DF" w:rsidP="00A20904">
            <w:pPr>
              <w:pStyle w:val="icho2019-paragraphe"/>
              <w:spacing w:before="0"/>
            </w:pPr>
            <w:r>
              <w:t>(</w:t>
            </w:r>
            <w:r>
              <w:rPr>
                <w:rFonts w:cs="Times New Roman"/>
              </w:rPr>
              <w:t>‒</w:t>
            </w:r>
            <w:r w:rsidR="00D30BE4">
              <w:t>)-borneol (2.0 g, 13 mmol)</w:t>
            </w:r>
          </w:p>
        </w:tc>
        <w:tc>
          <w:tcPr>
            <w:tcW w:w="1701" w:type="dxa"/>
          </w:tcPr>
          <w:p w14:paraId="64C88DBD" w14:textId="77777777" w:rsidR="00D30BE4" w:rsidRDefault="00D30BE4" w:rsidP="00A20904">
            <w:pPr>
              <w:pStyle w:val="icho2019-paragraphe"/>
              <w:spacing w:before="0"/>
            </w:pPr>
            <w:r>
              <w:t>Flammable</w:t>
            </w:r>
          </w:p>
        </w:tc>
        <w:tc>
          <w:tcPr>
            <w:tcW w:w="4241" w:type="dxa"/>
          </w:tcPr>
          <w:p w14:paraId="7CF27EBF" w14:textId="77777777" w:rsidR="00D30BE4" w:rsidRDefault="00D30BE4" w:rsidP="00A20904">
            <w:pPr>
              <w:pStyle w:val="icho2019-paragraphe"/>
              <w:spacing w:before="0"/>
            </w:pPr>
            <w:r w:rsidRPr="003102D0">
              <w:t>H228-H317</w:t>
            </w:r>
            <w:r>
              <w:t>; P210-P280</w:t>
            </w:r>
          </w:p>
        </w:tc>
      </w:tr>
      <w:tr w:rsidR="00D30BE4" w14:paraId="497EBA11" w14:textId="77777777" w:rsidTr="00A20904">
        <w:tc>
          <w:tcPr>
            <w:tcW w:w="3114" w:type="dxa"/>
          </w:tcPr>
          <w:p w14:paraId="4A47239A" w14:textId="77777777" w:rsidR="00D30BE4" w:rsidRDefault="00D30BE4" w:rsidP="00A20904">
            <w:pPr>
              <w:pStyle w:val="icho2019-paragraphe"/>
              <w:spacing w:before="0"/>
            </w:pPr>
            <w:r>
              <w:t>Sodium chloride (NaCl, 0.2 g)</w:t>
            </w:r>
          </w:p>
        </w:tc>
        <w:tc>
          <w:tcPr>
            <w:tcW w:w="1701" w:type="dxa"/>
          </w:tcPr>
          <w:p w14:paraId="262DAB61" w14:textId="77777777" w:rsidR="00D30BE4" w:rsidRDefault="00D30BE4" w:rsidP="00A20904">
            <w:pPr>
              <w:pStyle w:val="icho2019-paragraphe"/>
              <w:spacing w:before="0"/>
            </w:pPr>
          </w:p>
        </w:tc>
        <w:tc>
          <w:tcPr>
            <w:tcW w:w="4241" w:type="dxa"/>
          </w:tcPr>
          <w:p w14:paraId="41147950" w14:textId="77777777" w:rsidR="00D30BE4" w:rsidRDefault="00D30BE4" w:rsidP="00A20904">
            <w:pPr>
              <w:pStyle w:val="icho2019-paragraphe"/>
              <w:spacing w:before="0"/>
            </w:pPr>
          </w:p>
        </w:tc>
      </w:tr>
      <w:tr w:rsidR="00D30BE4" w:rsidRPr="00B5269B" w14:paraId="13BA7D78" w14:textId="77777777" w:rsidTr="00A20904">
        <w:tc>
          <w:tcPr>
            <w:tcW w:w="3114" w:type="dxa"/>
          </w:tcPr>
          <w:p w14:paraId="1DB50D5F" w14:textId="77777777" w:rsidR="00D30BE4" w:rsidRDefault="00D30BE4" w:rsidP="00A20904">
            <w:pPr>
              <w:pStyle w:val="icho2019-paragraphe"/>
              <w:spacing w:before="0"/>
            </w:pPr>
            <w:r>
              <w:t>Oxone</w:t>
            </w:r>
            <w:r>
              <w:rPr>
                <w:vertAlign w:val="superscript"/>
              </w:rPr>
              <w:t>TM</w:t>
            </w:r>
            <w:r>
              <w:t xml:space="preserve"> (potassium monopersulfate, MPS) (4.8 g)</w:t>
            </w:r>
          </w:p>
        </w:tc>
        <w:tc>
          <w:tcPr>
            <w:tcW w:w="1701" w:type="dxa"/>
          </w:tcPr>
          <w:p w14:paraId="45CEBE44" w14:textId="77777777" w:rsidR="00D30BE4" w:rsidRDefault="00D30BE4" w:rsidP="00A20904">
            <w:pPr>
              <w:pStyle w:val="icho2019-paragraphe"/>
              <w:spacing w:before="0"/>
            </w:pPr>
            <w:r>
              <w:t>Strong oxidizer</w:t>
            </w:r>
          </w:p>
        </w:tc>
        <w:tc>
          <w:tcPr>
            <w:tcW w:w="4241" w:type="dxa"/>
          </w:tcPr>
          <w:p w14:paraId="27661EDB" w14:textId="77777777" w:rsidR="00D30BE4" w:rsidRDefault="00D30BE4" w:rsidP="00A20904">
            <w:pPr>
              <w:pStyle w:val="icho2019-paragraphe"/>
              <w:spacing w:before="0"/>
            </w:pPr>
            <w:r>
              <w:t xml:space="preserve">H314; </w:t>
            </w:r>
            <w:r w:rsidRPr="003102D0">
              <w:t>P260-P280-P303 + P361 + P353-P304 + P340 + P310-P305 + P351 + P338</w:t>
            </w:r>
          </w:p>
        </w:tc>
      </w:tr>
      <w:tr w:rsidR="00D30BE4" w:rsidRPr="003102D0" w14:paraId="58C824C3" w14:textId="77777777" w:rsidTr="00A20904">
        <w:tc>
          <w:tcPr>
            <w:tcW w:w="3114" w:type="dxa"/>
          </w:tcPr>
          <w:p w14:paraId="746C2A20" w14:textId="77777777" w:rsidR="00D30BE4" w:rsidRDefault="00D30BE4" w:rsidP="00A20904">
            <w:pPr>
              <w:pStyle w:val="icho2019-paragraphe"/>
              <w:spacing w:before="0"/>
            </w:pPr>
            <w:r>
              <w:t>Sodium sulfite</w:t>
            </w:r>
          </w:p>
        </w:tc>
        <w:tc>
          <w:tcPr>
            <w:tcW w:w="1701" w:type="dxa"/>
          </w:tcPr>
          <w:p w14:paraId="7498FD0A" w14:textId="77777777" w:rsidR="00D30BE4" w:rsidRDefault="00D30BE4" w:rsidP="00A20904">
            <w:pPr>
              <w:pStyle w:val="icho2019-paragraphe"/>
              <w:spacing w:before="0"/>
            </w:pPr>
          </w:p>
        </w:tc>
        <w:tc>
          <w:tcPr>
            <w:tcW w:w="4241" w:type="dxa"/>
          </w:tcPr>
          <w:p w14:paraId="2C306CBC" w14:textId="77777777" w:rsidR="00D30BE4" w:rsidRDefault="00D30BE4" w:rsidP="00A20904">
            <w:pPr>
              <w:pStyle w:val="icho2019-paragraphe"/>
              <w:spacing w:before="0"/>
            </w:pPr>
          </w:p>
        </w:tc>
      </w:tr>
      <w:tr w:rsidR="00D30BE4" w:rsidRPr="00B5269B" w14:paraId="260499A1" w14:textId="77777777" w:rsidTr="00A20904">
        <w:tc>
          <w:tcPr>
            <w:tcW w:w="3114" w:type="dxa"/>
          </w:tcPr>
          <w:p w14:paraId="11373D16" w14:textId="77777777" w:rsidR="00D30BE4" w:rsidRDefault="00D30BE4" w:rsidP="00A20904">
            <w:pPr>
              <w:pStyle w:val="icho2019-paragraphe"/>
              <w:spacing w:before="0"/>
            </w:pPr>
            <w:r>
              <w:t>Anhydrous magnesium (or sodium) sulfate</w:t>
            </w:r>
          </w:p>
        </w:tc>
        <w:tc>
          <w:tcPr>
            <w:tcW w:w="1701" w:type="dxa"/>
          </w:tcPr>
          <w:p w14:paraId="0F2F2C38" w14:textId="77777777" w:rsidR="00D30BE4" w:rsidRDefault="00D30BE4" w:rsidP="00A20904">
            <w:pPr>
              <w:pStyle w:val="icho2019-paragraphe"/>
              <w:spacing w:before="0"/>
            </w:pPr>
          </w:p>
        </w:tc>
        <w:tc>
          <w:tcPr>
            <w:tcW w:w="4241" w:type="dxa"/>
          </w:tcPr>
          <w:p w14:paraId="1FC00ECD" w14:textId="77777777" w:rsidR="00D30BE4" w:rsidRDefault="00D30BE4" w:rsidP="00A20904">
            <w:pPr>
              <w:pStyle w:val="icho2019-paragraphe"/>
              <w:spacing w:before="0"/>
            </w:pPr>
          </w:p>
        </w:tc>
      </w:tr>
      <w:tr w:rsidR="00D30BE4" w:rsidRPr="00B5269B" w14:paraId="28B503B0" w14:textId="77777777" w:rsidTr="00A20904">
        <w:tc>
          <w:tcPr>
            <w:tcW w:w="3114" w:type="dxa"/>
          </w:tcPr>
          <w:p w14:paraId="19867016" w14:textId="77777777" w:rsidR="00D30BE4" w:rsidRDefault="00D30BE4" w:rsidP="00A20904">
            <w:pPr>
              <w:pStyle w:val="icho2019-paragraphe"/>
              <w:spacing w:before="0"/>
            </w:pPr>
            <w:r>
              <w:t>Ethyl acetate (50 mL)</w:t>
            </w:r>
          </w:p>
        </w:tc>
        <w:tc>
          <w:tcPr>
            <w:tcW w:w="1701" w:type="dxa"/>
          </w:tcPr>
          <w:p w14:paraId="5586B11E" w14:textId="77777777" w:rsidR="00D30BE4" w:rsidRDefault="00D30BE4" w:rsidP="00A20904">
            <w:pPr>
              <w:pStyle w:val="icho2019-paragraphe"/>
              <w:spacing w:before="0"/>
            </w:pPr>
            <w:r>
              <w:t>Flammable</w:t>
            </w:r>
          </w:p>
        </w:tc>
        <w:tc>
          <w:tcPr>
            <w:tcW w:w="4241" w:type="dxa"/>
          </w:tcPr>
          <w:p w14:paraId="2B459D6C" w14:textId="77777777" w:rsidR="00D30BE4" w:rsidRDefault="00D30BE4" w:rsidP="00A20904">
            <w:pPr>
              <w:pStyle w:val="icho2019-paragraphe"/>
              <w:spacing w:before="0"/>
            </w:pPr>
            <w:r>
              <w:t>H225-H319-H336; P210-P233-P261-P280-P303 + P361 + P353-P370 + P378</w:t>
            </w:r>
          </w:p>
        </w:tc>
      </w:tr>
      <w:tr w:rsidR="00D30BE4" w:rsidRPr="003102D0" w14:paraId="51AC2E5D" w14:textId="77777777" w:rsidTr="00A20904">
        <w:tc>
          <w:tcPr>
            <w:tcW w:w="3114" w:type="dxa"/>
          </w:tcPr>
          <w:p w14:paraId="435B4D68" w14:textId="77777777" w:rsidR="00D30BE4" w:rsidRDefault="00D30BE4" w:rsidP="00A20904">
            <w:pPr>
              <w:pStyle w:val="icho2019-paragraphe"/>
              <w:spacing w:before="0"/>
            </w:pPr>
            <w:r>
              <w:t>Starch iodide paper</w:t>
            </w:r>
          </w:p>
        </w:tc>
        <w:tc>
          <w:tcPr>
            <w:tcW w:w="1701" w:type="dxa"/>
          </w:tcPr>
          <w:p w14:paraId="20B559C9" w14:textId="77777777" w:rsidR="00D30BE4" w:rsidRDefault="00D30BE4" w:rsidP="00A20904">
            <w:pPr>
              <w:pStyle w:val="icho2019-paragraphe"/>
              <w:spacing w:before="0"/>
            </w:pPr>
          </w:p>
        </w:tc>
        <w:tc>
          <w:tcPr>
            <w:tcW w:w="4241" w:type="dxa"/>
          </w:tcPr>
          <w:p w14:paraId="6842470A" w14:textId="77777777" w:rsidR="00D30BE4" w:rsidRDefault="00D30BE4" w:rsidP="00A20904">
            <w:pPr>
              <w:pStyle w:val="icho2019-paragraphe"/>
              <w:spacing w:before="0"/>
            </w:pPr>
          </w:p>
        </w:tc>
      </w:tr>
    </w:tbl>
    <w:p w14:paraId="22C434C9" w14:textId="77777777" w:rsidR="00082E70" w:rsidRPr="00EE5E56" w:rsidRDefault="00082E70" w:rsidP="00082E70">
      <w:pPr>
        <w:pStyle w:val="icho2019-subtitle"/>
        <w:rPr>
          <w:lang w:val="en-US"/>
        </w:rPr>
      </w:pPr>
      <w:r w:rsidRPr="00EE5E56">
        <w:rPr>
          <w:lang w:val="en-US"/>
        </w:rPr>
        <w:t>Glassware and equipment</w:t>
      </w:r>
    </w:p>
    <w:p w14:paraId="5C29CC99" w14:textId="77777777" w:rsidR="00082E70" w:rsidRPr="00BC12AA" w:rsidRDefault="00082E70" w:rsidP="00082E70">
      <w:pPr>
        <w:pStyle w:val="icho2019-paragraphe"/>
      </w:pPr>
      <w:r w:rsidRPr="00EE5E56">
        <w:rPr>
          <w:b/>
        </w:rPr>
        <w:t xml:space="preserve">1 </w:t>
      </w:r>
      <w:r w:rsidRPr="00EE5E56">
        <w:t>Round-bottom f</w:t>
      </w:r>
      <w:r w:rsidR="00AE77EF" w:rsidRPr="00EE5E56">
        <w:t>lask (or Erlenmeyer flask), 100 </w:t>
      </w:r>
      <w:r w:rsidRPr="00EE5E56">
        <w:t>mL</w:t>
      </w:r>
    </w:p>
    <w:p w14:paraId="4A9AF1A8" w14:textId="77777777" w:rsidR="00082E70" w:rsidRPr="00EE5E56" w:rsidRDefault="00082E70" w:rsidP="00082E70">
      <w:pPr>
        <w:pStyle w:val="icho2019-paragraphe"/>
      </w:pPr>
      <w:r w:rsidRPr="00EE5E56">
        <w:rPr>
          <w:b/>
        </w:rPr>
        <w:t>1</w:t>
      </w:r>
      <w:r w:rsidRPr="00EE5E56">
        <w:t xml:space="preserve"> Pear-shaped round-bottom flask</w:t>
      </w:r>
    </w:p>
    <w:p w14:paraId="35359F56" w14:textId="77777777" w:rsidR="00082E70" w:rsidRPr="00EE5E56" w:rsidRDefault="00082E70" w:rsidP="00082E70">
      <w:pPr>
        <w:pStyle w:val="icho2019-paragraphe"/>
      </w:pPr>
      <w:r w:rsidRPr="00EE5E56">
        <w:rPr>
          <w:b/>
        </w:rPr>
        <w:t xml:space="preserve">1 </w:t>
      </w:r>
      <w:r w:rsidRPr="00EE5E56">
        <w:t>Magnetic rod</w:t>
      </w:r>
    </w:p>
    <w:p w14:paraId="652E6FE5" w14:textId="77777777" w:rsidR="00082E70" w:rsidRPr="00EE5E56" w:rsidRDefault="00082E70" w:rsidP="00082E70">
      <w:pPr>
        <w:pStyle w:val="icho2019-paragraphe"/>
      </w:pPr>
      <w:r w:rsidRPr="00EE5E56">
        <w:rPr>
          <w:b/>
        </w:rPr>
        <w:t xml:space="preserve">1 </w:t>
      </w:r>
      <w:r w:rsidRPr="00EE5E56">
        <w:t>Magnetic stirrer</w:t>
      </w:r>
    </w:p>
    <w:p w14:paraId="4187933C" w14:textId="77777777" w:rsidR="00082E70" w:rsidRPr="00EE5E56" w:rsidRDefault="00082E70" w:rsidP="00082E70">
      <w:pPr>
        <w:pStyle w:val="icho2019-paragraphe"/>
      </w:pPr>
      <w:r w:rsidRPr="00EE5E56">
        <w:rPr>
          <w:b/>
        </w:rPr>
        <w:t xml:space="preserve">1 </w:t>
      </w:r>
      <w:r w:rsidRPr="00EE5E56">
        <w:t>Transfer funnel</w:t>
      </w:r>
    </w:p>
    <w:p w14:paraId="092845FC" w14:textId="77777777" w:rsidR="00082E70" w:rsidRPr="00EE5E56" w:rsidRDefault="00082E70" w:rsidP="00082E70">
      <w:pPr>
        <w:pStyle w:val="icho2019-paragraphe"/>
      </w:pPr>
      <w:r w:rsidRPr="00EE5E56">
        <w:t>Filter paper</w:t>
      </w:r>
    </w:p>
    <w:p w14:paraId="69117836" w14:textId="77777777" w:rsidR="00082E70" w:rsidRPr="00EE5E56" w:rsidRDefault="00082E70" w:rsidP="00082E70">
      <w:pPr>
        <w:pStyle w:val="icho2019-paragraphe"/>
      </w:pPr>
      <w:r w:rsidRPr="00EE5E56">
        <w:rPr>
          <w:b/>
        </w:rPr>
        <w:t xml:space="preserve">1 </w:t>
      </w:r>
      <w:r w:rsidRPr="00EE5E56">
        <w:t>Glass rod</w:t>
      </w:r>
    </w:p>
    <w:p w14:paraId="5E3D9B23" w14:textId="77777777" w:rsidR="00082E70" w:rsidRPr="00EE5E56" w:rsidRDefault="00082E70" w:rsidP="00082E70">
      <w:pPr>
        <w:pStyle w:val="icho2019-paragraphe"/>
        <w:rPr>
          <w:vertAlign w:val="superscript"/>
        </w:rPr>
      </w:pPr>
      <w:r w:rsidRPr="00EE5E56">
        <w:rPr>
          <w:b/>
        </w:rPr>
        <w:t xml:space="preserve">1 </w:t>
      </w:r>
      <w:r w:rsidR="00AE77EF" w:rsidRPr="00EE5E56">
        <w:t>Graduated cylinder, 50 </w:t>
      </w:r>
      <w:r w:rsidRPr="00EE5E56">
        <w:t>mL</w:t>
      </w:r>
    </w:p>
    <w:p w14:paraId="7C7580A7" w14:textId="77777777" w:rsidR="00082E70" w:rsidRPr="00EE5E56" w:rsidRDefault="00082E70" w:rsidP="00082E70">
      <w:pPr>
        <w:pStyle w:val="icho2019-paragraphe"/>
      </w:pPr>
      <w:r w:rsidRPr="00EE5E56">
        <w:rPr>
          <w:b/>
        </w:rPr>
        <w:t xml:space="preserve">1 </w:t>
      </w:r>
      <w:r w:rsidR="00AE77EF" w:rsidRPr="00EE5E56">
        <w:t>Graduated cylinder, 10 </w:t>
      </w:r>
      <w:r w:rsidRPr="00EE5E56">
        <w:t>mL</w:t>
      </w:r>
    </w:p>
    <w:p w14:paraId="42D578EF" w14:textId="77777777" w:rsidR="00082E70" w:rsidRPr="00EE5E56" w:rsidRDefault="00082E70" w:rsidP="00082E70">
      <w:pPr>
        <w:pStyle w:val="icho2019-paragraphe"/>
      </w:pPr>
      <w:r w:rsidRPr="00EE5E56">
        <w:rPr>
          <w:b/>
        </w:rPr>
        <w:t xml:space="preserve">3 </w:t>
      </w:r>
      <w:r w:rsidR="00AE77EF" w:rsidRPr="00EE5E56">
        <w:t>Erlenmeyer flasks, 100 </w:t>
      </w:r>
      <w:r w:rsidRPr="00EE5E56">
        <w:t>mL</w:t>
      </w:r>
    </w:p>
    <w:p w14:paraId="128D42D1" w14:textId="6A4B0D0D" w:rsidR="00082E70" w:rsidRPr="00EE5E56" w:rsidRDefault="00082E70" w:rsidP="00082E70">
      <w:pPr>
        <w:pStyle w:val="icho2019-paragraphe"/>
      </w:pPr>
      <w:r w:rsidRPr="00EE5E56">
        <w:rPr>
          <w:b/>
        </w:rPr>
        <w:t xml:space="preserve">1 </w:t>
      </w:r>
      <w:r w:rsidRPr="00EE5E56">
        <w:t>Separatory fun</w:t>
      </w:r>
      <w:r w:rsidR="00AE77EF" w:rsidRPr="00EE5E56">
        <w:t>nel + stopper, 125 </w:t>
      </w:r>
      <w:r w:rsidRPr="00EE5E56">
        <w:t>mL</w:t>
      </w:r>
    </w:p>
    <w:p w14:paraId="5049052C" w14:textId="5FC06B62" w:rsidR="00082E70" w:rsidRPr="00EE5E56" w:rsidRDefault="00082E70" w:rsidP="00082E70">
      <w:pPr>
        <w:pStyle w:val="icho2019-paragraphe"/>
      </w:pPr>
      <w:r w:rsidRPr="00EE5E56">
        <w:rPr>
          <w:b/>
        </w:rPr>
        <w:t xml:space="preserve">1 </w:t>
      </w:r>
      <w:r w:rsidRPr="00EE5E56">
        <w:t>Sublimation apparatus</w:t>
      </w:r>
    </w:p>
    <w:p w14:paraId="1C583A22" w14:textId="77777777" w:rsidR="00082E70" w:rsidRPr="00EE5E56" w:rsidRDefault="00082E70" w:rsidP="00082E70">
      <w:pPr>
        <w:pStyle w:val="icho2019-paragraphe"/>
      </w:pPr>
      <w:r w:rsidRPr="00EE5E56">
        <w:rPr>
          <w:b/>
        </w:rPr>
        <w:t xml:space="preserve">1 </w:t>
      </w:r>
      <w:r w:rsidRPr="00EE5E56">
        <w:t>Laboratory stand</w:t>
      </w:r>
    </w:p>
    <w:p w14:paraId="7FBAF953" w14:textId="77777777" w:rsidR="00082E70" w:rsidRPr="00EE5E56" w:rsidRDefault="00082E70" w:rsidP="00082E70">
      <w:pPr>
        <w:pStyle w:val="icho2019-paragraphe"/>
      </w:pPr>
      <w:r w:rsidRPr="00EE5E56">
        <w:t>Weighing dishes</w:t>
      </w:r>
    </w:p>
    <w:p w14:paraId="42FBD03A" w14:textId="77777777" w:rsidR="00082E70" w:rsidRPr="00EE5E56" w:rsidRDefault="00082E70" w:rsidP="00082E70">
      <w:pPr>
        <w:pStyle w:val="icho2019-paragraphe"/>
      </w:pPr>
      <w:r w:rsidRPr="00EE5E56">
        <w:rPr>
          <w:b/>
        </w:rPr>
        <w:t>1</w:t>
      </w:r>
      <w:r w:rsidRPr="00EE5E56">
        <w:t xml:space="preserve"> Petri dish</w:t>
      </w:r>
    </w:p>
    <w:p w14:paraId="51700A46" w14:textId="77777777" w:rsidR="00082E70" w:rsidRPr="00EE5E56" w:rsidRDefault="00082E70" w:rsidP="00082E70">
      <w:pPr>
        <w:pStyle w:val="icho2019-paragraphe"/>
      </w:pPr>
      <w:r w:rsidRPr="00EE5E56">
        <w:t>Spatula</w:t>
      </w:r>
    </w:p>
    <w:p w14:paraId="52470B07" w14:textId="77777777" w:rsidR="00082E70" w:rsidRPr="00EE5E56" w:rsidRDefault="00082E70" w:rsidP="00082E70">
      <w:pPr>
        <w:pStyle w:val="icho2019-paragraphe"/>
      </w:pPr>
      <w:r w:rsidRPr="00EE5E56">
        <w:t>Bossheads, ring and clamps</w:t>
      </w:r>
    </w:p>
    <w:p w14:paraId="0A7EDF17" w14:textId="71E967CD" w:rsidR="00082E70" w:rsidRPr="00EE5E56" w:rsidRDefault="00082E70" w:rsidP="00082E70">
      <w:pPr>
        <w:pStyle w:val="icho2019-paragraphe"/>
      </w:pPr>
      <w:r w:rsidRPr="00EE5E56">
        <w:t>Rotary evaporator</w:t>
      </w:r>
    </w:p>
    <w:p w14:paraId="40413D23" w14:textId="67B5E446" w:rsidR="00082E70" w:rsidRPr="00EE5E56" w:rsidRDefault="00082E70" w:rsidP="00082E70">
      <w:pPr>
        <w:pStyle w:val="icho2019-paragraphe"/>
      </w:pPr>
      <w:r w:rsidRPr="00EE5E56">
        <w:t>Melting point apparatus</w:t>
      </w:r>
    </w:p>
    <w:p w14:paraId="21D34201" w14:textId="77777777" w:rsidR="00082E70" w:rsidRPr="00EE5E56" w:rsidRDefault="00082E70" w:rsidP="00082E70">
      <w:pPr>
        <w:rPr>
          <w:rFonts w:ascii="Arial" w:hAnsi="Arial" w:cs="Arial"/>
          <w:b/>
          <w:lang w:val="en-US"/>
        </w:rPr>
      </w:pPr>
      <w:r w:rsidRPr="00EE5E56">
        <w:rPr>
          <w:lang w:val="en-US"/>
        </w:rPr>
        <w:br w:type="page"/>
      </w:r>
    </w:p>
    <w:p w14:paraId="4097F57B" w14:textId="77777777" w:rsidR="00082E70" w:rsidRPr="00EE5E56" w:rsidRDefault="00082E70" w:rsidP="00082E70">
      <w:pPr>
        <w:pStyle w:val="icho2019-subtitle"/>
        <w:rPr>
          <w:lang w:val="en-US"/>
        </w:rPr>
      </w:pPr>
      <w:r w:rsidRPr="00EE5E56">
        <w:rPr>
          <w:lang w:val="en-US"/>
        </w:rPr>
        <w:lastRenderedPageBreak/>
        <w:t>Procedure</w:t>
      </w:r>
    </w:p>
    <w:p w14:paraId="20B156B6" w14:textId="3662593F" w:rsidR="00082E70" w:rsidRPr="00EE5E56" w:rsidRDefault="00082E70" w:rsidP="00AB5750">
      <w:pPr>
        <w:pStyle w:val="icho2019-question"/>
        <w:numPr>
          <w:ilvl w:val="0"/>
          <w:numId w:val="32"/>
        </w:numPr>
        <w:suppressAutoHyphens/>
        <w:autoSpaceDN w:val="0"/>
        <w:textAlignment w:val="baseline"/>
      </w:pPr>
      <w:r w:rsidRPr="00EE5E56">
        <w:rPr>
          <w:b/>
          <w:u w:val="single"/>
        </w:rPr>
        <w:t>Clamp</w:t>
      </w:r>
      <w:r w:rsidR="00AE77EF" w:rsidRPr="00EE5E56">
        <w:t xml:space="preserve"> the 100 </w:t>
      </w:r>
      <w:r w:rsidRPr="00EE5E56">
        <w:t xml:space="preserve">mL round-bottom flask. </w:t>
      </w:r>
      <w:r w:rsidRPr="00EE5E56">
        <w:rPr>
          <w:b/>
          <w:u w:val="single"/>
        </w:rPr>
        <w:t>Add</w:t>
      </w:r>
      <w:r w:rsidR="00AE77EF" w:rsidRPr="00EE5E56">
        <w:t xml:space="preserve"> 2.0 g of (</w:t>
      </w:r>
      <w:r w:rsidR="006A72DF">
        <w:rPr>
          <w:rFonts w:cs="Times New Roman"/>
        </w:rPr>
        <w:t>‒</w:t>
      </w:r>
      <w:r w:rsidR="00AE77EF" w:rsidRPr="00EE5E56">
        <w:t>)-borneol and 10 </w:t>
      </w:r>
      <w:r w:rsidRPr="00EE5E56">
        <w:t xml:space="preserve">mL of ethyl acetate. </w:t>
      </w:r>
      <w:r w:rsidRPr="00EE5E56">
        <w:rPr>
          <w:b/>
          <w:u w:val="single"/>
        </w:rPr>
        <w:t>Insert</w:t>
      </w:r>
      <w:r w:rsidRPr="00EE5E56">
        <w:t xml:space="preserve"> the magnetic rod and </w:t>
      </w:r>
      <w:r w:rsidRPr="00EE5E56">
        <w:rPr>
          <w:b/>
          <w:u w:val="single"/>
        </w:rPr>
        <w:t>stir</w:t>
      </w:r>
      <w:r w:rsidRPr="00EE5E56">
        <w:t xml:space="preserve"> to dissolve. </w:t>
      </w:r>
    </w:p>
    <w:p w14:paraId="4E585497" w14:textId="77777777" w:rsidR="00082E70" w:rsidRPr="00EE5E56" w:rsidRDefault="00082E70" w:rsidP="00AB5750">
      <w:pPr>
        <w:pStyle w:val="icho2019-question"/>
        <w:numPr>
          <w:ilvl w:val="0"/>
          <w:numId w:val="32"/>
        </w:numPr>
      </w:pPr>
      <w:r w:rsidRPr="00EE5E56">
        <w:t xml:space="preserve">With continued stirring, </w:t>
      </w:r>
      <w:r w:rsidRPr="00EE5E56">
        <w:rPr>
          <w:b/>
          <w:u w:val="single"/>
        </w:rPr>
        <w:t>add</w:t>
      </w:r>
      <w:r w:rsidR="00AE77EF" w:rsidRPr="00EE5E56">
        <w:t xml:space="preserve"> 4.8 </w:t>
      </w:r>
      <w:r w:rsidRPr="00EE5E56">
        <w:t>g of Oxone</w:t>
      </w:r>
      <w:r w:rsidRPr="00EE5E56">
        <w:rPr>
          <w:vertAlign w:val="superscript"/>
        </w:rPr>
        <w:t>TM</w:t>
      </w:r>
      <w:r w:rsidR="00AE77EF" w:rsidRPr="00EE5E56">
        <w:t xml:space="preserve"> to the flask, and then 0.16 g of sodium chloride and 3 </w:t>
      </w:r>
      <w:r w:rsidRPr="00EE5E56">
        <w:t>mL of deionized water.</w:t>
      </w:r>
    </w:p>
    <w:p w14:paraId="2DB201D8" w14:textId="0AF4BA28" w:rsidR="00082E70" w:rsidRPr="00EE5E56" w:rsidRDefault="00082E70" w:rsidP="00AB5750">
      <w:pPr>
        <w:pStyle w:val="icho2019-question"/>
        <w:numPr>
          <w:ilvl w:val="0"/>
          <w:numId w:val="32"/>
        </w:numPr>
        <w:ind w:left="397" w:hanging="397"/>
      </w:pPr>
      <w:r w:rsidRPr="00EE5E56">
        <w:rPr>
          <w:b/>
          <w:u w:val="single"/>
        </w:rPr>
        <w:t>Stir</w:t>
      </w:r>
      <w:r w:rsidRPr="00EE5E56">
        <w:t xml:space="preserve"> vigorously the reac</w:t>
      </w:r>
      <w:r w:rsidR="00AE77EF" w:rsidRPr="00EE5E56">
        <w:t>tion at room temperature for 50 </w:t>
      </w:r>
      <w:r w:rsidRPr="00EE5E56">
        <w:t xml:space="preserve">minutes. </w:t>
      </w:r>
      <w:r w:rsidRPr="00EE5E56">
        <w:rPr>
          <w:b/>
          <w:u w:val="single"/>
        </w:rPr>
        <w:t>Add</w:t>
      </w:r>
      <w:r w:rsidR="00AE77EF" w:rsidRPr="00EE5E56">
        <w:t xml:space="preserve"> 0.06 </w:t>
      </w:r>
      <w:r w:rsidRPr="00EE5E56">
        <w:t xml:space="preserve">g more of NaCl and </w:t>
      </w:r>
      <w:r w:rsidRPr="00EE5E56">
        <w:rPr>
          <w:b/>
          <w:u w:val="single"/>
        </w:rPr>
        <w:t>keep stirring</w:t>
      </w:r>
      <w:r w:rsidR="00AE77EF" w:rsidRPr="00EE5E56">
        <w:t xml:space="preserve"> 10 </w:t>
      </w:r>
      <w:r w:rsidRPr="00EE5E56">
        <w:t xml:space="preserve">minutes more. </w:t>
      </w:r>
      <w:r w:rsidRPr="00EE5E56">
        <w:rPr>
          <w:i/>
        </w:rPr>
        <w:t xml:space="preserve">Reaction should be complete and excess oxidant has to be reduced before </w:t>
      </w:r>
      <w:r w:rsidR="00CC2386">
        <w:rPr>
          <w:i/>
        </w:rPr>
        <w:t xml:space="preserve">the </w:t>
      </w:r>
      <w:r w:rsidRPr="00EE5E56">
        <w:rPr>
          <w:i/>
        </w:rPr>
        <w:t>extraction of camphor.</w:t>
      </w:r>
    </w:p>
    <w:p w14:paraId="20FD7EE8" w14:textId="14C50114" w:rsidR="00082E70" w:rsidRPr="00EE5E56" w:rsidRDefault="00082E70" w:rsidP="00AB5750">
      <w:pPr>
        <w:pStyle w:val="icho2019-question"/>
        <w:numPr>
          <w:ilvl w:val="0"/>
          <w:numId w:val="32"/>
        </w:numPr>
        <w:suppressAutoHyphens/>
        <w:autoSpaceDN w:val="0"/>
        <w:textAlignment w:val="baseline"/>
      </w:pPr>
      <w:r w:rsidRPr="00EE5E56">
        <w:rPr>
          <w:b/>
          <w:u w:val="single"/>
        </w:rPr>
        <w:t>Add</w:t>
      </w:r>
      <w:r w:rsidR="00AE77EF" w:rsidRPr="00EE5E56">
        <w:t xml:space="preserve"> 30 </w:t>
      </w:r>
      <w:r w:rsidRPr="00EE5E56">
        <w:t xml:space="preserve">mL of deionized water into the flask and two spatula tips of sodium sulfite. </w:t>
      </w:r>
      <w:r w:rsidRPr="00EE5E56">
        <w:rPr>
          <w:b/>
          <w:u w:val="single"/>
        </w:rPr>
        <w:t>Keep stirring</w:t>
      </w:r>
      <w:r w:rsidRPr="00EE5E56">
        <w:t xml:space="preserve"> until most of the salts are dissolved. </w:t>
      </w:r>
      <w:r w:rsidRPr="00EE5E56">
        <w:rPr>
          <w:b/>
          <w:u w:val="single"/>
        </w:rPr>
        <w:t>Test</w:t>
      </w:r>
      <w:r w:rsidRPr="00EE5E56">
        <w:t xml:space="preserve"> aqueous phase with starch iodide paper (</w:t>
      </w:r>
      <w:r w:rsidRPr="00EE5E56">
        <w:rPr>
          <w:b/>
          <w:u w:val="single"/>
        </w:rPr>
        <w:t>dip</w:t>
      </w:r>
      <w:r w:rsidRPr="00EE5E56">
        <w:t xml:space="preserve"> a glass rod into the aqueous phase and </w:t>
      </w:r>
      <w:r w:rsidRPr="00EE5E56">
        <w:rPr>
          <w:b/>
          <w:u w:val="single"/>
        </w:rPr>
        <w:t>touch</w:t>
      </w:r>
      <w:r w:rsidRPr="00EE5E56">
        <w:t xml:space="preserve"> the starch paper; a black color reveals the presence of remaining oxidant). </w:t>
      </w:r>
      <w:r w:rsidRPr="00EE5E56">
        <w:rPr>
          <w:i/>
        </w:rPr>
        <w:t xml:space="preserve">If the test is positive, add another spatula tip of sodium sulfite and </w:t>
      </w:r>
      <w:r w:rsidR="00CC2386">
        <w:rPr>
          <w:i/>
        </w:rPr>
        <w:t>repeat</w:t>
      </w:r>
      <w:r w:rsidR="00CC2386" w:rsidRPr="00EE5E56">
        <w:rPr>
          <w:i/>
        </w:rPr>
        <w:t xml:space="preserve"> </w:t>
      </w:r>
      <w:r w:rsidRPr="00EE5E56">
        <w:rPr>
          <w:i/>
        </w:rPr>
        <w:t>starch iodide paper test, until no color appears.</w:t>
      </w:r>
    </w:p>
    <w:p w14:paraId="37FA500A" w14:textId="77777777" w:rsidR="00082E70" w:rsidRPr="00EE5E56" w:rsidRDefault="00082E70" w:rsidP="00AB5750">
      <w:pPr>
        <w:pStyle w:val="icho2019-question"/>
        <w:numPr>
          <w:ilvl w:val="0"/>
          <w:numId w:val="32"/>
        </w:numPr>
        <w:suppressAutoHyphens/>
        <w:autoSpaceDN w:val="0"/>
        <w:textAlignment w:val="baseline"/>
      </w:pPr>
      <w:r w:rsidRPr="00EE5E56">
        <w:rPr>
          <w:b/>
          <w:u w:val="single"/>
        </w:rPr>
        <w:t>Transfer</w:t>
      </w:r>
      <w:r w:rsidRPr="00EE5E56">
        <w:t xml:space="preserve"> all the content of the reaction flask in a separatory funnel and separate the phases. </w:t>
      </w:r>
      <w:r w:rsidRPr="00EE5E56">
        <w:rPr>
          <w:b/>
          <w:u w:val="single"/>
        </w:rPr>
        <w:t>Extract</w:t>
      </w:r>
      <w:r w:rsidRPr="00EE5E56">
        <w:t xml:space="preserve"> (three t</w:t>
      </w:r>
      <w:r w:rsidR="00AE77EF" w:rsidRPr="00EE5E56">
        <w:t>imes) the aqueous phase with 10 </w:t>
      </w:r>
      <w:r w:rsidRPr="00EE5E56">
        <w:t>mL of ethyl acetate.</w:t>
      </w:r>
    </w:p>
    <w:p w14:paraId="18DD6D98" w14:textId="527FDD0B" w:rsidR="00082E70" w:rsidRPr="00EE5E56" w:rsidRDefault="00082E70" w:rsidP="00AB5750">
      <w:pPr>
        <w:pStyle w:val="icho2019-question"/>
        <w:numPr>
          <w:ilvl w:val="0"/>
          <w:numId w:val="32"/>
        </w:numPr>
        <w:suppressAutoHyphens/>
        <w:autoSpaceDN w:val="0"/>
        <w:textAlignment w:val="baseline"/>
      </w:pPr>
      <w:r w:rsidRPr="00EE5E56">
        <w:rPr>
          <w:b/>
          <w:u w:val="single"/>
        </w:rPr>
        <w:t>Dry</w:t>
      </w:r>
      <w:r w:rsidRPr="00EE5E56">
        <w:t xml:space="preserve"> the combined organic phases </w:t>
      </w:r>
      <w:r w:rsidR="00CC2386">
        <w:t>over</w:t>
      </w:r>
      <w:r w:rsidR="00CC2386" w:rsidRPr="00EE5E56">
        <w:t xml:space="preserve"> </w:t>
      </w:r>
      <w:r w:rsidRPr="00EE5E56">
        <w:t xml:space="preserve">anhydrous magnesium (or sodium) sulfate. </w:t>
      </w:r>
      <w:r w:rsidRPr="00EE5E56">
        <w:rPr>
          <w:b/>
          <w:u w:val="single"/>
        </w:rPr>
        <w:t>Filter</w:t>
      </w:r>
      <w:r w:rsidRPr="00EE5E56">
        <w:t xml:space="preserve"> by gravity in</w:t>
      </w:r>
      <w:r w:rsidR="00CC2386">
        <w:t>to</w:t>
      </w:r>
      <w:r w:rsidRPr="00EE5E56">
        <w:t xml:space="preserve"> a pre-weighed evaporating round-bottom flask and </w:t>
      </w:r>
      <w:r w:rsidRPr="00EE5E56">
        <w:rPr>
          <w:b/>
          <w:u w:val="single"/>
        </w:rPr>
        <w:t>remove</w:t>
      </w:r>
      <w:r w:rsidRPr="00EE5E56">
        <w:t xml:space="preserve"> the solvent with a rotary evaporator. </w:t>
      </w:r>
      <w:r w:rsidRPr="00EE5E56">
        <w:rPr>
          <w:b/>
          <w:u w:val="single"/>
        </w:rPr>
        <w:t>Record</w:t>
      </w:r>
      <w:r w:rsidRPr="00EE5E56">
        <w:t xml:space="preserve"> the mass and the melting point of the crude white solid.</w:t>
      </w:r>
    </w:p>
    <w:p w14:paraId="01C23185" w14:textId="77777777" w:rsidR="00082E70" w:rsidRPr="00EE5E56" w:rsidRDefault="00082E70" w:rsidP="00AB5750">
      <w:pPr>
        <w:pStyle w:val="icho2019-question"/>
        <w:numPr>
          <w:ilvl w:val="0"/>
          <w:numId w:val="32"/>
        </w:numPr>
        <w:suppressAutoHyphens/>
        <w:autoSpaceDN w:val="0"/>
        <w:textAlignment w:val="baseline"/>
      </w:pPr>
      <w:r w:rsidRPr="00EE5E56">
        <w:rPr>
          <w:b/>
          <w:u w:val="single"/>
        </w:rPr>
        <w:t>Purify</w:t>
      </w:r>
      <w:r w:rsidRPr="00EE5E56">
        <w:t xml:space="preserve"> the crude solid by sublimation. </w:t>
      </w:r>
      <w:r w:rsidRPr="00EE5E56">
        <w:rPr>
          <w:b/>
          <w:u w:val="single"/>
        </w:rPr>
        <w:t>Record</w:t>
      </w:r>
      <w:r w:rsidRPr="00EE5E56">
        <w:t xml:space="preserve"> mass and melting point of purified camphor.</w:t>
      </w:r>
    </w:p>
    <w:p w14:paraId="11F271DE" w14:textId="77777777" w:rsidR="00082E70" w:rsidRPr="00EE5E56" w:rsidRDefault="00082E70" w:rsidP="00AB5750">
      <w:pPr>
        <w:pStyle w:val="icho2019-question"/>
        <w:numPr>
          <w:ilvl w:val="0"/>
          <w:numId w:val="32"/>
        </w:numPr>
        <w:suppressAutoHyphens/>
        <w:autoSpaceDN w:val="0"/>
        <w:textAlignment w:val="baseline"/>
      </w:pPr>
      <w:r w:rsidRPr="00EE5E56">
        <w:rPr>
          <w:b/>
          <w:u w:val="single"/>
        </w:rPr>
        <w:t>Calculate</w:t>
      </w:r>
      <w:r w:rsidRPr="00EE5E56">
        <w:t xml:space="preserve"> the yield of the synthesis.</w:t>
      </w:r>
    </w:p>
    <w:p w14:paraId="1D070E1F" w14:textId="77777777" w:rsidR="00082E70" w:rsidRPr="00EE5E56" w:rsidRDefault="00082E70" w:rsidP="00082E70">
      <w:pPr>
        <w:pStyle w:val="icho2019-subtitle"/>
        <w:rPr>
          <w:lang w:val="en-US"/>
        </w:rPr>
      </w:pPr>
      <w:r w:rsidRPr="00EE5E56">
        <w:rPr>
          <w:lang w:val="en-US"/>
        </w:rPr>
        <w:t>Note</w:t>
      </w:r>
    </w:p>
    <w:p w14:paraId="32B575C8" w14:textId="77777777" w:rsidR="00082E70" w:rsidRPr="00EE5E56" w:rsidRDefault="00082E70" w:rsidP="00082E70">
      <w:pPr>
        <w:pStyle w:val="icho2019-paragraphe"/>
      </w:pPr>
      <w:r w:rsidRPr="00EE5E56">
        <w:t>The following skills will not be asked during the competition:</w:t>
      </w:r>
    </w:p>
    <w:p w14:paraId="76744E2C" w14:textId="77777777" w:rsidR="00082E70" w:rsidRPr="00EE5E56" w:rsidRDefault="00082E70" w:rsidP="00AB5750">
      <w:pPr>
        <w:pStyle w:val="icho2019-paragraphe"/>
        <w:numPr>
          <w:ilvl w:val="0"/>
          <w:numId w:val="30"/>
        </w:numPr>
      </w:pPr>
      <w:r w:rsidRPr="00EE5E56">
        <w:t>use a separatory funnel and perform extraction using immiscible solvents;</w:t>
      </w:r>
    </w:p>
    <w:p w14:paraId="66E7E9FD" w14:textId="77777777" w:rsidR="00082E70" w:rsidRPr="00EE5E56" w:rsidRDefault="00082E70" w:rsidP="00AB5750">
      <w:pPr>
        <w:pStyle w:val="icho2019-paragraphe"/>
        <w:numPr>
          <w:ilvl w:val="0"/>
          <w:numId w:val="30"/>
        </w:numPr>
      </w:pPr>
      <w:r w:rsidRPr="00EE5E56">
        <w:t>use a rotary evaporator;</w:t>
      </w:r>
    </w:p>
    <w:p w14:paraId="6A08806D" w14:textId="77777777" w:rsidR="00082E70" w:rsidRPr="00EE5E56" w:rsidRDefault="00082E70" w:rsidP="00AB5750">
      <w:pPr>
        <w:pStyle w:val="icho2019-paragraphe"/>
        <w:numPr>
          <w:ilvl w:val="0"/>
          <w:numId w:val="30"/>
        </w:numPr>
      </w:pPr>
      <w:r w:rsidRPr="00EE5E56">
        <w:t>sublimation;</w:t>
      </w:r>
    </w:p>
    <w:p w14:paraId="6333B68E" w14:textId="77777777" w:rsidR="00082E70" w:rsidRPr="00EE5E56" w:rsidRDefault="00082E70" w:rsidP="00AB5750">
      <w:pPr>
        <w:pStyle w:val="icho2019-paragraphe"/>
        <w:numPr>
          <w:ilvl w:val="0"/>
          <w:numId w:val="30"/>
        </w:numPr>
      </w:pPr>
      <w:r w:rsidRPr="00EE5E56">
        <w:t>use a melting point apparatus.</w:t>
      </w:r>
    </w:p>
    <w:p w14:paraId="51EF4113" w14:textId="77777777" w:rsidR="00082E70" w:rsidRPr="00EE5E56" w:rsidRDefault="00082E70" w:rsidP="00082E70">
      <w:pPr>
        <w:rPr>
          <w:rFonts w:ascii="Times New Roman" w:hAnsi="Times New Roman" w:cstheme="minorHAnsi"/>
          <w:lang w:val="en-US"/>
        </w:rPr>
      </w:pPr>
      <w:r w:rsidRPr="00EE5E56">
        <w:rPr>
          <w:lang w:val="en-US"/>
        </w:rPr>
        <w:br w:type="page"/>
      </w:r>
    </w:p>
    <w:p w14:paraId="62A0476C" w14:textId="77777777" w:rsidR="00082E70" w:rsidRPr="00EE5E56" w:rsidRDefault="00082E70" w:rsidP="00AD5BFE">
      <w:pPr>
        <w:pStyle w:val="icho2019-problemtitle"/>
      </w:pPr>
      <w:bookmarkStart w:id="86" w:name="_Toc536372345"/>
      <w:r w:rsidRPr="00EE5E56">
        <w:lastRenderedPageBreak/>
        <w:t>Problem P3: Aspirin</w:t>
      </w:r>
      <w:r w:rsidRPr="00EE5E56">
        <w:rPr>
          <w:vertAlign w:val="superscript"/>
        </w:rPr>
        <w:t>®</w:t>
      </w:r>
      <w:r w:rsidRPr="00EE5E56">
        <w:t xml:space="preserve"> tablet</w:t>
      </w:r>
      <w:bookmarkEnd w:id="86"/>
    </w:p>
    <w:p w14:paraId="39E0EC0D" w14:textId="3560F2AD" w:rsidR="00082E70" w:rsidRPr="00EE5E56" w:rsidRDefault="00082E70" w:rsidP="006208AA">
      <w:pPr>
        <w:pStyle w:val="icho2019-problemintroduction"/>
      </w:pPr>
      <w:r w:rsidRPr="00EE5E56">
        <w:rPr>
          <w:noProof/>
          <w:lang w:val="fr-FR"/>
        </w:rPr>
        <w:drawing>
          <wp:anchor distT="0" distB="0" distL="114300" distR="114300" simplePos="0" relativeHeight="251659264" behindDoc="1" locked="0" layoutInCell="1" allowOverlap="1" wp14:anchorId="77415E23" wp14:editId="21C55389">
            <wp:simplePos x="0" y="0"/>
            <wp:positionH relativeFrom="column">
              <wp:posOffset>4670425</wp:posOffset>
            </wp:positionH>
            <wp:positionV relativeFrom="paragraph">
              <wp:posOffset>154305</wp:posOffset>
            </wp:positionV>
            <wp:extent cx="1112520" cy="1112520"/>
            <wp:effectExtent l="0" t="0" r="0" b="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anchor>
        </w:drawing>
      </w:r>
      <w:r w:rsidRPr="00EE5E56">
        <w:t xml:space="preserve"> Acetylsalicylic acid has been used as a drug since ancient Egypt. It has been synthetized for the first time in 1853 by the French chemist C</w:t>
      </w:r>
      <w:r w:rsidR="006A72DF">
        <w:t> </w:t>
      </w:r>
      <w:r w:rsidRPr="00EE5E56">
        <w:t>Gerhardt from sodium salicylate and acetyl chloride, but the compound thus obtained was unstable and not pure enough. The preparation method was improved in the following years and in the end F</w:t>
      </w:r>
      <w:r w:rsidR="006A72DF">
        <w:t> </w:t>
      </w:r>
      <w:r w:rsidRPr="00EE5E56">
        <w:t>Hoffman, a German chemist and employee of Bayer, succeed</w:t>
      </w:r>
      <w:r w:rsidR="00DF6E57">
        <w:t>ed</w:t>
      </w:r>
      <w:r w:rsidRPr="00EE5E56">
        <w:t xml:space="preserve"> in the total synthesis of the pure compound.</w:t>
      </w:r>
    </w:p>
    <w:p w14:paraId="04CC8532" w14:textId="7DDBE9F4" w:rsidR="00082E70" w:rsidRPr="00EE5E56" w:rsidRDefault="00082E70" w:rsidP="006208AA">
      <w:pPr>
        <w:pStyle w:val="icho2019-problemintroduction"/>
      </w:pPr>
      <w:r w:rsidRPr="00EE5E56">
        <w:t xml:space="preserve">This compound </w:t>
      </w:r>
      <w:r w:rsidR="00DF6E57">
        <w:t>wa</w:t>
      </w:r>
      <w:r w:rsidRPr="00EE5E56">
        <w:t>s then marketed under the name Aspirin</w:t>
      </w:r>
      <w:r w:rsidRPr="00EE5E56">
        <w:rPr>
          <w:vertAlign w:val="superscript"/>
        </w:rPr>
        <w:t>®</w:t>
      </w:r>
      <w:r w:rsidRPr="00EE5E56">
        <w:t>, now worldwide known, by Bayer. The patent and the trademark were deposited 120 years ago, in 1899.</w:t>
      </w:r>
    </w:p>
    <w:p w14:paraId="351E73CE" w14:textId="5A1CD4BA" w:rsidR="00082E70" w:rsidRPr="00EE5E56" w:rsidRDefault="00082E70" w:rsidP="006208AA">
      <w:pPr>
        <w:pStyle w:val="icho2019-problemintroduction"/>
      </w:pPr>
      <w:r w:rsidRPr="00EE5E56">
        <w:t xml:space="preserve">It is used to treat pain, fever, or inflammation, </w:t>
      </w:r>
      <w:r w:rsidR="00D30BE4">
        <w:t xml:space="preserve">and is </w:t>
      </w:r>
      <w:r w:rsidRPr="00EE5E56">
        <w:t>as well an antiplatelet drug.</w:t>
      </w:r>
    </w:p>
    <w:p w14:paraId="6C4D78DB" w14:textId="333CE245" w:rsidR="00082E70" w:rsidRPr="00EE5E56" w:rsidRDefault="00082E70" w:rsidP="006208AA">
      <w:pPr>
        <w:pStyle w:val="icho2019-problemintroduction"/>
      </w:pPr>
      <w:r w:rsidRPr="00EE5E56">
        <w:t>For its 120</w:t>
      </w:r>
      <w:r w:rsidRPr="00DF6E57">
        <w:rPr>
          <w:vertAlign w:val="superscript"/>
        </w:rPr>
        <w:t>th</w:t>
      </w:r>
      <w:r w:rsidRPr="00EE5E56">
        <w:t xml:space="preserve"> anniversary, Aspirin</w:t>
      </w:r>
      <w:r w:rsidRPr="00EE5E56">
        <w:rPr>
          <w:vertAlign w:val="superscript"/>
        </w:rPr>
        <w:t>®</w:t>
      </w:r>
      <w:r w:rsidRPr="00EE5E56">
        <w:t xml:space="preserve"> is still one of the most widely used medications, with an estimated 44</w:t>
      </w:r>
      <w:r w:rsidR="00DF6E57">
        <w:t> </w:t>
      </w:r>
      <w:r w:rsidRPr="00EE5E56">
        <w:t>000 tons produced and 120 billion pills consumed each year. Ba</w:t>
      </w:r>
      <w:r w:rsidR="00AE77EF" w:rsidRPr="00EE5E56">
        <w:t>yer is still responsible for 85</w:t>
      </w:r>
      <w:r w:rsidRPr="00EE5E56">
        <w:t>% of this production.</w:t>
      </w:r>
    </w:p>
    <w:p w14:paraId="73224D49" w14:textId="77777777" w:rsidR="00082E70" w:rsidRPr="00EE5E56" w:rsidRDefault="00082E70" w:rsidP="006208AA">
      <w:pPr>
        <w:pStyle w:val="icho2019-problemintroduction"/>
      </w:pPr>
      <w:r w:rsidRPr="00EE5E56">
        <w:t>It is on the World Health Organization's List of Essential Medicines as one of the safest and most effective medicines needed in a health system.</w:t>
      </w:r>
    </w:p>
    <w:p w14:paraId="05FBE0BC" w14:textId="44017AC1" w:rsidR="00082E70" w:rsidRPr="00EE5E56" w:rsidRDefault="006A72DF" w:rsidP="00082E70">
      <w:pPr>
        <w:pStyle w:val="icho2019-picture"/>
        <w:rPr>
          <w:lang w:val="en-US"/>
        </w:rPr>
      </w:pPr>
      <w:r w:rsidRPr="00EE5E56">
        <w:rPr>
          <w:lang w:val="en-US"/>
        </w:rPr>
        <w:object w:dxaOrig="4035" w:dyaOrig="1645" w14:anchorId="2A227B20">
          <v:shape id="_x0000_i1085" type="#_x0000_t75" style="width:192.4pt;height:77.75pt" o:ole="">
            <v:imagedata r:id="rId196" o:title=""/>
          </v:shape>
          <o:OLEObject Type="Embed" ProgID="ACD.ChemSketchCDX" ShapeID="_x0000_i1085" DrawAspect="Content" ObjectID="_1621107012" r:id="rId197"/>
        </w:object>
      </w:r>
    </w:p>
    <w:p w14:paraId="2AE93F79" w14:textId="77777777" w:rsidR="00082E70" w:rsidRPr="00EE5E56" w:rsidRDefault="00082E70" w:rsidP="006208AA">
      <w:pPr>
        <w:pStyle w:val="icho2019-problemintroduction"/>
      </w:pPr>
      <w:r w:rsidRPr="00EE5E56">
        <w:rPr>
          <w:rStyle w:val="icho2019-problemintroductionCar"/>
        </w:rPr>
        <w:t>The proposed task aims to determine the amount of aspirin contained in a commercial tablet</w:t>
      </w:r>
      <w:r w:rsidRPr="00EE5E56">
        <w:t xml:space="preserve"> thanks to a back titration, using sodium hydroxide solution. A saponification reaction is first performed and the excess of sodium hydroxide is titrated with hydrochloric acid.</w:t>
      </w:r>
    </w:p>
    <w:p w14:paraId="5134E11E" w14:textId="4032C4E4" w:rsidR="00082E70" w:rsidRPr="00EE5E56" w:rsidRDefault="00082E70" w:rsidP="006208AA">
      <w:pPr>
        <w:pStyle w:val="icho2019-problemintroduction"/>
      </w:pPr>
      <w:r w:rsidRPr="00EE5E56">
        <w:t xml:space="preserve">The second part of the task consists </w:t>
      </w:r>
      <w:r w:rsidR="00DF6E57">
        <w:t>of</w:t>
      </w:r>
      <w:r w:rsidRPr="00EE5E56">
        <w:t xml:space="preserve"> the optimization of TLC eluent in order to monitor this saponification reaction.</w:t>
      </w:r>
    </w:p>
    <w:p w14:paraId="74AD25C5" w14:textId="77777777" w:rsidR="00082E70" w:rsidRPr="00EE5E56" w:rsidRDefault="00082E70" w:rsidP="00082E70">
      <w:pPr>
        <w:pStyle w:val="icho2019-subtitle"/>
        <w:rPr>
          <w:lang w:val="en-US"/>
        </w:rPr>
      </w:pPr>
      <w:r w:rsidRPr="00EE5E56">
        <w:rPr>
          <w:lang w:val="en-US"/>
        </w:rPr>
        <w:t>Chemicals</w:t>
      </w:r>
    </w:p>
    <w:tbl>
      <w:tblPr>
        <w:tblStyle w:val="Grilledutableau"/>
        <w:tblW w:w="0" w:type="auto"/>
        <w:tblLook w:val="04A0" w:firstRow="1" w:lastRow="0" w:firstColumn="1" w:lastColumn="0" w:noHBand="0" w:noVBand="1"/>
      </w:tblPr>
      <w:tblGrid>
        <w:gridCol w:w="3163"/>
        <w:gridCol w:w="1243"/>
        <w:gridCol w:w="4650"/>
      </w:tblGrid>
      <w:tr w:rsidR="00D30BE4" w14:paraId="3F91F45D" w14:textId="77777777" w:rsidTr="00A20904">
        <w:tc>
          <w:tcPr>
            <w:tcW w:w="3256" w:type="dxa"/>
          </w:tcPr>
          <w:p w14:paraId="6E054824" w14:textId="77777777" w:rsidR="00D30BE4" w:rsidRDefault="00D30BE4" w:rsidP="00A20904">
            <w:pPr>
              <w:pStyle w:val="icho2019-paragraphe"/>
              <w:spacing w:before="0"/>
            </w:pPr>
            <w:r w:rsidRPr="00C44C4A">
              <w:t>Deionized water</w:t>
            </w:r>
          </w:p>
        </w:tc>
        <w:tc>
          <w:tcPr>
            <w:tcW w:w="850" w:type="dxa"/>
          </w:tcPr>
          <w:p w14:paraId="5BAD7E25" w14:textId="77777777" w:rsidR="00D30BE4" w:rsidRDefault="00D30BE4" w:rsidP="00A20904">
            <w:pPr>
              <w:pStyle w:val="icho2019-paragraphe"/>
              <w:spacing w:before="0"/>
            </w:pPr>
          </w:p>
        </w:tc>
        <w:tc>
          <w:tcPr>
            <w:tcW w:w="4950" w:type="dxa"/>
          </w:tcPr>
          <w:p w14:paraId="29CD2F07" w14:textId="77777777" w:rsidR="00D30BE4" w:rsidRDefault="00D30BE4" w:rsidP="00A20904">
            <w:pPr>
              <w:pStyle w:val="icho2019-paragraphe"/>
              <w:spacing w:before="0"/>
            </w:pPr>
          </w:p>
        </w:tc>
      </w:tr>
      <w:tr w:rsidR="00D30BE4" w14:paraId="12FEF7FC" w14:textId="77777777" w:rsidTr="00A20904">
        <w:tc>
          <w:tcPr>
            <w:tcW w:w="3256" w:type="dxa"/>
          </w:tcPr>
          <w:p w14:paraId="5D585EF0" w14:textId="77777777" w:rsidR="00D30BE4" w:rsidRDefault="00D30BE4" w:rsidP="00A20904">
            <w:pPr>
              <w:pStyle w:val="icho2019-paragraphe"/>
              <w:spacing w:before="0"/>
            </w:pPr>
            <w:r w:rsidRPr="00C44C4A">
              <w:t>Acetylsalicylic acid</w:t>
            </w:r>
          </w:p>
        </w:tc>
        <w:tc>
          <w:tcPr>
            <w:tcW w:w="850" w:type="dxa"/>
          </w:tcPr>
          <w:p w14:paraId="223EFE26" w14:textId="77777777" w:rsidR="00D30BE4" w:rsidRDefault="00D30BE4" w:rsidP="00A20904">
            <w:pPr>
              <w:pStyle w:val="icho2019-paragraphe"/>
              <w:spacing w:before="0"/>
            </w:pPr>
          </w:p>
        </w:tc>
        <w:tc>
          <w:tcPr>
            <w:tcW w:w="4950" w:type="dxa"/>
          </w:tcPr>
          <w:p w14:paraId="65A8ACED" w14:textId="77777777" w:rsidR="00D30BE4" w:rsidRDefault="00D30BE4" w:rsidP="00A20904">
            <w:pPr>
              <w:pStyle w:val="icho2019-paragraphe"/>
              <w:spacing w:before="0"/>
            </w:pPr>
          </w:p>
        </w:tc>
      </w:tr>
      <w:tr w:rsidR="00D30BE4" w14:paraId="440526AD" w14:textId="77777777" w:rsidTr="00A20904">
        <w:tc>
          <w:tcPr>
            <w:tcW w:w="3256" w:type="dxa"/>
          </w:tcPr>
          <w:p w14:paraId="5A7C4A00" w14:textId="77777777" w:rsidR="00D30BE4" w:rsidRDefault="00D30BE4" w:rsidP="00A20904">
            <w:pPr>
              <w:pStyle w:val="icho2019-paragraphe"/>
              <w:spacing w:before="0"/>
            </w:pPr>
            <w:r w:rsidRPr="00C44C4A">
              <w:t>Salicylic acid</w:t>
            </w:r>
          </w:p>
        </w:tc>
        <w:tc>
          <w:tcPr>
            <w:tcW w:w="850" w:type="dxa"/>
          </w:tcPr>
          <w:p w14:paraId="6D2FB877" w14:textId="77777777" w:rsidR="00D30BE4" w:rsidRDefault="00D30BE4" w:rsidP="00A20904">
            <w:pPr>
              <w:pStyle w:val="icho2019-paragraphe"/>
              <w:spacing w:before="0"/>
            </w:pPr>
          </w:p>
        </w:tc>
        <w:tc>
          <w:tcPr>
            <w:tcW w:w="4950" w:type="dxa"/>
          </w:tcPr>
          <w:p w14:paraId="5AC49E98" w14:textId="77777777" w:rsidR="00D30BE4" w:rsidRDefault="00D30BE4" w:rsidP="00A20904">
            <w:pPr>
              <w:pStyle w:val="icho2019-paragraphe"/>
              <w:spacing w:before="0"/>
            </w:pPr>
          </w:p>
        </w:tc>
      </w:tr>
      <w:tr w:rsidR="00D30BE4" w:rsidRPr="00B5269B" w14:paraId="6CC920A8" w14:textId="77777777" w:rsidTr="00A20904">
        <w:tc>
          <w:tcPr>
            <w:tcW w:w="3256" w:type="dxa"/>
          </w:tcPr>
          <w:p w14:paraId="14A9A58C" w14:textId="77777777" w:rsidR="00D30BE4" w:rsidRDefault="00D30BE4" w:rsidP="00A20904">
            <w:pPr>
              <w:pStyle w:val="icho2019-paragraphe"/>
              <w:spacing w:before="0"/>
            </w:pPr>
            <w:r w:rsidRPr="00EC5A82">
              <w:rPr>
                <w:lang w:val="fr-FR"/>
              </w:rPr>
              <w:t xml:space="preserve">Eluent </w:t>
            </w:r>
            <w:r w:rsidRPr="00410ADB">
              <w:rPr>
                <w:b/>
                <w:lang w:val="fr-FR"/>
              </w:rPr>
              <w:t>A</w:t>
            </w:r>
            <w:r w:rsidRPr="00EC5A82">
              <w:rPr>
                <w:lang w:val="fr-FR"/>
              </w:rPr>
              <w:t xml:space="preserve"> (Pure cyc</w:t>
            </w:r>
            <w:r>
              <w:rPr>
                <w:lang w:val="fr-FR"/>
              </w:rPr>
              <w:t>l</w:t>
            </w:r>
            <w:r w:rsidRPr="00EC5A82">
              <w:rPr>
                <w:lang w:val="fr-FR"/>
              </w:rPr>
              <w:t>ohexane)</w:t>
            </w:r>
          </w:p>
        </w:tc>
        <w:tc>
          <w:tcPr>
            <w:tcW w:w="850" w:type="dxa"/>
          </w:tcPr>
          <w:p w14:paraId="4B40B883" w14:textId="77777777" w:rsidR="00D30BE4" w:rsidRDefault="00D30BE4" w:rsidP="00A20904">
            <w:pPr>
              <w:pStyle w:val="icho2019-paragraphe"/>
              <w:spacing w:before="0"/>
            </w:pPr>
            <w:r>
              <w:t>flammable</w:t>
            </w:r>
          </w:p>
        </w:tc>
        <w:tc>
          <w:tcPr>
            <w:tcW w:w="4950" w:type="dxa"/>
          </w:tcPr>
          <w:p w14:paraId="0CF34C77" w14:textId="77777777" w:rsidR="00D30BE4" w:rsidRDefault="00D30BE4" w:rsidP="00A20904">
            <w:pPr>
              <w:pStyle w:val="icho2019-paragraphe"/>
              <w:spacing w:before="0"/>
            </w:pPr>
            <w:r w:rsidRPr="003102D0">
              <w:t>H225-H304-H315-H336-H410</w:t>
            </w:r>
            <w:r>
              <w:t xml:space="preserve">; </w:t>
            </w:r>
            <w:r w:rsidRPr="003102D0">
              <w:t>P210-P261-P273-P301 + P310-P331-P501</w:t>
            </w:r>
          </w:p>
        </w:tc>
      </w:tr>
      <w:tr w:rsidR="00D30BE4" w14:paraId="61858B69" w14:textId="77777777" w:rsidTr="00A20904">
        <w:tc>
          <w:tcPr>
            <w:tcW w:w="3256" w:type="dxa"/>
          </w:tcPr>
          <w:p w14:paraId="7AF6CC68" w14:textId="77777777" w:rsidR="00D30BE4" w:rsidRPr="002475CB" w:rsidRDefault="00D30BE4" w:rsidP="00A20904">
            <w:pPr>
              <w:pStyle w:val="icho2019-paragraphe"/>
              <w:spacing w:before="0"/>
              <w:rPr>
                <w:lang w:val="fr-FR"/>
              </w:rPr>
            </w:pPr>
            <w:r w:rsidRPr="00EC5A82">
              <w:rPr>
                <w:lang w:val="fr-FR"/>
              </w:rPr>
              <w:t xml:space="preserve">Eluent </w:t>
            </w:r>
            <w:r w:rsidRPr="00410ADB">
              <w:rPr>
                <w:b/>
                <w:lang w:val="fr-FR"/>
              </w:rPr>
              <w:t>B</w:t>
            </w:r>
            <w:r w:rsidRPr="00EC5A82">
              <w:rPr>
                <w:lang w:val="fr-FR"/>
              </w:rPr>
              <w:t xml:space="preserve"> (Pure ethyl acetate)</w:t>
            </w:r>
          </w:p>
        </w:tc>
        <w:tc>
          <w:tcPr>
            <w:tcW w:w="850" w:type="dxa"/>
          </w:tcPr>
          <w:p w14:paraId="690CA9E4" w14:textId="77777777" w:rsidR="00D30BE4" w:rsidRPr="002475CB" w:rsidRDefault="00D30BE4" w:rsidP="00A20904">
            <w:pPr>
              <w:pStyle w:val="icho2019-paragraphe"/>
              <w:spacing w:before="0"/>
              <w:rPr>
                <w:lang w:val="fr-FR"/>
              </w:rPr>
            </w:pPr>
            <w:r w:rsidRPr="00695B04">
              <w:rPr>
                <w:lang w:val="fr-FR"/>
              </w:rPr>
              <w:t>flammable</w:t>
            </w:r>
          </w:p>
        </w:tc>
        <w:tc>
          <w:tcPr>
            <w:tcW w:w="4950" w:type="dxa"/>
          </w:tcPr>
          <w:p w14:paraId="25DE7043" w14:textId="77777777" w:rsidR="00D30BE4" w:rsidRPr="002475CB" w:rsidRDefault="00D30BE4" w:rsidP="00A20904">
            <w:pPr>
              <w:pStyle w:val="icho2019-paragraphe"/>
              <w:spacing w:before="0"/>
              <w:rPr>
                <w:lang w:val="fr-FR"/>
              </w:rPr>
            </w:pPr>
            <w:r w:rsidRPr="002475CB">
              <w:rPr>
                <w:lang w:val="fr-FR"/>
              </w:rPr>
              <w:t>H225-H319-H336; P210-P233-P261-P280-P303 + P361 + P353-P370 + P378</w:t>
            </w:r>
          </w:p>
        </w:tc>
      </w:tr>
      <w:tr w:rsidR="00D30BE4" w:rsidRPr="00B5269B" w14:paraId="623E5C14" w14:textId="77777777" w:rsidTr="00A20904">
        <w:tc>
          <w:tcPr>
            <w:tcW w:w="3256" w:type="dxa"/>
          </w:tcPr>
          <w:p w14:paraId="5B422983" w14:textId="77777777" w:rsidR="00D30BE4" w:rsidRPr="003102D0" w:rsidRDefault="00D30BE4" w:rsidP="00A20904">
            <w:pPr>
              <w:pStyle w:val="icho2019-paragraphe"/>
              <w:spacing w:before="0"/>
            </w:pPr>
            <w:r w:rsidRPr="00C44C4A">
              <w:t xml:space="preserve">Eluent </w:t>
            </w:r>
            <w:r w:rsidRPr="00410ADB">
              <w:rPr>
                <w:b/>
              </w:rPr>
              <w:t>C</w:t>
            </w:r>
            <w:r w:rsidRPr="00C44C4A">
              <w:t xml:space="preserve"> (Mixture 65:30:5 of cyc</w:t>
            </w:r>
            <w:r>
              <w:t>lohexane: ethyl acetate: acetic acid)</w:t>
            </w:r>
          </w:p>
        </w:tc>
        <w:tc>
          <w:tcPr>
            <w:tcW w:w="850" w:type="dxa"/>
          </w:tcPr>
          <w:p w14:paraId="143F75C9" w14:textId="77777777" w:rsidR="00D30BE4" w:rsidRPr="003102D0" w:rsidRDefault="00D30BE4" w:rsidP="00A20904">
            <w:pPr>
              <w:pStyle w:val="icho2019-paragraphe"/>
              <w:spacing w:before="0"/>
            </w:pPr>
            <w:r w:rsidRPr="00C8251E">
              <w:rPr>
                <w:lang w:val="fr-FR"/>
              </w:rPr>
              <w:t>flammable</w:t>
            </w:r>
          </w:p>
        </w:tc>
        <w:tc>
          <w:tcPr>
            <w:tcW w:w="4950" w:type="dxa"/>
          </w:tcPr>
          <w:p w14:paraId="619668C6" w14:textId="77777777" w:rsidR="00D30BE4" w:rsidRPr="003102D0" w:rsidRDefault="00D30BE4" w:rsidP="00A20904">
            <w:pPr>
              <w:pStyle w:val="icho2019-paragraphe"/>
              <w:spacing w:before="0"/>
            </w:pPr>
            <w:r w:rsidRPr="002475CB">
              <w:t>H225-H304-H315-H319-H336-H410 ; P210</w:t>
            </w:r>
            <w:r>
              <w:t xml:space="preserve"> </w:t>
            </w:r>
            <w:r w:rsidRPr="002475CB">
              <w:t>- P233-P261-P273-P280-P301 + P310-P331-P501-P303 + P361 + P353- P370 + P378</w:t>
            </w:r>
          </w:p>
        </w:tc>
      </w:tr>
      <w:tr w:rsidR="00D30BE4" w:rsidRPr="00B5269B" w14:paraId="6B9CBF01" w14:textId="77777777" w:rsidTr="00A20904">
        <w:tc>
          <w:tcPr>
            <w:tcW w:w="3256" w:type="dxa"/>
          </w:tcPr>
          <w:p w14:paraId="0D5F578A" w14:textId="77777777" w:rsidR="00D30BE4" w:rsidRPr="003102D0" w:rsidRDefault="00D30BE4" w:rsidP="00A20904">
            <w:pPr>
              <w:pStyle w:val="icho2019-paragraphe"/>
              <w:spacing w:before="0"/>
            </w:pPr>
            <w:r w:rsidRPr="00C44C4A">
              <w:t>Aspirin</w:t>
            </w:r>
            <w:r w:rsidRPr="00C44C4A">
              <w:rPr>
                <w:vertAlign w:val="superscript"/>
              </w:rPr>
              <w:t>®</w:t>
            </w:r>
            <w:r>
              <w:t xml:space="preserve"> tablets (500 </w:t>
            </w:r>
            <w:r w:rsidRPr="00C44C4A">
              <w:t xml:space="preserve">mg </w:t>
            </w:r>
            <w:r>
              <w:t>of acetylsalicylic acid)</w:t>
            </w:r>
          </w:p>
        </w:tc>
        <w:tc>
          <w:tcPr>
            <w:tcW w:w="850" w:type="dxa"/>
          </w:tcPr>
          <w:p w14:paraId="1DAE0EAB" w14:textId="77777777" w:rsidR="00D30BE4" w:rsidRPr="003102D0" w:rsidRDefault="00D30BE4" w:rsidP="00A20904">
            <w:pPr>
              <w:pStyle w:val="icho2019-paragraphe"/>
              <w:spacing w:before="0"/>
            </w:pPr>
          </w:p>
        </w:tc>
        <w:tc>
          <w:tcPr>
            <w:tcW w:w="4950" w:type="dxa"/>
          </w:tcPr>
          <w:p w14:paraId="39757F2D" w14:textId="77777777" w:rsidR="00D30BE4" w:rsidRPr="003102D0" w:rsidRDefault="00D30BE4" w:rsidP="00A20904">
            <w:pPr>
              <w:pStyle w:val="icho2019-paragraphe"/>
              <w:spacing w:before="0"/>
            </w:pPr>
          </w:p>
        </w:tc>
      </w:tr>
      <w:tr w:rsidR="00D30BE4" w:rsidRPr="003102D0" w14:paraId="48EDA277" w14:textId="77777777" w:rsidTr="00A20904">
        <w:tc>
          <w:tcPr>
            <w:tcW w:w="3256" w:type="dxa"/>
          </w:tcPr>
          <w:p w14:paraId="77588B83" w14:textId="77777777" w:rsidR="00D30BE4" w:rsidRPr="003102D0" w:rsidRDefault="00D30BE4" w:rsidP="00A20904">
            <w:pPr>
              <w:pStyle w:val="icho2019-paragraphe"/>
              <w:spacing w:before="0"/>
            </w:pPr>
            <w:r w:rsidRPr="00C44C4A">
              <w:t>Phenolphthalein indicator solution</w:t>
            </w:r>
          </w:p>
        </w:tc>
        <w:tc>
          <w:tcPr>
            <w:tcW w:w="850" w:type="dxa"/>
          </w:tcPr>
          <w:p w14:paraId="1AED0E10" w14:textId="77777777" w:rsidR="00D30BE4" w:rsidRPr="003102D0" w:rsidRDefault="00D30BE4" w:rsidP="00A20904">
            <w:pPr>
              <w:pStyle w:val="icho2019-paragraphe"/>
              <w:spacing w:before="0"/>
            </w:pPr>
          </w:p>
        </w:tc>
        <w:tc>
          <w:tcPr>
            <w:tcW w:w="4950" w:type="dxa"/>
          </w:tcPr>
          <w:p w14:paraId="13413DD4" w14:textId="77777777" w:rsidR="00D30BE4" w:rsidRPr="003102D0" w:rsidRDefault="00D30BE4" w:rsidP="00A20904">
            <w:pPr>
              <w:pStyle w:val="icho2019-paragraphe"/>
              <w:spacing w:before="0"/>
            </w:pPr>
          </w:p>
        </w:tc>
      </w:tr>
      <w:tr w:rsidR="00D30BE4" w:rsidRPr="00B5269B" w14:paraId="5B39C85C" w14:textId="77777777" w:rsidTr="00A20904">
        <w:tc>
          <w:tcPr>
            <w:tcW w:w="3256" w:type="dxa"/>
          </w:tcPr>
          <w:p w14:paraId="5F7E8EC3" w14:textId="77777777" w:rsidR="00D30BE4" w:rsidRPr="003102D0" w:rsidRDefault="00D30BE4" w:rsidP="00A20904">
            <w:pPr>
              <w:pStyle w:val="icho2019-paragraphe"/>
              <w:spacing w:before="0"/>
            </w:pPr>
            <w:r>
              <w:t>Standardized 0.200 </w:t>
            </w:r>
            <w:r w:rsidRPr="00C44C4A">
              <w:t>M hydrochloric acid solution</w:t>
            </w:r>
          </w:p>
        </w:tc>
        <w:tc>
          <w:tcPr>
            <w:tcW w:w="850" w:type="dxa"/>
          </w:tcPr>
          <w:p w14:paraId="1537BF63" w14:textId="77777777" w:rsidR="00D30BE4" w:rsidRPr="003102D0" w:rsidRDefault="00D30BE4" w:rsidP="00A20904">
            <w:pPr>
              <w:pStyle w:val="icho2019-paragraphe"/>
              <w:spacing w:before="0"/>
            </w:pPr>
          </w:p>
        </w:tc>
        <w:tc>
          <w:tcPr>
            <w:tcW w:w="4950" w:type="dxa"/>
          </w:tcPr>
          <w:p w14:paraId="16B5E5B3" w14:textId="77777777" w:rsidR="00D30BE4" w:rsidRPr="003102D0" w:rsidRDefault="00D30BE4" w:rsidP="00A20904">
            <w:pPr>
              <w:pStyle w:val="icho2019-paragraphe"/>
              <w:spacing w:before="0"/>
            </w:pPr>
          </w:p>
        </w:tc>
      </w:tr>
      <w:tr w:rsidR="00D30BE4" w:rsidRPr="00B5269B" w14:paraId="6F45501C" w14:textId="77777777" w:rsidTr="00A20904">
        <w:tc>
          <w:tcPr>
            <w:tcW w:w="3256" w:type="dxa"/>
          </w:tcPr>
          <w:p w14:paraId="52C86470" w14:textId="4853204F" w:rsidR="00D30BE4" w:rsidRPr="003102D0" w:rsidRDefault="00D30BE4" w:rsidP="00AD5BFE">
            <w:pPr>
              <w:pStyle w:val="icho2019-paragraphe"/>
              <w:spacing w:before="0"/>
            </w:pPr>
            <w:r w:rsidRPr="00E20EC2">
              <w:t>Sodium hydroxide (pellets) (</w:t>
            </w:r>
            <w:r w:rsidRPr="00E20EC2">
              <w:rPr>
                <w:i/>
              </w:rPr>
              <w:t>M</w:t>
            </w:r>
            <w:r w:rsidR="00B5269B">
              <w:t> </w:t>
            </w:r>
            <w:r w:rsidR="00AD5BFE">
              <w:t>= </w:t>
            </w:r>
            <w:r>
              <w:t>40.00 g </w:t>
            </w:r>
            <w:r w:rsidRPr="00E20EC2">
              <w:t>mol</w:t>
            </w:r>
            <w:r>
              <w:rPr>
                <w:rFonts w:cs="Times New Roman"/>
                <w:vertAlign w:val="superscript"/>
              </w:rPr>
              <w:t>‒</w:t>
            </w:r>
            <w:r w:rsidRPr="00E20EC2">
              <w:rPr>
                <w:vertAlign w:val="superscript"/>
              </w:rPr>
              <w:t>1</w:t>
            </w:r>
            <w:r w:rsidRPr="00E20EC2">
              <w:t>)</w:t>
            </w:r>
          </w:p>
        </w:tc>
        <w:tc>
          <w:tcPr>
            <w:tcW w:w="850" w:type="dxa"/>
          </w:tcPr>
          <w:p w14:paraId="6CC1EF8E" w14:textId="77777777" w:rsidR="00D30BE4" w:rsidRPr="003102D0" w:rsidRDefault="00D30BE4" w:rsidP="00A20904">
            <w:pPr>
              <w:pStyle w:val="icho2019-paragraphe"/>
              <w:spacing w:before="0"/>
            </w:pPr>
            <w:r>
              <w:t>corrosive</w:t>
            </w:r>
          </w:p>
        </w:tc>
        <w:tc>
          <w:tcPr>
            <w:tcW w:w="4950" w:type="dxa"/>
          </w:tcPr>
          <w:p w14:paraId="671016BD" w14:textId="77777777" w:rsidR="00D30BE4" w:rsidRPr="003102D0" w:rsidRDefault="00D30BE4" w:rsidP="00A20904">
            <w:pPr>
              <w:pStyle w:val="icho2019-paragraphe"/>
              <w:spacing w:before="0"/>
            </w:pPr>
            <w:r w:rsidRPr="00AC4949">
              <w:t>H290-H314</w:t>
            </w:r>
            <w:r>
              <w:t>; P260-P280-P303 + P361 + P353-P304 + P340 + P310-P305 + P351 + P338</w:t>
            </w:r>
          </w:p>
        </w:tc>
      </w:tr>
      <w:tr w:rsidR="00D30BE4" w:rsidRPr="00B5269B" w14:paraId="5B4BD46F" w14:textId="77777777" w:rsidTr="00A20904">
        <w:tc>
          <w:tcPr>
            <w:tcW w:w="3256" w:type="dxa"/>
          </w:tcPr>
          <w:p w14:paraId="511F4140" w14:textId="77777777" w:rsidR="00D30BE4" w:rsidRPr="003102D0" w:rsidRDefault="00D30BE4" w:rsidP="00A20904">
            <w:pPr>
              <w:pStyle w:val="icho2019-paragraphe"/>
              <w:spacing w:before="0"/>
            </w:pPr>
            <w:r>
              <w:t>Acetone</w:t>
            </w:r>
          </w:p>
        </w:tc>
        <w:tc>
          <w:tcPr>
            <w:tcW w:w="850" w:type="dxa"/>
          </w:tcPr>
          <w:p w14:paraId="3717107D" w14:textId="77777777" w:rsidR="00D30BE4" w:rsidRPr="003102D0" w:rsidRDefault="00D30BE4" w:rsidP="00A20904">
            <w:pPr>
              <w:pStyle w:val="icho2019-paragraphe"/>
              <w:spacing w:before="0"/>
            </w:pPr>
            <w:r w:rsidRPr="00695B04">
              <w:rPr>
                <w:lang w:val="fr-FR"/>
              </w:rPr>
              <w:t>flammable</w:t>
            </w:r>
          </w:p>
        </w:tc>
        <w:tc>
          <w:tcPr>
            <w:tcW w:w="4950" w:type="dxa"/>
          </w:tcPr>
          <w:p w14:paraId="0AE055E4" w14:textId="77777777" w:rsidR="00D30BE4" w:rsidRPr="003102D0" w:rsidRDefault="00D30BE4" w:rsidP="00A20904">
            <w:pPr>
              <w:pStyle w:val="icho2019-paragraphe"/>
              <w:spacing w:before="0"/>
            </w:pPr>
            <w:r>
              <w:t>H225-H319-H336; P210-P233-P261-P280-P303 + P361 + P353-P370 + P378</w:t>
            </w:r>
          </w:p>
        </w:tc>
      </w:tr>
    </w:tbl>
    <w:p w14:paraId="7ACE2509" w14:textId="77777777" w:rsidR="00082E70" w:rsidRPr="00EE5E56" w:rsidRDefault="00082E70" w:rsidP="00082E70">
      <w:pPr>
        <w:pStyle w:val="icho2019-subtitle"/>
        <w:rPr>
          <w:lang w:val="en-US"/>
        </w:rPr>
      </w:pPr>
      <w:r w:rsidRPr="00EE5E56">
        <w:rPr>
          <w:lang w:val="en-US"/>
        </w:rPr>
        <w:lastRenderedPageBreak/>
        <w:t>Glassware and equipment</w:t>
      </w:r>
    </w:p>
    <w:p w14:paraId="516FCD78" w14:textId="77777777" w:rsidR="00082E70" w:rsidRPr="00EE5E56" w:rsidRDefault="00082E70" w:rsidP="00082E70">
      <w:pPr>
        <w:pStyle w:val="icho2019-paragraphe"/>
      </w:pPr>
      <w:r w:rsidRPr="00EE5E56">
        <w:rPr>
          <w:b/>
        </w:rPr>
        <w:t xml:space="preserve">1 </w:t>
      </w:r>
      <w:r w:rsidRPr="00EE5E56">
        <w:t>Volum</w:t>
      </w:r>
      <w:r w:rsidR="008F381E" w:rsidRPr="00EE5E56">
        <w:t>etric flask (with stopper), 100 </w:t>
      </w:r>
      <w:r w:rsidRPr="00EE5E56">
        <w:t>mL</w:t>
      </w:r>
    </w:p>
    <w:p w14:paraId="492A5088" w14:textId="77777777" w:rsidR="00082E70" w:rsidRPr="00EE5E56" w:rsidRDefault="00082E70" w:rsidP="00082E70">
      <w:pPr>
        <w:pStyle w:val="icho2019-paragraphe"/>
      </w:pPr>
      <w:r w:rsidRPr="00EE5E56">
        <w:rPr>
          <w:b/>
        </w:rPr>
        <w:t xml:space="preserve">1 </w:t>
      </w:r>
      <w:r w:rsidRPr="00EE5E56">
        <w:t>Weighing dish</w:t>
      </w:r>
    </w:p>
    <w:p w14:paraId="7760465F" w14:textId="77777777" w:rsidR="00082E70" w:rsidRPr="00EE5E56" w:rsidRDefault="00082E70" w:rsidP="00082E70">
      <w:pPr>
        <w:pStyle w:val="icho2019-paragraphe"/>
      </w:pPr>
      <w:r w:rsidRPr="00EE5E56">
        <w:rPr>
          <w:b/>
        </w:rPr>
        <w:t xml:space="preserve">1 </w:t>
      </w:r>
      <w:r w:rsidRPr="00EE5E56">
        <w:t>Spatula</w:t>
      </w:r>
    </w:p>
    <w:p w14:paraId="4378A9F7" w14:textId="0DCB8880" w:rsidR="00082E70" w:rsidRPr="00EE5E56" w:rsidRDefault="00082E70" w:rsidP="00082E70">
      <w:pPr>
        <w:pStyle w:val="icho2019-paragraphe"/>
      </w:pPr>
      <w:r w:rsidRPr="00EE5E56">
        <w:rPr>
          <w:b/>
        </w:rPr>
        <w:t>1</w:t>
      </w:r>
      <w:r w:rsidRPr="00EE5E56">
        <w:t xml:space="preserve"> </w:t>
      </w:r>
      <w:r w:rsidR="007E3985">
        <w:t>Weighing balance</w:t>
      </w:r>
      <w:r w:rsidR="007E3985" w:rsidRPr="00EE5E56">
        <w:t xml:space="preserve"> </w:t>
      </w:r>
      <w:r w:rsidRPr="00EE5E56">
        <w:t>(</w:t>
      </w:r>
      <w:r w:rsidR="00AD5BFE">
        <w:t>0.1</w:t>
      </w:r>
      <w:r w:rsidRPr="00EE5E56">
        <w:t xml:space="preserve"> mg)</w:t>
      </w:r>
    </w:p>
    <w:p w14:paraId="071D4186" w14:textId="77777777" w:rsidR="00082E70" w:rsidRPr="00EE5E56" w:rsidRDefault="00082E70" w:rsidP="00082E70">
      <w:pPr>
        <w:pStyle w:val="icho2019-paragraphe"/>
      </w:pPr>
      <w:r w:rsidRPr="00EE5E56">
        <w:rPr>
          <w:b/>
        </w:rPr>
        <w:t xml:space="preserve">1 </w:t>
      </w:r>
      <w:r w:rsidRPr="00EE5E56">
        <w:t>Transfer funnel</w:t>
      </w:r>
    </w:p>
    <w:p w14:paraId="08676E86" w14:textId="77777777" w:rsidR="00082E70" w:rsidRPr="00EE5E56" w:rsidRDefault="00082E70" w:rsidP="00082E70">
      <w:pPr>
        <w:pStyle w:val="icho2019-paragraphe"/>
        <w:rPr>
          <w:vertAlign w:val="superscript"/>
        </w:rPr>
      </w:pPr>
      <w:r w:rsidRPr="00EE5E56">
        <w:rPr>
          <w:b/>
        </w:rPr>
        <w:t xml:space="preserve">1 </w:t>
      </w:r>
      <w:r w:rsidR="008F381E" w:rsidRPr="00EE5E56">
        <w:t>Volumetric pipette, 20 </w:t>
      </w:r>
      <w:r w:rsidRPr="00EE5E56">
        <w:t>mL</w:t>
      </w:r>
    </w:p>
    <w:p w14:paraId="0307D10B" w14:textId="77777777" w:rsidR="00082E70" w:rsidRPr="00EE5E56" w:rsidRDefault="00082E70" w:rsidP="00082E70">
      <w:pPr>
        <w:pStyle w:val="icho2019-paragraphe"/>
        <w:rPr>
          <w:vertAlign w:val="superscript"/>
        </w:rPr>
      </w:pPr>
      <w:r w:rsidRPr="00EE5E56">
        <w:rPr>
          <w:b/>
        </w:rPr>
        <w:t xml:space="preserve">1 </w:t>
      </w:r>
      <w:r w:rsidR="008F381E" w:rsidRPr="00EE5E56">
        <w:t>Volumetric pipette, 10 </w:t>
      </w:r>
      <w:r w:rsidRPr="00EE5E56">
        <w:t>mL</w:t>
      </w:r>
    </w:p>
    <w:p w14:paraId="5DEB359D" w14:textId="77777777" w:rsidR="00082E70" w:rsidRPr="00EE5E56" w:rsidRDefault="00082E70" w:rsidP="00082E70">
      <w:pPr>
        <w:pStyle w:val="icho2019-paragraphe"/>
      </w:pPr>
      <w:r w:rsidRPr="00EE5E56">
        <w:rPr>
          <w:b/>
        </w:rPr>
        <w:t xml:space="preserve">1 </w:t>
      </w:r>
      <w:r w:rsidRPr="00EE5E56">
        <w:t>Pipetting bulb</w:t>
      </w:r>
    </w:p>
    <w:p w14:paraId="23749EBB" w14:textId="77777777" w:rsidR="00082E70" w:rsidRPr="00EE5E56" w:rsidRDefault="00082E70" w:rsidP="00082E70">
      <w:pPr>
        <w:pStyle w:val="icho2019-paragraphe"/>
      </w:pPr>
      <w:r w:rsidRPr="00EE5E56">
        <w:rPr>
          <w:b/>
        </w:rPr>
        <w:t xml:space="preserve">1 </w:t>
      </w:r>
      <w:r w:rsidRPr="00EE5E56">
        <w:t>Hotplate (with magnetic stirring)</w:t>
      </w:r>
    </w:p>
    <w:p w14:paraId="4BFA3C7B" w14:textId="77777777" w:rsidR="00082E70" w:rsidRPr="00EE5E56" w:rsidRDefault="00082E70" w:rsidP="00082E70">
      <w:pPr>
        <w:pStyle w:val="icho2019-paragraphe"/>
      </w:pPr>
      <w:r w:rsidRPr="00EE5E56">
        <w:rPr>
          <w:b/>
        </w:rPr>
        <w:t xml:space="preserve">1 </w:t>
      </w:r>
      <w:r w:rsidR="008F381E" w:rsidRPr="00EE5E56">
        <w:t>Erlenmeyer flask, 100 </w:t>
      </w:r>
      <w:r w:rsidRPr="00EE5E56">
        <w:t>mL</w:t>
      </w:r>
    </w:p>
    <w:p w14:paraId="59EF1EA3" w14:textId="77777777" w:rsidR="00082E70" w:rsidRPr="00EE5E56" w:rsidRDefault="00082E70" w:rsidP="00082E70">
      <w:pPr>
        <w:pStyle w:val="icho2019-paragraphe"/>
      </w:pPr>
      <w:r w:rsidRPr="00EE5E56">
        <w:rPr>
          <w:b/>
        </w:rPr>
        <w:t xml:space="preserve">1 </w:t>
      </w:r>
      <w:r w:rsidRPr="00EE5E56">
        <w:t>Air condenser</w:t>
      </w:r>
    </w:p>
    <w:p w14:paraId="457738E4" w14:textId="77777777" w:rsidR="00082E70" w:rsidRPr="00EE5E56" w:rsidRDefault="00082E70" w:rsidP="00082E70">
      <w:pPr>
        <w:pStyle w:val="icho2019-paragraphe"/>
      </w:pPr>
      <w:r w:rsidRPr="00EE5E56">
        <w:rPr>
          <w:b/>
        </w:rPr>
        <w:t>1</w:t>
      </w:r>
      <w:r w:rsidRPr="00EE5E56">
        <w:t xml:space="preserve"> Magnetic rod</w:t>
      </w:r>
    </w:p>
    <w:p w14:paraId="09CE6F54" w14:textId="77777777" w:rsidR="00082E70" w:rsidRPr="00EE5E56" w:rsidRDefault="00082E70" w:rsidP="00082E70">
      <w:pPr>
        <w:pStyle w:val="icho2019-paragraphe"/>
      </w:pPr>
      <w:r w:rsidRPr="00EE5E56">
        <w:rPr>
          <w:b/>
        </w:rPr>
        <w:t>1</w:t>
      </w:r>
      <w:r w:rsidR="008F381E" w:rsidRPr="00EE5E56">
        <w:t xml:space="preserve"> Burette, 25 </w:t>
      </w:r>
      <w:r w:rsidRPr="00EE5E56">
        <w:t>mL</w:t>
      </w:r>
    </w:p>
    <w:p w14:paraId="4F919D97" w14:textId="77777777" w:rsidR="00082E70" w:rsidRPr="00EE5E56" w:rsidRDefault="00082E70" w:rsidP="00082E70">
      <w:pPr>
        <w:pStyle w:val="icho2019-paragraphe"/>
      </w:pPr>
      <w:r w:rsidRPr="00EE5E56">
        <w:rPr>
          <w:b/>
        </w:rPr>
        <w:t>1</w:t>
      </w:r>
      <w:r w:rsidRPr="00EE5E56">
        <w:t xml:space="preserve"> Laboratory stand with burette clamp</w:t>
      </w:r>
    </w:p>
    <w:p w14:paraId="20578CEA" w14:textId="77777777" w:rsidR="00082E70" w:rsidRPr="00EE5E56" w:rsidRDefault="00082E70" w:rsidP="00082E70">
      <w:pPr>
        <w:pStyle w:val="icho2019-paragraphe"/>
      </w:pPr>
      <w:r w:rsidRPr="00EE5E56">
        <w:t>Bossheads and clamps</w:t>
      </w:r>
    </w:p>
    <w:p w14:paraId="59C5A56D" w14:textId="77777777" w:rsidR="00082E70" w:rsidRPr="00EE5E56" w:rsidRDefault="00082E70" w:rsidP="00082E70">
      <w:pPr>
        <w:pStyle w:val="icho2019-paragraphe"/>
        <w:rPr>
          <w:vertAlign w:val="superscript"/>
        </w:rPr>
      </w:pPr>
      <w:r w:rsidRPr="00EE5E56">
        <w:rPr>
          <w:b/>
        </w:rPr>
        <w:t>2</w:t>
      </w:r>
      <w:r w:rsidR="008F381E" w:rsidRPr="00EE5E56">
        <w:t xml:space="preserve"> Titration flasks, 100 </w:t>
      </w:r>
      <w:r w:rsidRPr="00EE5E56">
        <w:t>mL</w:t>
      </w:r>
    </w:p>
    <w:p w14:paraId="0E683E30" w14:textId="77777777" w:rsidR="00082E70" w:rsidRPr="00EE5E56" w:rsidRDefault="00082E70" w:rsidP="00082E70">
      <w:pPr>
        <w:pStyle w:val="icho2019-paragraphe"/>
        <w:rPr>
          <w:vertAlign w:val="superscript"/>
        </w:rPr>
      </w:pPr>
      <w:r w:rsidRPr="00EE5E56">
        <w:rPr>
          <w:b/>
        </w:rPr>
        <w:t>1</w:t>
      </w:r>
      <w:r w:rsidR="008F381E" w:rsidRPr="00EE5E56">
        <w:t xml:space="preserve"> Titration flask, 250 </w:t>
      </w:r>
      <w:r w:rsidRPr="00EE5E56">
        <w:t>mL</w:t>
      </w:r>
    </w:p>
    <w:p w14:paraId="50266704" w14:textId="77777777" w:rsidR="00082E70" w:rsidRPr="00EE5E56" w:rsidRDefault="00082E70" w:rsidP="00082E70">
      <w:pPr>
        <w:pStyle w:val="icho2019-paragraphe"/>
      </w:pPr>
      <w:r w:rsidRPr="00EE5E56">
        <w:rPr>
          <w:b/>
        </w:rPr>
        <w:t>1</w:t>
      </w:r>
      <w:r w:rsidRPr="00EE5E56">
        <w:t xml:space="preserve"> Stopwatch</w:t>
      </w:r>
    </w:p>
    <w:p w14:paraId="6C4AEB67" w14:textId="77777777" w:rsidR="00082E70" w:rsidRPr="00EE5E56" w:rsidRDefault="00082E70" w:rsidP="00082E70">
      <w:pPr>
        <w:pStyle w:val="icho2019-paragraphe"/>
      </w:pPr>
      <w:r w:rsidRPr="00EE5E56">
        <w:rPr>
          <w:b/>
        </w:rPr>
        <w:t xml:space="preserve">2 </w:t>
      </w:r>
      <w:r w:rsidRPr="00EE5E56">
        <w:t>TLC vials (for sampling)</w:t>
      </w:r>
    </w:p>
    <w:p w14:paraId="1135BE4A" w14:textId="77777777" w:rsidR="00082E70" w:rsidRPr="00EE5E56" w:rsidRDefault="00082E70" w:rsidP="00082E70">
      <w:pPr>
        <w:pStyle w:val="icho2019-paragraphe"/>
      </w:pPr>
      <w:r w:rsidRPr="00EE5E56">
        <w:t>TLC capillaries</w:t>
      </w:r>
    </w:p>
    <w:p w14:paraId="55D1D7B3" w14:textId="77777777" w:rsidR="00082E70" w:rsidRPr="00EE5E56" w:rsidRDefault="00082E70" w:rsidP="00082E70">
      <w:pPr>
        <w:pStyle w:val="icho2019-paragraphe"/>
      </w:pPr>
      <w:r w:rsidRPr="00EE5E56">
        <w:rPr>
          <w:b/>
        </w:rPr>
        <w:t xml:space="preserve">1 </w:t>
      </w:r>
      <w:r w:rsidRPr="00EE5E56">
        <w:t>TLC chamber</w:t>
      </w:r>
    </w:p>
    <w:p w14:paraId="6E4CDE6B" w14:textId="77777777" w:rsidR="00082E70" w:rsidRPr="00EE5E56" w:rsidRDefault="00082E70" w:rsidP="00082E70">
      <w:pPr>
        <w:pStyle w:val="icho2019-paragraphe"/>
      </w:pPr>
      <w:r w:rsidRPr="00EE5E56">
        <w:rPr>
          <w:b/>
        </w:rPr>
        <w:t xml:space="preserve">3 </w:t>
      </w:r>
      <w:r w:rsidRPr="00EE5E56">
        <w:t>TLC sheets (with fluorescence indicator)</w:t>
      </w:r>
    </w:p>
    <w:p w14:paraId="15FD9A65" w14:textId="77777777" w:rsidR="00082E70" w:rsidRPr="00EE5E56" w:rsidRDefault="002B2F90" w:rsidP="00082E70">
      <w:pPr>
        <w:pStyle w:val="icho2019-paragraphe"/>
      </w:pPr>
      <w:r w:rsidRPr="00EE5E56">
        <w:t>Beakers (for transfers)</w:t>
      </w:r>
    </w:p>
    <w:p w14:paraId="3D18E158" w14:textId="77777777" w:rsidR="00082E70" w:rsidRPr="00EE5E56" w:rsidRDefault="00082E70" w:rsidP="00082E70">
      <w:pPr>
        <w:pStyle w:val="icho2019-subtitle"/>
        <w:rPr>
          <w:lang w:val="en-US"/>
        </w:rPr>
      </w:pPr>
      <w:r w:rsidRPr="00EE5E56">
        <w:rPr>
          <w:lang w:val="en-US"/>
        </w:rPr>
        <w:t>Procedure for back titration</w:t>
      </w:r>
    </w:p>
    <w:p w14:paraId="4377414E" w14:textId="155AAE03" w:rsidR="00D30BE4" w:rsidRDefault="00D30BE4" w:rsidP="00AB5750">
      <w:pPr>
        <w:pStyle w:val="icho2019-question"/>
        <w:numPr>
          <w:ilvl w:val="0"/>
          <w:numId w:val="31"/>
        </w:numPr>
        <w:suppressAutoHyphens/>
        <w:autoSpaceDN w:val="0"/>
        <w:textAlignment w:val="baseline"/>
      </w:pPr>
      <w:r w:rsidRPr="002475CB">
        <w:rPr>
          <w:b/>
          <w:u w:val="single"/>
        </w:rPr>
        <w:t>Prepare</w:t>
      </w:r>
      <w:r>
        <w:t xml:space="preserve"> 100 mL of </w:t>
      </w:r>
      <w:r w:rsidRPr="002475CB">
        <w:rPr>
          <w:i/>
        </w:rPr>
        <w:t>ca</w:t>
      </w:r>
      <w:r>
        <w:t xml:space="preserve">. 0.4 M sodium hydroxide solution, using </w:t>
      </w:r>
      <w:r w:rsidRPr="00750393">
        <w:rPr>
          <w:i/>
        </w:rPr>
        <w:t>ca</w:t>
      </w:r>
      <w:r>
        <w:t xml:space="preserve">.1.6 g of solid sodium hydroxide. This solution is called </w:t>
      </w:r>
      <w:r w:rsidRPr="002475CB">
        <w:rPr>
          <w:b/>
        </w:rPr>
        <w:t>S</w:t>
      </w:r>
      <w:r w:rsidRPr="002475CB">
        <w:rPr>
          <w:b/>
          <w:vertAlign w:val="subscript"/>
        </w:rPr>
        <w:t>B</w:t>
      </w:r>
      <w:r>
        <w:t>.</w:t>
      </w:r>
    </w:p>
    <w:p w14:paraId="059170E7" w14:textId="17A1E5DD" w:rsidR="00082E70" w:rsidRPr="00EE5E56" w:rsidRDefault="00082E70" w:rsidP="00AB5750">
      <w:pPr>
        <w:pStyle w:val="icho2019-question"/>
        <w:numPr>
          <w:ilvl w:val="0"/>
          <w:numId w:val="31"/>
        </w:numPr>
        <w:suppressAutoHyphens/>
        <w:autoSpaceDN w:val="0"/>
        <w:textAlignment w:val="baseline"/>
      </w:pPr>
      <w:r w:rsidRPr="00EE5E56">
        <w:rPr>
          <w:b/>
          <w:u w:val="single"/>
        </w:rPr>
        <w:t>Clamp</w:t>
      </w:r>
      <w:r w:rsidRPr="00EE5E56">
        <w:t xml:space="preserve"> the 100</w:t>
      </w:r>
      <w:r w:rsidR="008F381E" w:rsidRPr="00EE5E56">
        <w:t> </w:t>
      </w:r>
      <w:r w:rsidRPr="00EE5E56">
        <w:t xml:space="preserve">mL Erlenmeyer flask to the laboratory stand. </w:t>
      </w:r>
      <w:r w:rsidRPr="00EE5E56">
        <w:rPr>
          <w:b/>
          <w:u w:val="single"/>
        </w:rPr>
        <w:t>Insert</w:t>
      </w:r>
      <w:r w:rsidRPr="00EE5E56">
        <w:t xml:space="preserve"> the aspirin tablet and </w:t>
      </w:r>
      <w:r w:rsidRPr="00EE5E56">
        <w:rPr>
          <w:b/>
          <w:u w:val="single"/>
        </w:rPr>
        <w:t>add</w:t>
      </w:r>
      <w:r w:rsidR="008F381E" w:rsidRPr="00EE5E56">
        <w:t xml:space="preserve"> 20</w:t>
      </w:r>
      <w:r w:rsidR="00D30BE4">
        <w:t>.00</w:t>
      </w:r>
      <w:r w:rsidR="008F381E" w:rsidRPr="00EE5E56">
        <w:t> </w:t>
      </w:r>
      <w:r w:rsidRPr="00EE5E56">
        <w:t xml:space="preserve">mL of the sodium hydroxide solution </w:t>
      </w:r>
      <w:r w:rsidRPr="00EE5E56">
        <w:rPr>
          <w:b/>
        </w:rPr>
        <w:t>S</w:t>
      </w:r>
      <w:r w:rsidRPr="00EE5E56">
        <w:rPr>
          <w:b/>
          <w:vertAlign w:val="subscript"/>
        </w:rPr>
        <w:t>B</w:t>
      </w:r>
      <w:r w:rsidRPr="00EE5E56">
        <w:t xml:space="preserve"> prepared. </w:t>
      </w:r>
      <w:r w:rsidRPr="00EE5E56">
        <w:rPr>
          <w:b/>
          <w:u w:val="single"/>
        </w:rPr>
        <w:t>Insert</w:t>
      </w:r>
      <w:r w:rsidRPr="00EE5E56">
        <w:t xml:space="preserve"> the magnetic rod and </w:t>
      </w:r>
      <w:r w:rsidRPr="00EE5E56">
        <w:rPr>
          <w:b/>
          <w:u w:val="single"/>
        </w:rPr>
        <w:t>heat</w:t>
      </w:r>
      <w:r w:rsidRPr="00EE5E56">
        <w:t xml:space="preserve"> the reaction mixture un</w:t>
      </w:r>
      <w:r w:rsidR="008F381E" w:rsidRPr="00EE5E56">
        <w:t>der reflux with stirring for 15 </w:t>
      </w:r>
      <w:r w:rsidRPr="00EE5E56">
        <w:t xml:space="preserve">min. </w:t>
      </w:r>
    </w:p>
    <w:p w14:paraId="37A500A5" w14:textId="6D97829A" w:rsidR="00082E70" w:rsidRPr="00EE5E56" w:rsidRDefault="00082E70" w:rsidP="00AB5750">
      <w:pPr>
        <w:pStyle w:val="icho2019-question"/>
        <w:numPr>
          <w:ilvl w:val="0"/>
          <w:numId w:val="31"/>
        </w:numPr>
        <w:suppressAutoHyphens/>
        <w:autoSpaceDN w:val="0"/>
        <w:textAlignment w:val="baseline"/>
      </w:pPr>
      <w:r w:rsidRPr="00EE5E56">
        <w:t xml:space="preserve">During the reflux, </w:t>
      </w:r>
      <w:r w:rsidRPr="00EE5E56">
        <w:rPr>
          <w:b/>
          <w:u w:val="single"/>
        </w:rPr>
        <w:t>fill</w:t>
      </w:r>
      <w:r w:rsidRPr="00EE5E56">
        <w:t xml:space="preserve"> the </w:t>
      </w:r>
      <w:r w:rsidR="008F381E" w:rsidRPr="00EE5E56">
        <w:t>burette with the 0.200 </w:t>
      </w:r>
      <w:r w:rsidRPr="00EE5E56">
        <w:t>M hydrochloric solution provided.</w:t>
      </w:r>
    </w:p>
    <w:p w14:paraId="501692A8" w14:textId="6A83C05D" w:rsidR="00082E70" w:rsidRPr="00EE5E56" w:rsidRDefault="00082E70" w:rsidP="00AB5750">
      <w:pPr>
        <w:pStyle w:val="icho2019-question"/>
        <w:numPr>
          <w:ilvl w:val="0"/>
          <w:numId w:val="31"/>
        </w:numPr>
        <w:suppressAutoHyphens/>
        <w:autoSpaceDN w:val="0"/>
        <w:textAlignment w:val="baseline"/>
      </w:pPr>
      <w:r w:rsidRPr="00EE5E56">
        <w:rPr>
          <w:b/>
          <w:u w:val="single"/>
        </w:rPr>
        <w:t>Transfer</w:t>
      </w:r>
      <w:r w:rsidR="008F381E" w:rsidRPr="00EE5E56">
        <w:t xml:space="preserve"> 10</w:t>
      </w:r>
      <w:r w:rsidR="00D30BE4">
        <w:t>.00</w:t>
      </w:r>
      <w:r w:rsidR="008F381E" w:rsidRPr="00EE5E56">
        <w:t> </w:t>
      </w:r>
      <w:r w:rsidRPr="00EE5E56">
        <w:t xml:space="preserve">mL of solution </w:t>
      </w:r>
      <w:r w:rsidRPr="00EE5E56">
        <w:rPr>
          <w:b/>
        </w:rPr>
        <w:t>S</w:t>
      </w:r>
      <w:r w:rsidRPr="00EE5E56">
        <w:rPr>
          <w:b/>
          <w:vertAlign w:val="subscript"/>
        </w:rPr>
        <w:t>B</w:t>
      </w:r>
      <w:r w:rsidRPr="00EE5E56">
        <w:t xml:space="preserve"> in the 100 mL titration flask. </w:t>
      </w:r>
      <w:r w:rsidRPr="00EE5E56">
        <w:rPr>
          <w:b/>
          <w:u w:val="single"/>
        </w:rPr>
        <w:t>Add</w:t>
      </w:r>
      <w:r w:rsidRPr="00EE5E56">
        <w:t xml:space="preserve"> a few drops of the phenolphthalein Indicator Solution. </w:t>
      </w:r>
      <w:r w:rsidRPr="00EE5E56">
        <w:rPr>
          <w:b/>
          <w:u w:val="single"/>
        </w:rPr>
        <w:t>Titrate</w:t>
      </w:r>
      <w:r w:rsidR="008F381E" w:rsidRPr="00EE5E56">
        <w:t xml:space="preserve"> with the 0.200 </w:t>
      </w:r>
      <w:r w:rsidRPr="00EE5E56">
        <w:t xml:space="preserve">M hydrochloric acid solution. </w:t>
      </w:r>
      <w:r w:rsidRPr="00EE5E56">
        <w:rPr>
          <w:b/>
          <w:u w:val="single"/>
        </w:rPr>
        <w:t>Record</w:t>
      </w:r>
      <w:r w:rsidRPr="00EE5E56">
        <w:t xml:space="preserve"> the volume </w:t>
      </w:r>
      <w:r w:rsidRPr="00EE5E56">
        <w:rPr>
          <w:b/>
          <w:i/>
        </w:rPr>
        <w:t>V</w:t>
      </w:r>
      <w:r w:rsidRPr="00EE5E56">
        <w:rPr>
          <w:b/>
          <w:vertAlign w:val="subscript"/>
        </w:rPr>
        <w:t>1</w:t>
      </w:r>
      <w:r w:rsidRPr="00EE5E56">
        <w:t xml:space="preserve"> and </w:t>
      </w:r>
      <w:r w:rsidRPr="00EE5E56">
        <w:rPr>
          <w:b/>
          <w:u w:val="single"/>
        </w:rPr>
        <w:t>repeat</w:t>
      </w:r>
      <w:r w:rsidRPr="00EE5E56">
        <w:t xml:space="preserve"> the titration as necessary.</w:t>
      </w:r>
    </w:p>
    <w:p w14:paraId="0D051345" w14:textId="77777777" w:rsidR="00082E70" w:rsidRPr="00EE5E56" w:rsidRDefault="008F381E" w:rsidP="00AB5750">
      <w:pPr>
        <w:pStyle w:val="icho2019-question"/>
        <w:numPr>
          <w:ilvl w:val="0"/>
          <w:numId w:val="31"/>
        </w:numPr>
        <w:suppressAutoHyphens/>
        <w:autoSpaceDN w:val="0"/>
        <w:textAlignment w:val="baseline"/>
      </w:pPr>
      <w:r w:rsidRPr="00EE5E56">
        <w:t>After the 15 </w:t>
      </w:r>
      <w:r w:rsidR="00082E70" w:rsidRPr="00EE5E56">
        <w:t xml:space="preserve">minutes of reflux, </w:t>
      </w:r>
      <w:r w:rsidR="00082E70" w:rsidRPr="00EE5E56">
        <w:rPr>
          <w:b/>
          <w:u w:val="single"/>
        </w:rPr>
        <w:t>let</w:t>
      </w:r>
      <w:r w:rsidR="00082E70" w:rsidRPr="00EE5E56">
        <w:t xml:space="preserve"> the Erlenmeyer flask </w:t>
      </w:r>
      <w:r w:rsidR="00082E70" w:rsidRPr="00EE5E56">
        <w:rPr>
          <w:b/>
          <w:u w:val="single"/>
        </w:rPr>
        <w:t>cool down</w:t>
      </w:r>
      <w:r w:rsidR="00082E70" w:rsidRPr="00EE5E56">
        <w:t xml:space="preserve"> to room temperature. </w:t>
      </w:r>
      <w:r w:rsidR="00082E70" w:rsidRPr="00EE5E56">
        <w:rPr>
          <w:b/>
          <w:u w:val="single"/>
        </w:rPr>
        <w:t>Transfer</w:t>
      </w:r>
      <w:r w:rsidR="00082E70" w:rsidRPr="00EE5E56">
        <w:t xml:space="preserve"> the whole content o</w:t>
      </w:r>
      <w:r w:rsidRPr="00EE5E56">
        <w:t>f the Erlenmeyer flask to a 250 </w:t>
      </w:r>
      <w:r w:rsidR="00082E70" w:rsidRPr="00EE5E56">
        <w:t xml:space="preserve">mL titration flask and </w:t>
      </w:r>
      <w:r w:rsidR="00082E70" w:rsidRPr="00EE5E56">
        <w:rPr>
          <w:b/>
          <w:u w:val="single"/>
        </w:rPr>
        <w:t>rinse</w:t>
      </w:r>
      <w:r w:rsidR="00082E70" w:rsidRPr="00EE5E56">
        <w:t xml:space="preserve"> with deionized water (</w:t>
      </w:r>
      <w:r w:rsidR="00082E70" w:rsidRPr="00EE5E56">
        <w:rPr>
          <w:b/>
          <w:u w:val="single"/>
        </w:rPr>
        <w:t>pour</w:t>
      </w:r>
      <w:r w:rsidR="00082E70" w:rsidRPr="00EE5E56">
        <w:t xml:space="preserve"> the rinsing water in the titration flask).</w:t>
      </w:r>
    </w:p>
    <w:p w14:paraId="16C1088C" w14:textId="77777777" w:rsidR="00082E70" w:rsidRPr="00EE5E56" w:rsidRDefault="00082E70" w:rsidP="00AB5750">
      <w:pPr>
        <w:pStyle w:val="icho2019-question"/>
        <w:numPr>
          <w:ilvl w:val="0"/>
          <w:numId w:val="31"/>
        </w:numPr>
        <w:suppressAutoHyphens/>
        <w:autoSpaceDN w:val="0"/>
        <w:textAlignment w:val="baseline"/>
      </w:pPr>
      <w:r w:rsidRPr="00EE5E56">
        <w:rPr>
          <w:b/>
          <w:u w:val="single"/>
        </w:rPr>
        <w:t>Add</w:t>
      </w:r>
      <w:r w:rsidRPr="00EE5E56">
        <w:t xml:space="preserve"> a few drops of the phenolphthalein Indicator Solution. </w:t>
      </w:r>
      <w:r w:rsidRPr="00EE5E56">
        <w:rPr>
          <w:b/>
          <w:u w:val="single"/>
        </w:rPr>
        <w:t>Titrate</w:t>
      </w:r>
      <w:r w:rsidR="008F381E" w:rsidRPr="00EE5E56">
        <w:t xml:space="preserve"> with the 0.200 </w:t>
      </w:r>
      <w:r w:rsidRPr="00EE5E56">
        <w:t xml:space="preserve">M hydrochloric acid solution. </w:t>
      </w:r>
      <w:r w:rsidRPr="00EE5E56">
        <w:rPr>
          <w:b/>
          <w:u w:val="single"/>
        </w:rPr>
        <w:t>Record</w:t>
      </w:r>
      <w:r w:rsidRPr="00EE5E56">
        <w:t xml:space="preserve"> the volume </w:t>
      </w:r>
      <w:r w:rsidRPr="00EE5E56">
        <w:rPr>
          <w:b/>
          <w:i/>
        </w:rPr>
        <w:t>V</w:t>
      </w:r>
      <w:r w:rsidRPr="00EE5E56">
        <w:rPr>
          <w:b/>
          <w:vertAlign w:val="subscript"/>
        </w:rPr>
        <w:t>2</w:t>
      </w:r>
      <w:r w:rsidRPr="00EE5E56">
        <w:t>.</w:t>
      </w:r>
    </w:p>
    <w:p w14:paraId="0671AB78" w14:textId="1DD54128" w:rsidR="00082E70" w:rsidRPr="00EE5E56" w:rsidRDefault="00082E70" w:rsidP="00AB5750">
      <w:pPr>
        <w:pStyle w:val="icho2019-question"/>
        <w:numPr>
          <w:ilvl w:val="0"/>
          <w:numId w:val="31"/>
        </w:numPr>
        <w:suppressAutoHyphens/>
        <w:autoSpaceDN w:val="0"/>
        <w:textAlignment w:val="baseline"/>
      </w:pPr>
      <w:r w:rsidRPr="00EE5E56">
        <w:rPr>
          <w:b/>
          <w:u w:val="single"/>
        </w:rPr>
        <w:t>Repeat</w:t>
      </w:r>
      <w:r w:rsidRPr="00EE5E56">
        <w:t xml:space="preserve"> the procedure (1.</w:t>
      </w:r>
      <w:r w:rsidR="00AD5BFE">
        <w:t>,</w:t>
      </w:r>
      <w:r w:rsidRPr="00EE5E56">
        <w:t xml:space="preserve"> 2.</w:t>
      </w:r>
      <w:r w:rsidR="00AD5BFE">
        <w:t>,</w:t>
      </w:r>
      <w:r w:rsidRPr="00EE5E56">
        <w:t xml:space="preserve"> 5. and 6.) with another aspirin tablet.</w:t>
      </w:r>
    </w:p>
    <w:p w14:paraId="51CBCE72" w14:textId="3A6939C0" w:rsidR="00082E70" w:rsidRDefault="00D30BE4" w:rsidP="00AB5750">
      <w:pPr>
        <w:pStyle w:val="icho2019-question"/>
        <w:numPr>
          <w:ilvl w:val="0"/>
          <w:numId w:val="31"/>
        </w:numPr>
        <w:suppressAutoHyphens/>
        <w:autoSpaceDN w:val="0"/>
        <w:textAlignment w:val="baseline"/>
      </w:pPr>
      <w:r>
        <w:rPr>
          <w:b/>
          <w:u w:val="single"/>
        </w:rPr>
        <w:t>Calculate</w:t>
      </w:r>
      <w:r w:rsidR="00082E70" w:rsidRPr="00EE5E56">
        <w:t xml:space="preserve"> the concentration of the sodium hydroxide solution </w:t>
      </w:r>
      <w:r w:rsidR="00082E70" w:rsidRPr="00AD5BFE">
        <w:rPr>
          <w:b/>
        </w:rPr>
        <w:t>S</w:t>
      </w:r>
      <w:r w:rsidR="00082E70" w:rsidRPr="00EE5E56">
        <w:rPr>
          <w:b/>
          <w:vertAlign w:val="subscript"/>
        </w:rPr>
        <w:t>B</w:t>
      </w:r>
      <w:r w:rsidR="00082E70" w:rsidRPr="00EE5E56">
        <w:t>.</w:t>
      </w:r>
    </w:p>
    <w:p w14:paraId="78E4847F" w14:textId="533CADD1" w:rsidR="00DB3B3D" w:rsidRPr="00EE5E56" w:rsidRDefault="00DB3B3D" w:rsidP="00AB5750">
      <w:pPr>
        <w:pStyle w:val="icho2019-question"/>
        <w:numPr>
          <w:ilvl w:val="0"/>
          <w:numId w:val="31"/>
        </w:numPr>
        <w:suppressAutoHyphens/>
        <w:autoSpaceDN w:val="0"/>
        <w:textAlignment w:val="baseline"/>
      </w:pPr>
      <w:r w:rsidRPr="006A72DF">
        <w:rPr>
          <w:b/>
          <w:u w:val="single"/>
        </w:rPr>
        <w:t>Calculate</w:t>
      </w:r>
      <w:r w:rsidRPr="00EE5E56">
        <w:t xml:space="preserve"> the amount (in mg) of aspirin in one table</w:t>
      </w:r>
      <w:r>
        <w:t>t.</w:t>
      </w:r>
    </w:p>
    <w:p w14:paraId="6979E2F7" w14:textId="77777777" w:rsidR="00082E70" w:rsidRPr="00EE5E56" w:rsidRDefault="00082E70" w:rsidP="00082E70">
      <w:pPr>
        <w:pStyle w:val="icho2019-subtitle"/>
        <w:rPr>
          <w:lang w:val="en-US"/>
        </w:rPr>
      </w:pPr>
      <w:r w:rsidRPr="00EE5E56">
        <w:rPr>
          <w:lang w:val="en-US"/>
        </w:rPr>
        <w:lastRenderedPageBreak/>
        <w:t>TLC Optimization</w:t>
      </w:r>
    </w:p>
    <w:p w14:paraId="0404FE3E" w14:textId="77777777" w:rsidR="00082E70" w:rsidRPr="00EE5E56" w:rsidRDefault="00082E70" w:rsidP="00AB5750">
      <w:pPr>
        <w:pStyle w:val="icho2019-question"/>
        <w:numPr>
          <w:ilvl w:val="0"/>
          <w:numId w:val="31"/>
        </w:numPr>
        <w:suppressAutoHyphens/>
        <w:autoSpaceDN w:val="0"/>
        <w:textAlignment w:val="baseline"/>
      </w:pPr>
      <w:r w:rsidRPr="00EE5E56">
        <w:rPr>
          <w:b/>
          <w:u w:val="single"/>
        </w:rPr>
        <w:t>Prepare</w:t>
      </w:r>
      <w:r w:rsidRPr="00EE5E56">
        <w:t xml:space="preserve"> TLC samples of acetylsalicylic acid and salicylic acid in acetone. </w:t>
      </w:r>
    </w:p>
    <w:p w14:paraId="4E9A4233" w14:textId="77777777" w:rsidR="00082E70" w:rsidRPr="00EE5E56" w:rsidRDefault="00082E70" w:rsidP="00AB5750">
      <w:pPr>
        <w:pStyle w:val="icho2019-question"/>
        <w:numPr>
          <w:ilvl w:val="0"/>
          <w:numId w:val="31"/>
        </w:numPr>
        <w:suppressAutoHyphens/>
        <w:autoSpaceDN w:val="0"/>
        <w:textAlignment w:val="baseline"/>
      </w:pPr>
      <w:r w:rsidRPr="00EE5E56">
        <w:rPr>
          <w:b/>
          <w:u w:val="single"/>
        </w:rPr>
        <w:t>Prepare</w:t>
      </w:r>
      <w:r w:rsidRPr="00EE5E56">
        <w:t xml:space="preserve"> a TLC sheet by spotting the acetylsalicylic acid and the salicylic acid samples.</w:t>
      </w:r>
    </w:p>
    <w:p w14:paraId="0EEA88C7" w14:textId="77777777" w:rsidR="00082E70" w:rsidRPr="00EE5E56" w:rsidRDefault="00082E70" w:rsidP="00AB5750">
      <w:pPr>
        <w:pStyle w:val="icho2019-question"/>
        <w:numPr>
          <w:ilvl w:val="0"/>
          <w:numId w:val="31"/>
        </w:numPr>
        <w:suppressAutoHyphens/>
        <w:autoSpaceDN w:val="0"/>
        <w:textAlignment w:val="baseline"/>
      </w:pPr>
      <w:r w:rsidRPr="00EE5E56">
        <w:rPr>
          <w:b/>
          <w:u w:val="single"/>
        </w:rPr>
        <w:t>Let</w:t>
      </w:r>
      <w:r w:rsidRPr="00EE5E56">
        <w:t xml:space="preserve"> the TLC sheet </w:t>
      </w:r>
      <w:r w:rsidRPr="00EE5E56">
        <w:rPr>
          <w:b/>
          <w:u w:val="single"/>
        </w:rPr>
        <w:t>elute</w:t>
      </w:r>
      <w:r w:rsidRPr="00EE5E56">
        <w:t xml:space="preserve"> with eluent </w:t>
      </w:r>
      <w:r w:rsidRPr="00410ADB">
        <w:rPr>
          <w:b/>
        </w:rPr>
        <w:t>A</w:t>
      </w:r>
      <w:r w:rsidRPr="00EE5E56">
        <w:t>.</w:t>
      </w:r>
    </w:p>
    <w:p w14:paraId="568E037F" w14:textId="77777777" w:rsidR="00082E70" w:rsidRPr="00EE5E56" w:rsidRDefault="00082E70" w:rsidP="00AB5750">
      <w:pPr>
        <w:pStyle w:val="icho2019-question"/>
        <w:numPr>
          <w:ilvl w:val="0"/>
          <w:numId w:val="31"/>
        </w:numPr>
        <w:suppressAutoHyphens/>
        <w:autoSpaceDN w:val="0"/>
        <w:textAlignment w:val="baseline"/>
      </w:pPr>
      <w:r w:rsidRPr="00EE5E56">
        <w:rPr>
          <w:b/>
          <w:u w:val="single"/>
        </w:rPr>
        <w:t>Visualize</w:t>
      </w:r>
      <w:r w:rsidRPr="00EE5E56">
        <w:t xml:space="preserve"> the TLC sheet with the UV lamp.</w:t>
      </w:r>
    </w:p>
    <w:p w14:paraId="21290ABC" w14:textId="10AFB833" w:rsidR="00082E70" w:rsidRPr="00EE5E56" w:rsidRDefault="00082E70" w:rsidP="00AB5750">
      <w:pPr>
        <w:pStyle w:val="icho2019-question"/>
        <w:numPr>
          <w:ilvl w:val="0"/>
          <w:numId w:val="31"/>
        </w:numPr>
        <w:suppressAutoHyphens/>
        <w:autoSpaceDN w:val="0"/>
        <w:textAlignment w:val="baseline"/>
      </w:pPr>
      <w:r w:rsidRPr="00EE5E56">
        <w:rPr>
          <w:b/>
          <w:u w:val="single"/>
        </w:rPr>
        <w:t>Repeat</w:t>
      </w:r>
      <w:r w:rsidRPr="00EE5E56">
        <w:t xml:space="preserve"> the procedure (11.</w:t>
      </w:r>
      <w:r w:rsidR="00AD5BFE">
        <w:t>,</w:t>
      </w:r>
      <w:r w:rsidRPr="00EE5E56">
        <w:t xml:space="preserve"> 12.</w:t>
      </w:r>
      <w:r w:rsidR="00AD5BFE">
        <w:t>,</w:t>
      </w:r>
      <w:r w:rsidRPr="00EE5E56">
        <w:t xml:space="preserve"> 13.) with eluents </w:t>
      </w:r>
      <w:r w:rsidRPr="00410ADB">
        <w:rPr>
          <w:b/>
        </w:rPr>
        <w:t>B</w:t>
      </w:r>
      <w:r w:rsidRPr="00EE5E56">
        <w:t xml:space="preserve"> and </w:t>
      </w:r>
      <w:r w:rsidRPr="00410ADB">
        <w:rPr>
          <w:b/>
        </w:rPr>
        <w:t>C</w:t>
      </w:r>
      <w:r w:rsidRPr="00EE5E56">
        <w:t>.</w:t>
      </w:r>
    </w:p>
    <w:p w14:paraId="3E8DA1D8" w14:textId="3955791D" w:rsidR="00082E70" w:rsidRPr="00EE5E56" w:rsidRDefault="00082E70" w:rsidP="00AB5750">
      <w:pPr>
        <w:pStyle w:val="icho2019-question"/>
        <w:numPr>
          <w:ilvl w:val="0"/>
          <w:numId w:val="31"/>
        </w:numPr>
        <w:suppressAutoHyphens/>
        <w:autoSpaceDN w:val="0"/>
        <w:textAlignment w:val="baseline"/>
      </w:pPr>
      <w:r w:rsidRPr="00EE5E56">
        <w:rPr>
          <w:b/>
          <w:u w:val="single"/>
        </w:rPr>
        <w:t>Analyze</w:t>
      </w:r>
      <w:r w:rsidRPr="00EE5E56">
        <w:t xml:space="preserve"> the TLC sheets and </w:t>
      </w:r>
      <w:r w:rsidR="00D30BE4">
        <w:rPr>
          <w:b/>
          <w:u w:val="single"/>
        </w:rPr>
        <w:t>identify</w:t>
      </w:r>
      <w:r w:rsidRPr="00EE5E56">
        <w:t xml:space="preserve"> which of the eluents is the most appropriate to monitor aspirin saponification.</w:t>
      </w:r>
    </w:p>
    <w:p w14:paraId="5A86A340" w14:textId="77777777" w:rsidR="008F381E" w:rsidRPr="00EE5E56" w:rsidRDefault="008F381E" w:rsidP="00AD5BFE">
      <w:pPr>
        <w:pStyle w:val="icho2019-problemtitle"/>
      </w:pPr>
      <w:bookmarkStart w:id="87" w:name="_Hlk534322454"/>
      <w:bookmarkEnd w:id="87"/>
    </w:p>
    <w:p w14:paraId="7A31A889" w14:textId="77777777" w:rsidR="00082E70" w:rsidRPr="00EE5E56" w:rsidRDefault="00082E70" w:rsidP="00AD5BFE">
      <w:pPr>
        <w:pStyle w:val="icho2019-problemtitle"/>
      </w:pPr>
      <w:bookmarkStart w:id="88" w:name="_Toc536372346"/>
      <w:r w:rsidRPr="00EE5E56">
        <w:t xml:space="preserve">Problem </w:t>
      </w:r>
      <w:r w:rsidR="00E53D35" w:rsidRPr="00EE5E56">
        <w:t>P</w:t>
      </w:r>
      <w:r w:rsidRPr="00EE5E56">
        <w:t>4: Illuminated Europe</w:t>
      </w:r>
      <w:bookmarkEnd w:id="88"/>
    </w:p>
    <w:p w14:paraId="5E1B8B40" w14:textId="4E712D69" w:rsidR="00082E70" w:rsidRPr="00EE5E56" w:rsidRDefault="00082E70" w:rsidP="006208AA">
      <w:pPr>
        <w:pStyle w:val="icho2019-problemintroduction"/>
      </w:pPr>
      <w:r w:rsidRPr="00EE5E56">
        <w:t xml:space="preserve"> In this task you will perform </w:t>
      </w:r>
      <w:r w:rsidR="00CC2386">
        <w:t>a two-step</w:t>
      </w:r>
      <w:r w:rsidR="00CC2386" w:rsidRPr="00EE5E56">
        <w:t xml:space="preserve"> </w:t>
      </w:r>
      <w:r w:rsidRPr="00EE5E56">
        <w:t>synthesis of lanthanide complexes. In the first step an acid base reaction occurs between the 2,6-pyridinedicarboxylic acid and guanidinium carbonate, leading to a salt. Then, this salt reacts with a lanthanide salt (XCl</w:t>
      </w:r>
      <w:r w:rsidRPr="00EE5E56">
        <w:rPr>
          <w:vertAlign w:val="subscript"/>
        </w:rPr>
        <w:t>3</w:t>
      </w:r>
      <w:r w:rsidRPr="00EE5E56">
        <w:t>) to give the lanthanide complex. The scheme below shows the reactions.</w:t>
      </w:r>
    </w:p>
    <w:p w14:paraId="61B9FD46" w14:textId="77777777" w:rsidR="00082E70" w:rsidRPr="00EE5E56" w:rsidRDefault="00082E70" w:rsidP="006208AA">
      <w:pPr>
        <w:pStyle w:val="icho2019-problemintroduction"/>
      </w:pPr>
      <w:r w:rsidRPr="00EE5E56">
        <w:t xml:space="preserve">These lanthanide complexes are used in Euro banknotes, as they emit a specific light under UV irradiation. </w:t>
      </w:r>
    </w:p>
    <w:p w14:paraId="079AF7E8" w14:textId="6625F672" w:rsidR="00D30BE4" w:rsidRPr="00817FD2" w:rsidRDefault="00DB3B3D" w:rsidP="00D30BE4">
      <w:pPr>
        <w:pStyle w:val="icho2019-picture"/>
        <w:rPr>
          <w:lang w:val="en-US"/>
        </w:rPr>
      </w:pPr>
      <w:r>
        <w:object w:dxaOrig="9933" w:dyaOrig="2200" w14:anchorId="0B52EEAC">
          <v:shape id="_x0000_i1086" type="#_x0000_t75" style="width:417pt;height:91.6pt" o:ole="">
            <v:imagedata r:id="rId198" o:title=""/>
          </v:shape>
          <o:OLEObject Type="Embed" ProgID="ACD.ChemSketchCDX" ShapeID="_x0000_i1086" DrawAspect="Content" ObjectID="_1621107013" r:id="rId199"/>
        </w:object>
      </w:r>
    </w:p>
    <w:p w14:paraId="3BA4D6B1" w14:textId="77777777" w:rsidR="00082E70" w:rsidRPr="00EE5E56" w:rsidRDefault="00082E70" w:rsidP="00082E70">
      <w:pPr>
        <w:pStyle w:val="icho2019-picture"/>
        <w:rPr>
          <w:lang w:val="en-US"/>
        </w:rPr>
      </w:pPr>
      <w:r w:rsidRPr="00EE5E56">
        <w:rPr>
          <w:lang w:val="en-US"/>
        </w:rPr>
        <w:t>Two-step synthesis of the lanthanide complexes</w:t>
      </w:r>
    </w:p>
    <w:p w14:paraId="3DCD07BD" w14:textId="77777777" w:rsidR="00082E70" w:rsidRPr="00EE5E56" w:rsidRDefault="00082E70" w:rsidP="00082E70">
      <w:pPr>
        <w:pStyle w:val="icho2019-subtitle"/>
        <w:rPr>
          <w:lang w:val="en-US"/>
        </w:rPr>
      </w:pPr>
      <w:r w:rsidRPr="00EE5E56">
        <w:rPr>
          <w:lang w:val="en-US"/>
        </w:rPr>
        <w:t>Chemicals</w:t>
      </w:r>
    </w:p>
    <w:tbl>
      <w:tblPr>
        <w:tblStyle w:val="Grilledutableau"/>
        <w:tblW w:w="0" w:type="auto"/>
        <w:tblLook w:val="04A0" w:firstRow="1" w:lastRow="0" w:firstColumn="1" w:lastColumn="0" w:noHBand="0" w:noVBand="1"/>
      </w:tblPr>
      <w:tblGrid>
        <w:gridCol w:w="3964"/>
        <w:gridCol w:w="1276"/>
        <w:gridCol w:w="3816"/>
      </w:tblGrid>
      <w:tr w:rsidR="00D30BE4" w14:paraId="4CB06B1C" w14:textId="77777777" w:rsidTr="00A20904">
        <w:tc>
          <w:tcPr>
            <w:tcW w:w="3964" w:type="dxa"/>
          </w:tcPr>
          <w:p w14:paraId="7410EDC6" w14:textId="77777777" w:rsidR="00D30BE4" w:rsidRDefault="00D30BE4" w:rsidP="00A20904">
            <w:pPr>
              <w:pStyle w:val="icho2019-paragraphe"/>
              <w:spacing w:before="0"/>
            </w:pPr>
            <w:r w:rsidRPr="002959EF">
              <w:t>Deionized water</w:t>
            </w:r>
          </w:p>
        </w:tc>
        <w:tc>
          <w:tcPr>
            <w:tcW w:w="1276" w:type="dxa"/>
          </w:tcPr>
          <w:p w14:paraId="487EBB2B" w14:textId="77777777" w:rsidR="00D30BE4" w:rsidRDefault="00D30BE4" w:rsidP="00A20904">
            <w:pPr>
              <w:pStyle w:val="icho2019-paragraphe"/>
              <w:spacing w:before="0"/>
            </w:pPr>
          </w:p>
        </w:tc>
        <w:tc>
          <w:tcPr>
            <w:tcW w:w="3816" w:type="dxa"/>
          </w:tcPr>
          <w:p w14:paraId="40DF2C39" w14:textId="77777777" w:rsidR="00D30BE4" w:rsidRDefault="00D30BE4" w:rsidP="00A20904">
            <w:pPr>
              <w:pStyle w:val="icho2019-paragraphe"/>
              <w:spacing w:before="0"/>
            </w:pPr>
          </w:p>
        </w:tc>
      </w:tr>
      <w:tr w:rsidR="00D30BE4" w14:paraId="51421406" w14:textId="77777777" w:rsidTr="00A20904">
        <w:tc>
          <w:tcPr>
            <w:tcW w:w="3964" w:type="dxa"/>
          </w:tcPr>
          <w:p w14:paraId="2709FA4C" w14:textId="6C7E1059" w:rsidR="00D30BE4" w:rsidRDefault="00D30BE4" w:rsidP="00AD5BFE">
            <w:pPr>
              <w:pStyle w:val="icho2019-paragraphe"/>
              <w:spacing w:before="0"/>
            </w:pPr>
            <w:r w:rsidRPr="002959EF">
              <w:t>2,6-pyridinedicarboxylic acid</w:t>
            </w:r>
            <w:r>
              <w:t xml:space="preserve"> (H</w:t>
            </w:r>
            <w:r w:rsidRPr="002475CB">
              <w:rPr>
                <w:vertAlign w:val="subscript"/>
              </w:rPr>
              <w:t>2</w:t>
            </w:r>
            <w:r>
              <w:t>DPA);</w:t>
            </w:r>
            <w:r w:rsidRPr="00133901">
              <w:rPr>
                <w:i/>
              </w:rPr>
              <w:t xml:space="preserve"> </w:t>
            </w:r>
            <w:r w:rsidR="00AD5BFE" w:rsidRPr="00133901">
              <w:rPr>
                <w:i/>
              </w:rPr>
              <w:t>M</w:t>
            </w:r>
            <w:r w:rsidR="00AD5BFE">
              <w:t> = </w:t>
            </w:r>
            <w:r>
              <w:t>167.1 g mol</w:t>
            </w:r>
            <w:r>
              <w:rPr>
                <w:rFonts w:cs="Times New Roman"/>
                <w:vertAlign w:val="superscript"/>
              </w:rPr>
              <w:t>‒</w:t>
            </w:r>
            <w:r w:rsidRPr="00133901">
              <w:rPr>
                <w:vertAlign w:val="superscript"/>
              </w:rPr>
              <w:t>1</w:t>
            </w:r>
          </w:p>
        </w:tc>
        <w:tc>
          <w:tcPr>
            <w:tcW w:w="1276" w:type="dxa"/>
          </w:tcPr>
          <w:p w14:paraId="44D40961" w14:textId="77777777" w:rsidR="00D30BE4" w:rsidRDefault="00D30BE4" w:rsidP="00A20904">
            <w:pPr>
              <w:pStyle w:val="icho2019-paragraphe"/>
              <w:spacing w:before="0"/>
            </w:pPr>
            <w:r>
              <w:t>Irritant</w:t>
            </w:r>
          </w:p>
        </w:tc>
        <w:tc>
          <w:tcPr>
            <w:tcW w:w="3816" w:type="dxa"/>
          </w:tcPr>
          <w:p w14:paraId="1578AAED" w14:textId="77777777" w:rsidR="00D30BE4" w:rsidRDefault="00D30BE4" w:rsidP="00A20904">
            <w:pPr>
              <w:pStyle w:val="icho2019-paragraphe"/>
              <w:spacing w:before="0"/>
            </w:pPr>
            <w:r>
              <w:t xml:space="preserve">H315-H319-H335; </w:t>
            </w:r>
            <w:r w:rsidRPr="00D3298F">
              <w:t>P261-P305 + P351 + P338</w:t>
            </w:r>
          </w:p>
        </w:tc>
      </w:tr>
      <w:tr w:rsidR="00D30BE4" w14:paraId="6A442E0A" w14:textId="77777777" w:rsidTr="00A20904">
        <w:tc>
          <w:tcPr>
            <w:tcW w:w="3964" w:type="dxa"/>
          </w:tcPr>
          <w:p w14:paraId="6F07006B" w14:textId="2F644859" w:rsidR="00D30BE4" w:rsidRDefault="00D30BE4" w:rsidP="00AD5BFE">
            <w:pPr>
              <w:pStyle w:val="icho2019-paragraphe"/>
              <w:spacing w:before="0"/>
            </w:pPr>
            <w:r w:rsidRPr="002959EF">
              <w:t>Guanidinium carbonate</w:t>
            </w:r>
            <w:r>
              <w:t xml:space="preserve"> (GuaH)</w:t>
            </w:r>
            <w:r w:rsidRPr="002475CB">
              <w:rPr>
                <w:vertAlign w:val="subscript"/>
              </w:rPr>
              <w:t>2</w:t>
            </w:r>
            <w:r>
              <w:t>CO</w:t>
            </w:r>
            <w:r w:rsidRPr="002475CB">
              <w:rPr>
                <w:vertAlign w:val="subscript"/>
              </w:rPr>
              <w:t>3</w:t>
            </w:r>
            <w:r w:rsidRPr="002475CB">
              <w:t>;</w:t>
            </w:r>
            <w:r>
              <w:rPr>
                <w:i/>
              </w:rPr>
              <w:t xml:space="preserve"> </w:t>
            </w:r>
            <w:r w:rsidR="00AD5BFE" w:rsidRPr="00133901">
              <w:rPr>
                <w:i/>
              </w:rPr>
              <w:t>M</w:t>
            </w:r>
            <w:r w:rsidR="00AD5BFE">
              <w:t> = </w:t>
            </w:r>
            <w:r>
              <w:t>180.2 g mol</w:t>
            </w:r>
            <w:r>
              <w:rPr>
                <w:rFonts w:cs="Times New Roman"/>
                <w:vertAlign w:val="superscript"/>
              </w:rPr>
              <w:t>‒</w:t>
            </w:r>
            <w:r w:rsidRPr="00133901">
              <w:rPr>
                <w:vertAlign w:val="superscript"/>
              </w:rPr>
              <w:t>1</w:t>
            </w:r>
          </w:p>
        </w:tc>
        <w:tc>
          <w:tcPr>
            <w:tcW w:w="1276" w:type="dxa"/>
          </w:tcPr>
          <w:p w14:paraId="7AA80BB1" w14:textId="77777777" w:rsidR="00D30BE4" w:rsidRDefault="00D30BE4" w:rsidP="00A20904">
            <w:pPr>
              <w:pStyle w:val="icho2019-paragraphe"/>
              <w:spacing w:before="0"/>
            </w:pPr>
          </w:p>
        </w:tc>
        <w:tc>
          <w:tcPr>
            <w:tcW w:w="3816" w:type="dxa"/>
          </w:tcPr>
          <w:p w14:paraId="1BD58B0D" w14:textId="77777777" w:rsidR="00D30BE4" w:rsidRDefault="00D30BE4" w:rsidP="00A20904">
            <w:pPr>
              <w:pStyle w:val="icho2019-paragraphe"/>
              <w:spacing w:before="0"/>
            </w:pPr>
            <w:r>
              <w:t>H302-H318; P280-P305 + P351 + P338-P313</w:t>
            </w:r>
          </w:p>
        </w:tc>
      </w:tr>
      <w:tr w:rsidR="00D30BE4" w14:paraId="62F177E0" w14:textId="77777777" w:rsidTr="00A20904">
        <w:tc>
          <w:tcPr>
            <w:tcW w:w="3964" w:type="dxa"/>
          </w:tcPr>
          <w:p w14:paraId="54A717F0" w14:textId="1C401341" w:rsidR="00D30BE4" w:rsidRDefault="00D30BE4" w:rsidP="00AD5BFE">
            <w:pPr>
              <w:pStyle w:val="icho2019-paragraphe"/>
              <w:spacing w:before="0"/>
            </w:pPr>
            <w:r w:rsidRPr="002959EF">
              <w:t>Europium</w:t>
            </w:r>
            <w:r>
              <w:t> </w:t>
            </w:r>
            <w:r w:rsidRPr="002959EF">
              <w:t>(III) chloride hexahydrate</w:t>
            </w:r>
            <w:r>
              <w:t>;</w:t>
            </w:r>
            <w:r w:rsidRPr="00133901">
              <w:rPr>
                <w:i/>
              </w:rPr>
              <w:t xml:space="preserve"> </w:t>
            </w:r>
            <w:r w:rsidR="00AD5BFE" w:rsidRPr="00133901">
              <w:rPr>
                <w:i/>
              </w:rPr>
              <w:t>M</w:t>
            </w:r>
            <w:r w:rsidR="00AD5BFE">
              <w:t> = </w:t>
            </w:r>
            <w:r>
              <w:t>366.4 g mol</w:t>
            </w:r>
            <w:r>
              <w:rPr>
                <w:rFonts w:cs="Times New Roman"/>
                <w:vertAlign w:val="superscript"/>
              </w:rPr>
              <w:t>‒</w:t>
            </w:r>
            <w:r w:rsidRPr="00133901">
              <w:rPr>
                <w:vertAlign w:val="superscript"/>
              </w:rPr>
              <w:t>1</w:t>
            </w:r>
          </w:p>
        </w:tc>
        <w:tc>
          <w:tcPr>
            <w:tcW w:w="1276" w:type="dxa"/>
          </w:tcPr>
          <w:p w14:paraId="294E3804" w14:textId="77777777" w:rsidR="00D30BE4" w:rsidRDefault="00D30BE4" w:rsidP="00A20904">
            <w:pPr>
              <w:pStyle w:val="icho2019-paragraphe"/>
              <w:spacing w:before="0"/>
            </w:pPr>
          </w:p>
        </w:tc>
        <w:tc>
          <w:tcPr>
            <w:tcW w:w="3816" w:type="dxa"/>
          </w:tcPr>
          <w:p w14:paraId="38C7C586" w14:textId="77777777" w:rsidR="00D30BE4" w:rsidRDefault="00D30BE4" w:rsidP="00A20904">
            <w:pPr>
              <w:pStyle w:val="icho2019-paragraphe"/>
              <w:spacing w:before="0"/>
            </w:pPr>
            <w:r>
              <w:t>H315-H319; P305 + P351 + P338</w:t>
            </w:r>
          </w:p>
        </w:tc>
      </w:tr>
      <w:tr w:rsidR="00D30BE4" w14:paraId="18D61DA5" w14:textId="77777777" w:rsidTr="00A20904">
        <w:tc>
          <w:tcPr>
            <w:tcW w:w="3964" w:type="dxa"/>
          </w:tcPr>
          <w:p w14:paraId="6490B02D" w14:textId="4BCE458B" w:rsidR="00D30BE4" w:rsidRDefault="00D30BE4" w:rsidP="00AD5BFE">
            <w:pPr>
              <w:pStyle w:val="icho2019-paragraphe"/>
              <w:spacing w:before="0"/>
            </w:pPr>
            <w:r>
              <w:t>Lutetium </w:t>
            </w:r>
            <w:r w:rsidRPr="002959EF">
              <w:t>(III) chloride hexahydrate</w:t>
            </w:r>
            <w:r w:rsidRPr="002475CB">
              <w:t>;</w:t>
            </w:r>
            <w:r>
              <w:rPr>
                <w:i/>
              </w:rPr>
              <w:t xml:space="preserve"> </w:t>
            </w:r>
            <w:r w:rsidR="00AD5BFE" w:rsidRPr="00133901">
              <w:rPr>
                <w:i/>
              </w:rPr>
              <w:t>M</w:t>
            </w:r>
            <w:r w:rsidR="00AD5BFE">
              <w:t> = </w:t>
            </w:r>
            <w:r>
              <w:t>389.4 g mol</w:t>
            </w:r>
            <w:r>
              <w:rPr>
                <w:rFonts w:cs="Times New Roman"/>
                <w:vertAlign w:val="superscript"/>
              </w:rPr>
              <w:t>‒</w:t>
            </w:r>
            <w:r w:rsidRPr="00133901">
              <w:rPr>
                <w:vertAlign w:val="superscript"/>
              </w:rPr>
              <w:t>1</w:t>
            </w:r>
          </w:p>
        </w:tc>
        <w:tc>
          <w:tcPr>
            <w:tcW w:w="1276" w:type="dxa"/>
          </w:tcPr>
          <w:p w14:paraId="1DC3AC74" w14:textId="77777777" w:rsidR="00D30BE4" w:rsidRDefault="00D30BE4" w:rsidP="00A20904">
            <w:pPr>
              <w:pStyle w:val="icho2019-paragraphe"/>
              <w:spacing w:before="0"/>
            </w:pPr>
          </w:p>
        </w:tc>
        <w:tc>
          <w:tcPr>
            <w:tcW w:w="3816" w:type="dxa"/>
          </w:tcPr>
          <w:p w14:paraId="76BBAC83" w14:textId="77777777" w:rsidR="00D30BE4" w:rsidRDefault="00D30BE4" w:rsidP="00A20904">
            <w:pPr>
              <w:pStyle w:val="icho2019-paragraphe"/>
              <w:spacing w:before="0"/>
            </w:pPr>
            <w:r>
              <w:t>H315-H319; P305 + P351 + P338</w:t>
            </w:r>
          </w:p>
        </w:tc>
      </w:tr>
      <w:tr w:rsidR="00D30BE4" w14:paraId="2A09EFE5" w14:textId="77777777" w:rsidTr="00A20904">
        <w:tc>
          <w:tcPr>
            <w:tcW w:w="3964" w:type="dxa"/>
          </w:tcPr>
          <w:p w14:paraId="693C06C0" w14:textId="03F920CE" w:rsidR="00D30BE4" w:rsidRDefault="00D30BE4" w:rsidP="00AD5BFE">
            <w:pPr>
              <w:pStyle w:val="icho2019-paragraphe"/>
              <w:spacing w:before="0"/>
            </w:pPr>
            <w:r>
              <w:t>Terbium </w:t>
            </w:r>
            <w:r w:rsidRPr="002959EF">
              <w:t>(III) chloride hexahydrate</w:t>
            </w:r>
            <w:r w:rsidRPr="002475CB">
              <w:t>;</w:t>
            </w:r>
            <w:r>
              <w:rPr>
                <w:i/>
              </w:rPr>
              <w:t xml:space="preserve"> </w:t>
            </w:r>
            <w:r w:rsidR="00AD5BFE" w:rsidRPr="00133901">
              <w:rPr>
                <w:i/>
              </w:rPr>
              <w:t>M</w:t>
            </w:r>
            <w:r w:rsidR="00AD5BFE">
              <w:t> = </w:t>
            </w:r>
            <w:r>
              <w:t>373.4 g mol</w:t>
            </w:r>
            <w:r>
              <w:rPr>
                <w:rFonts w:cs="Times New Roman"/>
                <w:vertAlign w:val="superscript"/>
              </w:rPr>
              <w:t>‒</w:t>
            </w:r>
            <w:r w:rsidRPr="00133901">
              <w:rPr>
                <w:vertAlign w:val="superscript"/>
              </w:rPr>
              <w:t>1</w:t>
            </w:r>
          </w:p>
        </w:tc>
        <w:tc>
          <w:tcPr>
            <w:tcW w:w="1276" w:type="dxa"/>
          </w:tcPr>
          <w:p w14:paraId="3EDBDC5A" w14:textId="77777777" w:rsidR="00D30BE4" w:rsidRDefault="00D30BE4" w:rsidP="00A20904">
            <w:pPr>
              <w:pStyle w:val="icho2019-paragraphe"/>
              <w:spacing w:before="0"/>
            </w:pPr>
          </w:p>
        </w:tc>
        <w:tc>
          <w:tcPr>
            <w:tcW w:w="3816" w:type="dxa"/>
          </w:tcPr>
          <w:p w14:paraId="13A1320E" w14:textId="77777777" w:rsidR="00D30BE4" w:rsidRDefault="00D30BE4" w:rsidP="00A20904">
            <w:pPr>
              <w:pStyle w:val="icho2019-paragraphe"/>
            </w:pPr>
            <w:r>
              <w:t>H315-H319; P305 + P351 + P338</w:t>
            </w:r>
          </w:p>
        </w:tc>
      </w:tr>
    </w:tbl>
    <w:p w14:paraId="4C904CDF" w14:textId="77777777" w:rsidR="00082E70" w:rsidRPr="00EE5E56" w:rsidRDefault="00082E70" w:rsidP="00082E70">
      <w:pPr>
        <w:pStyle w:val="icho2019-subtitle"/>
        <w:rPr>
          <w:lang w:val="en-US"/>
        </w:rPr>
      </w:pPr>
      <w:r w:rsidRPr="00EE5E56">
        <w:rPr>
          <w:lang w:val="en-US"/>
        </w:rPr>
        <w:t>Glassware and equipment</w:t>
      </w:r>
    </w:p>
    <w:p w14:paraId="56E1D9CE" w14:textId="77777777" w:rsidR="00082E70" w:rsidRPr="00EE5E56" w:rsidRDefault="00082E70" w:rsidP="00082E70">
      <w:pPr>
        <w:pStyle w:val="icho2019-paragraphe"/>
      </w:pPr>
      <w:r w:rsidRPr="00EE5E56">
        <w:rPr>
          <w:b/>
        </w:rPr>
        <w:t xml:space="preserve">1 </w:t>
      </w:r>
      <w:r w:rsidRPr="00EE5E56">
        <w:t>Erlenmeyer flask, 50</w:t>
      </w:r>
      <w:r w:rsidR="008F381E" w:rsidRPr="00EE5E56">
        <w:t> </w:t>
      </w:r>
      <w:r w:rsidRPr="00EE5E56">
        <w:t>mL</w:t>
      </w:r>
    </w:p>
    <w:p w14:paraId="316DA906" w14:textId="77777777" w:rsidR="00082E70" w:rsidRPr="00EE5E56" w:rsidRDefault="00082E70" w:rsidP="00082E70">
      <w:pPr>
        <w:pStyle w:val="icho2019-paragraphe"/>
      </w:pPr>
      <w:r w:rsidRPr="00EE5E56">
        <w:rPr>
          <w:b/>
        </w:rPr>
        <w:t>1</w:t>
      </w:r>
      <w:r w:rsidRPr="00EE5E56">
        <w:t xml:space="preserve"> Graduated cylinder, 25</w:t>
      </w:r>
      <w:r w:rsidR="008F381E" w:rsidRPr="00EE5E56">
        <w:t> </w:t>
      </w:r>
      <w:r w:rsidRPr="00EE5E56">
        <w:t>mL</w:t>
      </w:r>
    </w:p>
    <w:p w14:paraId="56FA2851" w14:textId="77777777" w:rsidR="00082E70" w:rsidRPr="00EE5E56" w:rsidRDefault="00082E70" w:rsidP="00082E70">
      <w:pPr>
        <w:pStyle w:val="icho2019-paragraphe"/>
      </w:pPr>
      <w:r w:rsidRPr="00EE5E56">
        <w:rPr>
          <w:b/>
        </w:rPr>
        <w:t>1</w:t>
      </w:r>
      <w:r w:rsidRPr="00EE5E56">
        <w:t xml:space="preserve"> Büchner flask</w:t>
      </w:r>
    </w:p>
    <w:p w14:paraId="55E97CCC" w14:textId="77777777" w:rsidR="00082E70" w:rsidRPr="00EE5E56" w:rsidRDefault="00082E70" w:rsidP="00082E70">
      <w:pPr>
        <w:pStyle w:val="icho2019-paragraphe"/>
      </w:pPr>
      <w:r w:rsidRPr="00EE5E56">
        <w:rPr>
          <w:b/>
        </w:rPr>
        <w:t>1</w:t>
      </w:r>
      <w:r w:rsidRPr="00EE5E56">
        <w:t xml:space="preserve"> Büchner funnel</w:t>
      </w:r>
    </w:p>
    <w:p w14:paraId="796581FC" w14:textId="77777777" w:rsidR="00082E70" w:rsidRPr="00EE5E56" w:rsidRDefault="00082E70" w:rsidP="00082E70">
      <w:pPr>
        <w:pStyle w:val="icho2019-paragraphe"/>
      </w:pPr>
      <w:r w:rsidRPr="00EE5E56">
        <w:rPr>
          <w:b/>
        </w:rPr>
        <w:lastRenderedPageBreak/>
        <w:t>1</w:t>
      </w:r>
      <w:r w:rsidRPr="00EE5E56">
        <w:t xml:space="preserve"> Crystallizer</w:t>
      </w:r>
    </w:p>
    <w:p w14:paraId="4638A59F" w14:textId="77777777" w:rsidR="00082E70" w:rsidRPr="00EE5E56" w:rsidRDefault="00082E70" w:rsidP="00082E70">
      <w:pPr>
        <w:pStyle w:val="icho2019-paragraphe"/>
      </w:pPr>
      <w:r w:rsidRPr="00EE5E56">
        <w:rPr>
          <w:b/>
        </w:rPr>
        <w:t>1</w:t>
      </w:r>
      <w:r w:rsidRPr="00EE5E56">
        <w:t xml:space="preserve"> Magnetic stirrer</w:t>
      </w:r>
    </w:p>
    <w:p w14:paraId="06368F05" w14:textId="77777777" w:rsidR="00082E70" w:rsidRPr="00EE5E56" w:rsidRDefault="00082E70" w:rsidP="00082E70">
      <w:pPr>
        <w:pStyle w:val="icho2019-paragraphe"/>
      </w:pPr>
      <w:r w:rsidRPr="00EE5E56">
        <w:rPr>
          <w:b/>
        </w:rPr>
        <w:t>1</w:t>
      </w:r>
      <w:r w:rsidRPr="00EE5E56">
        <w:t xml:space="preserve"> Magnetic rod</w:t>
      </w:r>
    </w:p>
    <w:p w14:paraId="76196684" w14:textId="77777777" w:rsidR="00082E70" w:rsidRPr="00EE5E56" w:rsidRDefault="00082E70" w:rsidP="00082E70">
      <w:pPr>
        <w:pStyle w:val="icho2019-paragraphe"/>
      </w:pPr>
      <w:r w:rsidRPr="00EE5E56">
        <w:rPr>
          <w:b/>
        </w:rPr>
        <w:t>1</w:t>
      </w:r>
      <w:r w:rsidRPr="00EE5E56">
        <w:t xml:space="preserve"> Petri dish</w:t>
      </w:r>
    </w:p>
    <w:p w14:paraId="477EBC88" w14:textId="77777777" w:rsidR="00082E70" w:rsidRPr="00EE5E56" w:rsidRDefault="00082E70" w:rsidP="00082E70">
      <w:pPr>
        <w:pStyle w:val="icho2019-paragraphe"/>
      </w:pPr>
      <w:r w:rsidRPr="00EE5E56">
        <w:rPr>
          <w:b/>
        </w:rPr>
        <w:t>1</w:t>
      </w:r>
      <w:r w:rsidRPr="00EE5E56">
        <w:t xml:space="preserve"> Laboratory stand</w:t>
      </w:r>
    </w:p>
    <w:p w14:paraId="324E2DE0" w14:textId="3BA5800A" w:rsidR="007E3985" w:rsidRPr="00EE5E56" w:rsidRDefault="007E3985" w:rsidP="007E3985">
      <w:pPr>
        <w:pStyle w:val="icho2019-paragraphe"/>
      </w:pPr>
      <w:r w:rsidRPr="007E3985">
        <w:rPr>
          <w:b/>
        </w:rPr>
        <w:t>1</w:t>
      </w:r>
      <w:r>
        <w:t xml:space="preserve"> Weighing balance</w:t>
      </w:r>
      <w:r w:rsidRPr="00EE5E56">
        <w:t xml:space="preserve"> (</w:t>
      </w:r>
      <w:r>
        <w:t>0.1</w:t>
      </w:r>
      <w:r w:rsidRPr="00EE5E56">
        <w:t xml:space="preserve"> mg)</w:t>
      </w:r>
    </w:p>
    <w:p w14:paraId="64137A81" w14:textId="77777777" w:rsidR="00082E70" w:rsidRPr="00EE5E56" w:rsidRDefault="008F381E" w:rsidP="00082E70">
      <w:pPr>
        <w:pStyle w:val="icho2019-paragraphe"/>
      </w:pPr>
      <w:r w:rsidRPr="00EE5E56">
        <w:t>Laboratory oven (80 </w:t>
      </w:r>
      <w:r w:rsidR="00082E70" w:rsidRPr="00EE5E56">
        <w:t>°C)</w:t>
      </w:r>
    </w:p>
    <w:p w14:paraId="3C41EEED" w14:textId="77777777" w:rsidR="00082E70" w:rsidRPr="00EE5E56" w:rsidRDefault="00082E70" w:rsidP="00082E70">
      <w:pPr>
        <w:pStyle w:val="icho2019-paragraphe"/>
      </w:pPr>
      <w:r w:rsidRPr="00EE5E56">
        <w:t>Bossheads and clamps</w:t>
      </w:r>
    </w:p>
    <w:p w14:paraId="4877D55C" w14:textId="77777777" w:rsidR="00082E70" w:rsidRPr="00EE5E56" w:rsidRDefault="00082E70" w:rsidP="00082E70">
      <w:pPr>
        <w:pStyle w:val="icho2019-paragraphe"/>
      </w:pPr>
      <w:r w:rsidRPr="00EE5E56">
        <w:t>Weighing dishes</w:t>
      </w:r>
    </w:p>
    <w:p w14:paraId="38410D67" w14:textId="77777777" w:rsidR="00082E70" w:rsidRPr="00EE5E56" w:rsidRDefault="008F381E" w:rsidP="00082E70">
      <w:pPr>
        <w:pStyle w:val="icho2019-paragraphe"/>
      </w:pPr>
      <w:r w:rsidRPr="00EE5E56">
        <w:t>UV lamp (365 </w:t>
      </w:r>
      <w:r w:rsidR="00082E70" w:rsidRPr="00EE5E56">
        <w:t>nm) for banknotes</w:t>
      </w:r>
    </w:p>
    <w:p w14:paraId="32AC003C" w14:textId="1A42453C" w:rsidR="00082E70" w:rsidRPr="00EE5E56" w:rsidRDefault="00BB2F6A" w:rsidP="00082E70">
      <w:pPr>
        <w:pStyle w:val="icho2019-paragraphe"/>
      </w:pPr>
      <w:r w:rsidRPr="00EE5E56">
        <w:t>€</w:t>
      </w:r>
      <w:r w:rsidR="00082E70" w:rsidRPr="00EE5E56">
        <w:t xml:space="preserve">50 banknote (a copy is provided </w:t>
      </w:r>
      <w:r w:rsidR="00AD5BFE">
        <w:t>below</w:t>
      </w:r>
      <w:r w:rsidR="00082E70" w:rsidRPr="00EE5E56">
        <w:t>)</w:t>
      </w:r>
    </w:p>
    <w:p w14:paraId="0B91D325" w14:textId="77777777" w:rsidR="00082E70" w:rsidRPr="00EE5E56" w:rsidRDefault="00082E70" w:rsidP="00082E70">
      <w:pPr>
        <w:pStyle w:val="icho2019-paragraphe"/>
      </w:pPr>
      <w:r w:rsidRPr="00EE5E56">
        <w:t>Filter paper</w:t>
      </w:r>
    </w:p>
    <w:p w14:paraId="745DE1A5" w14:textId="77777777" w:rsidR="00082E70" w:rsidRPr="00EE5E56" w:rsidRDefault="00082E70" w:rsidP="00082E70">
      <w:pPr>
        <w:pStyle w:val="icho2019-paragraphe"/>
      </w:pPr>
      <w:r w:rsidRPr="00EE5E56">
        <w:t>Spatula</w:t>
      </w:r>
    </w:p>
    <w:p w14:paraId="50A6616A" w14:textId="77777777" w:rsidR="00082E70" w:rsidRPr="00EE5E56" w:rsidRDefault="00082E70" w:rsidP="00082E70">
      <w:pPr>
        <w:pStyle w:val="icho2019-paragraphe"/>
      </w:pPr>
      <w:r w:rsidRPr="00EE5E56">
        <w:t>Stopwatch</w:t>
      </w:r>
    </w:p>
    <w:p w14:paraId="19F3FDB2" w14:textId="77777777" w:rsidR="00082E70" w:rsidRPr="00EE5E56" w:rsidRDefault="00082E70" w:rsidP="00082E70">
      <w:pPr>
        <w:pStyle w:val="icho2019-subtitle"/>
        <w:rPr>
          <w:lang w:val="en-US"/>
        </w:rPr>
      </w:pPr>
      <w:r w:rsidRPr="00EE5E56">
        <w:rPr>
          <w:lang w:val="en-US"/>
        </w:rPr>
        <w:t>Procedure</w:t>
      </w:r>
    </w:p>
    <w:p w14:paraId="40585581" w14:textId="77777777" w:rsidR="00082E70" w:rsidRPr="00EE5E56" w:rsidRDefault="00082E70" w:rsidP="00AB5750">
      <w:pPr>
        <w:pStyle w:val="icho2019-question"/>
        <w:numPr>
          <w:ilvl w:val="0"/>
          <w:numId w:val="34"/>
        </w:numPr>
      </w:pPr>
      <w:r w:rsidRPr="00EE5E56">
        <w:rPr>
          <w:b/>
          <w:u w:val="single"/>
        </w:rPr>
        <w:t>Clamp</w:t>
      </w:r>
      <w:r w:rsidR="004743F4" w:rsidRPr="00EE5E56">
        <w:t xml:space="preserve"> the 50 </w:t>
      </w:r>
      <w:r w:rsidRPr="00EE5E56">
        <w:t xml:space="preserve">mL Erlenmeyer flask. </w:t>
      </w:r>
      <w:r w:rsidRPr="00EE5E56">
        <w:rPr>
          <w:b/>
          <w:u w:val="single"/>
        </w:rPr>
        <w:t>Add</w:t>
      </w:r>
      <w:r w:rsidR="004743F4" w:rsidRPr="00EE5E56">
        <w:t xml:space="preserve"> 0.70 </w:t>
      </w:r>
      <w:r w:rsidRPr="00EE5E56">
        <w:t xml:space="preserve">g of 2,6-pyridinedicarboxylic acid and 20 mL of de-ionized water to the flask. </w:t>
      </w:r>
      <w:r w:rsidRPr="00EE5E56">
        <w:rPr>
          <w:b/>
          <w:u w:val="single"/>
        </w:rPr>
        <w:t>Add</w:t>
      </w:r>
      <w:r w:rsidRPr="00EE5E56">
        <w:t xml:space="preserve"> 0.75</w:t>
      </w:r>
      <w:r w:rsidR="004743F4" w:rsidRPr="00EE5E56">
        <w:t> </w:t>
      </w:r>
      <w:r w:rsidRPr="00EE5E56">
        <w:t xml:space="preserve">g of guanidinium carbonate and </w:t>
      </w:r>
      <w:r w:rsidRPr="00EE5E56">
        <w:rPr>
          <w:b/>
          <w:u w:val="single"/>
        </w:rPr>
        <w:t>swirl</w:t>
      </w:r>
      <w:r w:rsidRPr="00EE5E56">
        <w:t xml:space="preserve"> the flask until dissolution of both solids.</w:t>
      </w:r>
      <w:r w:rsidRPr="00EE5E56">
        <w:rPr>
          <w:b/>
          <w:u w:val="single"/>
        </w:rPr>
        <w:t xml:space="preserve"> </w:t>
      </w:r>
    </w:p>
    <w:p w14:paraId="17D5066A" w14:textId="77777777" w:rsidR="00082E70" w:rsidRPr="00EE5E56" w:rsidRDefault="00082E70" w:rsidP="00082E70">
      <w:pPr>
        <w:pStyle w:val="icho2019-question"/>
      </w:pPr>
      <w:r w:rsidRPr="00EE5E56">
        <w:rPr>
          <w:b/>
          <w:u w:val="single"/>
        </w:rPr>
        <w:t>Insert</w:t>
      </w:r>
      <w:r w:rsidRPr="00EE5E56">
        <w:t xml:space="preserve"> the magnetic rod and </w:t>
      </w:r>
      <w:r w:rsidRPr="00EE5E56">
        <w:rPr>
          <w:b/>
          <w:u w:val="single"/>
        </w:rPr>
        <w:t>transfer</w:t>
      </w:r>
      <w:r w:rsidRPr="00EE5E56">
        <w:t xml:space="preserve"> a stoichiometric amount of lanthanide salt into the flask (1 molar equivalent of XCl</w:t>
      </w:r>
      <w:r w:rsidRPr="00EE5E56">
        <w:rPr>
          <w:vertAlign w:val="subscript"/>
        </w:rPr>
        <w:t>3</w:t>
      </w:r>
      <w:r w:rsidRPr="00EE5E56">
        <w:t xml:space="preserve"> for 3 molar equivalents of 2,6-pyridinedicarboxylic acid). </w:t>
      </w:r>
      <w:r w:rsidRPr="00EE5E56">
        <w:rPr>
          <w:b/>
          <w:u w:val="single"/>
        </w:rPr>
        <w:t>Stir</w:t>
      </w:r>
      <w:r w:rsidRPr="00EE5E56">
        <w:t xml:space="preserve"> the flask at room temperature for 1 hour.</w:t>
      </w:r>
    </w:p>
    <w:p w14:paraId="6263CE19" w14:textId="77777777" w:rsidR="00082E70" w:rsidRPr="00EE5E56" w:rsidRDefault="00082E70" w:rsidP="00082E70">
      <w:pPr>
        <w:pStyle w:val="icho2019-question"/>
      </w:pPr>
      <w:r w:rsidRPr="00EE5E56">
        <w:rPr>
          <w:b/>
          <w:u w:val="single"/>
        </w:rPr>
        <w:t>Cool</w:t>
      </w:r>
      <w:r w:rsidRPr="00EE5E56">
        <w:t xml:space="preserve"> the mixture in an ice bath for five to ten minutes before filtering.</w:t>
      </w:r>
    </w:p>
    <w:p w14:paraId="29E67AC3" w14:textId="77777777" w:rsidR="00082E70" w:rsidRPr="00EE5E56" w:rsidRDefault="00082E70" w:rsidP="00082E70">
      <w:pPr>
        <w:pStyle w:val="icho2019-question"/>
      </w:pPr>
      <w:r w:rsidRPr="00EE5E56">
        <w:rPr>
          <w:b/>
          <w:u w:val="single"/>
        </w:rPr>
        <w:t>Collect</w:t>
      </w:r>
      <w:r w:rsidRPr="00EE5E56">
        <w:t xml:space="preserve"> the product by filtration using a Büchner funnel and </w:t>
      </w:r>
      <w:r w:rsidRPr="00EE5E56">
        <w:rPr>
          <w:b/>
          <w:u w:val="single"/>
        </w:rPr>
        <w:t>wash</w:t>
      </w:r>
      <w:r w:rsidRPr="00EE5E56">
        <w:t xml:space="preserve"> the crystals with small portions of ice-cold water. </w:t>
      </w:r>
      <w:r w:rsidRPr="00EE5E56">
        <w:rPr>
          <w:b/>
          <w:u w:val="single"/>
        </w:rPr>
        <w:t>Allow</w:t>
      </w:r>
      <w:r w:rsidRPr="00EE5E56">
        <w:t xml:space="preserve"> the crystals to </w:t>
      </w:r>
      <w:r w:rsidRPr="00EE5E56">
        <w:rPr>
          <w:b/>
          <w:u w:val="single"/>
        </w:rPr>
        <w:t>dry</w:t>
      </w:r>
      <w:r w:rsidRPr="00EE5E56">
        <w:t xml:space="preserve"> in Büchner funnel for five minutes.</w:t>
      </w:r>
    </w:p>
    <w:p w14:paraId="0A0050FA" w14:textId="77777777" w:rsidR="00082E70" w:rsidRPr="00EE5E56" w:rsidRDefault="00082E70" w:rsidP="00082E70">
      <w:pPr>
        <w:pStyle w:val="icho2019-question"/>
      </w:pPr>
      <w:r w:rsidRPr="00EE5E56">
        <w:rPr>
          <w:b/>
          <w:u w:val="single"/>
        </w:rPr>
        <w:t>Transfer</w:t>
      </w:r>
      <w:r w:rsidRPr="00EE5E56">
        <w:t xml:space="preserve"> the solid to the pre-weighed Petri dish and </w:t>
      </w:r>
      <w:r w:rsidRPr="00EE5E56">
        <w:rPr>
          <w:b/>
          <w:u w:val="single"/>
        </w:rPr>
        <w:t>let it dry</w:t>
      </w:r>
      <w:r w:rsidR="004743F4" w:rsidRPr="00EE5E56">
        <w:t xml:space="preserve"> in a laboratory oven (80 </w:t>
      </w:r>
      <w:r w:rsidRPr="00EE5E56">
        <w:t xml:space="preserve">°C). </w:t>
      </w:r>
      <w:r w:rsidRPr="00EE5E56">
        <w:rPr>
          <w:b/>
          <w:u w:val="single"/>
        </w:rPr>
        <w:t>Weigh</w:t>
      </w:r>
      <w:r w:rsidRPr="00EE5E56">
        <w:t xml:space="preserve"> the complex and </w:t>
      </w:r>
      <w:r w:rsidRPr="00EE5E56">
        <w:rPr>
          <w:b/>
          <w:u w:val="single"/>
        </w:rPr>
        <w:t>calculate</w:t>
      </w:r>
      <w:r w:rsidRPr="00EE5E56">
        <w:t xml:space="preserve"> the percentage yield.</w:t>
      </w:r>
    </w:p>
    <w:p w14:paraId="492F3AE5" w14:textId="77777777" w:rsidR="00082E70" w:rsidRPr="00EE5E56" w:rsidRDefault="00082E70" w:rsidP="00082E70">
      <w:pPr>
        <w:pStyle w:val="icho2019-question"/>
      </w:pPr>
      <w:r w:rsidRPr="00EE5E56">
        <w:rPr>
          <w:b/>
          <w:u w:val="single"/>
        </w:rPr>
        <w:t>Look</w:t>
      </w:r>
      <w:r w:rsidRPr="00EE5E56">
        <w:t xml:space="preserve"> at the three complexes under the UV lamp. </w:t>
      </w:r>
      <w:r w:rsidRPr="00EE5E56">
        <w:rPr>
          <w:b/>
          <w:u w:val="single"/>
        </w:rPr>
        <w:t>Record</w:t>
      </w:r>
      <w:r w:rsidRPr="00EE5E56">
        <w:t xml:space="preserve"> the fluorescence color of each complex.</w:t>
      </w:r>
    </w:p>
    <w:p w14:paraId="33F3463F" w14:textId="77777777" w:rsidR="00082E70" w:rsidRPr="00EE5E56" w:rsidRDefault="00082E70" w:rsidP="00082E70">
      <w:pPr>
        <w:pStyle w:val="icho2019-question"/>
      </w:pPr>
      <w:r w:rsidRPr="00EE5E56">
        <w:rPr>
          <w:b/>
          <w:u w:val="single"/>
        </w:rPr>
        <w:t>Observe</w:t>
      </w:r>
      <w:r w:rsidR="00BB2F6A" w:rsidRPr="00EE5E56">
        <w:t xml:space="preserve"> the €</w:t>
      </w:r>
      <w:r w:rsidRPr="00EE5E56">
        <w:t xml:space="preserve">50 banknote under the UV lamp. </w:t>
      </w:r>
      <w:r w:rsidRPr="00EE5E56">
        <w:rPr>
          <w:b/>
          <w:u w:val="single"/>
        </w:rPr>
        <w:t>Identify</w:t>
      </w:r>
      <w:r w:rsidRPr="00EE5E56">
        <w:t xml:space="preserve"> which of the previous complexes might be used in the ink of the banknote.</w:t>
      </w:r>
    </w:p>
    <w:p w14:paraId="16DABDAD" w14:textId="77777777" w:rsidR="00082E70" w:rsidRPr="00EE5E56" w:rsidRDefault="00082E70" w:rsidP="00082E70">
      <w:pPr>
        <w:pStyle w:val="icho2019-picture"/>
        <w:rPr>
          <w:lang w:val="en-US"/>
        </w:rPr>
      </w:pPr>
      <w:r w:rsidRPr="00EE5E56">
        <w:rPr>
          <w:noProof/>
        </w:rPr>
        <w:drawing>
          <wp:inline distT="0" distB="0" distL="0" distR="0" wp14:anchorId="3A7F6226" wp14:editId="33BE5BBC">
            <wp:extent cx="2724150" cy="1411593"/>
            <wp:effectExtent l="0" t="0" r="0" b="0"/>
            <wp:docPr id="352" name="Image 2" descr="Billet de 50 euros sous lumière UV (Rec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rcRect/>
                    <a:stretch>
                      <a:fillRect/>
                    </a:stretch>
                  </pic:blipFill>
                  <pic:spPr>
                    <a:xfrm>
                      <a:off x="0" y="0"/>
                      <a:ext cx="2737376" cy="1418446"/>
                    </a:xfrm>
                    <a:prstGeom prst="rect">
                      <a:avLst/>
                    </a:prstGeom>
                    <a:noFill/>
                    <a:ln>
                      <a:noFill/>
                      <a:prstDash/>
                    </a:ln>
                  </pic:spPr>
                </pic:pic>
              </a:graphicData>
            </a:graphic>
          </wp:inline>
        </w:drawing>
      </w:r>
    </w:p>
    <w:p w14:paraId="60AB40B4" w14:textId="77777777" w:rsidR="00082E70" w:rsidRPr="00EE5E56" w:rsidRDefault="00BB2F6A" w:rsidP="00082E70">
      <w:pPr>
        <w:pStyle w:val="icho2019-picture"/>
        <w:rPr>
          <w:lang w:val="en-US"/>
        </w:rPr>
      </w:pPr>
      <w:r w:rsidRPr="00EE5E56">
        <w:rPr>
          <w:lang w:val="en-US"/>
        </w:rPr>
        <w:t>€</w:t>
      </w:r>
      <w:r w:rsidR="00082E70" w:rsidRPr="00EE5E56">
        <w:rPr>
          <w:lang w:val="en-US"/>
        </w:rPr>
        <w:t xml:space="preserve">50 banknote under UV irradiation </w:t>
      </w:r>
    </w:p>
    <w:p w14:paraId="24DE35B3" w14:textId="77777777" w:rsidR="00082E70" w:rsidRPr="00EE5E56" w:rsidRDefault="00082E70" w:rsidP="00082E70">
      <w:pPr>
        <w:pStyle w:val="icho2019-subtitle"/>
        <w:rPr>
          <w:lang w:val="en-US"/>
        </w:rPr>
      </w:pPr>
      <w:r w:rsidRPr="00EE5E56">
        <w:rPr>
          <w:lang w:val="en-US"/>
        </w:rPr>
        <w:t>Note</w:t>
      </w:r>
    </w:p>
    <w:p w14:paraId="62EF7AE7" w14:textId="18D2AF17" w:rsidR="00082E70" w:rsidRPr="00EE5E56" w:rsidRDefault="00082E70" w:rsidP="00DB3B3D">
      <w:pPr>
        <w:pStyle w:val="icho2019-paragraphe"/>
      </w:pPr>
      <w:r w:rsidRPr="00EE5E56">
        <w:t>This problem is dedicated to Europe. No specific knowledge on the lanthanide chemistry nor the fluorescence properties of such complexes is needed for the competition.</w:t>
      </w:r>
    </w:p>
    <w:p w14:paraId="184AD11A" w14:textId="77777777" w:rsidR="00082E70" w:rsidRPr="00EE5E56" w:rsidRDefault="00082E70" w:rsidP="00AD5BFE">
      <w:pPr>
        <w:pStyle w:val="icho2019-problemtitle"/>
      </w:pPr>
      <w:bookmarkStart w:id="89" w:name="_Toc536372347"/>
      <w:r w:rsidRPr="00EE5E56">
        <w:lastRenderedPageBreak/>
        <w:t>Problem P5: Protecting the vineyard</w:t>
      </w:r>
      <w:bookmarkEnd w:id="89"/>
    </w:p>
    <w:p w14:paraId="09449C7A" w14:textId="25C878EF" w:rsidR="00082E70" w:rsidRPr="00EE5E56" w:rsidRDefault="00082E70" w:rsidP="006208AA">
      <w:pPr>
        <w:pStyle w:val="icho2019-problemintroduction"/>
      </w:pPr>
      <w:r w:rsidRPr="00EE5E56">
        <w:t>In order to protect grapes against the mildew, French wine-growers in the area of Bordeaux (south-west of France) developed the so-called “Bordeaux mixture”, which they spread around the vines. The Bordeaux mixture is composed of copper</w:t>
      </w:r>
      <w:r w:rsidR="004743F4" w:rsidRPr="00EE5E56">
        <w:t> </w:t>
      </w:r>
      <w:r w:rsidRPr="00EE5E56">
        <w:t>(II) sulfate CuSO</w:t>
      </w:r>
      <w:r w:rsidRPr="00EE5E56">
        <w:rPr>
          <w:vertAlign w:val="subscript"/>
        </w:rPr>
        <w:t>4</w:t>
      </w:r>
      <w:r w:rsidRPr="00EE5E56">
        <w:t xml:space="preserve"> and slacked lime Ca(OH)</w:t>
      </w:r>
      <w:r w:rsidRPr="00EE5E56">
        <w:rPr>
          <w:vertAlign w:val="subscript"/>
        </w:rPr>
        <w:t>2</w:t>
      </w:r>
      <w:r w:rsidRPr="00EE5E56">
        <w:t>. The goal of this problem is to determine the copper content of the Bordeaux mixture provided.</w:t>
      </w:r>
    </w:p>
    <w:p w14:paraId="2833B97B" w14:textId="77777777" w:rsidR="004743F4" w:rsidRPr="00EE5E56" w:rsidRDefault="004743F4" w:rsidP="004743F4">
      <w:pPr>
        <w:pStyle w:val="icho2019-picture"/>
        <w:rPr>
          <w:rFonts w:cs="Times New Roman"/>
          <w:lang w:val="en-US"/>
        </w:rPr>
      </w:pPr>
      <w:r w:rsidRPr="00EE5E56">
        <w:rPr>
          <w:noProof/>
        </w:rPr>
        <w:drawing>
          <wp:inline distT="0" distB="0" distL="0" distR="0" wp14:anchorId="49C7F244" wp14:editId="16A603AE">
            <wp:extent cx="3034665" cy="1708150"/>
            <wp:effectExtent l="0" t="0" r="0" b="6350"/>
            <wp:docPr id="353" name="Image 1" descr="https://upload.wikimedia.org/wikipedia/commons/f/f5/Bourdeaux_mi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f/f5/Bourdeaux_mixture.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034665" cy="1708150"/>
                    </a:xfrm>
                    <a:prstGeom prst="rect">
                      <a:avLst/>
                    </a:prstGeom>
                    <a:noFill/>
                  </pic:spPr>
                </pic:pic>
              </a:graphicData>
            </a:graphic>
          </wp:inline>
        </w:drawing>
      </w:r>
    </w:p>
    <w:p w14:paraId="635F7042" w14:textId="77777777" w:rsidR="00082E70" w:rsidRPr="00EE5E56" w:rsidRDefault="00082E70" w:rsidP="004743F4">
      <w:pPr>
        <w:pStyle w:val="icho2019-picture"/>
        <w:rPr>
          <w:rFonts w:cs="Times New Roman"/>
          <w:lang w:val="en-US"/>
        </w:rPr>
      </w:pPr>
      <w:r w:rsidRPr="00EE5E56">
        <w:rPr>
          <w:rFonts w:cs="Times New Roman"/>
          <w:lang w:val="en-US"/>
        </w:rPr>
        <w:t>Vineyard treated with the “Bordeaux mixture”</w:t>
      </w:r>
    </w:p>
    <w:p w14:paraId="5F62863E" w14:textId="77777777" w:rsidR="00082E70" w:rsidRPr="00EE5E56" w:rsidRDefault="00082E70" w:rsidP="004743F4">
      <w:pPr>
        <w:pStyle w:val="icho2019-picture"/>
        <w:rPr>
          <w:rFonts w:cs="Times New Roman"/>
          <w:lang w:val="en-US"/>
        </w:rPr>
      </w:pPr>
      <w:r w:rsidRPr="00EE5E56">
        <w:rPr>
          <w:rFonts w:cs="Times New Roman"/>
          <w:lang w:val="en-US"/>
        </w:rPr>
        <w:t>Picture from Pg1945, under CC BY-SA 3.0 license (Wikipedia page “Bordeaux mixture”)</w:t>
      </w:r>
    </w:p>
    <w:p w14:paraId="61C4D270" w14:textId="77777777" w:rsidR="00082E70" w:rsidRPr="00EE5E56" w:rsidRDefault="00082E70" w:rsidP="00082E70">
      <w:pPr>
        <w:pStyle w:val="icho2019-subtitle"/>
        <w:rPr>
          <w:lang w:val="en-US"/>
        </w:rPr>
      </w:pPr>
      <w:r w:rsidRPr="00EE5E56">
        <w:rPr>
          <w:lang w:val="en-US"/>
        </w:rPr>
        <w:t>Chemicals</w:t>
      </w:r>
    </w:p>
    <w:tbl>
      <w:tblPr>
        <w:tblStyle w:val="Grilledutableau"/>
        <w:tblW w:w="0" w:type="auto"/>
        <w:tblLook w:val="04A0" w:firstRow="1" w:lastRow="0" w:firstColumn="1" w:lastColumn="0" w:noHBand="0" w:noVBand="1"/>
      </w:tblPr>
      <w:tblGrid>
        <w:gridCol w:w="3397"/>
        <w:gridCol w:w="1276"/>
        <w:gridCol w:w="4383"/>
      </w:tblGrid>
      <w:tr w:rsidR="00D30BE4" w:rsidRPr="00B5269B" w14:paraId="741BFFC5" w14:textId="77777777" w:rsidTr="00A20904">
        <w:tc>
          <w:tcPr>
            <w:tcW w:w="3397" w:type="dxa"/>
          </w:tcPr>
          <w:p w14:paraId="6B4D58FF" w14:textId="77777777" w:rsidR="00D30BE4" w:rsidRPr="00C433A2" w:rsidRDefault="00D30BE4" w:rsidP="00A20904">
            <w:pPr>
              <w:pStyle w:val="icho2019-paragraphe"/>
              <w:spacing w:before="0"/>
            </w:pPr>
            <w:r w:rsidRPr="00C433A2">
              <w:t>Bordeaux mixture</w:t>
            </w:r>
          </w:p>
        </w:tc>
        <w:tc>
          <w:tcPr>
            <w:tcW w:w="1276" w:type="dxa"/>
          </w:tcPr>
          <w:p w14:paraId="115C1DD5" w14:textId="77777777" w:rsidR="00D30BE4" w:rsidRDefault="00D30BE4" w:rsidP="00A20904">
            <w:pPr>
              <w:pStyle w:val="icho2019-paragraphe"/>
              <w:spacing w:before="0"/>
            </w:pPr>
          </w:p>
        </w:tc>
        <w:tc>
          <w:tcPr>
            <w:tcW w:w="4383" w:type="dxa"/>
          </w:tcPr>
          <w:p w14:paraId="15F13D23" w14:textId="77777777" w:rsidR="00D30BE4" w:rsidRDefault="00D30BE4" w:rsidP="00A20904">
            <w:pPr>
              <w:pStyle w:val="icho2019-paragraphe"/>
            </w:pPr>
            <w:r>
              <w:t xml:space="preserve">H302-H315-H319-H410; </w:t>
            </w:r>
          </w:p>
          <w:p w14:paraId="62C32980" w14:textId="77777777" w:rsidR="00D30BE4" w:rsidRDefault="00D30BE4" w:rsidP="00A20904">
            <w:pPr>
              <w:pStyle w:val="icho2019-paragraphe"/>
              <w:spacing w:before="0"/>
            </w:pPr>
            <w:r>
              <w:t>P264-P273-P280-P337 + P313-P391-P501</w:t>
            </w:r>
          </w:p>
        </w:tc>
      </w:tr>
      <w:tr w:rsidR="00D30BE4" w:rsidRPr="00B5269B" w14:paraId="0490E85F" w14:textId="77777777" w:rsidTr="00A20904">
        <w:tc>
          <w:tcPr>
            <w:tcW w:w="3397" w:type="dxa"/>
          </w:tcPr>
          <w:p w14:paraId="71301476" w14:textId="77777777" w:rsidR="00D30BE4" w:rsidRPr="00C433A2" w:rsidRDefault="00D30BE4" w:rsidP="00A20904">
            <w:pPr>
              <w:pStyle w:val="icho2019-paragraphe"/>
              <w:spacing w:before="0"/>
            </w:pPr>
            <w:r w:rsidRPr="00C433A2">
              <w:t>Standardized 0.001600 M potassium iodate (KIO</w:t>
            </w:r>
            <w:r w:rsidRPr="00DB3B3D">
              <w:rPr>
                <w:vertAlign w:val="subscript"/>
              </w:rPr>
              <w:t>3</w:t>
            </w:r>
            <w:r w:rsidRPr="00C433A2">
              <w:t>) solution</w:t>
            </w:r>
          </w:p>
        </w:tc>
        <w:tc>
          <w:tcPr>
            <w:tcW w:w="1276" w:type="dxa"/>
          </w:tcPr>
          <w:p w14:paraId="5C8DE249" w14:textId="77777777" w:rsidR="00D30BE4" w:rsidRDefault="00D30BE4" w:rsidP="00A20904">
            <w:pPr>
              <w:pStyle w:val="icho2019-paragraphe"/>
              <w:spacing w:before="0"/>
            </w:pPr>
          </w:p>
        </w:tc>
        <w:tc>
          <w:tcPr>
            <w:tcW w:w="4383" w:type="dxa"/>
          </w:tcPr>
          <w:p w14:paraId="4A2EE841" w14:textId="77777777" w:rsidR="00D30BE4" w:rsidRDefault="00D30BE4" w:rsidP="00A20904">
            <w:pPr>
              <w:pStyle w:val="icho2019-paragraphe"/>
              <w:spacing w:before="0"/>
            </w:pPr>
          </w:p>
        </w:tc>
      </w:tr>
      <w:tr w:rsidR="00D30BE4" w:rsidRPr="00B5269B" w14:paraId="41C68550" w14:textId="77777777" w:rsidTr="00A20904">
        <w:tc>
          <w:tcPr>
            <w:tcW w:w="3397" w:type="dxa"/>
          </w:tcPr>
          <w:p w14:paraId="462F476C" w14:textId="77777777" w:rsidR="00D30BE4" w:rsidRPr="00C433A2" w:rsidRDefault="00D30BE4" w:rsidP="00A20904">
            <w:pPr>
              <w:pStyle w:val="icho2019-paragraphe"/>
              <w:spacing w:before="0"/>
            </w:pPr>
            <w:r w:rsidRPr="00C433A2">
              <w:t>0.0200 M sodium thiosulfate (Na</w:t>
            </w:r>
            <w:r w:rsidRPr="00DB3B3D">
              <w:rPr>
                <w:vertAlign w:val="subscript"/>
              </w:rPr>
              <w:t>2</w:t>
            </w:r>
            <w:r w:rsidRPr="00C433A2">
              <w:t>S</w:t>
            </w:r>
            <w:r w:rsidRPr="00DB3B3D">
              <w:rPr>
                <w:vertAlign w:val="subscript"/>
              </w:rPr>
              <w:t>2</w:t>
            </w:r>
            <w:r w:rsidRPr="00C433A2">
              <w:t>O</w:t>
            </w:r>
            <w:r w:rsidRPr="00DB3B3D">
              <w:rPr>
                <w:vertAlign w:val="subscript"/>
              </w:rPr>
              <w:t>3</w:t>
            </w:r>
            <w:r w:rsidRPr="00C433A2">
              <w:t>) solution</w:t>
            </w:r>
          </w:p>
        </w:tc>
        <w:tc>
          <w:tcPr>
            <w:tcW w:w="1276" w:type="dxa"/>
          </w:tcPr>
          <w:p w14:paraId="1ED3DBF1" w14:textId="77777777" w:rsidR="00D30BE4" w:rsidRDefault="00D30BE4" w:rsidP="00A20904">
            <w:pPr>
              <w:pStyle w:val="icho2019-paragraphe"/>
              <w:spacing w:before="0"/>
            </w:pPr>
          </w:p>
        </w:tc>
        <w:tc>
          <w:tcPr>
            <w:tcW w:w="4383" w:type="dxa"/>
          </w:tcPr>
          <w:p w14:paraId="40A980FF" w14:textId="77777777" w:rsidR="00D30BE4" w:rsidRDefault="00D30BE4" w:rsidP="00A20904">
            <w:pPr>
              <w:pStyle w:val="icho2019-paragraphe"/>
              <w:spacing w:before="0"/>
            </w:pPr>
          </w:p>
        </w:tc>
      </w:tr>
      <w:tr w:rsidR="00D30BE4" w:rsidRPr="00905A24" w14:paraId="1833FE52" w14:textId="77777777" w:rsidTr="00A20904">
        <w:tc>
          <w:tcPr>
            <w:tcW w:w="3397" w:type="dxa"/>
          </w:tcPr>
          <w:p w14:paraId="77F51D42" w14:textId="77777777" w:rsidR="00D30BE4" w:rsidRPr="00C433A2" w:rsidRDefault="00D30BE4" w:rsidP="00A20904">
            <w:pPr>
              <w:pStyle w:val="icho2019-paragraphe"/>
              <w:spacing w:before="0"/>
            </w:pPr>
            <w:r w:rsidRPr="00C433A2">
              <w:t>Potassium iodide (KI)</w:t>
            </w:r>
          </w:p>
        </w:tc>
        <w:tc>
          <w:tcPr>
            <w:tcW w:w="1276" w:type="dxa"/>
          </w:tcPr>
          <w:p w14:paraId="11706CF5" w14:textId="77777777" w:rsidR="00D30BE4" w:rsidRDefault="00D30BE4" w:rsidP="00A20904">
            <w:pPr>
              <w:pStyle w:val="icho2019-paragraphe"/>
              <w:spacing w:before="0"/>
            </w:pPr>
          </w:p>
        </w:tc>
        <w:tc>
          <w:tcPr>
            <w:tcW w:w="4383" w:type="dxa"/>
          </w:tcPr>
          <w:p w14:paraId="2110AFC6" w14:textId="77777777" w:rsidR="00D30BE4" w:rsidRDefault="00D30BE4" w:rsidP="00A20904">
            <w:pPr>
              <w:pStyle w:val="icho2019-paragraphe"/>
              <w:spacing w:before="0"/>
            </w:pPr>
            <w:r w:rsidRPr="00905A24">
              <w:t>H372</w:t>
            </w:r>
            <w:r>
              <w:t xml:space="preserve">; </w:t>
            </w:r>
            <w:r w:rsidRPr="00905A24">
              <w:t>P260-P264-P270-P314-P501</w:t>
            </w:r>
          </w:p>
        </w:tc>
      </w:tr>
      <w:tr w:rsidR="00D30BE4" w:rsidRPr="00905A24" w14:paraId="282AD147" w14:textId="77777777" w:rsidTr="00A20904">
        <w:tc>
          <w:tcPr>
            <w:tcW w:w="3397" w:type="dxa"/>
          </w:tcPr>
          <w:p w14:paraId="1DB05CE5" w14:textId="77777777" w:rsidR="00D30BE4" w:rsidRPr="00C433A2" w:rsidRDefault="00D30BE4" w:rsidP="00A20904">
            <w:pPr>
              <w:pStyle w:val="icho2019-paragraphe"/>
              <w:spacing w:before="0"/>
            </w:pPr>
            <w:r w:rsidRPr="00C433A2">
              <w:t>1 M sulfuric acid (H</w:t>
            </w:r>
            <w:r w:rsidRPr="00DB3B3D">
              <w:rPr>
                <w:vertAlign w:val="subscript"/>
              </w:rPr>
              <w:t>2</w:t>
            </w:r>
            <w:r w:rsidRPr="00C433A2">
              <w:t>SO</w:t>
            </w:r>
            <w:r w:rsidRPr="00DB3B3D">
              <w:rPr>
                <w:vertAlign w:val="subscript"/>
              </w:rPr>
              <w:t>4</w:t>
            </w:r>
            <w:r w:rsidRPr="00C433A2">
              <w:t>)</w:t>
            </w:r>
          </w:p>
        </w:tc>
        <w:tc>
          <w:tcPr>
            <w:tcW w:w="1276" w:type="dxa"/>
          </w:tcPr>
          <w:p w14:paraId="11E86D26" w14:textId="77777777" w:rsidR="00D30BE4" w:rsidRDefault="00D30BE4" w:rsidP="00A20904">
            <w:pPr>
              <w:pStyle w:val="icho2019-paragraphe"/>
              <w:spacing w:before="0"/>
            </w:pPr>
          </w:p>
        </w:tc>
        <w:tc>
          <w:tcPr>
            <w:tcW w:w="4383" w:type="dxa"/>
          </w:tcPr>
          <w:p w14:paraId="1CB007E0" w14:textId="77777777" w:rsidR="00D30BE4" w:rsidRDefault="00D30BE4" w:rsidP="00A20904">
            <w:pPr>
              <w:pStyle w:val="icho2019-paragraphe"/>
              <w:spacing w:before="0"/>
            </w:pPr>
            <w:r>
              <w:t xml:space="preserve">H290-H315-H319; P302 + P352-P305 + P351 + P338 </w:t>
            </w:r>
          </w:p>
        </w:tc>
      </w:tr>
      <w:tr w:rsidR="00D30BE4" w:rsidRPr="00905A24" w14:paraId="7B18B1C2" w14:textId="77777777" w:rsidTr="00A20904">
        <w:tc>
          <w:tcPr>
            <w:tcW w:w="3397" w:type="dxa"/>
          </w:tcPr>
          <w:p w14:paraId="0DAB4D6A" w14:textId="77777777" w:rsidR="00D30BE4" w:rsidRPr="00C433A2" w:rsidRDefault="00D30BE4" w:rsidP="00A20904">
            <w:pPr>
              <w:pStyle w:val="icho2019-paragraphe"/>
              <w:spacing w:before="0"/>
            </w:pPr>
            <w:r w:rsidRPr="00C433A2">
              <w:t>1 M ammonia (NH</w:t>
            </w:r>
            <w:r w:rsidRPr="00DB3B3D">
              <w:rPr>
                <w:vertAlign w:val="subscript"/>
              </w:rPr>
              <w:t>3</w:t>
            </w:r>
            <w:r w:rsidRPr="00C433A2">
              <w:t>) solution</w:t>
            </w:r>
          </w:p>
        </w:tc>
        <w:tc>
          <w:tcPr>
            <w:tcW w:w="1276" w:type="dxa"/>
          </w:tcPr>
          <w:p w14:paraId="7FC58CF5" w14:textId="77777777" w:rsidR="00D30BE4" w:rsidRDefault="00D30BE4" w:rsidP="00A20904">
            <w:pPr>
              <w:pStyle w:val="icho2019-paragraphe"/>
              <w:spacing w:before="0"/>
            </w:pPr>
            <w:r>
              <w:t>Corrosive</w:t>
            </w:r>
          </w:p>
        </w:tc>
        <w:tc>
          <w:tcPr>
            <w:tcW w:w="4383" w:type="dxa"/>
          </w:tcPr>
          <w:p w14:paraId="58BD8EB6" w14:textId="77777777" w:rsidR="00D30BE4" w:rsidRDefault="00D30BE4" w:rsidP="00A20904">
            <w:pPr>
              <w:pStyle w:val="icho2019-paragraphe"/>
            </w:pPr>
            <w:r>
              <w:t>H315-H318-H412; P280-P305 + P351 + P338 + P310</w:t>
            </w:r>
          </w:p>
        </w:tc>
      </w:tr>
      <w:tr w:rsidR="00D30BE4" w:rsidRPr="00905A24" w14:paraId="4EAA31EC" w14:textId="77777777" w:rsidTr="00A20904">
        <w:tc>
          <w:tcPr>
            <w:tcW w:w="3397" w:type="dxa"/>
          </w:tcPr>
          <w:p w14:paraId="7D6850EA" w14:textId="77777777" w:rsidR="00D30BE4" w:rsidRPr="00C433A2" w:rsidRDefault="00D30BE4" w:rsidP="00A20904">
            <w:pPr>
              <w:pStyle w:val="icho2019-paragraphe"/>
              <w:spacing w:before="0"/>
            </w:pPr>
            <w:r w:rsidRPr="00C433A2">
              <w:t>Standardized 0.02000 M copper (II) sulfate (CuSO</w:t>
            </w:r>
            <w:r w:rsidRPr="00DB3B3D">
              <w:rPr>
                <w:vertAlign w:val="subscript"/>
              </w:rPr>
              <w:t>4</w:t>
            </w:r>
            <w:r w:rsidRPr="00C433A2">
              <w:t>) solution</w:t>
            </w:r>
          </w:p>
        </w:tc>
        <w:tc>
          <w:tcPr>
            <w:tcW w:w="1276" w:type="dxa"/>
          </w:tcPr>
          <w:p w14:paraId="25F5215D" w14:textId="77777777" w:rsidR="00D30BE4" w:rsidRDefault="00D30BE4" w:rsidP="00A20904">
            <w:pPr>
              <w:pStyle w:val="icho2019-paragraphe"/>
              <w:spacing w:before="0"/>
            </w:pPr>
          </w:p>
        </w:tc>
        <w:tc>
          <w:tcPr>
            <w:tcW w:w="4383" w:type="dxa"/>
          </w:tcPr>
          <w:p w14:paraId="480DA61B" w14:textId="77777777" w:rsidR="00D30BE4" w:rsidRDefault="00D30BE4" w:rsidP="00A20904">
            <w:pPr>
              <w:pStyle w:val="icho2019-paragraphe"/>
              <w:spacing w:before="0"/>
            </w:pPr>
            <w:r>
              <w:t>H411; P273</w:t>
            </w:r>
          </w:p>
        </w:tc>
      </w:tr>
      <w:tr w:rsidR="00D30BE4" w:rsidRPr="00905A24" w14:paraId="135CE9BD" w14:textId="77777777" w:rsidTr="00A20904">
        <w:tc>
          <w:tcPr>
            <w:tcW w:w="3397" w:type="dxa"/>
          </w:tcPr>
          <w:p w14:paraId="724A1BF3" w14:textId="77777777" w:rsidR="00D30BE4" w:rsidRPr="00C433A2" w:rsidRDefault="00D30BE4" w:rsidP="00A20904">
            <w:pPr>
              <w:pStyle w:val="icho2019-paragraphe"/>
              <w:spacing w:before="0"/>
            </w:pPr>
            <w:r w:rsidRPr="00C433A2">
              <w:t>Deionized water</w:t>
            </w:r>
          </w:p>
        </w:tc>
        <w:tc>
          <w:tcPr>
            <w:tcW w:w="1276" w:type="dxa"/>
          </w:tcPr>
          <w:p w14:paraId="201F24BA" w14:textId="77777777" w:rsidR="00D30BE4" w:rsidRDefault="00D30BE4" w:rsidP="00A20904">
            <w:pPr>
              <w:pStyle w:val="icho2019-paragraphe"/>
              <w:spacing w:before="0"/>
            </w:pPr>
          </w:p>
        </w:tc>
        <w:tc>
          <w:tcPr>
            <w:tcW w:w="4383" w:type="dxa"/>
          </w:tcPr>
          <w:p w14:paraId="65D0B92D" w14:textId="77777777" w:rsidR="00D30BE4" w:rsidRDefault="00D30BE4" w:rsidP="00A20904">
            <w:pPr>
              <w:pStyle w:val="icho2019-paragraphe"/>
              <w:spacing w:before="0"/>
            </w:pPr>
          </w:p>
        </w:tc>
      </w:tr>
    </w:tbl>
    <w:p w14:paraId="53773310" w14:textId="77777777" w:rsidR="00082E70" w:rsidRPr="00EE5E56" w:rsidRDefault="00082E70" w:rsidP="00082E70">
      <w:pPr>
        <w:pStyle w:val="icho2019-subtitle"/>
        <w:rPr>
          <w:lang w:val="en-US"/>
        </w:rPr>
      </w:pPr>
      <w:r w:rsidRPr="00EE5E56">
        <w:rPr>
          <w:lang w:val="en-US"/>
        </w:rPr>
        <w:t>Glassware and equipment</w:t>
      </w:r>
    </w:p>
    <w:p w14:paraId="1EEEC30F" w14:textId="77777777" w:rsidR="00082E70" w:rsidRPr="00EE5E56" w:rsidRDefault="00082E70" w:rsidP="00082E70">
      <w:pPr>
        <w:pStyle w:val="icho2019-paragraphe"/>
      </w:pPr>
      <w:r w:rsidRPr="00EE5E56">
        <w:rPr>
          <w:b/>
        </w:rPr>
        <w:t>1</w:t>
      </w:r>
      <w:r w:rsidRPr="00EE5E56">
        <w:t xml:space="preserve"> Laboratory stand with burette clamp</w:t>
      </w:r>
    </w:p>
    <w:p w14:paraId="7E6C0CC7" w14:textId="66B9A171" w:rsidR="00D30BE4" w:rsidRPr="002475CB" w:rsidRDefault="00D30BE4" w:rsidP="00D30BE4">
      <w:pPr>
        <w:pStyle w:val="icho2019-paragraphe"/>
      </w:pPr>
      <w:r>
        <w:rPr>
          <w:b/>
        </w:rPr>
        <w:t>1</w:t>
      </w:r>
      <w:r w:rsidRPr="002475CB">
        <w:t xml:space="preserve"> Erlenmeyer flask</w:t>
      </w:r>
      <w:r>
        <w:t>, 250 mL</w:t>
      </w:r>
    </w:p>
    <w:p w14:paraId="12332E0D" w14:textId="77777777" w:rsidR="00D30BE4" w:rsidRDefault="00D30BE4" w:rsidP="00D30BE4">
      <w:pPr>
        <w:pStyle w:val="icho2019-paragraphe"/>
        <w:rPr>
          <w:b/>
        </w:rPr>
      </w:pPr>
      <w:r>
        <w:rPr>
          <w:b/>
        </w:rPr>
        <w:t>1</w:t>
      </w:r>
      <w:r w:rsidRPr="00D30BE4">
        <w:t xml:space="preserve"> Filter paper</w:t>
      </w:r>
    </w:p>
    <w:p w14:paraId="507A50A9" w14:textId="77777777" w:rsidR="00D30BE4" w:rsidRPr="00D30BE4" w:rsidRDefault="00D30BE4" w:rsidP="00D30BE4">
      <w:pPr>
        <w:pStyle w:val="icho2019-paragraphe"/>
      </w:pPr>
      <w:r>
        <w:rPr>
          <w:b/>
        </w:rPr>
        <w:t>1</w:t>
      </w:r>
      <w:r w:rsidRPr="00D30BE4">
        <w:t xml:space="preserve"> Transfer funnel</w:t>
      </w:r>
    </w:p>
    <w:p w14:paraId="48BDCC8C" w14:textId="77777777" w:rsidR="00082E70" w:rsidRPr="00EE5E56" w:rsidRDefault="00082E70" w:rsidP="00082E70">
      <w:pPr>
        <w:pStyle w:val="icho2019-paragraphe"/>
      </w:pPr>
      <w:r w:rsidRPr="00EE5E56">
        <w:rPr>
          <w:b/>
        </w:rPr>
        <w:t>3</w:t>
      </w:r>
      <w:r w:rsidR="004743F4" w:rsidRPr="00EE5E56">
        <w:t xml:space="preserve"> Titration flasks, 250 </w:t>
      </w:r>
      <w:r w:rsidRPr="00EE5E56">
        <w:t>mL</w:t>
      </w:r>
    </w:p>
    <w:p w14:paraId="345CF63E" w14:textId="1C0484BB" w:rsidR="00082E70" w:rsidRPr="00EE5E56" w:rsidRDefault="00082E70" w:rsidP="00082E70">
      <w:pPr>
        <w:pStyle w:val="icho2019-paragraphe"/>
      </w:pPr>
      <w:r w:rsidRPr="00EE5E56">
        <w:rPr>
          <w:b/>
        </w:rPr>
        <w:t>1</w:t>
      </w:r>
      <w:r w:rsidRPr="00EE5E56">
        <w:t xml:space="preserve"> </w:t>
      </w:r>
      <w:r w:rsidR="007E3985">
        <w:t>Weighing balance</w:t>
      </w:r>
      <w:r w:rsidR="007E3985" w:rsidRPr="00EE5E56">
        <w:t xml:space="preserve"> </w:t>
      </w:r>
      <w:r w:rsidRPr="00EE5E56">
        <w:t>(</w:t>
      </w:r>
      <w:r w:rsidR="00AD5BFE">
        <w:t>0.1 </w:t>
      </w:r>
      <w:r w:rsidRPr="00EE5E56">
        <w:t>mg)</w:t>
      </w:r>
    </w:p>
    <w:p w14:paraId="6D5F8B20" w14:textId="77777777" w:rsidR="00082E70" w:rsidRPr="00EE5E56" w:rsidRDefault="00082E70" w:rsidP="00082E70">
      <w:pPr>
        <w:pStyle w:val="icho2019-paragraphe"/>
      </w:pPr>
      <w:r w:rsidRPr="00EE5E56">
        <w:rPr>
          <w:b/>
        </w:rPr>
        <w:t>1</w:t>
      </w:r>
      <w:r w:rsidR="004743F4" w:rsidRPr="00EE5E56">
        <w:t xml:space="preserve"> Burette, 25 </w:t>
      </w:r>
      <w:r w:rsidRPr="00EE5E56">
        <w:t>mL</w:t>
      </w:r>
    </w:p>
    <w:p w14:paraId="05694C54" w14:textId="77777777" w:rsidR="00082E70" w:rsidRPr="00EE5E56" w:rsidRDefault="00082E70" w:rsidP="00082E70">
      <w:pPr>
        <w:pStyle w:val="icho2019-paragraphe"/>
      </w:pPr>
      <w:bookmarkStart w:id="90" w:name="_Hlk529215024"/>
      <w:r w:rsidRPr="00EE5E56">
        <w:rPr>
          <w:b/>
        </w:rPr>
        <w:t>1</w:t>
      </w:r>
      <w:r w:rsidRPr="00EE5E56">
        <w:t xml:space="preserve"> Volum</w:t>
      </w:r>
      <w:r w:rsidR="004743F4" w:rsidRPr="00EE5E56">
        <w:t>etric flask (with stopper), 250 </w:t>
      </w:r>
      <w:r w:rsidRPr="00EE5E56">
        <w:t>mL</w:t>
      </w:r>
    </w:p>
    <w:bookmarkEnd w:id="90"/>
    <w:p w14:paraId="33A1F62D" w14:textId="77777777" w:rsidR="00082E70" w:rsidRPr="00EE5E56" w:rsidRDefault="00082E70" w:rsidP="00082E70">
      <w:pPr>
        <w:pStyle w:val="icho2019-paragraphe"/>
      </w:pPr>
      <w:r w:rsidRPr="00EE5E56">
        <w:rPr>
          <w:b/>
        </w:rPr>
        <w:t>1</w:t>
      </w:r>
      <w:r w:rsidR="004743F4" w:rsidRPr="00EE5E56">
        <w:t xml:space="preserve"> Volumetric pipette, 20 </w:t>
      </w:r>
      <w:r w:rsidRPr="00EE5E56">
        <w:t>mL</w:t>
      </w:r>
    </w:p>
    <w:p w14:paraId="676DF702" w14:textId="77777777" w:rsidR="00082E70" w:rsidRPr="00EE5E56" w:rsidRDefault="00082E70" w:rsidP="00082E70">
      <w:pPr>
        <w:pStyle w:val="icho2019-paragraphe"/>
      </w:pPr>
      <w:r w:rsidRPr="00EE5E56">
        <w:rPr>
          <w:b/>
        </w:rPr>
        <w:t>3</w:t>
      </w:r>
      <w:r w:rsidR="004743F4" w:rsidRPr="00EE5E56">
        <w:t xml:space="preserve"> Graduated pipettes, 5 </w:t>
      </w:r>
      <w:r w:rsidRPr="00EE5E56">
        <w:t>mL</w:t>
      </w:r>
    </w:p>
    <w:p w14:paraId="00A9FFB1" w14:textId="77777777" w:rsidR="00082E70" w:rsidRPr="00EE5E56" w:rsidRDefault="00082E70" w:rsidP="00082E70">
      <w:pPr>
        <w:pStyle w:val="icho2019-paragraphe"/>
      </w:pPr>
      <w:r w:rsidRPr="00EE5E56">
        <w:rPr>
          <w:b/>
        </w:rPr>
        <w:t>1</w:t>
      </w:r>
      <w:r w:rsidR="004743F4" w:rsidRPr="00EE5E56">
        <w:t xml:space="preserve"> Graduated cylinder, 50 </w:t>
      </w:r>
      <w:r w:rsidRPr="00EE5E56">
        <w:t>mL</w:t>
      </w:r>
    </w:p>
    <w:p w14:paraId="14C2D55D" w14:textId="77777777" w:rsidR="00082E70" w:rsidRPr="00EE5E56" w:rsidRDefault="00082E70" w:rsidP="00082E70">
      <w:pPr>
        <w:pStyle w:val="icho2019-paragraphe"/>
      </w:pPr>
      <w:r w:rsidRPr="00EE5E56">
        <w:rPr>
          <w:b/>
        </w:rPr>
        <w:lastRenderedPageBreak/>
        <w:t>1</w:t>
      </w:r>
      <w:r w:rsidRPr="00EE5E56">
        <w:t xml:space="preserve"> Gra</w:t>
      </w:r>
      <w:r w:rsidR="004743F4" w:rsidRPr="00EE5E56">
        <w:t>duated cylinder, 10 </w:t>
      </w:r>
      <w:r w:rsidRPr="00EE5E56">
        <w:t>mL</w:t>
      </w:r>
    </w:p>
    <w:p w14:paraId="117FFCC6" w14:textId="77777777" w:rsidR="00082E70" w:rsidRPr="00EE5E56" w:rsidRDefault="00082E70" w:rsidP="00082E70">
      <w:pPr>
        <w:pStyle w:val="icho2019-paragraphe"/>
      </w:pPr>
      <w:r w:rsidRPr="00EE5E56">
        <w:rPr>
          <w:b/>
        </w:rPr>
        <w:t>3</w:t>
      </w:r>
      <w:r w:rsidRPr="00EE5E56">
        <w:t xml:space="preserve"> Weighing dishes</w:t>
      </w:r>
    </w:p>
    <w:p w14:paraId="7610E871" w14:textId="77777777" w:rsidR="00082E70" w:rsidRPr="00EE5E56" w:rsidRDefault="00082E70" w:rsidP="00082E70">
      <w:pPr>
        <w:pStyle w:val="icho2019-paragraphe"/>
      </w:pPr>
      <w:r w:rsidRPr="00EE5E56">
        <w:rPr>
          <w:b/>
        </w:rPr>
        <w:t>1</w:t>
      </w:r>
      <w:r w:rsidRPr="00EE5E56">
        <w:t xml:space="preserve"> Spatula</w:t>
      </w:r>
    </w:p>
    <w:p w14:paraId="01B23B91" w14:textId="77777777" w:rsidR="00082E70" w:rsidRPr="00EE5E56" w:rsidRDefault="00082E70" w:rsidP="00082E70">
      <w:pPr>
        <w:pStyle w:val="icho2019-paragraphe"/>
      </w:pPr>
      <w:r w:rsidRPr="00EE5E56">
        <w:t>Aluminum foil</w:t>
      </w:r>
    </w:p>
    <w:p w14:paraId="2DA3D2F6" w14:textId="77777777" w:rsidR="00082E70" w:rsidRPr="00EE5E56" w:rsidRDefault="004743F4" w:rsidP="00082E70">
      <w:pPr>
        <w:pStyle w:val="icho2019-paragraphe"/>
      </w:pPr>
      <w:r w:rsidRPr="00EE5E56">
        <w:t>Beakers, 100 </w:t>
      </w:r>
      <w:r w:rsidR="00082E70" w:rsidRPr="00EE5E56">
        <w:t>mL (for transfers)</w:t>
      </w:r>
    </w:p>
    <w:p w14:paraId="00E1046F" w14:textId="77777777" w:rsidR="00082E70" w:rsidRPr="00EE5E56" w:rsidRDefault="00082E70" w:rsidP="00082E70">
      <w:pPr>
        <w:pStyle w:val="icho2019-paragraphe"/>
      </w:pPr>
      <w:r w:rsidRPr="00EE5E56">
        <w:rPr>
          <w:b/>
        </w:rPr>
        <w:t>1</w:t>
      </w:r>
      <w:r w:rsidRPr="00EE5E56">
        <w:t xml:space="preserve"> Spect</w:t>
      </w:r>
      <w:r w:rsidR="004743F4" w:rsidRPr="00EE5E56">
        <w:t>rophotometer (calibrated at 610 </w:t>
      </w:r>
      <w:r w:rsidRPr="00EE5E56">
        <w:t>nm)</w:t>
      </w:r>
    </w:p>
    <w:p w14:paraId="5373D15E" w14:textId="77777777" w:rsidR="00082E70" w:rsidRPr="006E13FD" w:rsidRDefault="00082E70" w:rsidP="00082E70">
      <w:pPr>
        <w:pStyle w:val="icho2019-paragraphe"/>
        <w:rPr>
          <w:lang w:val="fr-FR"/>
        </w:rPr>
      </w:pPr>
      <w:r w:rsidRPr="006E13FD">
        <w:rPr>
          <w:b/>
          <w:lang w:val="fr-FR"/>
        </w:rPr>
        <w:t>1</w:t>
      </w:r>
      <w:r w:rsidRPr="006E13FD">
        <w:rPr>
          <w:lang w:val="fr-FR"/>
        </w:rPr>
        <w:t xml:space="preserve"> UV-vis plastic absorption cuvette (</w:t>
      </w:r>
      <w:r w:rsidRPr="006E13FD">
        <w:rPr>
          <w:i/>
          <w:lang w:val="fr-FR"/>
        </w:rPr>
        <w:t>l</w:t>
      </w:r>
      <w:r w:rsidR="004743F4" w:rsidRPr="006E13FD">
        <w:rPr>
          <w:lang w:val="fr-FR"/>
        </w:rPr>
        <w:t xml:space="preserve"> = 1.0 </w:t>
      </w:r>
      <w:r w:rsidRPr="006E13FD">
        <w:rPr>
          <w:lang w:val="fr-FR"/>
        </w:rPr>
        <w:t>cm)</w:t>
      </w:r>
    </w:p>
    <w:p w14:paraId="1D33E216" w14:textId="77777777" w:rsidR="00082E70" w:rsidRPr="00EE5E56" w:rsidRDefault="00082E70" w:rsidP="00082E70">
      <w:pPr>
        <w:pStyle w:val="icho2019-paragraphe"/>
      </w:pPr>
      <w:r w:rsidRPr="00EE5E56">
        <w:rPr>
          <w:b/>
        </w:rPr>
        <w:t>1</w:t>
      </w:r>
      <w:r w:rsidRPr="00EE5E56">
        <w:t xml:space="preserve"> Test tube stand</w:t>
      </w:r>
    </w:p>
    <w:p w14:paraId="6A752A40" w14:textId="77777777" w:rsidR="00082E70" w:rsidRPr="00EE5E56" w:rsidRDefault="00082E70" w:rsidP="00082E70">
      <w:pPr>
        <w:pStyle w:val="icho2019-paragraphe"/>
      </w:pPr>
      <w:r w:rsidRPr="00EE5E56">
        <w:rPr>
          <w:b/>
        </w:rPr>
        <w:t xml:space="preserve">7 </w:t>
      </w:r>
      <w:r w:rsidR="004743F4" w:rsidRPr="00EE5E56">
        <w:t>Test tubes, 15 </w:t>
      </w:r>
      <w:r w:rsidRPr="00EE5E56">
        <w:t>mL</w:t>
      </w:r>
    </w:p>
    <w:p w14:paraId="2BE2C54C" w14:textId="77777777" w:rsidR="00082E70" w:rsidRPr="00EE5E56" w:rsidRDefault="00082E70" w:rsidP="00082E70">
      <w:pPr>
        <w:pStyle w:val="icho2019-paragraphe"/>
      </w:pPr>
      <w:r w:rsidRPr="00EE5E56">
        <w:rPr>
          <w:b/>
        </w:rPr>
        <w:t>7</w:t>
      </w:r>
      <w:r w:rsidRPr="00EE5E56">
        <w:t xml:space="preserve"> Plastic Pasteur pipettes, 2</w:t>
      </w:r>
      <w:r w:rsidR="004743F4" w:rsidRPr="00EE5E56">
        <w:t>-3 </w:t>
      </w:r>
      <w:r w:rsidRPr="00EE5E56">
        <w:t>mL</w:t>
      </w:r>
    </w:p>
    <w:p w14:paraId="35B7CB9A" w14:textId="77777777" w:rsidR="00082E70" w:rsidRPr="00EE5E56" w:rsidRDefault="00082E70" w:rsidP="00082E70">
      <w:pPr>
        <w:pStyle w:val="icho2019-paragraphe"/>
      </w:pPr>
      <w:r w:rsidRPr="00EE5E56">
        <w:rPr>
          <w:b/>
        </w:rPr>
        <w:t>1</w:t>
      </w:r>
      <w:r w:rsidRPr="00EE5E56">
        <w:t xml:space="preserve"> Pipetting bulb</w:t>
      </w:r>
    </w:p>
    <w:p w14:paraId="670AA85D" w14:textId="77777777" w:rsidR="00082E70" w:rsidRPr="00EE5E56" w:rsidRDefault="00082E70" w:rsidP="00082E70">
      <w:pPr>
        <w:pStyle w:val="icho2019-paragraphe"/>
      </w:pPr>
      <w:r w:rsidRPr="00EE5E56">
        <w:t>Beakers (for transfers)</w:t>
      </w:r>
    </w:p>
    <w:p w14:paraId="1EE9D453" w14:textId="77777777" w:rsidR="00082E70" w:rsidRPr="00EE5E56" w:rsidRDefault="00082E70" w:rsidP="00082E70">
      <w:pPr>
        <w:pStyle w:val="icho2019-subtitle"/>
        <w:rPr>
          <w:lang w:val="en-US"/>
        </w:rPr>
      </w:pPr>
      <w:r w:rsidRPr="00EE5E56">
        <w:rPr>
          <w:lang w:val="en-US"/>
        </w:rPr>
        <w:t>Procedure for the iodometric titration of copper</w:t>
      </w:r>
    </w:p>
    <w:p w14:paraId="0B833425" w14:textId="124F386F" w:rsidR="00082E70" w:rsidRDefault="00082E70" w:rsidP="00AB5750">
      <w:pPr>
        <w:pStyle w:val="icho2019-question"/>
        <w:numPr>
          <w:ilvl w:val="0"/>
          <w:numId w:val="35"/>
        </w:numPr>
      </w:pPr>
      <w:r w:rsidRPr="00EE5E56">
        <w:rPr>
          <w:b/>
          <w:u w:val="single"/>
        </w:rPr>
        <w:t>Weigh</w:t>
      </w:r>
      <w:r w:rsidRPr="00EE5E56">
        <w:t xml:space="preserve"> accurately </w:t>
      </w:r>
      <w:r w:rsidRPr="00EE5E56">
        <w:rPr>
          <w:i/>
        </w:rPr>
        <w:t xml:space="preserve">ca. </w:t>
      </w:r>
      <w:r w:rsidR="004743F4" w:rsidRPr="00EE5E56">
        <w:t>1 </w:t>
      </w:r>
      <w:r w:rsidRPr="00EE5E56">
        <w:t>g of Bordeaux mixture (</w:t>
      </w:r>
      <w:r w:rsidRPr="00EE5E56">
        <w:rPr>
          <w:b/>
          <w:u w:val="single"/>
        </w:rPr>
        <w:t>record</w:t>
      </w:r>
      <w:r w:rsidRPr="00EE5E56">
        <w:t xml:space="preserve"> the mass). </w:t>
      </w:r>
      <w:r w:rsidRPr="00EE5E56">
        <w:rPr>
          <w:b/>
          <w:u w:val="single"/>
        </w:rPr>
        <w:t>Transfer</w:t>
      </w:r>
      <w:r w:rsidRPr="00EE5E56">
        <w:t xml:space="preserve"> it to the 250 mL </w:t>
      </w:r>
      <w:r w:rsidR="00D30BE4">
        <w:t>Erlenmeyer</w:t>
      </w:r>
      <w:r w:rsidRPr="00EE5E56">
        <w:t xml:space="preserve"> flask. </w:t>
      </w:r>
      <w:r w:rsidRPr="00EE5E56">
        <w:rPr>
          <w:b/>
          <w:u w:val="single"/>
        </w:rPr>
        <w:t>Add</w:t>
      </w:r>
      <w:r w:rsidRPr="00EE5E56">
        <w:t xml:space="preserve"> </w:t>
      </w:r>
      <w:r w:rsidRPr="00EE5E56">
        <w:rPr>
          <w:i/>
        </w:rPr>
        <w:t>ca</w:t>
      </w:r>
      <w:r w:rsidRPr="00EE5E56">
        <w:t>. 50</w:t>
      </w:r>
      <w:r w:rsidR="004743F4" w:rsidRPr="00EE5E56">
        <w:t> </w:t>
      </w:r>
      <w:r w:rsidRPr="00EE5E56">
        <w:t>mL</w:t>
      </w:r>
      <w:r w:rsidR="004743F4" w:rsidRPr="00EE5E56">
        <w:t xml:space="preserve"> of deionized water and 5 </w:t>
      </w:r>
      <w:r w:rsidRPr="00EE5E56">
        <w:t>mL</w:t>
      </w:r>
      <w:r w:rsidR="004743F4" w:rsidRPr="00EE5E56">
        <w:t xml:space="preserve"> of 1 </w:t>
      </w:r>
      <w:r w:rsidRPr="00EE5E56">
        <w:t xml:space="preserve">M sulfuric acid. </w:t>
      </w:r>
      <w:r w:rsidR="00D30BE4" w:rsidRPr="002475CB">
        <w:rPr>
          <w:b/>
          <w:u w:val="single"/>
        </w:rPr>
        <w:t>S</w:t>
      </w:r>
      <w:r w:rsidR="00D30BE4">
        <w:rPr>
          <w:b/>
          <w:u w:val="single"/>
        </w:rPr>
        <w:t>w</w:t>
      </w:r>
      <w:r w:rsidR="00D30BE4" w:rsidRPr="002475CB">
        <w:rPr>
          <w:b/>
          <w:u w:val="single"/>
        </w:rPr>
        <w:t>ir</w:t>
      </w:r>
      <w:r w:rsidR="00D30BE4">
        <w:rPr>
          <w:b/>
          <w:u w:val="single"/>
        </w:rPr>
        <w:t>l</w:t>
      </w:r>
      <w:r w:rsidR="00D30BE4">
        <w:t xml:space="preserve"> the Erlenmeyer flask for 5 minutes (the color of the solution does not change anymore).</w:t>
      </w:r>
    </w:p>
    <w:p w14:paraId="0434B0BA" w14:textId="1D0FCC6F" w:rsidR="00D30BE4" w:rsidRPr="00EE5E56" w:rsidRDefault="004312FB" w:rsidP="00AB5750">
      <w:pPr>
        <w:pStyle w:val="icho2019-question"/>
        <w:numPr>
          <w:ilvl w:val="0"/>
          <w:numId w:val="35"/>
        </w:numPr>
      </w:pPr>
      <w:r>
        <w:t xml:space="preserve">Using a filter paper and a transfer funnel, </w:t>
      </w:r>
      <w:r w:rsidRPr="002475CB">
        <w:rPr>
          <w:b/>
          <w:u w:val="single"/>
        </w:rPr>
        <w:t>transfer</w:t>
      </w:r>
      <w:r>
        <w:t xml:space="preserve"> the solution into the </w:t>
      </w:r>
      <w:r w:rsidR="0058506D">
        <w:t>250 </w:t>
      </w:r>
      <w:r>
        <w:t xml:space="preserve">mL volumetric flask. Carefully </w:t>
      </w:r>
      <w:r w:rsidRPr="002475CB">
        <w:rPr>
          <w:b/>
          <w:u w:val="single"/>
        </w:rPr>
        <w:t>rinse</w:t>
      </w:r>
      <w:r>
        <w:t xml:space="preserve"> the Erlenmeyer flask and the filter paper into the volumetric flask.</w:t>
      </w:r>
      <w:r w:rsidRPr="000D7FDB">
        <w:t xml:space="preserve"> </w:t>
      </w:r>
      <w:r w:rsidRPr="00082E70">
        <w:rPr>
          <w:b/>
          <w:u w:val="single"/>
        </w:rPr>
        <w:t>Fill</w:t>
      </w:r>
      <w:r w:rsidRPr="000D7FDB">
        <w:t xml:space="preserve"> the flask with deionized water. </w:t>
      </w:r>
      <w:r w:rsidRPr="00082E70">
        <w:rPr>
          <w:b/>
          <w:u w:val="single"/>
        </w:rPr>
        <w:t>Homogenize</w:t>
      </w:r>
      <w:r w:rsidRPr="000D7FDB">
        <w:t xml:space="preserve"> the solution, which is called </w:t>
      </w:r>
      <w:r w:rsidRPr="00AD5BFE">
        <w:rPr>
          <w:b/>
        </w:rPr>
        <w:t>S</w:t>
      </w:r>
      <w:r w:rsidRPr="00082E70">
        <w:rPr>
          <w:b/>
          <w:vertAlign w:val="subscript"/>
        </w:rPr>
        <w:t>BM</w:t>
      </w:r>
      <w:r w:rsidRPr="000D7FDB">
        <w:t>.</w:t>
      </w:r>
    </w:p>
    <w:p w14:paraId="43742790" w14:textId="77777777" w:rsidR="00082E70" w:rsidRPr="00EE5E56" w:rsidRDefault="00082E70" w:rsidP="00082E70">
      <w:pPr>
        <w:pStyle w:val="icho2019-question"/>
      </w:pPr>
      <w:r w:rsidRPr="00EE5E56">
        <w:rPr>
          <w:b/>
          <w:u w:val="single"/>
        </w:rPr>
        <w:t>Fill</w:t>
      </w:r>
      <w:r w:rsidR="004743F4" w:rsidRPr="00EE5E56">
        <w:t xml:space="preserve"> the burette with the 0.0200 </w:t>
      </w:r>
      <w:r w:rsidRPr="00EE5E56">
        <w:t>M sodium thiosulfate solution.</w:t>
      </w:r>
    </w:p>
    <w:p w14:paraId="63FAB3E4" w14:textId="71C5751B" w:rsidR="004312FB" w:rsidRDefault="00082E70" w:rsidP="00082E70">
      <w:pPr>
        <w:pStyle w:val="icho2019-question"/>
      </w:pPr>
      <w:bookmarkStart w:id="91" w:name="_Hlk532199213"/>
      <w:r w:rsidRPr="004312FB">
        <w:rPr>
          <w:b/>
          <w:u w:val="single"/>
        </w:rPr>
        <w:t>Transfer</w:t>
      </w:r>
      <w:r w:rsidR="004743F4" w:rsidRPr="00EE5E56">
        <w:t xml:space="preserve"> 20</w:t>
      </w:r>
      <w:r w:rsidR="004312FB">
        <w:t>.00</w:t>
      </w:r>
      <w:r w:rsidR="004743F4" w:rsidRPr="00EE5E56">
        <w:t> </w:t>
      </w:r>
      <w:r w:rsidRPr="00EE5E56">
        <w:t>mL</w:t>
      </w:r>
      <w:r w:rsidR="004743F4" w:rsidRPr="00EE5E56">
        <w:t xml:space="preserve"> of the standardized 0.001600 </w:t>
      </w:r>
      <w:r w:rsidRPr="00EE5E56">
        <w:t xml:space="preserve">M potassium iodate solution </w:t>
      </w:r>
      <w:r w:rsidR="004743F4" w:rsidRPr="00EE5E56">
        <w:t>to a 250 </w:t>
      </w:r>
      <w:r w:rsidRPr="00EE5E56">
        <w:t xml:space="preserve">mL titration flask. </w:t>
      </w:r>
      <w:r w:rsidRPr="004312FB">
        <w:rPr>
          <w:b/>
          <w:u w:val="single"/>
        </w:rPr>
        <w:t>Add</w:t>
      </w:r>
      <w:r w:rsidR="004743F4" w:rsidRPr="00EE5E56">
        <w:t xml:space="preserve"> 2 g of potassium iodide, 25 </w:t>
      </w:r>
      <w:r w:rsidRPr="00EE5E56">
        <w:t>mL of deionized water and 10 mL</w:t>
      </w:r>
      <w:r w:rsidR="004743F4" w:rsidRPr="00EE5E56">
        <w:t xml:space="preserve"> of 1 </w:t>
      </w:r>
      <w:r w:rsidRPr="00EE5E56">
        <w:t xml:space="preserve">M sulfuric acid. </w:t>
      </w:r>
      <w:r w:rsidRPr="004312FB">
        <w:rPr>
          <w:b/>
          <w:u w:val="single"/>
        </w:rPr>
        <w:t>Swirl</w:t>
      </w:r>
      <w:r w:rsidRPr="00EE5E56">
        <w:t xml:space="preserve"> until all potassium iodide gets dissolved. </w:t>
      </w:r>
      <w:bookmarkEnd w:id="91"/>
      <w:r w:rsidR="004312FB" w:rsidRPr="002475CB">
        <w:rPr>
          <w:b/>
          <w:u w:val="single"/>
        </w:rPr>
        <w:t>Stopper</w:t>
      </w:r>
      <w:r w:rsidR="004312FB">
        <w:t xml:space="preserve"> </w:t>
      </w:r>
      <w:r w:rsidR="004312FB" w:rsidRPr="000D7FDB">
        <w:t xml:space="preserve">the titration flask </w:t>
      </w:r>
      <w:r w:rsidR="004312FB">
        <w:t xml:space="preserve">and </w:t>
      </w:r>
      <w:r w:rsidR="004312FB" w:rsidRPr="002475CB">
        <w:rPr>
          <w:b/>
          <w:u w:val="single"/>
        </w:rPr>
        <w:t>let it stand</w:t>
      </w:r>
      <w:r w:rsidR="004312FB" w:rsidRPr="000D7FDB">
        <w:t xml:space="preserve"> in the dark (using aluminum foil or in a cabinet) for 5 minutes.</w:t>
      </w:r>
    </w:p>
    <w:p w14:paraId="632E1B9B" w14:textId="23D413E9" w:rsidR="00082E70" w:rsidRPr="00EE5E56" w:rsidRDefault="00082E70" w:rsidP="00082E70">
      <w:pPr>
        <w:pStyle w:val="icho2019-question"/>
      </w:pPr>
      <w:r w:rsidRPr="004312FB">
        <w:rPr>
          <w:b/>
          <w:u w:val="single"/>
        </w:rPr>
        <w:t>Titrate</w:t>
      </w:r>
      <w:r w:rsidR="004743F4" w:rsidRPr="00EE5E56">
        <w:t xml:space="preserve"> using the 0.0200 </w:t>
      </w:r>
      <w:r w:rsidRPr="00EE5E56">
        <w:t xml:space="preserve">M sodium thiosulfate solution. </w:t>
      </w:r>
      <w:r w:rsidRPr="004312FB">
        <w:rPr>
          <w:b/>
          <w:u w:val="single"/>
        </w:rPr>
        <w:t>Record</w:t>
      </w:r>
      <w:r w:rsidRPr="00EE5E56">
        <w:t xml:space="preserve"> the titration volume </w:t>
      </w:r>
      <w:r w:rsidRPr="004312FB">
        <w:rPr>
          <w:b/>
          <w:i/>
        </w:rPr>
        <w:t>V</w:t>
      </w:r>
      <w:r w:rsidRPr="004312FB">
        <w:rPr>
          <w:b/>
          <w:vertAlign w:val="subscript"/>
        </w:rPr>
        <w:t>1</w:t>
      </w:r>
      <w:r w:rsidRPr="00EE5E56">
        <w:t xml:space="preserve">. </w:t>
      </w:r>
      <w:r w:rsidRPr="004312FB">
        <w:rPr>
          <w:b/>
          <w:u w:val="single"/>
        </w:rPr>
        <w:t>Repeat</w:t>
      </w:r>
      <w:r w:rsidRPr="00EE5E56">
        <w:t xml:space="preserve"> the titration as needed.</w:t>
      </w:r>
    </w:p>
    <w:p w14:paraId="7AE5EEC2" w14:textId="332B34FA" w:rsidR="00082E70" w:rsidRPr="00EE5E56" w:rsidRDefault="004743F4" w:rsidP="00082E70">
      <w:pPr>
        <w:pStyle w:val="icho2019-question"/>
      </w:pPr>
      <w:r w:rsidRPr="00EE5E56">
        <w:t>Using a 20 </w:t>
      </w:r>
      <w:r w:rsidR="00082E70" w:rsidRPr="00EE5E56">
        <w:t xml:space="preserve">mL volumetric pipette, </w:t>
      </w:r>
      <w:r w:rsidR="00082E70" w:rsidRPr="00EE5E56">
        <w:rPr>
          <w:b/>
          <w:u w:val="single"/>
        </w:rPr>
        <w:t>transfer</w:t>
      </w:r>
      <w:r w:rsidRPr="00EE5E56">
        <w:t xml:space="preserve"> 20 </w:t>
      </w:r>
      <w:r w:rsidR="00082E70" w:rsidRPr="00EE5E56">
        <w:t xml:space="preserve">mL of solution </w:t>
      </w:r>
      <w:r w:rsidR="00082E70" w:rsidRPr="00EE5E56">
        <w:rPr>
          <w:b/>
        </w:rPr>
        <w:t>S</w:t>
      </w:r>
      <w:r w:rsidR="00082E70" w:rsidRPr="00EE5E56">
        <w:rPr>
          <w:b/>
          <w:vertAlign w:val="subscript"/>
        </w:rPr>
        <w:t>BM</w:t>
      </w:r>
      <w:r w:rsidRPr="00EE5E56">
        <w:t xml:space="preserve"> into a 250 </w:t>
      </w:r>
      <w:r w:rsidR="00082E70" w:rsidRPr="00EE5E56">
        <w:t xml:space="preserve">mL titration flask. </w:t>
      </w:r>
      <w:r w:rsidR="00082E70" w:rsidRPr="00EE5E56">
        <w:rPr>
          <w:b/>
          <w:u w:val="single"/>
        </w:rPr>
        <w:t>Add</w:t>
      </w:r>
      <w:r w:rsidRPr="00EE5E56">
        <w:t xml:space="preserve"> 5 </w:t>
      </w:r>
      <w:r w:rsidR="00082E70" w:rsidRPr="00EE5E56">
        <w:t>mL</w:t>
      </w:r>
      <w:r w:rsidRPr="00EE5E56">
        <w:t xml:space="preserve"> of 1 M sulfuric acid and 5 </w:t>
      </w:r>
      <w:r w:rsidR="00082E70" w:rsidRPr="00EE5E56">
        <w:t xml:space="preserve">g of potassium iodide. </w:t>
      </w:r>
      <w:r w:rsidR="00082E70" w:rsidRPr="00EE5E56">
        <w:rPr>
          <w:b/>
          <w:u w:val="single"/>
        </w:rPr>
        <w:t>Swirl</w:t>
      </w:r>
      <w:r w:rsidR="00082E70" w:rsidRPr="00EE5E56">
        <w:t xml:space="preserve"> until all potassium iodide gets dissolved. </w:t>
      </w:r>
      <w:r w:rsidR="004312FB" w:rsidRPr="00750393">
        <w:rPr>
          <w:b/>
          <w:u w:val="single"/>
        </w:rPr>
        <w:t>Stopper</w:t>
      </w:r>
      <w:r w:rsidR="004312FB">
        <w:t xml:space="preserve"> </w:t>
      </w:r>
      <w:r w:rsidR="004312FB" w:rsidRPr="000D7FDB">
        <w:t xml:space="preserve">the titration flask </w:t>
      </w:r>
      <w:r w:rsidR="004312FB">
        <w:t xml:space="preserve">and </w:t>
      </w:r>
      <w:r w:rsidR="004312FB" w:rsidRPr="00750393">
        <w:rPr>
          <w:b/>
          <w:u w:val="single"/>
        </w:rPr>
        <w:t>let it stand</w:t>
      </w:r>
      <w:r w:rsidR="004312FB" w:rsidRPr="000D7FDB">
        <w:t xml:space="preserve"> in the dark</w:t>
      </w:r>
      <w:r w:rsidR="004312FB" w:rsidRPr="00EE5E56">
        <w:t xml:space="preserve"> </w:t>
      </w:r>
      <w:r w:rsidR="00082E70" w:rsidRPr="00EE5E56">
        <w:t>(using aluminum foil or in a cabinet) for 5 minutes.</w:t>
      </w:r>
    </w:p>
    <w:p w14:paraId="6205866E" w14:textId="77777777" w:rsidR="00082E70" w:rsidRPr="00EE5E56" w:rsidRDefault="00082E70" w:rsidP="00082E70">
      <w:pPr>
        <w:pStyle w:val="icho2019-question"/>
      </w:pPr>
      <w:r w:rsidRPr="00EE5E56">
        <w:rPr>
          <w:b/>
          <w:u w:val="single"/>
        </w:rPr>
        <w:t>Titrate</w:t>
      </w:r>
      <w:r w:rsidR="004743F4" w:rsidRPr="00EE5E56">
        <w:t xml:space="preserve"> using the 0.0200 </w:t>
      </w:r>
      <w:r w:rsidRPr="00EE5E56">
        <w:t xml:space="preserve">M sodium thiosulfate solution. </w:t>
      </w:r>
      <w:r w:rsidRPr="00EE5E56">
        <w:rPr>
          <w:b/>
          <w:u w:val="single"/>
        </w:rPr>
        <w:t>Record</w:t>
      </w:r>
      <w:r w:rsidRPr="00EE5E56">
        <w:t xml:space="preserve"> the titration volume </w:t>
      </w:r>
      <w:r w:rsidRPr="00EE5E56">
        <w:rPr>
          <w:b/>
          <w:i/>
        </w:rPr>
        <w:t>V</w:t>
      </w:r>
      <w:r w:rsidRPr="00EE5E56">
        <w:rPr>
          <w:b/>
          <w:vertAlign w:val="subscript"/>
        </w:rPr>
        <w:t>2</w:t>
      </w:r>
      <w:r w:rsidRPr="00EE5E56">
        <w:t xml:space="preserve">. </w:t>
      </w:r>
      <w:r w:rsidRPr="00EE5E56">
        <w:rPr>
          <w:b/>
          <w:u w:val="single"/>
        </w:rPr>
        <w:t>Repeat</w:t>
      </w:r>
      <w:r w:rsidRPr="00EE5E56">
        <w:t xml:space="preserve"> the titration as needed.</w:t>
      </w:r>
    </w:p>
    <w:p w14:paraId="090310D7" w14:textId="103EB00C" w:rsidR="00082E70" w:rsidRPr="00EE5E56" w:rsidRDefault="00082E70" w:rsidP="00082E70">
      <w:pPr>
        <w:pStyle w:val="icho2019-subtitle"/>
        <w:rPr>
          <w:lang w:val="en-US"/>
        </w:rPr>
      </w:pPr>
      <w:r w:rsidRPr="00EE5E56">
        <w:rPr>
          <w:lang w:val="en-US"/>
        </w:rPr>
        <w:t>Analysis</w:t>
      </w:r>
    </w:p>
    <w:p w14:paraId="55A9CAA4" w14:textId="4FA06B77" w:rsidR="00082E70" w:rsidRPr="00EE5E56" w:rsidRDefault="00082E70" w:rsidP="00082E70">
      <w:pPr>
        <w:pStyle w:val="icho2019-question"/>
      </w:pPr>
      <w:r w:rsidRPr="00EE5E56">
        <w:rPr>
          <w:b/>
          <w:u w:val="single"/>
        </w:rPr>
        <w:t>Write down</w:t>
      </w:r>
      <w:r w:rsidRPr="00EE5E56">
        <w:t xml:space="preserve"> the equations for all the reactions occurring during the standardization of sodium thiosulfate.</w:t>
      </w:r>
    </w:p>
    <w:p w14:paraId="6DCFDACE" w14:textId="77777777" w:rsidR="00082E70" w:rsidRPr="00EE5E56" w:rsidRDefault="00082E70" w:rsidP="00082E70">
      <w:pPr>
        <w:pStyle w:val="icho2019-question"/>
      </w:pPr>
      <w:r w:rsidRPr="00EE5E56">
        <w:rPr>
          <w:b/>
          <w:u w:val="single"/>
        </w:rPr>
        <w:t>Calculate</w:t>
      </w:r>
      <w:r w:rsidRPr="00EE5E56">
        <w:t xml:space="preserve"> the exact molar concentration of the sodium thiosulfate solution.</w:t>
      </w:r>
    </w:p>
    <w:p w14:paraId="5A09F9E2" w14:textId="77777777" w:rsidR="00082E70" w:rsidRPr="00EE5E56" w:rsidRDefault="00082E70" w:rsidP="00082E70">
      <w:pPr>
        <w:pStyle w:val="icho2019-question"/>
      </w:pPr>
      <w:r w:rsidRPr="00EE5E56">
        <w:rPr>
          <w:b/>
          <w:u w:val="single"/>
        </w:rPr>
        <w:t>Write down</w:t>
      </w:r>
      <w:r w:rsidRPr="00EE5E56">
        <w:t xml:space="preserve"> the equations for all the reactions occurring during the iodometric titration of copper (preparation and titration) in solution </w:t>
      </w:r>
      <w:r w:rsidRPr="00EE5E56">
        <w:rPr>
          <w:b/>
        </w:rPr>
        <w:t>S</w:t>
      </w:r>
      <w:r w:rsidRPr="00EE5E56">
        <w:rPr>
          <w:b/>
          <w:vertAlign w:val="subscript"/>
        </w:rPr>
        <w:t>BM</w:t>
      </w:r>
      <w:r w:rsidRPr="00EE5E56">
        <w:t>.</w:t>
      </w:r>
    </w:p>
    <w:p w14:paraId="4BC4466A" w14:textId="77777777" w:rsidR="00082E70" w:rsidRPr="00EE5E56" w:rsidRDefault="00082E70" w:rsidP="00082E70">
      <w:pPr>
        <w:pStyle w:val="icho2019-question"/>
      </w:pPr>
      <w:r w:rsidRPr="00EE5E56">
        <w:rPr>
          <w:b/>
          <w:u w:val="single"/>
        </w:rPr>
        <w:t>Determine</w:t>
      </w:r>
      <w:r w:rsidRPr="00EE5E56">
        <w:t xml:space="preserve"> the molar concentration of copper in the solution </w:t>
      </w:r>
      <w:r w:rsidRPr="00EE5E56">
        <w:rPr>
          <w:b/>
        </w:rPr>
        <w:t>S</w:t>
      </w:r>
      <w:r w:rsidRPr="00EE5E56">
        <w:rPr>
          <w:b/>
          <w:vertAlign w:val="subscript"/>
        </w:rPr>
        <w:t>BM</w:t>
      </w:r>
      <w:r w:rsidRPr="00EE5E56">
        <w:t>.</w:t>
      </w:r>
    </w:p>
    <w:p w14:paraId="43CE3F40" w14:textId="77777777" w:rsidR="00082E70" w:rsidRPr="00EE5E56" w:rsidRDefault="00082E70" w:rsidP="00082E70">
      <w:pPr>
        <w:pStyle w:val="icho2019-question"/>
      </w:pPr>
      <w:r w:rsidRPr="00EE5E56">
        <w:rPr>
          <w:b/>
          <w:u w:val="single"/>
        </w:rPr>
        <w:t>Calculate</w:t>
      </w:r>
      <w:r w:rsidRPr="00EE5E56">
        <w:t xml:space="preserve"> the weight percentage of copper %Cu in the Bordeaux mixture.</w:t>
      </w:r>
    </w:p>
    <w:p w14:paraId="4C1BE93F" w14:textId="77777777" w:rsidR="00082E70" w:rsidRPr="00EE5E56" w:rsidRDefault="00082E70" w:rsidP="00082E70">
      <w:pPr>
        <w:pStyle w:val="icho2019-subtitle"/>
        <w:rPr>
          <w:lang w:val="en-US"/>
        </w:rPr>
      </w:pPr>
      <w:r w:rsidRPr="00EE5E56">
        <w:rPr>
          <w:lang w:val="en-US"/>
        </w:rPr>
        <w:lastRenderedPageBreak/>
        <w:t>Spectrophotometric determination of copper</w:t>
      </w:r>
    </w:p>
    <w:p w14:paraId="65CFFFE9" w14:textId="77777777" w:rsidR="00082E70" w:rsidRPr="00EE5E56" w:rsidRDefault="00082E70" w:rsidP="00082E70">
      <w:pPr>
        <w:pStyle w:val="icho2019-paragraphe"/>
      </w:pPr>
      <w:r w:rsidRPr="00EE5E56">
        <w:t>To confirm the results obtained by iodometry, a spectrophotometric determination of copper as its ammine complex is performed. A known amount of copper is mixed with an excess of ammonia solution.</w:t>
      </w:r>
    </w:p>
    <w:p w14:paraId="7799684E" w14:textId="77777777" w:rsidR="00BB2F6A" w:rsidRPr="00EE5E56" w:rsidRDefault="00BB2F6A" w:rsidP="00082E70">
      <w:pPr>
        <w:pStyle w:val="icho2019-paragraphe"/>
      </w:pPr>
    </w:p>
    <w:tbl>
      <w:tblPr>
        <w:tblStyle w:val="Grilledutableau"/>
        <w:tblW w:w="0" w:type="auto"/>
        <w:jc w:val="center"/>
        <w:tblLook w:val="04A0" w:firstRow="1" w:lastRow="0" w:firstColumn="1" w:lastColumn="0" w:noHBand="0" w:noVBand="1"/>
      </w:tblPr>
      <w:tblGrid>
        <w:gridCol w:w="1670"/>
        <w:gridCol w:w="922"/>
        <w:gridCol w:w="922"/>
        <w:gridCol w:w="922"/>
        <w:gridCol w:w="922"/>
        <w:gridCol w:w="922"/>
        <w:gridCol w:w="923"/>
        <w:gridCol w:w="1217"/>
      </w:tblGrid>
      <w:tr w:rsidR="00082E70" w:rsidRPr="00EE5E56" w14:paraId="68BDEECF" w14:textId="77777777" w:rsidTr="004743F4">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343704C" w14:textId="77777777" w:rsidR="00082E70" w:rsidRPr="00EE5E56" w:rsidRDefault="00082E70" w:rsidP="004743F4">
            <w:pPr>
              <w:pStyle w:val="icho2019-paragraph-nospace"/>
              <w:jc w:val="center"/>
              <w:rPr>
                <w:b/>
              </w:rPr>
            </w:pPr>
            <w:r w:rsidRPr="00EE5E56">
              <w:rPr>
                <w:b/>
              </w:rPr>
              <w:t>Tube #</w:t>
            </w:r>
          </w:p>
        </w:tc>
        <w:tc>
          <w:tcPr>
            <w:tcW w:w="922" w:type="dxa"/>
            <w:tcBorders>
              <w:top w:val="single" w:sz="4" w:space="0" w:color="auto"/>
              <w:left w:val="single" w:sz="4" w:space="0" w:color="auto"/>
              <w:bottom w:val="single" w:sz="4" w:space="0" w:color="auto"/>
              <w:right w:val="single" w:sz="4" w:space="0" w:color="auto"/>
            </w:tcBorders>
            <w:vAlign w:val="center"/>
            <w:hideMark/>
          </w:tcPr>
          <w:p w14:paraId="5D37E61B" w14:textId="77777777" w:rsidR="00082E70" w:rsidRPr="00EE5E56" w:rsidRDefault="00082E70" w:rsidP="004743F4">
            <w:pPr>
              <w:pStyle w:val="icho2019-paragraph-nospace"/>
              <w:jc w:val="center"/>
              <w:rPr>
                <w:b/>
              </w:rPr>
            </w:pPr>
            <w:r w:rsidRPr="00EE5E56">
              <w:rPr>
                <w:b/>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44837320" w14:textId="77777777" w:rsidR="00082E70" w:rsidRPr="00EE5E56" w:rsidRDefault="00082E70" w:rsidP="004743F4">
            <w:pPr>
              <w:pStyle w:val="icho2019-paragraph-nospace"/>
              <w:jc w:val="center"/>
              <w:rPr>
                <w:b/>
              </w:rPr>
            </w:pPr>
            <w:r w:rsidRPr="00EE5E56">
              <w:rPr>
                <w:b/>
              </w:rPr>
              <w:t>1</w:t>
            </w:r>
          </w:p>
        </w:tc>
        <w:tc>
          <w:tcPr>
            <w:tcW w:w="922" w:type="dxa"/>
            <w:tcBorders>
              <w:top w:val="single" w:sz="4" w:space="0" w:color="auto"/>
              <w:left w:val="single" w:sz="4" w:space="0" w:color="auto"/>
              <w:bottom w:val="single" w:sz="4" w:space="0" w:color="auto"/>
              <w:right w:val="single" w:sz="4" w:space="0" w:color="auto"/>
            </w:tcBorders>
            <w:vAlign w:val="center"/>
            <w:hideMark/>
          </w:tcPr>
          <w:p w14:paraId="01E459E3" w14:textId="77777777" w:rsidR="00082E70" w:rsidRPr="00EE5E56" w:rsidRDefault="00082E70" w:rsidP="004743F4">
            <w:pPr>
              <w:pStyle w:val="icho2019-paragraph-nospace"/>
              <w:jc w:val="center"/>
              <w:rPr>
                <w:b/>
              </w:rPr>
            </w:pPr>
            <w:r w:rsidRPr="00EE5E56">
              <w:rPr>
                <w:b/>
              </w:rPr>
              <w:t>2</w:t>
            </w:r>
          </w:p>
        </w:tc>
        <w:tc>
          <w:tcPr>
            <w:tcW w:w="922" w:type="dxa"/>
            <w:tcBorders>
              <w:top w:val="single" w:sz="4" w:space="0" w:color="auto"/>
              <w:left w:val="single" w:sz="4" w:space="0" w:color="auto"/>
              <w:bottom w:val="single" w:sz="4" w:space="0" w:color="auto"/>
              <w:right w:val="single" w:sz="4" w:space="0" w:color="auto"/>
            </w:tcBorders>
            <w:vAlign w:val="center"/>
            <w:hideMark/>
          </w:tcPr>
          <w:p w14:paraId="305902FA" w14:textId="77777777" w:rsidR="00082E70" w:rsidRPr="00EE5E56" w:rsidRDefault="00082E70" w:rsidP="004743F4">
            <w:pPr>
              <w:pStyle w:val="icho2019-paragraph-nospace"/>
              <w:jc w:val="center"/>
              <w:rPr>
                <w:b/>
              </w:rPr>
            </w:pPr>
            <w:r w:rsidRPr="00EE5E56">
              <w:rPr>
                <w:b/>
              </w:rPr>
              <w:t>3</w:t>
            </w:r>
          </w:p>
        </w:tc>
        <w:tc>
          <w:tcPr>
            <w:tcW w:w="922" w:type="dxa"/>
            <w:tcBorders>
              <w:top w:val="single" w:sz="4" w:space="0" w:color="auto"/>
              <w:left w:val="single" w:sz="4" w:space="0" w:color="auto"/>
              <w:bottom w:val="single" w:sz="4" w:space="0" w:color="auto"/>
              <w:right w:val="single" w:sz="4" w:space="0" w:color="auto"/>
            </w:tcBorders>
            <w:vAlign w:val="center"/>
            <w:hideMark/>
          </w:tcPr>
          <w:p w14:paraId="61D3FC6C" w14:textId="77777777" w:rsidR="00082E70" w:rsidRPr="00EE5E56" w:rsidRDefault="00082E70" w:rsidP="004743F4">
            <w:pPr>
              <w:pStyle w:val="icho2019-paragraph-nospace"/>
              <w:jc w:val="center"/>
              <w:rPr>
                <w:b/>
              </w:rPr>
            </w:pPr>
            <w:r w:rsidRPr="00EE5E56">
              <w:rPr>
                <w:b/>
              </w:rPr>
              <w:t>4</w:t>
            </w:r>
          </w:p>
        </w:tc>
        <w:tc>
          <w:tcPr>
            <w:tcW w:w="923" w:type="dxa"/>
            <w:tcBorders>
              <w:top w:val="single" w:sz="4" w:space="0" w:color="auto"/>
              <w:left w:val="single" w:sz="4" w:space="0" w:color="auto"/>
              <w:bottom w:val="single" w:sz="4" w:space="0" w:color="auto"/>
              <w:right w:val="single" w:sz="4" w:space="0" w:color="auto"/>
            </w:tcBorders>
            <w:vAlign w:val="center"/>
            <w:hideMark/>
          </w:tcPr>
          <w:p w14:paraId="1C87B6A5" w14:textId="77777777" w:rsidR="00082E70" w:rsidRPr="00EE5E56" w:rsidRDefault="00082E70" w:rsidP="004743F4">
            <w:pPr>
              <w:pStyle w:val="icho2019-paragraph-nospace"/>
              <w:jc w:val="center"/>
              <w:rPr>
                <w:b/>
              </w:rPr>
            </w:pPr>
            <w:r w:rsidRPr="00EE5E56">
              <w:rPr>
                <w:b/>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D7691A3" w14:textId="77777777" w:rsidR="00082E70" w:rsidRPr="00EE5E56" w:rsidRDefault="00082E70" w:rsidP="004743F4">
            <w:pPr>
              <w:pStyle w:val="icho2019-paragraph-nospace"/>
              <w:jc w:val="center"/>
              <w:rPr>
                <w:b/>
              </w:rPr>
            </w:pPr>
            <w:r w:rsidRPr="00EE5E56">
              <w:rPr>
                <w:b/>
              </w:rPr>
              <w:t>Bordeaux</w:t>
            </w:r>
          </w:p>
        </w:tc>
      </w:tr>
      <w:tr w:rsidR="00082E70" w:rsidRPr="004312FB" w14:paraId="610D501F" w14:textId="77777777" w:rsidTr="004743F4">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97F57CF" w14:textId="77777777" w:rsidR="00082E70" w:rsidRPr="00EE5E56" w:rsidRDefault="004743F4" w:rsidP="004743F4">
            <w:pPr>
              <w:pStyle w:val="icho2019-paragraph-nospace"/>
              <w:jc w:val="center"/>
            </w:pPr>
            <w:r w:rsidRPr="00EE5E56">
              <w:t>0.0200 </w:t>
            </w:r>
            <w:r w:rsidR="00082E70" w:rsidRPr="00EE5E56">
              <w:t>M copper sulfate solution</w:t>
            </w:r>
          </w:p>
        </w:tc>
        <w:tc>
          <w:tcPr>
            <w:tcW w:w="922" w:type="dxa"/>
            <w:tcBorders>
              <w:top w:val="single" w:sz="4" w:space="0" w:color="auto"/>
              <w:left w:val="single" w:sz="4" w:space="0" w:color="auto"/>
              <w:bottom w:val="single" w:sz="4" w:space="0" w:color="auto"/>
              <w:right w:val="single" w:sz="4" w:space="0" w:color="auto"/>
            </w:tcBorders>
            <w:vAlign w:val="center"/>
            <w:hideMark/>
          </w:tcPr>
          <w:p w14:paraId="05588D86" w14:textId="0948ECBD" w:rsidR="00082E70" w:rsidRPr="00EE5E56" w:rsidRDefault="004743F4" w:rsidP="004743F4">
            <w:pPr>
              <w:pStyle w:val="icho2019-paragraph-nospace"/>
              <w:jc w:val="center"/>
            </w:pPr>
            <w:r w:rsidRPr="00EE5E56">
              <w:t>0</w:t>
            </w:r>
            <w:r w:rsidR="004312FB">
              <w:t>.0</w:t>
            </w:r>
            <w:r w:rsidRPr="00EE5E56">
              <w:t> </w:t>
            </w:r>
            <w:r w:rsidR="00082E70" w:rsidRPr="00EE5E56">
              <w:t>mL</w:t>
            </w:r>
          </w:p>
        </w:tc>
        <w:tc>
          <w:tcPr>
            <w:tcW w:w="922" w:type="dxa"/>
            <w:tcBorders>
              <w:top w:val="single" w:sz="4" w:space="0" w:color="auto"/>
              <w:left w:val="single" w:sz="4" w:space="0" w:color="auto"/>
              <w:bottom w:val="single" w:sz="4" w:space="0" w:color="auto"/>
              <w:right w:val="single" w:sz="4" w:space="0" w:color="auto"/>
            </w:tcBorders>
            <w:vAlign w:val="center"/>
          </w:tcPr>
          <w:p w14:paraId="313A01AE"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195F4C4D"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77FEE283"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0844B2CE" w14:textId="77777777" w:rsidR="00082E70" w:rsidRPr="00EE5E56" w:rsidRDefault="00082E70" w:rsidP="004743F4">
            <w:pPr>
              <w:pStyle w:val="icho2019-paragraph-nospace"/>
              <w:jc w:val="center"/>
            </w:pPr>
          </w:p>
        </w:tc>
        <w:tc>
          <w:tcPr>
            <w:tcW w:w="923" w:type="dxa"/>
            <w:tcBorders>
              <w:top w:val="single" w:sz="4" w:space="0" w:color="auto"/>
              <w:left w:val="single" w:sz="4" w:space="0" w:color="auto"/>
              <w:bottom w:val="single" w:sz="4" w:space="0" w:color="auto"/>
              <w:right w:val="single" w:sz="4" w:space="0" w:color="auto"/>
            </w:tcBorders>
            <w:vAlign w:val="center"/>
          </w:tcPr>
          <w:p w14:paraId="4E8C3C03" w14:textId="77777777" w:rsidR="00082E70" w:rsidRPr="00EE5E56" w:rsidRDefault="00082E70" w:rsidP="004743F4">
            <w:pPr>
              <w:pStyle w:val="icho2019-paragraph-nospace"/>
              <w:jc w:val="cente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74E71B40" w14:textId="4212BC80" w:rsidR="00082E70" w:rsidRPr="00EE5E56" w:rsidRDefault="004312FB" w:rsidP="004743F4">
            <w:pPr>
              <w:pStyle w:val="icho2019-paragraph-nospace"/>
              <w:jc w:val="center"/>
            </w:pPr>
            <w:r w:rsidRPr="00EE5E56">
              <w:t>0</w:t>
            </w:r>
            <w:r>
              <w:t>.0</w:t>
            </w:r>
            <w:r w:rsidRPr="00EE5E56">
              <w:t> mL</w:t>
            </w:r>
          </w:p>
        </w:tc>
      </w:tr>
      <w:tr w:rsidR="00082E70" w:rsidRPr="004312FB" w14:paraId="76476BA4" w14:textId="77777777" w:rsidTr="004743F4">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6C7A86D" w14:textId="77777777" w:rsidR="00082E70" w:rsidRPr="00EE5E56" w:rsidRDefault="004743F4" w:rsidP="004743F4">
            <w:pPr>
              <w:pStyle w:val="icho2019-paragraph-nospace"/>
              <w:jc w:val="center"/>
            </w:pPr>
            <w:r w:rsidRPr="00EE5E56">
              <w:t>1 </w:t>
            </w:r>
            <w:r w:rsidR="00082E70" w:rsidRPr="00EE5E56">
              <w:t>M ammonia solution</w:t>
            </w:r>
          </w:p>
        </w:tc>
        <w:tc>
          <w:tcPr>
            <w:tcW w:w="922" w:type="dxa"/>
            <w:tcBorders>
              <w:top w:val="single" w:sz="4" w:space="0" w:color="auto"/>
              <w:left w:val="single" w:sz="4" w:space="0" w:color="auto"/>
              <w:bottom w:val="single" w:sz="4" w:space="0" w:color="auto"/>
              <w:right w:val="single" w:sz="4" w:space="0" w:color="auto"/>
            </w:tcBorders>
            <w:vAlign w:val="center"/>
            <w:hideMark/>
          </w:tcPr>
          <w:p w14:paraId="44953E68" w14:textId="4F5DF4F7" w:rsidR="00082E70" w:rsidRPr="00EE5E56" w:rsidRDefault="004743F4" w:rsidP="004743F4">
            <w:pPr>
              <w:pStyle w:val="icho2019-paragraph-nospace"/>
              <w:jc w:val="center"/>
            </w:pPr>
            <w:r w:rsidRPr="00EE5E56">
              <w:t>5</w:t>
            </w:r>
            <w:r w:rsidR="004312FB">
              <w:t>.0</w:t>
            </w:r>
            <w:r w:rsidRPr="00EE5E56">
              <w:t> </w:t>
            </w:r>
            <w:r w:rsidR="00082E70" w:rsidRPr="00EE5E56">
              <w:t>mL</w:t>
            </w:r>
          </w:p>
        </w:tc>
        <w:tc>
          <w:tcPr>
            <w:tcW w:w="922" w:type="dxa"/>
            <w:tcBorders>
              <w:top w:val="single" w:sz="4" w:space="0" w:color="auto"/>
              <w:left w:val="single" w:sz="4" w:space="0" w:color="auto"/>
              <w:bottom w:val="single" w:sz="4" w:space="0" w:color="auto"/>
              <w:right w:val="single" w:sz="4" w:space="0" w:color="auto"/>
            </w:tcBorders>
            <w:vAlign w:val="center"/>
          </w:tcPr>
          <w:p w14:paraId="2C87E955"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750F3BA4"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646FF3A5"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35E2DE87" w14:textId="77777777" w:rsidR="00082E70" w:rsidRPr="00EE5E56" w:rsidRDefault="00082E70" w:rsidP="004743F4">
            <w:pPr>
              <w:pStyle w:val="icho2019-paragraph-nospace"/>
              <w:jc w:val="center"/>
            </w:pPr>
          </w:p>
        </w:tc>
        <w:tc>
          <w:tcPr>
            <w:tcW w:w="923" w:type="dxa"/>
            <w:tcBorders>
              <w:top w:val="single" w:sz="4" w:space="0" w:color="auto"/>
              <w:left w:val="single" w:sz="4" w:space="0" w:color="auto"/>
              <w:bottom w:val="single" w:sz="4" w:space="0" w:color="auto"/>
              <w:right w:val="single" w:sz="4" w:space="0" w:color="auto"/>
            </w:tcBorders>
            <w:vAlign w:val="center"/>
          </w:tcPr>
          <w:p w14:paraId="5B7FB5DC" w14:textId="77777777" w:rsidR="00082E70" w:rsidRPr="00EE5E56" w:rsidRDefault="00082E70" w:rsidP="004743F4">
            <w:pPr>
              <w:pStyle w:val="icho2019-paragraph-nospace"/>
              <w:jc w:val="cente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4D70AA70" w14:textId="6D1AD3A9" w:rsidR="00082E70" w:rsidRPr="00EE5E56" w:rsidRDefault="004743F4" w:rsidP="004743F4">
            <w:pPr>
              <w:pStyle w:val="icho2019-paragraph-nospace"/>
              <w:jc w:val="center"/>
            </w:pPr>
            <w:r w:rsidRPr="00EE5E56">
              <w:t>5</w:t>
            </w:r>
            <w:r w:rsidR="004312FB">
              <w:t>.0</w:t>
            </w:r>
            <w:r w:rsidRPr="00EE5E56">
              <w:t> </w:t>
            </w:r>
            <w:r w:rsidR="00082E70" w:rsidRPr="00EE5E56">
              <w:t>mL</w:t>
            </w:r>
          </w:p>
        </w:tc>
      </w:tr>
      <w:tr w:rsidR="00082E70" w:rsidRPr="004312FB" w14:paraId="325820AF" w14:textId="77777777" w:rsidTr="004743F4">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CF9746E" w14:textId="77777777" w:rsidR="00082E70" w:rsidRPr="00EE5E56" w:rsidRDefault="00082E70" w:rsidP="004743F4">
            <w:pPr>
              <w:pStyle w:val="icho2019-paragraph-nospace"/>
              <w:jc w:val="center"/>
            </w:pPr>
            <w:r w:rsidRPr="00EE5E56">
              <w:t>Deionized water</w:t>
            </w:r>
          </w:p>
        </w:tc>
        <w:tc>
          <w:tcPr>
            <w:tcW w:w="922" w:type="dxa"/>
            <w:tcBorders>
              <w:top w:val="single" w:sz="4" w:space="0" w:color="auto"/>
              <w:left w:val="single" w:sz="4" w:space="0" w:color="auto"/>
              <w:bottom w:val="single" w:sz="4" w:space="0" w:color="auto"/>
              <w:right w:val="single" w:sz="4" w:space="0" w:color="auto"/>
            </w:tcBorders>
            <w:vAlign w:val="center"/>
            <w:hideMark/>
          </w:tcPr>
          <w:p w14:paraId="78F4718E" w14:textId="628B8384" w:rsidR="00082E70" w:rsidRPr="00EE5E56" w:rsidRDefault="004743F4" w:rsidP="004743F4">
            <w:pPr>
              <w:pStyle w:val="icho2019-paragraph-nospace"/>
              <w:jc w:val="center"/>
            </w:pPr>
            <w:r w:rsidRPr="00EE5E56">
              <w:t>5</w:t>
            </w:r>
            <w:r w:rsidR="004312FB">
              <w:t>.0</w:t>
            </w:r>
            <w:r w:rsidRPr="00EE5E56">
              <w:t> </w:t>
            </w:r>
            <w:r w:rsidR="00082E70" w:rsidRPr="00EE5E56">
              <w:t>mL</w:t>
            </w:r>
          </w:p>
        </w:tc>
        <w:tc>
          <w:tcPr>
            <w:tcW w:w="922" w:type="dxa"/>
            <w:tcBorders>
              <w:top w:val="single" w:sz="4" w:space="0" w:color="auto"/>
              <w:left w:val="single" w:sz="4" w:space="0" w:color="auto"/>
              <w:bottom w:val="single" w:sz="4" w:space="0" w:color="auto"/>
              <w:right w:val="single" w:sz="4" w:space="0" w:color="auto"/>
            </w:tcBorders>
            <w:vAlign w:val="center"/>
          </w:tcPr>
          <w:p w14:paraId="54B54D5F"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4A6607DC"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47484E4D" w14:textId="77777777" w:rsidR="00082E70" w:rsidRPr="00EE5E56" w:rsidRDefault="00082E70" w:rsidP="004743F4">
            <w:pPr>
              <w:pStyle w:val="icho2019-paragraph-nospace"/>
              <w:jc w:val="center"/>
            </w:pPr>
          </w:p>
        </w:tc>
        <w:tc>
          <w:tcPr>
            <w:tcW w:w="922" w:type="dxa"/>
            <w:tcBorders>
              <w:top w:val="single" w:sz="4" w:space="0" w:color="auto"/>
              <w:left w:val="single" w:sz="4" w:space="0" w:color="auto"/>
              <w:bottom w:val="single" w:sz="4" w:space="0" w:color="auto"/>
              <w:right w:val="single" w:sz="4" w:space="0" w:color="auto"/>
            </w:tcBorders>
            <w:vAlign w:val="center"/>
          </w:tcPr>
          <w:p w14:paraId="3BF0AF79" w14:textId="77777777" w:rsidR="00082E70" w:rsidRPr="00EE5E56" w:rsidRDefault="00082E70" w:rsidP="004743F4">
            <w:pPr>
              <w:pStyle w:val="icho2019-paragraph-nospace"/>
              <w:jc w:val="center"/>
            </w:pPr>
          </w:p>
        </w:tc>
        <w:tc>
          <w:tcPr>
            <w:tcW w:w="923" w:type="dxa"/>
            <w:tcBorders>
              <w:top w:val="single" w:sz="4" w:space="0" w:color="auto"/>
              <w:left w:val="single" w:sz="4" w:space="0" w:color="auto"/>
              <w:bottom w:val="single" w:sz="4" w:space="0" w:color="auto"/>
              <w:right w:val="single" w:sz="4" w:space="0" w:color="auto"/>
            </w:tcBorders>
            <w:vAlign w:val="center"/>
          </w:tcPr>
          <w:p w14:paraId="1B888415" w14:textId="77777777" w:rsidR="00082E70" w:rsidRPr="00EE5E56" w:rsidRDefault="00082E70" w:rsidP="004743F4">
            <w:pPr>
              <w:pStyle w:val="icho2019-paragraph-nospace"/>
              <w:jc w:val="cente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5F3FEC46" w14:textId="108B6C13" w:rsidR="00082E70" w:rsidRPr="00EE5E56" w:rsidRDefault="004312FB" w:rsidP="004743F4">
            <w:pPr>
              <w:pStyle w:val="icho2019-paragraph-nospace"/>
              <w:jc w:val="center"/>
            </w:pPr>
            <w:r w:rsidRPr="00EE5E56">
              <w:t>0</w:t>
            </w:r>
            <w:r>
              <w:t>.0</w:t>
            </w:r>
            <w:r w:rsidRPr="00EE5E56">
              <w:t> mL</w:t>
            </w:r>
          </w:p>
        </w:tc>
      </w:tr>
      <w:tr w:rsidR="00082E70" w:rsidRPr="004312FB" w14:paraId="45F7AE77" w14:textId="77777777" w:rsidTr="004743F4">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79EA9896" w14:textId="77777777" w:rsidR="00082E70" w:rsidRPr="00EE5E56" w:rsidRDefault="00082E70" w:rsidP="004743F4">
            <w:pPr>
              <w:pStyle w:val="icho2019-paragraph-nospace"/>
              <w:jc w:val="center"/>
            </w:pPr>
            <w:r w:rsidRPr="00EE5E56">
              <w:t xml:space="preserve">Solution </w:t>
            </w:r>
            <w:r w:rsidRPr="00EE5E56">
              <w:rPr>
                <w:b/>
              </w:rPr>
              <w:t>S</w:t>
            </w:r>
            <w:r w:rsidRPr="00EE5E56">
              <w:rPr>
                <w:b/>
                <w:vertAlign w:val="subscript"/>
              </w:rPr>
              <w:t>BM</w:t>
            </w:r>
          </w:p>
        </w:tc>
        <w:tc>
          <w:tcPr>
            <w:tcW w:w="922" w:type="dxa"/>
            <w:tcBorders>
              <w:top w:val="single" w:sz="4" w:space="0" w:color="auto"/>
              <w:left w:val="single" w:sz="4" w:space="0" w:color="auto"/>
              <w:bottom w:val="single" w:sz="4" w:space="0" w:color="auto"/>
              <w:right w:val="single" w:sz="4" w:space="0" w:color="auto"/>
            </w:tcBorders>
            <w:vAlign w:val="center"/>
            <w:hideMark/>
          </w:tcPr>
          <w:p w14:paraId="37ECA97B" w14:textId="4DAED385" w:rsidR="00082E70" w:rsidRPr="00EE5E56" w:rsidRDefault="004743F4" w:rsidP="004743F4">
            <w:pPr>
              <w:pStyle w:val="icho2019-paragraph-nospace"/>
              <w:jc w:val="center"/>
            </w:pPr>
            <w:r w:rsidRPr="00EE5E56">
              <w:t>0</w:t>
            </w:r>
            <w:r w:rsidR="004312FB">
              <w:t>.0</w:t>
            </w:r>
            <w:r w:rsidRPr="00EE5E56">
              <w:t> </w:t>
            </w:r>
            <w:r w:rsidR="00082E70" w:rsidRPr="00EE5E56">
              <w:t>mL</w:t>
            </w:r>
          </w:p>
        </w:tc>
        <w:tc>
          <w:tcPr>
            <w:tcW w:w="922" w:type="dxa"/>
            <w:tcBorders>
              <w:top w:val="single" w:sz="4" w:space="0" w:color="auto"/>
              <w:left w:val="single" w:sz="4" w:space="0" w:color="auto"/>
              <w:bottom w:val="single" w:sz="4" w:space="0" w:color="auto"/>
              <w:right w:val="single" w:sz="4" w:space="0" w:color="auto"/>
            </w:tcBorders>
            <w:vAlign w:val="center"/>
            <w:hideMark/>
          </w:tcPr>
          <w:p w14:paraId="0D2E983F" w14:textId="7BC00FE0" w:rsidR="00082E70" w:rsidRPr="00EE5E56" w:rsidRDefault="004312FB" w:rsidP="004743F4">
            <w:pPr>
              <w:pStyle w:val="icho2019-paragraph-nospace"/>
              <w:jc w:val="center"/>
            </w:pPr>
            <w:r w:rsidRPr="00EE5E56">
              <w:t>0</w:t>
            </w:r>
            <w:r>
              <w:t>.0</w:t>
            </w:r>
            <w:r w:rsidRPr="00EE5E56">
              <w:t> mL</w:t>
            </w:r>
          </w:p>
        </w:tc>
        <w:tc>
          <w:tcPr>
            <w:tcW w:w="922" w:type="dxa"/>
            <w:tcBorders>
              <w:top w:val="single" w:sz="4" w:space="0" w:color="auto"/>
              <w:left w:val="single" w:sz="4" w:space="0" w:color="auto"/>
              <w:bottom w:val="single" w:sz="4" w:space="0" w:color="auto"/>
              <w:right w:val="single" w:sz="4" w:space="0" w:color="auto"/>
            </w:tcBorders>
            <w:vAlign w:val="center"/>
            <w:hideMark/>
          </w:tcPr>
          <w:p w14:paraId="4F936414" w14:textId="0A9D9180" w:rsidR="00082E70" w:rsidRPr="00EE5E56" w:rsidRDefault="004312FB" w:rsidP="004743F4">
            <w:pPr>
              <w:pStyle w:val="icho2019-paragraph-nospace"/>
              <w:jc w:val="center"/>
            </w:pPr>
            <w:r w:rsidRPr="00EE5E56">
              <w:t>0</w:t>
            </w:r>
            <w:r>
              <w:t>.0</w:t>
            </w:r>
            <w:r w:rsidRPr="00EE5E56">
              <w:t> mL</w:t>
            </w:r>
          </w:p>
        </w:tc>
        <w:tc>
          <w:tcPr>
            <w:tcW w:w="922" w:type="dxa"/>
            <w:tcBorders>
              <w:top w:val="single" w:sz="4" w:space="0" w:color="auto"/>
              <w:left w:val="single" w:sz="4" w:space="0" w:color="auto"/>
              <w:bottom w:val="single" w:sz="4" w:space="0" w:color="auto"/>
              <w:right w:val="single" w:sz="4" w:space="0" w:color="auto"/>
            </w:tcBorders>
            <w:vAlign w:val="center"/>
            <w:hideMark/>
          </w:tcPr>
          <w:p w14:paraId="64734022" w14:textId="0C1BA589" w:rsidR="00082E70" w:rsidRPr="00EE5E56" w:rsidRDefault="004312FB" w:rsidP="004743F4">
            <w:pPr>
              <w:pStyle w:val="icho2019-paragraph-nospace"/>
              <w:jc w:val="center"/>
            </w:pPr>
            <w:r w:rsidRPr="00EE5E56">
              <w:t>0</w:t>
            </w:r>
            <w:r>
              <w:t>.0</w:t>
            </w:r>
            <w:r w:rsidRPr="00EE5E56">
              <w:t> mL</w:t>
            </w:r>
          </w:p>
        </w:tc>
        <w:tc>
          <w:tcPr>
            <w:tcW w:w="922" w:type="dxa"/>
            <w:tcBorders>
              <w:top w:val="single" w:sz="4" w:space="0" w:color="auto"/>
              <w:left w:val="single" w:sz="4" w:space="0" w:color="auto"/>
              <w:bottom w:val="single" w:sz="4" w:space="0" w:color="auto"/>
              <w:right w:val="single" w:sz="4" w:space="0" w:color="auto"/>
            </w:tcBorders>
            <w:vAlign w:val="center"/>
            <w:hideMark/>
          </w:tcPr>
          <w:p w14:paraId="347055A2" w14:textId="6BE8CD9D" w:rsidR="00082E70" w:rsidRPr="00EE5E56" w:rsidRDefault="004312FB" w:rsidP="004743F4">
            <w:pPr>
              <w:pStyle w:val="icho2019-paragraph-nospace"/>
              <w:jc w:val="center"/>
            </w:pPr>
            <w:r w:rsidRPr="00EE5E56">
              <w:t>0</w:t>
            </w:r>
            <w:r>
              <w:t>.0</w:t>
            </w:r>
            <w:r w:rsidRPr="00EE5E56">
              <w:t> mL</w:t>
            </w:r>
          </w:p>
        </w:tc>
        <w:tc>
          <w:tcPr>
            <w:tcW w:w="923" w:type="dxa"/>
            <w:tcBorders>
              <w:top w:val="single" w:sz="4" w:space="0" w:color="auto"/>
              <w:left w:val="single" w:sz="4" w:space="0" w:color="auto"/>
              <w:bottom w:val="single" w:sz="4" w:space="0" w:color="auto"/>
              <w:right w:val="single" w:sz="4" w:space="0" w:color="auto"/>
            </w:tcBorders>
            <w:vAlign w:val="center"/>
            <w:hideMark/>
          </w:tcPr>
          <w:p w14:paraId="5491F64D" w14:textId="6F0B5B64" w:rsidR="00082E70" w:rsidRPr="00EE5E56" w:rsidRDefault="004312FB" w:rsidP="004743F4">
            <w:pPr>
              <w:pStyle w:val="icho2019-paragraph-nospace"/>
              <w:jc w:val="center"/>
            </w:pPr>
            <w:r w:rsidRPr="00EE5E56">
              <w:t>0</w:t>
            </w:r>
            <w:r>
              <w:t>.0</w:t>
            </w:r>
            <w:r w:rsidRPr="00EE5E56">
              <w:t> mL</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EA2C8A0" w14:textId="3936F8B9" w:rsidR="00082E70" w:rsidRPr="00EE5E56" w:rsidRDefault="004743F4" w:rsidP="004743F4">
            <w:pPr>
              <w:pStyle w:val="icho2019-paragraph-nospace"/>
              <w:jc w:val="center"/>
            </w:pPr>
            <w:r w:rsidRPr="00EE5E56">
              <w:t>5</w:t>
            </w:r>
            <w:r w:rsidR="004312FB">
              <w:t>.0</w:t>
            </w:r>
            <w:r w:rsidRPr="00EE5E56">
              <w:t> </w:t>
            </w:r>
            <w:r w:rsidR="00082E70" w:rsidRPr="00EE5E56">
              <w:t>mL</w:t>
            </w:r>
          </w:p>
        </w:tc>
      </w:tr>
    </w:tbl>
    <w:p w14:paraId="49ECED50" w14:textId="1B1DC97C" w:rsidR="00082E70" w:rsidRPr="00EE5E56" w:rsidRDefault="00082E70" w:rsidP="00082E70">
      <w:pPr>
        <w:pStyle w:val="icho2019-question"/>
      </w:pPr>
      <w:r w:rsidRPr="00EE5E56">
        <w:t xml:space="preserve">Using the calculated concentration for the solution </w:t>
      </w:r>
      <w:r w:rsidRPr="00AD5BFE">
        <w:rPr>
          <w:b/>
        </w:rPr>
        <w:t>S</w:t>
      </w:r>
      <w:r w:rsidRPr="00EE5E56">
        <w:rPr>
          <w:b/>
          <w:vertAlign w:val="subscript"/>
        </w:rPr>
        <w:t>BM</w:t>
      </w:r>
      <w:r w:rsidRPr="00EE5E56">
        <w:t xml:space="preserve"> (que</w:t>
      </w:r>
      <w:r w:rsidR="004312FB">
        <w:t>stion 11</w:t>
      </w:r>
      <w:r w:rsidRPr="00EE5E56">
        <w:t xml:space="preserve">), </w:t>
      </w:r>
      <w:r w:rsidRPr="00EE5E56">
        <w:rPr>
          <w:b/>
          <w:u w:val="single"/>
        </w:rPr>
        <w:t>fill</w:t>
      </w:r>
      <w:r w:rsidRPr="00EE5E56">
        <w:t xml:space="preserve"> the previous table with volumes that can be used to create a calibration scale for copper.</w:t>
      </w:r>
    </w:p>
    <w:p w14:paraId="2158E6FD" w14:textId="77777777" w:rsidR="00082E70" w:rsidRPr="00EE5E56" w:rsidRDefault="00082E70" w:rsidP="00082E70">
      <w:pPr>
        <w:pStyle w:val="icho2019-question"/>
      </w:pPr>
      <w:r w:rsidRPr="00EE5E56">
        <w:rPr>
          <w:b/>
          <w:u w:val="single"/>
        </w:rPr>
        <w:t>Prepare</w:t>
      </w:r>
      <w:r w:rsidRPr="00EE5E56">
        <w:t xml:space="preserve"> all these solutions (</w:t>
      </w:r>
      <w:r w:rsidRPr="00EE5E56">
        <w:rPr>
          <w:b/>
        </w:rPr>
        <w:t>0</w:t>
      </w:r>
      <w:r w:rsidRPr="00EE5E56">
        <w:t xml:space="preserve"> to </w:t>
      </w:r>
      <w:r w:rsidRPr="00EE5E56">
        <w:rPr>
          <w:b/>
        </w:rPr>
        <w:t>5</w:t>
      </w:r>
      <w:r w:rsidRPr="00EE5E56">
        <w:t xml:space="preserve"> and </w:t>
      </w:r>
      <w:r w:rsidRPr="00EE5E56">
        <w:rPr>
          <w:b/>
        </w:rPr>
        <w:t>“Bordeaux”</w:t>
      </w:r>
      <w:r w:rsidRPr="00EE5E56">
        <w:t>) in test tubes, using graduated pipettes for transfers.</w:t>
      </w:r>
    </w:p>
    <w:p w14:paraId="6AA231FA" w14:textId="77777777" w:rsidR="00082E70" w:rsidRPr="00EE5E56" w:rsidRDefault="00082E70" w:rsidP="00082E70">
      <w:pPr>
        <w:pStyle w:val="icho2019-question"/>
      </w:pPr>
      <w:r w:rsidRPr="00EE5E56">
        <w:rPr>
          <w:b/>
          <w:u w:val="single"/>
        </w:rPr>
        <w:t>Record</w:t>
      </w:r>
      <w:r w:rsidRPr="00EE5E56">
        <w:t xml:space="preserve"> the absorbance value </w:t>
      </w:r>
      <w:r w:rsidRPr="00EE5E56">
        <w:rPr>
          <w:i/>
        </w:rPr>
        <w:t>A</w:t>
      </w:r>
      <w:r w:rsidR="004743F4" w:rsidRPr="00EE5E56">
        <w:t xml:space="preserve"> for each solution, at 610 </w:t>
      </w:r>
      <w:r w:rsidRPr="00EE5E56">
        <w:t>nm.</w:t>
      </w:r>
    </w:p>
    <w:p w14:paraId="6B643B41" w14:textId="77777777" w:rsidR="00082E70" w:rsidRPr="00EE5E56" w:rsidRDefault="00082E70" w:rsidP="00082E70">
      <w:pPr>
        <w:pStyle w:val="icho2019-question"/>
      </w:pPr>
      <w:r w:rsidRPr="00EE5E56">
        <w:rPr>
          <w:b/>
          <w:u w:val="single"/>
        </w:rPr>
        <w:t>Plot</w:t>
      </w:r>
      <w:r w:rsidRPr="00EE5E56">
        <w:t xml:space="preserve"> the absorbance value </w:t>
      </w:r>
      <w:r w:rsidRPr="00EE5E56">
        <w:rPr>
          <w:i/>
        </w:rPr>
        <w:t>A</w:t>
      </w:r>
      <w:r w:rsidRPr="00EE5E56">
        <w:t xml:space="preserve"> </w:t>
      </w:r>
      <w:r w:rsidRPr="00EE5E56">
        <w:rPr>
          <w:i/>
        </w:rPr>
        <w:t>versus</w:t>
      </w:r>
      <w:r w:rsidRPr="00EE5E56">
        <w:t xml:space="preserve"> the molar concentration of copper in each tube (</w:t>
      </w:r>
      <w:r w:rsidRPr="00EE5E56">
        <w:rPr>
          <w:b/>
        </w:rPr>
        <w:t>0</w:t>
      </w:r>
      <w:r w:rsidRPr="00EE5E56">
        <w:t xml:space="preserve"> to </w:t>
      </w:r>
      <w:r w:rsidRPr="00EE5E56">
        <w:rPr>
          <w:b/>
        </w:rPr>
        <w:t>5</w:t>
      </w:r>
      <w:r w:rsidRPr="00EE5E56">
        <w:t>).</w:t>
      </w:r>
    </w:p>
    <w:p w14:paraId="7F421AFB" w14:textId="77777777" w:rsidR="00082E70" w:rsidRPr="00EE5E56" w:rsidRDefault="00082E70" w:rsidP="00082E70">
      <w:pPr>
        <w:pStyle w:val="icho2019-question"/>
      </w:pPr>
      <w:r w:rsidRPr="00EE5E56">
        <w:t xml:space="preserve">Using this plot, </w:t>
      </w:r>
      <w:r w:rsidRPr="00EE5E56">
        <w:rPr>
          <w:b/>
          <w:u w:val="single"/>
        </w:rPr>
        <w:t>determine</w:t>
      </w:r>
      <w:r w:rsidRPr="00EE5E56">
        <w:t xml:space="preserve"> the molar concentration of copper in the solution </w:t>
      </w:r>
      <w:r w:rsidRPr="00EE5E56">
        <w:rPr>
          <w:b/>
        </w:rPr>
        <w:t>S</w:t>
      </w:r>
      <w:r w:rsidRPr="00EE5E56">
        <w:rPr>
          <w:b/>
          <w:vertAlign w:val="subscript"/>
        </w:rPr>
        <w:t>BM</w:t>
      </w:r>
      <w:r w:rsidRPr="00EE5E56">
        <w:t>.</w:t>
      </w:r>
    </w:p>
    <w:p w14:paraId="2611FE74" w14:textId="77777777" w:rsidR="00082E70" w:rsidRPr="00EE5E56" w:rsidRDefault="00082E70" w:rsidP="00082E70">
      <w:pPr>
        <w:pStyle w:val="icho2019-question"/>
      </w:pPr>
      <w:r w:rsidRPr="00EE5E56">
        <w:rPr>
          <w:b/>
          <w:u w:val="single"/>
        </w:rPr>
        <w:t>Calculate</w:t>
      </w:r>
      <w:r w:rsidRPr="00EE5E56">
        <w:t xml:space="preserve"> the weight percentage of copper %Cu in the Bordeaux mixture. </w:t>
      </w:r>
      <w:r w:rsidRPr="007801C9">
        <w:rPr>
          <w:b/>
          <w:u w:val="single"/>
        </w:rPr>
        <w:t>Compare</w:t>
      </w:r>
      <w:r w:rsidRPr="00EE5E56">
        <w:t xml:space="preserve"> with the iodometric determination.</w:t>
      </w:r>
    </w:p>
    <w:p w14:paraId="1B5B77F1" w14:textId="77777777" w:rsidR="00082E70" w:rsidRPr="00EE5E56" w:rsidRDefault="00082E70" w:rsidP="00082E70">
      <w:pPr>
        <w:rPr>
          <w:rFonts w:ascii="Times New Roman" w:hAnsi="Times New Roman" w:cstheme="minorHAnsi"/>
          <w:lang w:val="en-US"/>
        </w:rPr>
      </w:pPr>
      <w:r w:rsidRPr="00EE5E56">
        <w:rPr>
          <w:lang w:val="en-US"/>
        </w:rPr>
        <w:br w:type="page"/>
      </w:r>
    </w:p>
    <w:p w14:paraId="1F151D30" w14:textId="77777777" w:rsidR="00082E70" w:rsidRPr="00EE5E56" w:rsidRDefault="00082E70" w:rsidP="00AD5BFE">
      <w:pPr>
        <w:pStyle w:val="icho2019-problemtitle"/>
      </w:pPr>
      <w:bookmarkStart w:id="92" w:name="_Toc536372348"/>
      <w:r w:rsidRPr="00EE5E56">
        <w:lastRenderedPageBreak/>
        <w:t xml:space="preserve">Problem </w:t>
      </w:r>
      <w:r w:rsidR="0011422D" w:rsidRPr="00EE5E56">
        <w:fldChar w:fldCharType="begin"/>
      </w:r>
      <w:r w:rsidRPr="00EE5E56">
        <w:instrText xml:space="preserve"> NUMWORDS \* ARABIC </w:instrText>
      </w:r>
      <w:r w:rsidR="0011422D" w:rsidRPr="00EE5E56">
        <w:fldChar w:fldCharType="separate"/>
      </w:r>
      <w:r w:rsidRPr="00EE5E56">
        <w:t>P</w:t>
      </w:r>
      <w:r w:rsidR="0011422D" w:rsidRPr="00EE5E56">
        <w:fldChar w:fldCharType="end"/>
      </w:r>
      <w:r w:rsidRPr="00EE5E56">
        <w:t>6: Equilibrium constant determination</w:t>
      </w:r>
      <w:bookmarkEnd w:id="92"/>
    </w:p>
    <w:p w14:paraId="080D7C9A" w14:textId="77777777" w:rsidR="00082E70" w:rsidRPr="00EE5E56" w:rsidRDefault="00082E70" w:rsidP="006208AA">
      <w:pPr>
        <w:pStyle w:val="icho2019-problemintroduction"/>
      </w:pPr>
      <w:r w:rsidRPr="00EE5E56">
        <w:t xml:space="preserve"> pH-indicators are used often used in colorimetric titrations of acids and bases. The key point when choosing an indicator is to find one having a p</w:t>
      </w:r>
      <w:r w:rsidRPr="00EE5E56">
        <w:rPr>
          <w:i/>
        </w:rPr>
        <w:t>K</w:t>
      </w:r>
      <w:r w:rsidR="005D60ED" w:rsidRPr="00EE5E56">
        <w:rPr>
          <w:vertAlign w:val="subscript"/>
        </w:rPr>
        <w:t>a</w:t>
      </w:r>
      <w:r w:rsidRPr="00EE5E56">
        <w:t xml:space="preserve"> close to the pH at the equivalence point. Therefore, it is very important to know accurately the p</w:t>
      </w:r>
      <w:r w:rsidRPr="00EE5E56">
        <w:rPr>
          <w:i/>
        </w:rPr>
        <w:t>K</w:t>
      </w:r>
      <w:r w:rsidR="005D60ED" w:rsidRPr="00EE5E56">
        <w:rPr>
          <w:vertAlign w:val="subscript"/>
        </w:rPr>
        <w:t>a</w:t>
      </w:r>
      <w:r w:rsidRPr="00EE5E56">
        <w:t xml:space="preserve"> of such acid/base couples.</w:t>
      </w:r>
    </w:p>
    <w:p w14:paraId="0871E256" w14:textId="77777777" w:rsidR="00082E70" w:rsidRPr="00EE5E56" w:rsidRDefault="00082E70" w:rsidP="006208AA">
      <w:pPr>
        <w:pStyle w:val="icho2019-problemintroduction"/>
      </w:pPr>
      <w:r w:rsidRPr="00EE5E56">
        <w:t xml:space="preserve">Fortunately, pH-indicators have very high absorption coefficients (usually </w:t>
      </w:r>
      <w:r w:rsidR="00BB2F6A" w:rsidRPr="00410ADB">
        <w:rPr>
          <w:rFonts w:ascii="Cambria Math" w:hAnsi="Cambria Math"/>
          <w:i/>
        </w:rPr>
        <w:t>ε</w:t>
      </w:r>
      <w:r w:rsidR="00BB2F6A" w:rsidRPr="00EE5E56">
        <w:t> &gt; 10</w:t>
      </w:r>
      <w:r w:rsidR="00567025" w:rsidRPr="00EE5E56">
        <w:rPr>
          <w:vertAlign w:val="superscript"/>
        </w:rPr>
        <w:t>4</w:t>
      </w:r>
      <w:r w:rsidR="00567025" w:rsidRPr="00EE5E56">
        <w:t> cm</w:t>
      </w:r>
      <w:r w:rsidR="00567025" w:rsidRPr="00EE5E56">
        <w:rPr>
          <w:rFonts w:cs="Times New Roman"/>
          <w:vertAlign w:val="superscript"/>
        </w:rPr>
        <w:t>‒1</w:t>
      </w:r>
      <w:r w:rsidR="00567025" w:rsidRPr="00EE5E56">
        <w:rPr>
          <w:rFonts w:cs="Times New Roman"/>
        </w:rPr>
        <w:t> L mol</w:t>
      </w:r>
      <w:r w:rsidR="00567025" w:rsidRPr="00EE5E56">
        <w:rPr>
          <w:rFonts w:cs="Times New Roman"/>
          <w:vertAlign w:val="superscript"/>
        </w:rPr>
        <w:t>‒1</w:t>
      </w:r>
      <w:r w:rsidRPr="00EE5E56">
        <w:t>). UV-visible spectroscopy can be used to determine such constants.</w:t>
      </w:r>
    </w:p>
    <w:p w14:paraId="1404AE2C" w14:textId="77777777" w:rsidR="004743F4" w:rsidRPr="00EE5E56" w:rsidRDefault="004743F4" w:rsidP="004743F4">
      <w:pPr>
        <w:pStyle w:val="icho2019-picture"/>
        <w:rPr>
          <w:lang w:val="en-US"/>
        </w:rPr>
      </w:pPr>
      <w:r w:rsidRPr="00EE5E56">
        <w:rPr>
          <w:noProof/>
        </w:rPr>
        <w:drawing>
          <wp:inline distT="0" distB="0" distL="0" distR="0" wp14:anchorId="79E7F00A" wp14:editId="44173EB8">
            <wp:extent cx="1876425" cy="1689023"/>
            <wp:effectExtent l="0" t="0" r="0" b="6985"/>
            <wp:docPr id="354" name="Image 1" descr="https://upload.wikimedia.org/wikipedia/commons/5/53/Colored_pH_indicator_%28circl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5/53/Colored_pH_indicator_%28circle%29.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80546" cy="1692732"/>
                    </a:xfrm>
                    <a:prstGeom prst="rect">
                      <a:avLst/>
                    </a:prstGeom>
                    <a:noFill/>
                  </pic:spPr>
                </pic:pic>
              </a:graphicData>
            </a:graphic>
          </wp:inline>
        </w:drawing>
      </w:r>
    </w:p>
    <w:p w14:paraId="129A98EA" w14:textId="77777777" w:rsidR="00082E70" w:rsidRPr="00EE5E56" w:rsidRDefault="00082E70" w:rsidP="004743F4">
      <w:pPr>
        <w:pStyle w:val="icho2019-picture"/>
        <w:rPr>
          <w:lang w:val="en-US"/>
        </w:rPr>
      </w:pPr>
      <w:r w:rsidRPr="00EE5E56">
        <w:rPr>
          <w:lang w:val="en-US"/>
        </w:rPr>
        <w:t>Various pH indicators</w:t>
      </w:r>
    </w:p>
    <w:p w14:paraId="4FE9150F" w14:textId="77777777" w:rsidR="00082E70" w:rsidRPr="00EE5E56" w:rsidRDefault="00082E70" w:rsidP="004743F4">
      <w:pPr>
        <w:pStyle w:val="icho2019-picture"/>
        <w:rPr>
          <w:lang w:val="en-US"/>
        </w:rPr>
      </w:pPr>
      <w:r w:rsidRPr="00EE5E56">
        <w:rPr>
          <w:lang w:val="en-US"/>
        </w:rPr>
        <w:t>Picture from TheChimist, under CC BY-SA 3.0 license (Wikipedia page “Potentiel hydrogène”)</w:t>
      </w:r>
    </w:p>
    <w:p w14:paraId="3BD9C84D" w14:textId="77777777" w:rsidR="00082E70" w:rsidRPr="00EE5E56" w:rsidRDefault="00082E70" w:rsidP="006208AA">
      <w:pPr>
        <w:pStyle w:val="icho2019-problemintroduction"/>
      </w:pPr>
      <w:r w:rsidRPr="00EE5E56">
        <w:t>The goal of this task is to determine the p</w:t>
      </w:r>
      <w:r w:rsidRPr="00EE5E56">
        <w:rPr>
          <w:i/>
        </w:rPr>
        <w:t>K</w:t>
      </w:r>
      <w:r w:rsidR="005D60ED" w:rsidRPr="00EE5E56">
        <w:rPr>
          <w:vertAlign w:val="subscript"/>
        </w:rPr>
        <w:t>a</w:t>
      </w:r>
      <w:r w:rsidRPr="00EE5E56">
        <w:t xml:space="preserve"> of bromophenol blue (BPB) using UV-vis spectroscopy.</w:t>
      </w:r>
    </w:p>
    <w:p w14:paraId="2CE6025F" w14:textId="77777777" w:rsidR="00082E70" w:rsidRPr="00EE5E56" w:rsidRDefault="00082E70" w:rsidP="00082E70">
      <w:pPr>
        <w:pStyle w:val="icho2019-subtitle"/>
        <w:rPr>
          <w:lang w:val="en-US"/>
        </w:rPr>
      </w:pPr>
      <w:r w:rsidRPr="00EE5E56">
        <w:rPr>
          <w:lang w:val="en-US"/>
        </w:rPr>
        <w:t>Chemicals</w:t>
      </w:r>
    </w:p>
    <w:tbl>
      <w:tblPr>
        <w:tblStyle w:val="Grilledutableau"/>
        <w:tblW w:w="0" w:type="auto"/>
        <w:tblLook w:val="04A0" w:firstRow="1" w:lastRow="0" w:firstColumn="1" w:lastColumn="0" w:noHBand="0" w:noVBand="1"/>
      </w:tblPr>
      <w:tblGrid>
        <w:gridCol w:w="3539"/>
        <w:gridCol w:w="1276"/>
        <w:gridCol w:w="4241"/>
      </w:tblGrid>
      <w:tr w:rsidR="004312FB" w14:paraId="5C40E71B" w14:textId="77777777" w:rsidTr="00A20904">
        <w:tc>
          <w:tcPr>
            <w:tcW w:w="3539" w:type="dxa"/>
          </w:tcPr>
          <w:p w14:paraId="3B6B3AAE" w14:textId="77777777" w:rsidR="004312FB" w:rsidRDefault="004312FB" w:rsidP="00A20904">
            <w:pPr>
              <w:pStyle w:val="icho2019-paragraphe"/>
              <w:spacing w:before="0"/>
            </w:pPr>
            <w:r w:rsidRPr="000D7FDB">
              <w:t>Bromophenol blue (BPB)</w:t>
            </w:r>
          </w:p>
        </w:tc>
        <w:tc>
          <w:tcPr>
            <w:tcW w:w="1276" w:type="dxa"/>
          </w:tcPr>
          <w:p w14:paraId="1BB6F6CF" w14:textId="77777777" w:rsidR="004312FB" w:rsidRDefault="004312FB" w:rsidP="00A20904">
            <w:pPr>
              <w:pStyle w:val="icho2019-paragraphe"/>
              <w:spacing w:before="0"/>
            </w:pPr>
          </w:p>
        </w:tc>
        <w:tc>
          <w:tcPr>
            <w:tcW w:w="4241" w:type="dxa"/>
          </w:tcPr>
          <w:p w14:paraId="5527359F" w14:textId="77777777" w:rsidR="004312FB" w:rsidRDefault="004312FB" w:rsidP="00A20904">
            <w:pPr>
              <w:pStyle w:val="icho2019-paragraphe"/>
              <w:spacing w:before="0"/>
            </w:pPr>
          </w:p>
        </w:tc>
      </w:tr>
      <w:tr w:rsidR="004312FB" w:rsidRPr="00905A24" w14:paraId="0AC2EF87" w14:textId="77777777" w:rsidTr="00A20904">
        <w:tc>
          <w:tcPr>
            <w:tcW w:w="3539" w:type="dxa"/>
          </w:tcPr>
          <w:p w14:paraId="40EEE88D" w14:textId="16ECCC18" w:rsidR="004312FB" w:rsidRDefault="004312FB" w:rsidP="00A20904">
            <w:pPr>
              <w:pStyle w:val="icho2019-paragraphe"/>
              <w:spacing w:before="0"/>
            </w:pPr>
            <w:r>
              <w:t>0.2 M hydrochloric acid and 1 </w:t>
            </w:r>
            <w:r w:rsidRPr="000D7FDB">
              <w:t xml:space="preserve">M acetic </w:t>
            </w:r>
            <w:r>
              <w:t xml:space="preserve">acid </w:t>
            </w:r>
            <w:r w:rsidRPr="000D7FDB">
              <w:t>mixed solution (called HCl/CH</w:t>
            </w:r>
            <w:r w:rsidRPr="000D7FDB">
              <w:rPr>
                <w:vertAlign w:val="subscript"/>
              </w:rPr>
              <w:t>3</w:t>
            </w:r>
            <w:r w:rsidRPr="000D7FDB">
              <w:t>COOH mixture)</w:t>
            </w:r>
          </w:p>
        </w:tc>
        <w:tc>
          <w:tcPr>
            <w:tcW w:w="1276" w:type="dxa"/>
          </w:tcPr>
          <w:p w14:paraId="285C38B9" w14:textId="77777777" w:rsidR="004312FB" w:rsidRDefault="004312FB" w:rsidP="00A20904">
            <w:pPr>
              <w:pStyle w:val="icho2019-paragraphe"/>
              <w:spacing w:before="0"/>
            </w:pPr>
          </w:p>
        </w:tc>
        <w:tc>
          <w:tcPr>
            <w:tcW w:w="4241" w:type="dxa"/>
          </w:tcPr>
          <w:p w14:paraId="74F8E054" w14:textId="77777777" w:rsidR="004312FB" w:rsidRDefault="004312FB" w:rsidP="00A20904">
            <w:pPr>
              <w:pStyle w:val="icho2019-paragraphe"/>
              <w:spacing w:before="0"/>
            </w:pPr>
            <w:r w:rsidRPr="00905A24">
              <w:t>H290</w:t>
            </w:r>
          </w:p>
        </w:tc>
      </w:tr>
      <w:tr w:rsidR="004312FB" w:rsidRPr="00B5269B" w14:paraId="54BF4FB2" w14:textId="77777777" w:rsidTr="00A20904">
        <w:tc>
          <w:tcPr>
            <w:tcW w:w="3539" w:type="dxa"/>
          </w:tcPr>
          <w:p w14:paraId="736BCF01" w14:textId="38F03587" w:rsidR="004312FB" w:rsidRDefault="004312FB" w:rsidP="0058506D">
            <w:pPr>
              <w:pStyle w:val="icho2019-paragraphe"/>
              <w:spacing w:before="0"/>
            </w:pPr>
            <w:r>
              <w:t>1 </w:t>
            </w:r>
            <w:r w:rsidRPr="000D7FDB">
              <w:t xml:space="preserve">M sodium </w:t>
            </w:r>
            <w:r w:rsidR="0058506D">
              <w:t>acetate</w:t>
            </w:r>
          </w:p>
        </w:tc>
        <w:tc>
          <w:tcPr>
            <w:tcW w:w="1276" w:type="dxa"/>
          </w:tcPr>
          <w:p w14:paraId="09F145B7" w14:textId="65978B28" w:rsidR="004312FB" w:rsidRDefault="004312FB" w:rsidP="00A20904">
            <w:pPr>
              <w:pStyle w:val="icho2019-paragraphe"/>
              <w:spacing w:before="0"/>
            </w:pPr>
          </w:p>
        </w:tc>
        <w:tc>
          <w:tcPr>
            <w:tcW w:w="4241" w:type="dxa"/>
          </w:tcPr>
          <w:p w14:paraId="080C239F" w14:textId="0C5CC8E1" w:rsidR="004312FB" w:rsidRDefault="004312FB" w:rsidP="00A20904">
            <w:pPr>
              <w:pStyle w:val="icho2019-paragraphe"/>
              <w:spacing w:before="0"/>
            </w:pPr>
          </w:p>
        </w:tc>
      </w:tr>
      <w:tr w:rsidR="004312FB" w:rsidRPr="00B5269B" w14:paraId="6904AE79" w14:textId="77777777" w:rsidTr="00A20904">
        <w:tc>
          <w:tcPr>
            <w:tcW w:w="3539" w:type="dxa"/>
          </w:tcPr>
          <w:p w14:paraId="4A613DB3" w14:textId="77777777" w:rsidR="004312FB" w:rsidRDefault="004312FB" w:rsidP="00A20904">
            <w:pPr>
              <w:pStyle w:val="icho2019-paragraphe"/>
              <w:spacing w:before="0"/>
            </w:pPr>
            <w:r w:rsidRPr="000D7FDB">
              <w:t>95% Ethanol</w:t>
            </w:r>
          </w:p>
        </w:tc>
        <w:tc>
          <w:tcPr>
            <w:tcW w:w="1276" w:type="dxa"/>
          </w:tcPr>
          <w:p w14:paraId="0F88D44C" w14:textId="77777777" w:rsidR="004312FB" w:rsidRPr="00AD5BFE" w:rsidRDefault="004312FB" w:rsidP="00A20904">
            <w:pPr>
              <w:pStyle w:val="icho2019-paragraphe"/>
              <w:spacing w:before="0"/>
            </w:pPr>
            <w:r w:rsidRPr="00AD5BFE">
              <w:t>flammable</w:t>
            </w:r>
          </w:p>
        </w:tc>
        <w:tc>
          <w:tcPr>
            <w:tcW w:w="4241" w:type="dxa"/>
          </w:tcPr>
          <w:p w14:paraId="0F451A0A" w14:textId="77777777" w:rsidR="004312FB" w:rsidRDefault="004312FB" w:rsidP="00A20904">
            <w:pPr>
              <w:pStyle w:val="icho2019-paragraphe"/>
              <w:spacing w:before="0"/>
            </w:pPr>
            <w:r w:rsidRPr="00AC4949">
              <w:t>H225-H319</w:t>
            </w:r>
            <w:r>
              <w:t>; P210-P233-P280-P303 + P361 + P353-P337 + P313-P370 + P378</w:t>
            </w:r>
          </w:p>
        </w:tc>
      </w:tr>
      <w:tr w:rsidR="004312FB" w:rsidRPr="00905A24" w14:paraId="499687AE" w14:textId="77777777" w:rsidTr="00A20904">
        <w:tc>
          <w:tcPr>
            <w:tcW w:w="3539" w:type="dxa"/>
          </w:tcPr>
          <w:p w14:paraId="73A644AD" w14:textId="77777777" w:rsidR="004312FB" w:rsidRDefault="004312FB" w:rsidP="00A20904">
            <w:pPr>
              <w:pStyle w:val="icho2019-paragraphe"/>
              <w:spacing w:before="0"/>
            </w:pPr>
            <w:r w:rsidRPr="000D7FDB">
              <w:t>Deionized water</w:t>
            </w:r>
          </w:p>
        </w:tc>
        <w:tc>
          <w:tcPr>
            <w:tcW w:w="1276" w:type="dxa"/>
          </w:tcPr>
          <w:p w14:paraId="4CA59031" w14:textId="77777777" w:rsidR="004312FB" w:rsidRDefault="004312FB" w:rsidP="00A20904">
            <w:pPr>
              <w:pStyle w:val="icho2019-paragraphe"/>
              <w:spacing w:before="0"/>
            </w:pPr>
          </w:p>
        </w:tc>
        <w:tc>
          <w:tcPr>
            <w:tcW w:w="4241" w:type="dxa"/>
          </w:tcPr>
          <w:p w14:paraId="06997E7F" w14:textId="77777777" w:rsidR="004312FB" w:rsidRDefault="004312FB" w:rsidP="00A20904">
            <w:pPr>
              <w:pStyle w:val="icho2019-paragraphe"/>
              <w:spacing w:before="0"/>
            </w:pPr>
          </w:p>
        </w:tc>
      </w:tr>
    </w:tbl>
    <w:p w14:paraId="46BC9C19" w14:textId="77777777" w:rsidR="00082E70" w:rsidRPr="00EE5E56" w:rsidRDefault="00082E70" w:rsidP="00082E70">
      <w:pPr>
        <w:pStyle w:val="icho2019-subtitle"/>
        <w:rPr>
          <w:lang w:val="en-US"/>
        </w:rPr>
      </w:pPr>
      <w:r w:rsidRPr="00EE5E56">
        <w:rPr>
          <w:lang w:val="en-US"/>
        </w:rPr>
        <w:t>Glassware and equipment</w:t>
      </w:r>
    </w:p>
    <w:p w14:paraId="4CBD3928" w14:textId="100E6813" w:rsidR="00082E70" w:rsidRPr="00EE5E56" w:rsidRDefault="007E3985" w:rsidP="00082E70">
      <w:pPr>
        <w:pStyle w:val="icho2019-paragraphe"/>
      </w:pPr>
      <w:r w:rsidRPr="007E3985">
        <w:rPr>
          <w:b/>
        </w:rPr>
        <w:t>1</w:t>
      </w:r>
      <w:r>
        <w:t xml:space="preserve"> Weighing balance</w:t>
      </w:r>
      <w:r w:rsidRPr="00EE5E56">
        <w:t xml:space="preserve"> </w:t>
      </w:r>
      <w:r w:rsidR="00082E70" w:rsidRPr="00EE5E56">
        <w:t>(</w:t>
      </w:r>
      <w:r w:rsidR="00AD5BFE">
        <w:t>0.1 </w:t>
      </w:r>
      <w:r w:rsidR="00082E70" w:rsidRPr="00EE5E56">
        <w:t>mg)</w:t>
      </w:r>
    </w:p>
    <w:p w14:paraId="124697B7" w14:textId="77777777" w:rsidR="00082E70" w:rsidRPr="00EE5E56" w:rsidRDefault="00082E70" w:rsidP="00082E70">
      <w:pPr>
        <w:pStyle w:val="icho2019-paragraphe"/>
      </w:pPr>
      <w:r w:rsidRPr="00EE5E56">
        <w:rPr>
          <w:b/>
        </w:rPr>
        <w:t>2</w:t>
      </w:r>
      <w:r w:rsidRPr="00EE5E56">
        <w:t xml:space="preserve"> Volume</w:t>
      </w:r>
      <w:r w:rsidR="004743F4" w:rsidRPr="00EE5E56">
        <w:t>tric flasks (with stopper), 250 </w:t>
      </w:r>
      <w:r w:rsidRPr="00EE5E56">
        <w:t>mL</w:t>
      </w:r>
    </w:p>
    <w:p w14:paraId="3936F556" w14:textId="77777777" w:rsidR="00082E70" w:rsidRPr="00EE5E56" w:rsidRDefault="00082E70" w:rsidP="00082E70">
      <w:pPr>
        <w:pStyle w:val="icho2019-paragraphe"/>
      </w:pPr>
      <w:r w:rsidRPr="00EE5E56">
        <w:rPr>
          <w:b/>
        </w:rPr>
        <w:t>1</w:t>
      </w:r>
      <w:r w:rsidRPr="00EE5E56">
        <w:t xml:space="preserve"> Volum</w:t>
      </w:r>
      <w:r w:rsidR="004743F4" w:rsidRPr="00EE5E56">
        <w:t>etric flask (with stopper), 100 </w:t>
      </w:r>
      <w:r w:rsidRPr="00EE5E56">
        <w:t>mL</w:t>
      </w:r>
    </w:p>
    <w:p w14:paraId="0C6EC461" w14:textId="77777777" w:rsidR="00082E70" w:rsidRPr="00EE5E56" w:rsidRDefault="00082E70" w:rsidP="00082E70">
      <w:pPr>
        <w:pStyle w:val="icho2019-paragraphe"/>
      </w:pPr>
      <w:r w:rsidRPr="00EE5E56">
        <w:rPr>
          <w:b/>
        </w:rPr>
        <w:t>1</w:t>
      </w:r>
      <w:r w:rsidR="004743F4" w:rsidRPr="00EE5E56">
        <w:t xml:space="preserve"> Volumetric pipette, 5 </w:t>
      </w:r>
      <w:r w:rsidRPr="00EE5E56">
        <w:t>mL</w:t>
      </w:r>
    </w:p>
    <w:p w14:paraId="10707271" w14:textId="77777777" w:rsidR="00082E70" w:rsidRPr="00EE5E56" w:rsidRDefault="00082E70" w:rsidP="00082E70">
      <w:pPr>
        <w:pStyle w:val="icho2019-paragraphe"/>
      </w:pPr>
      <w:r w:rsidRPr="00EE5E56">
        <w:rPr>
          <w:b/>
        </w:rPr>
        <w:t>1</w:t>
      </w:r>
      <w:r w:rsidR="004743F4" w:rsidRPr="00EE5E56">
        <w:t xml:space="preserve"> Graduated pipette, 10 </w:t>
      </w:r>
      <w:r w:rsidRPr="00EE5E56">
        <w:t>mL</w:t>
      </w:r>
    </w:p>
    <w:p w14:paraId="44E30B2E" w14:textId="77777777" w:rsidR="00082E70" w:rsidRPr="00EE5E56" w:rsidRDefault="00082E70" w:rsidP="00082E70">
      <w:pPr>
        <w:pStyle w:val="icho2019-paragraphe"/>
      </w:pPr>
      <w:r w:rsidRPr="00EE5E56">
        <w:rPr>
          <w:b/>
        </w:rPr>
        <w:t>1</w:t>
      </w:r>
      <w:r w:rsidRPr="00EE5E56">
        <w:t xml:space="preserve"> Weighing dish</w:t>
      </w:r>
    </w:p>
    <w:p w14:paraId="5530AB0B" w14:textId="77777777" w:rsidR="00082E70" w:rsidRPr="00EE5E56" w:rsidRDefault="00082E70" w:rsidP="00082E70">
      <w:pPr>
        <w:pStyle w:val="icho2019-paragraphe"/>
      </w:pPr>
      <w:r w:rsidRPr="00EE5E56">
        <w:rPr>
          <w:b/>
        </w:rPr>
        <w:t>1</w:t>
      </w:r>
      <w:r w:rsidRPr="00EE5E56">
        <w:t xml:space="preserve"> Spatula</w:t>
      </w:r>
    </w:p>
    <w:p w14:paraId="471E9BD6" w14:textId="77777777" w:rsidR="00082E70" w:rsidRPr="00EE5E56" w:rsidRDefault="004743F4" w:rsidP="00082E70">
      <w:pPr>
        <w:pStyle w:val="icho2019-paragraphe"/>
      </w:pPr>
      <w:r w:rsidRPr="00EE5E56">
        <w:t>Beakers, 100 </w:t>
      </w:r>
      <w:r w:rsidR="00082E70" w:rsidRPr="00EE5E56">
        <w:t>mL (for transfers)</w:t>
      </w:r>
    </w:p>
    <w:p w14:paraId="7C4D4E95" w14:textId="77777777" w:rsidR="00082E70" w:rsidRPr="00EE5E56" w:rsidRDefault="00082E70" w:rsidP="00082E70">
      <w:pPr>
        <w:pStyle w:val="icho2019-paragraphe"/>
      </w:pPr>
      <w:r w:rsidRPr="00EE5E56">
        <w:rPr>
          <w:b/>
        </w:rPr>
        <w:t>1</w:t>
      </w:r>
      <w:r w:rsidRPr="00EE5E56">
        <w:t xml:space="preserve"> Spectrophotometer (calibrated at 59</w:t>
      </w:r>
      <w:r w:rsidR="004743F4" w:rsidRPr="00EE5E56">
        <w:t>0 </w:t>
      </w:r>
      <w:r w:rsidRPr="00EE5E56">
        <w:t>nm)</w:t>
      </w:r>
    </w:p>
    <w:p w14:paraId="3CCCB545" w14:textId="77777777" w:rsidR="00082E70" w:rsidRPr="006E13FD" w:rsidRDefault="00082E70" w:rsidP="00082E70">
      <w:pPr>
        <w:pStyle w:val="icho2019-paragraphe"/>
        <w:rPr>
          <w:lang w:val="fr-FR"/>
        </w:rPr>
      </w:pPr>
      <w:r w:rsidRPr="006E13FD">
        <w:rPr>
          <w:b/>
          <w:lang w:val="fr-FR"/>
        </w:rPr>
        <w:t>1</w:t>
      </w:r>
      <w:r w:rsidRPr="006E13FD">
        <w:rPr>
          <w:lang w:val="fr-FR"/>
        </w:rPr>
        <w:t xml:space="preserve"> UV-vis plastic absorption cuvette (</w:t>
      </w:r>
      <w:r w:rsidRPr="006E13FD">
        <w:rPr>
          <w:i/>
          <w:lang w:val="fr-FR"/>
        </w:rPr>
        <w:t>l</w:t>
      </w:r>
      <w:r w:rsidR="004743F4" w:rsidRPr="006E13FD">
        <w:rPr>
          <w:lang w:val="fr-FR"/>
        </w:rPr>
        <w:t xml:space="preserve"> = 1.0 </w:t>
      </w:r>
      <w:r w:rsidRPr="006E13FD">
        <w:rPr>
          <w:lang w:val="fr-FR"/>
        </w:rPr>
        <w:t>cm)</w:t>
      </w:r>
    </w:p>
    <w:p w14:paraId="1452FDBF" w14:textId="77777777" w:rsidR="00082E70" w:rsidRPr="00EE5E56" w:rsidRDefault="00082E70" w:rsidP="00082E70">
      <w:pPr>
        <w:pStyle w:val="icho2019-paragraphe"/>
      </w:pPr>
      <w:r w:rsidRPr="00EE5E56">
        <w:rPr>
          <w:b/>
        </w:rPr>
        <w:t>1</w:t>
      </w:r>
      <w:r w:rsidRPr="00EE5E56">
        <w:t xml:space="preserve"> Test tube stand</w:t>
      </w:r>
    </w:p>
    <w:p w14:paraId="4EDD4E85" w14:textId="77777777" w:rsidR="00082E70" w:rsidRPr="00EE5E56" w:rsidRDefault="00082E70" w:rsidP="00082E70">
      <w:pPr>
        <w:pStyle w:val="icho2019-paragraphe"/>
      </w:pPr>
      <w:r w:rsidRPr="00EE5E56">
        <w:rPr>
          <w:b/>
        </w:rPr>
        <w:t>7</w:t>
      </w:r>
      <w:r w:rsidR="004743F4" w:rsidRPr="00EE5E56">
        <w:t xml:space="preserve"> Test tubes, 15 </w:t>
      </w:r>
      <w:r w:rsidRPr="00EE5E56">
        <w:t>mL</w:t>
      </w:r>
    </w:p>
    <w:p w14:paraId="1B1A1EC2" w14:textId="77777777" w:rsidR="00082E70" w:rsidRPr="00EE5E56" w:rsidRDefault="00082E70" w:rsidP="00082E70">
      <w:pPr>
        <w:pStyle w:val="icho2019-paragraphe"/>
      </w:pPr>
      <w:r w:rsidRPr="00EE5E56">
        <w:rPr>
          <w:b/>
        </w:rPr>
        <w:t>7</w:t>
      </w:r>
      <w:r w:rsidR="004743F4" w:rsidRPr="00EE5E56">
        <w:t xml:space="preserve"> Plastic Pasteur pipettes, 2-3 </w:t>
      </w:r>
      <w:r w:rsidRPr="00EE5E56">
        <w:t>mL</w:t>
      </w:r>
    </w:p>
    <w:p w14:paraId="541AB52B" w14:textId="77777777" w:rsidR="00082E70" w:rsidRPr="00EE5E56" w:rsidRDefault="00082E70" w:rsidP="00082E70">
      <w:pPr>
        <w:pStyle w:val="icho2019-paragraphe"/>
      </w:pPr>
      <w:r w:rsidRPr="00EE5E56">
        <w:rPr>
          <w:b/>
        </w:rPr>
        <w:t>1</w:t>
      </w:r>
      <w:r w:rsidRPr="00EE5E56">
        <w:t xml:space="preserve"> Pipetting bulb</w:t>
      </w:r>
    </w:p>
    <w:p w14:paraId="1FA51168" w14:textId="77777777" w:rsidR="00082E70" w:rsidRPr="00EE5E56" w:rsidRDefault="00082E70" w:rsidP="00082E70">
      <w:pPr>
        <w:pStyle w:val="icho2019-paragraphe"/>
      </w:pPr>
      <w:r w:rsidRPr="00EE5E56">
        <w:rPr>
          <w:b/>
        </w:rPr>
        <w:t>1</w:t>
      </w:r>
      <w:r w:rsidRPr="00EE5E56">
        <w:t xml:space="preserve"> pH-meter with pH-probe (calibrated in the acidic domain)</w:t>
      </w:r>
    </w:p>
    <w:p w14:paraId="1A999402" w14:textId="77777777" w:rsidR="00082E70" w:rsidRPr="00EE5E56" w:rsidRDefault="00082E70" w:rsidP="00082E70">
      <w:pPr>
        <w:pStyle w:val="icho2019-paragraphe"/>
      </w:pPr>
      <w:r w:rsidRPr="00EE5E56">
        <w:t>Beakers (for transfers)</w:t>
      </w:r>
    </w:p>
    <w:p w14:paraId="10CFC04F" w14:textId="77777777" w:rsidR="00082E70" w:rsidRPr="00EE5E56" w:rsidRDefault="00082E70" w:rsidP="00082E70">
      <w:pPr>
        <w:pStyle w:val="icho2019-subtitle"/>
        <w:rPr>
          <w:lang w:val="en-US"/>
        </w:rPr>
      </w:pPr>
      <w:r w:rsidRPr="00EE5E56">
        <w:rPr>
          <w:lang w:val="en-US"/>
        </w:rPr>
        <w:lastRenderedPageBreak/>
        <w:t>Procedure</w:t>
      </w:r>
    </w:p>
    <w:p w14:paraId="0D11574A" w14:textId="77777777" w:rsidR="00082E70" w:rsidRPr="00EE5E56" w:rsidRDefault="00082E70" w:rsidP="00AB5750">
      <w:pPr>
        <w:pStyle w:val="icho2019-question"/>
        <w:numPr>
          <w:ilvl w:val="0"/>
          <w:numId w:val="36"/>
        </w:numPr>
      </w:pPr>
      <w:r w:rsidRPr="00EE5E56">
        <w:rPr>
          <w:b/>
          <w:u w:val="single"/>
        </w:rPr>
        <w:t>Weigh</w:t>
      </w:r>
      <w:r w:rsidRPr="00EE5E56">
        <w:t xml:space="preserve"> </w:t>
      </w:r>
      <w:r w:rsidRPr="00EE5E56">
        <w:rPr>
          <w:i/>
        </w:rPr>
        <w:t xml:space="preserve">ca. </w:t>
      </w:r>
      <w:r w:rsidR="004743F4" w:rsidRPr="00EE5E56">
        <w:t>0.100 </w:t>
      </w:r>
      <w:r w:rsidRPr="00EE5E56">
        <w:t xml:space="preserve">g of Bromophenol Blue. </w:t>
      </w:r>
      <w:r w:rsidRPr="00EE5E56">
        <w:rPr>
          <w:b/>
          <w:u w:val="single"/>
        </w:rPr>
        <w:t>Transfer</w:t>
      </w:r>
      <w:r w:rsidR="004743F4" w:rsidRPr="00EE5E56">
        <w:t xml:space="preserve"> it to a 100 </w:t>
      </w:r>
      <w:r w:rsidRPr="00EE5E56">
        <w:t xml:space="preserve">mL volumetric flask using 95% ethanol. </w:t>
      </w:r>
      <w:r w:rsidRPr="00EE5E56">
        <w:rPr>
          <w:b/>
          <w:u w:val="single"/>
        </w:rPr>
        <w:t>Dissolve</w:t>
      </w:r>
      <w:r w:rsidRPr="00EE5E56">
        <w:t xml:space="preserve"> the Bromophenol Blue with 95% ethanol. </w:t>
      </w:r>
      <w:r w:rsidRPr="00EE5E56">
        <w:rPr>
          <w:b/>
          <w:u w:val="single"/>
        </w:rPr>
        <w:t>Homogenize</w:t>
      </w:r>
      <w:r w:rsidRPr="00EE5E56">
        <w:t xml:space="preserve"> the solution, which is called </w:t>
      </w:r>
      <w:r w:rsidRPr="00EE5E56">
        <w:rPr>
          <w:b/>
        </w:rPr>
        <w:t>S</w:t>
      </w:r>
      <w:r w:rsidRPr="00EE5E56">
        <w:rPr>
          <w:b/>
          <w:vertAlign w:val="subscript"/>
        </w:rPr>
        <w:t>0,BPB</w:t>
      </w:r>
      <w:r w:rsidRPr="00EE5E56">
        <w:t>.</w:t>
      </w:r>
    </w:p>
    <w:p w14:paraId="6D4E7B63" w14:textId="62F26AC6" w:rsidR="00082E70" w:rsidRPr="00EE5E56" w:rsidRDefault="00082E70" w:rsidP="00082E70">
      <w:pPr>
        <w:pStyle w:val="icho2019-question"/>
      </w:pPr>
      <w:r w:rsidRPr="00EE5E56">
        <w:t xml:space="preserve">Using a volumetric pipette, </w:t>
      </w:r>
      <w:r w:rsidRPr="00EE5E56">
        <w:rPr>
          <w:b/>
          <w:u w:val="single"/>
        </w:rPr>
        <w:t>transfer</w:t>
      </w:r>
      <w:r w:rsidR="004743F4" w:rsidRPr="00EE5E56">
        <w:t xml:space="preserve"> 5</w:t>
      </w:r>
      <w:r w:rsidR="004312FB">
        <w:t>.00</w:t>
      </w:r>
      <w:r w:rsidR="004743F4" w:rsidRPr="00EE5E56">
        <w:t> </w:t>
      </w:r>
      <w:r w:rsidRPr="00EE5E56">
        <w:t xml:space="preserve">mL of </w:t>
      </w:r>
      <w:r w:rsidRPr="00EE5E56">
        <w:rPr>
          <w:b/>
        </w:rPr>
        <w:t>S</w:t>
      </w:r>
      <w:r w:rsidRPr="00EE5E56">
        <w:rPr>
          <w:b/>
          <w:vertAlign w:val="subscript"/>
        </w:rPr>
        <w:t>0,BPB</w:t>
      </w:r>
      <w:r w:rsidR="004743F4" w:rsidRPr="00EE5E56">
        <w:t xml:space="preserve"> into a 250 </w:t>
      </w:r>
      <w:r w:rsidRPr="00EE5E56">
        <w:t xml:space="preserve">mL volumetric flask. </w:t>
      </w:r>
      <w:r w:rsidRPr="00EE5E56">
        <w:rPr>
          <w:b/>
          <w:u w:val="single"/>
        </w:rPr>
        <w:t>Fill</w:t>
      </w:r>
      <w:r w:rsidRPr="00EE5E56">
        <w:t xml:space="preserve"> the flask with the mixture of hydrochloric acid and acetic acid provided. </w:t>
      </w:r>
      <w:r w:rsidRPr="00EE5E56">
        <w:rPr>
          <w:b/>
          <w:u w:val="single"/>
        </w:rPr>
        <w:t>Homogenize</w:t>
      </w:r>
      <w:r w:rsidRPr="00EE5E56">
        <w:t xml:space="preserve"> the solution, which is called </w:t>
      </w:r>
      <w:r w:rsidRPr="00EE5E56">
        <w:rPr>
          <w:b/>
        </w:rPr>
        <w:t>S</w:t>
      </w:r>
      <w:r w:rsidRPr="00EE5E56">
        <w:rPr>
          <w:b/>
          <w:vertAlign w:val="subscript"/>
        </w:rPr>
        <w:t>A,BPB</w:t>
      </w:r>
      <w:r w:rsidRPr="00EE5E56">
        <w:t>.</w:t>
      </w:r>
    </w:p>
    <w:p w14:paraId="76E06612" w14:textId="3F24381A" w:rsidR="00082E70" w:rsidRPr="00EE5E56" w:rsidRDefault="00082E70" w:rsidP="00082E70">
      <w:pPr>
        <w:pStyle w:val="icho2019-question"/>
      </w:pPr>
      <w:r w:rsidRPr="00EE5E56">
        <w:t xml:space="preserve">Using a volumetric pipette, </w:t>
      </w:r>
      <w:r w:rsidRPr="00EE5E56">
        <w:rPr>
          <w:b/>
          <w:u w:val="single"/>
        </w:rPr>
        <w:t>transfer</w:t>
      </w:r>
      <w:r w:rsidR="004743F4" w:rsidRPr="00EE5E56">
        <w:t xml:space="preserve"> 5</w:t>
      </w:r>
      <w:r w:rsidR="004312FB">
        <w:t>.00</w:t>
      </w:r>
      <w:r w:rsidR="004743F4" w:rsidRPr="00EE5E56">
        <w:t> </w:t>
      </w:r>
      <w:r w:rsidRPr="00EE5E56">
        <w:t xml:space="preserve">mL of </w:t>
      </w:r>
      <w:r w:rsidRPr="00EE5E56">
        <w:rPr>
          <w:b/>
        </w:rPr>
        <w:t>S</w:t>
      </w:r>
      <w:r w:rsidRPr="00EE5E56">
        <w:rPr>
          <w:b/>
          <w:vertAlign w:val="subscript"/>
        </w:rPr>
        <w:t>0,BPB</w:t>
      </w:r>
      <w:r w:rsidR="004743F4" w:rsidRPr="00EE5E56">
        <w:t xml:space="preserve"> into a 250 </w:t>
      </w:r>
      <w:r w:rsidRPr="00EE5E56">
        <w:t xml:space="preserve">mL volumetric flask. </w:t>
      </w:r>
      <w:r w:rsidRPr="00EE5E56">
        <w:rPr>
          <w:b/>
          <w:u w:val="single"/>
        </w:rPr>
        <w:t>Fill</w:t>
      </w:r>
      <w:r w:rsidR="004743F4" w:rsidRPr="00EE5E56">
        <w:t xml:space="preserve"> the flask with the 1 </w:t>
      </w:r>
      <w:r w:rsidRPr="00EE5E56">
        <w:t xml:space="preserve">M sodium </w:t>
      </w:r>
      <w:r w:rsidR="0058506D">
        <w:t>acetate</w:t>
      </w:r>
      <w:r w:rsidRPr="00EE5E56">
        <w:t xml:space="preserve"> solution. </w:t>
      </w:r>
      <w:r w:rsidRPr="00EE5E56">
        <w:rPr>
          <w:b/>
          <w:u w:val="single"/>
        </w:rPr>
        <w:t>Homogenize</w:t>
      </w:r>
      <w:r w:rsidRPr="00EE5E56">
        <w:t xml:space="preserve"> the solution, which is called </w:t>
      </w:r>
      <w:r w:rsidRPr="00EE5E56">
        <w:rPr>
          <w:b/>
        </w:rPr>
        <w:t>S</w:t>
      </w:r>
      <w:r w:rsidRPr="00EE5E56">
        <w:rPr>
          <w:b/>
          <w:vertAlign w:val="subscript"/>
        </w:rPr>
        <w:t>B,BPB</w:t>
      </w:r>
      <w:r w:rsidRPr="00EE5E56">
        <w:t>.</w:t>
      </w:r>
    </w:p>
    <w:p w14:paraId="19B8A9F7" w14:textId="77777777" w:rsidR="00C1188F" w:rsidRPr="00EE5E56" w:rsidRDefault="00082E70" w:rsidP="00C1188F">
      <w:pPr>
        <w:pStyle w:val="icho2019-question"/>
      </w:pPr>
      <w:r w:rsidRPr="00EE5E56">
        <w:t xml:space="preserve">For each column in the following table, </w:t>
      </w:r>
      <w:r w:rsidRPr="00EE5E56">
        <w:rPr>
          <w:b/>
          <w:u w:val="single"/>
        </w:rPr>
        <w:t>prepare</w:t>
      </w:r>
      <w:r w:rsidRPr="00EE5E56">
        <w:t xml:space="preserve"> the solution in a test tube using the volumes reported in the table. The stock solutions are to be transferred with graduated pipettes.</w:t>
      </w:r>
    </w:p>
    <w:tbl>
      <w:tblPr>
        <w:tblStyle w:val="Grilledutableau1"/>
        <w:tblW w:w="0" w:type="auto"/>
        <w:tblInd w:w="720" w:type="dxa"/>
        <w:tblLook w:val="04A0" w:firstRow="1" w:lastRow="0" w:firstColumn="1" w:lastColumn="0" w:noHBand="0" w:noVBand="1"/>
      </w:tblPr>
      <w:tblGrid>
        <w:gridCol w:w="1672"/>
        <w:gridCol w:w="963"/>
        <w:gridCol w:w="927"/>
        <w:gridCol w:w="927"/>
        <w:gridCol w:w="927"/>
        <w:gridCol w:w="927"/>
        <w:gridCol w:w="928"/>
        <w:gridCol w:w="1065"/>
      </w:tblGrid>
      <w:tr w:rsidR="00082E70" w:rsidRPr="00EE5E56" w14:paraId="66D070FF" w14:textId="77777777" w:rsidTr="00671270">
        <w:tc>
          <w:tcPr>
            <w:tcW w:w="1685" w:type="dxa"/>
            <w:tcBorders>
              <w:top w:val="single" w:sz="4" w:space="0" w:color="auto"/>
              <w:left w:val="single" w:sz="4" w:space="0" w:color="auto"/>
              <w:bottom w:val="single" w:sz="4" w:space="0" w:color="auto"/>
              <w:right w:val="single" w:sz="4" w:space="0" w:color="auto"/>
            </w:tcBorders>
            <w:hideMark/>
          </w:tcPr>
          <w:p w14:paraId="5C5D3215" w14:textId="77777777" w:rsidR="00082E70" w:rsidRPr="00EE5E56" w:rsidRDefault="00082E70" w:rsidP="004743F4">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Tube #</w:t>
            </w:r>
          </w:p>
        </w:tc>
        <w:tc>
          <w:tcPr>
            <w:tcW w:w="931" w:type="dxa"/>
            <w:tcBorders>
              <w:top w:val="single" w:sz="4" w:space="0" w:color="auto"/>
              <w:left w:val="single" w:sz="4" w:space="0" w:color="auto"/>
              <w:bottom w:val="single" w:sz="4" w:space="0" w:color="auto"/>
              <w:right w:val="single" w:sz="4" w:space="0" w:color="auto"/>
            </w:tcBorders>
            <w:hideMark/>
          </w:tcPr>
          <w:p w14:paraId="7E574929" w14:textId="77777777" w:rsidR="00082E70" w:rsidRPr="00EE5E56" w:rsidRDefault="00082E70" w:rsidP="004743F4">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1</w:t>
            </w:r>
          </w:p>
        </w:tc>
        <w:tc>
          <w:tcPr>
            <w:tcW w:w="930" w:type="dxa"/>
            <w:tcBorders>
              <w:top w:val="single" w:sz="4" w:space="0" w:color="auto"/>
              <w:left w:val="single" w:sz="4" w:space="0" w:color="auto"/>
              <w:bottom w:val="single" w:sz="4" w:space="0" w:color="auto"/>
              <w:right w:val="single" w:sz="4" w:space="0" w:color="auto"/>
            </w:tcBorders>
            <w:hideMark/>
          </w:tcPr>
          <w:p w14:paraId="759E9B8F" w14:textId="77777777" w:rsidR="00082E70" w:rsidRPr="00EE5E56" w:rsidRDefault="00082E70" w:rsidP="004743F4">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2</w:t>
            </w:r>
          </w:p>
        </w:tc>
        <w:tc>
          <w:tcPr>
            <w:tcW w:w="930" w:type="dxa"/>
            <w:tcBorders>
              <w:top w:val="single" w:sz="4" w:space="0" w:color="auto"/>
              <w:left w:val="single" w:sz="4" w:space="0" w:color="auto"/>
              <w:bottom w:val="single" w:sz="4" w:space="0" w:color="auto"/>
              <w:right w:val="single" w:sz="4" w:space="0" w:color="auto"/>
            </w:tcBorders>
            <w:hideMark/>
          </w:tcPr>
          <w:p w14:paraId="60C2ABEB" w14:textId="77777777" w:rsidR="00082E70" w:rsidRPr="00EE5E56" w:rsidRDefault="00082E70" w:rsidP="004743F4">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3</w:t>
            </w:r>
          </w:p>
        </w:tc>
        <w:tc>
          <w:tcPr>
            <w:tcW w:w="930" w:type="dxa"/>
            <w:tcBorders>
              <w:top w:val="single" w:sz="4" w:space="0" w:color="auto"/>
              <w:left w:val="single" w:sz="4" w:space="0" w:color="auto"/>
              <w:bottom w:val="single" w:sz="4" w:space="0" w:color="auto"/>
              <w:right w:val="single" w:sz="4" w:space="0" w:color="auto"/>
            </w:tcBorders>
            <w:hideMark/>
          </w:tcPr>
          <w:p w14:paraId="274A30A9" w14:textId="77777777" w:rsidR="00082E70" w:rsidRPr="00EE5E56" w:rsidRDefault="00082E70" w:rsidP="004743F4">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4</w:t>
            </w:r>
          </w:p>
        </w:tc>
        <w:tc>
          <w:tcPr>
            <w:tcW w:w="930" w:type="dxa"/>
            <w:tcBorders>
              <w:top w:val="single" w:sz="4" w:space="0" w:color="auto"/>
              <w:left w:val="single" w:sz="4" w:space="0" w:color="auto"/>
              <w:bottom w:val="single" w:sz="4" w:space="0" w:color="auto"/>
              <w:right w:val="single" w:sz="4" w:space="0" w:color="auto"/>
            </w:tcBorders>
            <w:hideMark/>
          </w:tcPr>
          <w:p w14:paraId="64399883" w14:textId="77777777" w:rsidR="00082E70" w:rsidRPr="00EE5E56" w:rsidRDefault="00082E70" w:rsidP="004743F4">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5</w:t>
            </w:r>
          </w:p>
        </w:tc>
        <w:tc>
          <w:tcPr>
            <w:tcW w:w="931" w:type="dxa"/>
            <w:tcBorders>
              <w:top w:val="single" w:sz="4" w:space="0" w:color="auto"/>
              <w:left w:val="single" w:sz="4" w:space="0" w:color="auto"/>
              <w:bottom w:val="single" w:sz="4" w:space="0" w:color="auto"/>
              <w:right w:val="single" w:sz="4" w:space="0" w:color="auto"/>
            </w:tcBorders>
            <w:hideMark/>
          </w:tcPr>
          <w:p w14:paraId="109CC09F" w14:textId="77777777" w:rsidR="00082E70" w:rsidRPr="00EE5E56" w:rsidRDefault="00082E70" w:rsidP="004743F4">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6</w:t>
            </w:r>
          </w:p>
        </w:tc>
        <w:tc>
          <w:tcPr>
            <w:tcW w:w="1069" w:type="dxa"/>
            <w:tcBorders>
              <w:top w:val="single" w:sz="4" w:space="0" w:color="auto"/>
              <w:left w:val="single" w:sz="4" w:space="0" w:color="auto"/>
              <w:bottom w:val="single" w:sz="4" w:space="0" w:color="auto"/>
              <w:right w:val="single" w:sz="4" w:space="0" w:color="auto"/>
            </w:tcBorders>
            <w:hideMark/>
          </w:tcPr>
          <w:p w14:paraId="68963DDF" w14:textId="77777777" w:rsidR="00082E70" w:rsidRPr="00EE5E56" w:rsidRDefault="00082E70" w:rsidP="004743F4">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7</w:t>
            </w:r>
          </w:p>
        </w:tc>
      </w:tr>
      <w:tr w:rsidR="00082E70" w:rsidRPr="004312FB" w14:paraId="351DE7C8" w14:textId="77777777" w:rsidTr="00671270">
        <w:tc>
          <w:tcPr>
            <w:tcW w:w="1685" w:type="dxa"/>
            <w:tcBorders>
              <w:top w:val="single" w:sz="4" w:space="0" w:color="auto"/>
              <w:left w:val="single" w:sz="4" w:space="0" w:color="auto"/>
              <w:bottom w:val="single" w:sz="4" w:space="0" w:color="auto"/>
              <w:right w:val="single" w:sz="4" w:space="0" w:color="auto"/>
            </w:tcBorders>
            <w:hideMark/>
          </w:tcPr>
          <w:p w14:paraId="658BD06F" w14:textId="77777777" w:rsidR="00082E70" w:rsidRPr="00EE5E56" w:rsidRDefault="00082E70" w:rsidP="004743F4">
            <w:pPr>
              <w:spacing w:after="160" w:line="256" w:lineRule="auto"/>
              <w:contextualSpacing/>
              <w:jc w:val="center"/>
              <w:rPr>
                <w:rFonts w:eastAsia="Times New Roman"/>
                <w:sz w:val="22"/>
                <w:szCs w:val="22"/>
                <w:lang w:val="en-US" w:eastAsia="en-US"/>
              </w:rPr>
            </w:pPr>
            <w:r w:rsidRPr="00EE5E56">
              <w:rPr>
                <w:rFonts w:eastAsia="Times New Roman"/>
                <w:b/>
                <w:sz w:val="22"/>
                <w:szCs w:val="22"/>
                <w:lang w:val="en-US" w:eastAsia="en-US"/>
              </w:rPr>
              <w:t>S</w:t>
            </w:r>
            <w:r w:rsidRPr="00EE5E56">
              <w:rPr>
                <w:rFonts w:eastAsia="Times New Roman"/>
                <w:b/>
                <w:sz w:val="22"/>
                <w:szCs w:val="22"/>
                <w:vertAlign w:val="subscript"/>
                <w:lang w:val="en-US" w:eastAsia="en-US"/>
              </w:rPr>
              <w:t>A,BPB</w:t>
            </w:r>
          </w:p>
        </w:tc>
        <w:tc>
          <w:tcPr>
            <w:tcW w:w="931" w:type="dxa"/>
            <w:tcBorders>
              <w:top w:val="single" w:sz="4" w:space="0" w:color="auto"/>
              <w:left w:val="single" w:sz="4" w:space="0" w:color="auto"/>
              <w:bottom w:val="single" w:sz="4" w:space="0" w:color="auto"/>
              <w:right w:val="single" w:sz="4" w:space="0" w:color="auto"/>
            </w:tcBorders>
            <w:hideMark/>
          </w:tcPr>
          <w:p w14:paraId="3FC81E72" w14:textId="53EC396E" w:rsidR="00082E70" w:rsidRPr="00EE5E56" w:rsidRDefault="004743F4" w:rsidP="004743F4">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0</w:t>
            </w:r>
            <w:r w:rsidR="004312FB">
              <w:rPr>
                <w:rFonts w:eastAsia="Times New Roman"/>
                <w:sz w:val="22"/>
                <w:szCs w:val="22"/>
                <w:lang w:val="en-US" w:eastAsia="en-US"/>
              </w:rPr>
              <w:t>.0</w:t>
            </w:r>
            <w:r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0" w:type="dxa"/>
            <w:tcBorders>
              <w:top w:val="single" w:sz="4" w:space="0" w:color="auto"/>
              <w:left w:val="single" w:sz="4" w:space="0" w:color="auto"/>
              <w:bottom w:val="single" w:sz="4" w:space="0" w:color="auto"/>
              <w:right w:val="single" w:sz="4" w:space="0" w:color="auto"/>
            </w:tcBorders>
            <w:hideMark/>
          </w:tcPr>
          <w:p w14:paraId="7B44D95F" w14:textId="1E8C904D" w:rsidR="00082E70" w:rsidRPr="00EE5E56" w:rsidRDefault="0058506D"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5</w:t>
            </w:r>
            <w:r w:rsidR="004312FB">
              <w:rPr>
                <w:rFonts w:eastAsia="Times New Roman"/>
                <w:sz w:val="22"/>
                <w:szCs w:val="22"/>
                <w:lang w:val="en-US" w:eastAsia="en-US"/>
              </w:rPr>
              <w:t>.0</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0" w:type="dxa"/>
            <w:tcBorders>
              <w:top w:val="single" w:sz="4" w:space="0" w:color="auto"/>
              <w:left w:val="single" w:sz="4" w:space="0" w:color="auto"/>
              <w:bottom w:val="single" w:sz="4" w:space="0" w:color="auto"/>
              <w:right w:val="single" w:sz="4" w:space="0" w:color="auto"/>
            </w:tcBorders>
            <w:hideMark/>
          </w:tcPr>
          <w:p w14:paraId="1B54092D" w14:textId="50AD2E11" w:rsidR="00082E70" w:rsidRPr="00EE5E56" w:rsidRDefault="0058506D"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6</w:t>
            </w:r>
            <w:r w:rsidR="004312FB">
              <w:rPr>
                <w:rFonts w:eastAsia="Times New Roman"/>
                <w:sz w:val="22"/>
                <w:szCs w:val="22"/>
                <w:lang w:val="en-US" w:eastAsia="en-US"/>
              </w:rPr>
              <w:t>.0</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0" w:type="dxa"/>
            <w:tcBorders>
              <w:top w:val="single" w:sz="4" w:space="0" w:color="auto"/>
              <w:left w:val="single" w:sz="4" w:space="0" w:color="auto"/>
              <w:bottom w:val="single" w:sz="4" w:space="0" w:color="auto"/>
              <w:right w:val="single" w:sz="4" w:space="0" w:color="auto"/>
            </w:tcBorders>
            <w:hideMark/>
          </w:tcPr>
          <w:p w14:paraId="01F0B9F9" w14:textId="6A669D4E" w:rsidR="00082E70" w:rsidRPr="00EE5E56" w:rsidRDefault="0058506D"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7</w:t>
            </w:r>
            <w:r w:rsidR="004312FB">
              <w:rPr>
                <w:rFonts w:eastAsia="Times New Roman"/>
                <w:sz w:val="22"/>
                <w:szCs w:val="22"/>
                <w:lang w:val="en-US" w:eastAsia="en-US"/>
              </w:rPr>
              <w:t>.0</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0" w:type="dxa"/>
            <w:tcBorders>
              <w:top w:val="single" w:sz="4" w:space="0" w:color="auto"/>
              <w:left w:val="single" w:sz="4" w:space="0" w:color="auto"/>
              <w:bottom w:val="single" w:sz="4" w:space="0" w:color="auto"/>
              <w:right w:val="single" w:sz="4" w:space="0" w:color="auto"/>
            </w:tcBorders>
            <w:hideMark/>
          </w:tcPr>
          <w:p w14:paraId="0B1B48E5" w14:textId="5437022B" w:rsidR="00082E70" w:rsidRPr="00EE5E56" w:rsidRDefault="0058506D"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8</w:t>
            </w:r>
            <w:r w:rsidR="004312FB">
              <w:rPr>
                <w:rFonts w:eastAsia="Times New Roman"/>
                <w:sz w:val="22"/>
                <w:szCs w:val="22"/>
                <w:lang w:val="en-US" w:eastAsia="en-US"/>
              </w:rPr>
              <w:t>.0</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1" w:type="dxa"/>
            <w:tcBorders>
              <w:top w:val="single" w:sz="4" w:space="0" w:color="auto"/>
              <w:left w:val="single" w:sz="4" w:space="0" w:color="auto"/>
              <w:bottom w:val="single" w:sz="4" w:space="0" w:color="auto"/>
              <w:right w:val="single" w:sz="4" w:space="0" w:color="auto"/>
            </w:tcBorders>
            <w:hideMark/>
          </w:tcPr>
          <w:p w14:paraId="30C83EF4" w14:textId="419C5788" w:rsidR="00082E70" w:rsidRPr="00EE5E56" w:rsidRDefault="000363D8"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8.5</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1069" w:type="dxa"/>
            <w:tcBorders>
              <w:top w:val="single" w:sz="4" w:space="0" w:color="auto"/>
              <w:left w:val="single" w:sz="4" w:space="0" w:color="auto"/>
              <w:bottom w:val="single" w:sz="4" w:space="0" w:color="auto"/>
              <w:right w:val="single" w:sz="4" w:space="0" w:color="auto"/>
            </w:tcBorders>
            <w:hideMark/>
          </w:tcPr>
          <w:p w14:paraId="0D23E53C" w14:textId="57CF8F71" w:rsidR="00082E70" w:rsidRPr="00EE5E56" w:rsidRDefault="004743F4" w:rsidP="004743F4">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10</w:t>
            </w:r>
            <w:r w:rsidR="004312FB">
              <w:rPr>
                <w:rFonts w:eastAsia="Times New Roman"/>
                <w:sz w:val="22"/>
                <w:szCs w:val="22"/>
                <w:lang w:val="en-US" w:eastAsia="en-US"/>
              </w:rPr>
              <w:t>.0</w:t>
            </w:r>
            <w:r w:rsidRPr="00EE5E56">
              <w:rPr>
                <w:rFonts w:eastAsia="Times New Roman"/>
                <w:sz w:val="22"/>
                <w:szCs w:val="22"/>
                <w:lang w:val="en-US" w:eastAsia="en-US"/>
              </w:rPr>
              <w:t> </w:t>
            </w:r>
            <w:r w:rsidR="00082E70" w:rsidRPr="00EE5E56">
              <w:rPr>
                <w:rFonts w:eastAsia="Times New Roman"/>
                <w:sz w:val="22"/>
                <w:szCs w:val="22"/>
                <w:lang w:val="en-US" w:eastAsia="en-US"/>
              </w:rPr>
              <w:t>mL</w:t>
            </w:r>
          </w:p>
        </w:tc>
      </w:tr>
      <w:tr w:rsidR="00082E70" w:rsidRPr="004312FB" w14:paraId="28B6F5E1" w14:textId="77777777" w:rsidTr="00671270">
        <w:tc>
          <w:tcPr>
            <w:tcW w:w="1685" w:type="dxa"/>
            <w:tcBorders>
              <w:top w:val="single" w:sz="4" w:space="0" w:color="auto"/>
              <w:left w:val="single" w:sz="4" w:space="0" w:color="auto"/>
              <w:bottom w:val="single" w:sz="4" w:space="0" w:color="auto"/>
              <w:right w:val="single" w:sz="4" w:space="0" w:color="auto"/>
            </w:tcBorders>
            <w:hideMark/>
          </w:tcPr>
          <w:p w14:paraId="5751AF98" w14:textId="77777777" w:rsidR="00082E70" w:rsidRPr="00EE5E56" w:rsidRDefault="00082E70" w:rsidP="004743F4">
            <w:pPr>
              <w:spacing w:after="160" w:line="256" w:lineRule="auto"/>
              <w:contextualSpacing/>
              <w:jc w:val="center"/>
              <w:rPr>
                <w:rFonts w:eastAsia="Times New Roman"/>
                <w:sz w:val="22"/>
                <w:szCs w:val="22"/>
                <w:lang w:val="en-US" w:eastAsia="en-US"/>
              </w:rPr>
            </w:pPr>
            <w:r w:rsidRPr="00EE5E56">
              <w:rPr>
                <w:rFonts w:eastAsia="Times New Roman"/>
                <w:b/>
                <w:sz w:val="22"/>
                <w:szCs w:val="22"/>
                <w:lang w:val="en-US" w:eastAsia="en-US"/>
              </w:rPr>
              <w:t>S</w:t>
            </w:r>
            <w:r w:rsidRPr="00EE5E56">
              <w:rPr>
                <w:rFonts w:eastAsia="Times New Roman"/>
                <w:b/>
                <w:sz w:val="22"/>
                <w:szCs w:val="22"/>
                <w:vertAlign w:val="subscript"/>
                <w:lang w:val="en-US" w:eastAsia="en-US"/>
              </w:rPr>
              <w:t>B,BPB</w:t>
            </w:r>
          </w:p>
        </w:tc>
        <w:tc>
          <w:tcPr>
            <w:tcW w:w="931" w:type="dxa"/>
            <w:tcBorders>
              <w:top w:val="single" w:sz="4" w:space="0" w:color="auto"/>
              <w:left w:val="single" w:sz="4" w:space="0" w:color="auto"/>
              <w:bottom w:val="single" w:sz="4" w:space="0" w:color="auto"/>
              <w:right w:val="single" w:sz="4" w:space="0" w:color="auto"/>
            </w:tcBorders>
            <w:hideMark/>
          </w:tcPr>
          <w:p w14:paraId="73CA4ACC" w14:textId="286413A5" w:rsidR="00082E70" w:rsidRPr="00EE5E56" w:rsidRDefault="004743F4" w:rsidP="004743F4">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10</w:t>
            </w:r>
            <w:r w:rsidR="004312FB">
              <w:rPr>
                <w:rFonts w:eastAsia="Times New Roman"/>
                <w:sz w:val="22"/>
                <w:szCs w:val="22"/>
                <w:lang w:val="en-US" w:eastAsia="en-US"/>
              </w:rPr>
              <w:t>.0</w:t>
            </w:r>
            <w:r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0" w:type="dxa"/>
            <w:tcBorders>
              <w:top w:val="single" w:sz="4" w:space="0" w:color="auto"/>
              <w:left w:val="single" w:sz="4" w:space="0" w:color="auto"/>
              <w:bottom w:val="single" w:sz="4" w:space="0" w:color="auto"/>
              <w:right w:val="single" w:sz="4" w:space="0" w:color="auto"/>
            </w:tcBorders>
            <w:hideMark/>
          </w:tcPr>
          <w:p w14:paraId="32A45DE9" w14:textId="3C135D84" w:rsidR="00082E70" w:rsidRPr="00EE5E56" w:rsidRDefault="0058506D"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5</w:t>
            </w:r>
            <w:r w:rsidR="004312FB">
              <w:rPr>
                <w:rFonts w:eastAsia="Times New Roman"/>
                <w:sz w:val="22"/>
                <w:szCs w:val="22"/>
                <w:lang w:val="en-US" w:eastAsia="en-US"/>
              </w:rPr>
              <w:t>.0</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0" w:type="dxa"/>
            <w:tcBorders>
              <w:top w:val="single" w:sz="4" w:space="0" w:color="auto"/>
              <w:left w:val="single" w:sz="4" w:space="0" w:color="auto"/>
              <w:bottom w:val="single" w:sz="4" w:space="0" w:color="auto"/>
              <w:right w:val="single" w:sz="4" w:space="0" w:color="auto"/>
            </w:tcBorders>
            <w:hideMark/>
          </w:tcPr>
          <w:p w14:paraId="66B37967" w14:textId="7539E587" w:rsidR="00082E70" w:rsidRPr="00EE5E56" w:rsidRDefault="0058506D"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4</w:t>
            </w:r>
            <w:r w:rsidR="004312FB">
              <w:rPr>
                <w:rFonts w:eastAsia="Times New Roman"/>
                <w:sz w:val="22"/>
                <w:szCs w:val="22"/>
                <w:lang w:val="en-US" w:eastAsia="en-US"/>
              </w:rPr>
              <w:t>.0</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0" w:type="dxa"/>
            <w:tcBorders>
              <w:top w:val="single" w:sz="4" w:space="0" w:color="auto"/>
              <w:left w:val="single" w:sz="4" w:space="0" w:color="auto"/>
              <w:bottom w:val="single" w:sz="4" w:space="0" w:color="auto"/>
              <w:right w:val="single" w:sz="4" w:space="0" w:color="auto"/>
            </w:tcBorders>
            <w:hideMark/>
          </w:tcPr>
          <w:p w14:paraId="0E454262" w14:textId="75976B6A" w:rsidR="00082E70" w:rsidRPr="00EE5E56" w:rsidRDefault="0058506D"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3</w:t>
            </w:r>
            <w:r w:rsidR="004312FB">
              <w:rPr>
                <w:rFonts w:eastAsia="Times New Roman"/>
                <w:sz w:val="22"/>
                <w:szCs w:val="22"/>
                <w:lang w:val="en-US" w:eastAsia="en-US"/>
              </w:rPr>
              <w:t>.0</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0" w:type="dxa"/>
            <w:tcBorders>
              <w:top w:val="single" w:sz="4" w:space="0" w:color="auto"/>
              <w:left w:val="single" w:sz="4" w:space="0" w:color="auto"/>
              <w:bottom w:val="single" w:sz="4" w:space="0" w:color="auto"/>
              <w:right w:val="single" w:sz="4" w:space="0" w:color="auto"/>
            </w:tcBorders>
            <w:hideMark/>
          </w:tcPr>
          <w:p w14:paraId="1210548A" w14:textId="6BDE6539" w:rsidR="00082E70" w:rsidRPr="00EE5E56" w:rsidRDefault="0058506D" w:rsidP="004743F4">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2</w:t>
            </w:r>
            <w:r w:rsidR="004312FB">
              <w:rPr>
                <w:rFonts w:eastAsia="Times New Roman"/>
                <w:sz w:val="22"/>
                <w:szCs w:val="22"/>
                <w:lang w:val="en-US" w:eastAsia="en-US"/>
              </w:rPr>
              <w:t>.0</w:t>
            </w:r>
            <w:r w:rsidR="004743F4"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931" w:type="dxa"/>
            <w:tcBorders>
              <w:top w:val="single" w:sz="4" w:space="0" w:color="auto"/>
              <w:left w:val="single" w:sz="4" w:space="0" w:color="auto"/>
              <w:bottom w:val="single" w:sz="4" w:space="0" w:color="auto"/>
              <w:right w:val="single" w:sz="4" w:space="0" w:color="auto"/>
            </w:tcBorders>
            <w:hideMark/>
          </w:tcPr>
          <w:p w14:paraId="1787E8AF" w14:textId="7D0AA2E3" w:rsidR="00082E70" w:rsidRPr="00EE5E56" w:rsidRDefault="004743F4" w:rsidP="004743F4">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1</w:t>
            </w:r>
            <w:r w:rsidR="000363D8">
              <w:rPr>
                <w:rFonts w:eastAsia="Times New Roman"/>
                <w:sz w:val="22"/>
                <w:szCs w:val="22"/>
                <w:lang w:val="en-US" w:eastAsia="en-US"/>
              </w:rPr>
              <w:t>.5</w:t>
            </w:r>
            <w:r w:rsidRPr="00EE5E56">
              <w:rPr>
                <w:rFonts w:eastAsia="Times New Roman"/>
                <w:sz w:val="22"/>
                <w:szCs w:val="22"/>
                <w:lang w:val="en-US" w:eastAsia="en-US"/>
              </w:rPr>
              <w:t> </w:t>
            </w:r>
            <w:r w:rsidR="00082E70" w:rsidRPr="00EE5E56">
              <w:rPr>
                <w:rFonts w:eastAsia="Times New Roman"/>
                <w:sz w:val="22"/>
                <w:szCs w:val="22"/>
                <w:lang w:val="en-US" w:eastAsia="en-US"/>
              </w:rPr>
              <w:t>mL</w:t>
            </w:r>
          </w:p>
        </w:tc>
        <w:tc>
          <w:tcPr>
            <w:tcW w:w="1069" w:type="dxa"/>
            <w:tcBorders>
              <w:top w:val="single" w:sz="4" w:space="0" w:color="auto"/>
              <w:left w:val="single" w:sz="4" w:space="0" w:color="auto"/>
              <w:bottom w:val="single" w:sz="4" w:space="0" w:color="auto"/>
              <w:right w:val="single" w:sz="4" w:space="0" w:color="auto"/>
            </w:tcBorders>
            <w:hideMark/>
          </w:tcPr>
          <w:p w14:paraId="53F63E0A" w14:textId="7E107118" w:rsidR="00082E70" w:rsidRPr="00EE5E56" w:rsidRDefault="004743F4" w:rsidP="004743F4">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0</w:t>
            </w:r>
            <w:r w:rsidR="004312FB">
              <w:rPr>
                <w:rFonts w:eastAsia="Times New Roman"/>
                <w:sz w:val="22"/>
                <w:szCs w:val="22"/>
                <w:lang w:val="en-US" w:eastAsia="en-US"/>
              </w:rPr>
              <w:t>.0</w:t>
            </w:r>
            <w:r w:rsidRPr="00EE5E56">
              <w:rPr>
                <w:rFonts w:eastAsia="Times New Roman"/>
                <w:sz w:val="22"/>
                <w:szCs w:val="22"/>
                <w:lang w:val="en-US" w:eastAsia="en-US"/>
              </w:rPr>
              <w:t> </w:t>
            </w:r>
            <w:r w:rsidR="00082E70" w:rsidRPr="00EE5E56">
              <w:rPr>
                <w:rFonts w:eastAsia="Times New Roman"/>
                <w:sz w:val="22"/>
                <w:szCs w:val="22"/>
                <w:lang w:val="en-US" w:eastAsia="en-US"/>
              </w:rPr>
              <w:t>mL</w:t>
            </w:r>
          </w:p>
        </w:tc>
      </w:tr>
      <w:tr w:rsidR="00082E70" w:rsidRPr="004312FB" w14:paraId="2BC433E9" w14:textId="77777777" w:rsidTr="00671270">
        <w:tc>
          <w:tcPr>
            <w:tcW w:w="1685" w:type="dxa"/>
            <w:tcBorders>
              <w:top w:val="single" w:sz="4" w:space="0" w:color="auto"/>
              <w:left w:val="single" w:sz="4" w:space="0" w:color="auto"/>
              <w:bottom w:val="single" w:sz="4" w:space="0" w:color="auto"/>
              <w:right w:val="single" w:sz="4" w:space="0" w:color="auto"/>
            </w:tcBorders>
            <w:hideMark/>
          </w:tcPr>
          <w:p w14:paraId="0E036FF7" w14:textId="77777777" w:rsidR="00082E70" w:rsidRPr="00EE5E56" w:rsidRDefault="00082E70" w:rsidP="004743F4">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pH</w:t>
            </w:r>
          </w:p>
        </w:tc>
        <w:tc>
          <w:tcPr>
            <w:tcW w:w="931" w:type="dxa"/>
            <w:tcBorders>
              <w:top w:val="single" w:sz="4" w:space="0" w:color="auto"/>
              <w:left w:val="single" w:sz="4" w:space="0" w:color="auto"/>
              <w:bottom w:val="single" w:sz="4" w:space="0" w:color="auto"/>
              <w:right w:val="single" w:sz="4" w:space="0" w:color="auto"/>
            </w:tcBorders>
          </w:tcPr>
          <w:p w14:paraId="34EB0530"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0" w:type="dxa"/>
            <w:tcBorders>
              <w:top w:val="single" w:sz="4" w:space="0" w:color="auto"/>
              <w:left w:val="single" w:sz="4" w:space="0" w:color="auto"/>
              <w:bottom w:val="single" w:sz="4" w:space="0" w:color="auto"/>
              <w:right w:val="single" w:sz="4" w:space="0" w:color="auto"/>
            </w:tcBorders>
          </w:tcPr>
          <w:p w14:paraId="3732CD97"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0" w:type="dxa"/>
            <w:tcBorders>
              <w:top w:val="single" w:sz="4" w:space="0" w:color="auto"/>
              <w:left w:val="single" w:sz="4" w:space="0" w:color="auto"/>
              <w:bottom w:val="single" w:sz="4" w:space="0" w:color="auto"/>
              <w:right w:val="single" w:sz="4" w:space="0" w:color="auto"/>
            </w:tcBorders>
          </w:tcPr>
          <w:p w14:paraId="3305FAD0"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0" w:type="dxa"/>
            <w:tcBorders>
              <w:top w:val="single" w:sz="4" w:space="0" w:color="auto"/>
              <w:left w:val="single" w:sz="4" w:space="0" w:color="auto"/>
              <w:bottom w:val="single" w:sz="4" w:space="0" w:color="auto"/>
              <w:right w:val="single" w:sz="4" w:space="0" w:color="auto"/>
            </w:tcBorders>
          </w:tcPr>
          <w:p w14:paraId="0773D90E"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0" w:type="dxa"/>
            <w:tcBorders>
              <w:top w:val="single" w:sz="4" w:space="0" w:color="auto"/>
              <w:left w:val="single" w:sz="4" w:space="0" w:color="auto"/>
              <w:bottom w:val="single" w:sz="4" w:space="0" w:color="auto"/>
              <w:right w:val="single" w:sz="4" w:space="0" w:color="auto"/>
            </w:tcBorders>
          </w:tcPr>
          <w:p w14:paraId="025A9940"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1" w:type="dxa"/>
            <w:tcBorders>
              <w:top w:val="single" w:sz="4" w:space="0" w:color="auto"/>
              <w:left w:val="single" w:sz="4" w:space="0" w:color="auto"/>
              <w:bottom w:val="single" w:sz="4" w:space="0" w:color="auto"/>
              <w:right w:val="single" w:sz="4" w:space="0" w:color="auto"/>
            </w:tcBorders>
          </w:tcPr>
          <w:p w14:paraId="68B5D156"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1069" w:type="dxa"/>
            <w:tcBorders>
              <w:top w:val="single" w:sz="4" w:space="0" w:color="auto"/>
              <w:left w:val="single" w:sz="4" w:space="0" w:color="auto"/>
              <w:bottom w:val="single" w:sz="4" w:space="0" w:color="auto"/>
              <w:right w:val="single" w:sz="4" w:space="0" w:color="auto"/>
            </w:tcBorders>
          </w:tcPr>
          <w:p w14:paraId="222CCD14" w14:textId="77777777" w:rsidR="00082E70" w:rsidRPr="00EE5E56" w:rsidRDefault="00082E70" w:rsidP="004743F4">
            <w:pPr>
              <w:spacing w:after="160" w:line="256" w:lineRule="auto"/>
              <w:contextualSpacing/>
              <w:jc w:val="center"/>
              <w:rPr>
                <w:rFonts w:eastAsia="Times New Roman"/>
                <w:sz w:val="22"/>
                <w:szCs w:val="22"/>
                <w:lang w:val="en-US" w:eastAsia="en-US"/>
              </w:rPr>
            </w:pPr>
          </w:p>
        </w:tc>
      </w:tr>
      <w:tr w:rsidR="00082E70" w:rsidRPr="004312FB" w14:paraId="49209045" w14:textId="77777777" w:rsidTr="00671270">
        <w:tc>
          <w:tcPr>
            <w:tcW w:w="1685" w:type="dxa"/>
            <w:tcBorders>
              <w:top w:val="single" w:sz="4" w:space="0" w:color="auto"/>
              <w:left w:val="single" w:sz="4" w:space="0" w:color="auto"/>
              <w:bottom w:val="single" w:sz="4" w:space="0" w:color="auto"/>
              <w:right w:val="single" w:sz="4" w:space="0" w:color="auto"/>
            </w:tcBorders>
            <w:hideMark/>
          </w:tcPr>
          <w:p w14:paraId="21083B9A" w14:textId="77777777" w:rsidR="00082E70" w:rsidRPr="00EE5E56" w:rsidRDefault="00082E70" w:rsidP="004743F4">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 xml:space="preserve">Absorbance </w:t>
            </w:r>
            <w:r w:rsidRPr="00EE5E56">
              <w:rPr>
                <w:rFonts w:eastAsia="Times New Roman"/>
                <w:i/>
                <w:sz w:val="22"/>
                <w:szCs w:val="22"/>
                <w:lang w:val="en-US" w:eastAsia="en-US"/>
              </w:rPr>
              <w:t>A</w:t>
            </w:r>
            <w:r w:rsidRPr="00EE5E56">
              <w:rPr>
                <w:rFonts w:eastAsia="Times New Roman"/>
                <w:sz w:val="22"/>
                <w:szCs w:val="22"/>
                <w:lang w:val="en-US" w:eastAsia="en-US"/>
              </w:rPr>
              <w:t xml:space="preserve"> (at 590 nm)</w:t>
            </w:r>
          </w:p>
        </w:tc>
        <w:tc>
          <w:tcPr>
            <w:tcW w:w="931" w:type="dxa"/>
            <w:tcBorders>
              <w:top w:val="single" w:sz="4" w:space="0" w:color="auto"/>
              <w:left w:val="single" w:sz="4" w:space="0" w:color="auto"/>
              <w:bottom w:val="single" w:sz="4" w:space="0" w:color="auto"/>
              <w:right w:val="single" w:sz="4" w:space="0" w:color="auto"/>
            </w:tcBorders>
          </w:tcPr>
          <w:p w14:paraId="53E34123"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0" w:type="dxa"/>
            <w:tcBorders>
              <w:top w:val="single" w:sz="4" w:space="0" w:color="auto"/>
              <w:left w:val="single" w:sz="4" w:space="0" w:color="auto"/>
              <w:bottom w:val="single" w:sz="4" w:space="0" w:color="auto"/>
              <w:right w:val="single" w:sz="4" w:space="0" w:color="auto"/>
            </w:tcBorders>
          </w:tcPr>
          <w:p w14:paraId="5046AC69"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0" w:type="dxa"/>
            <w:tcBorders>
              <w:top w:val="single" w:sz="4" w:space="0" w:color="auto"/>
              <w:left w:val="single" w:sz="4" w:space="0" w:color="auto"/>
              <w:bottom w:val="single" w:sz="4" w:space="0" w:color="auto"/>
              <w:right w:val="single" w:sz="4" w:space="0" w:color="auto"/>
            </w:tcBorders>
          </w:tcPr>
          <w:p w14:paraId="42512A09"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0" w:type="dxa"/>
            <w:tcBorders>
              <w:top w:val="single" w:sz="4" w:space="0" w:color="auto"/>
              <w:left w:val="single" w:sz="4" w:space="0" w:color="auto"/>
              <w:bottom w:val="single" w:sz="4" w:space="0" w:color="auto"/>
              <w:right w:val="single" w:sz="4" w:space="0" w:color="auto"/>
            </w:tcBorders>
          </w:tcPr>
          <w:p w14:paraId="3EC678B5"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0" w:type="dxa"/>
            <w:tcBorders>
              <w:top w:val="single" w:sz="4" w:space="0" w:color="auto"/>
              <w:left w:val="single" w:sz="4" w:space="0" w:color="auto"/>
              <w:bottom w:val="single" w:sz="4" w:space="0" w:color="auto"/>
              <w:right w:val="single" w:sz="4" w:space="0" w:color="auto"/>
            </w:tcBorders>
          </w:tcPr>
          <w:p w14:paraId="5F117EA2"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931" w:type="dxa"/>
            <w:tcBorders>
              <w:top w:val="single" w:sz="4" w:space="0" w:color="auto"/>
              <w:left w:val="single" w:sz="4" w:space="0" w:color="auto"/>
              <w:bottom w:val="single" w:sz="4" w:space="0" w:color="auto"/>
              <w:right w:val="single" w:sz="4" w:space="0" w:color="auto"/>
            </w:tcBorders>
          </w:tcPr>
          <w:p w14:paraId="3D34069C" w14:textId="77777777" w:rsidR="00082E70" w:rsidRPr="00EE5E56" w:rsidRDefault="00082E70" w:rsidP="004743F4">
            <w:pPr>
              <w:spacing w:after="160" w:line="256" w:lineRule="auto"/>
              <w:contextualSpacing/>
              <w:jc w:val="center"/>
              <w:rPr>
                <w:rFonts w:eastAsia="Times New Roman"/>
                <w:sz w:val="22"/>
                <w:szCs w:val="22"/>
                <w:lang w:val="en-US" w:eastAsia="en-US"/>
              </w:rPr>
            </w:pPr>
          </w:p>
        </w:tc>
        <w:tc>
          <w:tcPr>
            <w:tcW w:w="1069" w:type="dxa"/>
            <w:tcBorders>
              <w:top w:val="single" w:sz="4" w:space="0" w:color="auto"/>
              <w:left w:val="single" w:sz="4" w:space="0" w:color="auto"/>
              <w:bottom w:val="single" w:sz="4" w:space="0" w:color="auto"/>
              <w:right w:val="single" w:sz="4" w:space="0" w:color="auto"/>
            </w:tcBorders>
          </w:tcPr>
          <w:p w14:paraId="0FEE6EE2" w14:textId="77777777" w:rsidR="00082E70" w:rsidRPr="00EE5E56" w:rsidRDefault="00082E70" w:rsidP="004743F4">
            <w:pPr>
              <w:spacing w:after="160" w:line="256" w:lineRule="auto"/>
              <w:contextualSpacing/>
              <w:jc w:val="center"/>
              <w:rPr>
                <w:rFonts w:eastAsia="Times New Roman"/>
                <w:sz w:val="22"/>
                <w:szCs w:val="22"/>
                <w:lang w:val="en-US" w:eastAsia="en-US"/>
              </w:rPr>
            </w:pPr>
          </w:p>
        </w:tc>
      </w:tr>
    </w:tbl>
    <w:p w14:paraId="014B7B71" w14:textId="77777777" w:rsidR="00082E70" w:rsidRPr="00EE5E56" w:rsidRDefault="00082E70" w:rsidP="00082E70">
      <w:pPr>
        <w:pStyle w:val="icho2019-question"/>
      </w:pPr>
      <w:r w:rsidRPr="00EE5E56">
        <w:t xml:space="preserve">Using the pH-meter, </w:t>
      </w:r>
      <w:r w:rsidRPr="00EE5E56">
        <w:rPr>
          <w:b/>
          <w:u w:val="single"/>
        </w:rPr>
        <w:t>record</w:t>
      </w:r>
      <w:r w:rsidRPr="00EE5E56">
        <w:t xml:space="preserve"> the pH of each tube.</w:t>
      </w:r>
    </w:p>
    <w:p w14:paraId="47CB3F65" w14:textId="77777777" w:rsidR="00082E70" w:rsidRPr="00EE5E56" w:rsidRDefault="00082E70" w:rsidP="00082E70">
      <w:pPr>
        <w:pStyle w:val="icho2019-question"/>
      </w:pPr>
      <w:r w:rsidRPr="00EE5E56">
        <w:rPr>
          <w:b/>
          <w:u w:val="single"/>
        </w:rPr>
        <w:t>Record</w:t>
      </w:r>
      <w:r w:rsidRPr="00EE5E56">
        <w:t xml:space="preserve"> the absorbance value </w:t>
      </w:r>
      <w:r w:rsidRPr="00EE5E56">
        <w:rPr>
          <w:i/>
        </w:rPr>
        <w:t>A</w:t>
      </w:r>
      <w:r w:rsidRPr="00EE5E56">
        <w:t xml:space="preserve"> for each solution (</w:t>
      </w:r>
      <w:r w:rsidRPr="00EE5E56">
        <w:rPr>
          <w:b/>
        </w:rPr>
        <w:t>1</w:t>
      </w:r>
      <w:r w:rsidRPr="00EE5E56">
        <w:t xml:space="preserve"> to </w:t>
      </w:r>
      <w:r w:rsidRPr="00EE5E56">
        <w:rPr>
          <w:b/>
        </w:rPr>
        <w:t>7</w:t>
      </w:r>
      <w:r w:rsidRPr="00EE5E56">
        <w:t xml:space="preserve">) at </w:t>
      </w:r>
      <w:r w:rsidR="004743F4" w:rsidRPr="00EE5E56">
        <w:t>590 </w:t>
      </w:r>
      <w:r w:rsidRPr="00EE5E56">
        <w:t>nm.</w:t>
      </w:r>
    </w:p>
    <w:p w14:paraId="5B4BD903" w14:textId="77777777" w:rsidR="00082E70" w:rsidRPr="00EE5E56" w:rsidRDefault="00082E70" w:rsidP="00082E70">
      <w:pPr>
        <w:pStyle w:val="icho2019-subtitle"/>
        <w:rPr>
          <w:lang w:val="en-US"/>
        </w:rPr>
      </w:pPr>
      <w:r w:rsidRPr="00EE5E56">
        <w:rPr>
          <w:lang w:val="en-US"/>
        </w:rPr>
        <w:t>Analysis</w:t>
      </w:r>
    </w:p>
    <w:p w14:paraId="07D12CCC" w14:textId="77777777" w:rsidR="00082E70" w:rsidRPr="00EE5E56" w:rsidRDefault="00082E70" w:rsidP="00082E70">
      <w:pPr>
        <w:pStyle w:val="icho2019-question"/>
      </w:pPr>
      <w:r w:rsidRPr="00EE5E56">
        <w:rPr>
          <w:b/>
          <w:u w:val="single"/>
        </w:rPr>
        <w:t>Explain</w:t>
      </w:r>
      <w:r w:rsidRPr="00EE5E56">
        <w:t xml:space="preserve"> why the analytical concentration of BPB is identical in all tubes. This concentration will be referred to as </w:t>
      </w:r>
      <m:oMath>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oMath>
      <w:r w:rsidRPr="00EE5E56">
        <w:t>.</w:t>
      </w:r>
    </w:p>
    <w:p w14:paraId="7EB04661" w14:textId="77777777" w:rsidR="00082E70" w:rsidRPr="00EE5E56" w:rsidRDefault="00082E70" w:rsidP="00082E70">
      <w:pPr>
        <w:pStyle w:val="icho2019-question"/>
      </w:pPr>
      <w:r w:rsidRPr="00EE5E56">
        <w:rPr>
          <w:b/>
          <w:u w:val="single"/>
        </w:rPr>
        <w:t>Draw</w:t>
      </w:r>
      <w:r w:rsidRPr="00EE5E56">
        <w:t xml:space="preserve"> the plot of the absorbance </w:t>
      </w:r>
      <w:r w:rsidRPr="00EE5E56">
        <w:rPr>
          <w:i/>
        </w:rPr>
        <w:t>A</w:t>
      </w:r>
      <w:r w:rsidRPr="00EE5E56">
        <w:t xml:space="preserve"> with respect to the pH.</w:t>
      </w:r>
    </w:p>
    <w:p w14:paraId="4B88E0E3" w14:textId="1EB072D6" w:rsidR="00082E70" w:rsidRPr="00EE5E56" w:rsidRDefault="00082E70" w:rsidP="00082E70">
      <w:pPr>
        <w:pStyle w:val="icho2019-question"/>
      </w:pPr>
      <w:r w:rsidRPr="00EE5E56">
        <w:t xml:space="preserve">Using the plot and assuming hypothesis to be </w:t>
      </w:r>
      <w:r w:rsidR="00DF6E57">
        <w:t>verifi</w:t>
      </w:r>
      <w:r w:rsidRPr="00EE5E56">
        <w:t xml:space="preserve">ed, </w:t>
      </w:r>
      <w:r w:rsidRPr="00EE5E56">
        <w:rPr>
          <w:b/>
          <w:u w:val="single"/>
        </w:rPr>
        <w:t>determine</w:t>
      </w:r>
      <w:r w:rsidRPr="00EE5E56">
        <w:t xml:space="preserve"> the molar absorption coefficients </w:t>
      </w:r>
      <m:oMath>
        <m:sSub>
          <m:sSubPr>
            <m:ctrlPr>
              <w:rPr>
                <w:rFonts w:ascii="Cambria Math" w:hAnsi="Cambria Math"/>
                <w:i/>
              </w:rPr>
            </m:ctrlPr>
          </m:sSubPr>
          <m:e>
            <m:r>
              <w:rPr>
                <w:rFonts w:ascii="Cambria Math" w:hAnsi="Cambria Math"/>
              </w:rPr>
              <m:t>ε</m:t>
            </m:r>
          </m:e>
          <m:sub>
            <m:r>
              <m:rPr>
                <m:sty m:val="p"/>
              </m:rPr>
              <w:rPr>
                <w:rFonts w:ascii="Cambria Math" w:hAnsi="Cambria Math"/>
              </w:rPr>
              <m:t>HInd</m:t>
            </m:r>
          </m:sub>
        </m:sSub>
      </m:oMath>
      <w:r w:rsidRPr="00EE5E56">
        <w:t xml:space="preserve"> and </w:t>
      </w:r>
      <m:oMath>
        <m:sSub>
          <m:sSubPr>
            <m:ctrlPr>
              <w:rPr>
                <w:rFonts w:ascii="Cambria Math" w:hAnsi="Cambria Math"/>
                <w:i/>
              </w:rPr>
            </m:ctrlPr>
          </m:sSubPr>
          <m:e>
            <m:r>
              <w:rPr>
                <w:rFonts w:ascii="Cambria Math" w:hAnsi="Cambria Math"/>
              </w:rPr>
              <m:t>ε</m:t>
            </m:r>
          </m:e>
          <m:sub>
            <m:sSup>
              <m:sSupPr>
                <m:ctrlPr>
                  <w:rPr>
                    <w:rFonts w:ascii="Cambria Math" w:hAnsi="Cambria Math"/>
                  </w:rPr>
                </m:ctrlPr>
              </m:sSupPr>
              <m:e>
                <m:r>
                  <m:rPr>
                    <m:sty m:val="p"/>
                  </m:rPr>
                  <w:rPr>
                    <w:rFonts w:ascii="Cambria Math" w:hAnsi="Cambria Math"/>
                  </w:rPr>
                  <m:t>Ind</m:t>
                </m:r>
              </m:e>
              <m:sup>
                <m:r>
                  <m:rPr>
                    <m:sty m:val="p"/>
                  </m:rPr>
                  <w:rPr>
                    <w:rFonts w:ascii="Cambria Math" w:hAnsi="Cambria Math"/>
                  </w:rPr>
                  <m:t>-</m:t>
                </m:r>
              </m:sup>
            </m:sSup>
          </m:sub>
        </m:sSub>
      </m:oMath>
      <w:r w:rsidRPr="00EE5E56">
        <w:t xml:space="preserve"> of the acidic form HInd and the basic form Ind</w:t>
      </w:r>
      <w:r w:rsidRPr="00EE5E56">
        <w:rPr>
          <w:vertAlign w:val="superscript"/>
        </w:rPr>
        <w:t>–</w:t>
      </w:r>
      <w:r w:rsidRPr="00EE5E56">
        <w:t xml:space="preserve"> of BPB as a function of </w:t>
      </w:r>
      <m:oMath>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oMath>
      <w:r w:rsidRPr="00EE5E56">
        <w:t>.</w:t>
      </w:r>
    </w:p>
    <w:p w14:paraId="5D2842CC" w14:textId="77777777" w:rsidR="00082E70" w:rsidRPr="00EE5E56" w:rsidRDefault="00082E70" w:rsidP="00082E70">
      <w:pPr>
        <w:pStyle w:val="icho2019-question"/>
      </w:pPr>
      <w:r w:rsidRPr="00EE5E56">
        <w:rPr>
          <w:b/>
          <w:u w:val="single"/>
        </w:rPr>
        <w:t>Derive</w:t>
      </w:r>
      <w:r w:rsidRPr="00EE5E56">
        <w:t xml:space="preserve"> the equation giving the absorbance </w:t>
      </w:r>
      <w:r w:rsidRPr="00EE5E56">
        <w:rPr>
          <w:i/>
        </w:rPr>
        <w:t>A</w:t>
      </w:r>
      <w:r w:rsidRPr="00EE5E56">
        <w:t xml:space="preserve"> of the solution as a function of the </w:t>
      </w:r>
      <m:oMath>
        <m:sSub>
          <m:sSubPr>
            <m:ctrlPr>
              <w:rPr>
                <w:rFonts w:ascii="Cambria Math" w:hAnsi="Cambria Math"/>
                <w:i/>
              </w:rPr>
            </m:ctrlPr>
          </m:sSubPr>
          <m:e>
            <m:r>
              <w:rPr>
                <w:rFonts w:ascii="Cambria Math" w:hAnsi="Cambria Math"/>
              </w:rPr>
              <m:t>ε</m:t>
            </m:r>
          </m:e>
          <m:sub>
            <m:r>
              <m:rPr>
                <m:sty m:val="p"/>
              </m:rPr>
              <w:rPr>
                <w:rFonts w:ascii="Cambria Math" w:hAnsi="Cambria Math"/>
              </w:rPr>
              <m:t>HInd</m:t>
            </m:r>
          </m:sub>
        </m:sSub>
      </m:oMath>
      <w:r w:rsidRPr="00EE5E56">
        <w:t xml:space="preserve">, </w:t>
      </w:r>
      <m:oMath>
        <m:sSub>
          <m:sSubPr>
            <m:ctrlPr>
              <w:rPr>
                <w:rFonts w:ascii="Cambria Math" w:hAnsi="Cambria Math"/>
                <w:i/>
              </w:rPr>
            </m:ctrlPr>
          </m:sSubPr>
          <m:e>
            <m:r>
              <w:rPr>
                <w:rFonts w:ascii="Cambria Math" w:hAnsi="Cambria Math"/>
              </w:rPr>
              <m:t>ε</m:t>
            </m:r>
          </m:e>
          <m:sub>
            <m:sSup>
              <m:sSupPr>
                <m:ctrlPr>
                  <w:rPr>
                    <w:rFonts w:ascii="Cambria Math" w:hAnsi="Cambria Math"/>
                  </w:rPr>
                </m:ctrlPr>
              </m:sSupPr>
              <m:e>
                <m:r>
                  <m:rPr>
                    <m:sty m:val="p"/>
                  </m:rPr>
                  <w:rPr>
                    <w:rFonts w:ascii="Cambria Math" w:hAnsi="Cambria Math"/>
                  </w:rPr>
                  <m:t>Ind</m:t>
                </m:r>
              </m:e>
              <m:sup>
                <m:r>
                  <m:rPr>
                    <m:sty m:val="p"/>
                  </m:rPr>
                  <w:rPr>
                    <w:rFonts w:ascii="Cambria Math" w:hAnsi="Cambria Math"/>
                  </w:rPr>
                  <m:t>-</m:t>
                </m:r>
              </m:sup>
            </m:sSup>
          </m:sub>
        </m:sSub>
      </m:oMath>
      <w:r w:rsidRPr="00EE5E56">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oMath>
      <w:r w:rsidRPr="00EE5E56">
        <w:t xml:space="preserve"> and the molar concentrations [HInd] and [Ind</w:t>
      </w:r>
      <w:r w:rsidRPr="00EE5E56">
        <w:rPr>
          <w:vertAlign w:val="superscript"/>
        </w:rPr>
        <w:t>–</w:t>
      </w:r>
      <w:r w:rsidRPr="00EE5E56">
        <w:t>].</w:t>
      </w:r>
    </w:p>
    <w:p w14:paraId="6C97803F" w14:textId="25D313DA" w:rsidR="00082E70" w:rsidRPr="00EE5E56" w:rsidRDefault="00082E70" w:rsidP="00082E70">
      <w:pPr>
        <w:pStyle w:val="icho2019-question"/>
      </w:pPr>
      <w:r w:rsidRPr="00EE5E56">
        <w:t>Using the Hender</w:t>
      </w:r>
      <w:r w:rsidR="00AD5BFE">
        <w:t>s</w:t>
      </w:r>
      <w:r w:rsidRPr="00EE5E56">
        <w:t>on-Hasselba</w:t>
      </w:r>
      <w:r w:rsidR="004312FB">
        <w:t>l</w:t>
      </w:r>
      <w:r w:rsidRPr="00EE5E56">
        <w:t xml:space="preserve">ch equation, </w:t>
      </w:r>
      <w:r w:rsidRPr="00EE5E56">
        <w:rPr>
          <w:b/>
          <w:u w:val="single"/>
        </w:rPr>
        <w:t>derive</w:t>
      </w:r>
      <w:r w:rsidRPr="00EE5E56">
        <w:t xml:space="preserve"> the equation of the absorbance </w:t>
      </w:r>
      <w:r w:rsidRPr="00EE5E56">
        <w:rPr>
          <w:i/>
        </w:rPr>
        <w:t>A</w:t>
      </w:r>
      <w:r w:rsidRPr="00EE5E56">
        <w:t xml:space="preserve"> for pH = p</w:t>
      </w:r>
      <w:r w:rsidRPr="00EE5E56">
        <w:rPr>
          <w:i/>
        </w:rPr>
        <w:t>K</w:t>
      </w:r>
      <w:r w:rsidR="005D60ED" w:rsidRPr="00EE5E56">
        <w:rPr>
          <w:vertAlign w:val="subscript"/>
        </w:rPr>
        <w:t>a</w:t>
      </w:r>
      <w:r w:rsidRPr="00EE5E56">
        <w:t>.</w:t>
      </w:r>
    </w:p>
    <w:p w14:paraId="0B1FDF8F" w14:textId="77777777" w:rsidR="00082E70" w:rsidRPr="00EE5E56" w:rsidRDefault="00082E70" w:rsidP="00082E70">
      <w:pPr>
        <w:pStyle w:val="icho2019-question"/>
      </w:pPr>
      <w:r w:rsidRPr="00EE5E56">
        <w:t xml:space="preserve">Using the plot of </w:t>
      </w:r>
      <w:r w:rsidRPr="00EE5E56">
        <w:rPr>
          <w:i/>
        </w:rPr>
        <w:t>A</w:t>
      </w:r>
      <w:r w:rsidRPr="00EE5E56">
        <w:t xml:space="preserve"> = </w:t>
      </w:r>
      <w:r w:rsidRPr="00EE5E56">
        <w:rPr>
          <w:i/>
        </w:rPr>
        <w:t>f</w:t>
      </w:r>
      <w:r w:rsidRPr="00EE5E56">
        <w:t xml:space="preserve">(pH), </w:t>
      </w:r>
      <w:r w:rsidRPr="00EE5E56">
        <w:rPr>
          <w:b/>
          <w:u w:val="single"/>
        </w:rPr>
        <w:t>determine</w:t>
      </w:r>
      <w:r w:rsidRPr="00EE5E56">
        <w:t xml:space="preserve"> the value of the </w:t>
      </w:r>
      <w:r w:rsidR="005D60ED" w:rsidRPr="00EE5E56">
        <w:t>p</w:t>
      </w:r>
      <w:r w:rsidR="005D60ED" w:rsidRPr="00EE5E56">
        <w:rPr>
          <w:i/>
        </w:rPr>
        <w:t>K</w:t>
      </w:r>
      <w:r w:rsidR="005D60ED" w:rsidRPr="00A20904">
        <w:rPr>
          <w:vertAlign w:val="subscript"/>
        </w:rPr>
        <w:t>a</w:t>
      </w:r>
      <w:r w:rsidRPr="00EE5E56">
        <w:t xml:space="preserve"> of BPB.</w:t>
      </w:r>
    </w:p>
    <w:p w14:paraId="60D02F5D" w14:textId="77777777" w:rsidR="00082E70" w:rsidRPr="00EE5E56" w:rsidRDefault="00082E70" w:rsidP="00082E70">
      <w:pPr>
        <w:pStyle w:val="icho2019-subtitle"/>
        <w:rPr>
          <w:lang w:val="en-US"/>
        </w:rPr>
      </w:pPr>
      <w:r w:rsidRPr="00EE5E56">
        <w:rPr>
          <w:lang w:val="en-US"/>
        </w:rPr>
        <w:t>Note</w:t>
      </w:r>
    </w:p>
    <w:p w14:paraId="2DB5E864" w14:textId="77777777" w:rsidR="00082E70" w:rsidRPr="00EE5E56" w:rsidRDefault="00082E70" w:rsidP="00082E70">
      <w:pPr>
        <w:pStyle w:val="icho2019-paragraphe"/>
      </w:pPr>
      <w:r w:rsidRPr="00EE5E56">
        <w:t>The following skill will not be asked during the competition:</w:t>
      </w:r>
    </w:p>
    <w:p w14:paraId="36A1037E" w14:textId="77777777" w:rsidR="00082E70" w:rsidRPr="00EE5E56" w:rsidRDefault="00082E70" w:rsidP="00AB5750">
      <w:pPr>
        <w:pStyle w:val="icho2019-paragraphe"/>
        <w:numPr>
          <w:ilvl w:val="0"/>
          <w:numId w:val="30"/>
        </w:numPr>
      </w:pPr>
      <w:r w:rsidRPr="00EE5E56">
        <w:t>use of a pH-meter.</w:t>
      </w:r>
    </w:p>
    <w:sectPr w:rsidR="00082E70" w:rsidRPr="00EE5E56" w:rsidSect="00A472AF">
      <w:footerReference w:type="default" r:id="rId203"/>
      <w:pgSz w:w="11900" w:h="16840"/>
      <w:pgMar w:top="1417" w:right="1417" w:bottom="1417" w:left="1417" w:header="708"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42247C" w16cid:durableId="1FFA87EA"/>
  <w16cid:commentId w16cid:paraId="5317951E" w16cid:durableId="1FFA87EB"/>
  <w16cid:commentId w16cid:paraId="779CC7BA" w16cid:durableId="1FFA87EC"/>
  <w16cid:commentId w16cid:paraId="6F7888AD" w16cid:durableId="1FFA87ED"/>
  <w16cid:commentId w16cid:paraId="79DFAAFE" w16cid:durableId="1FFA87EE"/>
  <w16cid:commentId w16cid:paraId="2B32AE61" w16cid:durableId="1FFA87EF"/>
  <w16cid:commentId w16cid:paraId="57DBE9C0" w16cid:durableId="1FFA87F0"/>
  <w16cid:commentId w16cid:paraId="223A4EA7" w16cid:durableId="1FFA87F1"/>
  <w16cid:commentId w16cid:paraId="4071FDB6" w16cid:durableId="1FFA87F2"/>
  <w16cid:commentId w16cid:paraId="7A6219E6" w16cid:durableId="1FFA87F3"/>
  <w16cid:commentId w16cid:paraId="3C8865F2" w16cid:durableId="1FFA8846"/>
  <w16cid:commentId w16cid:paraId="16D89400" w16cid:durableId="1FFA87F4"/>
  <w16cid:commentId w16cid:paraId="43A974D7" w16cid:durableId="1FFA87F5"/>
  <w16cid:commentId w16cid:paraId="7EBD5130" w16cid:durableId="1FFA87F6"/>
  <w16cid:commentId w16cid:paraId="1CBA06FB" w16cid:durableId="1FFA8847"/>
  <w16cid:commentId w16cid:paraId="51F7C534" w16cid:durableId="1FFA87F7"/>
  <w16cid:commentId w16cid:paraId="0E4F29FB" w16cid:durableId="1FFA87F8"/>
  <w16cid:commentId w16cid:paraId="1393640B" w16cid:durableId="1FFA87F9"/>
  <w16cid:commentId w16cid:paraId="5DE8D815" w16cid:durableId="1FFA87FA"/>
  <w16cid:commentId w16cid:paraId="78C9106D" w16cid:durableId="1FFA87FB"/>
  <w16cid:commentId w16cid:paraId="0105FD72" w16cid:durableId="1FFA87FC"/>
  <w16cid:commentId w16cid:paraId="4D93726F" w16cid:durableId="1FFA87FD"/>
  <w16cid:commentId w16cid:paraId="07E0283C" w16cid:durableId="1FFA87FE"/>
  <w16cid:commentId w16cid:paraId="763D3E0D" w16cid:durableId="1FFA87FF"/>
  <w16cid:commentId w16cid:paraId="489CE152" w16cid:durableId="1FFA8800"/>
  <w16cid:commentId w16cid:paraId="34645F76" w16cid:durableId="1FFA8801"/>
  <w16cid:commentId w16cid:paraId="5EE34924" w16cid:durableId="1FFA8802"/>
  <w16cid:commentId w16cid:paraId="2477D49F" w16cid:durableId="1FFA8803"/>
  <w16cid:commentId w16cid:paraId="4F979367" w16cid:durableId="1FFA8804"/>
  <w16cid:commentId w16cid:paraId="4F659D05" w16cid:durableId="1FFA8805"/>
  <w16cid:commentId w16cid:paraId="1552F2E1" w16cid:durableId="1FFA8806"/>
  <w16cid:commentId w16cid:paraId="4BE0E461" w16cid:durableId="1FFA8807"/>
  <w16cid:commentId w16cid:paraId="423D3EB6" w16cid:durableId="1FFA8808"/>
  <w16cid:commentId w16cid:paraId="1C4F6F3A" w16cid:durableId="1FFA8809"/>
  <w16cid:commentId w16cid:paraId="25114AD4" w16cid:durableId="1FFA880A"/>
  <w16cid:commentId w16cid:paraId="05484E17" w16cid:durableId="1FFA880B"/>
  <w16cid:commentId w16cid:paraId="2288A50F" w16cid:durableId="1FFA880C"/>
  <w16cid:commentId w16cid:paraId="78D19449" w16cid:durableId="1FFA880D"/>
  <w16cid:commentId w16cid:paraId="1A13152A" w16cid:durableId="1FFA880E"/>
  <w16cid:commentId w16cid:paraId="71EED159" w16cid:durableId="1FFA880F"/>
  <w16cid:commentId w16cid:paraId="10F627C4" w16cid:durableId="1FFA8810"/>
  <w16cid:commentId w16cid:paraId="31C67A7E" w16cid:durableId="1FFA8811"/>
  <w16cid:commentId w16cid:paraId="1F5A1F26" w16cid:durableId="1FFA8812"/>
  <w16cid:commentId w16cid:paraId="0723C025" w16cid:durableId="1FFA8813"/>
  <w16cid:commentId w16cid:paraId="376150F3" w16cid:durableId="1FFA8814"/>
  <w16cid:commentId w16cid:paraId="041AC123" w16cid:durableId="1FFA8815"/>
  <w16cid:commentId w16cid:paraId="6C7C46D9" w16cid:durableId="1FFA8816"/>
  <w16cid:commentId w16cid:paraId="6B35D8E8" w16cid:durableId="1FFA8817"/>
  <w16cid:commentId w16cid:paraId="30FCA179" w16cid:durableId="1FFA8818"/>
  <w16cid:commentId w16cid:paraId="60FFDE83" w16cid:durableId="1FFA8819"/>
  <w16cid:commentId w16cid:paraId="047481C6" w16cid:durableId="1FFA881A"/>
  <w16cid:commentId w16cid:paraId="044195FB" w16cid:durableId="1FFA881B"/>
  <w16cid:commentId w16cid:paraId="207F8E55" w16cid:durableId="1FFA881C"/>
  <w16cid:commentId w16cid:paraId="3C9F3E47" w16cid:durableId="1FFA881D"/>
  <w16cid:commentId w16cid:paraId="575AFC24" w16cid:durableId="1FFA881E"/>
  <w16cid:commentId w16cid:paraId="303E160D" w16cid:durableId="1FFA881F"/>
  <w16cid:commentId w16cid:paraId="6899B3CC" w16cid:durableId="1FFA8820"/>
  <w16cid:commentId w16cid:paraId="0BF176C2" w16cid:durableId="1FFA8821"/>
  <w16cid:commentId w16cid:paraId="28A53A5E" w16cid:durableId="1FFA8822"/>
  <w16cid:commentId w16cid:paraId="4E890D34" w16cid:durableId="1FFA8823"/>
  <w16cid:commentId w16cid:paraId="7F1C055C" w16cid:durableId="1FFA8824"/>
  <w16cid:commentId w16cid:paraId="650F8161" w16cid:durableId="1FFA8825"/>
  <w16cid:commentId w16cid:paraId="44A36943" w16cid:durableId="1FFA8826"/>
  <w16cid:commentId w16cid:paraId="1FC80796" w16cid:durableId="1FFA8827"/>
  <w16cid:commentId w16cid:paraId="3DD792D2" w16cid:durableId="1FFA8828"/>
  <w16cid:commentId w16cid:paraId="14AA6C32" w16cid:durableId="1FFA8829"/>
  <w16cid:commentId w16cid:paraId="0821DD9F" w16cid:durableId="1FFA882A"/>
  <w16cid:commentId w16cid:paraId="1B087D59" w16cid:durableId="1FFA882B"/>
  <w16cid:commentId w16cid:paraId="1DBCB709" w16cid:durableId="1FFA882C"/>
  <w16cid:commentId w16cid:paraId="5C84F3D5" w16cid:durableId="1FFA882D"/>
  <w16cid:commentId w16cid:paraId="4ADE4688" w16cid:durableId="1FFA882E"/>
  <w16cid:commentId w16cid:paraId="74038EED" w16cid:durableId="1FFA882F"/>
  <w16cid:commentId w16cid:paraId="5F1C1887" w16cid:durableId="1FFA8830"/>
  <w16cid:commentId w16cid:paraId="1F88C409" w16cid:durableId="1FFA8831"/>
  <w16cid:commentId w16cid:paraId="4EF2822A" w16cid:durableId="1FFA8832"/>
  <w16cid:commentId w16cid:paraId="5147C51B" w16cid:durableId="1FFA8833"/>
  <w16cid:commentId w16cid:paraId="010CB0FC" w16cid:durableId="1FFA8834"/>
  <w16cid:commentId w16cid:paraId="63401951" w16cid:durableId="1FFA8835"/>
  <w16cid:commentId w16cid:paraId="5451F460" w16cid:durableId="1FFA8836"/>
  <w16cid:commentId w16cid:paraId="2A3E3C49" w16cid:durableId="1FFA8837"/>
  <w16cid:commentId w16cid:paraId="0EB5DB91" w16cid:durableId="1FFA8838"/>
  <w16cid:commentId w16cid:paraId="64F94979" w16cid:durableId="1FFA8839"/>
  <w16cid:commentId w16cid:paraId="179FF499" w16cid:durableId="1FFA883A"/>
  <w16cid:commentId w16cid:paraId="319738CE" w16cid:durableId="1FFA883B"/>
  <w16cid:commentId w16cid:paraId="58542ED1" w16cid:durableId="1FFA883C"/>
  <w16cid:commentId w16cid:paraId="58C7EE5F" w16cid:durableId="1FFA883D"/>
  <w16cid:commentId w16cid:paraId="4E779AB0" w16cid:durableId="1FFA883E"/>
  <w16cid:commentId w16cid:paraId="68BD7FED" w16cid:durableId="1FFA883F"/>
  <w16cid:commentId w16cid:paraId="067F4D8E" w16cid:durableId="1FFA8840"/>
  <w16cid:commentId w16cid:paraId="2E3D4AA5" w16cid:durableId="1FFA8841"/>
  <w16cid:commentId w16cid:paraId="26DC70E9" w16cid:durableId="1FFA8A4B"/>
  <w16cid:commentId w16cid:paraId="33780670" w16cid:durableId="1FFA8842"/>
  <w16cid:commentId w16cid:paraId="3456A3E7" w16cid:durableId="1FFA891E"/>
  <w16cid:commentId w16cid:paraId="60866EAF" w16cid:durableId="1FFA8AAF"/>
  <w16cid:commentId w16cid:paraId="38FC0F33" w16cid:durableId="1FFA8843"/>
  <w16cid:commentId w16cid:paraId="6B9683A9" w16cid:durableId="1FFA898D"/>
  <w16cid:commentId w16cid:paraId="687A39D7" w16cid:durableId="1FFA8844"/>
  <w16cid:commentId w16cid:paraId="2B8F97B7" w16cid:durableId="1FFA8990"/>
  <w16cid:commentId w16cid:paraId="7568E42D" w16cid:durableId="1FFA8ABB"/>
  <w16cid:commentId w16cid:paraId="2DBA1C29" w16cid:durableId="1FFA8AC5"/>
  <w16cid:commentId w16cid:paraId="5A4F8C6C" w16cid:durableId="1FFA8ADD"/>
  <w16cid:commentId w16cid:paraId="7B0875C9" w16cid:durableId="1FFA8845"/>
  <w16cid:commentId w16cid:paraId="30677DDC" w16cid:durableId="1FFA8AE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A4178" w14:textId="77777777" w:rsidR="00697335" w:rsidRDefault="00697335" w:rsidP="00111620">
      <w:r>
        <w:separator/>
      </w:r>
    </w:p>
  </w:endnote>
  <w:endnote w:type="continuationSeparator" w:id="0">
    <w:p w14:paraId="5EBEF4C2" w14:textId="77777777" w:rsidR="00697335" w:rsidRDefault="00697335" w:rsidP="00111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S Mincho">
    <w:altName w:val="Yu Gothic UI"/>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Noto Sans CJK SC Regular">
    <w:altName w:val="Times New Roman"/>
    <w:charset w:val="00"/>
    <w:family w:val="auto"/>
    <w:pitch w:val="variable"/>
  </w:font>
  <w:font w:name="FreeSans">
    <w:altName w:val="Arial"/>
    <w:charset w:val="01"/>
    <w:family w:val="swiss"/>
    <w:pitch w:val="default"/>
  </w:font>
  <w:font w:name="Droid Sans Fallback">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Ubuntu">
    <w:altName w:val="Times New Roman"/>
    <w:charset w:val="01"/>
    <w:family w:val="roman"/>
    <w:pitch w:val="variable"/>
  </w:font>
  <w:font w:name="CharterBT-Roman">
    <w:panose1 w:val="00000000000000000000"/>
    <w:charset w:val="00"/>
    <w:family w:val="auto"/>
    <w:notTrueType/>
    <w:pitch w:val="default"/>
    <w:sig w:usb0="00000003" w:usb1="00000000" w:usb2="00000000" w:usb3="00000000" w:csb0="00000001" w:csb1="00000000"/>
  </w:font>
  <w:font w:name="Menlo Regular">
    <w:altName w:val="Times New Roman"/>
    <w:charset w:val="00"/>
    <w:family w:val="auto"/>
    <w:pitch w:val="variable"/>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LM Roman 10 Regular">
    <w:altName w:val="Calibri"/>
    <w:charset w:val="00"/>
    <w:family w:val="auto"/>
    <w:pitch w:val="variable"/>
    <w:sig w:usb0="20000007" w:usb1="00000000" w:usb2="00000000" w:usb3="00000000" w:csb0="00000193" w:csb1="00000000"/>
  </w:font>
  <w:font w:name="F">
    <w:altName w:val="Times New Roman"/>
    <w:charset w:val="00"/>
    <w:family w:val="auto"/>
    <w:pitch w:val="variable"/>
  </w:font>
  <w:font w:name="Linux Biolinum G">
    <w:panose1 w:val="02000503000000000000"/>
    <w:charset w:val="00"/>
    <w:family w:val="auto"/>
    <w:pitch w:val="variable"/>
    <w:sig w:usb0="E0000AFF" w:usb1="5000E5FB" w:usb2="0000002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08E63" w14:textId="48E488A3" w:rsidR="00CE5B4C" w:rsidRPr="00A472AF" w:rsidRDefault="00CE5B4C" w:rsidP="00A472AF">
    <w:pPr>
      <w:pStyle w:val="Pieddepage"/>
      <w:rPr>
        <w:rFonts w:asciiTheme="majorHAnsi" w:hAnsiTheme="majorHAnsi" w:cstheme="majorHAnsi"/>
      </w:rPr>
    </w:pPr>
    <w:r w:rsidRPr="00726345">
      <w:rPr>
        <w:rFonts w:asciiTheme="majorHAnsi" w:hAnsiTheme="majorHAnsi" w:cstheme="majorHAnsi"/>
      </w:rPr>
      <w:t>51</w:t>
    </w:r>
    <w:r w:rsidRPr="00726345">
      <w:rPr>
        <w:rFonts w:asciiTheme="majorHAnsi" w:hAnsiTheme="majorHAnsi" w:cstheme="majorHAnsi"/>
        <w:vertAlign w:val="superscript"/>
      </w:rPr>
      <w:t>st</w:t>
    </w:r>
    <w:r w:rsidRPr="00726345">
      <w:rPr>
        <w:rFonts w:asciiTheme="majorHAnsi" w:hAnsiTheme="majorHAnsi" w:cstheme="majorHAnsi"/>
      </w:rPr>
      <w:t xml:space="preserve"> IChO – Preparatory problems</w:t>
    </w:r>
    <w:r w:rsidRPr="00726345">
      <w:rPr>
        <w:rFonts w:asciiTheme="majorHAnsi" w:hAnsiTheme="majorHAnsi" w:cstheme="majorHAnsi"/>
      </w:rPr>
      <w:tab/>
    </w:r>
    <w:r w:rsidRPr="00726345">
      <w:rPr>
        <w:rFonts w:asciiTheme="majorHAnsi" w:hAnsiTheme="majorHAnsi" w:cstheme="majorHAnsi"/>
      </w:rPr>
      <w:tab/>
    </w:r>
    <w:sdt>
      <w:sdtPr>
        <w:rPr>
          <w:rFonts w:asciiTheme="majorHAnsi" w:hAnsiTheme="majorHAnsi" w:cstheme="majorHAnsi"/>
          <w:sz w:val="20"/>
          <w:szCs w:val="20"/>
        </w:rPr>
        <w:id w:val="-2083974089"/>
        <w:docPartObj>
          <w:docPartGallery w:val="Page Numbers (Bottom of Page)"/>
          <w:docPartUnique/>
        </w:docPartObj>
      </w:sdtPr>
      <w:sdtEndPr>
        <w:rPr>
          <w:sz w:val="24"/>
          <w:szCs w:val="24"/>
        </w:rPr>
      </w:sdtEndPr>
      <w:sdtContent>
        <w:r w:rsidRPr="00726345">
          <w:rPr>
            <w:rFonts w:asciiTheme="majorHAnsi" w:hAnsiTheme="majorHAnsi" w:cstheme="majorHAnsi"/>
            <w:sz w:val="20"/>
            <w:szCs w:val="20"/>
          </w:rPr>
          <w:fldChar w:fldCharType="begin"/>
        </w:r>
        <w:r w:rsidRPr="00726345">
          <w:rPr>
            <w:rFonts w:asciiTheme="majorHAnsi" w:hAnsiTheme="majorHAnsi" w:cstheme="majorHAnsi"/>
            <w:sz w:val="20"/>
            <w:szCs w:val="20"/>
          </w:rPr>
          <w:instrText xml:space="preserve"> PAGE   \* MERGEFORMAT </w:instrText>
        </w:r>
        <w:r w:rsidRPr="00726345">
          <w:rPr>
            <w:rFonts w:asciiTheme="majorHAnsi" w:hAnsiTheme="majorHAnsi" w:cstheme="majorHAnsi"/>
            <w:sz w:val="20"/>
            <w:szCs w:val="20"/>
          </w:rPr>
          <w:fldChar w:fldCharType="separate"/>
        </w:r>
        <w:r w:rsidR="00190F3B">
          <w:rPr>
            <w:rFonts w:asciiTheme="majorHAnsi" w:hAnsiTheme="majorHAnsi" w:cstheme="majorHAnsi"/>
            <w:noProof/>
            <w:sz w:val="20"/>
            <w:szCs w:val="20"/>
          </w:rPr>
          <w:t>2</w:t>
        </w:r>
        <w:r w:rsidRPr="00726345">
          <w:rPr>
            <w:rFonts w:asciiTheme="majorHAnsi" w:hAnsiTheme="majorHAnsi" w:cstheme="majorHAns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65852" w14:textId="77777777" w:rsidR="00697335" w:rsidRDefault="00697335" w:rsidP="00111620">
      <w:r>
        <w:separator/>
      </w:r>
    </w:p>
  </w:footnote>
  <w:footnote w:type="continuationSeparator" w:id="0">
    <w:p w14:paraId="071CC639" w14:textId="77777777" w:rsidR="00697335" w:rsidRDefault="00697335" w:rsidP="001116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681"/>
    <w:multiLevelType w:val="multilevel"/>
    <w:tmpl w:val="54022A06"/>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15:restartNumberingAfterBreak="0">
    <w:nsid w:val="0B7E0EF4"/>
    <w:multiLevelType w:val="multilevel"/>
    <w:tmpl w:val="678CEF22"/>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B851E4D"/>
    <w:multiLevelType w:val="hybridMultilevel"/>
    <w:tmpl w:val="6310C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E604EC"/>
    <w:multiLevelType w:val="hybridMultilevel"/>
    <w:tmpl w:val="A2E6E86C"/>
    <w:lvl w:ilvl="0" w:tplc="36ACD1D8">
      <w:start w:val="1"/>
      <w:numFmt w:val="decimal"/>
      <w:pStyle w:val="icho2019-question"/>
      <w:lvlText w:val="%1."/>
      <w:lvlJc w:val="left"/>
      <w:pPr>
        <w:ind w:left="360" w:hanging="360"/>
      </w:pPr>
      <w:rPr>
        <w:rFonts w:asciiTheme="minorHAnsi" w:hAnsiTheme="minorHAnsi" w:cstheme="minorHAnsi"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FAD792D"/>
    <w:multiLevelType w:val="multilevel"/>
    <w:tmpl w:val="09901CCE"/>
    <w:lvl w:ilvl="0">
      <w:start w:val="1"/>
      <w:numFmt w:val="decimal"/>
      <w:lvlText w:val="%1."/>
      <w:lvlJc w:val="left"/>
      <w:pPr>
        <w:ind w:left="360" w:hanging="360"/>
      </w:pPr>
      <w:rPr>
        <w:rFonts w:cs="Times New Roman"/>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6141760"/>
    <w:multiLevelType w:val="hybridMultilevel"/>
    <w:tmpl w:val="FB96692C"/>
    <w:lvl w:ilvl="0" w:tplc="535C5FCE">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7C16E3"/>
    <w:multiLevelType w:val="hybridMultilevel"/>
    <w:tmpl w:val="DFFC5638"/>
    <w:lvl w:ilvl="0" w:tplc="1E4CB018">
      <w:start w:val="1"/>
      <w:numFmt w:val="bullet"/>
      <w:pStyle w:val="icho2019-multiplechoice"/>
      <w:lvlText w:val=""/>
      <w:lvlJc w:val="left"/>
      <w:pPr>
        <w:ind w:left="2160" w:hanging="360"/>
      </w:pPr>
      <w:rPr>
        <w:rFonts w:ascii="Wingdings" w:hAnsi="Wingdings" w:hint="default"/>
        <w:vertAlign w:val="baseline"/>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CE62B7D"/>
    <w:multiLevelType w:val="multilevel"/>
    <w:tmpl w:val="343C3128"/>
    <w:lvl w:ilvl="0">
      <w:start w:val="1"/>
      <w:numFmt w:val="decimal"/>
      <w:lvlText w:val="%1."/>
      <w:lvlJc w:val="left"/>
      <w:pPr>
        <w:ind w:left="360" w:hanging="360"/>
      </w:pPr>
      <w:rPr>
        <w:rFonts w:cs="Times New Roman"/>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F964422"/>
    <w:multiLevelType w:val="multilevel"/>
    <w:tmpl w:val="FD9AB2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79D5209"/>
    <w:multiLevelType w:val="hybridMultilevel"/>
    <w:tmpl w:val="C85ADA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CAF37C5"/>
    <w:multiLevelType w:val="hybridMultilevel"/>
    <w:tmpl w:val="83E2EB7C"/>
    <w:lvl w:ilvl="0" w:tplc="FBFA4AF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370655"/>
    <w:multiLevelType w:val="multilevel"/>
    <w:tmpl w:val="678CEF22"/>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EF56DCF"/>
    <w:multiLevelType w:val="hybridMultilevel"/>
    <w:tmpl w:val="36524236"/>
    <w:lvl w:ilvl="0" w:tplc="ECCCF0D2">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054D15"/>
    <w:multiLevelType w:val="multilevel"/>
    <w:tmpl w:val="C9B600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837250E"/>
    <w:multiLevelType w:val="hybridMultilevel"/>
    <w:tmpl w:val="79346390"/>
    <w:lvl w:ilvl="0" w:tplc="EB5E1422">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02908B8"/>
    <w:multiLevelType w:val="multilevel"/>
    <w:tmpl w:val="3C3AECDE"/>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6" w15:restartNumberingAfterBreak="0">
    <w:nsid w:val="592A644A"/>
    <w:multiLevelType w:val="hybridMultilevel"/>
    <w:tmpl w:val="CAA6C448"/>
    <w:lvl w:ilvl="0" w:tplc="B34CEAD8">
      <w:start w:val="1"/>
      <w:numFmt w:val="decimal"/>
      <w:pStyle w:val="Etape"/>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5A6E75F6"/>
    <w:multiLevelType w:val="multilevel"/>
    <w:tmpl w:val="678CEF22"/>
    <w:styleLink w:val="LFO15"/>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1233CD7"/>
    <w:multiLevelType w:val="hybridMultilevel"/>
    <w:tmpl w:val="7DCA508A"/>
    <w:lvl w:ilvl="0" w:tplc="EB5E142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3D16EE"/>
    <w:multiLevelType w:val="hybridMultilevel"/>
    <w:tmpl w:val="C1B02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8"/>
  </w:num>
  <w:num w:numId="4">
    <w:abstractNumId w:val="14"/>
  </w:num>
  <w:num w:numId="5">
    <w:abstractNumId w:val="3"/>
    <w:lvlOverride w:ilvl="0">
      <w:startOverride w:val="1"/>
    </w:lvlOverride>
  </w:num>
  <w:num w:numId="6">
    <w:abstractNumId w:val="0"/>
  </w:num>
  <w:num w:numId="7">
    <w:abstractNumId w:val="10"/>
  </w:num>
  <w:num w:numId="8">
    <w:abstractNumId w:val="3"/>
    <w:lvlOverride w:ilvl="0">
      <w:startOverride w:val="1"/>
    </w:lvlOverride>
  </w:num>
  <w:num w:numId="9">
    <w:abstractNumId w:val="15"/>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17"/>
  </w:num>
  <w:num w:numId="30">
    <w:abstractNumId w:val="12"/>
  </w:num>
  <w:num w:numId="31">
    <w:abstractNumId w:val="11"/>
  </w:num>
  <w:num w:numId="32">
    <w:abstractNumId w:val="1"/>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 w:numId="43">
    <w:abstractNumId w:val="3"/>
    <w:lvlOverride w:ilvl="0">
      <w:startOverride w:val="1"/>
    </w:lvlOverride>
  </w:num>
  <w:num w:numId="44">
    <w:abstractNumId w:val="3"/>
    <w:lvlOverride w:ilvl="0">
      <w:startOverride w:val="1"/>
    </w:lvlOverride>
  </w:num>
  <w:num w:numId="45">
    <w:abstractNumId w:val="3"/>
    <w:lvlOverride w:ilvl="0">
      <w:startOverride w:val="1"/>
    </w:lvlOverride>
  </w:num>
  <w:num w:numId="46">
    <w:abstractNumId w:val="3"/>
    <w:lvlOverride w:ilvl="0">
      <w:startOverride w:val="1"/>
    </w:lvlOverride>
  </w:num>
  <w:num w:numId="47">
    <w:abstractNumId w:val="9"/>
  </w:num>
  <w:num w:numId="48">
    <w:abstractNumId w:val="2"/>
  </w:num>
  <w:num w:numId="49">
    <w:abstractNumId w:val="19"/>
  </w:num>
  <w:num w:numId="50">
    <w:abstractNumId w:val="7"/>
  </w:num>
  <w:num w:numId="51">
    <w:abstractNumId w:val="4"/>
  </w:num>
  <w:num w:numId="52">
    <w:abstractNumId w:val="13"/>
  </w:num>
  <w:num w:numId="53">
    <w:abstractNumId w:val="8"/>
  </w:num>
  <w:num w:numId="54">
    <w:abstractNumId w:val="3"/>
    <w:lvlOverride w:ilvl="0">
      <w:startOverride w:val="1"/>
    </w:lvlOverride>
  </w:num>
  <w:num w:numId="55">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FB"/>
    <w:rsid w:val="0000067A"/>
    <w:rsid w:val="00002273"/>
    <w:rsid w:val="00004536"/>
    <w:rsid w:val="0000757E"/>
    <w:rsid w:val="000078BA"/>
    <w:rsid w:val="000100FA"/>
    <w:rsid w:val="00011B8E"/>
    <w:rsid w:val="00014D82"/>
    <w:rsid w:val="00015AEC"/>
    <w:rsid w:val="00017CBF"/>
    <w:rsid w:val="0002483D"/>
    <w:rsid w:val="00024F53"/>
    <w:rsid w:val="00027BAC"/>
    <w:rsid w:val="00031789"/>
    <w:rsid w:val="00033C3A"/>
    <w:rsid w:val="000363D8"/>
    <w:rsid w:val="0003679A"/>
    <w:rsid w:val="0003685A"/>
    <w:rsid w:val="0003726D"/>
    <w:rsid w:val="00037D01"/>
    <w:rsid w:val="00040881"/>
    <w:rsid w:val="00040D2D"/>
    <w:rsid w:val="00043CB1"/>
    <w:rsid w:val="00045259"/>
    <w:rsid w:val="00046BA4"/>
    <w:rsid w:val="00051CA1"/>
    <w:rsid w:val="0005337F"/>
    <w:rsid w:val="000538FF"/>
    <w:rsid w:val="00060CE5"/>
    <w:rsid w:val="00060F5D"/>
    <w:rsid w:val="00071A26"/>
    <w:rsid w:val="00071DFC"/>
    <w:rsid w:val="000749AE"/>
    <w:rsid w:val="000778AD"/>
    <w:rsid w:val="00082259"/>
    <w:rsid w:val="00082E70"/>
    <w:rsid w:val="00083F6A"/>
    <w:rsid w:val="00084902"/>
    <w:rsid w:val="0008652F"/>
    <w:rsid w:val="000903C1"/>
    <w:rsid w:val="00091921"/>
    <w:rsid w:val="000924F0"/>
    <w:rsid w:val="00093CD5"/>
    <w:rsid w:val="00094204"/>
    <w:rsid w:val="000948A2"/>
    <w:rsid w:val="00096B72"/>
    <w:rsid w:val="000A1E78"/>
    <w:rsid w:val="000A23D9"/>
    <w:rsid w:val="000A3728"/>
    <w:rsid w:val="000A4151"/>
    <w:rsid w:val="000B01A2"/>
    <w:rsid w:val="000B2737"/>
    <w:rsid w:val="000B4AD2"/>
    <w:rsid w:val="000B4C3D"/>
    <w:rsid w:val="000B62AF"/>
    <w:rsid w:val="000B65CE"/>
    <w:rsid w:val="000B79B4"/>
    <w:rsid w:val="000C13EA"/>
    <w:rsid w:val="000C145D"/>
    <w:rsid w:val="000C3751"/>
    <w:rsid w:val="000C547C"/>
    <w:rsid w:val="000C5AA6"/>
    <w:rsid w:val="000C738B"/>
    <w:rsid w:val="000D08D7"/>
    <w:rsid w:val="000D25DB"/>
    <w:rsid w:val="000D28CA"/>
    <w:rsid w:val="000D3E75"/>
    <w:rsid w:val="000D7592"/>
    <w:rsid w:val="000E042F"/>
    <w:rsid w:val="000E0EA4"/>
    <w:rsid w:val="000E1CC8"/>
    <w:rsid w:val="000E23B6"/>
    <w:rsid w:val="000E42D4"/>
    <w:rsid w:val="000E4C13"/>
    <w:rsid w:val="000E65E0"/>
    <w:rsid w:val="000E6CA5"/>
    <w:rsid w:val="000E799D"/>
    <w:rsid w:val="000F38E3"/>
    <w:rsid w:val="000F44CD"/>
    <w:rsid w:val="000F495B"/>
    <w:rsid w:val="000F4C75"/>
    <w:rsid w:val="000F52FC"/>
    <w:rsid w:val="000F7392"/>
    <w:rsid w:val="0010437F"/>
    <w:rsid w:val="00105DBA"/>
    <w:rsid w:val="00106289"/>
    <w:rsid w:val="001077AC"/>
    <w:rsid w:val="00111620"/>
    <w:rsid w:val="0011422D"/>
    <w:rsid w:val="00114B0B"/>
    <w:rsid w:val="00116C3E"/>
    <w:rsid w:val="00121009"/>
    <w:rsid w:val="00121D6A"/>
    <w:rsid w:val="00121E55"/>
    <w:rsid w:val="001261AC"/>
    <w:rsid w:val="00130986"/>
    <w:rsid w:val="00130C5F"/>
    <w:rsid w:val="001329C5"/>
    <w:rsid w:val="001437CC"/>
    <w:rsid w:val="00143BA9"/>
    <w:rsid w:val="0014488D"/>
    <w:rsid w:val="00156371"/>
    <w:rsid w:val="001565E5"/>
    <w:rsid w:val="00156ED4"/>
    <w:rsid w:val="001604FB"/>
    <w:rsid w:val="00160BA9"/>
    <w:rsid w:val="00160BB4"/>
    <w:rsid w:val="00161305"/>
    <w:rsid w:val="00163F98"/>
    <w:rsid w:val="00165F43"/>
    <w:rsid w:val="00171A97"/>
    <w:rsid w:val="0017273E"/>
    <w:rsid w:val="00173F49"/>
    <w:rsid w:val="00174D07"/>
    <w:rsid w:val="0018114E"/>
    <w:rsid w:val="00185CBD"/>
    <w:rsid w:val="00190F3B"/>
    <w:rsid w:val="00196843"/>
    <w:rsid w:val="001968B4"/>
    <w:rsid w:val="001A4E3A"/>
    <w:rsid w:val="001A61BA"/>
    <w:rsid w:val="001A7B96"/>
    <w:rsid w:val="001B41A6"/>
    <w:rsid w:val="001B46D7"/>
    <w:rsid w:val="001B544A"/>
    <w:rsid w:val="001C003B"/>
    <w:rsid w:val="001C231D"/>
    <w:rsid w:val="001C29FF"/>
    <w:rsid w:val="001C537E"/>
    <w:rsid w:val="001C608A"/>
    <w:rsid w:val="001D0345"/>
    <w:rsid w:val="001D0848"/>
    <w:rsid w:val="001D68E1"/>
    <w:rsid w:val="001E0174"/>
    <w:rsid w:val="001E0590"/>
    <w:rsid w:val="001E0BB8"/>
    <w:rsid w:val="001E43AD"/>
    <w:rsid w:val="001E7377"/>
    <w:rsid w:val="001F650C"/>
    <w:rsid w:val="001F6A8F"/>
    <w:rsid w:val="001F7D3C"/>
    <w:rsid w:val="002029FF"/>
    <w:rsid w:val="0020323D"/>
    <w:rsid w:val="00203471"/>
    <w:rsid w:val="002034E2"/>
    <w:rsid w:val="00205907"/>
    <w:rsid w:val="0020639E"/>
    <w:rsid w:val="00207FB8"/>
    <w:rsid w:val="002128D6"/>
    <w:rsid w:val="002136ED"/>
    <w:rsid w:val="00214625"/>
    <w:rsid w:val="00216BA0"/>
    <w:rsid w:val="00217C31"/>
    <w:rsid w:val="002220A2"/>
    <w:rsid w:val="00226A1C"/>
    <w:rsid w:val="00226E1D"/>
    <w:rsid w:val="00231F28"/>
    <w:rsid w:val="002323F5"/>
    <w:rsid w:val="00232900"/>
    <w:rsid w:val="00233215"/>
    <w:rsid w:val="00241126"/>
    <w:rsid w:val="00242AB9"/>
    <w:rsid w:val="00245606"/>
    <w:rsid w:val="00247FBD"/>
    <w:rsid w:val="0025318D"/>
    <w:rsid w:val="00254400"/>
    <w:rsid w:val="00254988"/>
    <w:rsid w:val="00255B56"/>
    <w:rsid w:val="002560CF"/>
    <w:rsid w:val="0025622F"/>
    <w:rsid w:val="002568D0"/>
    <w:rsid w:val="00260617"/>
    <w:rsid w:val="00264EFC"/>
    <w:rsid w:val="002662FE"/>
    <w:rsid w:val="002665B1"/>
    <w:rsid w:val="002674B8"/>
    <w:rsid w:val="00267A16"/>
    <w:rsid w:val="0027002B"/>
    <w:rsid w:val="00270151"/>
    <w:rsid w:val="00271181"/>
    <w:rsid w:val="00272BBF"/>
    <w:rsid w:val="00273041"/>
    <w:rsid w:val="00273826"/>
    <w:rsid w:val="00275B4D"/>
    <w:rsid w:val="00280AB7"/>
    <w:rsid w:val="00283000"/>
    <w:rsid w:val="00283AA2"/>
    <w:rsid w:val="002846BF"/>
    <w:rsid w:val="00286282"/>
    <w:rsid w:val="0028725A"/>
    <w:rsid w:val="00287C49"/>
    <w:rsid w:val="00296245"/>
    <w:rsid w:val="002979F5"/>
    <w:rsid w:val="002A2D44"/>
    <w:rsid w:val="002A4451"/>
    <w:rsid w:val="002A57D5"/>
    <w:rsid w:val="002A5D4E"/>
    <w:rsid w:val="002A7031"/>
    <w:rsid w:val="002A76A5"/>
    <w:rsid w:val="002B2F90"/>
    <w:rsid w:val="002C0145"/>
    <w:rsid w:val="002C426E"/>
    <w:rsid w:val="002C4A12"/>
    <w:rsid w:val="002D20FB"/>
    <w:rsid w:val="002D40FD"/>
    <w:rsid w:val="002D4476"/>
    <w:rsid w:val="002E234C"/>
    <w:rsid w:val="002E4F0D"/>
    <w:rsid w:val="002E6DCC"/>
    <w:rsid w:val="002E743F"/>
    <w:rsid w:val="002F12EB"/>
    <w:rsid w:val="002F2151"/>
    <w:rsid w:val="002F3B7E"/>
    <w:rsid w:val="00301B97"/>
    <w:rsid w:val="00303E76"/>
    <w:rsid w:val="00305063"/>
    <w:rsid w:val="003109CD"/>
    <w:rsid w:val="00310FDD"/>
    <w:rsid w:val="003117F9"/>
    <w:rsid w:val="00320475"/>
    <w:rsid w:val="00321A74"/>
    <w:rsid w:val="0032227D"/>
    <w:rsid w:val="00322F6C"/>
    <w:rsid w:val="00326461"/>
    <w:rsid w:val="00326493"/>
    <w:rsid w:val="00326E9A"/>
    <w:rsid w:val="003276F0"/>
    <w:rsid w:val="00331ADE"/>
    <w:rsid w:val="003327A6"/>
    <w:rsid w:val="003341ED"/>
    <w:rsid w:val="00336BCB"/>
    <w:rsid w:val="0034092A"/>
    <w:rsid w:val="00341660"/>
    <w:rsid w:val="0034176A"/>
    <w:rsid w:val="00342F9C"/>
    <w:rsid w:val="00345380"/>
    <w:rsid w:val="00351402"/>
    <w:rsid w:val="00351CE7"/>
    <w:rsid w:val="0035237E"/>
    <w:rsid w:val="0035282A"/>
    <w:rsid w:val="00352A04"/>
    <w:rsid w:val="003572BB"/>
    <w:rsid w:val="00362177"/>
    <w:rsid w:val="00363FF3"/>
    <w:rsid w:val="003644D4"/>
    <w:rsid w:val="0037050E"/>
    <w:rsid w:val="00370721"/>
    <w:rsid w:val="00371B9C"/>
    <w:rsid w:val="003723A2"/>
    <w:rsid w:val="0037428B"/>
    <w:rsid w:val="00377F2F"/>
    <w:rsid w:val="00380B7D"/>
    <w:rsid w:val="0039101B"/>
    <w:rsid w:val="003958E3"/>
    <w:rsid w:val="003A4128"/>
    <w:rsid w:val="003A51C8"/>
    <w:rsid w:val="003A5E93"/>
    <w:rsid w:val="003B0AA5"/>
    <w:rsid w:val="003B2824"/>
    <w:rsid w:val="003B37F3"/>
    <w:rsid w:val="003B74AA"/>
    <w:rsid w:val="003C097C"/>
    <w:rsid w:val="003C12F3"/>
    <w:rsid w:val="003C3487"/>
    <w:rsid w:val="003D0B42"/>
    <w:rsid w:val="003D13FD"/>
    <w:rsid w:val="003D20A8"/>
    <w:rsid w:val="003D3246"/>
    <w:rsid w:val="003D3E2A"/>
    <w:rsid w:val="003D44BF"/>
    <w:rsid w:val="003D7C33"/>
    <w:rsid w:val="003E0592"/>
    <w:rsid w:val="003E1D49"/>
    <w:rsid w:val="003E502F"/>
    <w:rsid w:val="003E74BE"/>
    <w:rsid w:val="003F5BA9"/>
    <w:rsid w:val="004001FB"/>
    <w:rsid w:val="00400ED8"/>
    <w:rsid w:val="004038E5"/>
    <w:rsid w:val="004047B4"/>
    <w:rsid w:val="004049EC"/>
    <w:rsid w:val="004055D5"/>
    <w:rsid w:val="0040734E"/>
    <w:rsid w:val="00410ADB"/>
    <w:rsid w:val="004125FE"/>
    <w:rsid w:val="00413988"/>
    <w:rsid w:val="00413A9E"/>
    <w:rsid w:val="00420541"/>
    <w:rsid w:val="00420CB1"/>
    <w:rsid w:val="00421F78"/>
    <w:rsid w:val="004224DB"/>
    <w:rsid w:val="00422F37"/>
    <w:rsid w:val="00423BB2"/>
    <w:rsid w:val="00425F17"/>
    <w:rsid w:val="004312FB"/>
    <w:rsid w:val="004335B0"/>
    <w:rsid w:val="00435937"/>
    <w:rsid w:val="00437618"/>
    <w:rsid w:val="0043763A"/>
    <w:rsid w:val="004410FD"/>
    <w:rsid w:val="004421F3"/>
    <w:rsid w:val="00442680"/>
    <w:rsid w:val="00442F0E"/>
    <w:rsid w:val="00446E6F"/>
    <w:rsid w:val="00450820"/>
    <w:rsid w:val="00452FEA"/>
    <w:rsid w:val="00453CB7"/>
    <w:rsid w:val="00454A1E"/>
    <w:rsid w:val="004550B8"/>
    <w:rsid w:val="004550D9"/>
    <w:rsid w:val="00455736"/>
    <w:rsid w:val="004559E4"/>
    <w:rsid w:val="00455B03"/>
    <w:rsid w:val="004561D4"/>
    <w:rsid w:val="00460128"/>
    <w:rsid w:val="00467886"/>
    <w:rsid w:val="004719CE"/>
    <w:rsid w:val="0047293E"/>
    <w:rsid w:val="00473E8A"/>
    <w:rsid w:val="00474371"/>
    <w:rsid w:val="004743F4"/>
    <w:rsid w:val="0047691C"/>
    <w:rsid w:val="004776CF"/>
    <w:rsid w:val="004811DB"/>
    <w:rsid w:val="00484667"/>
    <w:rsid w:val="00484C49"/>
    <w:rsid w:val="00486309"/>
    <w:rsid w:val="0048717C"/>
    <w:rsid w:val="004871D2"/>
    <w:rsid w:val="00487A4A"/>
    <w:rsid w:val="00487B23"/>
    <w:rsid w:val="004909BB"/>
    <w:rsid w:val="00490E5F"/>
    <w:rsid w:val="00494BBA"/>
    <w:rsid w:val="0049615D"/>
    <w:rsid w:val="00497401"/>
    <w:rsid w:val="004A2347"/>
    <w:rsid w:val="004A3D08"/>
    <w:rsid w:val="004A62C3"/>
    <w:rsid w:val="004A7D48"/>
    <w:rsid w:val="004B0A38"/>
    <w:rsid w:val="004B2F18"/>
    <w:rsid w:val="004B31E8"/>
    <w:rsid w:val="004B38FC"/>
    <w:rsid w:val="004B3958"/>
    <w:rsid w:val="004B3B96"/>
    <w:rsid w:val="004B4971"/>
    <w:rsid w:val="004B49DC"/>
    <w:rsid w:val="004B6CC2"/>
    <w:rsid w:val="004C0130"/>
    <w:rsid w:val="004C122E"/>
    <w:rsid w:val="004C2130"/>
    <w:rsid w:val="004C2BD8"/>
    <w:rsid w:val="004C6524"/>
    <w:rsid w:val="004D0660"/>
    <w:rsid w:val="004D06E7"/>
    <w:rsid w:val="004D1075"/>
    <w:rsid w:val="004D1C4B"/>
    <w:rsid w:val="004D34ED"/>
    <w:rsid w:val="004E348F"/>
    <w:rsid w:val="004E657A"/>
    <w:rsid w:val="004E6A7E"/>
    <w:rsid w:val="004F49BB"/>
    <w:rsid w:val="004F4EF9"/>
    <w:rsid w:val="004F4F5D"/>
    <w:rsid w:val="005001D3"/>
    <w:rsid w:val="0050200F"/>
    <w:rsid w:val="00503352"/>
    <w:rsid w:val="00503B76"/>
    <w:rsid w:val="00504498"/>
    <w:rsid w:val="00513DC5"/>
    <w:rsid w:val="0051519C"/>
    <w:rsid w:val="00520E40"/>
    <w:rsid w:val="00524C1E"/>
    <w:rsid w:val="00526FCF"/>
    <w:rsid w:val="00533D6F"/>
    <w:rsid w:val="00535956"/>
    <w:rsid w:val="00537961"/>
    <w:rsid w:val="00540816"/>
    <w:rsid w:val="00542D39"/>
    <w:rsid w:val="00543CDB"/>
    <w:rsid w:val="0054635F"/>
    <w:rsid w:val="00547C93"/>
    <w:rsid w:val="00552AF2"/>
    <w:rsid w:val="00553352"/>
    <w:rsid w:val="00554817"/>
    <w:rsid w:val="005551D4"/>
    <w:rsid w:val="00557343"/>
    <w:rsid w:val="00557C93"/>
    <w:rsid w:val="00560761"/>
    <w:rsid w:val="005622F2"/>
    <w:rsid w:val="00562576"/>
    <w:rsid w:val="00562B79"/>
    <w:rsid w:val="005666F8"/>
    <w:rsid w:val="00567025"/>
    <w:rsid w:val="005709FF"/>
    <w:rsid w:val="005710B4"/>
    <w:rsid w:val="005719B7"/>
    <w:rsid w:val="005765C7"/>
    <w:rsid w:val="0058236C"/>
    <w:rsid w:val="005826D6"/>
    <w:rsid w:val="00582E92"/>
    <w:rsid w:val="00583378"/>
    <w:rsid w:val="0058506D"/>
    <w:rsid w:val="00585540"/>
    <w:rsid w:val="00593183"/>
    <w:rsid w:val="005A0A81"/>
    <w:rsid w:val="005A255E"/>
    <w:rsid w:val="005A3F23"/>
    <w:rsid w:val="005A40CE"/>
    <w:rsid w:val="005A61B8"/>
    <w:rsid w:val="005A7BD1"/>
    <w:rsid w:val="005B0C76"/>
    <w:rsid w:val="005B60FF"/>
    <w:rsid w:val="005B6691"/>
    <w:rsid w:val="005C05C6"/>
    <w:rsid w:val="005C0FF7"/>
    <w:rsid w:val="005C2B93"/>
    <w:rsid w:val="005C35F6"/>
    <w:rsid w:val="005C48C7"/>
    <w:rsid w:val="005D186E"/>
    <w:rsid w:val="005D1AB1"/>
    <w:rsid w:val="005D3468"/>
    <w:rsid w:val="005D3E9E"/>
    <w:rsid w:val="005D3F90"/>
    <w:rsid w:val="005D60ED"/>
    <w:rsid w:val="005E12DF"/>
    <w:rsid w:val="005E1CAA"/>
    <w:rsid w:val="005E22CC"/>
    <w:rsid w:val="005E4F95"/>
    <w:rsid w:val="005E6175"/>
    <w:rsid w:val="005F176A"/>
    <w:rsid w:val="005F351D"/>
    <w:rsid w:val="005F3928"/>
    <w:rsid w:val="005F530D"/>
    <w:rsid w:val="005F5A06"/>
    <w:rsid w:val="006003A2"/>
    <w:rsid w:val="00601727"/>
    <w:rsid w:val="00601EDF"/>
    <w:rsid w:val="00602295"/>
    <w:rsid w:val="006033DA"/>
    <w:rsid w:val="00603C91"/>
    <w:rsid w:val="00606383"/>
    <w:rsid w:val="006069F7"/>
    <w:rsid w:val="00606C25"/>
    <w:rsid w:val="00611902"/>
    <w:rsid w:val="006128CB"/>
    <w:rsid w:val="006208AA"/>
    <w:rsid w:val="00623B3E"/>
    <w:rsid w:val="00624D51"/>
    <w:rsid w:val="006263A9"/>
    <w:rsid w:val="00627562"/>
    <w:rsid w:val="00630A52"/>
    <w:rsid w:val="00630DFA"/>
    <w:rsid w:val="00632C73"/>
    <w:rsid w:val="006348D2"/>
    <w:rsid w:val="006349AA"/>
    <w:rsid w:val="00635BAA"/>
    <w:rsid w:val="00636512"/>
    <w:rsid w:val="00637ED5"/>
    <w:rsid w:val="00645A13"/>
    <w:rsid w:val="006462B9"/>
    <w:rsid w:val="006647AB"/>
    <w:rsid w:val="00666401"/>
    <w:rsid w:val="00666D29"/>
    <w:rsid w:val="006701FD"/>
    <w:rsid w:val="006703FC"/>
    <w:rsid w:val="00671270"/>
    <w:rsid w:val="0067322C"/>
    <w:rsid w:val="00673F8A"/>
    <w:rsid w:val="006746FA"/>
    <w:rsid w:val="0067556B"/>
    <w:rsid w:val="00675D26"/>
    <w:rsid w:val="006774BC"/>
    <w:rsid w:val="006812E1"/>
    <w:rsid w:val="0068197D"/>
    <w:rsid w:val="006827FB"/>
    <w:rsid w:val="00683D4D"/>
    <w:rsid w:val="0068443F"/>
    <w:rsid w:val="00684610"/>
    <w:rsid w:val="00685124"/>
    <w:rsid w:val="00695E2B"/>
    <w:rsid w:val="00695F13"/>
    <w:rsid w:val="00696B45"/>
    <w:rsid w:val="00697335"/>
    <w:rsid w:val="006975AB"/>
    <w:rsid w:val="00697AF8"/>
    <w:rsid w:val="006A0BEB"/>
    <w:rsid w:val="006A52A3"/>
    <w:rsid w:val="006A72DF"/>
    <w:rsid w:val="006A7DB8"/>
    <w:rsid w:val="006B01B7"/>
    <w:rsid w:val="006B276F"/>
    <w:rsid w:val="006B2B65"/>
    <w:rsid w:val="006B44FC"/>
    <w:rsid w:val="006C14BE"/>
    <w:rsid w:val="006C1E50"/>
    <w:rsid w:val="006C48E5"/>
    <w:rsid w:val="006C49B4"/>
    <w:rsid w:val="006C743B"/>
    <w:rsid w:val="006C7D41"/>
    <w:rsid w:val="006D221F"/>
    <w:rsid w:val="006D2AAC"/>
    <w:rsid w:val="006D43CF"/>
    <w:rsid w:val="006E13FD"/>
    <w:rsid w:val="006E3F5E"/>
    <w:rsid w:val="006E4846"/>
    <w:rsid w:val="006E6ED4"/>
    <w:rsid w:val="006F2B68"/>
    <w:rsid w:val="006F64CB"/>
    <w:rsid w:val="0070218A"/>
    <w:rsid w:val="007040F5"/>
    <w:rsid w:val="00704611"/>
    <w:rsid w:val="00705119"/>
    <w:rsid w:val="0070520B"/>
    <w:rsid w:val="007064C0"/>
    <w:rsid w:val="0070776D"/>
    <w:rsid w:val="00710FC6"/>
    <w:rsid w:val="007116ED"/>
    <w:rsid w:val="00711B15"/>
    <w:rsid w:val="007123E4"/>
    <w:rsid w:val="00713026"/>
    <w:rsid w:val="00713FBC"/>
    <w:rsid w:val="007146ED"/>
    <w:rsid w:val="00716C1C"/>
    <w:rsid w:val="00720777"/>
    <w:rsid w:val="00720FC0"/>
    <w:rsid w:val="00723428"/>
    <w:rsid w:val="0072390D"/>
    <w:rsid w:val="007244A3"/>
    <w:rsid w:val="0072625D"/>
    <w:rsid w:val="00727A67"/>
    <w:rsid w:val="00732047"/>
    <w:rsid w:val="00732FD4"/>
    <w:rsid w:val="00734210"/>
    <w:rsid w:val="007346DB"/>
    <w:rsid w:val="00734D26"/>
    <w:rsid w:val="00736577"/>
    <w:rsid w:val="00737623"/>
    <w:rsid w:val="00740E87"/>
    <w:rsid w:val="00742625"/>
    <w:rsid w:val="007435BF"/>
    <w:rsid w:val="007465C5"/>
    <w:rsid w:val="00752738"/>
    <w:rsid w:val="00752D97"/>
    <w:rsid w:val="00753B38"/>
    <w:rsid w:val="00760796"/>
    <w:rsid w:val="00766121"/>
    <w:rsid w:val="00766F6D"/>
    <w:rsid w:val="00767DB4"/>
    <w:rsid w:val="007708EB"/>
    <w:rsid w:val="00774A68"/>
    <w:rsid w:val="00774AE9"/>
    <w:rsid w:val="00774BDC"/>
    <w:rsid w:val="00777B70"/>
    <w:rsid w:val="007801C9"/>
    <w:rsid w:val="0078334C"/>
    <w:rsid w:val="00785FF5"/>
    <w:rsid w:val="00790E44"/>
    <w:rsid w:val="00791936"/>
    <w:rsid w:val="00793221"/>
    <w:rsid w:val="00794812"/>
    <w:rsid w:val="00794F27"/>
    <w:rsid w:val="00796CBB"/>
    <w:rsid w:val="007B091F"/>
    <w:rsid w:val="007B108F"/>
    <w:rsid w:val="007B3FAA"/>
    <w:rsid w:val="007B597E"/>
    <w:rsid w:val="007B6375"/>
    <w:rsid w:val="007B63B4"/>
    <w:rsid w:val="007B689A"/>
    <w:rsid w:val="007C2780"/>
    <w:rsid w:val="007C2980"/>
    <w:rsid w:val="007C68C7"/>
    <w:rsid w:val="007D00F2"/>
    <w:rsid w:val="007D240D"/>
    <w:rsid w:val="007D3C09"/>
    <w:rsid w:val="007D59C6"/>
    <w:rsid w:val="007E052E"/>
    <w:rsid w:val="007E0779"/>
    <w:rsid w:val="007E0CAA"/>
    <w:rsid w:val="007E38BC"/>
    <w:rsid w:val="007E3985"/>
    <w:rsid w:val="007E4B03"/>
    <w:rsid w:val="007E60DB"/>
    <w:rsid w:val="007E6A91"/>
    <w:rsid w:val="007E6C71"/>
    <w:rsid w:val="007E710B"/>
    <w:rsid w:val="007F2EE4"/>
    <w:rsid w:val="007F5AD9"/>
    <w:rsid w:val="007F5EF7"/>
    <w:rsid w:val="007F6367"/>
    <w:rsid w:val="0080258B"/>
    <w:rsid w:val="00803BA6"/>
    <w:rsid w:val="00805883"/>
    <w:rsid w:val="00807D4A"/>
    <w:rsid w:val="00812A5F"/>
    <w:rsid w:val="00812AD3"/>
    <w:rsid w:val="008161EF"/>
    <w:rsid w:val="00820324"/>
    <w:rsid w:val="00823A58"/>
    <w:rsid w:val="00824426"/>
    <w:rsid w:val="00830CBE"/>
    <w:rsid w:val="00830E80"/>
    <w:rsid w:val="008331BE"/>
    <w:rsid w:val="0083344C"/>
    <w:rsid w:val="00833669"/>
    <w:rsid w:val="008361C7"/>
    <w:rsid w:val="00836BDD"/>
    <w:rsid w:val="00840069"/>
    <w:rsid w:val="008412C1"/>
    <w:rsid w:val="00842546"/>
    <w:rsid w:val="00846B15"/>
    <w:rsid w:val="00847641"/>
    <w:rsid w:val="0085358A"/>
    <w:rsid w:val="00854EDA"/>
    <w:rsid w:val="0085533D"/>
    <w:rsid w:val="00856FE4"/>
    <w:rsid w:val="008639DA"/>
    <w:rsid w:val="008644F4"/>
    <w:rsid w:val="00870186"/>
    <w:rsid w:val="00872E6C"/>
    <w:rsid w:val="00877166"/>
    <w:rsid w:val="008812D3"/>
    <w:rsid w:val="00883A4F"/>
    <w:rsid w:val="0088446A"/>
    <w:rsid w:val="0088528A"/>
    <w:rsid w:val="008855D3"/>
    <w:rsid w:val="00887C39"/>
    <w:rsid w:val="008920B7"/>
    <w:rsid w:val="00894258"/>
    <w:rsid w:val="00897BAA"/>
    <w:rsid w:val="008A4530"/>
    <w:rsid w:val="008A5343"/>
    <w:rsid w:val="008B04A3"/>
    <w:rsid w:val="008B060E"/>
    <w:rsid w:val="008B1F0D"/>
    <w:rsid w:val="008B21AD"/>
    <w:rsid w:val="008B4321"/>
    <w:rsid w:val="008B5C8E"/>
    <w:rsid w:val="008B5D62"/>
    <w:rsid w:val="008C2733"/>
    <w:rsid w:val="008C2CFA"/>
    <w:rsid w:val="008C7C06"/>
    <w:rsid w:val="008C7EAF"/>
    <w:rsid w:val="008D242B"/>
    <w:rsid w:val="008D3EF7"/>
    <w:rsid w:val="008D5859"/>
    <w:rsid w:val="008E12C3"/>
    <w:rsid w:val="008E61DD"/>
    <w:rsid w:val="008F0662"/>
    <w:rsid w:val="008F138C"/>
    <w:rsid w:val="008F3290"/>
    <w:rsid w:val="008F381E"/>
    <w:rsid w:val="008F5569"/>
    <w:rsid w:val="008F6A9A"/>
    <w:rsid w:val="008F70F1"/>
    <w:rsid w:val="008F7A43"/>
    <w:rsid w:val="008F7EDD"/>
    <w:rsid w:val="00900652"/>
    <w:rsid w:val="00901977"/>
    <w:rsid w:val="00903DAC"/>
    <w:rsid w:val="009125FA"/>
    <w:rsid w:val="00913253"/>
    <w:rsid w:val="0091592B"/>
    <w:rsid w:val="00917235"/>
    <w:rsid w:val="00917E51"/>
    <w:rsid w:val="009219D9"/>
    <w:rsid w:val="009258C8"/>
    <w:rsid w:val="00927BC6"/>
    <w:rsid w:val="009312E3"/>
    <w:rsid w:val="00932669"/>
    <w:rsid w:val="00933273"/>
    <w:rsid w:val="00933A47"/>
    <w:rsid w:val="00933CD2"/>
    <w:rsid w:val="009346F8"/>
    <w:rsid w:val="009360DC"/>
    <w:rsid w:val="0093765B"/>
    <w:rsid w:val="00941D41"/>
    <w:rsid w:val="00942E90"/>
    <w:rsid w:val="009449D2"/>
    <w:rsid w:val="00945F16"/>
    <w:rsid w:val="00953502"/>
    <w:rsid w:val="00957181"/>
    <w:rsid w:val="00957FEB"/>
    <w:rsid w:val="00963BF4"/>
    <w:rsid w:val="0096568E"/>
    <w:rsid w:val="00966087"/>
    <w:rsid w:val="00966ECB"/>
    <w:rsid w:val="009706A5"/>
    <w:rsid w:val="00971A90"/>
    <w:rsid w:val="00972EAA"/>
    <w:rsid w:val="009736B9"/>
    <w:rsid w:val="0097382F"/>
    <w:rsid w:val="00976DD0"/>
    <w:rsid w:val="00977112"/>
    <w:rsid w:val="00983783"/>
    <w:rsid w:val="00983D09"/>
    <w:rsid w:val="0098760E"/>
    <w:rsid w:val="0099053B"/>
    <w:rsid w:val="0099242E"/>
    <w:rsid w:val="00992CFC"/>
    <w:rsid w:val="00992F03"/>
    <w:rsid w:val="00995257"/>
    <w:rsid w:val="00996DCD"/>
    <w:rsid w:val="009A1C5D"/>
    <w:rsid w:val="009A1ECE"/>
    <w:rsid w:val="009A5276"/>
    <w:rsid w:val="009A593C"/>
    <w:rsid w:val="009B1194"/>
    <w:rsid w:val="009B1FB0"/>
    <w:rsid w:val="009B3B7B"/>
    <w:rsid w:val="009B589D"/>
    <w:rsid w:val="009C160A"/>
    <w:rsid w:val="009C1AAF"/>
    <w:rsid w:val="009C557A"/>
    <w:rsid w:val="009C58D9"/>
    <w:rsid w:val="009C5969"/>
    <w:rsid w:val="009D058C"/>
    <w:rsid w:val="009D100B"/>
    <w:rsid w:val="009D54FB"/>
    <w:rsid w:val="009D7202"/>
    <w:rsid w:val="009D77EF"/>
    <w:rsid w:val="009D7C68"/>
    <w:rsid w:val="009E06AC"/>
    <w:rsid w:val="009E1685"/>
    <w:rsid w:val="009E235C"/>
    <w:rsid w:val="009E262B"/>
    <w:rsid w:val="009E2DD9"/>
    <w:rsid w:val="009E4BD0"/>
    <w:rsid w:val="009F1E72"/>
    <w:rsid w:val="009F22CE"/>
    <w:rsid w:val="009F4D32"/>
    <w:rsid w:val="009F61B8"/>
    <w:rsid w:val="009F6984"/>
    <w:rsid w:val="00A025C2"/>
    <w:rsid w:val="00A03633"/>
    <w:rsid w:val="00A0440E"/>
    <w:rsid w:val="00A06E95"/>
    <w:rsid w:val="00A1065B"/>
    <w:rsid w:val="00A11B3A"/>
    <w:rsid w:val="00A12D2E"/>
    <w:rsid w:val="00A20904"/>
    <w:rsid w:val="00A21EB4"/>
    <w:rsid w:val="00A22609"/>
    <w:rsid w:val="00A24940"/>
    <w:rsid w:val="00A30326"/>
    <w:rsid w:val="00A33F29"/>
    <w:rsid w:val="00A42C74"/>
    <w:rsid w:val="00A42F97"/>
    <w:rsid w:val="00A43343"/>
    <w:rsid w:val="00A436A9"/>
    <w:rsid w:val="00A44412"/>
    <w:rsid w:val="00A472AF"/>
    <w:rsid w:val="00A4747C"/>
    <w:rsid w:val="00A501A8"/>
    <w:rsid w:val="00A523A4"/>
    <w:rsid w:val="00A54D78"/>
    <w:rsid w:val="00A54E64"/>
    <w:rsid w:val="00A657DA"/>
    <w:rsid w:val="00A71B56"/>
    <w:rsid w:val="00A71CCD"/>
    <w:rsid w:val="00A71E7F"/>
    <w:rsid w:val="00A72F64"/>
    <w:rsid w:val="00A730B8"/>
    <w:rsid w:val="00A7327D"/>
    <w:rsid w:val="00A74841"/>
    <w:rsid w:val="00A773B9"/>
    <w:rsid w:val="00A803F5"/>
    <w:rsid w:val="00A8044D"/>
    <w:rsid w:val="00A85288"/>
    <w:rsid w:val="00A91CF1"/>
    <w:rsid w:val="00A9221A"/>
    <w:rsid w:val="00A92311"/>
    <w:rsid w:val="00A92EDD"/>
    <w:rsid w:val="00A955BE"/>
    <w:rsid w:val="00AA07AC"/>
    <w:rsid w:val="00AA0DFC"/>
    <w:rsid w:val="00AA114C"/>
    <w:rsid w:val="00AA15F2"/>
    <w:rsid w:val="00AA2D87"/>
    <w:rsid w:val="00AA484C"/>
    <w:rsid w:val="00AA4F22"/>
    <w:rsid w:val="00AB092C"/>
    <w:rsid w:val="00AB3B0A"/>
    <w:rsid w:val="00AB3CA1"/>
    <w:rsid w:val="00AB40D9"/>
    <w:rsid w:val="00AB5750"/>
    <w:rsid w:val="00AB784A"/>
    <w:rsid w:val="00AC0425"/>
    <w:rsid w:val="00AC185B"/>
    <w:rsid w:val="00AC31EA"/>
    <w:rsid w:val="00AC370E"/>
    <w:rsid w:val="00AC66E2"/>
    <w:rsid w:val="00AC75B0"/>
    <w:rsid w:val="00AD22E4"/>
    <w:rsid w:val="00AD42CB"/>
    <w:rsid w:val="00AD5BFE"/>
    <w:rsid w:val="00AE0519"/>
    <w:rsid w:val="00AE2A8D"/>
    <w:rsid w:val="00AE3903"/>
    <w:rsid w:val="00AE7141"/>
    <w:rsid w:val="00AE77EF"/>
    <w:rsid w:val="00AF05A1"/>
    <w:rsid w:val="00AF196E"/>
    <w:rsid w:val="00AF25F7"/>
    <w:rsid w:val="00AF6BF4"/>
    <w:rsid w:val="00AF6D6C"/>
    <w:rsid w:val="00AF7023"/>
    <w:rsid w:val="00AF7F2B"/>
    <w:rsid w:val="00B0091D"/>
    <w:rsid w:val="00B00F67"/>
    <w:rsid w:val="00B010CE"/>
    <w:rsid w:val="00B0113C"/>
    <w:rsid w:val="00B01645"/>
    <w:rsid w:val="00B01BFD"/>
    <w:rsid w:val="00B05CDF"/>
    <w:rsid w:val="00B07994"/>
    <w:rsid w:val="00B101E5"/>
    <w:rsid w:val="00B10AD9"/>
    <w:rsid w:val="00B14D01"/>
    <w:rsid w:val="00B176BF"/>
    <w:rsid w:val="00B22C12"/>
    <w:rsid w:val="00B22CDA"/>
    <w:rsid w:val="00B25C8F"/>
    <w:rsid w:val="00B25E63"/>
    <w:rsid w:val="00B26562"/>
    <w:rsid w:val="00B2798A"/>
    <w:rsid w:val="00B320B9"/>
    <w:rsid w:val="00B3294F"/>
    <w:rsid w:val="00B33333"/>
    <w:rsid w:val="00B35EAB"/>
    <w:rsid w:val="00B36251"/>
    <w:rsid w:val="00B36716"/>
    <w:rsid w:val="00B37697"/>
    <w:rsid w:val="00B40125"/>
    <w:rsid w:val="00B42D14"/>
    <w:rsid w:val="00B5269B"/>
    <w:rsid w:val="00B565D2"/>
    <w:rsid w:val="00B567B4"/>
    <w:rsid w:val="00B57F4F"/>
    <w:rsid w:val="00B608CB"/>
    <w:rsid w:val="00B60C28"/>
    <w:rsid w:val="00B63995"/>
    <w:rsid w:val="00B642E0"/>
    <w:rsid w:val="00B648D0"/>
    <w:rsid w:val="00B673A3"/>
    <w:rsid w:val="00B67B22"/>
    <w:rsid w:val="00B706CC"/>
    <w:rsid w:val="00B74D09"/>
    <w:rsid w:val="00B76151"/>
    <w:rsid w:val="00B80237"/>
    <w:rsid w:val="00B8719D"/>
    <w:rsid w:val="00B90052"/>
    <w:rsid w:val="00B95FAB"/>
    <w:rsid w:val="00BA1B64"/>
    <w:rsid w:val="00BA1C8F"/>
    <w:rsid w:val="00BA2BE4"/>
    <w:rsid w:val="00BA77E9"/>
    <w:rsid w:val="00BB1977"/>
    <w:rsid w:val="00BB2070"/>
    <w:rsid w:val="00BB2F6A"/>
    <w:rsid w:val="00BB4146"/>
    <w:rsid w:val="00BB6AF7"/>
    <w:rsid w:val="00BC12AA"/>
    <w:rsid w:val="00BC61C7"/>
    <w:rsid w:val="00BD5D34"/>
    <w:rsid w:val="00BE0B8C"/>
    <w:rsid w:val="00BE3B9D"/>
    <w:rsid w:val="00BE6361"/>
    <w:rsid w:val="00BE6AA4"/>
    <w:rsid w:val="00BF0F38"/>
    <w:rsid w:val="00BF0FB6"/>
    <w:rsid w:val="00BF522B"/>
    <w:rsid w:val="00BF52DD"/>
    <w:rsid w:val="00BF6801"/>
    <w:rsid w:val="00C05093"/>
    <w:rsid w:val="00C06D7A"/>
    <w:rsid w:val="00C07DD8"/>
    <w:rsid w:val="00C1001A"/>
    <w:rsid w:val="00C1188F"/>
    <w:rsid w:val="00C11C3E"/>
    <w:rsid w:val="00C12A6E"/>
    <w:rsid w:val="00C14C41"/>
    <w:rsid w:val="00C175FF"/>
    <w:rsid w:val="00C20320"/>
    <w:rsid w:val="00C216BA"/>
    <w:rsid w:val="00C21ED8"/>
    <w:rsid w:val="00C26FDD"/>
    <w:rsid w:val="00C27C26"/>
    <w:rsid w:val="00C30A75"/>
    <w:rsid w:val="00C452BB"/>
    <w:rsid w:val="00C50E40"/>
    <w:rsid w:val="00C519F9"/>
    <w:rsid w:val="00C53A7E"/>
    <w:rsid w:val="00C53CE7"/>
    <w:rsid w:val="00C60475"/>
    <w:rsid w:val="00C605BA"/>
    <w:rsid w:val="00C61C88"/>
    <w:rsid w:val="00C61CA7"/>
    <w:rsid w:val="00C644E4"/>
    <w:rsid w:val="00C648A5"/>
    <w:rsid w:val="00C70A0B"/>
    <w:rsid w:val="00C70B1E"/>
    <w:rsid w:val="00C73D5E"/>
    <w:rsid w:val="00C80A10"/>
    <w:rsid w:val="00C81147"/>
    <w:rsid w:val="00C82D85"/>
    <w:rsid w:val="00C83FAA"/>
    <w:rsid w:val="00C930F4"/>
    <w:rsid w:val="00C941C0"/>
    <w:rsid w:val="00C958C2"/>
    <w:rsid w:val="00C960CD"/>
    <w:rsid w:val="00C979E0"/>
    <w:rsid w:val="00C97BF9"/>
    <w:rsid w:val="00CA1A89"/>
    <w:rsid w:val="00CA5704"/>
    <w:rsid w:val="00CA60D4"/>
    <w:rsid w:val="00CB0AF8"/>
    <w:rsid w:val="00CB2B14"/>
    <w:rsid w:val="00CB5B65"/>
    <w:rsid w:val="00CB6444"/>
    <w:rsid w:val="00CC0791"/>
    <w:rsid w:val="00CC2386"/>
    <w:rsid w:val="00CC654F"/>
    <w:rsid w:val="00CD0A50"/>
    <w:rsid w:val="00CD111D"/>
    <w:rsid w:val="00CD241C"/>
    <w:rsid w:val="00CD49EC"/>
    <w:rsid w:val="00CD641E"/>
    <w:rsid w:val="00CD65CB"/>
    <w:rsid w:val="00CE0373"/>
    <w:rsid w:val="00CE073A"/>
    <w:rsid w:val="00CE4B44"/>
    <w:rsid w:val="00CE5B4C"/>
    <w:rsid w:val="00CE6FA1"/>
    <w:rsid w:val="00CF03D6"/>
    <w:rsid w:val="00CF27B9"/>
    <w:rsid w:val="00CF42A4"/>
    <w:rsid w:val="00CF4CFB"/>
    <w:rsid w:val="00CF509E"/>
    <w:rsid w:val="00D00E3B"/>
    <w:rsid w:val="00D05E90"/>
    <w:rsid w:val="00D106A2"/>
    <w:rsid w:val="00D11B8D"/>
    <w:rsid w:val="00D13236"/>
    <w:rsid w:val="00D1529A"/>
    <w:rsid w:val="00D17C1D"/>
    <w:rsid w:val="00D2089E"/>
    <w:rsid w:val="00D21594"/>
    <w:rsid w:val="00D239E0"/>
    <w:rsid w:val="00D25D01"/>
    <w:rsid w:val="00D27587"/>
    <w:rsid w:val="00D30BE4"/>
    <w:rsid w:val="00D322DF"/>
    <w:rsid w:val="00D37080"/>
    <w:rsid w:val="00D41733"/>
    <w:rsid w:val="00D521FD"/>
    <w:rsid w:val="00D52527"/>
    <w:rsid w:val="00D52BB8"/>
    <w:rsid w:val="00D53456"/>
    <w:rsid w:val="00D55AC9"/>
    <w:rsid w:val="00D56252"/>
    <w:rsid w:val="00D61C82"/>
    <w:rsid w:val="00D657BA"/>
    <w:rsid w:val="00D6735C"/>
    <w:rsid w:val="00D674F3"/>
    <w:rsid w:val="00D70623"/>
    <w:rsid w:val="00D73867"/>
    <w:rsid w:val="00D7562C"/>
    <w:rsid w:val="00D77E40"/>
    <w:rsid w:val="00D82B96"/>
    <w:rsid w:val="00D83A14"/>
    <w:rsid w:val="00D85BCB"/>
    <w:rsid w:val="00D90BD9"/>
    <w:rsid w:val="00D90DD0"/>
    <w:rsid w:val="00D910A2"/>
    <w:rsid w:val="00D9182C"/>
    <w:rsid w:val="00D93D75"/>
    <w:rsid w:val="00D95007"/>
    <w:rsid w:val="00D95B18"/>
    <w:rsid w:val="00D9697D"/>
    <w:rsid w:val="00D973F0"/>
    <w:rsid w:val="00DA13D0"/>
    <w:rsid w:val="00DA35F6"/>
    <w:rsid w:val="00DA6644"/>
    <w:rsid w:val="00DA719E"/>
    <w:rsid w:val="00DA7D93"/>
    <w:rsid w:val="00DB053F"/>
    <w:rsid w:val="00DB3B3D"/>
    <w:rsid w:val="00DB4F1F"/>
    <w:rsid w:val="00DB7A5F"/>
    <w:rsid w:val="00DC4147"/>
    <w:rsid w:val="00DC5A7F"/>
    <w:rsid w:val="00DD2C07"/>
    <w:rsid w:val="00DD4D6B"/>
    <w:rsid w:val="00DD5573"/>
    <w:rsid w:val="00DE22B2"/>
    <w:rsid w:val="00DE3730"/>
    <w:rsid w:val="00DE4DCF"/>
    <w:rsid w:val="00DF20AC"/>
    <w:rsid w:val="00DF3D0B"/>
    <w:rsid w:val="00DF43FA"/>
    <w:rsid w:val="00DF45B3"/>
    <w:rsid w:val="00DF6E57"/>
    <w:rsid w:val="00E0093F"/>
    <w:rsid w:val="00E0177F"/>
    <w:rsid w:val="00E05AE1"/>
    <w:rsid w:val="00E0637E"/>
    <w:rsid w:val="00E07687"/>
    <w:rsid w:val="00E11920"/>
    <w:rsid w:val="00E1542B"/>
    <w:rsid w:val="00E21BF5"/>
    <w:rsid w:val="00E22C58"/>
    <w:rsid w:val="00E2376D"/>
    <w:rsid w:val="00E243D0"/>
    <w:rsid w:val="00E26374"/>
    <w:rsid w:val="00E272FC"/>
    <w:rsid w:val="00E27CBF"/>
    <w:rsid w:val="00E30E93"/>
    <w:rsid w:val="00E37611"/>
    <w:rsid w:val="00E40833"/>
    <w:rsid w:val="00E42491"/>
    <w:rsid w:val="00E443C0"/>
    <w:rsid w:val="00E50456"/>
    <w:rsid w:val="00E5107D"/>
    <w:rsid w:val="00E530CA"/>
    <w:rsid w:val="00E53D35"/>
    <w:rsid w:val="00E55732"/>
    <w:rsid w:val="00E6058C"/>
    <w:rsid w:val="00E60E56"/>
    <w:rsid w:val="00E6342C"/>
    <w:rsid w:val="00E65BC1"/>
    <w:rsid w:val="00E70F0B"/>
    <w:rsid w:val="00E70FAE"/>
    <w:rsid w:val="00E8469F"/>
    <w:rsid w:val="00E909FA"/>
    <w:rsid w:val="00E91F50"/>
    <w:rsid w:val="00E93987"/>
    <w:rsid w:val="00E93F4B"/>
    <w:rsid w:val="00E94F75"/>
    <w:rsid w:val="00E977BF"/>
    <w:rsid w:val="00EA0B17"/>
    <w:rsid w:val="00EA0C20"/>
    <w:rsid w:val="00EA5591"/>
    <w:rsid w:val="00EA5F6E"/>
    <w:rsid w:val="00EA7597"/>
    <w:rsid w:val="00EB1E7C"/>
    <w:rsid w:val="00EB4972"/>
    <w:rsid w:val="00EC0621"/>
    <w:rsid w:val="00EC0F74"/>
    <w:rsid w:val="00EC217D"/>
    <w:rsid w:val="00EC2B44"/>
    <w:rsid w:val="00ED1677"/>
    <w:rsid w:val="00ED52B3"/>
    <w:rsid w:val="00ED606C"/>
    <w:rsid w:val="00ED6A07"/>
    <w:rsid w:val="00EE0437"/>
    <w:rsid w:val="00EE1C6B"/>
    <w:rsid w:val="00EE59A8"/>
    <w:rsid w:val="00EE5E56"/>
    <w:rsid w:val="00EE6269"/>
    <w:rsid w:val="00EE6C19"/>
    <w:rsid w:val="00EE7488"/>
    <w:rsid w:val="00EF2E59"/>
    <w:rsid w:val="00EF4828"/>
    <w:rsid w:val="00F007E6"/>
    <w:rsid w:val="00F01E6D"/>
    <w:rsid w:val="00F02F4A"/>
    <w:rsid w:val="00F10EB2"/>
    <w:rsid w:val="00F12419"/>
    <w:rsid w:val="00F12F72"/>
    <w:rsid w:val="00F1638B"/>
    <w:rsid w:val="00F16394"/>
    <w:rsid w:val="00F16D15"/>
    <w:rsid w:val="00F2215D"/>
    <w:rsid w:val="00F22309"/>
    <w:rsid w:val="00F22E5D"/>
    <w:rsid w:val="00F25287"/>
    <w:rsid w:val="00F25AD5"/>
    <w:rsid w:val="00F27B35"/>
    <w:rsid w:val="00F27D0D"/>
    <w:rsid w:val="00F304F8"/>
    <w:rsid w:val="00F3075E"/>
    <w:rsid w:val="00F31435"/>
    <w:rsid w:val="00F3174D"/>
    <w:rsid w:val="00F354CC"/>
    <w:rsid w:val="00F35D73"/>
    <w:rsid w:val="00F365F4"/>
    <w:rsid w:val="00F36C39"/>
    <w:rsid w:val="00F4106D"/>
    <w:rsid w:val="00F41517"/>
    <w:rsid w:val="00F4222A"/>
    <w:rsid w:val="00F42CAD"/>
    <w:rsid w:val="00F44238"/>
    <w:rsid w:val="00F452C7"/>
    <w:rsid w:val="00F47075"/>
    <w:rsid w:val="00F47CAA"/>
    <w:rsid w:val="00F507ED"/>
    <w:rsid w:val="00F54362"/>
    <w:rsid w:val="00F547C4"/>
    <w:rsid w:val="00F5506B"/>
    <w:rsid w:val="00F55B86"/>
    <w:rsid w:val="00F56CDF"/>
    <w:rsid w:val="00F63207"/>
    <w:rsid w:val="00F70090"/>
    <w:rsid w:val="00F7263B"/>
    <w:rsid w:val="00F726B1"/>
    <w:rsid w:val="00F74129"/>
    <w:rsid w:val="00F76FE7"/>
    <w:rsid w:val="00F77B5B"/>
    <w:rsid w:val="00F80AD9"/>
    <w:rsid w:val="00F80B1E"/>
    <w:rsid w:val="00F84204"/>
    <w:rsid w:val="00F8472A"/>
    <w:rsid w:val="00F85346"/>
    <w:rsid w:val="00F86732"/>
    <w:rsid w:val="00F900D9"/>
    <w:rsid w:val="00F9090A"/>
    <w:rsid w:val="00F90B30"/>
    <w:rsid w:val="00F91426"/>
    <w:rsid w:val="00F915AF"/>
    <w:rsid w:val="00FA41D2"/>
    <w:rsid w:val="00FA43B1"/>
    <w:rsid w:val="00FA63DD"/>
    <w:rsid w:val="00FA691D"/>
    <w:rsid w:val="00FB1BB8"/>
    <w:rsid w:val="00FB2D91"/>
    <w:rsid w:val="00FB374D"/>
    <w:rsid w:val="00FC019E"/>
    <w:rsid w:val="00FC185C"/>
    <w:rsid w:val="00FC18F7"/>
    <w:rsid w:val="00FC23FE"/>
    <w:rsid w:val="00FC4980"/>
    <w:rsid w:val="00FC5BB0"/>
    <w:rsid w:val="00FC794A"/>
    <w:rsid w:val="00FD2002"/>
    <w:rsid w:val="00FD572A"/>
    <w:rsid w:val="00FE0008"/>
    <w:rsid w:val="00FE137A"/>
    <w:rsid w:val="00FE1AA2"/>
    <w:rsid w:val="00FE25A7"/>
    <w:rsid w:val="00FE45CE"/>
    <w:rsid w:val="00FE4D86"/>
    <w:rsid w:val="00FE6769"/>
    <w:rsid w:val="00FE687D"/>
    <w:rsid w:val="00FE7B79"/>
    <w:rsid w:val="00FF042F"/>
    <w:rsid w:val="00FF0DDB"/>
    <w:rsid w:val="00FF3A99"/>
    <w:rsid w:val="00FF4D07"/>
    <w:rsid w:val="00FF4D7F"/>
    <w:rsid w:val="00FF665B"/>
    <w:rsid w:val="00FF6B2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7330B0"/>
  <w15:docId w15:val="{723C251A-19CF-47D0-BF55-DBAD3975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761"/>
  </w:style>
  <w:style w:type="paragraph" w:styleId="Titre1">
    <w:name w:val="heading 1"/>
    <w:basedOn w:val="Normal"/>
    <w:next w:val="Normal"/>
    <w:link w:val="Titre1Car"/>
    <w:uiPriority w:val="9"/>
    <w:qFormat/>
    <w:rsid w:val="009D72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4001FB"/>
    <w:pPr>
      <w:ind w:left="720"/>
      <w:contextualSpacing/>
    </w:pPr>
  </w:style>
  <w:style w:type="character" w:styleId="Textedelespacerserv">
    <w:name w:val="Placeholder Text"/>
    <w:basedOn w:val="Policepardfaut"/>
    <w:uiPriority w:val="99"/>
    <w:semiHidden/>
    <w:rsid w:val="006746FA"/>
    <w:rPr>
      <w:color w:val="808080"/>
    </w:rPr>
  </w:style>
  <w:style w:type="paragraph" w:styleId="Textedebulles">
    <w:name w:val="Balloon Text"/>
    <w:basedOn w:val="Normal"/>
    <w:link w:val="TextedebullesCar"/>
    <w:uiPriority w:val="99"/>
    <w:semiHidden/>
    <w:unhideWhenUsed/>
    <w:rsid w:val="006746FA"/>
    <w:rPr>
      <w:rFonts w:ascii="Lucida Grande" w:hAnsi="Lucida Grande"/>
      <w:sz w:val="18"/>
      <w:szCs w:val="18"/>
    </w:rPr>
  </w:style>
  <w:style w:type="character" w:customStyle="1" w:styleId="TextedebullesCar">
    <w:name w:val="Texte de bulles Car"/>
    <w:basedOn w:val="Policepardfaut"/>
    <w:link w:val="Textedebulles"/>
    <w:uiPriority w:val="99"/>
    <w:semiHidden/>
    <w:rsid w:val="006746FA"/>
    <w:rPr>
      <w:rFonts w:ascii="Lucida Grande" w:hAnsi="Lucida Grande"/>
      <w:sz w:val="18"/>
      <w:szCs w:val="18"/>
    </w:rPr>
  </w:style>
  <w:style w:type="table" w:styleId="Grilledutableau">
    <w:name w:val="Table Grid"/>
    <w:basedOn w:val="TableauNormal"/>
    <w:uiPriority w:val="39"/>
    <w:rsid w:val="00B8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ho2019-problemtitle">
    <w:name w:val="icho2019 - problem title"/>
    <w:basedOn w:val="Normal"/>
    <w:link w:val="icho2019-problemtitleCar"/>
    <w:autoRedefine/>
    <w:qFormat/>
    <w:rsid w:val="00AD5BFE"/>
    <w:pPr>
      <w:spacing w:after="240"/>
      <w:outlineLvl w:val="0"/>
    </w:pPr>
    <w:rPr>
      <w:rFonts w:ascii="Arial" w:hAnsi="Arial"/>
      <w:b/>
      <w:sz w:val="32"/>
      <w:szCs w:val="32"/>
      <w:lang w:val="en-US"/>
    </w:rPr>
  </w:style>
  <w:style w:type="paragraph" w:customStyle="1" w:styleId="icho2019-problemintroduction">
    <w:name w:val="icho2019 - problem introduction"/>
    <w:basedOn w:val="Normal"/>
    <w:link w:val="icho2019-problemintroductionCar"/>
    <w:autoRedefine/>
    <w:qFormat/>
    <w:rsid w:val="006208AA"/>
    <w:pPr>
      <w:spacing w:before="280"/>
      <w:ind w:firstLine="397"/>
      <w:contextualSpacing/>
      <w:jc w:val="both"/>
    </w:pPr>
    <w:rPr>
      <w:rFonts w:ascii="Times New Roman" w:hAnsi="Times New Roman" w:cstheme="minorHAnsi"/>
      <w:sz w:val="22"/>
      <w:szCs w:val="22"/>
      <w:lang w:val="en-US"/>
    </w:rPr>
  </w:style>
  <w:style w:type="character" w:customStyle="1" w:styleId="icho2019-problemtitleCar">
    <w:name w:val="icho2019 - problem title Car"/>
    <w:basedOn w:val="Policepardfaut"/>
    <w:link w:val="icho2019-problemtitle"/>
    <w:rsid w:val="00AD5BFE"/>
    <w:rPr>
      <w:rFonts w:ascii="Arial" w:hAnsi="Arial"/>
      <w:b/>
      <w:sz w:val="32"/>
      <w:szCs w:val="32"/>
      <w:lang w:val="en-US"/>
    </w:rPr>
  </w:style>
  <w:style w:type="paragraph" w:customStyle="1" w:styleId="icho2019-question">
    <w:name w:val="icho2019 - question"/>
    <w:basedOn w:val="Paragraphedeliste"/>
    <w:link w:val="icho2019-questionCar"/>
    <w:qFormat/>
    <w:rsid w:val="00671270"/>
    <w:pPr>
      <w:numPr>
        <w:numId w:val="2"/>
      </w:numPr>
      <w:spacing w:before="180"/>
      <w:ind w:left="397" w:hanging="397"/>
      <w:contextualSpacing w:val="0"/>
      <w:jc w:val="both"/>
    </w:pPr>
    <w:rPr>
      <w:rFonts w:ascii="Times New Roman" w:hAnsi="Times New Roman" w:cstheme="minorHAnsi"/>
      <w:lang w:val="en-US"/>
    </w:rPr>
  </w:style>
  <w:style w:type="character" w:customStyle="1" w:styleId="icho2019-problemintroductionCar">
    <w:name w:val="icho2019 - problem introduction Car"/>
    <w:basedOn w:val="Policepardfaut"/>
    <w:link w:val="icho2019-problemintroduction"/>
    <w:rsid w:val="006208AA"/>
    <w:rPr>
      <w:rFonts w:ascii="Times New Roman" w:hAnsi="Times New Roman" w:cstheme="minorHAnsi"/>
      <w:sz w:val="22"/>
      <w:szCs w:val="22"/>
      <w:lang w:val="en-US"/>
    </w:rPr>
  </w:style>
  <w:style w:type="paragraph" w:customStyle="1" w:styleId="icho2019-paragraphe">
    <w:name w:val="icho2019 - paragraphe"/>
    <w:basedOn w:val="Normal"/>
    <w:link w:val="icho2019-paragrapheCar"/>
    <w:qFormat/>
    <w:rsid w:val="00671270"/>
    <w:pPr>
      <w:spacing w:before="280"/>
      <w:contextualSpacing/>
      <w:jc w:val="both"/>
    </w:pPr>
    <w:rPr>
      <w:rFonts w:ascii="Times New Roman" w:hAnsi="Times New Roman" w:cstheme="minorHAnsi"/>
      <w:lang w:val="en-US"/>
    </w:rPr>
  </w:style>
  <w:style w:type="character" w:customStyle="1" w:styleId="ParagraphedelisteCar">
    <w:name w:val="Paragraphe de liste Car"/>
    <w:basedOn w:val="Policepardfaut"/>
    <w:link w:val="Paragraphedeliste"/>
    <w:uiPriority w:val="34"/>
    <w:qFormat/>
    <w:rsid w:val="00254400"/>
  </w:style>
  <w:style w:type="character" w:customStyle="1" w:styleId="icho2019-questionCar">
    <w:name w:val="icho2019 - question Car"/>
    <w:basedOn w:val="ParagraphedelisteCar"/>
    <w:link w:val="icho2019-question"/>
    <w:qFormat/>
    <w:rsid w:val="00671270"/>
    <w:rPr>
      <w:rFonts w:ascii="Times New Roman" w:hAnsi="Times New Roman" w:cstheme="minorHAnsi"/>
      <w:lang w:val="en-US"/>
    </w:rPr>
  </w:style>
  <w:style w:type="character" w:styleId="Marquedecommentaire">
    <w:name w:val="annotation reference"/>
    <w:basedOn w:val="Policepardfaut"/>
    <w:uiPriority w:val="99"/>
    <w:unhideWhenUsed/>
    <w:rsid w:val="00F77B5B"/>
    <w:rPr>
      <w:sz w:val="16"/>
      <w:szCs w:val="16"/>
    </w:rPr>
  </w:style>
  <w:style w:type="character" w:customStyle="1" w:styleId="icho2019-paragrapheCar">
    <w:name w:val="icho2019 - paragraphe Car"/>
    <w:basedOn w:val="Policepardfaut"/>
    <w:link w:val="icho2019-paragraphe"/>
    <w:rsid w:val="00671270"/>
    <w:rPr>
      <w:rFonts w:ascii="Times New Roman" w:hAnsi="Times New Roman" w:cstheme="minorHAnsi"/>
      <w:lang w:val="en-US"/>
    </w:rPr>
  </w:style>
  <w:style w:type="paragraph" w:styleId="Commentaire">
    <w:name w:val="annotation text"/>
    <w:basedOn w:val="Normal"/>
    <w:link w:val="CommentaireCar"/>
    <w:uiPriority w:val="99"/>
    <w:semiHidden/>
    <w:unhideWhenUsed/>
    <w:rsid w:val="00F77B5B"/>
    <w:rPr>
      <w:sz w:val="20"/>
      <w:szCs w:val="20"/>
    </w:rPr>
  </w:style>
  <w:style w:type="character" w:customStyle="1" w:styleId="CommentaireCar">
    <w:name w:val="Commentaire Car"/>
    <w:basedOn w:val="Policepardfaut"/>
    <w:link w:val="Commentaire"/>
    <w:uiPriority w:val="99"/>
    <w:semiHidden/>
    <w:rsid w:val="00F77B5B"/>
    <w:rPr>
      <w:sz w:val="20"/>
      <w:szCs w:val="20"/>
    </w:rPr>
  </w:style>
  <w:style w:type="paragraph" w:styleId="Objetducommentaire">
    <w:name w:val="annotation subject"/>
    <w:basedOn w:val="Commentaire"/>
    <w:next w:val="Commentaire"/>
    <w:link w:val="ObjetducommentaireCar"/>
    <w:uiPriority w:val="99"/>
    <w:semiHidden/>
    <w:unhideWhenUsed/>
    <w:rsid w:val="00F77B5B"/>
    <w:rPr>
      <w:b/>
      <w:bCs/>
    </w:rPr>
  </w:style>
  <w:style w:type="character" w:customStyle="1" w:styleId="ObjetducommentaireCar">
    <w:name w:val="Objet du commentaire Car"/>
    <w:basedOn w:val="CommentaireCar"/>
    <w:link w:val="Objetducommentaire"/>
    <w:uiPriority w:val="99"/>
    <w:semiHidden/>
    <w:rsid w:val="00F77B5B"/>
    <w:rPr>
      <w:b/>
      <w:bCs/>
      <w:sz w:val="20"/>
      <w:szCs w:val="20"/>
    </w:rPr>
  </w:style>
  <w:style w:type="paragraph" w:customStyle="1" w:styleId="icho2019-multiplechoice">
    <w:name w:val="icho2019 - multiple choice"/>
    <w:basedOn w:val="Paragraphedeliste"/>
    <w:link w:val="icho2019-multiplechoiceCar"/>
    <w:qFormat/>
    <w:rsid w:val="006701FD"/>
    <w:pPr>
      <w:numPr>
        <w:numId w:val="1"/>
      </w:numPr>
      <w:spacing w:before="80"/>
      <w:ind w:left="1985" w:hanging="567"/>
      <w:jc w:val="both"/>
    </w:pPr>
    <w:rPr>
      <w:rFonts w:ascii="Times New Roman" w:hAnsi="Times New Roman" w:cstheme="minorHAnsi"/>
      <w:lang w:val="en-US"/>
    </w:rPr>
  </w:style>
  <w:style w:type="character" w:customStyle="1" w:styleId="icho2019-multiplechoiceCar">
    <w:name w:val="icho2019 - multiple choice Car"/>
    <w:basedOn w:val="ParagraphedelisteCar"/>
    <w:link w:val="icho2019-multiplechoice"/>
    <w:rsid w:val="006701FD"/>
    <w:rPr>
      <w:rFonts w:ascii="Times New Roman" w:hAnsi="Times New Roman" w:cstheme="minorHAnsi"/>
      <w:lang w:val="en-US"/>
    </w:rPr>
  </w:style>
  <w:style w:type="paragraph" w:customStyle="1" w:styleId="icho2019-equation">
    <w:name w:val="icho2019 - equation"/>
    <w:basedOn w:val="icho2019-paragraphe"/>
    <w:link w:val="icho2019-equationCar"/>
    <w:qFormat/>
    <w:rsid w:val="00C960CD"/>
    <w:pPr>
      <w:spacing w:before="120"/>
    </w:pPr>
    <w:rPr>
      <w:rFonts w:ascii="Cambria Math" w:hAnsi="Cambria Math"/>
      <w:i/>
      <w:vertAlign w:val="subscript"/>
    </w:rPr>
  </w:style>
  <w:style w:type="paragraph" w:customStyle="1" w:styleId="icho2019-picture">
    <w:name w:val="icho2019 - picture"/>
    <w:basedOn w:val="Normal"/>
    <w:link w:val="icho2019-pictureCar"/>
    <w:qFormat/>
    <w:rsid w:val="00AA2D87"/>
    <w:pPr>
      <w:spacing w:before="240"/>
      <w:contextualSpacing/>
      <w:jc w:val="center"/>
    </w:pPr>
    <w:rPr>
      <w:rFonts w:ascii="Times New Roman" w:hAnsi="Times New Roman"/>
      <w:i/>
      <w:sz w:val="22"/>
      <w:szCs w:val="22"/>
    </w:rPr>
  </w:style>
  <w:style w:type="character" w:customStyle="1" w:styleId="icho2019-equationCar">
    <w:name w:val="icho2019 - equation Car"/>
    <w:basedOn w:val="icho2019-paragrapheCar"/>
    <w:link w:val="icho2019-equation"/>
    <w:rsid w:val="00C960CD"/>
    <w:rPr>
      <w:rFonts w:ascii="Cambria Math" w:hAnsi="Cambria Math" w:cstheme="minorHAnsi"/>
      <w:i/>
      <w:vertAlign w:val="subscript"/>
      <w:lang w:val="en-US"/>
    </w:rPr>
  </w:style>
  <w:style w:type="character" w:customStyle="1" w:styleId="icho2019-pictureCar">
    <w:name w:val="icho2019 - picture Car"/>
    <w:basedOn w:val="Policepardfaut"/>
    <w:link w:val="icho2019-picture"/>
    <w:rsid w:val="00AA2D87"/>
    <w:rPr>
      <w:rFonts w:ascii="Times New Roman" w:hAnsi="Times New Roman"/>
      <w:i/>
      <w:sz w:val="22"/>
      <w:szCs w:val="22"/>
    </w:rPr>
  </w:style>
  <w:style w:type="paragraph" w:customStyle="1" w:styleId="icho2019-subtitle">
    <w:name w:val="icho2019 - subtitle"/>
    <w:basedOn w:val="icho2019-paragraphe"/>
    <w:link w:val="icho2019-subtitleCar"/>
    <w:qFormat/>
    <w:rsid w:val="00AA2D87"/>
    <w:rPr>
      <w:rFonts w:ascii="Arial" w:hAnsi="Arial" w:cs="Arial"/>
      <w:b/>
      <w:lang w:val="fr-FR"/>
    </w:rPr>
  </w:style>
  <w:style w:type="character" w:customStyle="1" w:styleId="icho2019-subtitleCar">
    <w:name w:val="icho2019 - subtitle Car"/>
    <w:basedOn w:val="icho2019-paragrapheCar"/>
    <w:link w:val="icho2019-subtitle"/>
    <w:rsid w:val="00AA2D87"/>
    <w:rPr>
      <w:rFonts w:ascii="Arial" w:hAnsi="Arial" w:cs="Arial"/>
      <w:b/>
      <w:lang w:val="en-US"/>
    </w:rPr>
  </w:style>
  <w:style w:type="paragraph" w:styleId="En-tte">
    <w:name w:val="header"/>
    <w:basedOn w:val="Normal"/>
    <w:link w:val="En-tteCar"/>
    <w:unhideWhenUsed/>
    <w:rsid w:val="00111620"/>
    <w:pPr>
      <w:tabs>
        <w:tab w:val="center" w:pos="4536"/>
        <w:tab w:val="right" w:pos="9072"/>
      </w:tabs>
    </w:pPr>
  </w:style>
  <w:style w:type="character" w:customStyle="1" w:styleId="En-tteCar">
    <w:name w:val="En-tête Car"/>
    <w:basedOn w:val="Policepardfaut"/>
    <w:link w:val="En-tte"/>
    <w:qFormat/>
    <w:rsid w:val="00111620"/>
  </w:style>
  <w:style w:type="paragraph" w:styleId="Pieddepage">
    <w:name w:val="footer"/>
    <w:basedOn w:val="Normal"/>
    <w:link w:val="PieddepageCar"/>
    <w:uiPriority w:val="99"/>
    <w:unhideWhenUsed/>
    <w:rsid w:val="00111620"/>
    <w:pPr>
      <w:tabs>
        <w:tab w:val="center" w:pos="4536"/>
        <w:tab w:val="right" w:pos="9072"/>
      </w:tabs>
    </w:pPr>
  </w:style>
  <w:style w:type="character" w:customStyle="1" w:styleId="PieddepageCar">
    <w:name w:val="Pied de page Car"/>
    <w:basedOn w:val="Policepardfaut"/>
    <w:link w:val="Pieddepage"/>
    <w:uiPriority w:val="99"/>
    <w:rsid w:val="00111620"/>
  </w:style>
  <w:style w:type="character" w:customStyle="1" w:styleId="Titre1Car">
    <w:name w:val="Titre 1 Car"/>
    <w:basedOn w:val="Policepardfaut"/>
    <w:link w:val="Titre1"/>
    <w:uiPriority w:val="9"/>
    <w:rsid w:val="009D720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9D7202"/>
    <w:pPr>
      <w:spacing w:line="276" w:lineRule="auto"/>
      <w:outlineLvl w:val="9"/>
    </w:pPr>
    <w:rPr>
      <w:lang w:eastAsia="en-US"/>
    </w:rPr>
  </w:style>
  <w:style w:type="paragraph" w:styleId="TM1">
    <w:name w:val="toc 1"/>
    <w:basedOn w:val="Normal"/>
    <w:next w:val="Normal"/>
    <w:autoRedefine/>
    <w:uiPriority w:val="39"/>
    <w:unhideWhenUsed/>
    <w:rsid w:val="009D7202"/>
    <w:pPr>
      <w:spacing w:after="100"/>
    </w:pPr>
  </w:style>
  <w:style w:type="character" w:styleId="Lienhypertexte">
    <w:name w:val="Hyperlink"/>
    <w:basedOn w:val="Policepardfaut"/>
    <w:uiPriority w:val="99"/>
    <w:unhideWhenUsed/>
    <w:rsid w:val="009D7202"/>
    <w:rPr>
      <w:color w:val="0000FF" w:themeColor="hyperlink"/>
      <w:u w:val="single"/>
    </w:rPr>
  </w:style>
  <w:style w:type="character" w:customStyle="1" w:styleId="ListLabel6">
    <w:name w:val="ListLabel 6"/>
    <w:qFormat/>
    <w:rsid w:val="003D7C33"/>
    <w:rPr>
      <w:rFonts w:cs="Courier New"/>
    </w:rPr>
  </w:style>
  <w:style w:type="paragraph" w:customStyle="1" w:styleId="TableContents">
    <w:name w:val="Table Contents"/>
    <w:basedOn w:val="Normal"/>
    <w:rsid w:val="000E0EA4"/>
    <w:pPr>
      <w:suppressLineNumbers/>
      <w:autoSpaceDN w:val="0"/>
      <w:spacing w:after="160" w:line="256" w:lineRule="auto"/>
      <w:textAlignment w:val="baseline"/>
    </w:pPr>
    <w:rPr>
      <w:rFonts w:ascii="Calibri" w:eastAsia="Calibri" w:hAnsi="Calibri" w:cs="Times New Roman"/>
      <w:sz w:val="22"/>
      <w:szCs w:val="22"/>
      <w:lang w:eastAsia="en-US"/>
    </w:rPr>
  </w:style>
  <w:style w:type="paragraph" w:customStyle="1" w:styleId="BibliographyHeading">
    <w:name w:val="Bibliography Heading"/>
    <w:basedOn w:val="Normal"/>
    <w:autoRedefine/>
    <w:rsid w:val="000E0EA4"/>
    <w:pPr>
      <w:keepNext/>
      <w:suppressLineNumbers/>
      <w:autoSpaceDN w:val="0"/>
      <w:spacing w:before="240" w:after="120" w:line="256" w:lineRule="auto"/>
      <w:textAlignment w:val="baseline"/>
    </w:pPr>
    <w:rPr>
      <w:rFonts w:ascii="Liberation Sans" w:eastAsia="MS Mincho" w:hAnsi="Liberation Sans" w:cs="Tahoma"/>
      <w:b/>
      <w:bCs/>
      <w:sz w:val="32"/>
      <w:szCs w:val="32"/>
      <w:lang w:eastAsia="en-US"/>
    </w:rPr>
  </w:style>
  <w:style w:type="paragraph" w:customStyle="1" w:styleId="icho2019-paragraph-nospace">
    <w:name w:val="icho2019 - paragraph-nospace"/>
    <w:basedOn w:val="icho2019-paragraphe"/>
    <w:next w:val="icho2019-paragraphe"/>
    <w:link w:val="icho2019-paragraph-nospaceCar"/>
    <w:qFormat/>
    <w:rsid w:val="00D7562C"/>
    <w:pPr>
      <w:spacing w:before="0"/>
    </w:pPr>
  </w:style>
  <w:style w:type="character" w:customStyle="1" w:styleId="icho2019-paragraph-nospaceCar">
    <w:name w:val="icho2019 - paragraph-nospace Car"/>
    <w:basedOn w:val="icho2019-paragrapheCar"/>
    <w:link w:val="icho2019-paragraph-nospace"/>
    <w:rsid w:val="00D7562C"/>
    <w:rPr>
      <w:rFonts w:ascii="Times New Roman" w:hAnsi="Times New Roman" w:cstheme="minorHAnsi"/>
      <w:lang w:val="en-US"/>
    </w:rPr>
  </w:style>
  <w:style w:type="paragraph" w:styleId="Textebrut">
    <w:name w:val="Plain Text"/>
    <w:basedOn w:val="Normal"/>
    <w:link w:val="TextebrutCar"/>
    <w:uiPriority w:val="99"/>
    <w:unhideWhenUsed/>
    <w:rsid w:val="00FE7B79"/>
    <w:rPr>
      <w:rFonts w:ascii="Consolas" w:hAnsi="Consolas"/>
      <w:sz w:val="21"/>
      <w:szCs w:val="21"/>
    </w:rPr>
  </w:style>
  <w:style w:type="character" w:customStyle="1" w:styleId="TextebrutCar">
    <w:name w:val="Texte brut Car"/>
    <w:basedOn w:val="Policepardfaut"/>
    <w:link w:val="Textebrut"/>
    <w:uiPriority w:val="99"/>
    <w:rsid w:val="00FE7B79"/>
    <w:rPr>
      <w:rFonts w:ascii="Consolas" w:hAnsi="Consolas"/>
      <w:sz w:val="21"/>
      <w:szCs w:val="21"/>
    </w:rPr>
  </w:style>
  <w:style w:type="paragraph" w:styleId="PrformatHTML">
    <w:name w:val="HTML Preformatted"/>
    <w:basedOn w:val="Normal"/>
    <w:link w:val="PrformatHTMLCar"/>
    <w:uiPriority w:val="99"/>
    <w:unhideWhenUsed/>
    <w:rsid w:val="00EC0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EC0F74"/>
    <w:rPr>
      <w:rFonts w:ascii="Courier New" w:eastAsia="Times New Roman" w:hAnsi="Courier New" w:cs="Courier New"/>
      <w:sz w:val="20"/>
      <w:szCs w:val="20"/>
    </w:rPr>
  </w:style>
  <w:style w:type="paragraph" w:customStyle="1" w:styleId="Normal1">
    <w:name w:val="Normal1"/>
    <w:rsid w:val="00270151"/>
    <w:rPr>
      <w:rFonts w:ascii="Cambria" w:eastAsia="Cambria" w:hAnsi="Cambria" w:cs="Cambria"/>
      <w:lang w:val="en-US"/>
    </w:rPr>
  </w:style>
  <w:style w:type="paragraph" w:styleId="NormalWeb">
    <w:name w:val="Normal (Web)"/>
    <w:basedOn w:val="Normal"/>
    <w:uiPriority w:val="99"/>
    <w:unhideWhenUsed/>
    <w:rsid w:val="000924F0"/>
    <w:pPr>
      <w:spacing w:before="100" w:beforeAutospacing="1" w:after="100" w:afterAutospacing="1"/>
    </w:pPr>
    <w:rPr>
      <w:rFonts w:ascii="Times New Roman" w:hAnsi="Times New Roman" w:cs="Times New Roman"/>
      <w:sz w:val="20"/>
      <w:szCs w:val="20"/>
    </w:rPr>
  </w:style>
  <w:style w:type="character" w:styleId="Appelnotedebasdep">
    <w:name w:val="footnote reference"/>
    <w:basedOn w:val="Policepardfaut"/>
    <w:uiPriority w:val="99"/>
    <w:semiHidden/>
    <w:unhideWhenUsed/>
    <w:rsid w:val="0080258B"/>
    <w:rPr>
      <w:vertAlign w:val="superscript"/>
    </w:rPr>
  </w:style>
  <w:style w:type="character" w:styleId="CitationHTML">
    <w:name w:val="HTML Cite"/>
    <w:basedOn w:val="Policepardfaut"/>
    <w:uiPriority w:val="99"/>
    <w:semiHidden/>
    <w:unhideWhenUsed/>
    <w:rsid w:val="0080258B"/>
    <w:rPr>
      <w:i/>
      <w:iCs/>
    </w:rPr>
  </w:style>
  <w:style w:type="paragraph" w:customStyle="1" w:styleId="Standard">
    <w:name w:val="Standard"/>
    <w:qFormat/>
    <w:rsid w:val="0080258B"/>
    <w:pPr>
      <w:suppressAutoHyphens/>
      <w:autoSpaceDN w:val="0"/>
    </w:pPr>
    <w:rPr>
      <w:rFonts w:ascii="Liberation Serif" w:eastAsia="Noto Sans CJK SC Regular" w:hAnsi="Liberation Serif" w:cs="FreeSans"/>
      <w:kern w:val="3"/>
      <w:lang w:val="en-US" w:eastAsia="zh-CN" w:bidi="hi-IN"/>
    </w:rPr>
  </w:style>
  <w:style w:type="numbering" w:customStyle="1" w:styleId="WWNum1">
    <w:name w:val="WWNum1"/>
    <w:basedOn w:val="Aucuneliste"/>
    <w:rsid w:val="0080258B"/>
    <w:pPr>
      <w:numPr>
        <w:numId w:val="6"/>
      </w:numPr>
    </w:pPr>
  </w:style>
  <w:style w:type="table" w:customStyle="1" w:styleId="Trameclaire-Accent11">
    <w:name w:val="Trame claire - Accent 11"/>
    <w:basedOn w:val="TableauNormal"/>
    <w:uiPriority w:val="60"/>
    <w:rsid w:val="0080258B"/>
    <w:rPr>
      <w:rFonts w:eastAsiaTheme="minorHAns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e">
    <w:name w:val="List"/>
    <w:basedOn w:val="Normal"/>
    <w:semiHidden/>
    <w:rsid w:val="0025318D"/>
    <w:pPr>
      <w:suppressAutoHyphens/>
      <w:spacing w:after="120"/>
      <w:jc w:val="both"/>
    </w:pPr>
    <w:rPr>
      <w:rFonts w:ascii="Times New Roman" w:eastAsia="Times New Roman" w:hAnsi="Times New Roman" w:cs="Tahoma"/>
      <w:kern w:val="2"/>
      <w:lang w:eastAsia="ar-SA"/>
    </w:rPr>
  </w:style>
  <w:style w:type="paragraph" w:styleId="Corpsdetexte">
    <w:name w:val="Body Text"/>
    <w:basedOn w:val="Normal"/>
    <w:link w:val="CorpsdetexteCar"/>
    <w:uiPriority w:val="99"/>
    <w:semiHidden/>
    <w:unhideWhenUsed/>
    <w:rsid w:val="0025318D"/>
    <w:pPr>
      <w:spacing w:after="120"/>
    </w:pPr>
  </w:style>
  <w:style w:type="character" w:customStyle="1" w:styleId="CorpsdetexteCar">
    <w:name w:val="Corps de texte Car"/>
    <w:basedOn w:val="Policepardfaut"/>
    <w:link w:val="Corpsdetexte"/>
    <w:uiPriority w:val="99"/>
    <w:semiHidden/>
    <w:rsid w:val="0025318D"/>
  </w:style>
  <w:style w:type="paragraph" w:customStyle="1" w:styleId="Index">
    <w:name w:val="Index"/>
    <w:basedOn w:val="Standard"/>
    <w:rsid w:val="0025318D"/>
    <w:pPr>
      <w:suppressLineNumbers/>
      <w:textAlignment w:val="baseline"/>
    </w:pPr>
    <w:rPr>
      <w:rFonts w:eastAsia="Droid Sans Fallback"/>
      <w:lang w:val="fr-FR"/>
    </w:rPr>
  </w:style>
  <w:style w:type="table" w:customStyle="1" w:styleId="Trameclaire-Accent12">
    <w:name w:val="Trame claire - Accent 12"/>
    <w:basedOn w:val="TableauNormal"/>
    <w:uiPriority w:val="60"/>
    <w:rsid w:val="00637ED5"/>
    <w:rPr>
      <w:rFonts w:eastAsiaTheme="minorHAns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LFO15">
    <w:name w:val="LFO15"/>
    <w:basedOn w:val="Aucuneliste"/>
    <w:rsid w:val="00082E70"/>
    <w:pPr>
      <w:numPr>
        <w:numId w:val="29"/>
      </w:numPr>
    </w:pPr>
  </w:style>
  <w:style w:type="character" w:customStyle="1" w:styleId="EtapeCar">
    <w:name w:val="Etape Car"/>
    <w:basedOn w:val="Policepardfaut"/>
    <w:link w:val="Etape"/>
    <w:locked/>
    <w:rsid w:val="00082E70"/>
    <w:rPr>
      <w:rFonts w:ascii="Times New Roman" w:eastAsiaTheme="minorHAnsi" w:hAnsi="Times New Roman" w:cs="Times New Roman"/>
      <w:sz w:val="22"/>
      <w:szCs w:val="22"/>
      <w:lang w:val="en-US" w:eastAsia="en-US"/>
    </w:rPr>
  </w:style>
  <w:style w:type="paragraph" w:customStyle="1" w:styleId="Etape">
    <w:name w:val="Etape"/>
    <w:basedOn w:val="Paragraphedeliste"/>
    <w:link w:val="EtapeCar"/>
    <w:qFormat/>
    <w:rsid w:val="00082E70"/>
    <w:pPr>
      <w:numPr>
        <w:numId w:val="33"/>
      </w:numPr>
      <w:spacing w:after="160" w:line="256" w:lineRule="auto"/>
    </w:pPr>
    <w:rPr>
      <w:rFonts w:ascii="Times New Roman" w:eastAsiaTheme="minorHAnsi" w:hAnsi="Times New Roman" w:cs="Times New Roman"/>
      <w:sz w:val="22"/>
      <w:szCs w:val="22"/>
      <w:lang w:val="en-US" w:eastAsia="en-US"/>
    </w:rPr>
  </w:style>
  <w:style w:type="table" w:customStyle="1" w:styleId="Grilledutableau1">
    <w:name w:val="Grille du tableau1"/>
    <w:basedOn w:val="TableauNormal"/>
    <w:next w:val="Grilledutableau"/>
    <w:uiPriority w:val="39"/>
    <w:rsid w:val="00082E70"/>
    <w:rPr>
      <w:rFonts w:ascii="Times New Roman" w:eastAsia="MS P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51">
    <w:name w:val="LFO151"/>
    <w:rsid w:val="00082E70"/>
  </w:style>
  <w:style w:type="paragraph" w:customStyle="1" w:styleId="Default">
    <w:name w:val="Default"/>
    <w:rsid w:val="00082E70"/>
    <w:pPr>
      <w:autoSpaceDE w:val="0"/>
      <w:autoSpaceDN w:val="0"/>
      <w:adjustRightInd w:val="0"/>
    </w:pPr>
    <w:rPr>
      <w:rFonts w:ascii="Arial" w:hAnsi="Arial" w:cs="Arial"/>
      <w:color w:val="000000"/>
    </w:rPr>
  </w:style>
  <w:style w:type="paragraph" w:customStyle="1" w:styleId="Text">
    <w:name w:val="Text"/>
    <w:link w:val="TextChar"/>
    <w:rsid w:val="00790E44"/>
    <w:rPr>
      <w:rFonts w:ascii="Arial" w:eastAsia="Batang" w:hAnsi="Arial" w:cs="Times New Roman"/>
      <w:lang w:val="en-US" w:eastAsia="en-US"/>
    </w:rPr>
  </w:style>
  <w:style w:type="character" w:customStyle="1" w:styleId="TextChar">
    <w:name w:val="Text Char"/>
    <w:link w:val="Text"/>
    <w:rsid w:val="00790E44"/>
    <w:rPr>
      <w:rFonts w:ascii="Arial" w:eastAsia="Batang" w:hAnsi="Arial" w:cs="Times New Roman"/>
      <w:lang w:val="en-US" w:eastAsia="en-US"/>
    </w:rPr>
  </w:style>
  <w:style w:type="character" w:customStyle="1" w:styleId="IChOtextnormalChar">
    <w:name w:val="IChO text normal Char"/>
    <w:basedOn w:val="Policepardfaut"/>
    <w:link w:val="IChOtextnormal"/>
    <w:qFormat/>
    <w:rsid w:val="00455736"/>
    <w:rPr>
      <w:rFonts w:ascii="Arial" w:hAnsi="Arial" w:cs="Arial"/>
      <w:lang w:val="en-US"/>
    </w:rPr>
  </w:style>
  <w:style w:type="paragraph" w:customStyle="1" w:styleId="IChOtextnormal">
    <w:name w:val="IChO text normal"/>
    <w:basedOn w:val="Normal"/>
    <w:link w:val="IChOtextnormalChar"/>
    <w:qFormat/>
    <w:rsid w:val="00455736"/>
    <w:pPr>
      <w:spacing w:after="120" w:line="276" w:lineRule="auto"/>
      <w:jc w:val="both"/>
    </w:pPr>
    <w:rPr>
      <w:rFonts w:ascii="Arial" w:hAnsi="Arial" w:cs="Arial"/>
      <w:lang w:val="en-US"/>
    </w:rPr>
  </w:style>
  <w:style w:type="paragraph" w:styleId="Titre">
    <w:name w:val="Title"/>
    <w:basedOn w:val="Normal"/>
    <w:next w:val="Normal"/>
    <w:link w:val="TitreCar"/>
    <w:uiPriority w:val="10"/>
    <w:qFormat/>
    <w:rsid w:val="00A472AF"/>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472AF"/>
    <w:rPr>
      <w:rFonts w:asciiTheme="majorHAnsi" w:eastAsiaTheme="majorEastAsia" w:hAnsiTheme="majorHAnsi" w:cstheme="majorBidi"/>
      <w:spacing w:val="-10"/>
      <w:kern w:val="28"/>
      <w:sz w:val="56"/>
      <w:szCs w:val="56"/>
    </w:rPr>
  </w:style>
  <w:style w:type="paragraph" w:styleId="Rvision">
    <w:name w:val="Revision"/>
    <w:hidden/>
    <w:uiPriority w:val="99"/>
    <w:semiHidden/>
    <w:rsid w:val="006348D2"/>
  </w:style>
  <w:style w:type="character" w:customStyle="1" w:styleId="author-a-mz77zz86zyz74zz82zxvz72zz68zz67zz90zaz73zz87zz86z">
    <w:name w:val="author-a-mz77zz86zyz74zz82zxvz72zz68zz67zz90zaz73zz87zz86z"/>
    <w:basedOn w:val="Policepardfaut"/>
    <w:rsid w:val="00F365F4"/>
  </w:style>
  <w:style w:type="character" w:customStyle="1" w:styleId="ListLabel12">
    <w:name w:val="ListLabel 12"/>
    <w:qFormat/>
    <w:rsid w:val="0088446A"/>
    <w:rPr>
      <w:rFonts w:cs="Courier New"/>
    </w:rPr>
  </w:style>
  <w:style w:type="character" w:customStyle="1" w:styleId="highlight">
    <w:name w:val="highlight"/>
    <w:basedOn w:val="Policepardfaut"/>
    <w:rsid w:val="0008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649963">
      <w:bodyDiv w:val="1"/>
      <w:marLeft w:val="0"/>
      <w:marRight w:val="0"/>
      <w:marTop w:val="0"/>
      <w:marBottom w:val="0"/>
      <w:divBdr>
        <w:top w:val="none" w:sz="0" w:space="0" w:color="auto"/>
        <w:left w:val="none" w:sz="0" w:space="0" w:color="auto"/>
        <w:bottom w:val="none" w:sz="0" w:space="0" w:color="auto"/>
        <w:right w:val="none" w:sz="0" w:space="0" w:color="auto"/>
      </w:divBdr>
      <w:divsChild>
        <w:div w:id="324938362">
          <w:marLeft w:val="0"/>
          <w:marRight w:val="0"/>
          <w:marTop w:val="0"/>
          <w:marBottom w:val="0"/>
          <w:divBdr>
            <w:top w:val="none" w:sz="0" w:space="0" w:color="auto"/>
            <w:left w:val="none" w:sz="0" w:space="0" w:color="auto"/>
            <w:bottom w:val="none" w:sz="0" w:space="0" w:color="auto"/>
            <w:right w:val="none" w:sz="0" w:space="0" w:color="auto"/>
          </w:divBdr>
        </w:div>
        <w:div w:id="402719806">
          <w:marLeft w:val="0"/>
          <w:marRight w:val="0"/>
          <w:marTop w:val="0"/>
          <w:marBottom w:val="0"/>
          <w:divBdr>
            <w:top w:val="none" w:sz="0" w:space="0" w:color="auto"/>
            <w:left w:val="none" w:sz="0" w:space="0" w:color="auto"/>
            <w:bottom w:val="none" w:sz="0" w:space="0" w:color="auto"/>
            <w:right w:val="none" w:sz="0" w:space="0" w:color="auto"/>
          </w:divBdr>
        </w:div>
        <w:div w:id="783958867">
          <w:marLeft w:val="0"/>
          <w:marRight w:val="0"/>
          <w:marTop w:val="0"/>
          <w:marBottom w:val="0"/>
          <w:divBdr>
            <w:top w:val="none" w:sz="0" w:space="0" w:color="auto"/>
            <w:left w:val="none" w:sz="0" w:space="0" w:color="auto"/>
            <w:bottom w:val="none" w:sz="0" w:space="0" w:color="auto"/>
            <w:right w:val="none" w:sz="0" w:space="0" w:color="auto"/>
          </w:divBdr>
        </w:div>
        <w:div w:id="927956438">
          <w:marLeft w:val="0"/>
          <w:marRight w:val="0"/>
          <w:marTop w:val="0"/>
          <w:marBottom w:val="0"/>
          <w:divBdr>
            <w:top w:val="none" w:sz="0" w:space="0" w:color="auto"/>
            <w:left w:val="none" w:sz="0" w:space="0" w:color="auto"/>
            <w:bottom w:val="none" w:sz="0" w:space="0" w:color="auto"/>
            <w:right w:val="none" w:sz="0" w:space="0" w:color="auto"/>
          </w:divBdr>
        </w:div>
        <w:div w:id="1094982807">
          <w:marLeft w:val="0"/>
          <w:marRight w:val="0"/>
          <w:marTop w:val="0"/>
          <w:marBottom w:val="0"/>
          <w:divBdr>
            <w:top w:val="none" w:sz="0" w:space="0" w:color="auto"/>
            <w:left w:val="none" w:sz="0" w:space="0" w:color="auto"/>
            <w:bottom w:val="none" w:sz="0" w:space="0" w:color="auto"/>
            <w:right w:val="none" w:sz="0" w:space="0" w:color="auto"/>
          </w:divBdr>
        </w:div>
        <w:div w:id="1396931239">
          <w:marLeft w:val="0"/>
          <w:marRight w:val="0"/>
          <w:marTop w:val="0"/>
          <w:marBottom w:val="0"/>
          <w:divBdr>
            <w:top w:val="none" w:sz="0" w:space="0" w:color="auto"/>
            <w:left w:val="none" w:sz="0" w:space="0" w:color="auto"/>
            <w:bottom w:val="none" w:sz="0" w:space="0" w:color="auto"/>
            <w:right w:val="none" w:sz="0" w:space="0" w:color="auto"/>
          </w:divBdr>
        </w:div>
        <w:div w:id="1563171254">
          <w:marLeft w:val="0"/>
          <w:marRight w:val="0"/>
          <w:marTop w:val="0"/>
          <w:marBottom w:val="0"/>
          <w:divBdr>
            <w:top w:val="none" w:sz="0" w:space="0" w:color="auto"/>
            <w:left w:val="none" w:sz="0" w:space="0" w:color="auto"/>
            <w:bottom w:val="none" w:sz="0" w:space="0" w:color="auto"/>
            <w:right w:val="none" w:sz="0" w:space="0" w:color="auto"/>
          </w:divBdr>
        </w:div>
        <w:div w:id="1567255675">
          <w:marLeft w:val="0"/>
          <w:marRight w:val="0"/>
          <w:marTop w:val="0"/>
          <w:marBottom w:val="0"/>
          <w:divBdr>
            <w:top w:val="none" w:sz="0" w:space="0" w:color="auto"/>
            <w:left w:val="none" w:sz="0" w:space="0" w:color="auto"/>
            <w:bottom w:val="none" w:sz="0" w:space="0" w:color="auto"/>
            <w:right w:val="none" w:sz="0" w:space="0" w:color="auto"/>
          </w:divBdr>
        </w:div>
        <w:div w:id="1707758738">
          <w:marLeft w:val="0"/>
          <w:marRight w:val="0"/>
          <w:marTop w:val="0"/>
          <w:marBottom w:val="0"/>
          <w:divBdr>
            <w:top w:val="none" w:sz="0" w:space="0" w:color="auto"/>
            <w:left w:val="none" w:sz="0" w:space="0" w:color="auto"/>
            <w:bottom w:val="none" w:sz="0" w:space="0" w:color="auto"/>
            <w:right w:val="none" w:sz="0" w:space="0" w:color="auto"/>
          </w:divBdr>
        </w:div>
        <w:div w:id="1960256693">
          <w:marLeft w:val="0"/>
          <w:marRight w:val="0"/>
          <w:marTop w:val="0"/>
          <w:marBottom w:val="0"/>
          <w:divBdr>
            <w:top w:val="none" w:sz="0" w:space="0" w:color="auto"/>
            <w:left w:val="none" w:sz="0" w:space="0" w:color="auto"/>
            <w:bottom w:val="none" w:sz="0" w:space="0" w:color="auto"/>
            <w:right w:val="none" w:sz="0" w:space="0" w:color="auto"/>
          </w:divBdr>
        </w:div>
        <w:div w:id="1972662346">
          <w:marLeft w:val="0"/>
          <w:marRight w:val="0"/>
          <w:marTop w:val="0"/>
          <w:marBottom w:val="0"/>
          <w:divBdr>
            <w:top w:val="none" w:sz="0" w:space="0" w:color="auto"/>
            <w:left w:val="none" w:sz="0" w:space="0" w:color="auto"/>
            <w:bottom w:val="none" w:sz="0" w:space="0" w:color="auto"/>
            <w:right w:val="none" w:sz="0" w:space="0" w:color="auto"/>
          </w:divBdr>
        </w:div>
      </w:divsChild>
    </w:div>
    <w:div w:id="1326933073">
      <w:bodyDiv w:val="1"/>
      <w:marLeft w:val="0"/>
      <w:marRight w:val="0"/>
      <w:marTop w:val="0"/>
      <w:marBottom w:val="0"/>
      <w:divBdr>
        <w:top w:val="none" w:sz="0" w:space="0" w:color="auto"/>
        <w:left w:val="none" w:sz="0" w:space="0" w:color="auto"/>
        <w:bottom w:val="none" w:sz="0" w:space="0" w:color="auto"/>
        <w:right w:val="none" w:sz="0" w:space="0" w:color="auto"/>
      </w:divBdr>
    </w:div>
    <w:div w:id="1472550418">
      <w:bodyDiv w:val="1"/>
      <w:marLeft w:val="0"/>
      <w:marRight w:val="0"/>
      <w:marTop w:val="0"/>
      <w:marBottom w:val="0"/>
      <w:divBdr>
        <w:top w:val="none" w:sz="0" w:space="0" w:color="auto"/>
        <w:left w:val="none" w:sz="0" w:space="0" w:color="auto"/>
        <w:bottom w:val="none" w:sz="0" w:space="0" w:color="auto"/>
        <w:right w:val="none" w:sz="0" w:space="0" w:color="auto"/>
      </w:divBdr>
    </w:div>
    <w:div w:id="2130466826">
      <w:bodyDiv w:val="1"/>
      <w:marLeft w:val="0"/>
      <w:marRight w:val="0"/>
      <w:marTop w:val="0"/>
      <w:marBottom w:val="0"/>
      <w:divBdr>
        <w:top w:val="none" w:sz="0" w:space="0" w:color="auto"/>
        <w:left w:val="none" w:sz="0" w:space="0" w:color="auto"/>
        <w:bottom w:val="none" w:sz="0" w:space="0" w:color="auto"/>
        <w:right w:val="none" w:sz="0" w:space="0" w:color="auto"/>
      </w:divBdr>
      <w:divsChild>
        <w:div w:id="145513556">
          <w:marLeft w:val="0"/>
          <w:marRight w:val="0"/>
          <w:marTop w:val="0"/>
          <w:marBottom w:val="0"/>
          <w:divBdr>
            <w:top w:val="none" w:sz="0" w:space="0" w:color="auto"/>
            <w:left w:val="none" w:sz="0" w:space="0" w:color="auto"/>
            <w:bottom w:val="none" w:sz="0" w:space="0" w:color="auto"/>
            <w:right w:val="none" w:sz="0" w:space="0" w:color="auto"/>
          </w:divBdr>
        </w:div>
        <w:div w:id="248661257">
          <w:marLeft w:val="0"/>
          <w:marRight w:val="0"/>
          <w:marTop w:val="0"/>
          <w:marBottom w:val="0"/>
          <w:divBdr>
            <w:top w:val="none" w:sz="0" w:space="0" w:color="auto"/>
            <w:left w:val="none" w:sz="0" w:space="0" w:color="auto"/>
            <w:bottom w:val="none" w:sz="0" w:space="0" w:color="auto"/>
            <w:right w:val="none" w:sz="0" w:space="0" w:color="auto"/>
          </w:divBdr>
        </w:div>
        <w:div w:id="295844333">
          <w:marLeft w:val="0"/>
          <w:marRight w:val="0"/>
          <w:marTop w:val="0"/>
          <w:marBottom w:val="0"/>
          <w:divBdr>
            <w:top w:val="none" w:sz="0" w:space="0" w:color="auto"/>
            <w:left w:val="none" w:sz="0" w:space="0" w:color="auto"/>
            <w:bottom w:val="none" w:sz="0" w:space="0" w:color="auto"/>
            <w:right w:val="none" w:sz="0" w:space="0" w:color="auto"/>
          </w:divBdr>
        </w:div>
        <w:div w:id="824784605">
          <w:marLeft w:val="0"/>
          <w:marRight w:val="0"/>
          <w:marTop w:val="0"/>
          <w:marBottom w:val="0"/>
          <w:divBdr>
            <w:top w:val="none" w:sz="0" w:space="0" w:color="auto"/>
            <w:left w:val="none" w:sz="0" w:space="0" w:color="auto"/>
            <w:bottom w:val="none" w:sz="0" w:space="0" w:color="auto"/>
            <w:right w:val="none" w:sz="0" w:space="0" w:color="auto"/>
          </w:divBdr>
        </w:div>
        <w:div w:id="1213033396">
          <w:marLeft w:val="0"/>
          <w:marRight w:val="0"/>
          <w:marTop w:val="0"/>
          <w:marBottom w:val="0"/>
          <w:divBdr>
            <w:top w:val="none" w:sz="0" w:space="0" w:color="auto"/>
            <w:left w:val="none" w:sz="0" w:space="0" w:color="auto"/>
            <w:bottom w:val="none" w:sz="0" w:space="0" w:color="auto"/>
            <w:right w:val="none" w:sz="0" w:space="0" w:color="auto"/>
          </w:divBdr>
        </w:div>
        <w:div w:id="1402947546">
          <w:marLeft w:val="0"/>
          <w:marRight w:val="0"/>
          <w:marTop w:val="0"/>
          <w:marBottom w:val="0"/>
          <w:divBdr>
            <w:top w:val="none" w:sz="0" w:space="0" w:color="auto"/>
            <w:left w:val="none" w:sz="0" w:space="0" w:color="auto"/>
            <w:bottom w:val="none" w:sz="0" w:space="0" w:color="auto"/>
            <w:right w:val="none" w:sz="0" w:space="0" w:color="auto"/>
          </w:divBdr>
        </w:div>
        <w:div w:id="1594321240">
          <w:marLeft w:val="0"/>
          <w:marRight w:val="0"/>
          <w:marTop w:val="0"/>
          <w:marBottom w:val="0"/>
          <w:divBdr>
            <w:top w:val="none" w:sz="0" w:space="0" w:color="auto"/>
            <w:left w:val="none" w:sz="0" w:space="0" w:color="auto"/>
            <w:bottom w:val="none" w:sz="0" w:space="0" w:color="auto"/>
            <w:right w:val="none" w:sz="0" w:space="0" w:color="auto"/>
          </w:divBdr>
        </w:div>
        <w:div w:id="1712608551">
          <w:marLeft w:val="0"/>
          <w:marRight w:val="0"/>
          <w:marTop w:val="0"/>
          <w:marBottom w:val="0"/>
          <w:divBdr>
            <w:top w:val="none" w:sz="0" w:space="0" w:color="auto"/>
            <w:left w:val="none" w:sz="0" w:space="0" w:color="auto"/>
            <w:bottom w:val="none" w:sz="0" w:space="0" w:color="auto"/>
            <w:right w:val="none" w:sz="0" w:space="0" w:color="auto"/>
          </w:divBdr>
        </w:div>
        <w:div w:id="19330779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svg"/><Relationship Id="rId21" Type="http://schemas.openxmlformats.org/officeDocument/2006/relationships/oleObject" Target="embeddings/oleObject3.bin"/><Relationship Id="rId42" Type="http://schemas.openxmlformats.org/officeDocument/2006/relationships/image" Target="media/image24.png"/><Relationship Id="rId63" Type="http://schemas.openxmlformats.org/officeDocument/2006/relationships/oleObject" Target="embeddings/oleObject14.bin"/><Relationship Id="rId84" Type="http://schemas.openxmlformats.org/officeDocument/2006/relationships/oleObject" Target="embeddings/oleObject23.bin"/><Relationship Id="rId138" Type="http://schemas.openxmlformats.org/officeDocument/2006/relationships/image" Target="media/image83.emf"/><Relationship Id="rId159" Type="http://schemas.openxmlformats.org/officeDocument/2006/relationships/oleObject" Target="embeddings/oleObject41.bin"/><Relationship Id="rId170" Type="http://schemas.openxmlformats.org/officeDocument/2006/relationships/oleObject" Target="embeddings/oleObject46.bin"/><Relationship Id="rId191" Type="http://schemas.openxmlformats.org/officeDocument/2006/relationships/image" Target="media/image110.emf"/><Relationship Id="rId205"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oleObject" Target="embeddings/oleObject8.bin"/><Relationship Id="rId53" Type="http://schemas.openxmlformats.org/officeDocument/2006/relationships/image" Target="media/image33.png"/><Relationship Id="rId74" Type="http://schemas.openxmlformats.org/officeDocument/2006/relationships/image" Target="media/image46.emf"/><Relationship Id="rId128" Type="http://schemas.openxmlformats.org/officeDocument/2006/relationships/image" Target="media/image75.png"/><Relationship Id="rId149" Type="http://schemas.openxmlformats.org/officeDocument/2006/relationships/oleObject" Target="embeddings/oleObject36.bin"/><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image" Target="media/image94.emf"/><Relationship Id="rId181" Type="http://schemas.openxmlformats.org/officeDocument/2006/relationships/oleObject" Target="embeddings/oleObject51.bin"/><Relationship Id="rId22" Type="http://schemas.openxmlformats.org/officeDocument/2006/relationships/image" Target="media/image12.wmf"/><Relationship Id="rId43" Type="http://schemas.openxmlformats.org/officeDocument/2006/relationships/image" Target="media/image25.png"/><Relationship Id="rId64" Type="http://schemas.openxmlformats.org/officeDocument/2006/relationships/image" Target="media/image40.emf"/><Relationship Id="rId118" Type="http://schemas.openxmlformats.org/officeDocument/2006/relationships/image" Target="media/image69.png"/><Relationship Id="rId139" Type="http://schemas.openxmlformats.org/officeDocument/2006/relationships/oleObject" Target="embeddings/oleObject31.bin"/><Relationship Id="rId85" Type="http://schemas.openxmlformats.org/officeDocument/2006/relationships/image" Target="media/image52.emf"/><Relationship Id="rId150" Type="http://schemas.openxmlformats.org/officeDocument/2006/relationships/image" Target="media/image89.emf"/><Relationship Id="rId171" Type="http://schemas.openxmlformats.org/officeDocument/2006/relationships/image" Target="media/image99.png"/><Relationship Id="rId192" Type="http://schemas.openxmlformats.org/officeDocument/2006/relationships/oleObject" Target="embeddings/oleObject56.bin"/><Relationship Id="rId12" Type="http://schemas.openxmlformats.org/officeDocument/2006/relationships/image" Target="media/image5.emf"/><Relationship Id="rId33" Type="http://schemas.openxmlformats.org/officeDocument/2006/relationships/image" Target="media/image18.emf"/><Relationship Id="rId129" Type="http://schemas.openxmlformats.org/officeDocument/2006/relationships/image" Target="media/image76.png"/><Relationship Id="rId54" Type="http://schemas.openxmlformats.org/officeDocument/2006/relationships/image" Target="file:///E:\IChO\newfigure.png" TargetMode="External"/><Relationship Id="rId75" Type="http://schemas.openxmlformats.org/officeDocument/2006/relationships/oleObject" Target="embeddings/oleObject19.bin"/><Relationship Id="rId96" Type="http://schemas.openxmlformats.org/officeDocument/2006/relationships/image" Target="media/image62.png"/><Relationship Id="rId140" Type="http://schemas.openxmlformats.org/officeDocument/2006/relationships/image" Target="media/image84.emf"/><Relationship Id="rId161" Type="http://schemas.openxmlformats.org/officeDocument/2006/relationships/oleObject" Target="embeddings/oleObject42.bin"/><Relationship Id="rId182" Type="http://schemas.openxmlformats.org/officeDocument/2006/relationships/image" Target="media/image105.emf"/><Relationship Id="rId6" Type="http://schemas.openxmlformats.org/officeDocument/2006/relationships/footnotes" Target="footnotes.xml"/><Relationship Id="rId23" Type="http://schemas.openxmlformats.org/officeDocument/2006/relationships/oleObject" Target="embeddings/oleObject4.bin"/><Relationship Id="rId119" Type="http://schemas.openxmlformats.org/officeDocument/2006/relationships/image" Target="media/image70.png"/><Relationship Id="rId44" Type="http://schemas.openxmlformats.org/officeDocument/2006/relationships/image" Target="media/image26.emf"/><Relationship Id="rId65" Type="http://schemas.openxmlformats.org/officeDocument/2006/relationships/oleObject" Target="embeddings/oleObject15.bin"/><Relationship Id="rId86" Type="http://schemas.openxmlformats.org/officeDocument/2006/relationships/image" Target="media/image53.png"/><Relationship Id="rId130" Type="http://schemas.openxmlformats.org/officeDocument/2006/relationships/image" Target="media/image77.emf"/><Relationship Id="rId151" Type="http://schemas.openxmlformats.org/officeDocument/2006/relationships/oleObject" Target="embeddings/oleObject37.bin"/><Relationship Id="rId172" Type="http://schemas.openxmlformats.org/officeDocument/2006/relationships/image" Target="media/image100.emf"/><Relationship Id="rId193" Type="http://schemas.openxmlformats.org/officeDocument/2006/relationships/image" Target="media/image111.emf"/><Relationship Id="rId13" Type="http://schemas.openxmlformats.org/officeDocument/2006/relationships/image" Target="media/image6.png"/><Relationship Id="rId34" Type="http://schemas.openxmlformats.org/officeDocument/2006/relationships/oleObject" Target="embeddings/oleObject9.bin"/><Relationship Id="rId50" Type="http://schemas.openxmlformats.org/officeDocument/2006/relationships/image" Target="media/image31.emf"/><Relationship Id="rId55" Type="http://schemas.openxmlformats.org/officeDocument/2006/relationships/image" Target="media/image34.png"/><Relationship Id="rId76" Type="http://schemas.openxmlformats.org/officeDocument/2006/relationships/image" Target="media/image47.emf"/><Relationship Id="rId97" Type="http://schemas.openxmlformats.org/officeDocument/2006/relationships/image" Target="media/image63.emf"/><Relationship Id="rId120" Type="http://schemas.openxmlformats.org/officeDocument/2006/relationships/image" Target="media/image71.png"/><Relationship Id="rId125" Type="http://schemas.openxmlformats.org/officeDocument/2006/relationships/oleObject" Target="embeddings/oleObject27.bin"/><Relationship Id="rId141" Type="http://schemas.openxmlformats.org/officeDocument/2006/relationships/oleObject" Target="embeddings/oleObject32.bin"/><Relationship Id="rId146" Type="http://schemas.openxmlformats.org/officeDocument/2006/relationships/image" Target="media/image87.emf"/><Relationship Id="rId167" Type="http://schemas.openxmlformats.org/officeDocument/2006/relationships/image" Target="media/image970.emf"/><Relationship Id="rId188"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58.emf"/><Relationship Id="rId162" Type="http://schemas.openxmlformats.org/officeDocument/2006/relationships/image" Target="media/image95.emf"/><Relationship Id="rId183" Type="http://schemas.openxmlformats.org/officeDocument/2006/relationships/oleObject" Target="embeddings/oleObject52.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3.emf"/><Relationship Id="rId40" Type="http://schemas.openxmlformats.org/officeDocument/2006/relationships/image" Target="media/image22.png"/><Relationship Id="rId45" Type="http://schemas.openxmlformats.org/officeDocument/2006/relationships/image" Target="media/image27.emf"/><Relationship Id="rId66" Type="http://schemas.openxmlformats.org/officeDocument/2006/relationships/image" Target="media/image41.emf"/><Relationship Id="rId87" Type="http://schemas.openxmlformats.org/officeDocument/2006/relationships/image" Target="media/image54.emf"/><Relationship Id="rId115" Type="http://schemas.openxmlformats.org/officeDocument/2006/relationships/image" Target="media/image67.png"/><Relationship Id="rId131" Type="http://schemas.openxmlformats.org/officeDocument/2006/relationships/image" Target="media/image78.emf"/><Relationship Id="rId136" Type="http://schemas.openxmlformats.org/officeDocument/2006/relationships/oleObject" Target="embeddings/oleObject30.bin"/><Relationship Id="rId157" Type="http://schemas.openxmlformats.org/officeDocument/2006/relationships/oleObject" Target="embeddings/oleObject40.bin"/><Relationship Id="rId178" Type="http://schemas.openxmlformats.org/officeDocument/2006/relationships/image" Target="media/image103.emf"/><Relationship Id="rId61" Type="http://schemas.openxmlformats.org/officeDocument/2006/relationships/image" Target="media/image38.png"/><Relationship Id="rId82" Type="http://schemas.openxmlformats.org/officeDocument/2006/relationships/image" Target="media/image50.png"/><Relationship Id="rId152" Type="http://schemas.openxmlformats.org/officeDocument/2006/relationships/image" Target="media/image90.wmf"/><Relationship Id="rId173" Type="http://schemas.openxmlformats.org/officeDocument/2006/relationships/oleObject" Target="embeddings/oleObject47.bin"/><Relationship Id="rId194" Type="http://schemas.openxmlformats.org/officeDocument/2006/relationships/oleObject" Target="embeddings/oleObject57.bin"/><Relationship Id="rId199" Type="http://schemas.openxmlformats.org/officeDocument/2006/relationships/oleObject" Target="embeddings/oleObject59.bin"/><Relationship Id="rId203" Type="http://schemas.openxmlformats.org/officeDocument/2006/relationships/footer" Target="footer1.xml"/><Relationship Id="rId208" Type="http://schemas.microsoft.com/office/2016/09/relationships/commentsIds" Target="commentsIds.xml"/><Relationship Id="rId19" Type="http://schemas.openxmlformats.org/officeDocument/2006/relationships/oleObject" Target="embeddings/oleObject2.bin"/><Relationship Id="rId14" Type="http://schemas.openxmlformats.org/officeDocument/2006/relationships/image" Target="media/image7.emf"/><Relationship Id="rId30" Type="http://schemas.openxmlformats.org/officeDocument/2006/relationships/image" Target="media/image16.png"/><Relationship Id="rId35" Type="http://schemas.openxmlformats.org/officeDocument/2006/relationships/oleObject" Target="embeddings/oleObject10.bin"/><Relationship Id="rId56" Type="http://schemas.openxmlformats.org/officeDocument/2006/relationships/image" Target="media/image35.jpeg"/><Relationship Id="rId77" Type="http://schemas.openxmlformats.org/officeDocument/2006/relationships/oleObject" Target="embeddings/oleObject20.bin"/><Relationship Id="rId100" Type="http://schemas.openxmlformats.org/officeDocument/2006/relationships/image" Target="media/image65.emf"/><Relationship Id="rId126" Type="http://schemas.openxmlformats.org/officeDocument/2006/relationships/image" Target="media/image74.emf"/><Relationship Id="rId147" Type="http://schemas.openxmlformats.org/officeDocument/2006/relationships/oleObject" Target="embeddings/oleObject35.bin"/><Relationship Id="rId168" Type="http://schemas.openxmlformats.org/officeDocument/2006/relationships/oleObject" Target="embeddings/oleObject45.bin"/><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44.png"/><Relationship Id="rId93" Type="http://schemas.openxmlformats.org/officeDocument/2006/relationships/image" Target="media/image59.emf"/><Relationship Id="rId98" Type="http://schemas.openxmlformats.org/officeDocument/2006/relationships/oleObject" Target="embeddings/oleObject25.bin"/><Relationship Id="rId121" Type="http://schemas.openxmlformats.org/officeDocument/2006/relationships/hyperlink" Target="https://en.wikipedia.org/wiki/Louis_Camille_Maillard" TargetMode="External"/><Relationship Id="rId142" Type="http://schemas.openxmlformats.org/officeDocument/2006/relationships/image" Target="media/image85.emf"/><Relationship Id="rId163" Type="http://schemas.openxmlformats.org/officeDocument/2006/relationships/oleObject" Target="embeddings/oleObject43.bin"/><Relationship Id="rId184" Type="http://schemas.openxmlformats.org/officeDocument/2006/relationships/image" Target="media/image106.emf"/><Relationship Id="rId189" Type="http://schemas.openxmlformats.org/officeDocument/2006/relationships/image" Target="media/image109.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oleObject" Target="embeddings/oleObject12.bin"/><Relationship Id="rId67" Type="http://schemas.openxmlformats.org/officeDocument/2006/relationships/oleObject" Target="embeddings/oleObject16.bin"/><Relationship Id="rId116" Type="http://schemas.openxmlformats.org/officeDocument/2006/relationships/image" Target="media/image68.png"/><Relationship Id="rId137" Type="http://schemas.openxmlformats.org/officeDocument/2006/relationships/image" Target="media/image82.emf"/><Relationship Id="rId158" Type="http://schemas.openxmlformats.org/officeDocument/2006/relationships/image" Target="media/image93.emf"/><Relationship Id="rId20" Type="http://schemas.openxmlformats.org/officeDocument/2006/relationships/image" Target="media/image11.wmf"/><Relationship Id="rId41" Type="http://schemas.openxmlformats.org/officeDocument/2006/relationships/image" Target="media/image23.png"/><Relationship Id="rId62" Type="http://schemas.openxmlformats.org/officeDocument/2006/relationships/image" Target="media/image39.emf"/><Relationship Id="rId83" Type="http://schemas.openxmlformats.org/officeDocument/2006/relationships/image" Target="media/image51.emf"/><Relationship Id="rId88" Type="http://schemas.openxmlformats.org/officeDocument/2006/relationships/oleObject" Target="embeddings/oleObject24.bin"/><Relationship Id="rId132" Type="http://schemas.openxmlformats.org/officeDocument/2006/relationships/image" Target="media/image79.emf"/><Relationship Id="rId153" Type="http://schemas.openxmlformats.org/officeDocument/2006/relationships/oleObject" Target="embeddings/oleObject38.bin"/><Relationship Id="rId174" Type="http://schemas.openxmlformats.org/officeDocument/2006/relationships/image" Target="media/image101.emf"/><Relationship Id="rId179" Type="http://schemas.openxmlformats.org/officeDocument/2006/relationships/oleObject" Target="embeddings/oleObject50.bin"/><Relationship Id="rId195" Type="http://schemas.openxmlformats.org/officeDocument/2006/relationships/image" Target="media/image112.png"/><Relationship Id="rId190" Type="http://schemas.openxmlformats.org/officeDocument/2006/relationships/oleObject" Target="embeddings/oleObject55.bin"/><Relationship Id="rId204" Type="http://schemas.openxmlformats.org/officeDocument/2006/relationships/fontTable" Target="fontTable.xml"/><Relationship Id="rId15" Type="http://schemas.openxmlformats.org/officeDocument/2006/relationships/image" Target="media/image8.emf"/><Relationship Id="rId36" Type="http://schemas.openxmlformats.org/officeDocument/2006/relationships/image" Target="media/image19.emf"/><Relationship Id="rId57" Type="http://schemas.openxmlformats.org/officeDocument/2006/relationships/image" Target="file:///E:\IChO\Fig1a.jpg" TargetMode="External"/><Relationship Id="rId127" Type="http://schemas.openxmlformats.org/officeDocument/2006/relationships/oleObject" Target="embeddings/oleObject28.bin"/><Relationship Id="rId10" Type="http://schemas.openxmlformats.org/officeDocument/2006/relationships/image" Target="media/image3.jpeg"/><Relationship Id="rId31" Type="http://schemas.openxmlformats.org/officeDocument/2006/relationships/image" Target="media/image17.emf"/><Relationship Id="rId52" Type="http://schemas.openxmlformats.org/officeDocument/2006/relationships/image" Target="media/image32.jpeg"/><Relationship Id="rId73" Type="http://schemas.openxmlformats.org/officeDocument/2006/relationships/image" Target="media/image45.png"/><Relationship Id="rId78" Type="http://schemas.openxmlformats.org/officeDocument/2006/relationships/image" Target="media/image48.emf"/><Relationship Id="rId94" Type="http://schemas.openxmlformats.org/officeDocument/2006/relationships/image" Target="media/image60.emf"/><Relationship Id="rId99" Type="http://schemas.openxmlformats.org/officeDocument/2006/relationships/image" Target="media/image64.emf"/><Relationship Id="rId101" Type="http://schemas.openxmlformats.org/officeDocument/2006/relationships/image" Target="media/image66.png"/><Relationship Id="rId122" Type="http://schemas.openxmlformats.org/officeDocument/2006/relationships/image" Target="media/image72.emf"/><Relationship Id="rId143" Type="http://schemas.openxmlformats.org/officeDocument/2006/relationships/oleObject" Target="embeddings/oleObject33.bin"/><Relationship Id="rId148" Type="http://schemas.openxmlformats.org/officeDocument/2006/relationships/image" Target="media/image88.emf"/><Relationship Id="rId164" Type="http://schemas.openxmlformats.org/officeDocument/2006/relationships/image" Target="media/image96.jpg"/><Relationship Id="rId169" Type="http://schemas.openxmlformats.org/officeDocument/2006/relationships/image" Target="media/image98.emf"/><Relationship Id="rId185"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04.emf"/><Relationship Id="rId26" Type="http://schemas.openxmlformats.org/officeDocument/2006/relationships/image" Target="media/image14.emf"/><Relationship Id="rId47" Type="http://schemas.openxmlformats.org/officeDocument/2006/relationships/image" Target="media/image28.png"/><Relationship Id="rId68" Type="http://schemas.openxmlformats.org/officeDocument/2006/relationships/image" Target="media/image42.emf"/><Relationship Id="rId89" Type="http://schemas.openxmlformats.org/officeDocument/2006/relationships/image" Target="media/image55.png"/><Relationship Id="rId133" Type="http://schemas.openxmlformats.org/officeDocument/2006/relationships/image" Target="media/image80.emf"/><Relationship Id="rId154" Type="http://schemas.openxmlformats.org/officeDocument/2006/relationships/image" Target="media/image91.emf"/><Relationship Id="rId175" Type="http://schemas.openxmlformats.org/officeDocument/2006/relationships/oleObject" Target="embeddings/oleObject48.bin"/><Relationship Id="rId196" Type="http://schemas.openxmlformats.org/officeDocument/2006/relationships/image" Target="media/image113.emf"/><Relationship Id="rId200" Type="http://schemas.openxmlformats.org/officeDocument/2006/relationships/image" Target="media/image115.jpeg"/><Relationship Id="rId16" Type="http://schemas.openxmlformats.org/officeDocument/2006/relationships/image" Target="media/image9.emf"/><Relationship Id="rId37" Type="http://schemas.openxmlformats.org/officeDocument/2006/relationships/oleObject" Target="embeddings/oleObject11.bin"/><Relationship Id="rId58" Type="http://schemas.openxmlformats.org/officeDocument/2006/relationships/image" Target="media/image36.png"/><Relationship Id="rId79" Type="http://schemas.openxmlformats.org/officeDocument/2006/relationships/oleObject" Target="embeddings/oleObject21.bin"/><Relationship Id="rId123" Type="http://schemas.openxmlformats.org/officeDocument/2006/relationships/oleObject" Target="embeddings/oleObject26.bin"/><Relationship Id="rId144" Type="http://schemas.openxmlformats.org/officeDocument/2006/relationships/image" Target="media/image86.emf"/><Relationship Id="rId90" Type="http://schemas.openxmlformats.org/officeDocument/2006/relationships/image" Target="media/image56.emf"/><Relationship Id="rId165" Type="http://schemas.openxmlformats.org/officeDocument/2006/relationships/image" Target="media/image97.emf"/><Relationship Id="rId186" Type="http://schemas.openxmlformats.org/officeDocument/2006/relationships/image" Target="media/image107.png"/><Relationship Id="rId27" Type="http://schemas.openxmlformats.org/officeDocument/2006/relationships/oleObject" Target="embeddings/oleObject6.bin"/><Relationship Id="rId48" Type="http://schemas.openxmlformats.org/officeDocument/2006/relationships/image" Target="media/image29.emf"/><Relationship Id="rId69" Type="http://schemas.openxmlformats.org/officeDocument/2006/relationships/oleObject" Target="embeddings/oleObject17.bin"/><Relationship Id="rId134" Type="http://schemas.openxmlformats.org/officeDocument/2006/relationships/oleObject" Target="embeddings/oleObject29.bin"/><Relationship Id="rId80" Type="http://schemas.openxmlformats.org/officeDocument/2006/relationships/image" Target="media/image49.emf"/><Relationship Id="rId155" Type="http://schemas.openxmlformats.org/officeDocument/2006/relationships/oleObject" Target="embeddings/oleObject39.bin"/><Relationship Id="rId176" Type="http://schemas.openxmlformats.org/officeDocument/2006/relationships/image" Target="media/image102.emf"/><Relationship Id="rId197" Type="http://schemas.openxmlformats.org/officeDocument/2006/relationships/oleObject" Target="embeddings/oleObject58.bin"/><Relationship Id="rId201" Type="http://schemas.openxmlformats.org/officeDocument/2006/relationships/image" Target="media/image116.jpeg"/><Relationship Id="rId17" Type="http://schemas.openxmlformats.org/officeDocument/2006/relationships/oleObject" Target="embeddings/oleObject1.bin"/><Relationship Id="rId38" Type="http://schemas.openxmlformats.org/officeDocument/2006/relationships/image" Target="media/image20.png"/><Relationship Id="rId59" Type="http://schemas.openxmlformats.org/officeDocument/2006/relationships/image" Target="media/image37.jpeg"/><Relationship Id="rId124" Type="http://schemas.openxmlformats.org/officeDocument/2006/relationships/image" Target="media/image73.emf"/><Relationship Id="rId70" Type="http://schemas.openxmlformats.org/officeDocument/2006/relationships/image" Target="media/image43.emf"/><Relationship Id="rId91" Type="http://schemas.openxmlformats.org/officeDocument/2006/relationships/image" Target="media/image57.emf"/><Relationship Id="rId145" Type="http://schemas.openxmlformats.org/officeDocument/2006/relationships/oleObject" Target="embeddings/oleObject34.bin"/><Relationship Id="rId166" Type="http://schemas.openxmlformats.org/officeDocument/2006/relationships/oleObject" Target="embeddings/oleObject44.bin"/><Relationship Id="rId187" Type="http://schemas.openxmlformats.org/officeDocument/2006/relationships/image" Target="media/image108.emf"/><Relationship Id="rId1" Type="http://schemas.openxmlformats.org/officeDocument/2006/relationships/customXml" Target="../customXml/item1.xml"/><Relationship Id="rId28" Type="http://schemas.openxmlformats.org/officeDocument/2006/relationships/image" Target="media/image15.emf"/><Relationship Id="rId49" Type="http://schemas.openxmlformats.org/officeDocument/2006/relationships/image" Target="media/image30.png"/><Relationship Id="rId114" Type="http://schemas.openxmlformats.org/officeDocument/2006/relationships/image" Target="media/image71.svg"/><Relationship Id="rId60" Type="http://schemas.openxmlformats.org/officeDocument/2006/relationships/image" Target="file:///E:\IChO\Fig1b.jpg" TargetMode="External"/><Relationship Id="rId81" Type="http://schemas.openxmlformats.org/officeDocument/2006/relationships/oleObject" Target="embeddings/oleObject22.bin"/><Relationship Id="rId135" Type="http://schemas.openxmlformats.org/officeDocument/2006/relationships/image" Target="media/image81.emf"/><Relationship Id="rId156" Type="http://schemas.openxmlformats.org/officeDocument/2006/relationships/image" Target="media/image92.emf"/><Relationship Id="rId177" Type="http://schemas.openxmlformats.org/officeDocument/2006/relationships/oleObject" Target="embeddings/oleObject49.bin"/><Relationship Id="rId198" Type="http://schemas.openxmlformats.org/officeDocument/2006/relationships/image" Target="media/image114.emf"/><Relationship Id="rId202" Type="http://schemas.openxmlformats.org/officeDocument/2006/relationships/image" Target="media/image117.png"/><Relationship Id="rId18" Type="http://schemas.openxmlformats.org/officeDocument/2006/relationships/image" Target="media/image10.wmf"/><Relationship Id="rId39" Type="http://schemas.openxmlformats.org/officeDocument/2006/relationships/image" Target="media/image2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8844A-E554-4EB6-AC98-45636A851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22524</Words>
  <Characters>123885</Characters>
  <Application>Microsoft Office Word</Application>
  <DocSecurity>0</DocSecurity>
  <Lines>1032</Lines>
  <Paragraphs>292</Paragraphs>
  <ScaleCrop>false</ScaleCrop>
  <HeadingPairs>
    <vt:vector size="2" baseType="variant">
      <vt:variant>
        <vt:lpstr>Titre</vt:lpstr>
      </vt:variant>
      <vt:variant>
        <vt:i4>1</vt:i4>
      </vt:variant>
    </vt:vector>
  </HeadingPairs>
  <TitlesOfParts>
    <vt:vector size="1" baseType="lpstr">
      <vt:lpstr/>
    </vt:vector>
  </TitlesOfParts>
  <Company>ENS</Company>
  <LinksUpToDate>false</LinksUpToDate>
  <CharactersWithSpaces>146117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Aurélien Moncomble</dc:creator>
  <cp:lastModifiedBy>Aurelien Moncomble</cp:lastModifiedBy>
  <cp:revision>6</cp:revision>
  <cp:lastPrinted>2019-06-03T20:38:00Z</cp:lastPrinted>
  <dcterms:created xsi:type="dcterms:W3CDTF">2019-06-03T20:36:00Z</dcterms:created>
  <dcterms:modified xsi:type="dcterms:W3CDTF">2019-06-03T20:38:00Z</dcterms:modified>
</cp:coreProperties>
</file>