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BC" w:rsidRDefault="00A170BC" w:rsidP="00A170BC">
      <w:pPr>
        <w:pStyle w:val="Kop1"/>
      </w:pPr>
      <w:r>
        <w:t>Oefenset 1989</w:t>
      </w:r>
    </w:p>
    <w:p w:rsidR="007218F7" w:rsidRDefault="00A170BC">
      <w:pPr>
        <w:pStyle w:val="opgave"/>
        <w:tabs>
          <w:tab w:val="clear" w:pos="0"/>
          <w:tab w:val="num" w:pos="1191"/>
        </w:tabs>
      </w:pPr>
      <w:r>
        <w:t xml:space="preserve">Analyse </w:t>
      </w:r>
      <w:r w:rsidR="007218F7">
        <w:t>en snelhe</w:t>
      </w:r>
      <w:r>
        <w:t>i</w:t>
      </w:r>
      <w:r w:rsidR="007218F7">
        <w:t>d</w:t>
      </w:r>
    </w:p>
    <w:p w:rsidR="007218F7" w:rsidRDefault="007218F7">
      <w:pPr>
        <w:tabs>
          <w:tab w:val="num" w:pos="0"/>
        </w:tabs>
      </w:pPr>
      <w:r>
        <w:t xml:space="preserve">Van een organische verbinding </w:t>
      </w:r>
      <w:r>
        <w:rPr>
          <w:b/>
        </w:rPr>
        <w:t>A</w:t>
      </w:r>
      <w:r>
        <w:t xml:space="preserve"> is de elementanalyse als volgt uitgevallen:</w:t>
      </w:r>
    </w:p>
    <w:tbl>
      <w:tblPr>
        <w:tblW w:w="0" w:type="auto"/>
        <w:tblLayout w:type="fixed"/>
        <w:tblCellMar>
          <w:left w:w="70" w:type="dxa"/>
          <w:right w:w="70" w:type="dxa"/>
        </w:tblCellMar>
        <w:tblLook w:val="0000"/>
      </w:tblPr>
      <w:tblGrid>
        <w:gridCol w:w="984"/>
        <w:gridCol w:w="874"/>
        <w:gridCol w:w="806"/>
      </w:tblGrid>
      <w:tr w:rsidR="007218F7">
        <w:tblPrEx>
          <w:tblCellMar>
            <w:top w:w="0" w:type="dxa"/>
            <w:bottom w:w="0" w:type="dxa"/>
          </w:tblCellMar>
        </w:tblPrEx>
        <w:tc>
          <w:tcPr>
            <w:tcW w:w="984" w:type="dxa"/>
          </w:tcPr>
          <w:p w:rsidR="007218F7" w:rsidRDefault="007218F7">
            <w:pPr>
              <w:tabs>
                <w:tab w:val="num" w:pos="0"/>
              </w:tabs>
            </w:pPr>
            <w:r>
              <w:t>C</w:t>
            </w:r>
          </w:p>
        </w:tc>
        <w:tc>
          <w:tcPr>
            <w:tcW w:w="874" w:type="dxa"/>
          </w:tcPr>
          <w:p w:rsidR="007218F7" w:rsidRDefault="007218F7">
            <w:pPr>
              <w:tabs>
                <w:tab w:val="num" w:pos="0"/>
              </w:tabs>
            </w:pPr>
            <w:r>
              <w:t>H</w:t>
            </w:r>
          </w:p>
        </w:tc>
        <w:tc>
          <w:tcPr>
            <w:tcW w:w="806" w:type="dxa"/>
          </w:tcPr>
          <w:p w:rsidR="007218F7" w:rsidRDefault="007218F7">
            <w:pPr>
              <w:tabs>
                <w:tab w:val="num" w:pos="0"/>
              </w:tabs>
            </w:pPr>
            <w:r>
              <w:t>Cl</w:t>
            </w:r>
          </w:p>
        </w:tc>
      </w:tr>
      <w:tr w:rsidR="007218F7">
        <w:tblPrEx>
          <w:tblCellMar>
            <w:top w:w="0" w:type="dxa"/>
            <w:bottom w:w="0" w:type="dxa"/>
          </w:tblCellMar>
        </w:tblPrEx>
        <w:tc>
          <w:tcPr>
            <w:tcW w:w="984" w:type="dxa"/>
          </w:tcPr>
          <w:p w:rsidR="007218F7" w:rsidRDefault="007218F7">
            <w:pPr>
              <w:tabs>
                <w:tab w:val="num" w:pos="0"/>
              </w:tabs>
            </w:pPr>
            <w:r>
              <w:t>37,24 %</w:t>
            </w:r>
          </w:p>
        </w:tc>
        <w:tc>
          <w:tcPr>
            <w:tcW w:w="874" w:type="dxa"/>
          </w:tcPr>
          <w:p w:rsidR="007218F7" w:rsidRDefault="007218F7">
            <w:pPr>
              <w:tabs>
                <w:tab w:val="num" w:pos="0"/>
              </w:tabs>
            </w:pPr>
            <w:r>
              <w:t>7,81 %</w:t>
            </w:r>
          </w:p>
        </w:tc>
        <w:tc>
          <w:tcPr>
            <w:tcW w:w="806" w:type="dxa"/>
          </w:tcPr>
          <w:p w:rsidR="007218F7" w:rsidRDefault="007218F7">
            <w:pPr>
              <w:tabs>
                <w:tab w:val="num" w:pos="0"/>
              </w:tabs>
            </w:pPr>
            <w:r>
              <w:t>rest %</w:t>
            </w:r>
          </w:p>
        </w:tc>
      </w:tr>
    </w:tbl>
    <w:p w:rsidR="007218F7" w:rsidRDefault="007218F7">
      <w:pPr>
        <w:tabs>
          <w:tab w:val="num" w:pos="0"/>
        </w:tabs>
      </w:pPr>
      <w:r>
        <w:t>de molecuulmassa is 64,51 u.</w:t>
      </w:r>
    </w:p>
    <w:p w:rsidR="007218F7" w:rsidRDefault="007218F7">
      <w:pPr>
        <w:tabs>
          <w:tab w:val="num" w:pos="0"/>
        </w:tabs>
      </w:pPr>
      <w:r>
        <w:t xml:space="preserve">In een nucleofiele reactie wordt het chloor gesubstitueerd, waarbij de verbinding </w:t>
      </w:r>
      <w:r>
        <w:rPr>
          <w:b/>
        </w:rPr>
        <w:t>B</w:t>
      </w:r>
      <w:r>
        <w:t xml:space="preserve"> gevormd wordt.</w:t>
      </w:r>
    </w:p>
    <w:p w:rsidR="007218F7" w:rsidRDefault="007218F7">
      <w:pPr>
        <w:tabs>
          <w:tab w:val="num" w:pos="0"/>
        </w:tabs>
      </w:pPr>
      <w:r>
        <w:rPr>
          <w:b/>
        </w:rPr>
        <w:t>B</w:t>
      </w:r>
      <w:r>
        <w:t xml:space="preserve"> is zeer vluchtig en valt bij verhitten boven 500 </w:t>
      </w:r>
      <w:r>
        <w:sym w:font="Symbol" w:char="F0B0"/>
      </w:r>
      <w:r>
        <w:t xml:space="preserve">C uiteen in de twee stoffen </w:t>
      </w:r>
      <w:r>
        <w:rPr>
          <w:b/>
        </w:rPr>
        <w:t>C</w:t>
      </w:r>
      <w:r>
        <w:t xml:space="preserve"> en </w:t>
      </w:r>
      <w:r>
        <w:rPr>
          <w:b/>
        </w:rPr>
        <w:t>D</w:t>
      </w:r>
      <w:r>
        <w:t xml:space="preserve">: </w:t>
      </w:r>
      <w:r>
        <w:rPr>
          <w:b/>
        </w:rPr>
        <w:t>C</w:t>
      </w:r>
      <w:r>
        <w:t xml:space="preserve"> addeert broom gemakkelijk en </w:t>
      </w:r>
      <w:r>
        <w:rPr>
          <w:b/>
        </w:rPr>
        <w:t>D</w:t>
      </w:r>
      <w:r>
        <w:t xml:space="preserve"> lost goed in water op tot een basische oplossing.</w:t>
      </w:r>
    </w:p>
    <w:p w:rsidR="007218F7" w:rsidRDefault="007218F7">
      <w:pPr>
        <w:tabs>
          <w:tab w:val="num" w:pos="0"/>
        </w:tabs>
      </w:pPr>
      <w:r>
        <w:t xml:space="preserve">Het uiteenvallen van </w:t>
      </w:r>
      <w:r>
        <w:rPr>
          <w:b/>
        </w:rPr>
        <w:t>B</w:t>
      </w:r>
      <w:r>
        <w:t xml:space="preserve"> in </w:t>
      </w:r>
      <w:r>
        <w:rPr>
          <w:b/>
        </w:rPr>
        <w:t>C</w:t>
      </w:r>
      <w:r>
        <w:t xml:space="preserve"> en </w:t>
      </w:r>
      <w:r>
        <w:rPr>
          <w:b/>
        </w:rPr>
        <w:t>D</w:t>
      </w:r>
      <w:r>
        <w:t xml:space="preserve"> wordt onderzocht. Het verloop van deze reactie wordt in de tijd gevolgd door het meten van de drukverandering, die bij deze reactie ontstaat. De volgende resultaten worden gevonden:</w:t>
      </w:r>
    </w:p>
    <w:tbl>
      <w:tblPr>
        <w:tblW w:w="0" w:type="auto"/>
        <w:tblLayout w:type="fixed"/>
        <w:tblCellMar>
          <w:left w:w="70" w:type="dxa"/>
          <w:right w:w="70" w:type="dxa"/>
        </w:tblCellMar>
        <w:tblLook w:val="0000"/>
      </w:tblPr>
      <w:tblGrid>
        <w:gridCol w:w="1466"/>
        <w:gridCol w:w="1102"/>
        <w:gridCol w:w="1818"/>
        <w:gridCol w:w="1102"/>
      </w:tblGrid>
      <w:tr w:rsidR="007218F7">
        <w:tblPrEx>
          <w:tblCellMar>
            <w:top w:w="0" w:type="dxa"/>
            <w:bottom w:w="0" w:type="dxa"/>
          </w:tblCellMar>
        </w:tblPrEx>
        <w:tc>
          <w:tcPr>
            <w:tcW w:w="1466" w:type="dxa"/>
          </w:tcPr>
          <w:p w:rsidR="007218F7" w:rsidRDefault="007218F7">
            <w:pPr>
              <w:tabs>
                <w:tab w:val="num" w:pos="0"/>
                <w:tab w:val="decimal" w:pos="567"/>
              </w:tabs>
              <w:jc w:val="center"/>
            </w:pPr>
            <w:r>
              <w:t>tijd (minuten)</w:t>
            </w:r>
          </w:p>
        </w:tc>
        <w:tc>
          <w:tcPr>
            <w:tcW w:w="1102" w:type="dxa"/>
          </w:tcPr>
          <w:p w:rsidR="007218F7" w:rsidRDefault="007218F7">
            <w:pPr>
              <w:tabs>
                <w:tab w:val="num" w:pos="0"/>
                <w:tab w:val="decimal" w:pos="567"/>
              </w:tabs>
              <w:jc w:val="center"/>
            </w:pPr>
          </w:p>
        </w:tc>
        <w:tc>
          <w:tcPr>
            <w:tcW w:w="1818" w:type="dxa"/>
          </w:tcPr>
          <w:p w:rsidR="007218F7" w:rsidRDefault="007218F7">
            <w:pPr>
              <w:tabs>
                <w:tab w:val="num" w:pos="0"/>
                <w:tab w:val="decimal" w:pos="567"/>
              </w:tabs>
              <w:jc w:val="center"/>
            </w:pPr>
            <w:r>
              <w:t xml:space="preserve">druk </w:t>
            </w:r>
            <w:r>
              <w:rPr>
                <w:i/>
              </w:rPr>
              <w:t>p</w:t>
            </w:r>
            <w:r>
              <w:t xml:space="preserve"> (in kN/m</w:t>
            </w:r>
            <w:r>
              <w:rPr>
                <w:vertAlign w:val="superscript"/>
              </w:rPr>
              <w:t>2</w:t>
            </w:r>
            <w:r>
              <w:t>)</w:t>
            </w:r>
          </w:p>
        </w:tc>
        <w:tc>
          <w:tcPr>
            <w:tcW w:w="1102" w:type="dxa"/>
          </w:tcPr>
          <w:p w:rsidR="007218F7" w:rsidRDefault="007218F7">
            <w:pPr>
              <w:tabs>
                <w:tab w:val="num" w:pos="0"/>
                <w:tab w:val="decimal" w:pos="567"/>
              </w:tabs>
              <w:jc w:val="center"/>
            </w:pPr>
          </w:p>
        </w:tc>
      </w:tr>
      <w:tr w:rsidR="007218F7">
        <w:tblPrEx>
          <w:tblCellMar>
            <w:top w:w="0" w:type="dxa"/>
            <w:bottom w:w="0" w:type="dxa"/>
          </w:tblCellMar>
        </w:tblPrEx>
        <w:tc>
          <w:tcPr>
            <w:tcW w:w="1466" w:type="dxa"/>
          </w:tcPr>
          <w:p w:rsidR="007218F7" w:rsidRDefault="007218F7">
            <w:pPr>
              <w:tabs>
                <w:tab w:val="num" w:pos="0"/>
                <w:tab w:val="decimal" w:pos="567"/>
              </w:tabs>
              <w:jc w:val="center"/>
            </w:pPr>
          </w:p>
        </w:tc>
        <w:tc>
          <w:tcPr>
            <w:tcW w:w="1102" w:type="dxa"/>
          </w:tcPr>
          <w:p w:rsidR="007218F7" w:rsidRDefault="007218F7">
            <w:pPr>
              <w:tabs>
                <w:tab w:val="num" w:pos="0"/>
                <w:tab w:val="decimal" w:pos="567"/>
              </w:tabs>
              <w:jc w:val="center"/>
            </w:pPr>
            <w:r>
              <w:t xml:space="preserve">bij </w:t>
            </w:r>
            <w:smartTag w:uri="urn:schemas-microsoft-com:office:smarttags" w:element="metricconverter">
              <w:smartTagPr>
                <w:attr w:name="ProductID" w:val="500ﾰC"/>
              </w:smartTagPr>
              <w:r>
                <w:t>500°C</w:t>
              </w:r>
            </w:smartTag>
          </w:p>
        </w:tc>
        <w:tc>
          <w:tcPr>
            <w:tcW w:w="1818" w:type="dxa"/>
          </w:tcPr>
          <w:p w:rsidR="007218F7" w:rsidRDefault="007218F7">
            <w:pPr>
              <w:tabs>
                <w:tab w:val="num" w:pos="0"/>
                <w:tab w:val="decimal" w:pos="567"/>
              </w:tabs>
              <w:jc w:val="center"/>
            </w:pPr>
            <w:r>
              <w:t xml:space="preserve">bij </w:t>
            </w:r>
            <w:smartTag w:uri="urn:schemas-microsoft-com:office:smarttags" w:element="metricconverter">
              <w:smartTagPr>
                <w:attr w:name="ProductID" w:val="520ﾰC"/>
              </w:smartTagPr>
              <w:r>
                <w:t>520°C</w:t>
              </w:r>
            </w:smartTag>
          </w:p>
        </w:tc>
        <w:tc>
          <w:tcPr>
            <w:tcW w:w="1102" w:type="dxa"/>
          </w:tcPr>
          <w:p w:rsidR="007218F7" w:rsidRDefault="007218F7">
            <w:pPr>
              <w:tabs>
                <w:tab w:val="num" w:pos="0"/>
                <w:tab w:val="decimal" w:pos="567"/>
              </w:tabs>
              <w:jc w:val="center"/>
            </w:pPr>
            <w:r>
              <w:t xml:space="preserve">bij </w:t>
            </w:r>
            <w:smartTag w:uri="urn:schemas-microsoft-com:office:smarttags" w:element="metricconverter">
              <w:smartTagPr>
                <w:attr w:name="ProductID" w:val="540ﾰC"/>
              </w:smartTagPr>
              <w:r>
                <w:t>540°C</w:t>
              </w:r>
            </w:smartTag>
          </w:p>
        </w:tc>
      </w:tr>
      <w:tr w:rsidR="007218F7">
        <w:tblPrEx>
          <w:tblCellMar>
            <w:top w:w="0" w:type="dxa"/>
            <w:bottom w:w="0" w:type="dxa"/>
          </w:tblCellMar>
        </w:tblPrEx>
        <w:tc>
          <w:tcPr>
            <w:tcW w:w="1466" w:type="dxa"/>
          </w:tcPr>
          <w:p w:rsidR="007218F7" w:rsidRDefault="007218F7">
            <w:pPr>
              <w:tabs>
                <w:tab w:val="num" w:pos="0"/>
                <w:tab w:val="decimal" w:pos="567"/>
              </w:tabs>
              <w:jc w:val="center"/>
            </w:pPr>
            <w:r>
              <w:t>0</w:t>
            </w:r>
          </w:p>
        </w:tc>
        <w:tc>
          <w:tcPr>
            <w:tcW w:w="1102" w:type="dxa"/>
          </w:tcPr>
          <w:p w:rsidR="007218F7" w:rsidRDefault="007218F7">
            <w:pPr>
              <w:tabs>
                <w:tab w:val="num" w:pos="0"/>
                <w:tab w:val="decimal" w:pos="519"/>
                <w:tab w:val="decimal" w:pos="1837"/>
              </w:tabs>
              <w:jc w:val="center"/>
            </w:pPr>
            <w:r>
              <w:t>7,33</w:t>
            </w:r>
          </w:p>
        </w:tc>
        <w:tc>
          <w:tcPr>
            <w:tcW w:w="1818" w:type="dxa"/>
          </w:tcPr>
          <w:p w:rsidR="007218F7" w:rsidRDefault="007218F7">
            <w:pPr>
              <w:tabs>
                <w:tab w:val="num" w:pos="0"/>
                <w:tab w:val="decimal" w:pos="834"/>
              </w:tabs>
              <w:jc w:val="center"/>
            </w:pPr>
            <w:r>
              <w:t>7,33</w:t>
            </w:r>
          </w:p>
        </w:tc>
        <w:tc>
          <w:tcPr>
            <w:tcW w:w="1102" w:type="dxa"/>
          </w:tcPr>
          <w:p w:rsidR="007218F7" w:rsidRDefault="007218F7">
            <w:pPr>
              <w:tabs>
                <w:tab w:val="num" w:pos="0"/>
                <w:tab w:val="decimal" w:pos="434"/>
                <w:tab w:val="decimal" w:pos="916"/>
              </w:tabs>
              <w:jc w:val="center"/>
            </w:pPr>
            <w:r>
              <w:t>7,33</w:t>
            </w:r>
          </w:p>
        </w:tc>
      </w:tr>
      <w:tr w:rsidR="007218F7">
        <w:tblPrEx>
          <w:tblCellMar>
            <w:top w:w="0" w:type="dxa"/>
            <w:bottom w:w="0" w:type="dxa"/>
          </w:tblCellMar>
        </w:tblPrEx>
        <w:tc>
          <w:tcPr>
            <w:tcW w:w="1466" w:type="dxa"/>
          </w:tcPr>
          <w:p w:rsidR="007218F7" w:rsidRDefault="007218F7">
            <w:pPr>
              <w:tabs>
                <w:tab w:val="num" w:pos="0"/>
                <w:tab w:val="decimal" w:pos="567"/>
              </w:tabs>
              <w:jc w:val="center"/>
            </w:pPr>
            <w:r>
              <w:t>2</w:t>
            </w:r>
          </w:p>
        </w:tc>
        <w:tc>
          <w:tcPr>
            <w:tcW w:w="1102" w:type="dxa"/>
          </w:tcPr>
          <w:p w:rsidR="007218F7" w:rsidRDefault="007218F7">
            <w:pPr>
              <w:tabs>
                <w:tab w:val="num" w:pos="0"/>
                <w:tab w:val="decimal" w:pos="519"/>
                <w:tab w:val="decimal" w:pos="1837"/>
              </w:tabs>
              <w:jc w:val="center"/>
            </w:pPr>
            <w:r>
              <w:t>8,53</w:t>
            </w:r>
          </w:p>
        </w:tc>
        <w:tc>
          <w:tcPr>
            <w:tcW w:w="1818" w:type="dxa"/>
          </w:tcPr>
          <w:p w:rsidR="007218F7" w:rsidRDefault="007218F7">
            <w:pPr>
              <w:tabs>
                <w:tab w:val="num" w:pos="0"/>
                <w:tab w:val="decimal" w:pos="834"/>
              </w:tabs>
              <w:jc w:val="center"/>
            </w:pPr>
            <w:r>
              <w:t>9,67</w:t>
            </w:r>
          </w:p>
        </w:tc>
        <w:tc>
          <w:tcPr>
            <w:tcW w:w="1102" w:type="dxa"/>
          </w:tcPr>
          <w:p w:rsidR="007218F7" w:rsidRDefault="007218F7">
            <w:pPr>
              <w:tabs>
                <w:tab w:val="num" w:pos="0"/>
                <w:tab w:val="decimal" w:pos="434"/>
                <w:tab w:val="decimal" w:pos="916"/>
              </w:tabs>
              <w:jc w:val="center"/>
            </w:pPr>
            <w:r>
              <w:t>11,2</w:t>
            </w:r>
          </w:p>
        </w:tc>
      </w:tr>
      <w:tr w:rsidR="007218F7">
        <w:tblPrEx>
          <w:tblCellMar>
            <w:top w:w="0" w:type="dxa"/>
            <w:bottom w:w="0" w:type="dxa"/>
          </w:tblCellMar>
        </w:tblPrEx>
        <w:tc>
          <w:tcPr>
            <w:tcW w:w="1466" w:type="dxa"/>
          </w:tcPr>
          <w:p w:rsidR="007218F7" w:rsidRDefault="007218F7">
            <w:pPr>
              <w:tabs>
                <w:tab w:val="num" w:pos="0"/>
                <w:tab w:val="decimal" w:pos="567"/>
              </w:tabs>
              <w:jc w:val="center"/>
            </w:pPr>
            <w:r>
              <w:t>6</w:t>
            </w:r>
          </w:p>
        </w:tc>
        <w:tc>
          <w:tcPr>
            <w:tcW w:w="1102" w:type="dxa"/>
          </w:tcPr>
          <w:p w:rsidR="007218F7" w:rsidRDefault="007218F7">
            <w:pPr>
              <w:tabs>
                <w:tab w:val="num" w:pos="0"/>
                <w:tab w:val="decimal" w:pos="519"/>
                <w:tab w:val="decimal" w:pos="1837"/>
              </w:tabs>
              <w:jc w:val="center"/>
            </w:pPr>
            <w:r>
              <w:t>10,5</w:t>
            </w:r>
          </w:p>
        </w:tc>
        <w:tc>
          <w:tcPr>
            <w:tcW w:w="1818" w:type="dxa"/>
          </w:tcPr>
          <w:p w:rsidR="007218F7" w:rsidRDefault="007218F7">
            <w:pPr>
              <w:tabs>
                <w:tab w:val="num" w:pos="0"/>
                <w:tab w:val="decimal" w:pos="834"/>
              </w:tabs>
              <w:jc w:val="center"/>
            </w:pPr>
            <w:r>
              <w:t>12,3</w:t>
            </w:r>
          </w:p>
        </w:tc>
        <w:tc>
          <w:tcPr>
            <w:tcW w:w="1102" w:type="dxa"/>
          </w:tcPr>
          <w:p w:rsidR="007218F7" w:rsidRDefault="007218F7">
            <w:pPr>
              <w:tabs>
                <w:tab w:val="num" w:pos="0"/>
                <w:tab w:val="decimal" w:pos="434"/>
                <w:tab w:val="decimal" w:pos="916"/>
              </w:tabs>
              <w:jc w:val="center"/>
            </w:pPr>
            <w:r>
              <w:t>13,9</w:t>
            </w:r>
          </w:p>
        </w:tc>
      </w:tr>
      <w:tr w:rsidR="007218F7">
        <w:tblPrEx>
          <w:tblCellMar>
            <w:top w:w="0" w:type="dxa"/>
            <w:bottom w:w="0" w:type="dxa"/>
          </w:tblCellMar>
        </w:tblPrEx>
        <w:tc>
          <w:tcPr>
            <w:tcW w:w="1466" w:type="dxa"/>
          </w:tcPr>
          <w:p w:rsidR="007218F7" w:rsidRDefault="007218F7">
            <w:pPr>
              <w:tabs>
                <w:tab w:val="num" w:pos="0"/>
                <w:tab w:val="decimal" w:pos="567"/>
              </w:tabs>
              <w:jc w:val="center"/>
            </w:pPr>
            <w:r>
              <w:t>10</w:t>
            </w:r>
          </w:p>
        </w:tc>
        <w:tc>
          <w:tcPr>
            <w:tcW w:w="1102" w:type="dxa"/>
          </w:tcPr>
          <w:p w:rsidR="007218F7" w:rsidRDefault="007218F7">
            <w:pPr>
              <w:tabs>
                <w:tab w:val="num" w:pos="0"/>
                <w:tab w:val="decimal" w:pos="519"/>
                <w:tab w:val="decimal" w:pos="1837"/>
              </w:tabs>
              <w:jc w:val="center"/>
            </w:pPr>
            <w:r>
              <w:t>11,9</w:t>
            </w:r>
          </w:p>
        </w:tc>
        <w:tc>
          <w:tcPr>
            <w:tcW w:w="1818" w:type="dxa"/>
          </w:tcPr>
          <w:p w:rsidR="007218F7" w:rsidRDefault="007218F7">
            <w:pPr>
              <w:tabs>
                <w:tab w:val="num" w:pos="0"/>
                <w:tab w:val="decimal" w:pos="834"/>
              </w:tabs>
              <w:jc w:val="center"/>
            </w:pPr>
            <w:r>
              <w:t>13,6</w:t>
            </w:r>
          </w:p>
        </w:tc>
        <w:tc>
          <w:tcPr>
            <w:tcW w:w="1102" w:type="dxa"/>
          </w:tcPr>
          <w:p w:rsidR="007218F7" w:rsidRDefault="007218F7">
            <w:pPr>
              <w:tabs>
                <w:tab w:val="num" w:pos="0"/>
                <w:tab w:val="decimal" w:pos="434"/>
              </w:tabs>
              <w:jc w:val="center"/>
            </w:pPr>
          </w:p>
        </w:tc>
      </w:tr>
    </w:tbl>
    <w:p w:rsidR="007218F7" w:rsidRDefault="007218F7" w:rsidP="005106B6">
      <w:pPr>
        <w:pStyle w:val="vraag"/>
      </w:pPr>
      <w:r>
        <w:t xml:space="preserve">Geef de namen van verbindingen </w:t>
      </w:r>
      <w:r>
        <w:rPr>
          <w:b/>
        </w:rPr>
        <w:t>A</w:t>
      </w:r>
      <w:r>
        <w:t xml:space="preserve">, </w:t>
      </w:r>
      <w:r>
        <w:rPr>
          <w:b/>
        </w:rPr>
        <w:t>B</w:t>
      </w:r>
      <w:r>
        <w:t xml:space="preserve">, </w:t>
      </w:r>
      <w:r>
        <w:rPr>
          <w:b/>
        </w:rPr>
        <w:t>C</w:t>
      </w:r>
      <w:r>
        <w:t xml:space="preserve"> en </w:t>
      </w:r>
      <w:r>
        <w:rPr>
          <w:b/>
        </w:rPr>
        <w:t>D</w:t>
      </w:r>
      <w:r>
        <w:t>?</w:t>
      </w:r>
    </w:p>
    <w:p w:rsidR="007218F7" w:rsidRDefault="007218F7" w:rsidP="005106B6">
      <w:pPr>
        <w:pStyle w:val="vraag"/>
      </w:pPr>
      <w:r>
        <w:t xml:space="preserve">Van welke orde is de reactie volgens welke </w:t>
      </w:r>
      <w:r>
        <w:rPr>
          <w:b/>
        </w:rPr>
        <w:t>B</w:t>
      </w:r>
      <w:r>
        <w:t xml:space="preserve"> uiteenvalt in </w:t>
      </w:r>
      <w:r>
        <w:rPr>
          <w:b/>
        </w:rPr>
        <w:t>C</w:t>
      </w:r>
      <w:r>
        <w:t xml:space="preserve"> en </w:t>
      </w:r>
      <w:r>
        <w:rPr>
          <w:b/>
        </w:rPr>
        <w:t>D</w:t>
      </w:r>
      <w:r>
        <w:t xml:space="preserve"> geven de meetresultaten een bewijs hiervoor? Leg uit!</w:t>
      </w:r>
    </w:p>
    <w:p w:rsidR="007218F7" w:rsidRDefault="007218F7" w:rsidP="005106B6">
      <w:pPr>
        <w:pStyle w:val="vraag"/>
      </w:pPr>
      <w:r>
        <w:t xml:space="preserve">Hoe groot zijn de reactiesnelheidsconstanten </w:t>
      </w:r>
      <w:r>
        <w:rPr>
          <w:i/>
        </w:rPr>
        <w:t>k</w:t>
      </w:r>
      <w:r>
        <w:t xml:space="preserve"> van deze reacties bij de verschillende temperaturen?</w:t>
      </w:r>
    </w:p>
    <w:p w:rsidR="007218F7" w:rsidRDefault="007218F7">
      <w:pPr>
        <w:pStyle w:val="Interlinie"/>
      </w:pPr>
      <w:r>
        <w:t xml:space="preserve">Zet de natuurlijke logaritme van de hoeveelheid B (ln B) vertikaal uit tegen de tijd horizontaal en bepaal de drie </w:t>
      </w:r>
      <w:r>
        <w:rPr>
          <w:i/>
        </w:rPr>
        <w:t>k</w:t>
      </w:r>
      <w:r>
        <w:t>’s ook grafisch.</w:t>
      </w:r>
    </w:p>
    <w:p w:rsidR="007218F7" w:rsidRDefault="007218F7" w:rsidP="005106B6">
      <w:pPr>
        <w:pStyle w:val="vraag"/>
      </w:pPr>
      <w:r>
        <w:t>Bepaal de activeringsenergie van de reactie met behulp van de Arrheniusvergelijking, op grond van de temperatuurafhankelijkheid van de reactiesnelheidscontanten.</w:t>
      </w:r>
    </w:p>
    <w:p w:rsidR="007218F7" w:rsidRDefault="007218F7" w:rsidP="005106B6">
      <w:pPr>
        <w:pStyle w:val="vraag"/>
      </w:pPr>
      <w:r>
        <w:t xml:space="preserve">Volgens welke mechanisme verloopt de substitutie van chloor in verbinding </w:t>
      </w:r>
      <w:r>
        <w:rPr>
          <w:b/>
        </w:rPr>
        <w:t>A</w:t>
      </w:r>
      <w:r>
        <w:t>; geef de reactievergelijking ter verduidelijking in structuurformules.</w:t>
      </w:r>
    </w:p>
    <w:p w:rsidR="007218F7" w:rsidRDefault="007218F7">
      <w:pPr>
        <w:tabs>
          <w:tab w:val="left" w:pos="2694"/>
          <w:tab w:val="left" w:pos="4820"/>
        </w:tabs>
      </w:pPr>
      <w:r>
        <w:t>Extra gegevens: vergelijking</w:t>
      </w:r>
      <w:r>
        <w:tab/>
        <w:t>0</w:t>
      </w:r>
      <w:r>
        <w:rPr>
          <w:vertAlign w:val="superscript"/>
        </w:rPr>
        <w:t>e</w:t>
      </w:r>
      <w:r>
        <w:t xml:space="preserve"> orde reactie:</w:t>
      </w:r>
      <w:r>
        <w:tab/>
      </w:r>
      <w:r>
        <w:rPr>
          <w:position w:val="-22"/>
        </w:rPr>
        <w:object w:dxaOrig="3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29pt" o:ole="" fillcolor="window">
            <v:imagedata r:id="rId7" o:title=""/>
          </v:shape>
          <o:OLEObject Type="Embed" ProgID="Equation.3" ShapeID="_x0000_i1025" DrawAspect="Content" ObjectID="_1315069991" r:id="rId8"/>
        </w:object>
      </w:r>
      <w:r>
        <w:t xml:space="preserve"> = </w:t>
      </w:r>
      <w:r>
        <w:rPr>
          <w:i/>
        </w:rPr>
        <w:t>k</w:t>
      </w:r>
    </w:p>
    <w:p w:rsidR="007218F7" w:rsidRDefault="007218F7">
      <w:pPr>
        <w:pStyle w:val="Plattetekst"/>
        <w:tabs>
          <w:tab w:val="clear" w:pos="3969"/>
          <w:tab w:val="clear" w:pos="4960"/>
          <w:tab w:val="clear" w:pos="8022"/>
          <w:tab w:val="clear" w:pos="9053"/>
          <w:tab w:val="left" w:pos="2694"/>
          <w:tab w:val="left" w:pos="4820"/>
        </w:tabs>
      </w:pPr>
      <w:r>
        <w:tab/>
        <w:t>1</w:t>
      </w:r>
      <w:r>
        <w:rPr>
          <w:vertAlign w:val="superscript"/>
        </w:rPr>
        <w:t>e</w:t>
      </w:r>
      <w:r>
        <w:t xml:space="preserve"> orde reactie :</w:t>
      </w:r>
      <w:r>
        <w:tab/>
      </w:r>
      <w:r>
        <w:rPr>
          <w:position w:val="-22"/>
        </w:rPr>
        <w:object w:dxaOrig="320" w:dyaOrig="580">
          <v:shape id="_x0000_i1026" type="#_x0000_t75" style="width:16pt;height:29pt" o:ole="" fillcolor="window">
            <v:imagedata r:id="rId7" o:title=""/>
          </v:shape>
          <o:OLEObject Type="Embed" ProgID="Equation.3" ShapeID="_x0000_i1026" DrawAspect="Content" ObjectID="_1315069992" r:id="rId9"/>
        </w:object>
      </w:r>
      <w:r>
        <w:t xml:space="preserve"> = </w:t>
      </w:r>
      <w:r>
        <w:rPr>
          <w:i/>
        </w:rPr>
        <w:t>k</w:t>
      </w:r>
      <w:r>
        <w:rPr>
          <w:i/>
        </w:rPr>
        <w:sym w:font="Symbol" w:char="F0D7"/>
      </w:r>
      <w:r>
        <w:rPr>
          <w:i/>
        </w:rPr>
        <w:t>x</w:t>
      </w:r>
    </w:p>
    <w:p w:rsidR="007218F7" w:rsidRDefault="007218F7">
      <w:pPr>
        <w:tabs>
          <w:tab w:val="left" w:pos="2694"/>
          <w:tab w:val="left" w:pos="4820"/>
        </w:tabs>
      </w:pPr>
      <w:r>
        <w:tab/>
        <w:t xml:space="preserve">Arrheniusvergelijking: </w:t>
      </w:r>
      <w:r>
        <w:tab/>
      </w:r>
      <w:r>
        <w:rPr>
          <w:position w:val="-6"/>
        </w:rPr>
        <w:object w:dxaOrig="1340" w:dyaOrig="420">
          <v:shape id="_x0000_i1027" type="#_x0000_t75" style="width:67pt;height:21pt" o:ole="" fillcolor="window">
            <v:imagedata r:id="rId10" o:title=""/>
          </v:shape>
          <o:OLEObject Type="Embed" ProgID="Equation.3" ShapeID="_x0000_i1027" DrawAspect="Content" ObjectID="_1315069993" r:id="rId11"/>
        </w:object>
      </w:r>
    </w:p>
    <w:p w:rsidR="007218F7" w:rsidRDefault="00A170BC">
      <w:pPr>
        <w:pStyle w:val="opgave"/>
        <w:tabs>
          <w:tab w:val="clear" w:pos="0"/>
          <w:tab w:val="num" w:pos="1191"/>
        </w:tabs>
      </w:pPr>
      <w:r>
        <w:t>Van drie naar twee</w:t>
      </w:r>
    </w:p>
    <w:p w:rsidR="007218F7" w:rsidRDefault="007218F7">
      <w:pPr>
        <w:tabs>
          <w:tab w:val="num" w:pos="0"/>
        </w:tabs>
      </w:pPr>
      <w:r>
        <w:t>De katalytische hydrogenering van ethyn (acetyleen) tot etheen gaat samen met een gedeeltelijk dóórhydrogeneren van etheen tot ethaan.</w:t>
      </w:r>
    </w:p>
    <w:p w:rsidR="007218F7" w:rsidRDefault="007218F7">
      <w:pPr>
        <w:tabs>
          <w:tab w:val="num" w:pos="0"/>
        </w:tabs>
      </w:pPr>
      <w:r>
        <w:t>Om een geschikte katalysator te vinden voor dit proces (van ethyn tot etheen) worden de katalytische activiteit en de selectiviteit van 6 metalen uit groep VIII van het Periodiek Systeem onderzocht.</w:t>
      </w:r>
    </w:p>
    <w:p w:rsidR="007218F7" w:rsidRDefault="007218F7">
      <w:pPr>
        <w:tabs>
          <w:tab w:val="num" w:pos="0"/>
        </w:tabs>
      </w:pPr>
      <w:r>
        <w:t>Het omgezet percentage ethyn is een maat voor de activiteit van de katalysator, terwijl het percentage gevormd etheen een maat is voor de selectiviteit.</w:t>
      </w:r>
    </w:p>
    <w:p w:rsidR="007218F7" w:rsidRDefault="007218F7">
      <w:pPr>
        <w:tabs>
          <w:tab w:val="num" w:pos="0"/>
        </w:tabs>
      </w:pPr>
      <w:r>
        <w:t xml:space="preserve">Voor het onderzoek wordt een reactievat met een volume van </w:t>
      </w:r>
      <w:smartTag w:uri="urn:schemas-microsoft-com:office:smarttags" w:element="metricconverter">
        <w:smartTagPr>
          <w:attr w:name="ProductID" w:val="1,218 liter"/>
        </w:smartTagPr>
        <w:r>
          <w:t>1,218 liter</w:t>
        </w:r>
      </w:smartTag>
      <w:r>
        <w:t xml:space="preserve"> bij 293 K gevuld met een gasmengsel van ethyn en waterstof in een molaire verhouding van 1 : 2 tot een druk </w:t>
      </w:r>
      <w:r>
        <w:rPr>
          <w:i/>
        </w:rPr>
        <w:t>p</w:t>
      </w:r>
      <w:r>
        <w:rPr>
          <w:vertAlign w:val="subscript"/>
        </w:rPr>
        <w:t>o</w:t>
      </w:r>
      <w:r>
        <w:t> = 60</w:t>
      </w:r>
      <w:r>
        <w:sym w:font="Symbol" w:char="F0D7"/>
      </w:r>
      <w:r>
        <w:t>10</w:t>
      </w:r>
      <w:r>
        <w:rPr>
          <w:vertAlign w:val="superscript"/>
        </w:rPr>
        <w:t>3</w:t>
      </w:r>
      <w:r>
        <w:t xml:space="preserve"> Pa.</w:t>
      </w:r>
    </w:p>
    <w:p w:rsidR="007218F7" w:rsidRDefault="007218F7" w:rsidP="005106B6">
      <w:pPr>
        <w:pStyle w:val="vraag"/>
      </w:pPr>
      <w:r>
        <w:t>Bereken hoeveel mol ethyn en hoeveel mol waterstof in het reactievat aanwezig is.</w:t>
      </w:r>
    </w:p>
    <w:p w:rsidR="007218F7" w:rsidRDefault="007218F7">
      <w:pPr>
        <w:tabs>
          <w:tab w:val="num" w:pos="0"/>
        </w:tabs>
      </w:pPr>
      <w:r>
        <w:lastRenderedPageBreak/>
        <w:t xml:space="preserve">Het vat wordt gedurende een bepaalde tijd —voor alle katalysatoren hetzelfde— verhit op een temperatuur van 340 K en daarna zeer snel afgekoeld tot 293 K. Daarna wordt de einddruk </w:t>
      </w:r>
      <w:r>
        <w:rPr>
          <w:i/>
        </w:rPr>
        <w:t>p</w:t>
      </w:r>
      <w:r>
        <w:t xml:space="preserve"> gemeten. De gegevens daarvan staan verzameld in onderstaande tabel.</w:t>
      </w:r>
    </w:p>
    <w:p w:rsidR="007218F7" w:rsidRDefault="007218F7" w:rsidP="005106B6">
      <w:pPr>
        <w:pStyle w:val="vraag"/>
      </w:pPr>
      <w:r>
        <w:t>Geef de vergelijkingen van de opgetreden reacties.</w:t>
      </w:r>
    </w:p>
    <w:p w:rsidR="007218F7" w:rsidRDefault="007218F7" w:rsidP="005106B6">
      <w:pPr>
        <w:pStyle w:val="vraag"/>
      </w:pPr>
      <w:r>
        <w:t>Welke gassen zijn aanwezig in het uiteindelijke reactiemengsel?</w:t>
      </w:r>
    </w:p>
    <w:p w:rsidR="007218F7" w:rsidRDefault="007218F7" w:rsidP="005106B6">
      <w:pPr>
        <w:pStyle w:val="vraag"/>
      </w:pPr>
      <w:r>
        <w:t xml:space="preserve">Bereken het totaal aantal mol gas, uitgedrukt in </w:t>
      </w:r>
      <w:r>
        <w:rPr>
          <w:i/>
        </w:rPr>
        <w:t>p</w:t>
      </w:r>
      <w:r>
        <w:t>.</w:t>
      </w:r>
    </w:p>
    <w:p w:rsidR="007218F7" w:rsidRDefault="007218F7">
      <w:pPr>
        <w:tabs>
          <w:tab w:val="num" w:pos="0"/>
        </w:tabs>
      </w:pPr>
      <w:r>
        <w:t>Bij deze temperatuur (293 K) wordt een monster gas uit het vat genomen voor onderzoek, waardoor de druk in het vat daalt met 20</w:t>
      </w:r>
      <w:r>
        <w:sym w:font="Symbol" w:char="F0D7"/>
      </w:r>
      <w:r>
        <w:t>10</w:t>
      </w:r>
      <w:r>
        <w:rPr>
          <w:vertAlign w:val="superscript"/>
        </w:rPr>
        <w:t>3</w:t>
      </w:r>
      <w:r>
        <w:t xml:space="preserve"> Pa.</w:t>
      </w:r>
    </w:p>
    <w:p w:rsidR="007218F7" w:rsidRDefault="007218F7">
      <w:pPr>
        <w:tabs>
          <w:tab w:val="num" w:pos="0"/>
          <w:tab w:val="left" w:pos="651"/>
        </w:tabs>
      </w:pPr>
    </w:p>
    <w:p w:rsidR="007218F7" w:rsidRDefault="007218F7">
      <w:pPr>
        <w:tabs>
          <w:tab w:val="num" w:pos="0"/>
        </w:tabs>
      </w:pPr>
      <w:r>
        <w:t xml:space="preserve">Vervolgens wordt het gasmonster nu behandeld met </w:t>
      </w:r>
      <w:r>
        <w:rPr>
          <w:i/>
        </w:rPr>
        <w:t>V</w:t>
      </w:r>
      <w:r>
        <w:t xml:space="preserve"> mL van een aangezuurde 0,1 molair oplossing van KMnO</w:t>
      </w:r>
      <w:r>
        <w:rPr>
          <w:vertAlign w:val="subscript"/>
        </w:rPr>
        <w:t>4</w:t>
      </w:r>
      <w:r>
        <w:t>. Zie tabel. Daarbij oxideert ethyn tot methaanzuur (mierenzuur) en etheen tot 1,2</w:t>
      </w:r>
      <w:r>
        <w:sym w:font="Symbol" w:char="F02D"/>
      </w:r>
      <w:r>
        <w:t>ethaandiol.</w:t>
      </w:r>
    </w:p>
    <w:tbl>
      <w:tblPr>
        <w:tblW w:w="0" w:type="auto"/>
        <w:tblInd w:w="2568" w:type="dxa"/>
        <w:tblLayout w:type="fixed"/>
        <w:tblCellMar>
          <w:left w:w="56" w:type="dxa"/>
          <w:right w:w="56" w:type="dxa"/>
        </w:tblCellMar>
        <w:tblLook w:val="0000"/>
      </w:tblPr>
      <w:tblGrid>
        <w:gridCol w:w="546"/>
        <w:gridCol w:w="980"/>
        <w:gridCol w:w="1621"/>
      </w:tblGrid>
      <w:tr w:rsidR="007218F7">
        <w:tblPrEx>
          <w:tblCellMar>
            <w:top w:w="0" w:type="dxa"/>
            <w:bottom w:w="0" w:type="dxa"/>
          </w:tblCellMar>
        </w:tblPrEx>
        <w:tc>
          <w:tcPr>
            <w:tcW w:w="546" w:type="dxa"/>
            <w:tcBorders>
              <w:bottom w:val="single" w:sz="4" w:space="0" w:color="auto"/>
              <w:right w:val="single" w:sz="4" w:space="0" w:color="auto"/>
            </w:tcBorders>
          </w:tcPr>
          <w:p w:rsidR="007218F7" w:rsidRDefault="007218F7">
            <w:pPr>
              <w:tabs>
                <w:tab w:val="num" w:pos="0"/>
                <w:tab w:val="left" w:pos="651"/>
              </w:tabs>
            </w:pPr>
            <w:r>
              <w:t>kat.</w:t>
            </w:r>
          </w:p>
        </w:tc>
        <w:tc>
          <w:tcPr>
            <w:tcW w:w="980" w:type="dxa"/>
            <w:tcBorders>
              <w:left w:val="single" w:sz="4" w:space="0" w:color="auto"/>
              <w:bottom w:val="single" w:sz="4" w:space="0" w:color="auto"/>
              <w:right w:val="single" w:sz="4" w:space="0" w:color="auto"/>
            </w:tcBorders>
          </w:tcPr>
          <w:p w:rsidR="007218F7" w:rsidRDefault="007218F7">
            <w:pPr>
              <w:tabs>
                <w:tab w:val="num" w:pos="0"/>
              </w:tabs>
            </w:pPr>
            <w:r>
              <w:rPr>
                <w:i/>
              </w:rPr>
              <w:t>p</w:t>
            </w:r>
            <w:r>
              <w:t xml:space="preserve"> (in Pa)</w:t>
            </w:r>
          </w:p>
        </w:tc>
        <w:tc>
          <w:tcPr>
            <w:tcW w:w="1621" w:type="dxa"/>
            <w:tcBorders>
              <w:left w:val="single" w:sz="4" w:space="0" w:color="auto"/>
              <w:bottom w:val="single" w:sz="4" w:space="0" w:color="auto"/>
            </w:tcBorders>
          </w:tcPr>
          <w:p w:rsidR="007218F7" w:rsidRDefault="007218F7">
            <w:pPr>
              <w:tabs>
                <w:tab w:val="num" w:pos="0"/>
              </w:tabs>
            </w:pPr>
            <w:r>
              <w:rPr>
                <w:i/>
              </w:rPr>
              <w:t>V</w:t>
            </w:r>
            <w:r>
              <w:tab/>
              <w:t>(in mL)</w:t>
            </w:r>
          </w:p>
        </w:tc>
      </w:tr>
      <w:tr w:rsidR="007218F7">
        <w:tblPrEx>
          <w:tblCellMar>
            <w:top w:w="0" w:type="dxa"/>
            <w:bottom w:w="0" w:type="dxa"/>
          </w:tblCellMar>
        </w:tblPrEx>
        <w:tc>
          <w:tcPr>
            <w:tcW w:w="546" w:type="dxa"/>
            <w:tcBorders>
              <w:right w:val="single" w:sz="4" w:space="0" w:color="auto"/>
            </w:tcBorders>
          </w:tcPr>
          <w:p w:rsidR="007218F7" w:rsidRDefault="007218F7">
            <w:pPr>
              <w:tabs>
                <w:tab w:val="num" w:pos="0"/>
              </w:tabs>
            </w:pPr>
            <w:r>
              <w:t>Ni</w:t>
            </w:r>
          </w:p>
        </w:tc>
        <w:tc>
          <w:tcPr>
            <w:tcW w:w="980" w:type="dxa"/>
            <w:tcBorders>
              <w:left w:val="single" w:sz="4" w:space="0" w:color="auto"/>
              <w:right w:val="single" w:sz="4" w:space="0" w:color="auto"/>
            </w:tcBorders>
          </w:tcPr>
          <w:p w:rsidR="007218F7" w:rsidRDefault="007218F7">
            <w:pPr>
              <w:tabs>
                <w:tab w:val="num" w:pos="0"/>
              </w:tabs>
            </w:pPr>
            <w:r>
              <w:t>44,0</w:t>
            </w:r>
            <w:r>
              <w:sym w:font="Symbol" w:char="F0D7"/>
            </w:r>
            <w:r>
              <w:t>10</w:t>
            </w:r>
            <w:r>
              <w:rPr>
                <w:vertAlign w:val="superscript"/>
              </w:rPr>
              <w:t>3</w:t>
            </w:r>
          </w:p>
        </w:tc>
        <w:tc>
          <w:tcPr>
            <w:tcW w:w="1621" w:type="dxa"/>
            <w:tcBorders>
              <w:left w:val="single" w:sz="4" w:space="0" w:color="auto"/>
            </w:tcBorders>
          </w:tcPr>
          <w:p w:rsidR="007218F7" w:rsidRDefault="007218F7">
            <w:pPr>
              <w:tabs>
                <w:tab w:val="num" w:pos="0"/>
              </w:tabs>
            </w:pPr>
            <w:r>
              <w:t>30,9</w:t>
            </w:r>
          </w:p>
        </w:tc>
      </w:tr>
      <w:tr w:rsidR="007218F7">
        <w:tblPrEx>
          <w:tblCellMar>
            <w:top w:w="0" w:type="dxa"/>
            <w:bottom w:w="0" w:type="dxa"/>
          </w:tblCellMar>
        </w:tblPrEx>
        <w:tc>
          <w:tcPr>
            <w:tcW w:w="546" w:type="dxa"/>
            <w:tcBorders>
              <w:right w:val="single" w:sz="4" w:space="0" w:color="auto"/>
            </w:tcBorders>
          </w:tcPr>
          <w:p w:rsidR="007218F7" w:rsidRDefault="007218F7">
            <w:pPr>
              <w:tabs>
                <w:tab w:val="num" w:pos="0"/>
              </w:tabs>
            </w:pPr>
            <w:r>
              <w:t>Ru</w:t>
            </w:r>
          </w:p>
        </w:tc>
        <w:tc>
          <w:tcPr>
            <w:tcW w:w="980" w:type="dxa"/>
            <w:tcBorders>
              <w:left w:val="single" w:sz="4" w:space="0" w:color="auto"/>
              <w:right w:val="single" w:sz="4" w:space="0" w:color="auto"/>
            </w:tcBorders>
          </w:tcPr>
          <w:p w:rsidR="007218F7" w:rsidRDefault="007218F7">
            <w:pPr>
              <w:tabs>
                <w:tab w:val="num" w:pos="0"/>
              </w:tabs>
            </w:pPr>
            <w:r>
              <w:t>38,4</w:t>
            </w:r>
            <w:r>
              <w:sym w:font="Symbol" w:char="F0D7"/>
            </w:r>
            <w:r>
              <w:t>10</w:t>
            </w:r>
            <w:r>
              <w:rPr>
                <w:vertAlign w:val="superscript"/>
              </w:rPr>
              <w:t>3</w:t>
            </w:r>
          </w:p>
        </w:tc>
        <w:tc>
          <w:tcPr>
            <w:tcW w:w="1621" w:type="dxa"/>
            <w:tcBorders>
              <w:left w:val="single" w:sz="4" w:space="0" w:color="auto"/>
            </w:tcBorders>
          </w:tcPr>
          <w:p w:rsidR="007218F7" w:rsidRDefault="007218F7">
            <w:pPr>
              <w:tabs>
                <w:tab w:val="num" w:pos="0"/>
              </w:tabs>
            </w:pPr>
            <w:r>
              <w:t>21,7</w:t>
            </w:r>
          </w:p>
        </w:tc>
      </w:tr>
      <w:tr w:rsidR="007218F7">
        <w:tblPrEx>
          <w:tblCellMar>
            <w:top w:w="0" w:type="dxa"/>
            <w:bottom w:w="0" w:type="dxa"/>
          </w:tblCellMar>
        </w:tblPrEx>
        <w:tc>
          <w:tcPr>
            <w:tcW w:w="546" w:type="dxa"/>
            <w:tcBorders>
              <w:right w:val="single" w:sz="4" w:space="0" w:color="auto"/>
            </w:tcBorders>
          </w:tcPr>
          <w:p w:rsidR="007218F7" w:rsidRDefault="007218F7">
            <w:pPr>
              <w:tabs>
                <w:tab w:val="num" w:pos="0"/>
              </w:tabs>
            </w:pPr>
            <w:r>
              <w:t>Rh</w:t>
            </w:r>
          </w:p>
        </w:tc>
        <w:tc>
          <w:tcPr>
            <w:tcW w:w="980" w:type="dxa"/>
            <w:tcBorders>
              <w:left w:val="single" w:sz="4" w:space="0" w:color="auto"/>
              <w:right w:val="single" w:sz="4" w:space="0" w:color="auto"/>
            </w:tcBorders>
          </w:tcPr>
          <w:p w:rsidR="007218F7" w:rsidRDefault="007218F7">
            <w:pPr>
              <w:tabs>
                <w:tab w:val="num" w:pos="0"/>
              </w:tabs>
            </w:pPr>
            <w:r>
              <w:t>31,0</w:t>
            </w:r>
            <w:r>
              <w:sym w:font="Symbol" w:char="F0D7"/>
            </w:r>
            <w:r>
              <w:t>10</w:t>
            </w:r>
            <w:r>
              <w:rPr>
                <w:vertAlign w:val="superscript"/>
              </w:rPr>
              <w:t>3</w:t>
            </w:r>
          </w:p>
        </w:tc>
        <w:tc>
          <w:tcPr>
            <w:tcW w:w="1621" w:type="dxa"/>
            <w:tcBorders>
              <w:left w:val="single" w:sz="4" w:space="0" w:color="auto"/>
            </w:tcBorders>
          </w:tcPr>
          <w:p w:rsidR="007218F7" w:rsidRDefault="007218F7">
            <w:pPr>
              <w:tabs>
                <w:tab w:val="num" w:pos="0"/>
              </w:tabs>
            </w:pPr>
            <w:r>
              <w:t>15,5</w:t>
            </w:r>
          </w:p>
        </w:tc>
      </w:tr>
      <w:tr w:rsidR="007218F7">
        <w:tblPrEx>
          <w:tblCellMar>
            <w:top w:w="0" w:type="dxa"/>
            <w:bottom w:w="0" w:type="dxa"/>
          </w:tblCellMar>
        </w:tblPrEx>
        <w:tc>
          <w:tcPr>
            <w:tcW w:w="546" w:type="dxa"/>
            <w:tcBorders>
              <w:right w:val="single" w:sz="4" w:space="0" w:color="auto"/>
            </w:tcBorders>
          </w:tcPr>
          <w:p w:rsidR="007218F7" w:rsidRDefault="007218F7">
            <w:pPr>
              <w:tabs>
                <w:tab w:val="num" w:pos="0"/>
              </w:tabs>
            </w:pPr>
            <w:r>
              <w:t>Pd</w:t>
            </w:r>
          </w:p>
        </w:tc>
        <w:tc>
          <w:tcPr>
            <w:tcW w:w="980" w:type="dxa"/>
            <w:tcBorders>
              <w:left w:val="single" w:sz="4" w:space="0" w:color="auto"/>
              <w:right w:val="single" w:sz="4" w:space="0" w:color="auto"/>
            </w:tcBorders>
          </w:tcPr>
          <w:p w:rsidR="007218F7" w:rsidRDefault="007218F7">
            <w:pPr>
              <w:tabs>
                <w:tab w:val="num" w:pos="0"/>
              </w:tabs>
            </w:pPr>
            <w:r>
              <w:t>41,6</w:t>
            </w:r>
            <w:r>
              <w:sym w:font="Symbol" w:char="F0D7"/>
            </w:r>
            <w:r>
              <w:t>10</w:t>
            </w:r>
            <w:r>
              <w:rPr>
                <w:vertAlign w:val="superscript"/>
              </w:rPr>
              <w:t>3</w:t>
            </w:r>
          </w:p>
        </w:tc>
        <w:tc>
          <w:tcPr>
            <w:tcW w:w="1621" w:type="dxa"/>
            <w:tcBorders>
              <w:left w:val="single" w:sz="4" w:space="0" w:color="auto"/>
            </w:tcBorders>
          </w:tcPr>
          <w:p w:rsidR="007218F7" w:rsidRDefault="007218F7">
            <w:pPr>
              <w:tabs>
                <w:tab w:val="num" w:pos="0"/>
              </w:tabs>
            </w:pPr>
            <w:r>
              <w:t>24,2</w:t>
            </w:r>
          </w:p>
        </w:tc>
      </w:tr>
      <w:tr w:rsidR="007218F7">
        <w:tblPrEx>
          <w:tblCellMar>
            <w:top w:w="0" w:type="dxa"/>
            <w:bottom w:w="0" w:type="dxa"/>
          </w:tblCellMar>
        </w:tblPrEx>
        <w:tc>
          <w:tcPr>
            <w:tcW w:w="546" w:type="dxa"/>
            <w:tcBorders>
              <w:right w:val="single" w:sz="4" w:space="0" w:color="auto"/>
            </w:tcBorders>
          </w:tcPr>
          <w:p w:rsidR="007218F7" w:rsidRDefault="007218F7">
            <w:pPr>
              <w:tabs>
                <w:tab w:val="num" w:pos="0"/>
              </w:tabs>
            </w:pPr>
            <w:r>
              <w:t>Ir</w:t>
            </w:r>
          </w:p>
        </w:tc>
        <w:tc>
          <w:tcPr>
            <w:tcW w:w="980" w:type="dxa"/>
            <w:tcBorders>
              <w:left w:val="single" w:sz="4" w:space="0" w:color="auto"/>
              <w:right w:val="single" w:sz="4" w:space="0" w:color="auto"/>
            </w:tcBorders>
          </w:tcPr>
          <w:p w:rsidR="007218F7" w:rsidRDefault="007218F7">
            <w:pPr>
              <w:tabs>
                <w:tab w:val="num" w:pos="0"/>
              </w:tabs>
            </w:pPr>
            <w:r>
              <w:t>38,4</w:t>
            </w:r>
            <w:r>
              <w:sym w:font="Symbol" w:char="F0D7"/>
            </w:r>
            <w:r>
              <w:t>10</w:t>
            </w:r>
            <w:r>
              <w:rPr>
                <w:vertAlign w:val="superscript"/>
              </w:rPr>
              <w:t>3</w:t>
            </w:r>
          </w:p>
        </w:tc>
        <w:tc>
          <w:tcPr>
            <w:tcW w:w="1621" w:type="dxa"/>
            <w:tcBorders>
              <w:left w:val="single" w:sz="4" w:space="0" w:color="auto"/>
            </w:tcBorders>
          </w:tcPr>
          <w:p w:rsidR="007218F7" w:rsidRDefault="007218F7">
            <w:pPr>
              <w:tabs>
                <w:tab w:val="num" w:pos="0"/>
              </w:tabs>
            </w:pPr>
            <w:r>
              <w:t>27,5</w:t>
            </w:r>
          </w:p>
        </w:tc>
      </w:tr>
      <w:tr w:rsidR="007218F7">
        <w:tblPrEx>
          <w:tblCellMar>
            <w:top w:w="0" w:type="dxa"/>
            <w:bottom w:w="0" w:type="dxa"/>
          </w:tblCellMar>
        </w:tblPrEx>
        <w:tc>
          <w:tcPr>
            <w:tcW w:w="546" w:type="dxa"/>
            <w:tcBorders>
              <w:right w:val="single" w:sz="4" w:space="0" w:color="auto"/>
            </w:tcBorders>
          </w:tcPr>
          <w:p w:rsidR="007218F7" w:rsidRDefault="007218F7">
            <w:pPr>
              <w:tabs>
                <w:tab w:val="num" w:pos="0"/>
              </w:tabs>
            </w:pPr>
            <w:r>
              <w:t>Pt</w:t>
            </w:r>
          </w:p>
        </w:tc>
        <w:tc>
          <w:tcPr>
            <w:tcW w:w="980" w:type="dxa"/>
            <w:tcBorders>
              <w:left w:val="single" w:sz="4" w:space="0" w:color="auto"/>
              <w:right w:val="single" w:sz="4" w:space="0" w:color="auto"/>
            </w:tcBorders>
          </w:tcPr>
          <w:p w:rsidR="007218F7" w:rsidRDefault="007218F7">
            <w:pPr>
              <w:tabs>
                <w:tab w:val="num" w:pos="0"/>
                <w:tab w:val="left" w:pos="697"/>
              </w:tabs>
            </w:pPr>
            <w:r>
              <w:t>44,0</w:t>
            </w:r>
            <w:r>
              <w:sym w:font="Symbol" w:char="F0D7"/>
            </w:r>
            <w:r>
              <w:t>10</w:t>
            </w:r>
            <w:r>
              <w:rPr>
                <w:vertAlign w:val="superscript"/>
              </w:rPr>
              <w:t>3</w:t>
            </w:r>
          </w:p>
        </w:tc>
        <w:tc>
          <w:tcPr>
            <w:tcW w:w="1621" w:type="dxa"/>
            <w:tcBorders>
              <w:left w:val="single" w:sz="4" w:space="0" w:color="auto"/>
            </w:tcBorders>
          </w:tcPr>
          <w:p w:rsidR="007218F7" w:rsidRDefault="007218F7">
            <w:pPr>
              <w:tabs>
                <w:tab w:val="num" w:pos="0"/>
                <w:tab w:val="left" w:pos="697"/>
              </w:tabs>
            </w:pPr>
            <w:r>
              <w:t>26,4</w:t>
            </w:r>
          </w:p>
        </w:tc>
      </w:tr>
    </w:tbl>
    <w:p w:rsidR="007218F7" w:rsidRDefault="007218F7" w:rsidP="005106B6">
      <w:pPr>
        <w:pStyle w:val="vraag"/>
      </w:pPr>
      <w:r>
        <w:t>Geef de reactievergelijkingen van de beide redoxreacties.</w:t>
      </w:r>
    </w:p>
    <w:p w:rsidR="007218F7" w:rsidRDefault="007218F7" w:rsidP="005106B6">
      <w:pPr>
        <w:pStyle w:val="vraag"/>
      </w:pPr>
      <w:r>
        <w:t>Bereken hoeveel mol KMnO</w:t>
      </w:r>
      <w:r>
        <w:rPr>
          <w:vertAlign w:val="subscript"/>
        </w:rPr>
        <w:t xml:space="preserve">4 </w:t>
      </w:r>
      <w:r>
        <w:t xml:space="preserve">oplossing nodig zou zijn voor een totaal gasmengsel met druk </w:t>
      </w:r>
      <w:r>
        <w:rPr>
          <w:i/>
        </w:rPr>
        <w:t>p</w:t>
      </w:r>
      <w:r>
        <w:t xml:space="preserve">. Het antwoord uit te drukken in </w:t>
      </w:r>
      <w:r>
        <w:rPr>
          <w:i/>
        </w:rPr>
        <w:t>p</w:t>
      </w:r>
      <w:r>
        <w:t xml:space="preserve"> en </w:t>
      </w:r>
      <w:r>
        <w:rPr>
          <w:i/>
        </w:rPr>
        <w:t>V</w:t>
      </w:r>
      <w:r>
        <w:t>.</w:t>
      </w:r>
    </w:p>
    <w:p w:rsidR="007218F7" w:rsidRDefault="007218F7" w:rsidP="005106B6">
      <w:pPr>
        <w:pStyle w:val="vraag"/>
      </w:pPr>
      <w:r>
        <w:t>Bereken de molaire samenstelling van het gasmengsel aan het eind van de reactie.</w:t>
      </w:r>
    </w:p>
    <w:p w:rsidR="007218F7" w:rsidRDefault="007218F7" w:rsidP="005106B6">
      <w:pPr>
        <w:pStyle w:val="vraag"/>
      </w:pPr>
      <w:r>
        <w:t>Plaats de onderzochte metalen in volgorde van afnemende katalytische activiteit en van afnemende selectiviteit.</w:t>
      </w:r>
    </w:p>
    <w:p w:rsidR="007218F7" w:rsidRDefault="00A170BC">
      <w:pPr>
        <w:pStyle w:val="opgave"/>
        <w:tabs>
          <w:tab w:val="clear" w:pos="0"/>
          <w:tab w:val="num" w:pos="1191"/>
        </w:tabs>
      </w:pPr>
      <w:r>
        <w:t>Doe de test!</w:t>
      </w:r>
    </w:p>
    <w:p w:rsidR="007218F7" w:rsidRDefault="007218F7">
      <w:pPr>
        <w:tabs>
          <w:tab w:val="num" w:pos="0"/>
        </w:tabs>
      </w:pPr>
      <w:r>
        <w:t xml:space="preserve">Een anorganische stof </w:t>
      </w:r>
      <w:r>
        <w:rPr>
          <w:b/>
        </w:rPr>
        <w:t>A</w:t>
      </w:r>
      <w:r>
        <w:t xml:space="preserve"> werd op de volgende wijze geïdentificeerd.</w:t>
      </w:r>
    </w:p>
    <w:p w:rsidR="007218F7" w:rsidRDefault="007218F7" w:rsidP="005106B6">
      <w:pPr>
        <w:pStyle w:val="vraag"/>
      </w:pPr>
      <w:smartTag w:uri="urn:schemas-microsoft-com:office:smarttags" w:element="metricconverter">
        <w:smartTagPr>
          <w:attr w:name="ProductID" w:val="1,000 g"/>
        </w:smartTagPr>
        <w:r>
          <w:t>1,000 g</w:t>
        </w:r>
      </w:smartTag>
      <w:r>
        <w:t xml:space="preserve"> van </w:t>
      </w:r>
      <w:r>
        <w:rPr>
          <w:b/>
        </w:rPr>
        <w:t>A</w:t>
      </w:r>
      <w:r>
        <w:t xml:space="preserve"> werd behandeld met verdund zwavelzuur. Een nagenoeg kleurloze oplossing van het zout </w:t>
      </w:r>
      <w:r>
        <w:rPr>
          <w:b/>
        </w:rPr>
        <w:t>B</w:t>
      </w:r>
      <w:r>
        <w:t xml:space="preserve"> en een kleurloos gas </w:t>
      </w:r>
      <w:r>
        <w:rPr>
          <w:b/>
        </w:rPr>
        <w:t>C</w:t>
      </w:r>
      <w:r>
        <w:t xml:space="preserve"> werden verkregen. Het gas </w:t>
      </w:r>
      <w:r>
        <w:rPr>
          <w:b/>
        </w:rPr>
        <w:t>C</w:t>
      </w:r>
      <w:r>
        <w:t xml:space="preserve"> werd gedroogd en het volume ervan bedroeg 0,221 dm</w:t>
      </w:r>
      <w:r>
        <w:rPr>
          <w:vertAlign w:val="superscript"/>
        </w:rPr>
        <w:t xml:space="preserve">3 </w:t>
      </w:r>
      <w:r>
        <w:t xml:space="preserve">bij temperatuur van </w:t>
      </w:r>
      <w:smartTag w:uri="urn:schemas-microsoft-com:office:smarttags" w:element="metricconverter">
        <w:smartTagPr>
          <w:attr w:name="ProductID" w:val="25ﾰC"/>
        </w:smartTagPr>
        <w:r>
          <w:t>25°C</w:t>
        </w:r>
      </w:smartTag>
      <w:r>
        <w:t xml:space="preserve"> en een druk van 96,8 kPa. De massa van het gas was </w:t>
      </w:r>
      <w:smartTag w:uri="urn:schemas-microsoft-com:office:smarttags" w:element="metricconverter">
        <w:smartTagPr>
          <w:attr w:name="ProductID" w:val="0,380 gram"/>
        </w:smartTagPr>
        <w:r>
          <w:t>0,380 gram</w:t>
        </w:r>
      </w:smartTag>
      <w:r>
        <w:t>.</w:t>
      </w:r>
    </w:p>
    <w:p w:rsidR="007218F7" w:rsidRDefault="007218F7">
      <w:r>
        <w:t xml:space="preserve">De oplossing van </w:t>
      </w:r>
      <w:r>
        <w:rPr>
          <w:b/>
        </w:rPr>
        <w:t>B</w:t>
      </w:r>
      <w:r>
        <w:t xml:space="preserve"> werd verdund tot 100,0 cm</w:t>
      </w:r>
      <w:r>
        <w:rPr>
          <w:vertAlign w:val="superscript"/>
        </w:rPr>
        <w:t>3</w:t>
      </w:r>
      <w:r>
        <w:t>. Met deze nieuwe oplossing werden de volgende experimenten uitgevoerd.</w:t>
      </w:r>
    </w:p>
    <w:p w:rsidR="007218F7" w:rsidRDefault="007218F7" w:rsidP="005106B6">
      <w:pPr>
        <w:pStyle w:val="vraag"/>
      </w:pPr>
      <w:r>
        <w:t>Aan 10 cm</w:t>
      </w:r>
      <w:r>
        <w:rPr>
          <w:vertAlign w:val="superscript"/>
        </w:rPr>
        <w:t xml:space="preserve">3 </w:t>
      </w:r>
      <w:r>
        <w:t xml:space="preserve">van de oplossing werd waterstofperoxide toegevoegd. De oplossing kleurde daardoor geel en toen ammonia werd toegevoegd ontstond er een bruin neerslag </w:t>
      </w:r>
      <w:r>
        <w:rPr>
          <w:b/>
        </w:rPr>
        <w:t>D</w:t>
      </w:r>
      <w:r>
        <w:t xml:space="preserve">. Het neerslag werd afgefiltreerd en opgelost in zoutzuur, waarbij een gele oplossing </w:t>
      </w:r>
      <w:r>
        <w:rPr>
          <w:b/>
        </w:rPr>
        <w:t>E</w:t>
      </w:r>
      <w:r>
        <w:t xml:space="preserve"> ontstond. Na toevoeging van enkele druppels van een oplossing van kaliumthiocyanaat kleurde de oplossing donkerrood.</w:t>
      </w:r>
    </w:p>
    <w:p w:rsidR="007218F7" w:rsidRDefault="007218F7" w:rsidP="005106B6">
      <w:pPr>
        <w:pStyle w:val="vraag"/>
      </w:pPr>
      <w:r>
        <w:t>50,0 cm</w:t>
      </w:r>
      <w:r>
        <w:rPr>
          <w:vertAlign w:val="superscript"/>
        </w:rPr>
        <w:t xml:space="preserve">3 </w:t>
      </w:r>
      <w:r>
        <w:t xml:space="preserve">van de oplossing van </w:t>
      </w:r>
      <w:r>
        <w:rPr>
          <w:b/>
        </w:rPr>
        <w:t>B</w:t>
      </w:r>
      <w:r>
        <w:t xml:space="preserve"> werd getitreerd met een permanganaatoplossing. Voor de titratie bleek 43,15 cm</w:t>
      </w:r>
      <w:r>
        <w:rPr>
          <w:vertAlign w:val="superscript"/>
        </w:rPr>
        <w:t>3</w:t>
      </w:r>
      <w:r w:rsidRPr="005106B6">
        <w:t xml:space="preserve"> </w:t>
      </w:r>
      <w:r>
        <w:t>van de 0,0200 mol</w:t>
      </w:r>
      <w:r w:rsidR="005106B6">
        <w:t> </w:t>
      </w:r>
      <w:r>
        <w:t>dm</w:t>
      </w:r>
      <w:r w:rsidR="005106B6">
        <w:rPr>
          <w:vertAlign w:val="superscript"/>
        </w:rPr>
        <w:sym w:font="Symbol" w:char="F02D"/>
      </w:r>
      <w:r w:rsidR="005106B6">
        <w:rPr>
          <w:vertAlign w:val="superscript"/>
        </w:rPr>
        <w:t>3</w:t>
      </w:r>
      <w:r w:rsidRPr="005106B6">
        <w:t xml:space="preserve"> </w:t>
      </w:r>
      <w:r>
        <w:t>permanganaatoplossing nodig.</w:t>
      </w:r>
    </w:p>
    <w:p w:rsidR="007218F7" w:rsidRDefault="007218F7">
      <w:pPr>
        <w:tabs>
          <w:tab w:val="num" w:pos="0"/>
          <w:tab w:val="left" w:pos="702"/>
          <w:tab w:val="left" w:pos="1082"/>
        </w:tabs>
      </w:pPr>
    </w:p>
    <w:p w:rsidR="007218F7" w:rsidRDefault="007218F7">
      <w:pPr>
        <w:numPr>
          <w:ilvl w:val="0"/>
          <w:numId w:val="3"/>
        </w:numPr>
      </w:pPr>
      <w:r>
        <w:t xml:space="preserve">Identificeer de stoffen </w:t>
      </w:r>
      <w:r>
        <w:rPr>
          <w:b/>
        </w:rPr>
        <w:t>A</w:t>
      </w:r>
      <w:r>
        <w:t xml:space="preserve">, </w:t>
      </w:r>
      <w:r>
        <w:rPr>
          <w:b/>
        </w:rPr>
        <w:t>B</w:t>
      </w:r>
      <w:r>
        <w:t xml:space="preserve">, </w:t>
      </w:r>
      <w:r>
        <w:rPr>
          <w:b/>
        </w:rPr>
        <w:t>C</w:t>
      </w:r>
      <w:r>
        <w:t xml:space="preserve">, </w:t>
      </w:r>
      <w:r>
        <w:rPr>
          <w:b/>
        </w:rPr>
        <w:t>D</w:t>
      </w:r>
      <w:r>
        <w:t xml:space="preserve"> en </w:t>
      </w:r>
      <w:r>
        <w:rPr>
          <w:b/>
        </w:rPr>
        <w:t>E</w:t>
      </w:r>
      <w:r>
        <w:t>.</w:t>
      </w:r>
    </w:p>
    <w:p w:rsidR="007218F7" w:rsidRDefault="007218F7">
      <w:pPr>
        <w:numPr>
          <w:ilvl w:val="0"/>
          <w:numId w:val="3"/>
        </w:numPr>
      </w:pPr>
      <w:r>
        <w:t>Geef de complete vergelijkingen voor alle genoemde reacties.</w:t>
      </w:r>
    </w:p>
    <w:p w:rsidR="007218F7" w:rsidRDefault="007218F7">
      <w:pPr>
        <w:numPr>
          <w:ilvl w:val="0"/>
          <w:numId w:val="3"/>
        </w:numPr>
      </w:pPr>
      <w:r>
        <w:t>Ondersteun je conclusies met kwantitatieve berekeningen.</w:t>
      </w:r>
    </w:p>
    <w:p w:rsidR="007218F7" w:rsidRDefault="00A170BC">
      <w:pPr>
        <w:pStyle w:val="opgave"/>
        <w:tabs>
          <w:tab w:val="clear" w:pos="0"/>
          <w:tab w:val="num" w:pos="1191"/>
        </w:tabs>
      </w:pPr>
      <w:r>
        <w:lastRenderedPageBreak/>
        <w:t>Wat een gedraai!</w:t>
      </w:r>
    </w:p>
    <w:p w:rsidR="007218F7" w:rsidRDefault="007218F7">
      <w:pPr>
        <w:tabs>
          <w:tab w:val="num" w:pos="0"/>
        </w:tabs>
      </w:pPr>
      <w:r>
        <w:t>De Nobelprijs 1981 voor scheikunde werd toegekend aan Hoffman en Fukui voor hun werk betreffende elektrocyclische reacties. Voorbeelden daarvan zijn ringsluitingsreacties van diënen of triënen en cycloaddities.</w:t>
      </w:r>
    </w:p>
    <w:p w:rsidR="007218F7" w:rsidRDefault="007218F7">
      <w:pPr>
        <w:tabs>
          <w:tab w:val="num" w:pos="0"/>
        </w:tabs>
      </w:pPr>
      <w:r>
        <w:t>A. Ringsluitingen.</w:t>
      </w:r>
    </w:p>
    <w:p w:rsidR="007218F7" w:rsidRDefault="007218F7">
      <w:pPr>
        <w:tabs>
          <w:tab w:val="num" w:pos="0"/>
        </w:tabs>
      </w:pPr>
      <w:r>
        <w:pict>
          <v:shape id="_x0000_s1026" type="#_x0000_t75" style="position:absolute;margin-left:217.1pt;margin-top:4.5pt;width:243.85pt;height:185.05pt;z-index:251655680" o:allowincell="f">
            <v:imagedata r:id="rId12" o:title=""/>
            <w10:wrap type="square"/>
          </v:shape>
          <o:OLEObject Type="Embed" ProgID="ACD.ChemSketch.20" ShapeID="_x0000_s1026" DrawAspect="Content" ObjectID="_1315069998" r:id="rId13"/>
        </w:pict>
      </w:r>
      <w:r>
        <w:t>Diënen en triënen kunnen vanuit de vlakke toestand stereospecifieke ringeluitingen ondergaan, d.w.z. dat er van de verschillende mogelijkheden tot ringsluiting (ruimtelijk gezien) slechts één mogelijkheid gerealiseerd wordt.</w:t>
      </w:r>
    </w:p>
    <w:p w:rsidR="007218F7" w:rsidRDefault="007218F7">
      <w:pPr>
        <w:tabs>
          <w:tab w:val="num" w:pos="0"/>
        </w:tabs>
      </w:pPr>
      <w:r>
        <w:t>De reacties verlopen o.i.v. warmte of licht en zijn van de eerste orde.</w:t>
      </w:r>
    </w:p>
    <w:p w:rsidR="007218F7" w:rsidRDefault="007218F7">
      <w:pPr>
        <w:tabs>
          <w:tab w:val="num" w:pos="0"/>
        </w:tabs>
      </w:pPr>
      <w:r>
        <w:t>Zo kan 1,3-butadieen isomeriseren tot cyclobuteen.</w:t>
      </w:r>
    </w:p>
    <w:p w:rsidR="007218F7" w:rsidRDefault="007218F7">
      <w:pPr>
        <w:pStyle w:val="Interlinie"/>
      </w:pPr>
      <w:r>
        <w:t>Theoretisch kan de reactie op twee manieren verlopen, namelijk conroterend of disroterend.</w:t>
      </w:r>
    </w:p>
    <w:p w:rsidR="007218F7" w:rsidRDefault="007218F7">
      <w:pPr>
        <w:tabs>
          <w:tab w:val="num" w:pos="0"/>
        </w:tabs>
      </w:pPr>
      <w:r>
        <w:pict>
          <v:shape id="_x0000_s1027" type="#_x0000_t75" style="position:absolute;margin-left:173.9pt;margin-top:61.5pt;width:279.85pt;height:133.7pt;z-index:251656704" o:allowincell="f">
            <v:imagedata r:id="rId14" o:title=""/>
            <w10:wrap type="square"/>
          </v:shape>
          <o:OLEObject Type="Embed" ProgID="ACD.ChemSketch.20" ShapeID="_x0000_s1027" DrawAspect="Content" ObjectID="_1315069999" r:id="rId15"/>
        </w:pict>
      </w:r>
      <w:r>
        <w:t>Bij de conroterende manier worden de dubbele bindingen beide in dezelfde richting ‘gedraaid’, bij de disroterende ringeluiting ‘draaien’ de dubbele bindingen in tegengestelde richting t.o.v. elkaar.</w:t>
      </w:r>
    </w:p>
    <w:p w:rsidR="007218F7" w:rsidRDefault="007218F7">
      <w:pPr>
        <w:pStyle w:val="Interlinie"/>
      </w:pPr>
      <w:r>
        <w:t xml:space="preserve">Als er bij deze reactie moleculen gevormd worden die een asymmetrisch C-atoom bevatten, kan uit de optische activiteit van de producten meestal geconcludeerd worden welke wijze van ringsluiting heeft plaats gevonden, de conroterende of de disroterende. Zo ontstaat bij de thermische ringsluiting van </w:t>
      </w:r>
      <w:r>
        <w:rPr>
          <w:i/>
        </w:rPr>
        <w:t>trans, trans</w:t>
      </w:r>
      <w:r>
        <w:t>-2,4- hexadieen een racemisch mengsel van twee producten (reactie (1)).</w:t>
      </w:r>
    </w:p>
    <w:p w:rsidR="007218F7" w:rsidRDefault="007218F7">
      <w:pPr>
        <w:pStyle w:val="Interlinie"/>
      </w:pPr>
      <w:r>
        <w:t xml:space="preserve">Dezelfde reactie toegepast op slechts één product op </w:t>
      </w:r>
      <w:r>
        <w:rPr>
          <w:i/>
        </w:rPr>
        <w:t>cis, trans</w:t>
      </w:r>
      <w:r>
        <w:t>-2,4-hexadieen levert slechts één product op zonder optische activiteit (reactie (2)).</w:t>
      </w:r>
    </w:p>
    <w:p w:rsidR="007218F7" w:rsidRDefault="007218F7" w:rsidP="005106B6">
      <w:pPr>
        <w:pStyle w:val="vraag"/>
      </w:pPr>
      <w:bookmarkStart w:id="0" w:name="_Ref514075810"/>
      <w:r>
        <w:pict>
          <v:shape id="_x0000_s1028" type="#_x0000_t75" style="position:absolute;left:0;text-align:left;margin-left:274.7pt;margin-top:-24.2pt;width:185.85pt;height:114.55pt;z-index:251657728" o:allowincell="f">
            <v:imagedata r:id="rId16" o:title=""/>
            <w10:wrap type="square"/>
          </v:shape>
          <o:OLEObject Type="Embed" ProgID="ACD.ChemSketch.20" ShapeID="_x0000_s1028" DrawAspect="Content" ObjectID="_1315070000" r:id="rId17"/>
        </w:pict>
      </w:r>
      <w:r>
        <w:t>Welke producten zijn er bij de reacties (1) en (2) gevormd? Geef tekeningen.</w:t>
      </w:r>
      <w:bookmarkEnd w:id="0"/>
    </w:p>
    <w:p w:rsidR="007218F7" w:rsidRDefault="007218F7" w:rsidP="005106B6">
      <w:pPr>
        <w:pStyle w:val="vraag"/>
      </w:pPr>
      <w:r>
        <w:t>Leid hieruit af of de genoemde ringsluitingen in dit geval conroterend of disroterend zijn verlopen.</w:t>
      </w:r>
    </w:p>
    <w:p w:rsidR="007218F7" w:rsidRDefault="007218F7" w:rsidP="005106B6">
      <w:pPr>
        <w:pStyle w:val="vraag"/>
      </w:pPr>
      <w:r>
        <w:t>Geef de structuurformule(s) van het gevormde product en doe een uitspraak over de optische activiteit.</w:t>
      </w:r>
    </w:p>
    <w:p w:rsidR="007218F7" w:rsidRDefault="007218F7">
      <w:pPr>
        <w:tabs>
          <w:tab w:val="num" w:pos="0"/>
        </w:tabs>
      </w:pPr>
      <w:r>
        <w:t>De thermische ringsluiting van het hiernaast getekende trieen verloopt disroterend, waarbij er een zesring wordt gevormd</w:t>
      </w:r>
      <w:r>
        <w:pict>
          <v:shape id="_x0000_s1029" type="#_x0000_t75" style="position:absolute;margin-left:368.3pt;margin-top:-4.45pt;width:83.95pt;height:106.65pt;z-index:251658752;mso-position-horizontal-relative:text;mso-position-vertical-relative:text" o:allowincell="f">
            <v:imagedata r:id="rId18" o:title=""/>
            <w10:wrap type="square"/>
            <w10:anchorlock/>
          </v:shape>
          <o:OLEObject Type="Embed" ProgID="ACD.ChemSketch.20" ShapeID="_x0000_s1029" DrawAspect="Content" ObjectID="_1315070001" r:id="rId19"/>
        </w:pict>
      </w:r>
      <w:r>
        <w:t>.</w:t>
      </w:r>
    </w:p>
    <w:p w:rsidR="007218F7" w:rsidRDefault="007218F7" w:rsidP="005106B6">
      <w:pPr>
        <w:pStyle w:val="vraag"/>
      </w:pPr>
      <w:r>
        <w:t>Geef de structuurformule(s) van het gevormde product en doe een uitspraak over de optische activiteit.</w:t>
      </w:r>
    </w:p>
    <w:p w:rsidR="007218F7" w:rsidRDefault="007218F7">
      <w:r>
        <w:t>B. cycloaddities.</w:t>
      </w:r>
    </w:p>
    <w:p w:rsidR="007218F7" w:rsidRDefault="007218F7">
      <w:pPr>
        <w:tabs>
          <w:tab w:val="num" w:pos="0"/>
        </w:tabs>
      </w:pPr>
      <w:r>
        <w:t>1,3-butadieen kan reageren met etheen, waarbij er een 1,4-additie plaats vindt in een eenstapsreactie. Er ontstaat dan een cyclisch additieproduct met formule C</w:t>
      </w:r>
      <w:r>
        <w:rPr>
          <w:vertAlign w:val="subscript"/>
        </w:rPr>
        <w:t>6</w:t>
      </w:r>
      <w:r>
        <w:t>H</w:t>
      </w:r>
      <w:r>
        <w:rPr>
          <w:vertAlign w:val="subscript"/>
        </w:rPr>
        <w:t>10</w:t>
      </w:r>
      <w:r>
        <w:t>.</w:t>
      </w:r>
    </w:p>
    <w:p w:rsidR="007218F7" w:rsidRDefault="007218F7" w:rsidP="005106B6">
      <w:pPr>
        <w:pStyle w:val="vraag"/>
      </w:pPr>
      <w:r>
        <w:t>Geef de reactievergelijking in structuurformules. Wat is de naam van het product?</w:t>
      </w:r>
    </w:p>
    <w:p w:rsidR="007218F7" w:rsidRDefault="007218F7" w:rsidP="005106B6">
      <w:pPr>
        <w:pStyle w:val="vraag"/>
      </w:pPr>
      <w:r>
        <w:lastRenderedPageBreak/>
        <w:t xml:space="preserve">Welke producten kunnen er theoretisch ontstaan bij de additie van etheen aan </w:t>
      </w:r>
      <w:r>
        <w:rPr>
          <w:i/>
        </w:rPr>
        <w:t>trans, trans</w:t>
      </w:r>
      <w:r>
        <w:sym w:font="Symbol" w:char="F02D"/>
      </w:r>
      <w:r>
        <w:t>2,4</w:t>
      </w:r>
      <w:r>
        <w:sym w:font="Symbol" w:char="F02D"/>
      </w:r>
      <w:r>
        <w:t xml:space="preserve">hexadieen (structuurformule vóór vraag </w:t>
      </w:r>
      <w:fldSimple w:instr=" REF _Ref514075810 \r ">
        <w:r w:rsidR="00285653">
          <w:t>17</w:t>
        </w:r>
      </w:fldSimple>
      <w:r>
        <w:t>).</w:t>
      </w:r>
    </w:p>
    <w:p w:rsidR="007218F7" w:rsidRDefault="007218F7" w:rsidP="005106B6">
      <w:pPr>
        <w:pStyle w:val="vraag"/>
      </w:pPr>
      <w:r>
        <w:t>Bij welke van deze producten verwacht je optische activiteit? Leg je antwoord uit.</w:t>
      </w:r>
    </w:p>
    <w:p w:rsidR="007218F7" w:rsidRDefault="00A170BC">
      <w:pPr>
        <w:pStyle w:val="opgave"/>
        <w:tabs>
          <w:tab w:val="clear" w:pos="0"/>
          <w:tab w:val="num" w:pos="1191"/>
        </w:tabs>
      </w:pPr>
      <w:r>
        <w:t>In de klauwen</w:t>
      </w:r>
    </w:p>
    <w:p w:rsidR="007218F7" w:rsidRDefault="007218F7">
      <w:r>
        <w:t>Titraties van metaalionen met EDTA berusten op de vorming van gecomplexeerde ionen, bijv.</w:t>
      </w:r>
    </w:p>
    <w:p w:rsidR="007218F7" w:rsidRDefault="007218F7">
      <w:r>
        <w:t>Ca</w:t>
      </w:r>
      <w:r>
        <w:rPr>
          <w:vertAlign w:val="superscript"/>
        </w:rPr>
        <w:t xml:space="preserve">2+ </w:t>
      </w:r>
      <w:r>
        <w:t>+ EDTA</w:t>
      </w:r>
      <w:r>
        <w:rPr>
          <w:vertAlign w:val="superscript"/>
        </w:rPr>
        <w:t>4</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Ca(EDTA)</w:t>
      </w:r>
      <w:r>
        <w:rPr>
          <w:vertAlign w:val="superscript"/>
        </w:rPr>
        <w:t>2</w:t>
      </w:r>
      <w:r>
        <w:rPr>
          <w:vertAlign w:val="superscript"/>
        </w:rPr>
        <w:sym w:font="Symbol" w:char="F02D"/>
      </w:r>
      <w:r>
        <w:rPr>
          <w:vertAlign w:val="superscript"/>
        </w:rPr>
        <w:tab/>
      </w:r>
      <w:r>
        <w:rPr>
          <w:i/>
        </w:rPr>
        <w:t>K</w:t>
      </w:r>
      <w:r>
        <w:rPr>
          <w:i/>
          <w:vertAlign w:val="subscript"/>
        </w:rPr>
        <w:t>c</w:t>
      </w:r>
      <w:r>
        <w:t xml:space="preserve"> = 5</w:t>
      </w:r>
      <w:r>
        <w:sym w:font="Symbol" w:char="F0D7"/>
      </w:r>
      <w:r>
        <w:t>10</w:t>
      </w:r>
      <w:r>
        <w:rPr>
          <w:vertAlign w:val="superscript"/>
        </w:rPr>
        <w:t>10</w:t>
      </w:r>
      <w:r>
        <w:t xml:space="preserve"> dm</w:t>
      </w:r>
      <w:r>
        <w:rPr>
          <w:vertAlign w:val="superscript"/>
        </w:rPr>
        <w:t>3</w:t>
      </w:r>
      <w:r>
        <w:sym w:font="Symbol" w:char="F0D7"/>
      </w:r>
      <w:r>
        <w:t>mol</w:t>
      </w:r>
      <w:r>
        <w:rPr>
          <w:vertAlign w:val="superscript"/>
        </w:rPr>
        <w:sym w:font="Symbol" w:char="F02D"/>
      </w:r>
      <w:r>
        <w:rPr>
          <w:vertAlign w:val="superscript"/>
        </w:rPr>
        <w:t>3</w:t>
      </w:r>
    </w:p>
    <w:p w:rsidR="007218F7" w:rsidRDefault="007218F7">
      <w:r>
        <w:t>Men kort EDTA</w:t>
      </w:r>
      <w:r>
        <w:rPr>
          <w:vertAlign w:val="superscript"/>
        </w:rPr>
        <w:t>4</w:t>
      </w:r>
      <w:r>
        <w:rPr>
          <w:vertAlign w:val="superscript"/>
        </w:rPr>
        <w:sym w:font="Symbol" w:char="F02D"/>
      </w:r>
      <w:r>
        <w:t>, het tetra-anion van H</w:t>
      </w:r>
      <w:r>
        <w:rPr>
          <w:vertAlign w:val="subscript"/>
        </w:rPr>
        <w:t>4</w:t>
      </w:r>
      <w:r>
        <w:t>EDTA ook wel af als Y</w:t>
      </w:r>
      <w:r>
        <w:rPr>
          <w:vertAlign w:val="superscript"/>
        </w:rPr>
        <w:t>4</w:t>
      </w:r>
      <w:r>
        <w:rPr>
          <w:vertAlign w:val="superscript"/>
        </w:rPr>
        <w:sym w:font="Symbol" w:char="F02D"/>
      </w:r>
      <w:r>
        <w:t>.</w:t>
      </w:r>
    </w:p>
    <w:p w:rsidR="007218F7" w:rsidRDefault="007218F7">
      <w:r>
        <w:t>De concentratie van Y</w:t>
      </w:r>
      <w:r>
        <w:rPr>
          <w:vertAlign w:val="superscript"/>
        </w:rPr>
        <w:t>4</w:t>
      </w:r>
      <w:r>
        <w:rPr>
          <w:vertAlign w:val="superscript"/>
        </w:rPr>
        <w:sym w:font="Symbol" w:char="F02D"/>
      </w:r>
      <w:r>
        <w:rPr>
          <w:vertAlign w:val="superscript"/>
        </w:rPr>
        <w:t xml:space="preserve"> </w:t>
      </w:r>
      <w:r>
        <w:t xml:space="preserve">is sterk afhankelijk van de zuurgraad (pH) van de oplossing en bij bepaling van titratiecurves is het dus van belang om de pH te weten. In dit verband heeft men de grootheid </w:t>
      </w:r>
      <w:r>
        <w:rPr>
          <w:rFonts w:ascii="Symbol" w:hAnsi="Symbol"/>
        </w:rPr>
        <w:t></w:t>
      </w:r>
      <w:r>
        <w:rPr>
          <w:vertAlign w:val="subscript"/>
        </w:rPr>
        <w:t xml:space="preserve">4 </w:t>
      </w:r>
      <w:r>
        <w:t xml:space="preserve">ingevoerd, gedefinieerd als: </w:t>
      </w:r>
      <w:r>
        <w:rPr>
          <w:rFonts w:ascii="Symbol" w:hAnsi="Symbol"/>
        </w:rPr>
        <w:t></w:t>
      </w:r>
      <w:r>
        <w:rPr>
          <w:vertAlign w:val="subscript"/>
        </w:rPr>
        <w:t>4</w:t>
      </w:r>
      <w:r w:rsidR="005106B6">
        <w:rPr>
          <w:vertAlign w:val="subscript"/>
        </w:rPr>
        <w:t xml:space="preserve"> </w:t>
      </w:r>
      <w:r>
        <w:t>= [Y</w:t>
      </w:r>
      <w:r>
        <w:rPr>
          <w:vertAlign w:val="superscript"/>
        </w:rPr>
        <w:t>4</w:t>
      </w:r>
      <w:r>
        <w:rPr>
          <w:vertAlign w:val="superscript"/>
        </w:rPr>
        <w:sym w:font="Symbol" w:char="F02D"/>
      </w:r>
      <w:r>
        <w:t xml:space="preserve">] / </w:t>
      </w:r>
      <w:r>
        <w:rPr>
          <w:i/>
        </w:rPr>
        <w:t>c</w:t>
      </w:r>
      <w:r>
        <w:rPr>
          <w:i/>
          <w:vertAlign w:val="subscript"/>
        </w:rPr>
        <w:t>t</w:t>
      </w:r>
      <w:r>
        <w:rPr>
          <w:i/>
        </w:rPr>
        <w:t xml:space="preserve"> </w:t>
      </w:r>
      <w:r>
        <w:t xml:space="preserve">waarin </w:t>
      </w:r>
      <w:r>
        <w:rPr>
          <w:i/>
        </w:rPr>
        <w:t>c</w:t>
      </w:r>
      <w:r>
        <w:rPr>
          <w:i/>
          <w:vertAlign w:val="subscript"/>
        </w:rPr>
        <w:t>t</w:t>
      </w:r>
      <w:r>
        <w:t xml:space="preserve"> de totale hoeveelheid al of niet geprotoneerd EDTA is. Dus: </w:t>
      </w:r>
      <w:r>
        <w:rPr>
          <w:i/>
        </w:rPr>
        <w:t>c</w:t>
      </w:r>
      <w:r>
        <w:rPr>
          <w:i/>
          <w:vertAlign w:val="subscript"/>
        </w:rPr>
        <w:t>t</w:t>
      </w:r>
      <w:r>
        <w:t xml:space="preserve"> = Y</w:t>
      </w:r>
      <w:r>
        <w:rPr>
          <w:vertAlign w:val="superscript"/>
        </w:rPr>
        <w:t>4</w:t>
      </w:r>
      <w:r>
        <w:rPr>
          <w:vertAlign w:val="superscript"/>
        </w:rPr>
        <w:sym w:font="Symbol" w:char="F02D"/>
      </w:r>
      <w:r>
        <w:t xml:space="preserve"> + HY</w:t>
      </w:r>
      <w:r>
        <w:rPr>
          <w:vertAlign w:val="superscript"/>
        </w:rPr>
        <w:t>3</w:t>
      </w:r>
      <w:r>
        <w:rPr>
          <w:vertAlign w:val="superscript"/>
        </w:rPr>
        <w:sym w:font="Symbol" w:char="F02D"/>
      </w:r>
      <w:r>
        <w:t xml:space="preserve"> + H</w:t>
      </w:r>
      <w:r>
        <w:rPr>
          <w:vertAlign w:val="subscript"/>
        </w:rPr>
        <w:t>2</w:t>
      </w:r>
      <w:r>
        <w:t>Y</w:t>
      </w:r>
      <w:r>
        <w:rPr>
          <w:vertAlign w:val="superscript"/>
        </w:rPr>
        <w:t>2</w:t>
      </w:r>
      <w:r>
        <w:rPr>
          <w:vertAlign w:val="superscript"/>
        </w:rPr>
        <w:sym w:font="Symbol" w:char="F02D"/>
      </w:r>
      <w:r>
        <w:t xml:space="preserve"> + H</w:t>
      </w:r>
      <w:r>
        <w:rPr>
          <w:vertAlign w:val="subscript"/>
        </w:rPr>
        <w:t>3</w:t>
      </w:r>
      <w:r>
        <w:t>Y</w:t>
      </w:r>
      <w:r>
        <w:rPr>
          <w:vertAlign w:val="superscript"/>
        </w:rPr>
        <w:sym w:font="Symbol" w:char="F02D"/>
      </w:r>
      <w:r>
        <w:t xml:space="preserve"> + H</w:t>
      </w:r>
      <w:r>
        <w:rPr>
          <w:vertAlign w:val="subscript"/>
        </w:rPr>
        <w:t>4</w:t>
      </w:r>
      <w:r>
        <w:t>Y</w:t>
      </w:r>
    </w:p>
    <w:p w:rsidR="007218F7" w:rsidRDefault="007218F7" w:rsidP="005106B6">
      <w:pPr>
        <w:pStyle w:val="vraag"/>
      </w:pPr>
      <w:r>
        <w:t xml:space="preserve">Leid af dat het verband tussen </w:t>
      </w:r>
      <w:r>
        <w:rPr>
          <w:rFonts w:ascii="Symbol" w:hAnsi="Symbol"/>
        </w:rPr>
        <w:t></w:t>
      </w:r>
      <w:r>
        <w:rPr>
          <w:vertAlign w:val="subscript"/>
        </w:rPr>
        <w:t xml:space="preserve">4 </w:t>
      </w:r>
      <w:r>
        <w:t>en H</w:t>
      </w:r>
      <w:r>
        <w:rPr>
          <w:vertAlign w:val="superscript"/>
        </w:rPr>
        <w:t>+</w:t>
      </w:r>
      <w:r>
        <w:t xml:space="preserve"> gegeven wordt door:</w:t>
      </w:r>
    </w:p>
    <w:p w:rsidR="007218F7" w:rsidRDefault="007218F7">
      <w:r>
        <w:rPr>
          <w:rFonts w:ascii="Symbol" w:hAnsi="Symbol"/>
        </w:rPr>
        <w:t></w:t>
      </w:r>
      <w:r>
        <w:rPr>
          <w:vertAlign w:val="subscript"/>
        </w:rPr>
        <w:t>4</w:t>
      </w:r>
      <w:r w:rsidR="005106B6">
        <w:rPr>
          <w:vertAlign w:val="subscript"/>
        </w:rPr>
        <w:t xml:space="preserve"> </w:t>
      </w:r>
      <w:r>
        <w:t xml:space="preserve">= </w:t>
      </w:r>
      <w:r>
        <w:rPr>
          <w:i/>
        </w:rPr>
        <w:t>K</w:t>
      </w:r>
      <w:r>
        <w:rPr>
          <w:vertAlign w:val="subscript"/>
        </w:rPr>
        <w:t>1</w:t>
      </w:r>
      <w:r>
        <w:rPr>
          <w:i/>
        </w:rPr>
        <w:t>K</w:t>
      </w:r>
      <w:r>
        <w:rPr>
          <w:vertAlign w:val="subscript"/>
        </w:rPr>
        <w:t>2</w:t>
      </w:r>
      <w:r>
        <w:rPr>
          <w:i/>
        </w:rPr>
        <w:t>K</w:t>
      </w:r>
      <w:r>
        <w:rPr>
          <w:vertAlign w:val="subscript"/>
        </w:rPr>
        <w:t>3</w:t>
      </w:r>
      <w:r>
        <w:rPr>
          <w:i/>
        </w:rPr>
        <w:t>K</w:t>
      </w:r>
      <w:r>
        <w:rPr>
          <w:vertAlign w:val="subscript"/>
        </w:rPr>
        <w:t>4</w:t>
      </w:r>
      <w:r>
        <w:t>/(</w:t>
      </w:r>
      <w:r>
        <w:rPr>
          <w:i/>
        </w:rPr>
        <w:t>K</w:t>
      </w:r>
      <w:r>
        <w:rPr>
          <w:vertAlign w:val="subscript"/>
        </w:rPr>
        <w:t>1</w:t>
      </w:r>
      <w:r>
        <w:rPr>
          <w:i/>
        </w:rPr>
        <w:t>K</w:t>
      </w:r>
      <w:r>
        <w:rPr>
          <w:vertAlign w:val="subscript"/>
        </w:rPr>
        <w:t>2</w:t>
      </w:r>
      <w:r>
        <w:rPr>
          <w:i/>
        </w:rPr>
        <w:t>K</w:t>
      </w:r>
      <w:r>
        <w:rPr>
          <w:vertAlign w:val="subscript"/>
        </w:rPr>
        <w:t>3</w:t>
      </w:r>
      <w:r>
        <w:rPr>
          <w:i/>
        </w:rPr>
        <w:t>K</w:t>
      </w:r>
      <w:r>
        <w:rPr>
          <w:vertAlign w:val="subscript"/>
        </w:rPr>
        <w:t>4</w:t>
      </w:r>
      <w:r>
        <w:t xml:space="preserve"> + </w:t>
      </w:r>
      <w:r>
        <w:rPr>
          <w:i/>
        </w:rPr>
        <w:t>K</w:t>
      </w:r>
      <w:r>
        <w:rPr>
          <w:vertAlign w:val="subscript"/>
        </w:rPr>
        <w:t>1</w:t>
      </w:r>
      <w:r>
        <w:rPr>
          <w:i/>
        </w:rPr>
        <w:t>K</w:t>
      </w:r>
      <w:r>
        <w:rPr>
          <w:vertAlign w:val="subscript"/>
        </w:rPr>
        <w:t>2</w:t>
      </w:r>
      <w:r>
        <w:rPr>
          <w:i/>
        </w:rPr>
        <w:t>K</w:t>
      </w:r>
      <w:r>
        <w:rPr>
          <w:vertAlign w:val="subscript"/>
        </w:rPr>
        <w:t>3</w:t>
      </w:r>
      <w:r>
        <w:t xml:space="preserve"> [H</w:t>
      </w:r>
      <w:r>
        <w:rPr>
          <w:vertAlign w:val="superscript"/>
        </w:rPr>
        <w:t>+</w:t>
      </w:r>
      <w:r>
        <w:t xml:space="preserve">] + </w:t>
      </w:r>
      <w:r>
        <w:rPr>
          <w:i/>
        </w:rPr>
        <w:t>K</w:t>
      </w:r>
      <w:r>
        <w:rPr>
          <w:vertAlign w:val="subscript"/>
        </w:rPr>
        <w:t>1</w:t>
      </w:r>
      <w:r>
        <w:rPr>
          <w:i/>
        </w:rPr>
        <w:t>K</w:t>
      </w:r>
      <w:r>
        <w:rPr>
          <w:vertAlign w:val="subscript"/>
        </w:rPr>
        <w:t>2</w:t>
      </w:r>
      <w:r>
        <w:t xml:space="preserve"> [H</w:t>
      </w:r>
      <w:r>
        <w:rPr>
          <w:vertAlign w:val="superscript"/>
        </w:rPr>
        <w:t>+</w:t>
      </w:r>
      <w:r>
        <w:t>]</w:t>
      </w:r>
      <w:r>
        <w:rPr>
          <w:vertAlign w:val="superscript"/>
        </w:rPr>
        <w:t xml:space="preserve">2 </w:t>
      </w:r>
      <w:r>
        <w:t xml:space="preserve">+ </w:t>
      </w:r>
      <w:r>
        <w:rPr>
          <w:i/>
        </w:rPr>
        <w:t>K</w:t>
      </w:r>
      <w:r>
        <w:rPr>
          <w:vertAlign w:val="subscript"/>
        </w:rPr>
        <w:t>1</w:t>
      </w:r>
      <w:r>
        <w:t>[H</w:t>
      </w:r>
      <w:r>
        <w:rPr>
          <w:vertAlign w:val="superscript"/>
        </w:rPr>
        <w:t>+</w:t>
      </w:r>
      <w:r w:rsidR="005106B6">
        <w:t>]</w:t>
      </w:r>
      <w:r>
        <w:rPr>
          <w:vertAlign w:val="superscript"/>
        </w:rPr>
        <w:t>3</w:t>
      </w:r>
      <w:r>
        <w:t xml:space="preserve"> + [H</w:t>
      </w:r>
      <w:r>
        <w:rPr>
          <w:vertAlign w:val="superscript"/>
        </w:rPr>
        <w:t>+</w:t>
      </w:r>
      <w:r w:rsidR="005106B6">
        <w:t>]</w:t>
      </w:r>
      <w:r>
        <w:rPr>
          <w:vertAlign w:val="superscript"/>
        </w:rPr>
        <w:t xml:space="preserve">4 </w:t>
      </w:r>
      <w:r>
        <w:t xml:space="preserve">) Opm. </w:t>
      </w:r>
      <w:r>
        <w:rPr>
          <w:i/>
        </w:rPr>
        <w:t>K</w:t>
      </w:r>
      <w:r>
        <w:rPr>
          <w:vertAlign w:val="subscript"/>
        </w:rPr>
        <w:t xml:space="preserve">1 </w:t>
      </w:r>
      <w:r>
        <w:t xml:space="preserve">= </w:t>
      </w:r>
      <w:r>
        <w:rPr>
          <w:i/>
        </w:rPr>
        <w:t>K</w:t>
      </w:r>
      <w:r>
        <w:rPr>
          <w:i/>
          <w:vertAlign w:val="subscript"/>
        </w:rPr>
        <w:t>z</w:t>
      </w:r>
      <w:r>
        <w:t>(H</w:t>
      </w:r>
      <w:r>
        <w:rPr>
          <w:vertAlign w:val="subscript"/>
        </w:rPr>
        <w:t>4</w:t>
      </w:r>
      <w:r>
        <w:t>Y) enz.</w:t>
      </w:r>
    </w:p>
    <w:p w:rsidR="007218F7" w:rsidRDefault="007218F7" w:rsidP="005106B6">
      <w:pPr>
        <w:pStyle w:val="vraag"/>
      </w:pPr>
      <w:r>
        <w:t xml:space="preserve">Bereken </w:t>
      </w:r>
      <w:r w:rsidRPr="005106B6">
        <w:rPr>
          <w:rFonts w:ascii="Symbol" w:hAnsi="Symbol"/>
        </w:rPr>
        <w:t></w:t>
      </w:r>
      <w:r w:rsidRPr="005106B6">
        <w:rPr>
          <w:vertAlign w:val="subscript"/>
        </w:rPr>
        <w:t>4</w:t>
      </w:r>
      <w:r>
        <w:t xml:space="preserve"> bij een pH van 9, als gegeven is</w:t>
      </w:r>
      <w:r w:rsidR="005106B6">
        <w:tab/>
      </w:r>
      <w:r>
        <w:t>p</w:t>
      </w:r>
      <w:r w:rsidRPr="005106B6">
        <w:rPr>
          <w:i/>
        </w:rPr>
        <w:t>K</w:t>
      </w:r>
      <w:r w:rsidRPr="005106B6">
        <w:rPr>
          <w:vertAlign w:val="subscript"/>
        </w:rPr>
        <w:t>1</w:t>
      </w:r>
      <w:r>
        <w:t xml:space="preserve"> = 2,0</w:t>
      </w:r>
      <w:r w:rsidR="005106B6">
        <w:br/>
      </w:r>
      <w:r w:rsidR="005106B6">
        <w:tab/>
      </w:r>
      <w:r>
        <w:t>p</w:t>
      </w:r>
      <w:r w:rsidRPr="005106B6">
        <w:rPr>
          <w:i/>
        </w:rPr>
        <w:t>K</w:t>
      </w:r>
      <w:r w:rsidRPr="005106B6">
        <w:rPr>
          <w:vertAlign w:val="subscript"/>
        </w:rPr>
        <w:t>2</w:t>
      </w:r>
      <w:r w:rsidR="005106B6" w:rsidRPr="005106B6">
        <w:t xml:space="preserve"> </w:t>
      </w:r>
      <w:r>
        <w:t>= 2,67</w:t>
      </w:r>
      <w:r w:rsidR="005106B6">
        <w:br/>
      </w:r>
      <w:r w:rsidR="005106B6">
        <w:tab/>
      </w:r>
      <w:r>
        <w:t>p</w:t>
      </w:r>
      <w:r w:rsidRPr="005106B6">
        <w:rPr>
          <w:i/>
        </w:rPr>
        <w:t>K</w:t>
      </w:r>
      <w:r w:rsidRPr="005106B6">
        <w:rPr>
          <w:vertAlign w:val="subscript"/>
        </w:rPr>
        <w:t>3</w:t>
      </w:r>
      <w:r w:rsidR="005106B6">
        <w:t xml:space="preserve"> </w:t>
      </w:r>
      <w:r>
        <w:t>= 6,16</w:t>
      </w:r>
      <w:r w:rsidR="005106B6">
        <w:br/>
      </w:r>
      <w:r w:rsidR="005106B6">
        <w:tab/>
      </w:r>
      <w:r>
        <w:t>p</w:t>
      </w:r>
      <w:r w:rsidRPr="005106B6">
        <w:rPr>
          <w:i/>
        </w:rPr>
        <w:t>K</w:t>
      </w:r>
      <w:r w:rsidRPr="005106B6">
        <w:rPr>
          <w:vertAlign w:val="subscript"/>
        </w:rPr>
        <w:t>4</w:t>
      </w:r>
      <w:r w:rsidR="005106B6">
        <w:t xml:space="preserve"> </w:t>
      </w:r>
      <w:r>
        <w:t>=</w:t>
      </w:r>
      <w:r w:rsidR="005106B6">
        <w:t xml:space="preserve"> </w:t>
      </w:r>
      <w:r>
        <w:t>10,26</w:t>
      </w:r>
    </w:p>
    <w:p w:rsidR="007218F7" w:rsidRDefault="007218F7">
      <w:pPr>
        <w:pStyle w:val="Koptekst"/>
        <w:tabs>
          <w:tab w:val="clear" w:pos="9072"/>
          <w:tab w:val="left" w:pos="4536"/>
        </w:tabs>
      </w:pPr>
      <w:r>
        <w:t xml:space="preserve">Er wordt een oplossing van 50 mL </w:t>
      </w:r>
      <w:smartTag w:uri="urn:schemas-microsoft-com:office:smarttags" w:element="metricconverter">
        <w:smartTagPr>
          <w:attr w:name="ProductID" w:val="0,01 M"/>
        </w:smartTagPr>
        <w:r>
          <w:t>0,01 M</w:t>
        </w:r>
      </w:smartTag>
      <w:r>
        <w:t xml:space="preserve"> Ca</w:t>
      </w:r>
      <w:r>
        <w:rPr>
          <w:vertAlign w:val="superscript"/>
        </w:rPr>
        <w:t xml:space="preserve">2+ </w:t>
      </w:r>
      <w:r>
        <w:t xml:space="preserve">getitreerd met een </w:t>
      </w:r>
      <w:smartTag w:uri="urn:schemas-microsoft-com:office:smarttags" w:element="metricconverter">
        <w:smartTagPr>
          <w:attr w:name="ProductID" w:val="0,01 M"/>
        </w:smartTagPr>
        <w:r>
          <w:t>0,01 M</w:t>
        </w:r>
      </w:smartTag>
      <w:r>
        <w:t xml:space="preserve"> EDTA-oplossing bij verschillende pH waarden.</w:t>
      </w:r>
    </w:p>
    <w:p w:rsidR="007218F7" w:rsidRDefault="007218F7" w:rsidP="005106B6">
      <w:pPr>
        <w:pStyle w:val="vraag"/>
      </w:pPr>
      <w:r>
        <w:t>Bereken bij pH = 9 de concentratie van de niet aan EDTA gebonden hoeveelheid calciumionen, na toevoeging van 25 mL, 50 mL (equivalentiepunt) en 75 mL EDTA-oplossing.</w:t>
      </w:r>
    </w:p>
    <w:p w:rsidR="007218F7" w:rsidRDefault="007218F7" w:rsidP="005106B6">
      <w:pPr>
        <w:pStyle w:val="vraag"/>
      </w:pPr>
      <w:r>
        <w:t xml:space="preserve">Schets de titratiecurven bij pH = 7, 9 en 11 met op de verticale as de hoeveelheid calciumionen in pCa-waarden (pCa = </w:t>
      </w:r>
      <w:r>
        <w:sym w:font="Symbol" w:char="F02D"/>
      </w:r>
      <w:r>
        <w:t>log[Ca</w:t>
      </w:r>
      <w:r>
        <w:rPr>
          <w:vertAlign w:val="superscript"/>
        </w:rPr>
        <w:t>2+</w:t>
      </w:r>
      <w:r>
        <w:t>]) en op de horizontale as de hoeveelheid toegevoegde EDTA-oplossing in mL.</w:t>
      </w:r>
    </w:p>
    <w:p w:rsidR="007218F7" w:rsidRDefault="007218F7">
      <w:r>
        <w:t>Hoe veranderen deze curven indien in plaats van Ca</w:t>
      </w:r>
      <w:r>
        <w:rPr>
          <w:vertAlign w:val="superscript"/>
        </w:rPr>
        <w:t>2+</w:t>
      </w:r>
      <w:r>
        <w:t xml:space="preserve"> een zwakker bindend metaalion zou worden gebruikt? (bijv. Mg</w:t>
      </w:r>
      <w:r>
        <w:rPr>
          <w:vertAlign w:val="superscript"/>
        </w:rPr>
        <w:t>2+</w:t>
      </w:r>
      <w:r>
        <w:t xml:space="preserve"> met </w:t>
      </w:r>
      <w:r>
        <w:rPr>
          <w:i/>
        </w:rPr>
        <w:t>K</w:t>
      </w:r>
      <w:r>
        <w:rPr>
          <w:i/>
          <w:vertAlign w:val="subscript"/>
        </w:rPr>
        <w:t>c</w:t>
      </w:r>
      <w:r>
        <w:t>(MgY) = 5</w:t>
      </w:r>
      <w:r>
        <w:sym w:font="Symbol" w:char="F0D7"/>
      </w:r>
      <w:r>
        <w:t>10</w:t>
      </w:r>
      <w:r>
        <w:rPr>
          <w:vertAlign w:val="superscript"/>
        </w:rPr>
        <w:t>8</w:t>
      </w:r>
      <w:r>
        <w:t xml:space="preserve"> dm</w:t>
      </w:r>
      <w:r>
        <w:rPr>
          <w:vertAlign w:val="superscript"/>
        </w:rPr>
        <w:t>3</w:t>
      </w:r>
      <w:r w:rsidR="005106B6">
        <w:t xml:space="preserve"> </w:t>
      </w:r>
      <w:r>
        <w:t>mol</w:t>
      </w:r>
      <w:r>
        <w:rPr>
          <w:vertAlign w:val="superscript"/>
        </w:rPr>
        <w:sym w:font="Symbol" w:char="F02D"/>
      </w:r>
      <w:r>
        <w:rPr>
          <w:vertAlign w:val="superscript"/>
        </w:rPr>
        <w:t>1</w:t>
      </w:r>
      <w:r>
        <w:t>).</w:t>
      </w:r>
    </w:p>
    <w:p w:rsidR="007218F7" w:rsidRDefault="00A170BC">
      <w:pPr>
        <w:pStyle w:val="opgave"/>
        <w:rPr>
          <w:snapToGrid w:val="0"/>
        </w:rPr>
      </w:pPr>
      <w:r>
        <w:rPr>
          <w:snapToGrid w:val="0"/>
        </w:rPr>
        <w:t>4-Omringing</w:t>
      </w:r>
    </w:p>
    <w:p w:rsidR="007218F7" w:rsidRDefault="007218F7">
      <w:pPr>
        <w:widowControl w:val="0"/>
        <w:rPr>
          <w:snapToGrid w:val="0"/>
        </w:rPr>
      </w:pPr>
      <w:r>
        <w:rPr>
          <w:snapToGrid w:val="0"/>
        </w:rPr>
        <w:t>Er bestaat een klasse van verbindingen met de algemene formule M</w:t>
      </w:r>
      <w:r>
        <w:rPr>
          <w:snapToGrid w:val="0"/>
          <w:vertAlign w:val="subscript"/>
        </w:rPr>
        <w:t>2</w:t>
      </w:r>
      <w:r>
        <w:rPr>
          <w:snapToGrid w:val="0"/>
        </w:rPr>
        <w:t>CuCl</w:t>
      </w:r>
      <w:r>
        <w:rPr>
          <w:snapToGrid w:val="0"/>
          <w:vertAlign w:val="subscript"/>
        </w:rPr>
        <w:t>4</w:t>
      </w:r>
      <w:r>
        <w:rPr>
          <w:snapToGrid w:val="0"/>
        </w:rPr>
        <w:t>, waarin negatieve ionen CuCl</w:t>
      </w:r>
      <w:r>
        <w:rPr>
          <w:snapToGrid w:val="0"/>
          <w:vertAlign w:val="subscript"/>
        </w:rPr>
        <w:t>4</w:t>
      </w:r>
      <w:r>
        <w:rPr>
          <w:snapToGrid w:val="0"/>
          <w:vertAlign w:val="superscript"/>
        </w:rPr>
        <w:t>2</w:t>
      </w:r>
      <w:r>
        <w:rPr>
          <w:snapToGrid w:val="0"/>
          <w:vertAlign w:val="superscript"/>
        </w:rPr>
        <w:sym w:font="Symbol" w:char="F02D"/>
      </w:r>
      <w:r>
        <w:rPr>
          <w:snapToGrid w:val="0"/>
        </w:rPr>
        <w:t>, voorkomen naast positieve ionen M</w:t>
      </w:r>
      <w:r>
        <w:rPr>
          <w:snapToGrid w:val="0"/>
          <w:vertAlign w:val="superscript"/>
        </w:rPr>
        <w:t>+</w:t>
      </w:r>
      <w:r>
        <w:rPr>
          <w:snapToGrid w:val="0"/>
        </w:rPr>
        <w:t>. Ook verbindingen met daarin gemengde negatieve ionen, zoals CuBrCl</w:t>
      </w:r>
      <w:r>
        <w:rPr>
          <w:snapToGrid w:val="0"/>
          <w:vertAlign w:val="subscript"/>
        </w:rPr>
        <w:t>3</w:t>
      </w:r>
      <w:r>
        <w:rPr>
          <w:snapToGrid w:val="0"/>
          <w:vertAlign w:val="superscript"/>
        </w:rPr>
        <w:t>2</w:t>
      </w:r>
      <w:r>
        <w:rPr>
          <w:snapToGrid w:val="0"/>
          <w:vertAlign w:val="superscript"/>
        </w:rPr>
        <w:sym w:font="Symbol" w:char="F02D"/>
      </w:r>
      <w:r>
        <w:rPr>
          <w:snapToGrid w:val="0"/>
        </w:rPr>
        <w:t>, CuBr</w:t>
      </w:r>
      <w:r>
        <w:rPr>
          <w:snapToGrid w:val="0"/>
          <w:vertAlign w:val="subscript"/>
        </w:rPr>
        <w:t>2</w:t>
      </w:r>
      <w:r>
        <w:rPr>
          <w:snapToGrid w:val="0"/>
        </w:rPr>
        <w:t>Cl</w:t>
      </w:r>
      <w:r>
        <w:rPr>
          <w:snapToGrid w:val="0"/>
          <w:vertAlign w:val="subscript"/>
        </w:rPr>
        <w:t>2</w:t>
      </w:r>
      <w:r>
        <w:rPr>
          <w:snapToGrid w:val="0"/>
          <w:vertAlign w:val="superscript"/>
        </w:rPr>
        <w:t>2</w:t>
      </w:r>
      <w:r>
        <w:rPr>
          <w:snapToGrid w:val="0"/>
          <w:vertAlign w:val="superscript"/>
        </w:rPr>
        <w:sym w:font="Symbol" w:char="F02D"/>
      </w:r>
      <w:r>
        <w:rPr>
          <w:snapToGrid w:val="0"/>
        </w:rPr>
        <w:t>, CuBr</w:t>
      </w:r>
      <w:r>
        <w:rPr>
          <w:snapToGrid w:val="0"/>
          <w:vertAlign w:val="subscript"/>
        </w:rPr>
        <w:t>3</w:t>
      </w:r>
      <w:r>
        <w:rPr>
          <w:snapToGrid w:val="0"/>
        </w:rPr>
        <w:t>Cl</w:t>
      </w:r>
      <w:r>
        <w:rPr>
          <w:snapToGrid w:val="0"/>
          <w:vertAlign w:val="superscript"/>
        </w:rPr>
        <w:t>2</w:t>
      </w:r>
      <w:r>
        <w:rPr>
          <w:snapToGrid w:val="0"/>
          <w:vertAlign w:val="superscript"/>
        </w:rPr>
        <w:sym w:font="Symbol" w:char="F02D"/>
      </w:r>
      <w:r>
        <w:rPr>
          <w:snapToGrid w:val="0"/>
        </w:rPr>
        <w:t xml:space="preserve"> zijn bekend. De omringing van koper(2+) in deze verbindingen is soms vlak vierkant, en soms tetra</w:t>
      </w:r>
      <w:r w:rsidR="005106B6">
        <w:rPr>
          <w:snapToGrid w:val="0"/>
        </w:rPr>
        <w:t>ë</w:t>
      </w:r>
      <w:r>
        <w:rPr>
          <w:snapToGrid w:val="0"/>
        </w:rPr>
        <w:t>drisch, afhankelijk van het aanwezige M</w:t>
      </w:r>
      <w:r>
        <w:rPr>
          <w:snapToGrid w:val="0"/>
          <w:vertAlign w:val="superscript"/>
        </w:rPr>
        <w:t>+</w:t>
      </w:r>
      <w:r>
        <w:rPr>
          <w:snapToGrid w:val="0"/>
        </w:rPr>
        <w:t>-ion.</w:t>
      </w:r>
    </w:p>
    <w:p w:rsidR="007218F7" w:rsidRDefault="007218F7" w:rsidP="005106B6">
      <w:pPr>
        <w:pStyle w:val="vraag"/>
        <w:rPr>
          <w:snapToGrid w:val="0"/>
        </w:rPr>
      </w:pPr>
      <w:r>
        <w:rPr>
          <w:snapToGrid w:val="0"/>
        </w:rPr>
        <w:t>Laat aan de hand van tekeningen zien dat geometrische isomeren kunnen voorkomen bij de vlak-vierkante geometrie.</w:t>
      </w:r>
    </w:p>
    <w:p w:rsidR="007218F7" w:rsidRDefault="007218F7" w:rsidP="005106B6">
      <w:pPr>
        <w:pStyle w:val="vraag"/>
        <w:rPr>
          <w:snapToGrid w:val="0"/>
        </w:rPr>
      </w:pPr>
      <w:r>
        <w:rPr>
          <w:snapToGrid w:val="0"/>
        </w:rPr>
        <w:t>Hoeveel isomeren zouden bestaan van de hypothetische verbinding (CuBrClFI)</w:t>
      </w:r>
      <w:r>
        <w:rPr>
          <w:snapToGrid w:val="0"/>
          <w:vertAlign w:val="superscript"/>
        </w:rPr>
        <w:t>2</w:t>
      </w:r>
      <w:r>
        <w:rPr>
          <w:snapToGrid w:val="0"/>
          <w:vertAlign w:val="superscript"/>
        </w:rPr>
        <w:sym w:font="Symbol" w:char="F02D"/>
      </w:r>
      <w:r>
        <w:rPr>
          <w:snapToGrid w:val="0"/>
        </w:rPr>
        <w:t xml:space="preserve">, rekening houdend met </w:t>
      </w:r>
      <w:r>
        <w:rPr>
          <w:snapToGrid w:val="0"/>
          <w:u w:val="single"/>
        </w:rPr>
        <w:t>beide</w:t>
      </w:r>
      <w:r>
        <w:rPr>
          <w:snapToGrid w:val="0"/>
        </w:rPr>
        <w:t xml:space="preserve"> geometrieën?</w:t>
      </w:r>
    </w:p>
    <w:p w:rsidR="007218F7" w:rsidRDefault="00A170BC">
      <w:pPr>
        <w:pStyle w:val="opgave"/>
        <w:rPr>
          <w:snapToGrid w:val="0"/>
        </w:rPr>
      </w:pPr>
      <w:r>
        <w:rPr>
          <w:snapToGrid w:val="0"/>
        </w:rPr>
        <w:t>Gecoördineerd</w:t>
      </w:r>
    </w:p>
    <w:p w:rsidR="007218F7" w:rsidRDefault="007218F7">
      <w:pPr>
        <w:widowControl w:val="0"/>
        <w:rPr>
          <w:snapToGrid w:val="0"/>
        </w:rPr>
      </w:pPr>
      <w:r>
        <w:rPr>
          <w:snapToGrid w:val="0"/>
        </w:rPr>
        <w:t>Uit de commercieel verkrijgbare verbinding K</w:t>
      </w:r>
      <w:r>
        <w:rPr>
          <w:snapToGrid w:val="0"/>
          <w:vertAlign w:val="subscript"/>
        </w:rPr>
        <w:t>2</w:t>
      </w:r>
      <w:r>
        <w:rPr>
          <w:snapToGrid w:val="0"/>
        </w:rPr>
        <w:t>PtC</w:t>
      </w:r>
      <w:r w:rsidR="005106B6">
        <w:rPr>
          <w:snapToGrid w:val="0"/>
        </w:rPr>
        <w:t>l</w:t>
      </w:r>
      <w:r>
        <w:rPr>
          <w:snapToGrid w:val="0"/>
          <w:vertAlign w:val="subscript"/>
        </w:rPr>
        <w:t xml:space="preserve">4 </w:t>
      </w:r>
      <w:r>
        <w:rPr>
          <w:snapToGrid w:val="0"/>
        </w:rPr>
        <w:t>kan men in oplossing een grote verscheidenheid van platina-coördinatieverbindingen bereiden, zoals is af te lezen uit het volgende schema:</w:t>
      </w:r>
    </w:p>
    <w:p w:rsidR="007218F7" w:rsidRDefault="00A170BC">
      <w:pPr>
        <w:widowControl w:val="0"/>
        <w:rPr>
          <w:snapToGrid w:val="0"/>
        </w:rPr>
      </w:pPr>
      <w:r>
        <w:object w:dxaOrig="6418" w:dyaOrig="4608">
          <v:shape id="_x0000_i1028" type="#_x0000_t75" style="width:252.5pt;height:181.5pt" o:ole="" fillcolor="window">
            <v:imagedata r:id="rId20" o:title=""/>
          </v:shape>
          <o:OLEObject Type="Embed" ProgID="ACD.ChemSketch.20" ShapeID="_x0000_i1028" DrawAspect="Content" ObjectID="_1315069994" r:id="rId21"/>
        </w:object>
      </w:r>
    </w:p>
    <w:p w:rsidR="007218F7" w:rsidRDefault="007218F7">
      <w:pPr>
        <w:widowControl w:val="0"/>
        <w:rPr>
          <w:snapToGrid w:val="0"/>
        </w:rPr>
      </w:pPr>
    </w:p>
    <w:p w:rsidR="007218F7" w:rsidRDefault="007218F7" w:rsidP="005106B6">
      <w:pPr>
        <w:pStyle w:val="vraag"/>
        <w:rPr>
          <w:snapToGrid w:val="0"/>
        </w:rPr>
      </w:pPr>
      <w:r>
        <w:rPr>
          <w:snapToGrid w:val="0"/>
        </w:rPr>
        <w:t xml:space="preserve">Geef de structuurformules van de produkten </w:t>
      </w:r>
      <w:r>
        <w:rPr>
          <w:b/>
          <w:snapToGrid w:val="0"/>
        </w:rPr>
        <w:t>A</w:t>
      </w:r>
      <w:r>
        <w:rPr>
          <w:snapToGrid w:val="0"/>
        </w:rPr>
        <w:t xml:space="preserve"> t/m </w:t>
      </w:r>
      <w:r>
        <w:rPr>
          <w:b/>
          <w:snapToGrid w:val="0"/>
        </w:rPr>
        <w:t>L</w:t>
      </w:r>
      <w:r>
        <w:rPr>
          <w:snapToGrid w:val="0"/>
        </w:rPr>
        <w:t xml:space="preserve">, als bekend is dat </w:t>
      </w:r>
      <w:r>
        <w:rPr>
          <w:b/>
          <w:snapToGrid w:val="0"/>
        </w:rPr>
        <w:t>A</w:t>
      </w:r>
      <w:r>
        <w:rPr>
          <w:snapToGrid w:val="0"/>
        </w:rPr>
        <w:t xml:space="preserve">, </w:t>
      </w:r>
      <w:r>
        <w:rPr>
          <w:b/>
          <w:snapToGrid w:val="0"/>
        </w:rPr>
        <w:t>D</w:t>
      </w:r>
      <w:r>
        <w:rPr>
          <w:snapToGrid w:val="0"/>
        </w:rPr>
        <w:t xml:space="preserve">, </w:t>
      </w:r>
      <w:r>
        <w:rPr>
          <w:b/>
          <w:snapToGrid w:val="0"/>
        </w:rPr>
        <w:t>E</w:t>
      </w:r>
      <w:r>
        <w:rPr>
          <w:snapToGrid w:val="0"/>
        </w:rPr>
        <w:t xml:space="preserve"> en </w:t>
      </w:r>
      <w:r>
        <w:rPr>
          <w:b/>
          <w:snapToGrid w:val="0"/>
        </w:rPr>
        <w:t>H</w:t>
      </w:r>
      <w:r>
        <w:rPr>
          <w:snapToGrid w:val="0"/>
        </w:rPr>
        <w:t xml:space="preserve"> Pt(IV) bevatten, en dat </w:t>
      </w:r>
      <w:r>
        <w:rPr>
          <w:b/>
          <w:snapToGrid w:val="0"/>
        </w:rPr>
        <w:t>G</w:t>
      </w:r>
      <w:r>
        <w:rPr>
          <w:snapToGrid w:val="0"/>
        </w:rPr>
        <w:t xml:space="preserve"> </w:t>
      </w:r>
      <w:r>
        <w:rPr>
          <w:i/>
          <w:snapToGrid w:val="0"/>
        </w:rPr>
        <w:t>trans</w:t>
      </w:r>
      <w:r>
        <w:rPr>
          <w:snapToGrid w:val="0"/>
        </w:rPr>
        <w:t>-PtCl</w:t>
      </w:r>
      <w:r>
        <w:rPr>
          <w:snapToGrid w:val="0"/>
          <w:vertAlign w:val="subscript"/>
        </w:rPr>
        <w:t>2</w:t>
      </w:r>
      <w:r>
        <w:rPr>
          <w:snapToGrid w:val="0"/>
        </w:rPr>
        <w:t>(NH</w:t>
      </w:r>
      <w:r>
        <w:rPr>
          <w:snapToGrid w:val="0"/>
          <w:vertAlign w:val="subscript"/>
        </w:rPr>
        <w:t>3</w:t>
      </w:r>
      <w:r>
        <w:rPr>
          <w:snapToGrid w:val="0"/>
        </w:rPr>
        <w:t>)</w:t>
      </w:r>
      <w:r>
        <w:rPr>
          <w:snapToGrid w:val="0"/>
          <w:vertAlign w:val="subscript"/>
        </w:rPr>
        <w:t>2</w:t>
      </w:r>
      <w:r>
        <w:rPr>
          <w:snapToGrid w:val="0"/>
        </w:rPr>
        <w:t xml:space="preserve"> is.</w:t>
      </w:r>
    </w:p>
    <w:p w:rsidR="007218F7" w:rsidRDefault="007218F7">
      <w:pPr>
        <w:widowControl w:val="0"/>
        <w:rPr>
          <w:snapToGrid w:val="0"/>
        </w:rPr>
      </w:pPr>
      <w:r>
        <w:rPr>
          <w:b/>
          <w:snapToGrid w:val="0"/>
        </w:rPr>
        <w:t>E</w:t>
      </w:r>
      <w:r>
        <w:rPr>
          <w:snapToGrid w:val="0"/>
        </w:rPr>
        <w:t xml:space="preserve"> = </w:t>
      </w:r>
      <w:r>
        <w:rPr>
          <w:position w:val="-40"/>
        </w:rPr>
        <w:object w:dxaOrig="1426" w:dyaOrig="907">
          <v:shape id="_x0000_i1029" type="#_x0000_t75" style="width:71.5pt;height:45.5pt" o:ole="" fillcolor="window">
            <v:imagedata r:id="rId22" o:title=""/>
          </v:shape>
          <o:OLEObject Type="Embed" ProgID="ACD.ChemSketch.20" ShapeID="_x0000_i1029" DrawAspect="Content" ObjectID="_1315069995" r:id="rId23"/>
        </w:object>
      </w:r>
    </w:p>
    <w:p w:rsidR="007218F7" w:rsidRDefault="00A170BC">
      <w:pPr>
        <w:pStyle w:val="opgave"/>
        <w:rPr>
          <w:snapToGrid w:val="0"/>
        </w:rPr>
      </w:pPr>
      <w:r>
        <w:rPr>
          <w:snapToGrid w:val="0"/>
        </w:rPr>
        <w:t>Mobiliteitsscenario</w:t>
      </w:r>
    </w:p>
    <w:p w:rsidR="007218F7" w:rsidRDefault="007218F7">
      <w:pPr>
        <w:widowControl w:val="0"/>
        <w:rPr>
          <w:snapToGrid w:val="0"/>
        </w:rPr>
      </w:pPr>
      <w:r>
        <w:rPr>
          <w:snapToGrid w:val="0"/>
        </w:rPr>
        <w:t>Azijnzuur wordt in water opgelost.</w:t>
      </w:r>
    </w:p>
    <w:p w:rsidR="007218F7" w:rsidRDefault="007218F7" w:rsidP="005106B6">
      <w:pPr>
        <w:pStyle w:val="vraag"/>
        <w:rPr>
          <w:snapToGrid w:val="0"/>
        </w:rPr>
      </w:pPr>
      <w:r>
        <w:rPr>
          <w:snapToGrid w:val="0"/>
        </w:rPr>
        <w:t>Geef de vergelijking voor de splitsing in ionen, die dan plaats vindt.</w:t>
      </w:r>
    </w:p>
    <w:p w:rsidR="007218F7" w:rsidRDefault="007218F7" w:rsidP="005106B6">
      <w:pPr>
        <w:pStyle w:val="vraag"/>
        <w:rPr>
          <w:snapToGrid w:val="0"/>
        </w:rPr>
      </w:pPr>
      <w:r>
        <w:rPr>
          <w:snapToGrid w:val="0"/>
        </w:rPr>
        <w:t xml:space="preserve">De dissociatie graad </w:t>
      </w:r>
      <w:r>
        <w:rPr>
          <w:rFonts w:ascii="Symbol" w:hAnsi="Symbol"/>
          <w:snapToGrid w:val="0"/>
        </w:rPr>
        <w:t></w:t>
      </w:r>
      <w:r>
        <w:rPr>
          <w:snapToGrid w:val="0"/>
        </w:rPr>
        <w:t xml:space="preserve"> is de fractie van de opgeloste stof, die in ionen dissocieert. Geef een verband tussen de evenwichtsconstante, de dissociatiegraad en het volume oplossing beschikbaar voor 1 mol azijnzuur.</w:t>
      </w:r>
    </w:p>
    <w:p w:rsidR="007218F7" w:rsidRDefault="007218F7" w:rsidP="005106B6">
      <w:pPr>
        <w:pStyle w:val="vraag"/>
        <w:rPr>
          <w:snapToGrid w:val="0"/>
        </w:rPr>
      </w:pPr>
      <w:r>
        <w:rPr>
          <w:snapToGrid w:val="0"/>
        </w:rPr>
        <w:t xml:space="preserve">Laat zien, dat de dissociatiegraad in de limiet van kleine </w:t>
      </w:r>
      <w:r>
        <w:rPr>
          <w:rFonts w:ascii="Symbol" w:hAnsi="Symbol"/>
          <w:snapToGrid w:val="0"/>
        </w:rPr>
        <w:t></w:t>
      </w:r>
      <w:r>
        <w:rPr>
          <w:snapToGrid w:val="0"/>
        </w:rPr>
        <w:t xml:space="preserve"> met de wortel uit het volume varieert.</w:t>
      </w:r>
    </w:p>
    <w:p w:rsidR="007218F7" w:rsidRDefault="007218F7" w:rsidP="005106B6">
      <w:pPr>
        <w:pStyle w:val="vraag"/>
        <w:rPr>
          <w:snapToGrid w:val="0"/>
        </w:rPr>
      </w:pPr>
      <w:r>
        <w:rPr>
          <w:snapToGrid w:val="0"/>
        </w:rPr>
        <w:t>De beweeglijkheden van de acetaat- en de waterstofionen zijn respectievelijk 3,2</w:t>
      </w:r>
      <w:r w:rsidR="005106B6">
        <w:rPr>
          <w:snapToGrid w:val="0"/>
        </w:rPr>
        <w:t>·</w:t>
      </w:r>
      <w:r>
        <w:rPr>
          <w:snapToGrid w:val="0"/>
        </w:rPr>
        <w:t>10</w:t>
      </w:r>
      <w:r>
        <w:rPr>
          <w:snapToGrid w:val="0"/>
          <w:vertAlign w:val="superscript"/>
        </w:rPr>
        <w:sym w:font="Symbol" w:char="F02D"/>
      </w:r>
      <w:r>
        <w:rPr>
          <w:snapToGrid w:val="0"/>
          <w:vertAlign w:val="superscript"/>
        </w:rPr>
        <w:t>3</w:t>
      </w:r>
      <w:r>
        <w:rPr>
          <w:snapToGrid w:val="0"/>
        </w:rPr>
        <w:t xml:space="preserve"> en </w:t>
      </w:r>
      <w:r w:rsidR="005106B6">
        <w:rPr>
          <w:snapToGrid w:val="0"/>
        </w:rPr>
        <w:br/>
      </w:r>
      <w:r>
        <w:rPr>
          <w:snapToGrid w:val="0"/>
        </w:rPr>
        <w:t>3,5</w:t>
      </w:r>
      <w:r w:rsidR="005106B6">
        <w:rPr>
          <w:snapToGrid w:val="0"/>
        </w:rPr>
        <w:t>·</w:t>
      </w:r>
      <w:r>
        <w:rPr>
          <w:snapToGrid w:val="0"/>
        </w:rPr>
        <w:t>10</w:t>
      </w:r>
      <w:r>
        <w:rPr>
          <w:snapToGrid w:val="0"/>
          <w:vertAlign w:val="superscript"/>
        </w:rPr>
        <w:sym w:font="Symbol" w:char="F02D"/>
      </w:r>
      <w:r>
        <w:rPr>
          <w:snapToGrid w:val="0"/>
          <w:vertAlign w:val="superscript"/>
        </w:rPr>
        <w:t>4</w:t>
      </w:r>
      <w:r>
        <w:rPr>
          <w:snapToGrid w:val="0"/>
        </w:rPr>
        <w:t xml:space="preserve"> cm</w:t>
      </w:r>
      <w:r>
        <w:rPr>
          <w:snapToGrid w:val="0"/>
          <w:vertAlign w:val="superscript"/>
        </w:rPr>
        <w:t>2</w:t>
      </w:r>
      <w:r>
        <w:rPr>
          <w:snapToGrid w:val="0"/>
        </w:rPr>
        <w:t xml:space="preserve"> V</w:t>
      </w:r>
      <w:r>
        <w:rPr>
          <w:snapToGrid w:val="0"/>
          <w:vertAlign w:val="superscript"/>
        </w:rPr>
        <w:sym w:font="Symbol" w:char="F02D"/>
      </w:r>
      <w:r>
        <w:rPr>
          <w:snapToGrid w:val="0"/>
          <w:vertAlign w:val="superscript"/>
        </w:rPr>
        <w:t>1</w:t>
      </w:r>
      <w:r>
        <w:rPr>
          <w:snapToGrid w:val="0"/>
        </w:rPr>
        <w:t> s</w:t>
      </w:r>
      <w:r>
        <w:rPr>
          <w:snapToGrid w:val="0"/>
          <w:vertAlign w:val="superscript"/>
        </w:rPr>
        <w:sym w:font="Symbol" w:char="F02D"/>
      </w:r>
      <w:r>
        <w:rPr>
          <w:snapToGrid w:val="0"/>
          <w:vertAlign w:val="superscript"/>
        </w:rPr>
        <w:t>1</w:t>
      </w:r>
      <w:r>
        <w:rPr>
          <w:snapToGrid w:val="0"/>
        </w:rPr>
        <w:t>.</w:t>
      </w:r>
    </w:p>
    <w:p w:rsidR="007218F7" w:rsidRDefault="007218F7">
      <w:pPr>
        <w:rPr>
          <w:snapToGrid w:val="0"/>
        </w:rPr>
      </w:pPr>
      <w:r>
        <w:rPr>
          <w:snapToGrid w:val="0"/>
        </w:rPr>
        <w:t>Waarom is de beweeglijkheid van het waterstof ion zoveel groter dan die van het acetaat ion?</w:t>
      </w:r>
    </w:p>
    <w:p w:rsidR="007218F7" w:rsidRDefault="007218F7" w:rsidP="005106B6">
      <w:pPr>
        <w:pStyle w:val="vraag"/>
        <w:rPr>
          <w:snapToGrid w:val="0"/>
        </w:rPr>
      </w:pPr>
      <w:r>
        <w:rPr>
          <w:snapToGrid w:val="0"/>
        </w:rPr>
        <w:t xml:space="preserve">Wat is de pH van een oplossing van 0,01 molair azijnzuur in water? </w:t>
      </w:r>
      <w:r>
        <w:rPr>
          <w:i/>
          <w:snapToGrid w:val="0"/>
        </w:rPr>
        <w:t>K</w:t>
      </w:r>
      <w:r>
        <w:rPr>
          <w:snapToGrid w:val="0"/>
          <w:vertAlign w:val="subscript"/>
        </w:rPr>
        <w:t>z</w:t>
      </w:r>
      <w:r>
        <w:rPr>
          <w:snapToGrid w:val="0"/>
        </w:rPr>
        <w:t xml:space="preserve"> = 1,8</w:t>
      </w:r>
      <w:r w:rsidR="005106B6">
        <w:rPr>
          <w:snapToGrid w:val="0"/>
        </w:rPr>
        <w:t>·</w:t>
      </w:r>
      <w:r>
        <w:rPr>
          <w:snapToGrid w:val="0"/>
        </w:rPr>
        <w:t>10</w:t>
      </w:r>
      <w:r>
        <w:rPr>
          <w:snapToGrid w:val="0"/>
          <w:vertAlign w:val="superscript"/>
        </w:rPr>
        <w:sym w:font="Symbol" w:char="F02D"/>
      </w:r>
      <w:r>
        <w:rPr>
          <w:snapToGrid w:val="0"/>
          <w:vertAlign w:val="superscript"/>
        </w:rPr>
        <w:t>5</w:t>
      </w:r>
      <w:r>
        <w:rPr>
          <w:snapToGrid w:val="0"/>
        </w:rPr>
        <w:t>.</w:t>
      </w:r>
    </w:p>
    <w:p w:rsidR="007218F7" w:rsidRDefault="007218F7" w:rsidP="005106B6">
      <w:pPr>
        <w:pStyle w:val="vraag"/>
        <w:rPr>
          <w:snapToGrid w:val="0"/>
        </w:rPr>
      </w:pPr>
      <w:r>
        <w:rPr>
          <w:snapToGrid w:val="0"/>
        </w:rPr>
        <w:t>Wat is het specifiek geleidingsvermogen van deze oplossing?</w:t>
      </w:r>
    </w:p>
    <w:p w:rsidR="007218F7" w:rsidRDefault="007218F7" w:rsidP="005106B6">
      <w:pPr>
        <w:widowControl w:val="0"/>
        <w:rPr>
          <w:snapToGrid w:val="0"/>
        </w:rPr>
      </w:pPr>
      <w:r>
        <w:rPr>
          <w:snapToGrid w:val="0"/>
        </w:rPr>
        <w:t>De lading van een elektron is 1,602</w:t>
      </w:r>
      <w:r w:rsidR="005106B6">
        <w:rPr>
          <w:snapToGrid w:val="0"/>
        </w:rPr>
        <w:t>·</w:t>
      </w:r>
      <w:r>
        <w:rPr>
          <w:snapToGrid w:val="0"/>
        </w:rPr>
        <w:t>10</w:t>
      </w:r>
      <w:r>
        <w:rPr>
          <w:snapToGrid w:val="0"/>
          <w:vertAlign w:val="superscript"/>
        </w:rPr>
        <w:sym w:font="Symbol" w:char="F02D"/>
      </w:r>
      <w:r>
        <w:rPr>
          <w:snapToGrid w:val="0"/>
          <w:vertAlign w:val="superscript"/>
        </w:rPr>
        <w:t xml:space="preserve">19 </w:t>
      </w:r>
      <w:r>
        <w:rPr>
          <w:snapToGrid w:val="0"/>
        </w:rPr>
        <w:t>C en het getal van Avogadro 6,02</w:t>
      </w:r>
      <w:r w:rsidR="005106B6">
        <w:rPr>
          <w:snapToGrid w:val="0"/>
        </w:rPr>
        <w:t>·</w:t>
      </w:r>
      <w:r>
        <w:rPr>
          <w:snapToGrid w:val="0"/>
        </w:rPr>
        <w:t>10</w:t>
      </w:r>
      <w:r>
        <w:rPr>
          <w:snapToGrid w:val="0"/>
          <w:vertAlign w:val="superscript"/>
        </w:rPr>
        <w:t>23</w:t>
      </w:r>
      <w:r>
        <w:rPr>
          <w:snapToGrid w:val="0"/>
        </w:rPr>
        <w:t>.</w:t>
      </w:r>
    </w:p>
    <w:p w:rsidR="007218F7" w:rsidRDefault="007218F7" w:rsidP="005106B6">
      <w:pPr>
        <w:pStyle w:val="vraag"/>
        <w:rPr>
          <w:snapToGrid w:val="0"/>
        </w:rPr>
      </w:pPr>
      <w:r>
        <w:rPr>
          <w:snapToGrid w:val="0"/>
        </w:rPr>
        <w:t>Wat is het transportgetal van de waterstofionen in deze oplossing en hoe hangt dit van de concentratie af?</w:t>
      </w:r>
    </w:p>
    <w:p w:rsidR="007218F7" w:rsidRDefault="007218F7" w:rsidP="005106B6">
      <w:pPr>
        <w:pStyle w:val="vraag"/>
        <w:rPr>
          <w:snapToGrid w:val="0"/>
        </w:rPr>
      </w:pPr>
      <w:r>
        <w:rPr>
          <w:snapToGrid w:val="0"/>
        </w:rPr>
        <w:t>Als de beweeglijkheid van het chloride-ion 6,5</w:t>
      </w:r>
      <w:r w:rsidR="005106B6">
        <w:rPr>
          <w:snapToGrid w:val="0"/>
        </w:rPr>
        <w:t>·</w:t>
      </w:r>
      <w:r>
        <w:rPr>
          <w:snapToGrid w:val="0"/>
        </w:rPr>
        <w:t>10</w:t>
      </w:r>
      <w:r>
        <w:rPr>
          <w:snapToGrid w:val="0"/>
          <w:vertAlign w:val="superscript"/>
        </w:rPr>
        <w:sym w:font="Symbol" w:char="F02D"/>
      </w:r>
      <w:r>
        <w:rPr>
          <w:snapToGrid w:val="0"/>
          <w:vertAlign w:val="superscript"/>
        </w:rPr>
        <w:t>4</w:t>
      </w:r>
      <w:r>
        <w:rPr>
          <w:snapToGrid w:val="0"/>
        </w:rPr>
        <w:t xml:space="preserve"> cm</w:t>
      </w:r>
      <w:r>
        <w:rPr>
          <w:snapToGrid w:val="0"/>
          <w:vertAlign w:val="superscript"/>
        </w:rPr>
        <w:t>2</w:t>
      </w:r>
      <w:r>
        <w:rPr>
          <w:snapToGrid w:val="0"/>
        </w:rPr>
        <w:t xml:space="preserve"> V</w:t>
      </w:r>
      <w:r>
        <w:rPr>
          <w:snapToGrid w:val="0"/>
          <w:vertAlign w:val="superscript"/>
        </w:rPr>
        <w:sym w:font="Symbol" w:char="F02D"/>
      </w:r>
      <w:r>
        <w:rPr>
          <w:snapToGrid w:val="0"/>
          <w:vertAlign w:val="superscript"/>
        </w:rPr>
        <w:t>1</w:t>
      </w:r>
      <w:r>
        <w:rPr>
          <w:snapToGrid w:val="0"/>
        </w:rPr>
        <w:t> s</w:t>
      </w:r>
      <w:r>
        <w:rPr>
          <w:snapToGrid w:val="0"/>
          <w:vertAlign w:val="superscript"/>
        </w:rPr>
        <w:sym w:font="Symbol" w:char="F02D"/>
      </w:r>
      <w:r>
        <w:rPr>
          <w:snapToGrid w:val="0"/>
          <w:vertAlign w:val="superscript"/>
        </w:rPr>
        <w:t>1</w:t>
      </w:r>
      <w:r>
        <w:rPr>
          <w:snapToGrid w:val="0"/>
        </w:rPr>
        <w:t xml:space="preserve"> is, wat wordt het transportgetal van de waterstofionen als er zoutzuur aan de oplossing wordt toegevoegd?</w:t>
      </w:r>
    </w:p>
    <w:p w:rsidR="007218F7" w:rsidRDefault="00A170BC">
      <w:pPr>
        <w:pStyle w:val="opgave"/>
        <w:rPr>
          <w:snapToGrid w:val="0"/>
        </w:rPr>
      </w:pPr>
      <w:r>
        <w:rPr>
          <w:snapToGrid w:val="0"/>
        </w:rPr>
        <w:t>Explosief mechanisme</w:t>
      </w:r>
    </w:p>
    <w:p w:rsidR="007218F7" w:rsidRDefault="007218F7">
      <w:pPr>
        <w:widowControl w:val="0"/>
        <w:rPr>
          <w:snapToGrid w:val="0"/>
        </w:rPr>
      </w:pPr>
      <w:r>
        <w:rPr>
          <w:snapToGrid w:val="0"/>
        </w:rPr>
        <w:t>Nitromethaan kan worden bereid door reactie van natriummonochlooracetaat met natriumnitriet:</w:t>
      </w:r>
    </w:p>
    <w:p w:rsidR="007218F7" w:rsidRDefault="007218F7">
      <w:pPr>
        <w:widowControl w:val="0"/>
        <w:rPr>
          <w:snapToGrid w:val="0"/>
          <w:vertAlign w:val="subscript"/>
        </w:rPr>
      </w:pPr>
      <w:r>
        <w:rPr>
          <w:snapToGrid w:val="0"/>
        </w:rPr>
        <w:t>ClCH</w:t>
      </w:r>
      <w:r>
        <w:rPr>
          <w:snapToGrid w:val="0"/>
          <w:vertAlign w:val="subscript"/>
        </w:rPr>
        <w:t>2</w:t>
      </w:r>
      <w:r>
        <w:rPr>
          <w:snapToGrid w:val="0"/>
        </w:rPr>
        <w:t>CO</w:t>
      </w:r>
      <w:r>
        <w:rPr>
          <w:snapToGrid w:val="0"/>
          <w:vertAlign w:val="subscript"/>
        </w:rPr>
        <w:t>2</w:t>
      </w:r>
      <w:r>
        <w:rPr>
          <w:snapToGrid w:val="0"/>
          <w:vertAlign w:val="superscript"/>
        </w:rPr>
        <w:sym w:font="Symbol" w:char="F02D"/>
      </w:r>
      <w:r>
        <w:rPr>
          <w:snapToGrid w:val="0"/>
        </w:rPr>
        <w:t xml:space="preserve"> + NO</w:t>
      </w:r>
      <w:r>
        <w:rPr>
          <w:snapToGrid w:val="0"/>
          <w:vertAlign w:val="subscript"/>
        </w:rPr>
        <w:t>2</w:t>
      </w:r>
      <w:r>
        <w:rPr>
          <w:snapToGrid w:val="0"/>
          <w:vertAlign w:val="superscript"/>
        </w:rPr>
        <w:sym w:font="Symbol" w:char="F02D"/>
      </w:r>
      <w:r>
        <w:rPr>
          <w:snapToGrid w:val="0"/>
        </w:rPr>
        <w:t xml:space="preserve"> </w:t>
      </w:r>
      <w:r>
        <w:rPr>
          <w:snapToGrid w:val="0"/>
          <w:position w:val="-6"/>
        </w:rPr>
        <w:object w:dxaOrig="900" w:dyaOrig="380">
          <v:shape id="_x0000_i1030" type="#_x0000_t75" style="width:45pt;height:19pt" o:ole="" fillcolor="window">
            <v:imagedata r:id="rId24" o:title=""/>
          </v:shape>
          <o:OLEObject Type="Embed" ProgID="Equation.3" ShapeID="_x0000_i1030" DrawAspect="Content" ObjectID="_1315069996" r:id="rId25"/>
        </w:object>
      </w:r>
      <w:r>
        <w:rPr>
          <w:snapToGrid w:val="0"/>
        </w:rPr>
        <w:t xml:space="preserve"> CH</w:t>
      </w:r>
      <w:r>
        <w:rPr>
          <w:snapToGrid w:val="0"/>
          <w:vertAlign w:val="subscript"/>
        </w:rPr>
        <w:t>3</w:t>
      </w:r>
      <w:r>
        <w:rPr>
          <w:snapToGrid w:val="0"/>
        </w:rPr>
        <w:t>NO</w:t>
      </w:r>
      <w:r>
        <w:rPr>
          <w:snapToGrid w:val="0"/>
          <w:vertAlign w:val="subscript"/>
        </w:rPr>
        <w:t>2</w:t>
      </w:r>
      <w:r>
        <w:rPr>
          <w:snapToGrid w:val="0"/>
        </w:rPr>
        <w:t xml:space="preserve"> + CO</w:t>
      </w:r>
      <w:r>
        <w:rPr>
          <w:snapToGrid w:val="0"/>
          <w:vertAlign w:val="subscript"/>
        </w:rPr>
        <w:t>2</w:t>
      </w:r>
    </w:p>
    <w:p w:rsidR="007218F7" w:rsidRDefault="007218F7">
      <w:pPr>
        <w:widowControl w:val="0"/>
        <w:rPr>
          <w:snapToGrid w:val="0"/>
        </w:rPr>
      </w:pPr>
    </w:p>
    <w:p w:rsidR="007218F7" w:rsidRDefault="007218F7">
      <w:pPr>
        <w:widowControl w:val="0"/>
        <w:rPr>
          <w:snapToGrid w:val="0"/>
        </w:rPr>
      </w:pPr>
      <w:r>
        <w:rPr>
          <w:snapToGrid w:val="0"/>
        </w:rPr>
        <w:t>Wanneer nitromethaan in verdunde natronloog wordt opgelost, vormt deze verbinding een negatief ion. Bij voorzichtig aanzuren van deze oplossing wordt in eerste instantie een instabiel tussenproduct gevormd dat langzaam overgaat in nitromethaan.</w:t>
      </w:r>
    </w:p>
    <w:p w:rsidR="007218F7" w:rsidRDefault="007218F7" w:rsidP="005106B6">
      <w:pPr>
        <w:pStyle w:val="vraag"/>
        <w:rPr>
          <w:snapToGrid w:val="0"/>
        </w:rPr>
      </w:pPr>
      <w:r>
        <w:rPr>
          <w:snapToGrid w:val="0"/>
        </w:rPr>
        <w:t>Stel een mechanisme op voor de vorming van nitromethaan uit monochlooracetaat.</w:t>
      </w:r>
    </w:p>
    <w:p w:rsidR="007218F7" w:rsidRDefault="007218F7" w:rsidP="005106B6">
      <w:pPr>
        <w:pStyle w:val="vraag"/>
        <w:rPr>
          <w:snapToGrid w:val="0"/>
        </w:rPr>
      </w:pPr>
      <w:r>
        <w:rPr>
          <w:snapToGrid w:val="0"/>
        </w:rPr>
        <w:lastRenderedPageBreak/>
        <w:t xml:space="preserve">De bereiding van nitromethaan dient te worden uitgevoerd bij een temperatuur onder 20 </w:t>
      </w:r>
      <w:r>
        <w:rPr>
          <w:snapToGrid w:val="0"/>
        </w:rPr>
        <w:sym w:font="Symbol" w:char="F0B0"/>
      </w:r>
      <w:r>
        <w:rPr>
          <w:snapToGrid w:val="0"/>
        </w:rPr>
        <w:t>C. Welke nevenreactie zal bij hogere temperatuur gaan optreden?</w:t>
      </w:r>
    </w:p>
    <w:p w:rsidR="007218F7" w:rsidRDefault="007218F7" w:rsidP="005106B6">
      <w:pPr>
        <w:pStyle w:val="vraag"/>
        <w:rPr>
          <w:snapToGrid w:val="0"/>
        </w:rPr>
      </w:pPr>
      <w:r>
        <w:rPr>
          <w:snapToGrid w:val="0"/>
        </w:rPr>
        <w:t>Geef de structuurformule van het deeltje dat in eerste instantie ontstaat na aanzuren van de oplossing met het negatieve ion van nitromethaan.</w:t>
      </w:r>
    </w:p>
    <w:p w:rsidR="007218F7" w:rsidRDefault="007218F7" w:rsidP="005106B6">
      <w:pPr>
        <w:pStyle w:val="vraag"/>
        <w:rPr>
          <w:snapToGrid w:val="0"/>
        </w:rPr>
      </w:pPr>
      <w:r>
        <w:rPr>
          <w:snapToGrid w:val="0"/>
        </w:rPr>
        <w:t>Welk product wordt gevormd wanneer het negatieve ion van nitromethaan in reactie wordt gebracht met een grote overmaat methanal?</w:t>
      </w:r>
    </w:p>
    <w:p w:rsidR="007218F7" w:rsidRDefault="00A170BC">
      <w:pPr>
        <w:pStyle w:val="opgave"/>
        <w:rPr>
          <w:snapToGrid w:val="0"/>
        </w:rPr>
      </w:pPr>
      <w:r>
        <w:rPr>
          <w:snapToGrid w:val="0"/>
        </w:rPr>
        <w:t>Absoluut!</w:t>
      </w:r>
    </w:p>
    <w:p w:rsidR="007218F7" w:rsidRDefault="007218F7" w:rsidP="005106B6">
      <w:pPr>
        <w:pStyle w:val="vraag"/>
        <w:rPr>
          <w:snapToGrid w:val="0"/>
        </w:rPr>
      </w:pPr>
      <w:r>
        <w:rPr>
          <w:snapToGrid w:val="0"/>
        </w:rPr>
        <w:t>Teken de ruimtelijke structuur van:</w:t>
      </w:r>
    </w:p>
    <w:p w:rsidR="007218F7" w:rsidRDefault="007218F7">
      <w:pPr>
        <w:widowControl w:val="0"/>
        <w:numPr>
          <w:ilvl w:val="0"/>
          <w:numId w:val="9"/>
        </w:numPr>
        <w:rPr>
          <w:snapToGrid w:val="0"/>
        </w:rPr>
      </w:pPr>
      <w:r>
        <w:rPr>
          <w:snapToGrid w:val="0"/>
        </w:rPr>
        <w:t>(</w:t>
      </w:r>
      <w:r>
        <w:rPr>
          <w:i/>
          <w:snapToGrid w:val="0"/>
        </w:rPr>
        <w:t>S</w:t>
      </w:r>
      <w:r>
        <w:rPr>
          <w:snapToGrid w:val="0"/>
        </w:rPr>
        <w:t>)-2-butanol,</w:t>
      </w:r>
    </w:p>
    <w:p w:rsidR="007218F7" w:rsidRDefault="007218F7">
      <w:pPr>
        <w:widowControl w:val="0"/>
        <w:numPr>
          <w:ilvl w:val="0"/>
          <w:numId w:val="9"/>
        </w:numPr>
        <w:rPr>
          <w:snapToGrid w:val="0"/>
        </w:rPr>
      </w:pPr>
      <w:r>
        <w:rPr>
          <w:snapToGrid w:val="0"/>
        </w:rPr>
        <w:t>(</w:t>
      </w:r>
      <w:r>
        <w:rPr>
          <w:i/>
          <w:snapToGrid w:val="0"/>
        </w:rPr>
        <w:t>R)</w:t>
      </w:r>
      <w:r>
        <w:rPr>
          <w:snapToGrid w:val="0"/>
        </w:rPr>
        <w:t>-2-methylcyclohexanon,</w:t>
      </w:r>
    </w:p>
    <w:p w:rsidR="007218F7" w:rsidRDefault="007218F7">
      <w:pPr>
        <w:widowControl w:val="0"/>
        <w:numPr>
          <w:ilvl w:val="0"/>
          <w:numId w:val="9"/>
        </w:numPr>
        <w:rPr>
          <w:snapToGrid w:val="0"/>
        </w:rPr>
      </w:pPr>
      <w:r>
        <w:rPr>
          <w:snapToGrid w:val="0"/>
        </w:rPr>
        <w:t>(1-</w:t>
      </w:r>
      <w:r>
        <w:rPr>
          <w:i/>
          <w:snapToGrid w:val="0"/>
        </w:rPr>
        <w:t>R</w:t>
      </w:r>
      <w:r>
        <w:rPr>
          <w:snapToGrid w:val="0"/>
        </w:rPr>
        <w:t>, 2-</w:t>
      </w:r>
      <w:r>
        <w:rPr>
          <w:i/>
          <w:snapToGrid w:val="0"/>
        </w:rPr>
        <w:t>S</w:t>
      </w:r>
      <w:r>
        <w:rPr>
          <w:snapToGrid w:val="0"/>
        </w:rPr>
        <w:t>, 5-</w:t>
      </w:r>
      <w:r>
        <w:rPr>
          <w:i/>
          <w:snapToGrid w:val="0"/>
        </w:rPr>
        <w:t>R</w:t>
      </w:r>
      <w:r>
        <w:rPr>
          <w:snapToGrid w:val="0"/>
        </w:rPr>
        <w:t>)-2,5-dimethylcyclohexanol</w:t>
      </w:r>
    </w:p>
    <w:p w:rsidR="007218F7" w:rsidRDefault="00A170BC">
      <w:pPr>
        <w:pStyle w:val="opgave"/>
        <w:ind w:firstLine="0"/>
        <w:rPr>
          <w:snapToGrid w:val="0"/>
        </w:rPr>
      </w:pPr>
      <w:r>
        <w:pict>
          <v:shape id="_x0000_s1032" type="#_x0000_t75" style="position:absolute;left:0;text-align:left;margin-left:383.15pt;margin-top:28.65pt;width:87.6pt;height:48pt;z-index:251659776">
            <v:imagedata r:id="rId26" o:title=""/>
            <w10:wrap type="square"/>
          </v:shape>
          <o:OLEObject Type="Embed" ProgID="ACD.ChemSketch.20" ShapeID="_x0000_s1032" DrawAspect="Content" ObjectID="_1315070002" r:id="rId27"/>
        </w:pict>
      </w:r>
      <w:r>
        <w:rPr>
          <w:snapToGrid w:val="0"/>
        </w:rPr>
        <w:t>Tactvol optreden</w:t>
      </w:r>
    </w:p>
    <w:p w:rsidR="005106B6" w:rsidRDefault="007218F7">
      <w:pPr>
        <w:widowControl w:val="0"/>
      </w:pPr>
      <w:r>
        <w:rPr>
          <w:snapToGrid w:val="0"/>
        </w:rPr>
        <w:t>Bij de polymerisatie van propeen wordt polypropeen gevormd.</w:t>
      </w:r>
    </w:p>
    <w:p w:rsidR="007218F7" w:rsidRDefault="007218F7">
      <w:pPr>
        <w:widowControl w:val="0"/>
        <w:rPr>
          <w:snapToGrid w:val="0"/>
        </w:rPr>
      </w:pPr>
      <w:r>
        <w:rPr>
          <w:snapToGrid w:val="0"/>
        </w:rPr>
        <w:t>Karakteristiek voor de polymeerformule is dat zich in de keten van polypropeen om en om niet-chirale en chirale centra bevinden (asymmetrische koolstofatomen).</w:t>
      </w:r>
    </w:p>
    <w:p w:rsidR="007218F7" w:rsidRDefault="007218F7">
      <w:pPr>
        <w:widowControl w:val="0"/>
        <w:rPr>
          <w:snapToGrid w:val="0"/>
        </w:rPr>
      </w:pPr>
      <w:r>
        <w:rPr>
          <w:snapToGrid w:val="0"/>
        </w:rPr>
        <w:t>Afhankelijk van de toegepaste polymerisatiekatalysator ontstaat:</w:t>
      </w:r>
    </w:p>
    <w:p w:rsidR="007218F7" w:rsidRDefault="007218F7">
      <w:pPr>
        <w:widowControl w:val="0"/>
        <w:rPr>
          <w:snapToGrid w:val="0"/>
        </w:rPr>
      </w:pPr>
      <w:r>
        <w:rPr>
          <w:i/>
          <w:snapToGrid w:val="0"/>
        </w:rPr>
        <w:t>isotactisch</w:t>
      </w:r>
      <w:r>
        <w:rPr>
          <w:snapToGrid w:val="0"/>
        </w:rPr>
        <w:t xml:space="preserve"> polypropeen:</w:t>
      </w:r>
    </w:p>
    <w:p w:rsidR="007218F7" w:rsidRDefault="007218F7">
      <w:pPr>
        <w:widowControl w:val="0"/>
        <w:rPr>
          <w:snapToGrid w:val="0"/>
        </w:rPr>
      </w:pPr>
      <w:r>
        <w:object w:dxaOrig="4306" w:dyaOrig="1176">
          <v:shape id="_x0000_i1031" type="#_x0000_t75" style="width:215.5pt;height:59pt" o:ole="" fillcolor="window">
            <v:imagedata r:id="rId28" o:title=""/>
          </v:shape>
          <o:OLEObject Type="Embed" ProgID="ACD.ChemSketch.20" ShapeID="_x0000_i1031" DrawAspect="Content" ObjectID="_1315069997" r:id="rId29"/>
        </w:object>
      </w:r>
    </w:p>
    <w:p w:rsidR="007218F7" w:rsidRDefault="007218F7">
      <w:pPr>
        <w:widowControl w:val="0"/>
        <w:rPr>
          <w:snapToGrid w:val="0"/>
        </w:rPr>
      </w:pPr>
      <w:r>
        <w:rPr>
          <w:snapToGrid w:val="0"/>
        </w:rPr>
        <w:t>naburige chirale centra hebben dezelfde configuratie</w:t>
      </w:r>
    </w:p>
    <w:p w:rsidR="007218F7" w:rsidRDefault="007218F7">
      <w:pPr>
        <w:widowControl w:val="0"/>
        <w:rPr>
          <w:snapToGrid w:val="0"/>
        </w:rPr>
      </w:pPr>
      <w:r>
        <w:rPr>
          <w:i/>
          <w:snapToGrid w:val="0"/>
        </w:rPr>
        <w:t>syndiotactisch</w:t>
      </w:r>
      <w:r>
        <w:rPr>
          <w:snapToGrid w:val="0"/>
        </w:rPr>
        <w:t xml:space="preserve"> polypropeen: de chirale centra hebben steeds een andere configuratie dan hun beide buren,</w:t>
      </w:r>
    </w:p>
    <w:p w:rsidR="007218F7" w:rsidRDefault="007218F7">
      <w:pPr>
        <w:widowControl w:val="0"/>
        <w:rPr>
          <w:snapToGrid w:val="0"/>
        </w:rPr>
      </w:pPr>
      <w:r>
        <w:rPr>
          <w:snapToGrid w:val="0"/>
        </w:rPr>
        <w:t xml:space="preserve">of </w:t>
      </w:r>
      <w:r>
        <w:rPr>
          <w:i/>
          <w:snapToGrid w:val="0"/>
        </w:rPr>
        <w:t>atactisch</w:t>
      </w:r>
      <w:r>
        <w:rPr>
          <w:snapToGrid w:val="0"/>
        </w:rPr>
        <w:t xml:space="preserve"> polypropeen: er is geen regelmaat in de stereostructuur.</w:t>
      </w:r>
    </w:p>
    <w:p w:rsidR="007218F7" w:rsidRDefault="007218F7" w:rsidP="005106B6">
      <w:pPr>
        <w:pStyle w:val="vraag"/>
        <w:rPr>
          <w:snapToGrid w:val="0"/>
        </w:rPr>
      </w:pPr>
      <w:r>
        <w:rPr>
          <w:snapToGrid w:val="0"/>
        </w:rPr>
        <w:t>Bij welke van de volgende monomeren is in principe een stereoregulaire polymerisatie mogelijk?</w:t>
      </w:r>
    </w:p>
    <w:p w:rsidR="007218F7" w:rsidRDefault="007218F7">
      <w:pPr>
        <w:widowControl w:val="0"/>
        <w:numPr>
          <w:ilvl w:val="0"/>
          <w:numId w:val="4"/>
        </w:numPr>
        <w:tabs>
          <w:tab w:val="clear" w:pos="360"/>
        </w:tabs>
        <w:rPr>
          <w:snapToGrid w:val="0"/>
        </w:rPr>
      </w:pPr>
      <w:r>
        <w:rPr>
          <w:snapToGrid w:val="0"/>
        </w:rPr>
        <w:t>acrylonitril</w:t>
      </w:r>
    </w:p>
    <w:p w:rsidR="007218F7" w:rsidRDefault="007218F7">
      <w:pPr>
        <w:widowControl w:val="0"/>
        <w:numPr>
          <w:ilvl w:val="0"/>
          <w:numId w:val="4"/>
        </w:numPr>
        <w:tabs>
          <w:tab w:val="clear" w:pos="360"/>
        </w:tabs>
        <w:rPr>
          <w:snapToGrid w:val="0"/>
        </w:rPr>
      </w:pPr>
      <w:r>
        <w:rPr>
          <w:snapToGrid w:val="0"/>
        </w:rPr>
        <w:t>isobuteen</w:t>
      </w:r>
    </w:p>
    <w:p w:rsidR="007218F7" w:rsidRDefault="007218F7">
      <w:pPr>
        <w:widowControl w:val="0"/>
        <w:numPr>
          <w:ilvl w:val="0"/>
          <w:numId w:val="4"/>
        </w:numPr>
        <w:tabs>
          <w:tab w:val="clear" w:pos="360"/>
        </w:tabs>
        <w:rPr>
          <w:snapToGrid w:val="0"/>
        </w:rPr>
      </w:pPr>
      <w:r>
        <w:rPr>
          <w:snapToGrid w:val="0"/>
        </w:rPr>
        <w:t>2-buteen</w:t>
      </w:r>
    </w:p>
    <w:p w:rsidR="007218F7" w:rsidRDefault="007218F7">
      <w:pPr>
        <w:widowControl w:val="0"/>
        <w:numPr>
          <w:ilvl w:val="0"/>
          <w:numId w:val="4"/>
        </w:numPr>
        <w:tabs>
          <w:tab w:val="clear" w:pos="360"/>
        </w:tabs>
        <w:rPr>
          <w:snapToGrid w:val="0"/>
        </w:rPr>
      </w:pPr>
      <w:r>
        <w:rPr>
          <w:snapToGrid w:val="0"/>
        </w:rPr>
        <w:t>styreen (fenyletheen)</w:t>
      </w:r>
    </w:p>
    <w:p w:rsidR="007218F7" w:rsidRDefault="007218F7" w:rsidP="005106B6">
      <w:pPr>
        <w:pStyle w:val="vraag"/>
        <w:rPr>
          <w:snapToGrid w:val="0"/>
        </w:rPr>
      </w:pPr>
      <w:r>
        <w:rPr>
          <w:snapToGrid w:val="0"/>
        </w:rPr>
        <w:t>Teken de ruimtelijke structuurformule van syndiotactisch polyvinylchloride (PVC)</w:t>
      </w:r>
    </w:p>
    <w:p w:rsidR="007218F7" w:rsidRDefault="00A170BC">
      <w:pPr>
        <w:pStyle w:val="opgave"/>
        <w:rPr>
          <w:snapToGrid w:val="0"/>
        </w:rPr>
      </w:pPr>
      <w:r>
        <w:rPr>
          <w:snapToGrid w:val="0"/>
        </w:rPr>
        <w:t>Waterzeef</w:t>
      </w:r>
    </w:p>
    <w:p w:rsidR="007218F7" w:rsidRDefault="007218F7">
      <w:pPr>
        <w:widowControl w:val="0"/>
        <w:rPr>
          <w:i/>
          <w:snapToGrid w:val="0"/>
        </w:rPr>
      </w:pPr>
      <w:r>
        <w:rPr>
          <w:i/>
          <w:snapToGrid w:val="0"/>
        </w:rPr>
        <w:t>Een luchtdroger</w:t>
      </w:r>
    </w:p>
    <w:p w:rsidR="007218F7" w:rsidRDefault="007218F7">
      <w:pPr>
        <w:widowControl w:val="0"/>
        <w:rPr>
          <w:snapToGrid w:val="0"/>
        </w:rPr>
      </w:pPr>
      <w:r>
        <w:rPr>
          <w:snapToGrid w:val="0"/>
        </w:rPr>
        <w:t>In een luchtdroger wordt lucht gedroogd door een gedeelte van deze lucht te ontwateren door adsorptie in een bed met moleculaire zeef. Om de lucht uiteindelijk niet te droog te maken (na de zeef is het watergehalte nul geworden) wordt het overige gedeelte van de lucht langs het bed gevoerd (“bypass”).</w:t>
      </w:r>
    </w:p>
    <w:p w:rsidR="007218F7" w:rsidRDefault="007218F7">
      <w:pPr>
        <w:pStyle w:val="Interlinie"/>
        <w:rPr>
          <w:snapToGrid w:val="0"/>
        </w:rPr>
      </w:pPr>
      <w:r>
        <w:rPr>
          <w:snapToGrid w:val="0"/>
        </w:rPr>
        <w:t>De lucht bevat voor droging 0,03 mol H</w:t>
      </w:r>
      <w:r>
        <w:rPr>
          <w:snapToGrid w:val="0"/>
          <w:vertAlign w:val="subscript"/>
        </w:rPr>
        <w:t>2</w:t>
      </w:r>
      <w:r>
        <w:rPr>
          <w:snapToGrid w:val="0"/>
        </w:rPr>
        <w:t>O per mol droge lucht. De eis die aan de lucht wordt gesteld is deze waarde te verminderen tot 0,01 mol H</w:t>
      </w:r>
      <w:r>
        <w:rPr>
          <w:snapToGrid w:val="0"/>
          <w:vertAlign w:val="subscript"/>
        </w:rPr>
        <w:t>2</w:t>
      </w:r>
      <w:r>
        <w:rPr>
          <w:snapToGrid w:val="0"/>
        </w:rPr>
        <w:t>O per mol droge lucht. Het molgewicht van water is 18.</w:t>
      </w:r>
    </w:p>
    <w:p w:rsidR="007218F7" w:rsidRDefault="007218F7" w:rsidP="005106B6">
      <w:pPr>
        <w:pStyle w:val="vraag"/>
        <w:rPr>
          <w:snapToGrid w:val="0"/>
        </w:rPr>
      </w:pPr>
      <w:r>
        <w:rPr>
          <w:snapToGrid w:val="0"/>
        </w:rPr>
        <w:t>Als de totale hoeveelheid te behandelen lucht 500 kmol h</w:t>
      </w:r>
      <w:r>
        <w:rPr>
          <w:snapToGrid w:val="0"/>
          <w:vertAlign w:val="superscript"/>
        </w:rPr>
        <w:sym w:font="Symbol" w:char="F02D"/>
      </w:r>
      <w:r>
        <w:rPr>
          <w:snapToGrid w:val="0"/>
          <w:vertAlign w:val="superscript"/>
        </w:rPr>
        <w:t>1</w:t>
      </w:r>
      <w:r>
        <w:rPr>
          <w:snapToGrid w:val="0"/>
        </w:rPr>
        <w:t xml:space="preserve"> is (berekend op droge lucht), bereken dan de hoeveelheid water die verwijderd moet worden en de fractie van de lucht die door de bypass gaat. Maak een stroomschema.</w:t>
      </w:r>
    </w:p>
    <w:p w:rsidR="007218F7" w:rsidRDefault="007218F7" w:rsidP="005106B6">
      <w:pPr>
        <w:pStyle w:val="vraag"/>
        <w:rPr>
          <w:snapToGrid w:val="0"/>
        </w:rPr>
      </w:pPr>
      <w:r>
        <w:rPr>
          <w:snapToGrid w:val="0"/>
        </w:rPr>
        <w:t xml:space="preserve">Als </w:t>
      </w:r>
      <w:smartTag w:uri="urn:schemas-microsoft-com:office:smarttags" w:element="metricconverter">
        <w:smartTagPr>
          <w:attr w:name="ProductID" w:val="900 kg"/>
        </w:smartTagPr>
        <w:r>
          <w:rPr>
            <w:snapToGrid w:val="0"/>
          </w:rPr>
          <w:t>900 kg</w:t>
        </w:r>
      </w:smartTag>
      <w:r>
        <w:rPr>
          <w:snapToGrid w:val="0"/>
        </w:rPr>
        <w:t xml:space="preserve"> moleculaire zeef wordt gebruikt en de beladingsgraad maximaal 20 massa-% is, hoe lang duurt het dan voor de moleculaire zeef verzadigd is?</w:t>
      </w:r>
    </w:p>
    <w:p w:rsidR="007218F7" w:rsidRPr="00A170BC" w:rsidRDefault="007218F7" w:rsidP="00A170BC">
      <w:pPr>
        <w:widowControl w:val="0"/>
        <w:rPr>
          <w:snapToGrid w:val="0"/>
        </w:rPr>
      </w:pPr>
      <w:r>
        <w:rPr>
          <w:snapToGrid w:val="0"/>
        </w:rPr>
        <w:t>N.B. Een moleculaire zeef is een synthetisch zeoliet dat bepaalde gassen selectief adsorbeert.</w:t>
      </w:r>
    </w:p>
    <w:sectPr w:rsidR="007218F7" w:rsidRPr="00A170BC" w:rsidSect="00A170BC">
      <w:footerReference w:type="even" r:id="rId30"/>
      <w:footerReference w:type="default" r:id="rId31"/>
      <w:pgSz w:w="11906" w:h="16838" w:code="9"/>
      <w:pgMar w:top="1418" w:right="1418"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6AC" w:rsidRDefault="004046AC">
      <w:r>
        <w:separator/>
      </w:r>
    </w:p>
  </w:endnote>
  <w:endnote w:type="continuationSeparator" w:id="0">
    <w:p w:rsidR="004046AC" w:rsidRDefault="00404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BC" w:rsidRDefault="00A170BC" w:rsidP="00DD266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sidR="00285653">
      <w:rPr>
        <w:rStyle w:val="Paginanummer"/>
      </w:rPr>
      <w:fldChar w:fldCharType="separate"/>
    </w:r>
    <w:r w:rsidR="00285653">
      <w:rPr>
        <w:rStyle w:val="Paginanummer"/>
        <w:noProof/>
      </w:rPr>
      <w:t>6</w:t>
    </w:r>
    <w:r>
      <w:rPr>
        <w:rStyle w:val="Paginanummer"/>
      </w:rPr>
      <w:fldChar w:fldCharType="end"/>
    </w:r>
  </w:p>
  <w:p w:rsidR="00A170BC" w:rsidRDefault="00A170B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BC" w:rsidRPr="00A170BC" w:rsidRDefault="005106B6" w:rsidP="00A170BC">
    <w:pPr>
      <w:pStyle w:val="Voettekst"/>
      <w:pBdr>
        <w:top w:val="single" w:sz="4" w:space="1" w:color="auto"/>
      </w:pBdr>
      <w:rPr>
        <w:b/>
        <w:sz w:val="16"/>
        <w:szCs w:val="16"/>
      </w:rPr>
    </w:pPr>
    <w:r>
      <w:rPr>
        <w:b/>
        <w:sz w:val="16"/>
        <w:szCs w:val="16"/>
      </w:rPr>
      <w:t xml:space="preserve">NSO10 </w:t>
    </w:r>
    <w:r w:rsidR="00A170BC" w:rsidRPr="00A170BC">
      <w:rPr>
        <w:b/>
        <w:sz w:val="16"/>
        <w:szCs w:val="16"/>
      </w:rPr>
      <w:t>Oefenset 1989</w:t>
    </w:r>
    <w:r>
      <w:rPr>
        <w:b/>
        <w:sz w:val="16"/>
        <w:szCs w:val="16"/>
      </w:rPr>
      <w:tab/>
      <w:t>Opgaven</w:t>
    </w:r>
    <w:r>
      <w:rPr>
        <w:b/>
        <w:sz w:val="16"/>
        <w:szCs w:val="16"/>
      </w:rPr>
      <w:tab/>
    </w:r>
    <w:r w:rsidRPr="005106B6">
      <w:rPr>
        <w:b/>
        <w:sz w:val="16"/>
        <w:szCs w:val="16"/>
      </w:rPr>
      <w:fldChar w:fldCharType="begin"/>
    </w:r>
    <w:r w:rsidRPr="005106B6">
      <w:rPr>
        <w:b/>
        <w:sz w:val="16"/>
        <w:szCs w:val="16"/>
      </w:rPr>
      <w:instrText xml:space="preserve"> PAGE   \* MERGEFORMAT </w:instrText>
    </w:r>
    <w:r w:rsidRPr="005106B6">
      <w:rPr>
        <w:b/>
        <w:sz w:val="16"/>
        <w:szCs w:val="16"/>
      </w:rPr>
      <w:fldChar w:fldCharType="separate"/>
    </w:r>
    <w:r>
      <w:rPr>
        <w:b/>
        <w:noProof/>
        <w:sz w:val="16"/>
        <w:szCs w:val="16"/>
      </w:rPr>
      <w:t>6</w:t>
    </w:r>
    <w:r w:rsidRPr="005106B6">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6AC" w:rsidRDefault="004046AC">
      <w:r>
        <w:separator/>
      </w:r>
    </w:p>
  </w:footnote>
  <w:footnote w:type="continuationSeparator" w:id="0">
    <w:p w:rsidR="004046AC" w:rsidRDefault="00404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64A"/>
    <w:multiLevelType w:val="singleLevel"/>
    <w:tmpl w:val="BDBC63B2"/>
    <w:lvl w:ilvl="0">
      <w:start w:val="1"/>
      <w:numFmt w:val="bullet"/>
      <w:lvlText w:val="-"/>
      <w:lvlJc w:val="left"/>
      <w:pPr>
        <w:tabs>
          <w:tab w:val="num" w:pos="360"/>
        </w:tabs>
        <w:ind w:left="360" w:hanging="360"/>
      </w:pPr>
      <w:rPr>
        <w:rFonts w:ascii="Times New Roman" w:hAnsi="Times New Roman" w:hint="default"/>
      </w:rPr>
    </w:lvl>
  </w:abstractNum>
  <w:abstractNum w:abstractNumId="1">
    <w:nsid w:val="20440100"/>
    <w:multiLevelType w:val="singleLevel"/>
    <w:tmpl w:val="29BC92A0"/>
    <w:lvl w:ilvl="0">
      <w:start w:val="1"/>
      <w:numFmt w:val="decimal"/>
      <w:pStyle w:val="vraag"/>
      <w:lvlText w:val="%1"/>
      <w:lvlJc w:val="left"/>
      <w:pPr>
        <w:tabs>
          <w:tab w:val="num" w:pos="720"/>
        </w:tabs>
        <w:ind w:left="0" w:firstLine="0"/>
      </w:pPr>
    </w:lvl>
  </w:abstractNum>
  <w:abstractNum w:abstractNumId="2">
    <w:nsid w:val="21753484"/>
    <w:multiLevelType w:val="singleLevel"/>
    <w:tmpl w:val="BDBC63B2"/>
    <w:lvl w:ilvl="0">
      <w:start w:val="1"/>
      <w:numFmt w:val="bullet"/>
      <w:lvlText w:val="-"/>
      <w:lvlJc w:val="left"/>
      <w:pPr>
        <w:tabs>
          <w:tab w:val="num" w:pos="360"/>
        </w:tabs>
        <w:ind w:left="360" w:hanging="360"/>
      </w:pPr>
      <w:rPr>
        <w:rFonts w:ascii="Times New Roman" w:hAnsi="Times New Roman" w:hint="default"/>
      </w:rPr>
    </w:lvl>
  </w:abstractNum>
  <w:abstractNum w:abstractNumId="3">
    <w:nsid w:val="371E45EB"/>
    <w:multiLevelType w:val="singleLevel"/>
    <w:tmpl w:val="7E9A3E04"/>
    <w:lvl w:ilvl="0">
      <w:start w:val="1"/>
      <w:numFmt w:val="bullet"/>
      <w:lvlText w:val="-"/>
      <w:lvlJc w:val="left"/>
      <w:pPr>
        <w:tabs>
          <w:tab w:val="num" w:pos="360"/>
        </w:tabs>
        <w:ind w:left="360" w:hanging="360"/>
      </w:pPr>
      <w:rPr>
        <w:rFonts w:ascii="Times New Roman" w:hAnsi="Times New Roman" w:hint="default"/>
      </w:rPr>
    </w:lvl>
  </w:abstractNum>
  <w:abstractNum w:abstractNumId="4">
    <w:nsid w:val="39006619"/>
    <w:multiLevelType w:val="singleLevel"/>
    <w:tmpl w:val="B4661CA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5">
    <w:nsid w:val="70DE3A40"/>
    <w:multiLevelType w:val="singleLevel"/>
    <w:tmpl w:val="089CA96E"/>
    <w:lvl w:ilvl="0">
      <w:start w:val="1"/>
      <w:numFmt w:val="bullet"/>
      <w:lvlText w:val="-"/>
      <w:lvlJc w:val="left"/>
      <w:pPr>
        <w:tabs>
          <w:tab w:val="num" w:pos="360"/>
        </w:tabs>
        <w:ind w:left="360" w:hanging="360"/>
      </w:pPr>
      <w:rPr>
        <w:rFonts w:ascii="Times New Roman" w:hAnsi="Times New Roman" w:hint="default"/>
      </w:rPr>
    </w:lvl>
  </w:abstractNum>
  <w:abstractNum w:abstractNumId="6">
    <w:nsid w:val="71094610"/>
    <w:multiLevelType w:val="singleLevel"/>
    <w:tmpl w:val="C24EE0CE"/>
    <w:lvl w:ilvl="0">
      <w:start w:val="1"/>
      <w:numFmt w:val="bullet"/>
      <w:lvlText w:val="-"/>
      <w:lvlJc w:val="left"/>
      <w:pPr>
        <w:tabs>
          <w:tab w:val="num" w:pos="360"/>
        </w:tabs>
        <w:ind w:left="360" w:hanging="360"/>
      </w:pPr>
      <w:rPr>
        <w:rFonts w:ascii="Times New Roman" w:hAnsi="Times New Roman" w:hint="default"/>
      </w:rPr>
    </w:lvl>
  </w:abstractNum>
  <w:abstractNum w:abstractNumId="7">
    <w:nsid w:val="78564A12"/>
    <w:multiLevelType w:val="singleLevel"/>
    <w:tmpl w:val="AC4431F4"/>
    <w:lvl w:ilvl="0">
      <w:start w:val="1"/>
      <w:numFmt w:val="decimal"/>
      <w:lvlText w:val="%1"/>
      <w:lvlJc w:val="left"/>
      <w:pPr>
        <w:tabs>
          <w:tab w:val="num" w:pos="360"/>
        </w:tabs>
        <w:ind w:left="360" w:hanging="360"/>
      </w:pPr>
    </w:lvl>
  </w:abstractNum>
  <w:abstractNum w:abstractNumId="8">
    <w:nsid w:val="7B3E5879"/>
    <w:multiLevelType w:val="singleLevel"/>
    <w:tmpl w:val="2402BBB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8"/>
  </w:num>
  <w:num w:numId="4">
    <w:abstractNumId w:val="0"/>
  </w:num>
  <w:num w:numId="5">
    <w:abstractNumId w:val="6"/>
  </w:num>
  <w:num w:numId="6">
    <w:abstractNumId w:val="5"/>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130C5"/>
    <w:rsid w:val="00125656"/>
    <w:rsid w:val="00285653"/>
    <w:rsid w:val="004046AC"/>
    <w:rsid w:val="005106B6"/>
    <w:rsid w:val="007218F7"/>
    <w:rsid w:val="00A170BC"/>
    <w:rsid w:val="00C130C5"/>
    <w:rsid w:val="00DC1E38"/>
    <w:rsid w:val="00DD26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rsid w:val="00125656"/>
    <w:pPr>
      <w:keepNext/>
      <w:spacing w:before="240" w:after="60"/>
      <w:outlineLvl w:val="0"/>
    </w:pPr>
    <w:rPr>
      <w:rFonts w:cs="Arial"/>
      <w:b/>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keepNext/>
      <w:numPr>
        <w:numId w:val="1"/>
      </w:numPr>
      <w:tabs>
        <w:tab w:val="clear" w:pos="1191"/>
        <w:tab w:val="num" w:pos="0"/>
      </w:tabs>
      <w:spacing w:before="240" w:after="120" w:line="288" w:lineRule="auto"/>
      <w:ind w:left="0" w:firstLine="284"/>
      <w:outlineLvl w:val="0"/>
    </w:pPr>
    <w:rPr>
      <w:b/>
      <w:sz w:val="28"/>
    </w:rPr>
  </w:style>
  <w:style w:type="paragraph" w:customStyle="1" w:styleId="vraag">
    <w:name w:val="vraag"/>
    <w:basedOn w:val="Standaard"/>
    <w:next w:val="Standaard"/>
    <w:autoRedefine/>
    <w:rsid w:val="005106B6"/>
    <w:pPr>
      <w:numPr>
        <w:numId w:val="8"/>
      </w:numPr>
      <w:tabs>
        <w:tab w:val="clear" w:pos="720"/>
        <w:tab w:val="num" w:pos="0"/>
        <w:tab w:val="right" w:pos="4820"/>
      </w:tabs>
      <w:spacing w:after="120"/>
      <w:ind w:hanging="567"/>
      <w:outlineLvl w:val="1"/>
    </w:pPr>
  </w:style>
  <w:style w:type="paragraph" w:styleId="Plattetekst">
    <w:name w:val="Body Text"/>
    <w:basedOn w:val="Standaard"/>
    <w:pPr>
      <w:tabs>
        <w:tab w:val="left" w:pos="3969"/>
        <w:tab w:val="left" w:pos="4960"/>
        <w:tab w:val="left" w:pos="8022"/>
        <w:tab w:val="left" w:pos="9053"/>
      </w:tabs>
    </w:pPr>
  </w:style>
  <w:style w:type="paragraph" w:styleId="Koptekst">
    <w:name w:val="header"/>
    <w:basedOn w:val="Standaard"/>
    <w:pPr>
      <w:tabs>
        <w:tab w:val="center" w:pos="4536"/>
        <w:tab w:val="right" w:pos="9072"/>
      </w:tabs>
    </w:pPr>
  </w:style>
  <w:style w:type="paragraph" w:styleId="Voettekst">
    <w:name w:val="footer"/>
    <w:basedOn w:val="Standaard"/>
    <w:rsid w:val="00A170BC"/>
    <w:pPr>
      <w:tabs>
        <w:tab w:val="center" w:pos="4536"/>
        <w:tab w:val="right" w:pos="9072"/>
      </w:tabs>
    </w:pPr>
  </w:style>
  <w:style w:type="paragraph" w:customStyle="1" w:styleId="Interlinie">
    <w:name w:val="Interlinie"/>
    <w:basedOn w:val="Standaard"/>
    <w:pPr>
      <w:tabs>
        <w:tab w:val="num" w:pos="0"/>
      </w:tabs>
      <w:spacing w:before="120"/>
    </w:pPr>
  </w:style>
  <w:style w:type="character" w:styleId="Paginanummer">
    <w:name w:val="page number"/>
    <w:basedOn w:val="Standaardalinea-lettertype"/>
    <w:rsid w:val="00A17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2134</Words>
  <Characters>11741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P.A.M de Groot</dc:creator>
  <cp:lastModifiedBy>Peter</cp:lastModifiedBy>
  <cp:revision>3</cp:revision>
  <cp:lastPrinted>2006-09-21T06:59:00Z</cp:lastPrinted>
  <dcterms:created xsi:type="dcterms:W3CDTF">2009-09-21T18:13:00Z</dcterms:created>
  <dcterms:modified xsi:type="dcterms:W3CDTF">2009-09-21T18:25:00Z</dcterms:modified>
</cp:coreProperties>
</file>