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Pr="00F0596A" w:rsidRDefault="000559FD" w:rsidP="00815CCA">
      <w:pPr>
        <w:pStyle w:val="Titel"/>
        <w:rPr>
          <w:b/>
        </w:rPr>
      </w:pPr>
      <w:r>
        <w:rPr>
          <w:b/>
        </w:rPr>
        <w:t>30</w:t>
      </w:r>
      <w:r w:rsidR="00E06FE0" w:rsidRPr="00F0596A">
        <w:rPr>
          <w:b/>
          <w:vertAlign w:val="superscript"/>
        </w:rPr>
        <w:t>e</w:t>
      </w:r>
      <w:r w:rsidR="00E06FE0" w:rsidRPr="00F0596A">
        <w:rPr>
          <w:b/>
        </w:rPr>
        <w:t xml:space="preserve"> NATIONALE SCHEIKUNDEOLYMPIADE</w:t>
      </w:r>
    </w:p>
    <w:p w:rsidR="00E06FE0" w:rsidRDefault="00E06FE0">
      <w:pPr>
        <w:pStyle w:val="Titel"/>
      </w:pPr>
    </w:p>
    <w:p w:rsidR="00571345" w:rsidRDefault="00A4204E" w:rsidP="00A44952">
      <w:pPr>
        <w:pStyle w:val="Titel"/>
      </w:pPr>
      <w:r>
        <w:t>Shell</w:t>
      </w:r>
    </w:p>
    <w:p w:rsidR="00571345" w:rsidRDefault="00A4204E" w:rsidP="00A44952">
      <w:pPr>
        <w:pStyle w:val="Titel"/>
      </w:pPr>
      <w:r>
        <w:t>Amsterdam</w:t>
      </w:r>
    </w:p>
    <w:p w:rsidR="00571345" w:rsidRDefault="006D0FF9" w:rsidP="00A44952">
      <w:pPr>
        <w:pStyle w:val="Titel"/>
      </w:pPr>
      <w:r>
        <w:rPr>
          <w:noProof/>
          <w:lang w:val="nl-NL"/>
        </w:rPr>
        <w:drawing>
          <wp:inline distT="0" distB="0" distL="0" distR="0">
            <wp:extent cx="1590675" cy="1485900"/>
            <wp:effectExtent l="19050" t="0" r="9525" b="0"/>
            <wp:docPr id="7" name="Afbeelding 1" descr="Pecten5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cten57mm"/>
                    <pic:cNvPicPr>
                      <a:picLocks noChangeAspect="1" noChangeArrowheads="1"/>
                    </pic:cNvPicPr>
                  </pic:nvPicPr>
                  <pic:blipFill>
                    <a:blip r:embed="rId8"/>
                    <a:srcRect/>
                    <a:stretch>
                      <a:fillRect/>
                    </a:stretch>
                  </pic:blipFill>
                  <pic:spPr bwMode="auto">
                    <a:xfrm>
                      <a:off x="0" y="0"/>
                      <a:ext cx="1590675" cy="1485900"/>
                    </a:xfrm>
                    <a:prstGeom prst="rect">
                      <a:avLst/>
                    </a:prstGeom>
                    <a:noFill/>
                    <a:ln w="9525">
                      <a:noFill/>
                      <a:miter lim="800000"/>
                      <a:headEnd/>
                      <a:tailEnd/>
                    </a:ln>
                  </pic:spPr>
                </pic:pic>
              </a:graphicData>
            </a:graphic>
          </wp:inline>
        </w:drawing>
      </w:r>
    </w:p>
    <w:p w:rsidR="00571345" w:rsidRDefault="00A4204E" w:rsidP="00A44952">
      <w:pPr>
        <w:pStyle w:val="Titel"/>
      </w:pPr>
      <w:r>
        <w:t>4</w:t>
      </w:r>
      <w:r w:rsidR="00571345">
        <w:t xml:space="preserve"> - 1</w:t>
      </w:r>
      <w:r>
        <w:t>1</w:t>
      </w:r>
      <w:r w:rsidR="00571345">
        <w:t xml:space="preserve"> juni 200</w:t>
      </w:r>
      <w:r>
        <w:t>9</w:t>
      </w:r>
    </w:p>
    <w:p w:rsidR="00571345" w:rsidRDefault="00571345" w:rsidP="00A44952">
      <w:pPr>
        <w:pStyle w:val="Titel"/>
      </w:pPr>
    </w:p>
    <w:p w:rsidR="00E06FE0" w:rsidRDefault="00571345" w:rsidP="00A44952">
      <w:pPr>
        <w:pStyle w:val="Titel"/>
        <w:rPr>
          <w:b/>
        </w:rPr>
      </w:pPr>
      <w:r w:rsidRPr="00F0596A">
        <w:rPr>
          <w:b/>
        </w:rPr>
        <w:t>Theorieboek</w:t>
      </w:r>
    </w:p>
    <w:p w:rsidR="007079DD" w:rsidRPr="00F0596A" w:rsidRDefault="007079DD" w:rsidP="00A44952">
      <w:pPr>
        <w:pStyle w:val="Titel"/>
        <w:rPr>
          <w:b/>
        </w:rPr>
      </w:pPr>
    </w:p>
    <w:p w:rsidR="00E06FE0" w:rsidRDefault="006D0FF9" w:rsidP="007079DD">
      <w:pPr>
        <w:pStyle w:val="Titel"/>
        <w:tabs>
          <w:tab w:val="clear" w:pos="6096"/>
          <w:tab w:val="right" w:pos="9356"/>
        </w:tabs>
        <w:ind w:left="-284"/>
        <w:rPr>
          <w:lang w:val="en-US" w:eastAsia="zh-TW"/>
        </w:rPr>
      </w:pPr>
      <w:r>
        <w:rPr>
          <w:noProof/>
          <w:lang w:val="nl-NL"/>
        </w:rPr>
        <w:drawing>
          <wp:inline distT="0" distB="0" distL="0" distR="0">
            <wp:extent cx="2276475" cy="2952750"/>
            <wp:effectExtent l="19050" t="0" r="9525" b="0"/>
            <wp:docPr id="2"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a:srcRect/>
                    <a:stretch>
                      <a:fillRect/>
                    </a:stretch>
                  </pic:blipFill>
                  <pic:spPr bwMode="auto">
                    <a:xfrm>
                      <a:off x="0" y="0"/>
                      <a:ext cx="2276475" cy="2952750"/>
                    </a:xfrm>
                    <a:prstGeom prst="rect">
                      <a:avLst/>
                    </a:prstGeom>
                    <a:noFill/>
                    <a:ln w="9525">
                      <a:noFill/>
                      <a:miter lim="800000"/>
                      <a:headEnd/>
                      <a:tailEnd/>
                    </a:ln>
                  </pic:spPr>
                </pic:pic>
              </a:graphicData>
            </a:graphic>
          </wp:inline>
        </w:drawing>
      </w:r>
      <w:r w:rsidR="004C123A">
        <w:tab/>
      </w:r>
      <w:r>
        <w:rPr>
          <w:noProof/>
          <w:lang w:val="nl-NL"/>
        </w:rPr>
        <w:drawing>
          <wp:inline distT="0" distB="0" distL="0" distR="0">
            <wp:extent cx="3638550" cy="295275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38550" cy="2952750"/>
                    </a:xfrm>
                    <a:prstGeom prst="rect">
                      <a:avLst/>
                    </a:prstGeom>
                    <a:noFill/>
                    <a:ln w="9525">
                      <a:noFill/>
                      <a:miter lim="800000"/>
                      <a:headEnd/>
                      <a:tailEnd/>
                    </a:ln>
                  </pic:spPr>
                </pic:pic>
              </a:graphicData>
            </a:graphic>
          </wp:inline>
        </w:drawing>
      </w:r>
    </w:p>
    <w:p w:rsidR="0000767E" w:rsidRPr="004C123A" w:rsidRDefault="0000767E" w:rsidP="00A44952">
      <w:pPr>
        <w:pStyle w:val="Titel"/>
        <w:tabs>
          <w:tab w:val="clear" w:pos="6096"/>
          <w:tab w:val="right" w:pos="9356"/>
        </w:tabs>
        <w:ind w:left="-284"/>
        <w:jc w:val="left"/>
        <w:rPr>
          <w:sz w:val="22"/>
          <w:szCs w:val="22"/>
        </w:rPr>
      </w:pPr>
    </w:p>
    <w:p w:rsidR="0000767E" w:rsidRPr="00A4204E" w:rsidRDefault="0000767E" w:rsidP="00A97D10">
      <w:pPr>
        <w:framePr w:w="3705" w:h="1816" w:hRule="exact" w:hSpace="142" w:wrap="around" w:vAnchor="text" w:hAnchor="page" w:x="1177" w:y="65"/>
        <w:rPr>
          <w:sz w:val="26"/>
          <w:szCs w:val="26"/>
        </w:rPr>
      </w:pPr>
      <w:r w:rsidRPr="00A4204E">
        <w:rPr>
          <w:sz w:val="26"/>
          <w:szCs w:val="26"/>
        </w:rPr>
        <w:t>ALGEMENE CHEMIE</w:t>
      </w:r>
    </w:p>
    <w:p w:rsidR="0000767E" w:rsidRPr="00A4204E" w:rsidRDefault="0000767E" w:rsidP="00A97D10">
      <w:pPr>
        <w:framePr w:w="3705" w:h="1816" w:hRule="exact" w:hSpace="142" w:wrap="around" w:vAnchor="text" w:hAnchor="page" w:x="1177" w:y="65"/>
        <w:rPr>
          <w:sz w:val="26"/>
          <w:szCs w:val="26"/>
        </w:rPr>
      </w:pPr>
      <w:r w:rsidRPr="00A4204E">
        <w:rPr>
          <w:sz w:val="26"/>
          <w:szCs w:val="26"/>
        </w:rPr>
        <w:t>FYSISCHE CHEMIE</w:t>
      </w:r>
    </w:p>
    <w:p w:rsidR="0000767E" w:rsidRPr="00A4204E" w:rsidRDefault="0000767E" w:rsidP="00A97D10">
      <w:pPr>
        <w:framePr w:w="3705" w:h="1816" w:hRule="exact" w:hSpace="142" w:wrap="around" w:vAnchor="text" w:hAnchor="page" w:x="1177" w:y="65"/>
        <w:rPr>
          <w:sz w:val="26"/>
          <w:szCs w:val="26"/>
        </w:rPr>
      </w:pPr>
      <w:r w:rsidRPr="00A4204E">
        <w:rPr>
          <w:sz w:val="26"/>
          <w:szCs w:val="26"/>
        </w:rPr>
        <w:t>ORGANISCHE CHEMIE</w:t>
      </w:r>
    </w:p>
    <w:p w:rsidR="0000767E" w:rsidRDefault="007079DD" w:rsidP="00A97D10">
      <w:pPr>
        <w:framePr w:w="3705" w:h="1816" w:hRule="exact" w:hSpace="142" w:wrap="around" w:vAnchor="text" w:hAnchor="page" w:x="1177" w:y="65"/>
        <w:rPr>
          <w:sz w:val="26"/>
          <w:szCs w:val="26"/>
        </w:rPr>
      </w:pPr>
      <w:r w:rsidRPr="00A4204E">
        <w:rPr>
          <w:sz w:val="26"/>
          <w:szCs w:val="26"/>
        </w:rPr>
        <w:t>KWANTUMCHEMIE</w:t>
      </w:r>
    </w:p>
    <w:p w:rsidR="00A97D10" w:rsidRPr="00A4204E" w:rsidRDefault="00A97D10" w:rsidP="00A97D10">
      <w:pPr>
        <w:framePr w:w="3705" w:h="1816" w:hRule="exact" w:hSpace="142" w:wrap="around" w:vAnchor="text" w:hAnchor="page" w:x="1177" w:y="65"/>
        <w:rPr>
          <w:sz w:val="26"/>
          <w:szCs w:val="26"/>
        </w:rPr>
      </w:pPr>
      <w:r>
        <w:rPr>
          <w:sz w:val="26"/>
          <w:szCs w:val="26"/>
        </w:rPr>
        <w:t>MAKROMOLECULEN</w:t>
      </w:r>
    </w:p>
    <w:p w:rsidR="0000767E" w:rsidRPr="00A4204E" w:rsidRDefault="0000767E" w:rsidP="00A97D10">
      <w:pPr>
        <w:framePr w:w="3705" w:h="1816" w:hRule="exact" w:hSpace="142" w:wrap="around" w:vAnchor="text" w:hAnchor="page" w:x="1177" w:y="65"/>
        <w:rPr>
          <w:sz w:val="26"/>
          <w:szCs w:val="26"/>
        </w:rPr>
      </w:pPr>
      <w:r w:rsidRPr="00A4204E">
        <w:rPr>
          <w:sz w:val="26"/>
          <w:szCs w:val="26"/>
        </w:rPr>
        <w:t>INSTRUMENTELE ANALYSE</w:t>
      </w:r>
    </w:p>
    <w:p w:rsidR="00E06FE0" w:rsidRDefault="00E06FE0" w:rsidP="00A44952"/>
    <w:p w:rsidR="00E06FE0" w:rsidRDefault="006D0FF9" w:rsidP="00A44952">
      <w:r>
        <w:rPr>
          <w:noProof/>
        </w:rPr>
        <w:drawing>
          <wp:inline distT="0" distB="0" distL="0" distR="0">
            <wp:extent cx="3638550" cy="77152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38550" cy="771525"/>
                    </a:xfrm>
                    <a:prstGeom prst="rect">
                      <a:avLst/>
                    </a:prstGeom>
                    <a:noFill/>
                    <a:ln w="9525">
                      <a:noFill/>
                      <a:miter lim="800000"/>
                      <a:headEnd/>
                      <a:tailEnd/>
                    </a:ln>
                  </pic:spPr>
                </pic:pic>
              </a:graphicData>
            </a:graphic>
          </wp:inline>
        </w:drawing>
      </w:r>
    </w:p>
    <w:p w:rsidR="00E06FE0" w:rsidRDefault="00E06FE0" w:rsidP="00A44952"/>
    <w:p w:rsidR="00E06FE0" w:rsidRDefault="00E06FE0" w:rsidP="00A44952"/>
    <w:p w:rsidR="00E06FE0" w:rsidRDefault="00E06FE0" w:rsidP="00A44952"/>
    <w:p w:rsidR="0000767E" w:rsidRDefault="0000767E" w:rsidP="00A44952"/>
    <w:p w:rsidR="00E06FE0" w:rsidRDefault="00E06FE0" w:rsidP="00A44952">
      <w:pPr>
        <w:sectPr w:rsidR="00E06FE0" w:rsidSect="004C123A">
          <w:footerReference w:type="even" r:id="rId12"/>
          <w:pgSz w:w="11906" w:h="16838" w:code="9"/>
          <w:pgMar w:top="1417" w:right="1133" w:bottom="1417" w:left="1417" w:header="709" w:footer="709" w:gutter="0"/>
          <w:paperSrc w:first="114" w:other="114"/>
          <w:cols w:space="708"/>
          <w:titlePg/>
        </w:sectPr>
      </w:pP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r>
        <w:t>© Instituut voor Leerplanontwikkeling, Enschede 200</w:t>
      </w:r>
      <w:r w:rsidR="00A4204E">
        <w:t>9</w:t>
      </w:r>
    </w:p>
    <w:p w:rsidR="00E06FE0" w:rsidRDefault="00E06FE0" w:rsidP="00A44952"/>
    <w:p w:rsidR="00E06FE0" w:rsidRDefault="00E06FE0" w:rsidP="00A44952">
      <w:r>
        <w:t>Uitsluitend voor intern gebruik is het scholen toegestaan teksten/materiaal uit deze publicatie te kopiëren</w:t>
      </w: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Pr>
        <w:rPr>
          <w:i/>
        </w:rPr>
      </w:pPr>
      <w:r>
        <w:rPr>
          <w:i/>
        </w:rPr>
        <w:t>Samenstelling</w:t>
      </w:r>
    </w:p>
    <w:p w:rsidR="00E06FE0" w:rsidRDefault="00E06FE0" w:rsidP="00A44952">
      <w:r>
        <w:tab/>
      </w:r>
      <w:r w:rsidR="00F115F1">
        <w:t>Stichting</w:t>
      </w:r>
      <w:r>
        <w:t xml:space="preserve"> </w:t>
      </w:r>
      <w:r w:rsidR="0086143C">
        <w:t>Scheikunde</w:t>
      </w:r>
      <w:r w:rsidR="000D4D78">
        <w:t>o</w:t>
      </w:r>
      <w:r>
        <w:t>lympiade</w:t>
      </w:r>
    </w:p>
    <w:p w:rsidR="00E06FE0" w:rsidRDefault="00E06FE0" w:rsidP="00A44952">
      <w:pPr>
        <w:ind w:firstLine="708"/>
      </w:pPr>
      <w:r>
        <w:t>drs. P.A.M. de Groot</w:t>
      </w:r>
    </w:p>
    <w:p w:rsidR="00E06FE0" w:rsidRDefault="00E06FE0" w:rsidP="00A44952">
      <w:pPr>
        <w:ind w:firstLine="708"/>
      </w:pPr>
      <w:r>
        <w:t xml:space="preserve">Gemeentelijk </w:t>
      </w:r>
      <w:smartTag w:uri="urn:schemas-microsoft-com:office:smarttags" w:element="PersonName">
        <w:smartTagPr>
          <w:attr w:name="ProductID" w:val="Gymnasium Hilversum"/>
        </w:smartTagPr>
        <w:r>
          <w:t>Gymnasium Hilversum</w:t>
        </w:r>
      </w:smartTag>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r>
        <w:rPr>
          <w:i/>
        </w:rPr>
        <w:t>Druk</w:t>
      </w:r>
      <w:r>
        <w:rPr>
          <w:i/>
        </w:rPr>
        <w:tab/>
      </w:r>
      <w:r>
        <w:t>Instituut voor Leerplanontwikkeling SLO</w:t>
      </w:r>
    </w:p>
    <w:p w:rsidR="00E06FE0" w:rsidRDefault="00E06FE0" w:rsidP="00A44952">
      <w:r>
        <w:rPr>
          <w:i/>
        </w:rPr>
        <w:t>Datum:</w:t>
      </w:r>
      <w:r>
        <w:tab/>
      </w:r>
      <w:r>
        <w:tab/>
        <w:t xml:space="preserve">Enschede, </w:t>
      </w:r>
      <w:r w:rsidR="0048751B">
        <w:t>februari</w:t>
      </w:r>
      <w:r>
        <w:t xml:space="preserve"> 200</w:t>
      </w:r>
      <w:r w:rsidR="00A4204E">
        <w:t>9</w:t>
      </w:r>
    </w:p>
    <w:p w:rsidR="00E06FE0" w:rsidRDefault="00E06FE0" w:rsidP="00A44952">
      <w:r>
        <w:rPr>
          <w:i/>
        </w:rPr>
        <w:t>Kenmerk:</w:t>
      </w:r>
      <w:r>
        <w:tab/>
        <w:t>KC\523004\D\01-015</w:t>
      </w:r>
    </w:p>
    <w:p w:rsidR="00E06FE0" w:rsidRDefault="00E06FE0" w:rsidP="00A44952">
      <w:r>
        <w:rPr>
          <w:i/>
        </w:rPr>
        <w:t>Oplaag:</w:t>
      </w:r>
      <w:r>
        <w:tab/>
        <w:t>100 ex</w:t>
      </w:r>
      <w:bookmarkStart w:id="0" w:name="_Toc384880842"/>
      <w:bookmarkStart w:id="1" w:name="_Toc435888068"/>
      <w:bookmarkStart w:id="2" w:name="_Toc435888548"/>
      <w:bookmarkStart w:id="3" w:name="_Toc509390705"/>
      <w:bookmarkEnd w:id="0"/>
      <w:bookmarkEnd w:id="1"/>
      <w:bookmarkEnd w:id="2"/>
      <w:bookmarkEnd w:id="3"/>
    </w:p>
    <w:p w:rsidR="00E06FE0" w:rsidRDefault="00E06FE0" w:rsidP="00A44952"/>
    <w:p w:rsidR="003C3AFC" w:rsidRDefault="003C3AFC" w:rsidP="00A44952">
      <w:pPr>
        <w:sectPr w:rsidR="003C3AFC" w:rsidSect="008710E6">
          <w:footerReference w:type="even" r:id="rId13"/>
          <w:footerReference w:type="default" r:id="rId14"/>
          <w:pgSz w:w="11906" w:h="16838" w:code="9"/>
          <w:pgMar w:top="1418" w:right="1418" w:bottom="1418" w:left="1418" w:header="709" w:footer="709" w:gutter="0"/>
          <w:paperSrc w:first="114" w:other="114"/>
          <w:cols w:space="708"/>
          <w:titlePg/>
        </w:sectPr>
      </w:pPr>
    </w:p>
    <w:p w:rsidR="00A93589" w:rsidRDefault="00976FB7">
      <w:pPr>
        <w:pStyle w:val="Inhopg1"/>
        <w:tabs>
          <w:tab w:val="left" w:pos="440"/>
          <w:tab w:val="right" w:leader="dot" w:pos="9060"/>
        </w:tabs>
        <w:rPr>
          <w:rFonts w:asciiTheme="minorHAnsi" w:eastAsiaTheme="minorEastAsia" w:hAnsiTheme="minorHAnsi" w:cstheme="minorBidi"/>
          <w:b w:val="0"/>
          <w:caps w:val="0"/>
          <w:noProof/>
          <w:sz w:val="22"/>
          <w:szCs w:val="22"/>
        </w:rPr>
      </w:pPr>
      <w:r w:rsidRPr="00976FB7">
        <w:lastRenderedPageBreak/>
        <w:fldChar w:fldCharType="begin"/>
      </w:r>
      <w:r w:rsidR="00E06FE0">
        <w:instrText xml:space="preserve"> TOC \o "1-3" </w:instrText>
      </w:r>
      <w:r w:rsidRPr="00976FB7">
        <w:fldChar w:fldCharType="separate"/>
      </w:r>
      <w:r w:rsidR="00A93589">
        <w:rPr>
          <w:noProof/>
        </w:rPr>
        <w:t>1.</w:t>
      </w:r>
      <w:r w:rsidR="00A93589">
        <w:rPr>
          <w:rFonts w:asciiTheme="minorHAnsi" w:eastAsiaTheme="minorEastAsia" w:hAnsiTheme="minorHAnsi" w:cstheme="minorBidi"/>
          <w:b w:val="0"/>
          <w:caps w:val="0"/>
          <w:noProof/>
          <w:sz w:val="22"/>
          <w:szCs w:val="22"/>
        </w:rPr>
        <w:tab/>
      </w:r>
      <w:r w:rsidR="00A93589">
        <w:rPr>
          <w:noProof/>
        </w:rPr>
        <w:t>Algemene Chemie</w:t>
      </w:r>
      <w:r w:rsidR="00A93589">
        <w:rPr>
          <w:noProof/>
        </w:rPr>
        <w:tab/>
      </w:r>
      <w:r>
        <w:rPr>
          <w:noProof/>
        </w:rPr>
        <w:fldChar w:fldCharType="begin"/>
      </w:r>
      <w:r w:rsidR="00A93589">
        <w:rPr>
          <w:noProof/>
        </w:rPr>
        <w:instrText xml:space="preserve"> PAGEREF _Toc223454036 \h </w:instrText>
      </w:r>
      <w:r>
        <w:rPr>
          <w:noProof/>
        </w:rPr>
      </w:r>
      <w:r>
        <w:rPr>
          <w:noProof/>
        </w:rPr>
        <w:fldChar w:fldCharType="separate"/>
      </w:r>
      <w:r w:rsidR="001E0DBF">
        <w:rPr>
          <w:noProof/>
        </w:rPr>
        <w:t>5</w:t>
      </w:r>
      <w:r>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Lewisformules en VSEPR</w:t>
      </w:r>
      <w:r>
        <w:rPr>
          <w:noProof/>
        </w:rPr>
        <w:tab/>
      </w:r>
      <w:r w:rsidR="00976FB7">
        <w:rPr>
          <w:noProof/>
        </w:rPr>
        <w:fldChar w:fldCharType="begin"/>
      </w:r>
      <w:r>
        <w:rPr>
          <w:noProof/>
        </w:rPr>
        <w:instrText xml:space="preserve"> PAGEREF _Toc223454037 \h </w:instrText>
      </w:r>
      <w:r w:rsidR="00976FB7">
        <w:rPr>
          <w:noProof/>
        </w:rPr>
      </w:r>
      <w:r w:rsidR="00976FB7">
        <w:rPr>
          <w:noProof/>
        </w:rPr>
        <w:fldChar w:fldCharType="separate"/>
      </w:r>
      <w:r w:rsidR="001E0DBF">
        <w:rPr>
          <w:noProof/>
        </w:rPr>
        <w:t>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Lewisformule</w:t>
      </w:r>
      <w:r>
        <w:rPr>
          <w:noProof/>
        </w:rPr>
        <w:tab/>
      </w:r>
      <w:r w:rsidR="00976FB7">
        <w:rPr>
          <w:noProof/>
        </w:rPr>
        <w:fldChar w:fldCharType="begin"/>
      </w:r>
      <w:r>
        <w:rPr>
          <w:noProof/>
        </w:rPr>
        <w:instrText xml:space="preserve"> PAGEREF _Toc223454038 \h </w:instrText>
      </w:r>
      <w:r w:rsidR="00976FB7">
        <w:rPr>
          <w:noProof/>
        </w:rPr>
      </w:r>
      <w:r w:rsidR="00976FB7">
        <w:rPr>
          <w:noProof/>
        </w:rPr>
        <w:fldChar w:fldCharType="separate"/>
      </w:r>
      <w:r w:rsidR="001E0DBF">
        <w:rPr>
          <w:noProof/>
        </w:rPr>
        <w:t>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VSEPR</w:t>
      </w:r>
      <w:r>
        <w:rPr>
          <w:noProof/>
        </w:rPr>
        <w:tab/>
      </w:r>
      <w:r w:rsidR="00976FB7">
        <w:rPr>
          <w:noProof/>
        </w:rPr>
        <w:fldChar w:fldCharType="begin"/>
      </w:r>
      <w:r>
        <w:rPr>
          <w:noProof/>
        </w:rPr>
        <w:instrText xml:space="preserve"> PAGEREF _Toc223454039 \h </w:instrText>
      </w:r>
      <w:r w:rsidR="00976FB7">
        <w:rPr>
          <w:noProof/>
        </w:rPr>
      </w:r>
      <w:r w:rsidR="00976FB7">
        <w:rPr>
          <w:noProof/>
        </w:rPr>
        <w:fldChar w:fldCharType="separate"/>
      </w:r>
      <w:r w:rsidR="001E0DBF">
        <w:rPr>
          <w:noProof/>
        </w:rPr>
        <w:t>7</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Kwantumtheorie (golfmechanica)</w:t>
      </w:r>
      <w:r>
        <w:rPr>
          <w:noProof/>
        </w:rPr>
        <w:tab/>
      </w:r>
      <w:r w:rsidR="00976FB7">
        <w:rPr>
          <w:noProof/>
        </w:rPr>
        <w:fldChar w:fldCharType="begin"/>
      </w:r>
      <w:r>
        <w:rPr>
          <w:noProof/>
        </w:rPr>
        <w:instrText xml:space="preserve"> PAGEREF _Toc223454040 \h </w:instrText>
      </w:r>
      <w:r w:rsidR="00976FB7">
        <w:rPr>
          <w:noProof/>
        </w:rPr>
      </w:r>
      <w:r w:rsidR="00976FB7">
        <w:rPr>
          <w:noProof/>
        </w:rPr>
        <w:fldChar w:fldCharType="separate"/>
      </w:r>
      <w:r w:rsidR="001E0DBF">
        <w:rPr>
          <w:noProof/>
        </w:rPr>
        <w:t>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Inleiding</w:t>
      </w:r>
      <w:r>
        <w:rPr>
          <w:noProof/>
        </w:rPr>
        <w:tab/>
      </w:r>
      <w:r w:rsidR="00976FB7">
        <w:rPr>
          <w:noProof/>
        </w:rPr>
        <w:fldChar w:fldCharType="begin"/>
      </w:r>
      <w:r>
        <w:rPr>
          <w:noProof/>
        </w:rPr>
        <w:instrText xml:space="preserve"> PAGEREF _Toc223454041 \h </w:instrText>
      </w:r>
      <w:r w:rsidR="00976FB7">
        <w:rPr>
          <w:noProof/>
        </w:rPr>
      </w:r>
      <w:r w:rsidR="00976FB7">
        <w:rPr>
          <w:noProof/>
        </w:rPr>
        <w:fldChar w:fldCharType="separate"/>
      </w:r>
      <w:r w:rsidR="001E0DBF">
        <w:rPr>
          <w:noProof/>
        </w:rPr>
        <w:t>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1.2.2.</w:t>
      </w:r>
      <w:r>
        <w:rPr>
          <w:rFonts w:asciiTheme="minorHAnsi" w:eastAsiaTheme="minorEastAsia" w:hAnsiTheme="minorHAnsi" w:cstheme="minorBidi"/>
          <w:noProof/>
          <w:sz w:val="22"/>
          <w:szCs w:val="22"/>
        </w:rPr>
        <w:tab/>
      </w:r>
      <w:r>
        <w:rPr>
          <w:noProof/>
        </w:rPr>
        <w:t>Enkele principes van de kwantummechanica</w:t>
      </w:r>
      <w:r>
        <w:rPr>
          <w:noProof/>
        </w:rPr>
        <w:tab/>
      </w:r>
      <w:r w:rsidR="00976FB7">
        <w:rPr>
          <w:noProof/>
        </w:rPr>
        <w:fldChar w:fldCharType="begin"/>
      </w:r>
      <w:r>
        <w:rPr>
          <w:noProof/>
        </w:rPr>
        <w:instrText xml:space="preserve"> PAGEREF _Toc223454042 \h </w:instrText>
      </w:r>
      <w:r w:rsidR="00976FB7">
        <w:rPr>
          <w:noProof/>
        </w:rPr>
      </w:r>
      <w:r w:rsidR="00976FB7">
        <w:rPr>
          <w:noProof/>
        </w:rPr>
        <w:fldChar w:fldCharType="separate"/>
      </w:r>
      <w:r w:rsidR="001E0DBF">
        <w:rPr>
          <w:noProof/>
        </w:rPr>
        <w:t>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sidRPr="0040557E">
        <w:rPr>
          <w:bCs/>
          <w:noProof/>
        </w:rPr>
        <w:t>1.2.3.</w:t>
      </w:r>
      <w:r>
        <w:rPr>
          <w:rFonts w:asciiTheme="minorHAnsi" w:eastAsiaTheme="minorEastAsia" w:hAnsiTheme="minorHAnsi" w:cstheme="minorBidi"/>
          <w:noProof/>
          <w:sz w:val="22"/>
          <w:szCs w:val="22"/>
        </w:rPr>
        <w:tab/>
      </w:r>
      <w:r>
        <w:rPr>
          <w:noProof/>
        </w:rPr>
        <w:t>Atoomorbitalen</w:t>
      </w:r>
      <w:r>
        <w:rPr>
          <w:noProof/>
        </w:rPr>
        <w:tab/>
      </w:r>
      <w:r w:rsidR="00976FB7">
        <w:rPr>
          <w:noProof/>
        </w:rPr>
        <w:fldChar w:fldCharType="begin"/>
      </w:r>
      <w:r>
        <w:rPr>
          <w:noProof/>
        </w:rPr>
        <w:instrText xml:space="preserve"> PAGEREF _Toc223454043 \h </w:instrText>
      </w:r>
      <w:r w:rsidR="00976FB7">
        <w:rPr>
          <w:noProof/>
        </w:rPr>
      </w:r>
      <w:r w:rsidR="00976FB7">
        <w:rPr>
          <w:noProof/>
        </w:rPr>
        <w:fldChar w:fldCharType="separate"/>
      </w:r>
      <w:r w:rsidR="001E0DBF">
        <w:rPr>
          <w:noProof/>
        </w:rPr>
        <w:t>14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1.2.4.</w:t>
      </w:r>
      <w:r>
        <w:rPr>
          <w:rFonts w:asciiTheme="minorHAnsi" w:eastAsiaTheme="minorEastAsia" w:hAnsiTheme="minorHAnsi" w:cstheme="minorBidi"/>
          <w:noProof/>
          <w:sz w:val="22"/>
          <w:szCs w:val="22"/>
        </w:rPr>
        <w:tab/>
      </w:r>
      <w:r>
        <w:rPr>
          <w:noProof/>
        </w:rPr>
        <w:t>Superpositiebeginsel</w:t>
      </w:r>
      <w:r>
        <w:rPr>
          <w:noProof/>
        </w:rPr>
        <w:tab/>
      </w:r>
      <w:r w:rsidR="00976FB7">
        <w:rPr>
          <w:noProof/>
        </w:rPr>
        <w:fldChar w:fldCharType="begin"/>
      </w:r>
      <w:r>
        <w:rPr>
          <w:noProof/>
        </w:rPr>
        <w:instrText xml:space="preserve"> PAGEREF _Toc223454044 \h </w:instrText>
      </w:r>
      <w:r w:rsidR="00976FB7">
        <w:rPr>
          <w:noProof/>
        </w:rPr>
      </w:r>
      <w:r w:rsidR="00976FB7">
        <w:rPr>
          <w:noProof/>
        </w:rPr>
        <w:fldChar w:fldCharType="separate"/>
      </w:r>
      <w:r w:rsidR="001E0DBF">
        <w:rPr>
          <w:noProof/>
        </w:rPr>
        <w:t>18</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sidRPr="00A93589">
        <w:rPr>
          <w:noProof/>
        </w:rPr>
        <w:t>1.3.</w:t>
      </w:r>
      <w:r>
        <w:rPr>
          <w:rFonts w:asciiTheme="minorHAnsi" w:eastAsiaTheme="minorEastAsia" w:hAnsiTheme="minorHAnsi" w:cstheme="minorBidi"/>
          <w:smallCaps w:val="0"/>
          <w:noProof/>
          <w:sz w:val="22"/>
          <w:szCs w:val="22"/>
        </w:rPr>
        <w:tab/>
      </w:r>
      <w:r w:rsidRPr="00A93589">
        <w:rPr>
          <w:noProof/>
        </w:rPr>
        <w:t>Kristalveldtheorie</w:t>
      </w:r>
      <w:r>
        <w:rPr>
          <w:noProof/>
        </w:rPr>
        <w:tab/>
      </w:r>
      <w:r w:rsidR="00976FB7">
        <w:rPr>
          <w:noProof/>
        </w:rPr>
        <w:fldChar w:fldCharType="begin"/>
      </w:r>
      <w:r>
        <w:rPr>
          <w:noProof/>
        </w:rPr>
        <w:instrText xml:space="preserve"> PAGEREF _Toc223454045 \h </w:instrText>
      </w:r>
      <w:r w:rsidR="00976FB7">
        <w:rPr>
          <w:noProof/>
        </w:rPr>
      </w:r>
      <w:r w:rsidR="00976FB7">
        <w:rPr>
          <w:noProof/>
        </w:rPr>
        <w:fldChar w:fldCharType="separate"/>
      </w:r>
      <w:r w:rsidR="001E0DBF">
        <w:rPr>
          <w:noProof/>
        </w:rPr>
        <w:t>23</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De effecten van liganden op d-elektronen</w:t>
      </w:r>
      <w:r>
        <w:rPr>
          <w:noProof/>
        </w:rPr>
        <w:tab/>
      </w:r>
      <w:r w:rsidR="00976FB7">
        <w:rPr>
          <w:noProof/>
        </w:rPr>
        <w:fldChar w:fldCharType="begin"/>
      </w:r>
      <w:r>
        <w:rPr>
          <w:noProof/>
        </w:rPr>
        <w:instrText xml:space="preserve"> PAGEREF _Toc223454046 \h </w:instrText>
      </w:r>
      <w:r w:rsidR="00976FB7">
        <w:rPr>
          <w:noProof/>
        </w:rPr>
      </w:r>
      <w:r w:rsidR="00976FB7">
        <w:rPr>
          <w:noProof/>
        </w:rPr>
        <w:fldChar w:fldCharType="separate"/>
      </w:r>
      <w:r w:rsidR="001E0DBF">
        <w:rPr>
          <w:noProof/>
        </w:rPr>
        <w:t>23</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De elektronenstructuur van meer-elektroncomplexen</w:t>
      </w:r>
      <w:r>
        <w:rPr>
          <w:noProof/>
        </w:rPr>
        <w:tab/>
      </w:r>
      <w:r w:rsidR="00976FB7">
        <w:rPr>
          <w:noProof/>
        </w:rPr>
        <w:fldChar w:fldCharType="begin"/>
      </w:r>
      <w:r>
        <w:rPr>
          <w:noProof/>
        </w:rPr>
        <w:instrText xml:space="preserve"> PAGEREF _Toc223454047 \h </w:instrText>
      </w:r>
      <w:r w:rsidR="00976FB7">
        <w:rPr>
          <w:noProof/>
        </w:rPr>
      </w:r>
      <w:r w:rsidR="00976FB7">
        <w:rPr>
          <w:noProof/>
        </w:rPr>
        <w:fldChar w:fldCharType="separate"/>
      </w:r>
      <w:r w:rsidR="001E0DBF">
        <w:rPr>
          <w:noProof/>
        </w:rPr>
        <w:t>25</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De magnetische eigenschappen van complexen</w:t>
      </w:r>
      <w:r>
        <w:rPr>
          <w:noProof/>
        </w:rPr>
        <w:tab/>
      </w:r>
      <w:r w:rsidR="00976FB7">
        <w:rPr>
          <w:noProof/>
        </w:rPr>
        <w:fldChar w:fldCharType="begin"/>
      </w:r>
      <w:r>
        <w:rPr>
          <w:noProof/>
        </w:rPr>
        <w:instrText xml:space="preserve"> PAGEREF _Toc223454048 \h </w:instrText>
      </w:r>
      <w:r w:rsidR="00976FB7">
        <w:rPr>
          <w:noProof/>
        </w:rPr>
      </w:r>
      <w:r w:rsidR="00976FB7">
        <w:rPr>
          <w:noProof/>
        </w:rPr>
        <w:fldChar w:fldCharType="separate"/>
      </w:r>
      <w:r w:rsidR="001E0DBF">
        <w:rPr>
          <w:noProof/>
        </w:rPr>
        <w:t>27</w:t>
      </w:r>
      <w:r w:rsidR="00976FB7">
        <w:rPr>
          <w:noProof/>
        </w:rPr>
        <w:fldChar w:fldCharType="end"/>
      </w:r>
    </w:p>
    <w:p w:rsidR="00A93589" w:rsidRDefault="00A93589">
      <w:pPr>
        <w:pStyle w:val="Inhopg1"/>
        <w:tabs>
          <w:tab w:val="left" w:pos="440"/>
          <w:tab w:val="right" w:leader="dot" w:pos="9060"/>
        </w:tabs>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Fysische Chemie</w:t>
      </w:r>
      <w:r>
        <w:rPr>
          <w:noProof/>
        </w:rPr>
        <w:tab/>
      </w:r>
      <w:r w:rsidR="00976FB7">
        <w:rPr>
          <w:noProof/>
        </w:rPr>
        <w:fldChar w:fldCharType="begin"/>
      </w:r>
      <w:r>
        <w:rPr>
          <w:noProof/>
        </w:rPr>
        <w:instrText xml:space="preserve"> PAGEREF _Toc223454049 \h </w:instrText>
      </w:r>
      <w:r w:rsidR="00976FB7">
        <w:rPr>
          <w:noProof/>
        </w:rPr>
      </w:r>
      <w:r w:rsidR="00976FB7">
        <w:rPr>
          <w:noProof/>
        </w:rPr>
        <w:fldChar w:fldCharType="separate"/>
      </w:r>
      <w:r w:rsidR="001E0DBF">
        <w:rPr>
          <w:noProof/>
        </w:rPr>
        <w:t>29</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Samengestelde evenwichten</w:t>
      </w:r>
      <w:r>
        <w:rPr>
          <w:noProof/>
        </w:rPr>
        <w:tab/>
      </w:r>
      <w:r w:rsidR="00976FB7">
        <w:rPr>
          <w:noProof/>
        </w:rPr>
        <w:fldChar w:fldCharType="begin"/>
      </w:r>
      <w:r>
        <w:rPr>
          <w:noProof/>
        </w:rPr>
        <w:instrText xml:space="preserve"> PAGEREF _Toc223454050 \h </w:instrText>
      </w:r>
      <w:r w:rsidR="00976FB7">
        <w:rPr>
          <w:noProof/>
        </w:rPr>
      </w:r>
      <w:r w:rsidR="00976FB7">
        <w:rPr>
          <w:noProof/>
        </w:rPr>
        <w:fldChar w:fldCharType="separate"/>
      </w:r>
      <w:r w:rsidR="001E0DBF">
        <w:rPr>
          <w:noProof/>
        </w:rPr>
        <w:t>30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Algemeen</w:t>
      </w:r>
      <w:r>
        <w:rPr>
          <w:noProof/>
        </w:rPr>
        <w:tab/>
      </w:r>
      <w:r w:rsidR="00976FB7">
        <w:rPr>
          <w:noProof/>
        </w:rPr>
        <w:fldChar w:fldCharType="begin"/>
      </w:r>
      <w:r>
        <w:rPr>
          <w:noProof/>
        </w:rPr>
        <w:instrText xml:space="preserve"> PAGEREF _Toc223454051 \h </w:instrText>
      </w:r>
      <w:r w:rsidR="00976FB7">
        <w:rPr>
          <w:noProof/>
        </w:rPr>
      </w:r>
      <w:r w:rsidR="00976FB7">
        <w:rPr>
          <w:noProof/>
        </w:rPr>
        <w:fldChar w:fldCharType="separate"/>
      </w:r>
      <w:r w:rsidR="001E0DBF">
        <w:rPr>
          <w:noProof/>
        </w:rPr>
        <w:t>30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Meerbasische zuren I</w:t>
      </w:r>
      <w:r>
        <w:rPr>
          <w:noProof/>
        </w:rPr>
        <w:tab/>
      </w:r>
      <w:r w:rsidR="00976FB7">
        <w:rPr>
          <w:noProof/>
        </w:rPr>
        <w:fldChar w:fldCharType="begin"/>
      </w:r>
      <w:r>
        <w:rPr>
          <w:noProof/>
        </w:rPr>
        <w:instrText xml:space="preserve"> PAGEREF _Toc223454052 \h </w:instrText>
      </w:r>
      <w:r w:rsidR="00976FB7">
        <w:rPr>
          <w:noProof/>
        </w:rPr>
      </w:r>
      <w:r w:rsidR="00976FB7">
        <w:rPr>
          <w:noProof/>
        </w:rPr>
        <w:fldChar w:fldCharType="separate"/>
      </w:r>
      <w:r w:rsidR="001E0DBF">
        <w:rPr>
          <w:noProof/>
        </w:rPr>
        <w:t>30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Meerbasische zuren II</w:t>
      </w:r>
      <w:r>
        <w:rPr>
          <w:noProof/>
        </w:rPr>
        <w:tab/>
      </w:r>
      <w:r w:rsidR="00976FB7">
        <w:rPr>
          <w:noProof/>
        </w:rPr>
        <w:fldChar w:fldCharType="begin"/>
      </w:r>
      <w:r>
        <w:rPr>
          <w:noProof/>
        </w:rPr>
        <w:instrText xml:space="preserve"> PAGEREF _Toc223454053 \h </w:instrText>
      </w:r>
      <w:r w:rsidR="00976FB7">
        <w:rPr>
          <w:noProof/>
        </w:rPr>
      </w:r>
      <w:r w:rsidR="00976FB7">
        <w:rPr>
          <w:noProof/>
        </w:rPr>
        <w:fldChar w:fldCharType="separate"/>
      </w:r>
      <w:r w:rsidR="001E0DBF">
        <w:rPr>
          <w:noProof/>
        </w:rPr>
        <w:t>31</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2.1.4.</w:t>
      </w:r>
      <w:r>
        <w:rPr>
          <w:rFonts w:asciiTheme="minorHAnsi" w:eastAsiaTheme="minorEastAsia" w:hAnsiTheme="minorHAnsi" w:cstheme="minorBidi"/>
          <w:noProof/>
          <w:sz w:val="22"/>
          <w:szCs w:val="22"/>
        </w:rPr>
        <w:tab/>
      </w:r>
      <w:r>
        <w:rPr>
          <w:noProof/>
        </w:rPr>
        <w:t>Metaalcomplexen</w:t>
      </w:r>
      <w:r>
        <w:rPr>
          <w:noProof/>
        </w:rPr>
        <w:tab/>
      </w:r>
      <w:r w:rsidR="00976FB7">
        <w:rPr>
          <w:noProof/>
        </w:rPr>
        <w:fldChar w:fldCharType="begin"/>
      </w:r>
      <w:r>
        <w:rPr>
          <w:noProof/>
        </w:rPr>
        <w:instrText xml:space="preserve"> PAGEREF _Toc223454054 \h </w:instrText>
      </w:r>
      <w:r w:rsidR="00976FB7">
        <w:rPr>
          <w:noProof/>
        </w:rPr>
      </w:r>
      <w:r w:rsidR="00976FB7">
        <w:rPr>
          <w:noProof/>
        </w:rPr>
        <w:fldChar w:fldCharType="separate"/>
      </w:r>
      <w:r w:rsidR="001E0DBF">
        <w:rPr>
          <w:noProof/>
        </w:rPr>
        <w:t>35</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Thermodynamica</w:t>
      </w:r>
      <w:r>
        <w:rPr>
          <w:noProof/>
        </w:rPr>
        <w:tab/>
      </w:r>
      <w:r w:rsidR="00976FB7">
        <w:rPr>
          <w:noProof/>
        </w:rPr>
        <w:fldChar w:fldCharType="begin"/>
      </w:r>
      <w:r>
        <w:rPr>
          <w:noProof/>
        </w:rPr>
        <w:instrText xml:space="preserve"> PAGEREF _Toc223454055 \h </w:instrText>
      </w:r>
      <w:r w:rsidR="00976FB7">
        <w:rPr>
          <w:noProof/>
        </w:rPr>
      </w:r>
      <w:r w:rsidR="00976FB7">
        <w:rPr>
          <w:noProof/>
        </w:rPr>
        <w:fldChar w:fldCharType="separate"/>
      </w:r>
      <w:r w:rsidR="001E0DBF">
        <w:rPr>
          <w:noProof/>
        </w:rPr>
        <w:t>37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Enthalpie</w:t>
      </w:r>
      <w:r>
        <w:rPr>
          <w:noProof/>
        </w:rPr>
        <w:tab/>
      </w:r>
      <w:r w:rsidR="00976FB7">
        <w:rPr>
          <w:noProof/>
        </w:rPr>
        <w:fldChar w:fldCharType="begin"/>
      </w:r>
      <w:r>
        <w:rPr>
          <w:noProof/>
        </w:rPr>
        <w:instrText xml:space="preserve"> PAGEREF _Toc223454056 \h </w:instrText>
      </w:r>
      <w:r w:rsidR="00976FB7">
        <w:rPr>
          <w:noProof/>
        </w:rPr>
      </w:r>
      <w:r w:rsidR="00976FB7">
        <w:rPr>
          <w:noProof/>
        </w:rPr>
        <w:fldChar w:fldCharType="separate"/>
      </w:r>
      <w:r w:rsidR="001E0DBF">
        <w:rPr>
          <w:noProof/>
        </w:rPr>
        <w:t>37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Entropie</w:t>
      </w:r>
      <w:r>
        <w:rPr>
          <w:noProof/>
        </w:rPr>
        <w:tab/>
      </w:r>
      <w:r w:rsidR="00976FB7">
        <w:rPr>
          <w:noProof/>
        </w:rPr>
        <w:fldChar w:fldCharType="begin"/>
      </w:r>
      <w:r>
        <w:rPr>
          <w:noProof/>
        </w:rPr>
        <w:instrText xml:space="preserve"> PAGEREF _Toc223454057 \h </w:instrText>
      </w:r>
      <w:r w:rsidR="00976FB7">
        <w:rPr>
          <w:noProof/>
        </w:rPr>
      </w:r>
      <w:r w:rsidR="00976FB7">
        <w:rPr>
          <w:noProof/>
        </w:rPr>
        <w:fldChar w:fldCharType="separate"/>
      </w:r>
      <w:r w:rsidR="001E0DBF">
        <w:rPr>
          <w:noProof/>
        </w:rPr>
        <w:t>37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Gibbsenergie</w:t>
      </w:r>
      <w:r>
        <w:rPr>
          <w:noProof/>
        </w:rPr>
        <w:tab/>
      </w:r>
      <w:r w:rsidR="00976FB7">
        <w:rPr>
          <w:noProof/>
        </w:rPr>
        <w:fldChar w:fldCharType="begin"/>
      </w:r>
      <w:r>
        <w:rPr>
          <w:noProof/>
        </w:rPr>
        <w:instrText xml:space="preserve"> PAGEREF _Toc223454058 \h </w:instrText>
      </w:r>
      <w:r w:rsidR="00976FB7">
        <w:rPr>
          <w:noProof/>
        </w:rPr>
      </w:r>
      <w:r w:rsidR="00976FB7">
        <w:rPr>
          <w:noProof/>
        </w:rPr>
        <w:fldChar w:fldCharType="separate"/>
      </w:r>
      <w:r w:rsidR="001E0DBF">
        <w:rPr>
          <w:noProof/>
        </w:rPr>
        <w:t>37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2.2.4.</w:t>
      </w:r>
      <w:r>
        <w:rPr>
          <w:rFonts w:asciiTheme="minorHAnsi" w:eastAsiaTheme="minorEastAsia" w:hAnsiTheme="minorHAnsi" w:cstheme="minorBidi"/>
          <w:noProof/>
          <w:sz w:val="22"/>
          <w:szCs w:val="22"/>
        </w:rPr>
        <w:tab/>
      </w:r>
      <w:r>
        <w:rPr>
          <w:noProof/>
        </w:rPr>
        <w:t>Evenwichtsconstante</w:t>
      </w:r>
      <w:r>
        <w:rPr>
          <w:noProof/>
        </w:rPr>
        <w:tab/>
      </w:r>
      <w:r w:rsidR="00976FB7">
        <w:rPr>
          <w:noProof/>
        </w:rPr>
        <w:fldChar w:fldCharType="begin"/>
      </w:r>
      <w:r>
        <w:rPr>
          <w:noProof/>
        </w:rPr>
        <w:instrText xml:space="preserve"> PAGEREF _Toc223454059 \h </w:instrText>
      </w:r>
      <w:r w:rsidR="00976FB7">
        <w:rPr>
          <w:noProof/>
        </w:rPr>
      </w:r>
      <w:r w:rsidR="00976FB7">
        <w:rPr>
          <w:noProof/>
        </w:rPr>
        <w:fldChar w:fldCharType="separate"/>
      </w:r>
      <w:r w:rsidR="001E0DBF">
        <w:rPr>
          <w:noProof/>
        </w:rPr>
        <w:t>38</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2.3.</w:t>
      </w:r>
      <w:r>
        <w:rPr>
          <w:rFonts w:asciiTheme="minorHAnsi" w:eastAsiaTheme="minorEastAsia" w:hAnsiTheme="minorHAnsi" w:cstheme="minorBidi"/>
          <w:smallCaps w:val="0"/>
          <w:noProof/>
          <w:sz w:val="22"/>
          <w:szCs w:val="22"/>
        </w:rPr>
        <w:tab/>
      </w:r>
      <w:r>
        <w:rPr>
          <w:noProof/>
        </w:rPr>
        <w:t>Gaswet en kinetische gastheorie</w:t>
      </w:r>
      <w:r>
        <w:rPr>
          <w:noProof/>
        </w:rPr>
        <w:tab/>
      </w:r>
      <w:r w:rsidR="00976FB7">
        <w:rPr>
          <w:noProof/>
        </w:rPr>
        <w:fldChar w:fldCharType="begin"/>
      </w:r>
      <w:r>
        <w:rPr>
          <w:noProof/>
        </w:rPr>
        <w:instrText xml:space="preserve"> PAGEREF _Toc223454060 \h </w:instrText>
      </w:r>
      <w:r w:rsidR="00976FB7">
        <w:rPr>
          <w:noProof/>
        </w:rPr>
      </w:r>
      <w:r w:rsidR="00976FB7">
        <w:rPr>
          <w:noProof/>
        </w:rPr>
        <w:fldChar w:fldCharType="separate"/>
      </w:r>
      <w:r w:rsidR="001E0DBF">
        <w:rPr>
          <w:noProof/>
        </w:rPr>
        <w:t>40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Algemene gaswet</w:t>
      </w:r>
      <w:r>
        <w:rPr>
          <w:noProof/>
        </w:rPr>
        <w:tab/>
      </w:r>
      <w:r w:rsidR="00976FB7">
        <w:rPr>
          <w:noProof/>
        </w:rPr>
        <w:fldChar w:fldCharType="begin"/>
      </w:r>
      <w:r>
        <w:rPr>
          <w:noProof/>
        </w:rPr>
        <w:instrText xml:space="preserve"> PAGEREF _Toc223454061 \h </w:instrText>
      </w:r>
      <w:r w:rsidR="00976FB7">
        <w:rPr>
          <w:noProof/>
        </w:rPr>
      </w:r>
      <w:r w:rsidR="00976FB7">
        <w:rPr>
          <w:noProof/>
        </w:rPr>
        <w:fldChar w:fldCharType="separate"/>
      </w:r>
      <w:r w:rsidR="001E0DBF">
        <w:rPr>
          <w:noProof/>
        </w:rPr>
        <w:t>40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sidRPr="0040557E">
        <w:rPr>
          <w:noProof/>
          <w:kern w:val="36"/>
        </w:rPr>
        <w:t>2.3.2.</w:t>
      </w:r>
      <w:r>
        <w:rPr>
          <w:rFonts w:asciiTheme="minorHAnsi" w:eastAsiaTheme="minorEastAsia" w:hAnsiTheme="minorHAnsi" w:cstheme="minorBidi"/>
          <w:noProof/>
          <w:sz w:val="22"/>
          <w:szCs w:val="22"/>
        </w:rPr>
        <w:tab/>
      </w:r>
      <w:r w:rsidRPr="0040557E">
        <w:rPr>
          <w:noProof/>
          <w:kern w:val="36"/>
        </w:rPr>
        <w:t>Kinetische gastheorie – kwantitatief</w:t>
      </w:r>
      <w:r>
        <w:rPr>
          <w:noProof/>
        </w:rPr>
        <w:tab/>
      </w:r>
      <w:r w:rsidR="00976FB7">
        <w:rPr>
          <w:noProof/>
        </w:rPr>
        <w:fldChar w:fldCharType="begin"/>
      </w:r>
      <w:r>
        <w:rPr>
          <w:noProof/>
        </w:rPr>
        <w:instrText xml:space="preserve"> PAGEREF _Toc223454062 \h </w:instrText>
      </w:r>
      <w:r w:rsidR="00976FB7">
        <w:rPr>
          <w:noProof/>
        </w:rPr>
      </w:r>
      <w:r w:rsidR="00976FB7">
        <w:rPr>
          <w:noProof/>
        </w:rPr>
        <w:fldChar w:fldCharType="separate"/>
      </w:r>
      <w:r w:rsidR="001E0DBF">
        <w:rPr>
          <w:noProof/>
        </w:rPr>
        <w:t>41</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sidRPr="0040557E">
        <w:rPr>
          <w:noProof/>
          <w:kern w:val="36"/>
        </w:rPr>
        <w:t>2.3.3.</w:t>
      </w:r>
      <w:r>
        <w:rPr>
          <w:rFonts w:asciiTheme="minorHAnsi" w:eastAsiaTheme="minorEastAsia" w:hAnsiTheme="minorHAnsi" w:cstheme="minorBidi"/>
          <w:noProof/>
          <w:sz w:val="22"/>
          <w:szCs w:val="22"/>
        </w:rPr>
        <w:tab/>
      </w:r>
      <w:r w:rsidRPr="0040557E">
        <w:rPr>
          <w:noProof/>
          <w:kern w:val="36"/>
        </w:rPr>
        <w:t>Kinetische gastheorie - conclusies</w:t>
      </w:r>
      <w:r>
        <w:rPr>
          <w:noProof/>
        </w:rPr>
        <w:tab/>
      </w:r>
      <w:r w:rsidR="00976FB7">
        <w:rPr>
          <w:noProof/>
        </w:rPr>
        <w:fldChar w:fldCharType="begin"/>
      </w:r>
      <w:r>
        <w:rPr>
          <w:noProof/>
        </w:rPr>
        <w:instrText xml:space="preserve"> PAGEREF _Toc223454063 \h </w:instrText>
      </w:r>
      <w:r w:rsidR="00976FB7">
        <w:rPr>
          <w:noProof/>
        </w:rPr>
      </w:r>
      <w:r w:rsidR="00976FB7">
        <w:rPr>
          <w:noProof/>
        </w:rPr>
        <w:fldChar w:fldCharType="separate"/>
      </w:r>
      <w:r w:rsidR="001E0DBF">
        <w:rPr>
          <w:noProof/>
        </w:rPr>
        <w:t>42</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2.3.4.</w:t>
      </w:r>
      <w:r>
        <w:rPr>
          <w:rFonts w:asciiTheme="minorHAnsi" w:eastAsiaTheme="minorEastAsia" w:hAnsiTheme="minorHAnsi" w:cstheme="minorBidi"/>
          <w:noProof/>
          <w:sz w:val="22"/>
          <w:szCs w:val="22"/>
        </w:rPr>
        <w:tab/>
      </w:r>
      <w:r>
        <w:rPr>
          <w:noProof/>
        </w:rPr>
        <w:t>Elektrische arbeid</w:t>
      </w:r>
      <w:r>
        <w:rPr>
          <w:noProof/>
        </w:rPr>
        <w:tab/>
      </w:r>
      <w:r w:rsidR="00976FB7">
        <w:rPr>
          <w:noProof/>
        </w:rPr>
        <w:fldChar w:fldCharType="begin"/>
      </w:r>
      <w:r>
        <w:rPr>
          <w:noProof/>
        </w:rPr>
        <w:instrText xml:space="preserve"> PAGEREF _Toc223454064 \h </w:instrText>
      </w:r>
      <w:r w:rsidR="00976FB7">
        <w:rPr>
          <w:noProof/>
        </w:rPr>
      </w:r>
      <w:r w:rsidR="00976FB7">
        <w:rPr>
          <w:noProof/>
        </w:rPr>
        <w:fldChar w:fldCharType="separate"/>
      </w:r>
      <w:r w:rsidR="001E0DBF">
        <w:rPr>
          <w:noProof/>
        </w:rPr>
        <w:t>42</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2.4.</w:t>
      </w:r>
      <w:r>
        <w:rPr>
          <w:rFonts w:asciiTheme="minorHAnsi" w:eastAsiaTheme="minorEastAsia" w:hAnsiTheme="minorHAnsi" w:cstheme="minorBidi"/>
          <w:smallCaps w:val="0"/>
          <w:noProof/>
          <w:sz w:val="22"/>
          <w:szCs w:val="22"/>
        </w:rPr>
        <w:tab/>
      </w:r>
      <w:r>
        <w:rPr>
          <w:noProof/>
        </w:rPr>
        <w:t>Kinetiek</w:t>
      </w:r>
      <w:r>
        <w:rPr>
          <w:noProof/>
        </w:rPr>
        <w:tab/>
      </w:r>
      <w:r w:rsidR="00976FB7">
        <w:rPr>
          <w:noProof/>
        </w:rPr>
        <w:fldChar w:fldCharType="begin"/>
      </w:r>
      <w:r>
        <w:rPr>
          <w:noProof/>
        </w:rPr>
        <w:instrText xml:space="preserve"> PAGEREF _Toc223454065 \h </w:instrText>
      </w:r>
      <w:r w:rsidR="00976FB7">
        <w:rPr>
          <w:noProof/>
        </w:rPr>
      </w:r>
      <w:r w:rsidR="00976FB7">
        <w:rPr>
          <w:noProof/>
        </w:rPr>
        <w:fldChar w:fldCharType="separate"/>
      </w:r>
      <w:r w:rsidR="001E0DBF">
        <w:rPr>
          <w:noProof/>
        </w:rPr>
        <w:t>43</w:t>
      </w:r>
      <w:r w:rsidR="00976FB7">
        <w:rPr>
          <w:noProof/>
        </w:rPr>
        <w:fldChar w:fldCharType="end"/>
      </w:r>
    </w:p>
    <w:p w:rsidR="00A93589" w:rsidRPr="006A1112" w:rsidRDefault="00A93589" w:rsidP="006A1112">
      <w:pPr>
        <w:pStyle w:val="Inhopg3"/>
        <w:rPr>
          <w:rFonts w:eastAsiaTheme="minorEastAsia"/>
          <w:noProof/>
        </w:rPr>
      </w:pPr>
      <w:r w:rsidRPr="006A1112">
        <w:rPr>
          <w:noProof/>
        </w:rPr>
        <w:t>2.4.1.</w:t>
      </w:r>
      <w:r w:rsidRPr="006A1112">
        <w:rPr>
          <w:rFonts w:eastAsiaTheme="minorEastAsia"/>
          <w:noProof/>
        </w:rPr>
        <w:tab/>
      </w:r>
      <w:r w:rsidRPr="006A1112">
        <w:rPr>
          <w:noProof/>
        </w:rPr>
        <w:t>Snelheidsvergelijkingen</w:t>
      </w:r>
      <w:r w:rsidRPr="006A1112">
        <w:rPr>
          <w:noProof/>
        </w:rPr>
        <w:tab/>
      </w:r>
      <w:r w:rsidR="00976FB7" w:rsidRPr="006A1112">
        <w:rPr>
          <w:noProof/>
        </w:rPr>
        <w:fldChar w:fldCharType="begin"/>
      </w:r>
      <w:r w:rsidRPr="006A1112">
        <w:rPr>
          <w:noProof/>
        </w:rPr>
        <w:instrText xml:space="preserve"> PAGEREF _Toc223454066 \h </w:instrText>
      </w:r>
      <w:r w:rsidR="00976FB7" w:rsidRPr="006A1112">
        <w:rPr>
          <w:noProof/>
        </w:rPr>
      </w:r>
      <w:r w:rsidR="00976FB7" w:rsidRPr="006A1112">
        <w:rPr>
          <w:noProof/>
        </w:rPr>
        <w:fldChar w:fldCharType="separate"/>
      </w:r>
      <w:r w:rsidR="001E0DBF">
        <w:rPr>
          <w:noProof/>
        </w:rPr>
        <w:t>43</w:t>
      </w:r>
      <w:r w:rsidR="00976FB7" w:rsidRPr="006A1112">
        <w:rPr>
          <w:noProof/>
        </w:rPr>
        <w:fldChar w:fldCharType="end"/>
      </w:r>
    </w:p>
    <w:p w:rsidR="00A93589" w:rsidRPr="006A1112" w:rsidRDefault="00A93589" w:rsidP="006A1112">
      <w:pPr>
        <w:pStyle w:val="Inhopg3"/>
        <w:rPr>
          <w:rFonts w:eastAsiaTheme="minorEastAsia"/>
          <w:noProof/>
        </w:rPr>
      </w:pPr>
      <w:r w:rsidRPr="006A1112">
        <w:rPr>
          <w:noProof/>
        </w:rPr>
        <w:t>2.4.2.</w:t>
      </w:r>
      <w:r w:rsidRPr="006A1112">
        <w:rPr>
          <w:rFonts w:eastAsiaTheme="minorEastAsia"/>
          <w:noProof/>
        </w:rPr>
        <w:tab/>
      </w:r>
      <w:r w:rsidRPr="006A1112">
        <w:rPr>
          <w:noProof/>
        </w:rPr>
        <w:t>Steady-state model</w:t>
      </w:r>
      <w:r w:rsidRPr="006A1112">
        <w:rPr>
          <w:noProof/>
        </w:rPr>
        <w:tab/>
      </w:r>
      <w:r w:rsidR="00976FB7" w:rsidRPr="006A1112">
        <w:rPr>
          <w:noProof/>
        </w:rPr>
        <w:fldChar w:fldCharType="begin"/>
      </w:r>
      <w:r w:rsidRPr="006A1112">
        <w:rPr>
          <w:noProof/>
        </w:rPr>
        <w:instrText xml:space="preserve"> PAGEREF _Toc223454067 \h </w:instrText>
      </w:r>
      <w:r w:rsidR="00976FB7" w:rsidRPr="006A1112">
        <w:rPr>
          <w:noProof/>
        </w:rPr>
      </w:r>
      <w:r w:rsidR="00976FB7" w:rsidRPr="006A1112">
        <w:rPr>
          <w:noProof/>
        </w:rPr>
        <w:fldChar w:fldCharType="separate"/>
      </w:r>
      <w:r w:rsidR="001E0DBF">
        <w:rPr>
          <w:noProof/>
        </w:rPr>
        <w:t>44</w:t>
      </w:r>
      <w:r w:rsidR="00976FB7" w:rsidRPr="006A1112">
        <w:rPr>
          <w:noProof/>
        </w:rPr>
        <w:fldChar w:fldCharType="end"/>
      </w:r>
    </w:p>
    <w:p w:rsidR="00A93589" w:rsidRPr="006A1112" w:rsidRDefault="00A93589" w:rsidP="006A1112">
      <w:pPr>
        <w:pStyle w:val="Inhopg3"/>
        <w:rPr>
          <w:rFonts w:eastAsiaTheme="minorEastAsia"/>
          <w:noProof/>
        </w:rPr>
      </w:pPr>
      <w:r w:rsidRPr="006A1112">
        <w:rPr>
          <w:noProof/>
        </w:rPr>
        <w:t>2.4.3.</w:t>
      </w:r>
      <w:r w:rsidRPr="006A1112">
        <w:rPr>
          <w:rFonts w:eastAsiaTheme="minorEastAsia"/>
          <w:noProof/>
        </w:rPr>
        <w:tab/>
      </w:r>
      <w:r w:rsidRPr="006A1112">
        <w:rPr>
          <w:noProof/>
        </w:rPr>
        <w:t>Michaelis Menten</w:t>
      </w:r>
      <w:r w:rsidRPr="006A1112">
        <w:rPr>
          <w:noProof/>
        </w:rPr>
        <w:tab/>
      </w:r>
      <w:r w:rsidR="00976FB7" w:rsidRPr="006A1112">
        <w:rPr>
          <w:noProof/>
        </w:rPr>
        <w:fldChar w:fldCharType="begin"/>
      </w:r>
      <w:r w:rsidRPr="006A1112">
        <w:rPr>
          <w:noProof/>
        </w:rPr>
        <w:instrText xml:space="preserve"> PAGEREF _Toc223454068 \h </w:instrText>
      </w:r>
      <w:r w:rsidR="00976FB7" w:rsidRPr="006A1112">
        <w:rPr>
          <w:noProof/>
        </w:rPr>
      </w:r>
      <w:r w:rsidR="00976FB7" w:rsidRPr="006A1112">
        <w:rPr>
          <w:noProof/>
        </w:rPr>
        <w:fldChar w:fldCharType="separate"/>
      </w:r>
      <w:r w:rsidR="001E0DBF">
        <w:rPr>
          <w:noProof/>
        </w:rPr>
        <w:t>45</w:t>
      </w:r>
      <w:r w:rsidR="00976FB7" w:rsidRPr="006A1112">
        <w:rPr>
          <w:noProof/>
        </w:rPr>
        <w:fldChar w:fldCharType="end"/>
      </w:r>
    </w:p>
    <w:p w:rsidR="00A93589" w:rsidRPr="006A1112" w:rsidRDefault="00A93589" w:rsidP="006A1112">
      <w:pPr>
        <w:pStyle w:val="Inhopg3"/>
        <w:rPr>
          <w:rFonts w:eastAsiaTheme="minorEastAsia"/>
          <w:noProof/>
        </w:rPr>
      </w:pPr>
      <w:r w:rsidRPr="006A1112">
        <w:rPr>
          <w:noProof/>
          <w:spacing w:val="-2"/>
        </w:rPr>
        <w:t>2.4.4.</w:t>
      </w:r>
      <w:r w:rsidRPr="006A1112">
        <w:rPr>
          <w:rFonts w:eastAsiaTheme="minorEastAsia"/>
          <w:noProof/>
        </w:rPr>
        <w:tab/>
      </w:r>
      <w:r w:rsidRPr="006A1112">
        <w:rPr>
          <w:noProof/>
        </w:rPr>
        <w:t>Kettingreacties</w:t>
      </w:r>
      <w:r w:rsidRPr="006A1112">
        <w:rPr>
          <w:noProof/>
        </w:rPr>
        <w:tab/>
      </w:r>
      <w:r w:rsidR="00976FB7" w:rsidRPr="006A1112">
        <w:rPr>
          <w:noProof/>
        </w:rPr>
        <w:fldChar w:fldCharType="begin"/>
      </w:r>
      <w:r w:rsidRPr="006A1112">
        <w:rPr>
          <w:noProof/>
        </w:rPr>
        <w:instrText xml:space="preserve"> PAGEREF _Toc223454069 \h </w:instrText>
      </w:r>
      <w:r w:rsidR="00976FB7" w:rsidRPr="006A1112">
        <w:rPr>
          <w:noProof/>
        </w:rPr>
      </w:r>
      <w:r w:rsidR="00976FB7" w:rsidRPr="006A1112">
        <w:rPr>
          <w:noProof/>
        </w:rPr>
        <w:fldChar w:fldCharType="separate"/>
      </w:r>
      <w:r w:rsidR="001E0DBF">
        <w:rPr>
          <w:noProof/>
        </w:rPr>
        <w:t>46</w:t>
      </w:r>
      <w:r w:rsidR="00976FB7" w:rsidRPr="006A1112">
        <w:rPr>
          <w:noProof/>
        </w:rPr>
        <w:fldChar w:fldCharType="end"/>
      </w:r>
    </w:p>
    <w:p w:rsidR="00A93589" w:rsidRPr="006A1112" w:rsidRDefault="00A93589" w:rsidP="006A1112">
      <w:pPr>
        <w:pStyle w:val="Inhopg3"/>
        <w:rPr>
          <w:rFonts w:eastAsiaTheme="minorEastAsia"/>
          <w:noProof/>
        </w:rPr>
      </w:pPr>
      <w:r w:rsidRPr="006A1112">
        <w:rPr>
          <w:noProof/>
        </w:rPr>
        <w:t>2.4.5.</w:t>
      </w:r>
      <w:r w:rsidRPr="006A1112">
        <w:rPr>
          <w:rFonts w:eastAsiaTheme="minorEastAsia"/>
          <w:noProof/>
        </w:rPr>
        <w:tab/>
      </w:r>
      <w:r w:rsidRPr="006A1112">
        <w:rPr>
          <w:noProof/>
        </w:rPr>
        <w:t>Vergelijking van Arrhenius</w:t>
      </w:r>
      <w:r w:rsidRPr="006A1112">
        <w:rPr>
          <w:noProof/>
        </w:rPr>
        <w:tab/>
      </w:r>
      <w:r w:rsidR="00976FB7" w:rsidRPr="006A1112">
        <w:rPr>
          <w:noProof/>
        </w:rPr>
        <w:fldChar w:fldCharType="begin"/>
      </w:r>
      <w:r w:rsidRPr="006A1112">
        <w:rPr>
          <w:noProof/>
        </w:rPr>
        <w:instrText xml:space="preserve"> PAGEREF _Toc223454070 \h </w:instrText>
      </w:r>
      <w:r w:rsidR="00976FB7" w:rsidRPr="006A1112">
        <w:rPr>
          <w:noProof/>
        </w:rPr>
      </w:r>
      <w:r w:rsidR="00976FB7" w:rsidRPr="006A1112">
        <w:rPr>
          <w:noProof/>
        </w:rPr>
        <w:fldChar w:fldCharType="separate"/>
      </w:r>
      <w:r w:rsidR="001E0DBF">
        <w:rPr>
          <w:noProof/>
        </w:rPr>
        <w:t>50</w:t>
      </w:r>
      <w:r w:rsidR="00976FB7" w:rsidRPr="006A1112">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2.4.6.</w:t>
      </w:r>
      <w:r>
        <w:rPr>
          <w:rFonts w:asciiTheme="minorHAnsi" w:eastAsiaTheme="minorEastAsia" w:hAnsiTheme="minorHAnsi" w:cstheme="minorBidi"/>
          <w:noProof/>
          <w:sz w:val="22"/>
          <w:szCs w:val="22"/>
        </w:rPr>
        <w:tab/>
      </w:r>
      <w:r>
        <w:rPr>
          <w:noProof/>
        </w:rPr>
        <w:t>Methoden van snelheidsmeting</w:t>
      </w:r>
      <w:r>
        <w:rPr>
          <w:noProof/>
        </w:rPr>
        <w:tab/>
      </w:r>
      <w:r w:rsidR="00976FB7">
        <w:rPr>
          <w:noProof/>
        </w:rPr>
        <w:fldChar w:fldCharType="begin"/>
      </w:r>
      <w:r>
        <w:rPr>
          <w:noProof/>
        </w:rPr>
        <w:instrText xml:space="preserve"> PAGEREF _Toc223454071 \h </w:instrText>
      </w:r>
      <w:r w:rsidR="00976FB7">
        <w:rPr>
          <w:noProof/>
        </w:rPr>
      </w:r>
      <w:r w:rsidR="00976FB7">
        <w:rPr>
          <w:noProof/>
        </w:rPr>
        <w:fldChar w:fldCharType="separate"/>
      </w:r>
      <w:r w:rsidR="001E0DBF">
        <w:rPr>
          <w:noProof/>
        </w:rPr>
        <w:t>50</w:t>
      </w:r>
      <w:r w:rsidR="00976FB7">
        <w:rPr>
          <w:noProof/>
        </w:rPr>
        <w:fldChar w:fldCharType="end"/>
      </w:r>
    </w:p>
    <w:p w:rsidR="00A93589" w:rsidRDefault="00A93589">
      <w:pPr>
        <w:pStyle w:val="Inhopg1"/>
        <w:tabs>
          <w:tab w:val="left" w:pos="440"/>
          <w:tab w:val="right" w:leader="dot" w:pos="9060"/>
        </w:tabs>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Organische Chemie</w:t>
      </w:r>
      <w:r>
        <w:rPr>
          <w:noProof/>
        </w:rPr>
        <w:tab/>
      </w:r>
      <w:r w:rsidR="00976FB7">
        <w:rPr>
          <w:noProof/>
        </w:rPr>
        <w:fldChar w:fldCharType="begin"/>
      </w:r>
      <w:r>
        <w:rPr>
          <w:noProof/>
        </w:rPr>
        <w:instrText xml:space="preserve"> PAGEREF _Toc223454072 \h </w:instrText>
      </w:r>
      <w:r w:rsidR="00976FB7">
        <w:rPr>
          <w:noProof/>
        </w:rPr>
      </w:r>
      <w:r w:rsidR="00976FB7">
        <w:rPr>
          <w:noProof/>
        </w:rPr>
        <w:fldChar w:fldCharType="separate"/>
      </w:r>
      <w:r w:rsidR="001E0DBF">
        <w:rPr>
          <w:noProof/>
        </w:rPr>
        <w:t>53</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Naamgeving</w:t>
      </w:r>
      <w:r>
        <w:rPr>
          <w:noProof/>
        </w:rPr>
        <w:tab/>
      </w:r>
      <w:r w:rsidR="00976FB7">
        <w:rPr>
          <w:noProof/>
        </w:rPr>
        <w:fldChar w:fldCharType="begin"/>
      </w:r>
      <w:r>
        <w:rPr>
          <w:noProof/>
        </w:rPr>
        <w:instrText xml:space="preserve"> PAGEREF _Toc223454073 \h </w:instrText>
      </w:r>
      <w:r w:rsidR="00976FB7">
        <w:rPr>
          <w:noProof/>
        </w:rPr>
      </w:r>
      <w:r w:rsidR="00976FB7">
        <w:rPr>
          <w:noProof/>
        </w:rPr>
        <w:fldChar w:fldCharType="separate"/>
      </w:r>
      <w:r w:rsidR="001E0DBF">
        <w:rPr>
          <w:noProof/>
        </w:rPr>
        <w:t>54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Alkanen en derivaten</w:t>
      </w:r>
      <w:r>
        <w:rPr>
          <w:noProof/>
        </w:rPr>
        <w:tab/>
      </w:r>
      <w:r w:rsidR="00976FB7">
        <w:rPr>
          <w:noProof/>
        </w:rPr>
        <w:fldChar w:fldCharType="begin"/>
      </w:r>
      <w:r>
        <w:rPr>
          <w:noProof/>
        </w:rPr>
        <w:instrText xml:space="preserve"> PAGEREF _Toc223454074 \h </w:instrText>
      </w:r>
      <w:r w:rsidR="00976FB7">
        <w:rPr>
          <w:noProof/>
        </w:rPr>
      </w:r>
      <w:r w:rsidR="00976FB7">
        <w:rPr>
          <w:noProof/>
        </w:rPr>
        <w:fldChar w:fldCharType="separate"/>
      </w:r>
      <w:r w:rsidR="001E0DBF">
        <w:rPr>
          <w:noProof/>
        </w:rPr>
        <w:t>54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Alkenen en derivaten</w:t>
      </w:r>
      <w:r>
        <w:rPr>
          <w:noProof/>
        </w:rPr>
        <w:tab/>
      </w:r>
      <w:r w:rsidR="00976FB7">
        <w:rPr>
          <w:noProof/>
        </w:rPr>
        <w:fldChar w:fldCharType="begin"/>
      </w:r>
      <w:r>
        <w:rPr>
          <w:noProof/>
        </w:rPr>
        <w:instrText xml:space="preserve"> PAGEREF _Toc223454075 \h </w:instrText>
      </w:r>
      <w:r w:rsidR="00976FB7">
        <w:rPr>
          <w:noProof/>
        </w:rPr>
      </w:r>
      <w:r w:rsidR="00976FB7">
        <w:rPr>
          <w:noProof/>
        </w:rPr>
        <w:fldChar w:fldCharType="separate"/>
      </w:r>
      <w:r w:rsidR="001E0DBF">
        <w:rPr>
          <w:noProof/>
        </w:rPr>
        <w:t>54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Overige</w:t>
      </w:r>
      <w:r>
        <w:rPr>
          <w:noProof/>
        </w:rPr>
        <w:tab/>
      </w:r>
      <w:r w:rsidR="00976FB7">
        <w:rPr>
          <w:noProof/>
        </w:rPr>
        <w:fldChar w:fldCharType="begin"/>
      </w:r>
      <w:r>
        <w:rPr>
          <w:noProof/>
        </w:rPr>
        <w:instrText xml:space="preserve"> PAGEREF _Toc223454076 \h </w:instrText>
      </w:r>
      <w:r w:rsidR="00976FB7">
        <w:rPr>
          <w:noProof/>
        </w:rPr>
      </w:r>
      <w:r w:rsidR="00976FB7">
        <w:rPr>
          <w:noProof/>
        </w:rPr>
        <w:fldChar w:fldCharType="separate"/>
      </w:r>
      <w:r w:rsidR="001E0DBF">
        <w:rPr>
          <w:noProof/>
        </w:rPr>
        <w:t>55</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Stereoisomerie</w:t>
      </w:r>
      <w:r>
        <w:rPr>
          <w:noProof/>
        </w:rPr>
        <w:tab/>
      </w:r>
      <w:r w:rsidR="00976FB7">
        <w:rPr>
          <w:noProof/>
        </w:rPr>
        <w:fldChar w:fldCharType="begin"/>
      </w:r>
      <w:r>
        <w:rPr>
          <w:noProof/>
        </w:rPr>
        <w:instrText xml:space="preserve"> PAGEREF _Toc223454077 \h </w:instrText>
      </w:r>
      <w:r w:rsidR="00976FB7">
        <w:rPr>
          <w:noProof/>
        </w:rPr>
      </w:r>
      <w:r w:rsidR="00976FB7">
        <w:rPr>
          <w:noProof/>
        </w:rPr>
        <w:fldChar w:fldCharType="separate"/>
      </w:r>
      <w:r w:rsidR="001E0DBF">
        <w:rPr>
          <w:noProof/>
        </w:rPr>
        <w:t>57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Overzicht stereoisomerie</w:t>
      </w:r>
      <w:r>
        <w:rPr>
          <w:noProof/>
        </w:rPr>
        <w:tab/>
      </w:r>
      <w:r w:rsidR="00976FB7">
        <w:rPr>
          <w:noProof/>
        </w:rPr>
        <w:fldChar w:fldCharType="begin"/>
      </w:r>
      <w:r>
        <w:rPr>
          <w:noProof/>
        </w:rPr>
        <w:instrText xml:space="preserve"> PAGEREF _Toc223454078 \h </w:instrText>
      </w:r>
      <w:r w:rsidR="00976FB7">
        <w:rPr>
          <w:noProof/>
        </w:rPr>
      </w:r>
      <w:r w:rsidR="00976FB7">
        <w:rPr>
          <w:noProof/>
        </w:rPr>
        <w:fldChar w:fldCharType="separate"/>
      </w:r>
      <w:r w:rsidR="001E0DBF">
        <w:rPr>
          <w:noProof/>
        </w:rPr>
        <w:t>57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Conformatie-isomeren/conformeren</w:t>
      </w:r>
      <w:r>
        <w:rPr>
          <w:noProof/>
        </w:rPr>
        <w:tab/>
      </w:r>
      <w:r w:rsidR="00976FB7">
        <w:rPr>
          <w:noProof/>
        </w:rPr>
        <w:fldChar w:fldCharType="begin"/>
      </w:r>
      <w:r>
        <w:rPr>
          <w:noProof/>
        </w:rPr>
        <w:instrText xml:space="preserve"> PAGEREF _Toc223454079 \h </w:instrText>
      </w:r>
      <w:r w:rsidR="00976FB7">
        <w:rPr>
          <w:noProof/>
        </w:rPr>
      </w:r>
      <w:r w:rsidR="00976FB7">
        <w:rPr>
          <w:noProof/>
        </w:rPr>
        <w:fldChar w:fldCharType="separate"/>
      </w:r>
      <w:r w:rsidR="001E0DBF">
        <w:rPr>
          <w:noProof/>
        </w:rPr>
        <w:t>58</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Prioriteitenregel</w:t>
      </w:r>
      <w:r>
        <w:rPr>
          <w:noProof/>
        </w:rPr>
        <w:tab/>
      </w:r>
      <w:r w:rsidR="00976FB7">
        <w:rPr>
          <w:noProof/>
        </w:rPr>
        <w:fldChar w:fldCharType="begin"/>
      </w:r>
      <w:r>
        <w:rPr>
          <w:noProof/>
        </w:rPr>
        <w:instrText xml:space="preserve"> PAGEREF _Toc223454080 \h </w:instrText>
      </w:r>
      <w:r w:rsidR="00976FB7">
        <w:rPr>
          <w:noProof/>
        </w:rPr>
      </w:r>
      <w:r w:rsidR="00976FB7">
        <w:rPr>
          <w:noProof/>
        </w:rPr>
        <w:fldChar w:fldCharType="separate"/>
      </w:r>
      <w:r w:rsidR="001E0DBF">
        <w:rPr>
          <w:noProof/>
        </w:rPr>
        <w:t>59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Fischerprojectie</w:t>
      </w:r>
      <w:r>
        <w:rPr>
          <w:noProof/>
        </w:rPr>
        <w:tab/>
      </w:r>
      <w:r w:rsidR="00976FB7">
        <w:rPr>
          <w:noProof/>
        </w:rPr>
        <w:fldChar w:fldCharType="begin"/>
      </w:r>
      <w:r>
        <w:rPr>
          <w:noProof/>
        </w:rPr>
        <w:instrText xml:space="preserve"> PAGEREF _Toc223454081 \h </w:instrText>
      </w:r>
      <w:r w:rsidR="00976FB7">
        <w:rPr>
          <w:noProof/>
        </w:rPr>
      </w:r>
      <w:r w:rsidR="00976FB7">
        <w:rPr>
          <w:noProof/>
        </w:rPr>
        <w:fldChar w:fldCharType="separate"/>
      </w:r>
      <w:r w:rsidR="001E0DBF">
        <w:rPr>
          <w:noProof/>
        </w:rPr>
        <w:t>59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Starre systemen</w:t>
      </w:r>
      <w:r>
        <w:rPr>
          <w:noProof/>
        </w:rPr>
        <w:tab/>
      </w:r>
      <w:r w:rsidR="00976FB7">
        <w:rPr>
          <w:noProof/>
        </w:rPr>
        <w:fldChar w:fldCharType="begin"/>
      </w:r>
      <w:r>
        <w:rPr>
          <w:noProof/>
        </w:rPr>
        <w:instrText xml:space="preserve"> PAGEREF _Toc223454082 \h </w:instrText>
      </w:r>
      <w:r w:rsidR="00976FB7">
        <w:rPr>
          <w:noProof/>
        </w:rPr>
      </w:r>
      <w:r w:rsidR="00976FB7">
        <w:rPr>
          <w:noProof/>
        </w:rPr>
        <w:fldChar w:fldCharType="separate"/>
      </w:r>
      <w:r w:rsidR="001E0DBF">
        <w:rPr>
          <w:noProof/>
        </w:rPr>
        <w:t>60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3.2.6.</w:t>
      </w:r>
      <w:r>
        <w:rPr>
          <w:rFonts w:asciiTheme="minorHAnsi" w:eastAsiaTheme="minorEastAsia" w:hAnsiTheme="minorHAnsi" w:cstheme="minorBidi"/>
          <w:noProof/>
          <w:sz w:val="22"/>
          <w:szCs w:val="22"/>
        </w:rPr>
        <w:tab/>
      </w:r>
      <w:r>
        <w:rPr>
          <w:noProof/>
        </w:rPr>
        <w:t>Optische isomerie</w:t>
      </w:r>
      <w:r>
        <w:rPr>
          <w:noProof/>
        </w:rPr>
        <w:tab/>
      </w:r>
      <w:r w:rsidR="00976FB7">
        <w:rPr>
          <w:noProof/>
        </w:rPr>
        <w:fldChar w:fldCharType="begin"/>
      </w:r>
      <w:r>
        <w:rPr>
          <w:noProof/>
        </w:rPr>
        <w:instrText xml:space="preserve"> PAGEREF _Toc223454083 \h </w:instrText>
      </w:r>
      <w:r w:rsidR="00976FB7">
        <w:rPr>
          <w:noProof/>
        </w:rPr>
      </w:r>
      <w:r w:rsidR="00976FB7">
        <w:rPr>
          <w:noProof/>
        </w:rPr>
        <w:fldChar w:fldCharType="separate"/>
      </w:r>
      <w:r w:rsidR="001E0DBF">
        <w:rPr>
          <w:noProof/>
        </w:rPr>
        <w:t>61</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Reactiemechanismen</w:t>
      </w:r>
      <w:r>
        <w:rPr>
          <w:noProof/>
        </w:rPr>
        <w:tab/>
      </w:r>
      <w:r w:rsidR="00976FB7">
        <w:rPr>
          <w:noProof/>
        </w:rPr>
        <w:fldChar w:fldCharType="begin"/>
      </w:r>
      <w:r>
        <w:rPr>
          <w:noProof/>
        </w:rPr>
        <w:instrText xml:space="preserve"> PAGEREF _Toc223454084 \h </w:instrText>
      </w:r>
      <w:r w:rsidR="00976FB7">
        <w:rPr>
          <w:noProof/>
        </w:rPr>
      </w:r>
      <w:r w:rsidR="00976FB7">
        <w:rPr>
          <w:noProof/>
        </w:rPr>
        <w:fldChar w:fldCharType="separate"/>
      </w:r>
      <w:r w:rsidR="001E0DBF">
        <w:rPr>
          <w:noProof/>
        </w:rPr>
        <w:t>63</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Substitutie, nucleofiel</w:t>
      </w:r>
      <w:r>
        <w:rPr>
          <w:noProof/>
        </w:rPr>
        <w:tab/>
      </w:r>
      <w:r w:rsidR="00976FB7">
        <w:rPr>
          <w:noProof/>
        </w:rPr>
        <w:fldChar w:fldCharType="begin"/>
      </w:r>
      <w:r>
        <w:rPr>
          <w:noProof/>
        </w:rPr>
        <w:instrText xml:space="preserve"> PAGEREF _Toc223454085 \h </w:instrText>
      </w:r>
      <w:r w:rsidR="00976FB7">
        <w:rPr>
          <w:noProof/>
        </w:rPr>
      </w:r>
      <w:r w:rsidR="00976FB7">
        <w:rPr>
          <w:noProof/>
        </w:rPr>
        <w:fldChar w:fldCharType="separate"/>
      </w:r>
      <w:r w:rsidR="001E0DBF">
        <w:rPr>
          <w:noProof/>
        </w:rPr>
        <w:t>63</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3.3.2.</w:t>
      </w:r>
      <w:r>
        <w:rPr>
          <w:rFonts w:asciiTheme="minorHAnsi" w:eastAsiaTheme="minorEastAsia" w:hAnsiTheme="minorHAnsi" w:cstheme="minorBidi"/>
          <w:noProof/>
          <w:sz w:val="22"/>
          <w:szCs w:val="22"/>
        </w:rPr>
        <w:tab/>
      </w:r>
      <w:r>
        <w:rPr>
          <w:noProof/>
        </w:rPr>
        <w:t>Substitutie bij aromaten, elektrofiel en nucleofiel</w:t>
      </w:r>
      <w:r>
        <w:rPr>
          <w:noProof/>
        </w:rPr>
        <w:tab/>
      </w:r>
      <w:r w:rsidR="00976FB7">
        <w:rPr>
          <w:noProof/>
        </w:rPr>
        <w:fldChar w:fldCharType="begin"/>
      </w:r>
      <w:r>
        <w:rPr>
          <w:noProof/>
        </w:rPr>
        <w:instrText xml:space="preserve"> PAGEREF _Toc223454086 \h </w:instrText>
      </w:r>
      <w:r w:rsidR="00976FB7">
        <w:rPr>
          <w:noProof/>
        </w:rPr>
      </w:r>
      <w:r w:rsidR="00976FB7">
        <w:rPr>
          <w:noProof/>
        </w:rPr>
        <w:fldChar w:fldCharType="separate"/>
      </w:r>
      <w:r w:rsidR="001E0DBF">
        <w:rPr>
          <w:noProof/>
        </w:rPr>
        <w:t>64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3.3.3.</w:t>
      </w:r>
      <w:r>
        <w:rPr>
          <w:rFonts w:asciiTheme="minorHAnsi" w:eastAsiaTheme="minorEastAsia" w:hAnsiTheme="minorHAnsi" w:cstheme="minorBidi"/>
          <w:noProof/>
          <w:sz w:val="22"/>
          <w:szCs w:val="22"/>
        </w:rPr>
        <w:tab/>
      </w:r>
      <w:r>
        <w:rPr>
          <w:noProof/>
        </w:rPr>
        <w:t>Substitutie, radicaal</w:t>
      </w:r>
      <w:r>
        <w:rPr>
          <w:noProof/>
        </w:rPr>
        <w:tab/>
      </w:r>
      <w:r w:rsidR="00976FB7">
        <w:rPr>
          <w:noProof/>
        </w:rPr>
        <w:fldChar w:fldCharType="begin"/>
      </w:r>
      <w:r>
        <w:rPr>
          <w:noProof/>
        </w:rPr>
        <w:instrText xml:space="preserve"> PAGEREF _Toc223454087 \h </w:instrText>
      </w:r>
      <w:r w:rsidR="00976FB7">
        <w:rPr>
          <w:noProof/>
        </w:rPr>
      </w:r>
      <w:r w:rsidR="00976FB7">
        <w:rPr>
          <w:noProof/>
        </w:rPr>
        <w:fldChar w:fldCharType="separate"/>
      </w:r>
      <w:r w:rsidR="001E0DBF">
        <w:rPr>
          <w:noProof/>
        </w:rPr>
        <w:t>66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3.3.4.</w:t>
      </w:r>
      <w:r>
        <w:rPr>
          <w:rFonts w:asciiTheme="minorHAnsi" w:eastAsiaTheme="minorEastAsia" w:hAnsiTheme="minorHAnsi" w:cstheme="minorBidi"/>
          <w:noProof/>
          <w:sz w:val="22"/>
          <w:szCs w:val="22"/>
        </w:rPr>
        <w:tab/>
      </w:r>
      <w:r>
        <w:rPr>
          <w:noProof/>
        </w:rPr>
        <w:t>Eliminatie</w:t>
      </w:r>
      <w:r>
        <w:rPr>
          <w:noProof/>
        </w:rPr>
        <w:tab/>
      </w:r>
      <w:r w:rsidR="00976FB7">
        <w:rPr>
          <w:noProof/>
        </w:rPr>
        <w:fldChar w:fldCharType="begin"/>
      </w:r>
      <w:r>
        <w:rPr>
          <w:noProof/>
        </w:rPr>
        <w:instrText xml:space="preserve"> PAGEREF _Toc223454088 \h </w:instrText>
      </w:r>
      <w:r w:rsidR="00976FB7">
        <w:rPr>
          <w:noProof/>
        </w:rPr>
      </w:r>
      <w:r w:rsidR="00976FB7">
        <w:rPr>
          <w:noProof/>
        </w:rPr>
        <w:fldChar w:fldCharType="separate"/>
      </w:r>
      <w:r w:rsidR="001E0DBF">
        <w:rPr>
          <w:noProof/>
        </w:rPr>
        <w:t>66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3.3.5.</w:t>
      </w:r>
      <w:r>
        <w:rPr>
          <w:rFonts w:asciiTheme="minorHAnsi" w:eastAsiaTheme="minorEastAsia" w:hAnsiTheme="minorHAnsi" w:cstheme="minorBidi"/>
          <w:noProof/>
          <w:sz w:val="22"/>
          <w:szCs w:val="22"/>
        </w:rPr>
        <w:tab/>
      </w:r>
      <w:r>
        <w:rPr>
          <w:noProof/>
        </w:rPr>
        <w:t>Additie, elektrofiel en radicaal</w:t>
      </w:r>
      <w:r>
        <w:rPr>
          <w:noProof/>
        </w:rPr>
        <w:tab/>
      </w:r>
      <w:r w:rsidR="00976FB7">
        <w:rPr>
          <w:noProof/>
        </w:rPr>
        <w:fldChar w:fldCharType="begin"/>
      </w:r>
      <w:r>
        <w:rPr>
          <w:noProof/>
        </w:rPr>
        <w:instrText xml:space="preserve"> PAGEREF _Toc223454089 \h </w:instrText>
      </w:r>
      <w:r w:rsidR="00976FB7">
        <w:rPr>
          <w:noProof/>
        </w:rPr>
      </w:r>
      <w:r w:rsidR="00976FB7">
        <w:rPr>
          <w:noProof/>
        </w:rPr>
        <w:fldChar w:fldCharType="separate"/>
      </w:r>
      <w:r w:rsidR="001E0DBF">
        <w:rPr>
          <w:noProof/>
        </w:rPr>
        <w:t>67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3.3.6.</w:t>
      </w:r>
      <w:r>
        <w:rPr>
          <w:rFonts w:asciiTheme="minorHAnsi" w:eastAsiaTheme="minorEastAsia" w:hAnsiTheme="minorHAnsi" w:cstheme="minorBidi"/>
          <w:noProof/>
          <w:sz w:val="22"/>
          <w:szCs w:val="22"/>
        </w:rPr>
        <w:tab/>
      </w:r>
      <w:r>
        <w:rPr>
          <w:noProof/>
        </w:rPr>
        <w:t>Hoe maak je elektrofielen geschikt voor S</w:t>
      </w:r>
      <w:r w:rsidRPr="0040557E">
        <w:rPr>
          <w:noProof/>
          <w:vertAlign w:val="subscript"/>
        </w:rPr>
        <w:t>E</w:t>
      </w:r>
      <w:r>
        <w:rPr>
          <w:noProof/>
        </w:rPr>
        <w:t>2?</w:t>
      </w:r>
      <w:r>
        <w:rPr>
          <w:noProof/>
        </w:rPr>
        <w:tab/>
      </w:r>
      <w:r w:rsidR="00976FB7">
        <w:rPr>
          <w:noProof/>
        </w:rPr>
        <w:fldChar w:fldCharType="begin"/>
      </w:r>
      <w:r>
        <w:rPr>
          <w:noProof/>
        </w:rPr>
        <w:instrText xml:space="preserve"> PAGEREF _Toc223454090 \h </w:instrText>
      </w:r>
      <w:r w:rsidR="00976FB7">
        <w:rPr>
          <w:noProof/>
        </w:rPr>
      </w:r>
      <w:r w:rsidR="00976FB7">
        <w:rPr>
          <w:noProof/>
        </w:rPr>
        <w:fldChar w:fldCharType="separate"/>
      </w:r>
      <w:r w:rsidR="001E0DBF">
        <w:rPr>
          <w:noProof/>
        </w:rPr>
        <w:t>68</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Reacties, concreet</w:t>
      </w:r>
      <w:r>
        <w:rPr>
          <w:noProof/>
        </w:rPr>
        <w:tab/>
      </w:r>
      <w:r w:rsidR="00976FB7">
        <w:rPr>
          <w:noProof/>
        </w:rPr>
        <w:fldChar w:fldCharType="begin"/>
      </w:r>
      <w:r>
        <w:rPr>
          <w:noProof/>
        </w:rPr>
        <w:instrText xml:space="preserve"> PAGEREF _Toc223454091 \h </w:instrText>
      </w:r>
      <w:r w:rsidR="00976FB7">
        <w:rPr>
          <w:noProof/>
        </w:rPr>
      </w:r>
      <w:r w:rsidR="00976FB7">
        <w:rPr>
          <w:noProof/>
        </w:rPr>
        <w:fldChar w:fldCharType="separate"/>
      </w:r>
      <w:r w:rsidR="001E0DBF">
        <w:rPr>
          <w:noProof/>
        </w:rPr>
        <w:t>69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3.4.1.</w:t>
      </w:r>
      <w:r>
        <w:rPr>
          <w:rFonts w:asciiTheme="minorHAnsi" w:eastAsiaTheme="minorEastAsia" w:hAnsiTheme="minorHAnsi" w:cstheme="minorBidi"/>
          <w:noProof/>
          <w:sz w:val="22"/>
          <w:szCs w:val="22"/>
        </w:rPr>
        <w:tab/>
      </w:r>
      <w:r>
        <w:rPr>
          <w:noProof/>
        </w:rPr>
        <w:t>Reacties van carbonylverbindingen</w:t>
      </w:r>
      <w:r>
        <w:rPr>
          <w:noProof/>
        </w:rPr>
        <w:tab/>
      </w:r>
      <w:r w:rsidR="00976FB7">
        <w:rPr>
          <w:noProof/>
        </w:rPr>
        <w:fldChar w:fldCharType="begin"/>
      </w:r>
      <w:r>
        <w:rPr>
          <w:noProof/>
        </w:rPr>
        <w:instrText xml:space="preserve"> PAGEREF _Toc223454092 \h </w:instrText>
      </w:r>
      <w:r w:rsidR="00976FB7">
        <w:rPr>
          <w:noProof/>
        </w:rPr>
      </w:r>
      <w:r w:rsidR="00976FB7">
        <w:rPr>
          <w:noProof/>
        </w:rPr>
        <w:fldChar w:fldCharType="separate"/>
      </w:r>
      <w:r w:rsidR="001E0DBF">
        <w:rPr>
          <w:noProof/>
        </w:rPr>
        <w:t>69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lastRenderedPageBreak/>
        <w:t>3.4.2.</w:t>
      </w:r>
      <w:r>
        <w:rPr>
          <w:rFonts w:asciiTheme="minorHAnsi" w:eastAsiaTheme="minorEastAsia" w:hAnsiTheme="minorHAnsi" w:cstheme="minorBidi"/>
          <w:noProof/>
          <w:sz w:val="22"/>
          <w:szCs w:val="22"/>
        </w:rPr>
        <w:tab/>
      </w:r>
      <w:r>
        <w:rPr>
          <w:noProof/>
        </w:rPr>
        <w:t>Nucleofiele addities</w:t>
      </w:r>
      <w:r>
        <w:rPr>
          <w:noProof/>
        </w:rPr>
        <w:tab/>
      </w:r>
      <w:r w:rsidR="00976FB7">
        <w:rPr>
          <w:noProof/>
        </w:rPr>
        <w:fldChar w:fldCharType="begin"/>
      </w:r>
      <w:r>
        <w:rPr>
          <w:noProof/>
        </w:rPr>
        <w:instrText xml:space="preserve"> PAGEREF _Toc223454093 \h </w:instrText>
      </w:r>
      <w:r w:rsidR="00976FB7">
        <w:rPr>
          <w:noProof/>
        </w:rPr>
      </w:r>
      <w:r w:rsidR="00976FB7">
        <w:rPr>
          <w:noProof/>
        </w:rPr>
        <w:fldChar w:fldCharType="separate"/>
      </w:r>
      <w:r w:rsidR="001E0DBF">
        <w:rPr>
          <w:noProof/>
        </w:rPr>
        <w:t>69</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3.4.3.</w:t>
      </w:r>
      <w:r>
        <w:rPr>
          <w:rFonts w:asciiTheme="minorHAnsi" w:eastAsiaTheme="minorEastAsia" w:hAnsiTheme="minorHAnsi" w:cstheme="minorBidi"/>
          <w:noProof/>
          <w:sz w:val="22"/>
          <w:szCs w:val="22"/>
        </w:rPr>
        <w:tab/>
      </w:r>
      <w:r>
        <w:rPr>
          <w:noProof/>
        </w:rPr>
        <w:t>Dehydratatie van alkanolen</w:t>
      </w:r>
      <w:r>
        <w:rPr>
          <w:noProof/>
        </w:rPr>
        <w:tab/>
      </w:r>
      <w:r w:rsidR="00976FB7">
        <w:rPr>
          <w:noProof/>
        </w:rPr>
        <w:fldChar w:fldCharType="begin"/>
      </w:r>
      <w:r>
        <w:rPr>
          <w:noProof/>
        </w:rPr>
        <w:instrText xml:space="preserve"> PAGEREF _Toc223454094 \h </w:instrText>
      </w:r>
      <w:r w:rsidR="00976FB7">
        <w:rPr>
          <w:noProof/>
        </w:rPr>
      </w:r>
      <w:r w:rsidR="00976FB7">
        <w:rPr>
          <w:noProof/>
        </w:rPr>
        <w:fldChar w:fldCharType="separate"/>
      </w:r>
      <w:r w:rsidR="001E0DBF">
        <w:rPr>
          <w:noProof/>
        </w:rPr>
        <w:t>70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sidRPr="0040557E">
        <w:rPr>
          <w:noProof/>
          <w:kern w:val="36"/>
        </w:rPr>
        <w:t>3.4.4.</w:t>
      </w:r>
      <w:r>
        <w:rPr>
          <w:rFonts w:asciiTheme="minorHAnsi" w:eastAsiaTheme="minorEastAsia" w:hAnsiTheme="minorHAnsi" w:cstheme="minorBidi"/>
          <w:noProof/>
          <w:sz w:val="22"/>
          <w:szCs w:val="22"/>
        </w:rPr>
        <w:tab/>
      </w:r>
      <w:r>
        <w:rPr>
          <w:noProof/>
        </w:rPr>
        <w:t>Claisencondensatie</w:t>
      </w:r>
      <w:r>
        <w:rPr>
          <w:noProof/>
        </w:rPr>
        <w:tab/>
      </w:r>
      <w:r w:rsidR="00976FB7">
        <w:rPr>
          <w:noProof/>
        </w:rPr>
        <w:fldChar w:fldCharType="begin"/>
      </w:r>
      <w:r>
        <w:rPr>
          <w:noProof/>
        </w:rPr>
        <w:instrText xml:space="preserve"> PAGEREF _Toc223454095 \h </w:instrText>
      </w:r>
      <w:r w:rsidR="00976FB7">
        <w:rPr>
          <w:noProof/>
        </w:rPr>
      </w:r>
      <w:r w:rsidR="00976FB7">
        <w:rPr>
          <w:noProof/>
        </w:rPr>
        <w:fldChar w:fldCharType="separate"/>
      </w:r>
      <w:r w:rsidR="001E0DBF">
        <w:rPr>
          <w:noProof/>
        </w:rPr>
        <w:t>71</w:t>
      </w:r>
      <w:r w:rsidR="00976FB7">
        <w:rPr>
          <w:noProof/>
        </w:rPr>
        <w:fldChar w:fldCharType="end"/>
      </w:r>
    </w:p>
    <w:p w:rsidR="00A93589" w:rsidRDefault="00A93589">
      <w:pPr>
        <w:pStyle w:val="Inhopg1"/>
        <w:tabs>
          <w:tab w:val="left" w:pos="440"/>
          <w:tab w:val="right" w:leader="dot" w:pos="9060"/>
        </w:tabs>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Macromoleculen</w:t>
      </w:r>
      <w:r>
        <w:rPr>
          <w:noProof/>
        </w:rPr>
        <w:tab/>
      </w:r>
      <w:r w:rsidR="00976FB7">
        <w:rPr>
          <w:noProof/>
        </w:rPr>
        <w:fldChar w:fldCharType="begin"/>
      </w:r>
      <w:r>
        <w:rPr>
          <w:noProof/>
        </w:rPr>
        <w:instrText xml:space="preserve"> PAGEREF _Toc223454096 \h </w:instrText>
      </w:r>
      <w:r w:rsidR="00976FB7">
        <w:rPr>
          <w:noProof/>
        </w:rPr>
      </w:r>
      <w:r w:rsidR="00976FB7">
        <w:rPr>
          <w:noProof/>
        </w:rPr>
        <w:fldChar w:fldCharType="separate"/>
      </w:r>
      <w:r w:rsidR="001E0DBF">
        <w:rPr>
          <w:noProof/>
        </w:rPr>
        <w:t>73</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sidRPr="00A93589">
        <w:rPr>
          <w:noProof/>
        </w:rPr>
        <w:t>4.1.</w:t>
      </w:r>
      <w:r>
        <w:rPr>
          <w:rFonts w:asciiTheme="minorHAnsi" w:eastAsiaTheme="minorEastAsia" w:hAnsiTheme="minorHAnsi" w:cstheme="minorBidi"/>
          <w:smallCaps w:val="0"/>
          <w:noProof/>
          <w:sz w:val="22"/>
          <w:szCs w:val="22"/>
        </w:rPr>
        <w:tab/>
      </w:r>
      <w:r w:rsidRPr="00A93589">
        <w:rPr>
          <w:noProof/>
        </w:rPr>
        <w:t>Aminozuren en peptiden</w:t>
      </w:r>
      <w:r>
        <w:rPr>
          <w:noProof/>
        </w:rPr>
        <w:tab/>
      </w:r>
      <w:r w:rsidR="00976FB7">
        <w:rPr>
          <w:noProof/>
        </w:rPr>
        <w:fldChar w:fldCharType="begin"/>
      </w:r>
      <w:r>
        <w:rPr>
          <w:noProof/>
        </w:rPr>
        <w:instrText xml:space="preserve"> PAGEREF _Toc223454097 \h </w:instrText>
      </w:r>
      <w:r w:rsidR="00976FB7">
        <w:rPr>
          <w:noProof/>
        </w:rPr>
      </w:r>
      <w:r w:rsidR="00976FB7">
        <w:rPr>
          <w:noProof/>
        </w:rPr>
        <w:fldChar w:fldCharType="separate"/>
      </w:r>
      <w:r w:rsidR="001E0DBF">
        <w:rPr>
          <w:noProof/>
        </w:rPr>
        <w:t>75</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 xml:space="preserve">Eigenschappen van een </w:t>
      </w:r>
      <w:r w:rsidRPr="0040557E">
        <w:rPr>
          <w:rFonts w:ascii="Symbol" w:hAnsi="Symbol"/>
          <w:noProof/>
        </w:rPr>
        <w:t></w:t>
      </w:r>
      <w:r>
        <w:rPr>
          <w:noProof/>
        </w:rPr>
        <w:t>-aminozuur</w:t>
      </w:r>
      <w:r>
        <w:rPr>
          <w:noProof/>
        </w:rPr>
        <w:tab/>
      </w:r>
      <w:r w:rsidR="00976FB7">
        <w:rPr>
          <w:noProof/>
        </w:rPr>
        <w:fldChar w:fldCharType="begin"/>
      </w:r>
      <w:r>
        <w:rPr>
          <w:noProof/>
        </w:rPr>
        <w:instrText xml:space="preserve"> PAGEREF _Toc223454098 \h </w:instrText>
      </w:r>
      <w:r w:rsidR="00976FB7">
        <w:rPr>
          <w:noProof/>
        </w:rPr>
      </w:r>
      <w:r w:rsidR="00976FB7">
        <w:rPr>
          <w:noProof/>
        </w:rPr>
        <w:fldChar w:fldCharType="separate"/>
      </w:r>
      <w:r w:rsidR="001E0DBF">
        <w:rPr>
          <w:noProof/>
        </w:rPr>
        <w:t>75</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Indeling van de aminozuren</w:t>
      </w:r>
      <w:r>
        <w:rPr>
          <w:noProof/>
        </w:rPr>
        <w:tab/>
      </w:r>
      <w:r w:rsidR="00976FB7">
        <w:rPr>
          <w:noProof/>
        </w:rPr>
        <w:fldChar w:fldCharType="begin"/>
      </w:r>
      <w:r>
        <w:rPr>
          <w:noProof/>
        </w:rPr>
        <w:instrText xml:space="preserve"> PAGEREF _Toc223454099 \h </w:instrText>
      </w:r>
      <w:r w:rsidR="00976FB7">
        <w:rPr>
          <w:noProof/>
        </w:rPr>
      </w:r>
      <w:r w:rsidR="00976FB7">
        <w:rPr>
          <w:noProof/>
        </w:rPr>
        <w:fldChar w:fldCharType="separate"/>
      </w:r>
      <w:r w:rsidR="001E0DBF">
        <w:rPr>
          <w:noProof/>
        </w:rPr>
        <w:t>76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4.1.3.</w:t>
      </w:r>
      <w:r>
        <w:rPr>
          <w:rFonts w:asciiTheme="minorHAnsi" w:eastAsiaTheme="minorEastAsia" w:hAnsiTheme="minorHAnsi" w:cstheme="minorBidi"/>
          <w:noProof/>
          <w:sz w:val="22"/>
          <w:szCs w:val="22"/>
        </w:rPr>
        <w:tab/>
      </w:r>
      <w:r>
        <w:rPr>
          <w:noProof/>
        </w:rPr>
        <w:t>Peptidebinding en peptide</w:t>
      </w:r>
      <w:r>
        <w:rPr>
          <w:noProof/>
        </w:rPr>
        <w:tab/>
      </w:r>
      <w:r w:rsidR="00976FB7">
        <w:rPr>
          <w:noProof/>
        </w:rPr>
        <w:fldChar w:fldCharType="begin"/>
      </w:r>
      <w:r>
        <w:rPr>
          <w:noProof/>
        </w:rPr>
        <w:instrText xml:space="preserve"> PAGEREF _Toc223454100 \h </w:instrText>
      </w:r>
      <w:r w:rsidR="00976FB7">
        <w:rPr>
          <w:noProof/>
        </w:rPr>
      </w:r>
      <w:r w:rsidR="00976FB7">
        <w:rPr>
          <w:noProof/>
        </w:rPr>
        <w:fldChar w:fldCharType="separate"/>
      </w:r>
      <w:r w:rsidR="001E0DBF">
        <w:rPr>
          <w:noProof/>
        </w:rPr>
        <w:t>77</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4.1.4.</w:t>
      </w:r>
      <w:r>
        <w:rPr>
          <w:rFonts w:asciiTheme="minorHAnsi" w:eastAsiaTheme="minorEastAsia" w:hAnsiTheme="minorHAnsi" w:cstheme="minorBidi"/>
          <w:noProof/>
          <w:sz w:val="22"/>
          <w:szCs w:val="22"/>
        </w:rPr>
        <w:tab/>
      </w:r>
      <w:r>
        <w:rPr>
          <w:noProof/>
        </w:rPr>
        <w:t>De zwavelbrug</w:t>
      </w:r>
      <w:r>
        <w:rPr>
          <w:noProof/>
        </w:rPr>
        <w:tab/>
      </w:r>
      <w:r w:rsidR="00976FB7">
        <w:rPr>
          <w:noProof/>
        </w:rPr>
        <w:fldChar w:fldCharType="begin"/>
      </w:r>
      <w:r>
        <w:rPr>
          <w:noProof/>
        </w:rPr>
        <w:instrText xml:space="preserve"> PAGEREF _Toc223454101 \h </w:instrText>
      </w:r>
      <w:r w:rsidR="00976FB7">
        <w:rPr>
          <w:noProof/>
        </w:rPr>
      </w:r>
      <w:r w:rsidR="00976FB7">
        <w:rPr>
          <w:noProof/>
        </w:rPr>
        <w:fldChar w:fldCharType="separate"/>
      </w:r>
      <w:r w:rsidR="001E0DBF">
        <w:rPr>
          <w:noProof/>
        </w:rPr>
        <w:t>77</w:t>
      </w:r>
      <w:r w:rsidR="00976FB7">
        <w:rPr>
          <w:noProof/>
        </w:rPr>
        <w:fldChar w:fldCharType="end"/>
      </w:r>
    </w:p>
    <w:p w:rsidR="00A93589" w:rsidRDefault="00A93589">
      <w:pPr>
        <w:pStyle w:val="Inhopg1"/>
        <w:tabs>
          <w:tab w:val="left" w:pos="440"/>
          <w:tab w:val="right" w:leader="dot" w:pos="9060"/>
        </w:tabs>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Instrumentele Analyse</w:t>
      </w:r>
      <w:r>
        <w:rPr>
          <w:noProof/>
        </w:rPr>
        <w:tab/>
      </w:r>
      <w:r w:rsidR="00976FB7">
        <w:rPr>
          <w:noProof/>
        </w:rPr>
        <w:fldChar w:fldCharType="begin"/>
      </w:r>
      <w:r>
        <w:rPr>
          <w:noProof/>
        </w:rPr>
        <w:instrText xml:space="preserve"> PAGEREF _Toc223454102 \h </w:instrText>
      </w:r>
      <w:r w:rsidR="00976FB7">
        <w:rPr>
          <w:noProof/>
        </w:rPr>
      </w:r>
      <w:r w:rsidR="00976FB7">
        <w:rPr>
          <w:noProof/>
        </w:rPr>
        <w:fldChar w:fldCharType="separate"/>
      </w:r>
      <w:r w:rsidR="001E0DBF">
        <w:rPr>
          <w:noProof/>
        </w:rPr>
        <w:t>79</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Instrumentele analyse</w:t>
      </w:r>
      <w:r>
        <w:rPr>
          <w:noProof/>
        </w:rPr>
        <w:tab/>
      </w:r>
      <w:r w:rsidR="00976FB7">
        <w:rPr>
          <w:noProof/>
        </w:rPr>
        <w:fldChar w:fldCharType="begin"/>
      </w:r>
      <w:r>
        <w:rPr>
          <w:noProof/>
        </w:rPr>
        <w:instrText xml:space="preserve"> PAGEREF _Toc223454103 \h </w:instrText>
      </w:r>
      <w:r w:rsidR="00976FB7">
        <w:rPr>
          <w:noProof/>
        </w:rPr>
      </w:r>
      <w:r w:rsidR="00976FB7">
        <w:rPr>
          <w:noProof/>
        </w:rPr>
        <w:fldChar w:fldCharType="separate"/>
      </w:r>
      <w:r w:rsidR="001E0DBF">
        <w:rPr>
          <w:noProof/>
        </w:rPr>
        <w:t>81</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Spectrometrie, algemeen</w:t>
      </w:r>
      <w:r>
        <w:rPr>
          <w:noProof/>
        </w:rPr>
        <w:tab/>
      </w:r>
      <w:r w:rsidR="00976FB7">
        <w:rPr>
          <w:noProof/>
        </w:rPr>
        <w:fldChar w:fldCharType="begin"/>
      </w:r>
      <w:r>
        <w:rPr>
          <w:noProof/>
        </w:rPr>
        <w:instrText xml:space="preserve"> PAGEREF _Toc223454104 \h </w:instrText>
      </w:r>
      <w:r w:rsidR="00976FB7">
        <w:rPr>
          <w:noProof/>
        </w:rPr>
      </w:r>
      <w:r w:rsidR="00976FB7">
        <w:rPr>
          <w:noProof/>
        </w:rPr>
        <w:fldChar w:fldCharType="separate"/>
      </w:r>
      <w:r w:rsidR="001E0DBF">
        <w:rPr>
          <w:noProof/>
        </w:rPr>
        <w:t>81</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Spectroscopische technieken en eenheden</w:t>
      </w:r>
      <w:r>
        <w:rPr>
          <w:noProof/>
        </w:rPr>
        <w:tab/>
      </w:r>
      <w:r w:rsidR="00976FB7">
        <w:rPr>
          <w:noProof/>
        </w:rPr>
        <w:fldChar w:fldCharType="begin"/>
      </w:r>
      <w:r>
        <w:rPr>
          <w:noProof/>
        </w:rPr>
        <w:instrText xml:space="preserve"> PAGEREF _Toc223454105 \h </w:instrText>
      </w:r>
      <w:r w:rsidR="00976FB7">
        <w:rPr>
          <w:noProof/>
        </w:rPr>
      </w:r>
      <w:r w:rsidR="00976FB7">
        <w:rPr>
          <w:noProof/>
        </w:rPr>
        <w:fldChar w:fldCharType="separate"/>
      </w:r>
      <w:r w:rsidR="001E0DBF">
        <w:rPr>
          <w:noProof/>
        </w:rPr>
        <w:t>82</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UV/VIS-spectrometrie</w:t>
      </w:r>
      <w:r>
        <w:rPr>
          <w:noProof/>
        </w:rPr>
        <w:tab/>
      </w:r>
      <w:r w:rsidR="00976FB7">
        <w:rPr>
          <w:noProof/>
        </w:rPr>
        <w:fldChar w:fldCharType="begin"/>
      </w:r>
      <w:r>
        <w:rPr>
          <w:noProof/>
        </w:rPr>
        <w:instrText xml:space="preserve"> PAGEREF _Toc223454106 \h </w:instrText>
      </w:r>
      <w:r w:rsidR="00976FB7">
        <w:rPr>
          <w:noProof/>
        </w:rPr>
      </w:r>
      <w:r w:rsidR="00976FB7">
        <w:rPr>
          <w:noProof/>
        </w:rPr>
        <w:fldChar w:fldCharType="separate"/>
      </w:r>
      <w:r w:rsidR="001E0DBF">
        <w:rPr>
          <w:noProof/>
        </w:rPr>
        <w:t>85</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De mogelijke elektronenovergangen in een molecuul</w:t>
      </w:r>
      <w:r>
        <w:rPr>
          <w:noProof/>
        </w:rPr>
        <w:tab/>
      </w:r>
      <w:r w:rsidR="00976FB7">
        <w:rPr>
          <w:noProof/>
        </w:rPr>
        <w:fldChar w:fldCharType="begin"/>
      </w:r>
      <w:r>
        <w:rPr>
          <w:noProof/>
        </w:rPr>
        <w:instrText xml:space="preserve"> PAGEREF _Toc223454107 \h </w:instrText>
      </w:r>
      <w:r w:rsidR="00976FB7">
        <w:rPr>
          <w:noProof/>
        </w:rPr>
      </w:r>
      <w:r w:rsidR="00976FB7">
        <w:rPr>
          <w:noProof/>
        </w:rPr>
        <w:fldChar w:fldCharType="separate"/>
      </w:r>
      <w:r w:rsidR="001E0DBF">
        <w:rPr>
          <w:noProof/>
        </w:rPr>
        <w:t>85</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Wet van Lambert-Beer</w:t>
      </w:r>
      <w:r>
        <w:rPr>
          <w:noProof/>
        </w:rPr>
        <w:tab/>
      </w:r>
      <w:r w:rsidR="00976FB7">
        <w:rPr>
          <w:noProof/>
        </w:rPr>
        <w:fldChar w:fldCharType="begin"/>
      </w:r>
      <w:r>
        <w:rPr>
          <w:noProof/>
        </w:rPr>
        <w:instrText xml:space="preserve"> PAGEREF _Toc223454108 \h </w:instrText>
      </w:r>
      <w:r w:rsidR="00976FB7">
        <w:rPr>
          <w:noProof/>
        </w:rPr>
      </w:r>
      <w:r w:rsidR="00976FB7">
        <w:rPr>
          <w:noProof/>
        </w:rPr>
        <w:fldChar w:fldCharType="separate"/>
      </w:r>
      <w:r w:rsidR="001E0DBF">
        <w:rPr>
          <w:noProof/>
        </w:rPr>
        <w:t>87</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NMR-spectrometrie</w:t>
      </w:r>
      <w:r>
        <w:rPr>
          <w:noProof/>
        </w:rPr>
        <w:tab/>
      </w:r>
      <w:r w:rsidR="00976FB7">
        <w:rPr>
          <w:noProof/>
        </w:rPr>
        <w:fldChar w:fldCharType="begin"/>
      </w:r>
      <w:r>
        <w:rPr>
          <w:noProof/>
        </w:rPr>
        <w:instrText xml:space="preserve"> PAGEREF _Toc223454109 \h </w:instrText>
      </w:r>
      <w:r w:rsidR="00976FB7">
        <w:rPr>
          <w:noProof/>
        </w:rPr>
      </w:r>
      <w:r w:rsidR="00976FB7">
        <w:rPr>
          <w:noProof/>
        </w:rPr>
        <w:fldChar w:fldCharType="separate"/>
      </w:r>
      <w:r w:rsidR="001E0DBF">
        <w:rPr>
          <w:noProof/>
        </w:rPr>
        <w:t>90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Inleiding</w:t>
      </w:r>
      <w:r>
        <w:rPr>
          <w:noProof/>
        </w:rPr>
        <w:tab/>
      </w:r>
      <w:r w:rsidR="00976FB7">
        <w:rPr>
          <w:noProof/>
        </w:rPr>
        <w:fldChar w:fldCharType="begin"/>
      </w:r>
      <w:r>
        <w:rPr>
          <w:noProof/>
        </w:rPr>
        <w:instrText xml:space="preserve"> PAGEREF _Toc223454110 \h </w:instrText>
      </w:r>
      <w:r w:rsidR="00976FB7">
        <w:rPr>
          <w:noProof/>
        </w:rPr>
      </w:r>
      <w:r w:rsidR="00976FB7">
        <w:rPr>
          <w:noProof/>
        </w:rPr>
        <w:fldChar w:fldCharType="separate"/>
      </w:r>
      <w:r w:rsidR="001E0DBF">
        <w:rPr>
          <w:noProof/>
        </w:rPr>
        <w:t>90</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Chemische verschuiving</w:t>
      </w:r>
      <w:r>
        <w:rPr>
          <w:noProof/>
        </w:rPr>
        <w:tab/>
      </w:r>
      <w:r w:rsidR="00976FB7">
        <w:rPr>
          <w:noProof/>
        </w:rPr>
        <w:fldChar w:fldCharType="begin"/>
      </w:r>
      <w:r>
        <w:rPr>
          <w:noProof/>
        </w:rPr>
        <w:instrText xml:space="preserve"> PAGEREF _Toc223454111 \h </w:instrText>
      </w:r>
      <w:r w:rsidR="00976FB7">
        <w:rPr>
          <w:noProof/>
        </w:rPr>
      </w:r>
      <w:r w:rsidR="00976FB7">
        <w:rPr>
          <w:noProof/>
        </w:rPr>
        <w:fldChar w:fldCharType="separate"/>
      </w:r>
      <w:r w:rsidR="001E0DBF">
        <w:rPr>
          <w:noProof/>
        </w:rPr>
        <w:t>91</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5.3.3.</w:t>
      </w:r>
      <w:r>
        <w:rPr>
          <w:rFonts w:asciiTheme="minorHAnsi" w:eastAsiaTheme="minorEastAsia" w:hAnsiTheme="minorHAnsi" w:cstheme="minorBidi"/>
          <w:noProof/>
          <w:sz w:val="22"/>
          <w:szCs w:val="22"/>
        </w:rPr>
        <w:tab/>
      </w:r>
      <w:r>
        <w:rPr>
          <w:noProof/>
        </w:rPr>
        <w:t>Spin-spinkoppeling</w:t>
      </w:r>
      <w:r>
        <w:rPr>
          <w:noProof/>
        </w:rPr>
        <w:tab/>
      </w:r>
      <w:r w:rsidR="00976FB7">
        <w:rPr>
          <w:noProof/>
        </w:rPr>
        <w:fldChar w:fldCharType="begin"/>
      </w:r>
      <w:r>
        <w:rPr>
          <w:noProof/>
        </w:rPr>
        <w:instrText xml:space="preserve"> PAGEREF _Toc223454112 \h </w:instrText>
      </w:r>
      <w:r w:rsidR="00976FB7">
        <w:rPr>
          <w:noProof/>
        </w:rPr>
      </w:r>
      <w:r w:rsidR="00976FB7">
        <w:rPr>
          <w:noProof/>
        </w:rPr>
        <w:fldChar w:fldCharType="separate"/>
      </w:r>
      <w:r w:rsidR="001E0DBF">
        <w:rPr>
          <w:noProof/>
        </w:rPr>
        <w:t>92</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Piekoppervlak</w:t>
      </w:r>
      <w:r>
        <w:rPr>
          <w:noProof/>
        </w:rPr>
        <w:tab/>
      </w:r>
      <w:r w:rsidR="00976FB7">
        <w:rPr>
          <w:noProof/>
        </w:rPr>
        <w:fldChar w:fldCharType="begin"/>
      </w:r>
      <w:r>
        <w:rPr>
          <w:noProof/>
        </w:rPr>
        <w:instrText xml:space="preserve"> PAGEREF _Toc223454113 \h </w:instrText>
      </w:r>
      <w:r w:rsidR="00976FB7">
        <w:rPr>
          <w:noProof/>
        </w:rPr>
      </w:r>
      <w:r w:rsidR="00976FB7">
        <w:rPr>
          <w:noProof/>
        </w:rPr>
        <w:fldChar w:fldCharType="separate"/>
      </w:r>
      <w:r w:rsidR="001E0DBF">
        <w:rPr>
          <w:noProof/>
        </w:rPr>
        <w:t>92</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5.3.5.</w:t>
      </w:r>
      <w:r>
        <w:rPr>
          <w:rFonts w:asciiTheme="minorHAnsi" w:eastAsiaTheme="minorEastAsia" w:hAnsiTheme="minorHAnsi" w:cstheme="minorBidi"/>
          <w:noProof/>
          <w:sz w:val="22"/>
          <w:szCs w:val="22"/>
        </w:rPr>
        <w:tab/>
      </w:r>
      <w:r>
        <w:rPr>
          <w:noProof/>
        </w:rPr>
        <w:t xml:space="preserve">Kernspinresonantie van </w:t>
      </w:r>
      <w:r w:rsidRPr="0040557E">
        <w:rPr>
          <w:noProof/>
          <w:vertAlign w:val="superscript"/>
        </w:rPr>
        <w:t>13</w:t>
      </w:r>
      <w:r>
        <w:rPr>
          <w:noProof/>
        </w:rPr>
        <w:t>C (</w:t>
      </w:r>
      <w:r w:rsidRPr="0040557E">
        <w:rPr>
          <w:noProof/>
          <w:vertAlign w:val="superscript"/>
        </w:rPr>
        <w:t>13</w:t>
      </w:r>
      <w:r>
        <w:rPr>
          <w:noProof/>
        </w:rPr>
        <w:t>C-NMR)</w:t>
      </w:r>
      <w:r>
        <w:rPr>
          <w:noProof/>
        </w:rPr>
        <w:tab/>
      </w:r>
      <w:r w:rsidR="00976FB7">
        <w:rPr>
          <w:noProof/>
        </w:rPr>
        <w:fldChar w:fldCharType="begin"/>
      </w:r>
      <w:r>
        <w:rPr>
          <w:noProof/>
        </w:rPr>
        <w:instrText xml:space="preserve"> PAGEREF _Toc223454114 \h </w:instrText>
      </w:r>
      <w:r w:rsidR="00976FB7">
        <w:rPr>
          <w:noProof/>
        </w:rPr>
      </w:r>
      <w:r w:rsidR="00976FB7">
        <w:rPr>
          <w:noProof/>
        </w:rPr>
        <w:fldChar w:fldCharType="separate"/>
      </w:r>
      <w:r w:rsidR="001E0DBF">
        <w:rPr>
          <w:noProof/>
        </w:rPr>
        <w:t>93</w:t>
      </w:r>
      <w:r w:rsidR="00976FB7">
        <w:rPr>
          <w:noProof/>
        </w:rPr>
        <w:fldChar w:fldCharType="end"/>
      </w:r>
    </w:p>
    <w:p w:rsidR="00A93589" w:rsidRDefault="00A93589">
      <w:pPr>
        <w:pStyle w:val="Inhopg2"/>
        <w:tabs>
          <w:tab w:val="left" w:pos="880"/>
          <w:tab w:val="right" w:leader="dot" w:pos="9060"/>
        </w:tabs>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Massaspectrometrie</w:t>
      </w:r>
      <w:r>
        <w:rPr>
          <w:noProof/>
        </w:rPr>
        <w:tab/>
      </w:r>
      <w:r w:rsidR="00976FB7">
        <w:rPr>
          <w:noProof/>
        </w:rPr>
        <w:fldChar w:fldCharType="begin"/>
      </w:r>
      <w:r>
        <w:rPr>
          <w:noProof/>
        </w:rPr>
        <w:instrText xml:space="preserve"> PAGEREF _Toc223454115 \h </w:instrText>
      </w:r>
      <w:r w:rsidR="00976FB7">
        <w:rPr>
          <w:noProof/>
        </w:rPr>
      </w:r>
      <w:r w:rsidR="00976FB7">
        <w:rPr>
          <w:noProof/>
        </w:rPr>
        <w:fldChar w:fldCharType="separate"/>
      </w:r>
      <w:r w:rsidR="001E0DBF">
        <w:rPr>
          <w:noProof/>
        </w:rPr>
        <w:t>94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Principe</w:t>
      </w:r>
      <w:r>
        <w:rPr>
          <w:noProof/>
        </w:rPr>
        <w:tab/>
      </w:r>
      <w:r w:rsidR="00976FB7">
        <w:rPr>
          <w:noProof/>
        </w:rPr>
        <w:fldChar w:fldCharType="begin"/>
      </w:r>
      <w:r>
        <w:rPr>
          <w:noProof/>
        </w:rPr>
        <w:instrText xml:space="preserve"> PAGEREF _Toc223454116 \h </w:instrText>
      </w:r>
      <w:r w:rsidR="00976FB7">
        <w:rPr>
          <w:noProof/>
        </w:rPr>
      </w:r>
      <w:r w:rsidR="00976FB7">
        <w:rPr>
          <w:noProof/>
        </w:rPr>
        <w:fldChar w:fldCharType="separate"/>
      </w:r>
      <w:r w:rsidR="001E0DBF">
        <w:rPr>
          <w:noProof/>
        </w:rPr>
        <w:t>94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Doel</w:t>
      </w:r>
      <w:r>
        <w:rPr>
          <w:noProof/>
        </w:rPr>
        <w:tab/>
      </w:r>
      <w:r w:rsidR="00976FB7">
        <w:rPr>
          <w:noProof/>
        </w:rPr>
        <w:fldChar w:fldCharType="begin"/>
      </w:r>
      <w:r>
        <w:rPr>
          <w:noProof/>
        </w:rPr>
        <w:instrText xml:space="preserve"> PAGEREF _Toc223454117 \h </w:instrText>
      </w:r>
      <w:r w:rsidR="00976FB7">
        <w:rPr>
          <w:noProof/>
        </w:rPr>
      </w:r>
      <w:r w:rsidR="00976FB7">
        <w:rPr>
          <w:noProof/>
        </w:rPr>
        <w:fldChar w:fldCharType="separate"/>
      </w:r>
      <w:r w:rsidR="001E0DBF">
        <w:rPr>
          <w:noProof/>
        </w:rPr>
        <w:t>94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5.4.3.</w:t>
      </w:r>
      <w:r>
        <w:rPr>
          <w:rFonts w:asciiTheme="minorHAnsi" w:eastAsiaTheme="minorEastAsia" w:hAnsiTheme="minorHAnsi" w:cstheme="minorBidi"/>
          <w:noProof/>
          <w:sz w:val="22"/>
          <w:szCs w:val="22"/>
        </w:rPr>
        <w:tab/>
      </w:r>
      <w:r>
        <w:rPr>
          <w:noProof/>
        </w:rPr>
        <w:t>Apparatuur</w:t>
      </w:r>
      <w:r>
        <w:rPr>
          <w:noProof/>
        </w:rPr>
        <w:tab/>
      </w:r>
      <w:r w:rsidR="00976FB7">
        <w:rPr>
          <w:noProof/>
        </w:rPr>
        <w:fldChar w:fldCharType="begin"/>
      </w:r>
      <w:r>
        <w:rPr>
          <w:noProof/>
        </w:rPr>
        <w:instrText xml:space="preserve"> PAGEREF _Toc223454118 \h </w:instrText>
      </w:r>
      <w:r w:rsidR="00976FB7">
        <w:rPr>
          <w:noProof/>
        </w:rPr>
      </w:r>
      <w:r w:rsidR="00976FB7">
        <w:rPr>
          <w:noProof/>
        </w:rPr>
        <w:fldChar w:fldCharType="separate"/>
      </w:r>
      <w:r w:rsidR="001E0DBF">
        <w:rPr>
          <w:noProof/>
        </w:rPr>
        <w:t>94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5.4.4.</w:t>
      </w:r>
      <w:r>
        <w:rPr>
          <w:rFonts w:asciiTheme="minorHAnsi" w:eastAsiaTheme="minorEastAsia" w:hAnsiTheme="minorHAnsi" w:cstheme="minorBidi"/>
          <w:noProof/>
          <w:sz w:val="22"/>
          <w:szCs w:val="22"/>
        </w:rPr>
        <w:tab/>
      </w:r>
      <w:r>
        <w:rPr>
          <w:noProof/>
        </w:rPr>
        <w:t>Massaspectrum, de chemie</w:t>
      </w:r>
      <w:r>
        <w:rPr>
          <w:noProof/>
        </w:rPr>
        <w:tab/>
      </w:r>
      <w:r w:rsidR="00976FB7">
        <w:rPr>
          <w:noProof/>
        </w:rPr>
        <w:fldChar w:fldCharType="begin"/>
      </w:r>
      <w:r>
        <w:rPr>
          <w:noProof/>
        </w:rPr>
        <w:instrText xml:space="preserve"> PAGEREF _Toc223454119 \h </w:instrText>
      </w:r>
      <w:r w:rsidR="00976FB7">
        <w:rPr>
          <w:noProof/>
        </w:rPr>
      </w:r>
      <w:r w:rsidR="00976FB7">
        <w:rPr>
          <w:noProof/>
        </w:rPr>
        <w:fldChar w:fldCharType="separate"/>
      </w:r>
      <w:r w:rsidR="001E0DBF">
        <w:rPr>
          <w:noProof/>
        </w:rPr>
        <w:t>94</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5.4.5.</w:t>
      </w:r>
      <w:r>
        <w:rPr>
          <w:rFonts w:asciiTheme="minorHAnsi" w:eastAsiaTheme="minorEastAsia" w:hAnsiTheme="minorHAnsi" w:cstheme="minorBidi"/>
          <w:noProof/>
          <w:sz w:val="22"/>
          <w:szCs w:val="22"/>
        </w:rPr>
        <w:tab/>
      </w:r>
      <w:r>
        <w:rPr>
          <w:noProof/>
        </w:rPr>
        <w:t>Massaspectra, voorbeelden</w:t>
      </w:r>
      <w:r>
        <w:rPr>
          <w:noProof/>
        </w:rPr>
        <w:tab/>
      </w:r>
      <w:r w:rsidR="00976FB7">
        <w:rPr>
          <w:noProof/>
        </w:rPr>
        <w:fldChar w:fldCharType="begin"/>
      </w:r>
      <w:r>
        <w:rPr>
          <w:noProof/>
        </w:rPr>
        <w:instrText xml:space="preserve"> PAGEREF _Toc223454120 \h </w:instrText>
      </w:r>
      <w:r w:rsidR="00976FB7">
        <w:rPr>
          <w:noProof/>
        </w:rPr>
      </w:r>
      <w:r w:rsidR="00976FB7">
        <w:rPr>
          <w:noProof/>
        </w:rPr>
        <w:fldChar w:fldCharType="separate"/>
      </w:r>
      <w:r w:rsidR="001E0DBF">
        <w:rPr>
          <w:noProof/>
        </w:rPr>
        <w:t>96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5.4.6.</w:t>
      </w:r>
      <w:r>
        <w:rPr>
          <w:rFonts w:asciiTheme="minorHAnsi" w:eastAsiaTheme="minorEastAsia" w:hAnsiTheme="minorHAnsi" w:cstheme="minorBidi"/>
          <w:noProof/>
          <w:sz w:val="22"/>
          <w:szCs w:val="22"/>
        </w:rPr>
        <w:tab/>
      </w:r>
      <w:r>
        <w:rPr>
          <w:noProof/>
        </w:rPr>
        <w:t>Isotooppatronen</w:t>
      </w:r>
      <w:r>
        <w:rPr>
          <w:noProof/>
        </w:rPr>
        <w:tab/>
      </w:r>
      <w:r w:rsidR="00976FB7">
        <w:rPr>
          <w:noProof/>
        </w:rPr>
        <w:fldChar w:fldCharType="begin"/>
      </w:r>
      <w:r>
        <w:rPr>
          <w:noProof/>
        </w:rPr>
        <w:instrText xml:space="preserve"> PAGEREF _Toc223454121 \h </w:instrText>
      </w:r>
      <w:r w:rsidR="00976FB7">
        <w:rPr>
          <w:noProof/>
        </w:rPr>
      </w:r>
      <w:r w:rsidR="00976FB7">
        <w:rPr>
          <w:noProof/>
        </w:rPr>
        <w:fldChar w:fldCharType="separate"/>
      </w:r>
      <w:r w:rsidR="001E0DBF">
        <w:rPr>
          <w:noProof/>
        </w:rPr>
        <w:t>96</w:t>
      </w:r>
      <w:r w:rsidR="00976FB7">
        <w:rPr>
          <w:noProof/>
        </w:rPr>
        <w:fldChar w:fldCharType="end"/>
      </w:r>
    </w:p>
    <w:p w:rsidR="00A93589" w:rsidRDefault="00A93589" w:rsidP="006A1112">
      <w:pPr>
        <w:pStyle w:val="Inhopg3"/>
        <w:rPr>
          <w:rFonts w:asciiTheme="minorHAnsi" w:eastAsiaTheme="minorEastAsia" w:hAnsiTheme="minorHAnsi" w:cstheme="minorBidi"/>
          <w:noProof/>
          <w:sz w:val="22"/>
          <w:szCs w:val="22"/>
        </w:rPr>
      </w:pPr>
      <w:r>
        <w:rPr>
          <w:noProof/>
        </w:rPr>
        <w:t>5.4.7.</w:t>
      </w:r>
      <w:r>
        <w:rPr>
          <w:rFonts w:asciiTheme="minorHAnsi" w:eastAsiaTheme="minorEastAsia" w:hAnsiTheme="minorHAnsi" w:cstheme="minorBidi"/>
          <w:noProof/>
          <w:sz w:val="22"/>
          <w:szCs w:val="22"/>
        </w:rPr>
        <w:tab/>
      </w:r>
      <w:r>
        <w:rPr>
          <w:noProof/>
        </w:rPr>
        <w:t>Time of flight massaspectrometrie</w:t>
      </w:r>
      <w:r>
        <w:rPr>
          <w:noProof/>
        </w:rPr>
        <w:tab/>
      </w:r>
      <w:r w:rsidR="00976FB7">
        <w:rPr>
          <w:noProof/>
        </w:rPr>
        <w:fldChar w:fldCharType="begin"/>
      </w:r>
      <w:r>
        <w:rPr>
          <w:noProof/>
        </w:rPr>
        <w:instrText xml:space="preserve"> PAGEREF _Toc223454122 \h </w:instrText>
      </w:r>
      <w:r w:rsidR="00976FB7">
        <w:rPr>
          <w:noProof/>
        </w:rPr>
      </w:r>
      <w:r w:rsidR="00976FB7">
        <w:rPr>
          <w:noProof/>
        </w:rPr>
        <w:fldChar w:fldCharType="separate"/>
      </w:r>
      <w:r w:rsidR="001E0DBF">
        <w:rPr>
          <w:noProof/>
        </w:rPr>
        <w:t>96</w:t>
      </w:r>
      <w:r w:rsidR="00976FB7">
        <w:rPr>
          <w:noProof/>
        </w:rPr>
        <w:fldChar w:fldCharType="end"/>
      </w:r>
    </w:p>
    <w:p w:rsidR="00E06FE0" w:rsidRDefault="00976FB7" w:rsidP="00A44952">
      <w:pPr>
        <w:sectPr w:rsidR="00E06FE0" w:rsidSect="00E138DC">
          <w:footerReference w:type="default" r:id="rId15"/>
          <w:pgSz w:w="11906" w:h="16838" w:code="9"/>
          <w:pgMar w:top="1418" w:right="1418" w:bottom="1418" w:left="1418" w:header="709" w:footer="709" w:gutter="0"/>
          <w:paperSrc w:first="114" w:other="114"/>
          <w:cols w:space="708"/>
        </w:sectPr>
      </w:pPr>
      <w:r>
        <w:fldChar w:fldCharType="end"/>
      </w:r>
    </w:p>
    <w:p w:rsidR="00C93A61" w:rsidRPr="00896D93" w:rsidRDefault="00C93A61" w:rsidP="00D50D05">
      <w:pPr>
        <w:pStyle w:val="Kop1"/>
        <w:ind w:left="851" w:hanging="851"/>
      </w:pPr>
      <w:bookmarkStart w:id="4" w:name="_Toc4917947"/>
      <w:bookmarkStart w:id="5" w:name="_Toc223454036"/>
      <w:r w:rsidRPr="00896D93">
        <w:lastRenderedPageBreak/>
        <w:t>Algemene Chemie</w:t>
      </w:r>
      <w:bookmarkEnd w:id="4"/>
      <w:bookmarkEnd w:id="5"/>
    </w:p>
    <w:p w:rsidR="00C93A61" w:rsidRDefault="00C93A61"/>
    <w:p w:rsidR="00E06FE0" w:rsidRDefault="00976FB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17792;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Default="00E06FE0" w:rsidP="00443EB6"/>
    <w:p w:rsidR="00E06FE0" w:rsidRDefault="00E06FE0" w:rsidP="00443EB6">
      <w:pPr>
        <w:sectPr w:rsidR="00E06FE0" w:rsidSect="00242EC5">
          <w:type w:val="oddPage"/>
          <w:pgSz w:w="11906" w:h="16838" w:code="9"/>
          <w:pgMar w:top="1418" w:right="1418" w:bottom="1418" w:left="1418" w:header="709" w:footer="709" w:gutter="0"/>
          <w:paperSrc w:first="15" w:other="15"/>
          <w:cols w:space="708"/>
          <w:titlePg/>
        </w:sectPr>
      </w:pPr>
    </w:p>
    <w:p w:rsidR="00E06FE0" w:rsidRPr="003C7BDF" w:rsidRDefault="00E06FE0" w:rsidP="00117F2D">
      <w:pPr>
        <w:pStyle w:val="Kop2"/>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223454037"/>
      <w:r w:rsidRPr="003C7BDF">
        <w:lastRenderedPageBreak/>
        <w:t>Lewisformules en VSEPR</w:t>
      </w:r>
      <w:bookmarkEnd w:id="6"/>
      <w:bookmarkEnd w:id="7"/>
      <w:bookmarkEnd w:id="8"/>
      <w:bookmarkEnd w:id="9"/>
      <w:bookmarkEnd w:id="10"/>
      <w:bookmarkEnd w:id="11"/>
      <w:bookmarkEnd w:id="12"/>
      <w:bookmarkEnd w:id="13"/>
    </w:p>
    <w:p w:rsidR="00E06FE0" w:rsidRDefault="00E06FE0">
      <w:r>
        <w:t>Een Lewisformule</w:t>
      </w:r>
      <w:r w:rsidR="00976FB7">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976FB7">
        <w:fldChar w:fldCharType="end"/>
      </w:r>
      <w:r>
        <w:t xml:space="preserve"> (elektronenformule</w:t>
      </w:r>
      <w:r w:rsidR="00976FB7">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976FB7">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rsidR="00E06FE0" w:rsidRPr="003C6A62" w:rsidRDefault="00E06FE0" w:rsidP="0048751B">
      <w:pPr>
        <w:pStyle w:val="Kop3"/>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223454038"/>
      <w:r w:rsidRPr="003C6A62">
        <w:t>Lewisformule</w:t>
      </w:r>
      <w:bookmarkEnd w:id="14"/>
      <w:bookmarkEnd w:id="15"/>
      <w:bookmarkEnd w:id="16"/>
      <w:bookmarkEnd w:id="17"/>
      <w:bookmarkEnd w:id="18"/>
      <w:bookmarkEnd w:id="19"/>
      <w:bookmarkEnd w:id="20"/>
      <w:bookmarkEnd w:id="21"/>
    </w:p>
    <w:p w:rsidR="00E06FE0" w:rsidRDefault="00E06FE0" w:rsidP="00D50D05">
      <w:pPr>
        <w:numPr>
          <w:ilvl w:val="0"/>
          <w:numId w:val="9"/>
        </w:numPr>
        <w:tabs>
          <w:tab w:val="clear" w:pos="720"/>
          <w:tab w:val="num" w:pos="284"/>
        </w:tabs>
        <w:ind w:left="284" w:hanging="284"/>
      </w:pPr>
      <w:r>
        <w:t>Tel het totaal aantal valentie-elektronen</w:t>
      </w:r>
      <w:r w:rsidR="00620889">
        <w:t xml:space="preserve"> (</w:t>
      </w:r>
      <w:r w:rsidR="00247FC3">
        <w:t>a</w:t>
      </w:r>
      <w:r w:rsidR="00620889">
        <w:t>)</w:t>
      </w:r>
      <w:r>
        <w:t>.</w:t>
      </w:r>
    </w:p>
    <w:p w:rsidR="00E06FE0" w:rsidRDefault="00E06FE0" w:rsidP="00D50D05">
      <w:pPr>
        <w:numPr>
          <w:ilvl w:val="0"/>
          <w:numId w:val="9"/>
        </w:numPr>
        <w:tabs>
          <w:tab w:val="clear" w:pos="720"/>
          <w:tab w:val="num" w:pos="284"/>
        </w:tabs>
        <w:ind w:left="284" w:hanging="284"/>
      </w:pPr>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rsidR="000D4D78" w:rsidRDefault="00247FC3" w:rsidP="00D50D05">
      <w:pPr>
        <w:numPr>
          <w:ilvl w:val="0"/>
          <w:numId w:val="9"/>
        </w:numPr>
        <w:tabs>
          <w:tab w:val="clear" w:pos="720"/>
          <w:tab w:val="num" w:pos="284"/>
        </w:tabs>
        <w:ind w:left="284" w:hanging="284"/>
      </w:pPr>
      <w:r>
        <w:t>Reken</w:t>
      </w:r>
      <w:r w:rsidR="00E06FE0">
        <w:t xml:space="preserve"> per atoom de formele lading</w:t>
      </w:r>
      <w:r w:rsidR="00976FB7">
        <w:fldChar w:fldCharType="begin"/>
      </w:r>
      <w:r w:rsidR="00FB5971">
        <w:instrText xml:space="preserve"> XE "</w:instrText>
      </w:r>
      <w:r w:rsidR="00FB5971" w:rsidRPr="00205262">
        <w:instrText>formele lading</w:instrText>
      </w:r>
      <w:r w:rsidR="00FB5971">
        <w:instrText xml:space="preserve">" </w:instrText>
      </w:r>
      <w:r w:rsidR="00976FB7">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rsidR="000D4D78" w:rsidRDefault="00247FC3" w:rsidP="008366F8">
      <w:pPr>
        <w:ind w:left="284"/>
      </w:pPr>
      <w:r>
        <w:t xml:space="preserve">het aantal valentieelektronen in het ongebonden atoom </w:t>
      </w:r>
      <w:r w:rsidR="000D4D78">
        <w:t>minus dit netto aantal.</w:t>
      </w:r>
    </w:p>
    <w:p w:rsidR="00E06FE0" w:rsidRDefault="00E06FE0" w:rsidP="00D50D05">
      <w:pPr>
        <w:numPr>
          <w:ilvl w:val="0"/>
          <w:numId w:val="9"/>
        </w:numPr>
        <w:tabs>
          <w:tab w:val="clear" w:pos="720"/>
          <w:tab w:val="num" w:pos="284"/>
        </w:tabs>
        <w:ind w:left="284" w:hanging="284"/>
      </w:pPr>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rsidR="00E06FE0" w:rsidRDefault="00E06FE0" w:rsidP="00D50D05">
      <w:pPr>
        <w:numPr>
          <w:ilvl w:val="0"/>
          <w:numId w:val="9"/>
        </w:numPr>
        <w:tabs>
          <w:tab w:val="clear" w:pos="720"/>
          <w:tab w:val="num" w:pos="284"/>
        </w:tabs>
        <w:ind w:left="284" w:hanging="284"/>
      </w:pPr>
      <w:r>
        <w:t>Het centrale atoom is mees</w:t>
      </w:r>
      <w:r w:rsidR="00247FC3">
        <w:t>tal het minst elektronegatief: de meest</w:t>
      </w:r>
      <w:r w:rsidR="00A86192">
        <w:t>-</w:t>
      </w:r>
      <w:r w:rsidR="00247FC3">
        <w:t>elektronegatieve atomen (en de atomen met maar een binding) zitten dus aan de buitenkant.</w:t>
      </w:r>
    </w:p>
    <w:p w:rsidR="00E06FE0" w:rsidRDefault="00E06FE0">
      <w:pPr>
        <w:pStyle w:val="Kop5"/>
      </w:pPr>
      <w:r>
        <w:t>Voorbeelden</w:t>
      </w:r>
    </w:p>
    <w:p w:rsidR="00E06FE0" w:rsidRDefault="00E06FE0" w:rsidP="00D50D05">
      <w:pPr>
        <w:numPr>
          <w:ilvl w:val="0"/>
          <w:numId w:val="4"/>
        </w:numPr>
        <w:tabs>
          <w:tab w:val="clear" w:pos="436"/>
          <w:tab w:val="num" w:pos="0"/>
        </w:tabs>
        <w:ind w:left="0" w:hanging="284"/>
      </w:pPr>
      <w:r>
        <w:t>H</w:t>
      </w:r>
      <w:r>
        <w:rPr>
          <w:vertAlign w:val="subscript"/>
        </w:rPr>
        <w:t>2</w:t>
      </w:r>
      <w:r>
        <w:t>SO</w:t>
      </w:r>
      <w:r>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tc>
          <w:tcPr>
            <w:tcW w:w="2469" w:type="dxa"/>
          </w:tcPr>
          <w:p w:rsidR="00E06FE0" w:rsidRDefault="00E06FE0">
            <w:r>
              <w:t>totaal valentie-elektronen:</w:t>
            </w:r>
          </w:p>
        </w:tc>
        <w:tc>
          <w:tcPr>
            <w:tcW w:w="1225" w:type="dxa"/>
          </w:tcPr>
          <w:p w:rsidR="00E06FE0" w:rsidRDefault="00E06FE0">
            <w:r>
              <w:t>2·1 + 5·6</w:t>
            </w:r>
          </w:p>
        </w:tc>
        <w:tc>
          <w:tcPr>
            <w:tcW w:w="362" w:type="dxa"/>
          </w:tcPr>
          <w:p w:rsidR="00E06FE0" w:rsidRDefault="00E06FE0">
            <w:r>
              <w:t>=</w:t>
            </w:r>
          </w:p>
        </w:tc>
        <w:tc>
          <w:tcPr>
            <w:tcW w:w="2666" w:type="dxa"/>
          </w:tcPr>
          <w:p w:rsidR="00E06FE0" w:rsidRDefault="00E06FE0">
            <w:r>
              <w:t>32</w:t>
            </w:r>
          </w:p>
        </w:tc>
      </w:tr>
      <w:tr w:rsidR="00E06FE0">
        <w:tc>
          <w:tcPr>
            <w:tcW w:w="2469" w:type="dxa"/>
            <w:tcBorders>
              <w:bottom w:val="single" w:sz="6" w:space="0" w:color="auto"/>
            </w:tcBorders>
          </w:tcPr>
          <w:p w:rsidR="00E06FE0" w:rsidRDefault="00E06FE0">
            <w:r>
              <w:t>tekort aan val.elektronen:</w:t>
            </w:r>
          </w:p>
        </w:tc>
        <w:tc>
          <w:tcPr>
            <w:tcW w:w="1225" w:type="dxa"/>
            <w:tcBorders>
              <w:bottom w:val="single" w:sz="6" w:space="0" w:color="auto"/>
            </w:tcBorders>
          </w:tcPr>
          <w:p w:rsidR="00E06FE0" w:rsidRDefault="00E06FE0">
            <w:r>
              <w:t>2·1 + 5·2</w:t>
            </w:r>
          </w:p>
        </w:tc>
        <w:tc>
          <w:tcPr>
            <w:tcW w:w="362" w:type="dxa"/>
            <w:tcBorders>
              <w:bottom w:val="single" w:sz="6" w:space="0" w:color="auto"/>
            </w:tcBorders>
          </w:tcPr>
          <w:p w:rsidR="00E06FE0" w:rsidRDefault="00E06FE0">
            <w:r>
              <w:t>=</w:t>
            </w:r>
          </w:p>
        </w:tc>
        <w:tc>
          <w:tcPr>
            <w:tcW w:w="2666" w:type="dxa"/>
            <w:tcBorders>
              <w:bottom w:val="single" w:sz="6" w:space="0" w:color="auto"/>
            </w:tcBorders>
          </w:tcPr>
          <w:p w:rsidR="00E06FE0" w:rsidRDefault="00E06FE0">
            <w:r>
              <w:t>12; 6 bindende paren</w:t>
            </w:r>
          </w:p>
        </w:tc>
      </w:tr>
      <w:tr w:rsidR="00E06FE0">
        <w:tc>
          <w:tcPr>
            <w:tcW w:w="2469" w:type="dxa"/>
          </w:tcPr>
          <w:p w:rsidR="00E06FE0" w:rsidRDefault="00E06FE0"/>
        </w:tc>
        <w:tc>
          <w:tcPr>
            <w:tcW w:w="1225" w:type="dxa"/>
          </w:tcPr>
          <w:p w:rsidR="00E06FE0" w:rsidRDefault="00E06FE0"/>
        </w:tc>
        <w:tc>
          <w:tcPr>
            <w:tcW w:w="362" w:type="dxa"/>
          </w:tcPr>
          <w:p w:rsidR="00E06FE0" w:rsidRDefault="00E06FE0"/>
        </w:tc>
        <w:tc>
          <w:tcPr>
            <w:tcW w:w="2666" w:type="dxa"/>
          </w:tcPr>
          <w:p w:rsidR="00E06FE0" w:rsidRDefault="00E06FE0">
            <w:r>
              <w:t>20; 10 niet-bindende paren</w:t>
            </w:r>
          </w:p>
        </w:tc>
      </w:tr>
    </w:tbl>
    <w:p w:rsidR="000D4D78" w:rsidRDefault="006D0FF9" w:rsidP="000D4D78">
      <w:r>
        <w:rPr>
          <w:noProof/>
        </w:rPr>
        <w:drawing>
          <wp:inline distT="0" distB="0" distL="0" distR="0">
            <wp:extent cx="3429000" cy="828675"/>
            <wp:effectExtent l="0" t="0" r="0" b="0"/>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Default="000D4D78" w:rsidP="000D4D78"/>
    <w:p w:rsidR="00E06FE0" w:rsidRDefault="00E06FE0" w:rsidP="00D50D05">
      <w:pPr>
        <w:numPr>
          <w:ilvl w:val="0"/>
          <w:numId w:val="4"/>
        </w:numPr>
        <w:tabs>
          <w:tab w:val="clear" w:pos="436"/>
          <w:tab w:val="num" w:pos="0"/>
        </w:tabs>
        <w:ind w:left="0" w:hanging="284"/>
      </w:pPr>
      <w:r>
        <w:t>NO</w:t>
      </w:r>
      <w:r>
        <w:rPr>
          <w:vertAlign w:val="subscript"/>
        </w:rPr>
        <w:t>3</w:t>
      </w:r>
      <w:r>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tc>
          <w:tcPr>
            <w:tcW w:w="2545" w:type="dxa"/>
          </w:tcPr>
          <w:p w:rsidR="00E06FE0" w:rsidRDefault="00E06FE0">
            <w:r>
              <w:t>totaal valentieelektronen:</w:t>
            </w:r>
          </w:p>
        </w:tc>
        <w:tc>
          <w:tcPr>
            <w:tcW w:w="1422" w:type="dxa"/>
          </w:tcPr>
          <w:p w:rsidR="00E06FE0" w:rsidRDefault="00E06FE0">
            <w:r>
              <w:t>5 + 3·6 + 1 =</w:t>
            </w:r>
          </w:p>
        </w:tc>
        <w:tc>
          <w:tcPr>
            <w:tcW w:w="2617" w:type="dxa"/>
          </w:tcPr>
          <w:p w:rsidR="00E06FE0" w:rsidRDefault="00E06FE0">
            <w:r>
              <w:t>24</w:t>
            </w:r>
          </w:p>
        </w:tc>
      </w:tr>
      <w:tr w:rsidR="00E06FE0">
        <w:tc>
          <w:tcPr>
            <w:tcW w:w="2545" w:type="dxa"/>
            <w:tcBorders>
              <w:bottom w:val="single" w:sz="6" w:space="0" w:color="auto"/>
            </w:tcBorders>
          </w:tcPr>
          <w:p w:rsidR="00E06FE0" w:rsidRDefault="00E06FE0">
            <w:r>
              <w:t>tekort aan val.elektronen:</w:t>
            </w:r>
          </w:p>
        </w:tc>
        <w:tc>
          <w:tcPr>
            <w:tcW w:w="1422" w:type="dxa"/>
            <w:tcBorders>
              <w:bottom w:val="single" w:sz="6" w:space="0" w:color="auto"/>
            </w:tcBorders>
          </w:tcPr>
          <w:p w:rsidR="00E06FE0" w:rsidRDefault="00E06FE0">
            <w:r>
              <w:t>3 + 3·2 – 1 =</w:t>
            </w:r>
          </w:p>
        </w:tc>
        <w:tc>
          <w:tcPr>
            <w:tcW w:w="2617" w:type="dxa"/>
            <w:tcBorders>
              <w:bottom w:val="single" w:sz="6" w:space="0" w:color="auto"/>
            </w:tcBorders>
          </w:tcPr>
          <w:p w:rsidR="00E06FE0" w:rsidRDefault="00E06FE0">
            <w:r>
              <w:t>8; 4 bindende paren</w:t>
            </w:r>
          </w:p>
        </w:tc>
      </w:tr>
      <w:tr w:rsidR="00E06FE0">
        <w:tc>
          <w:tcPr>
            <w:tcW w:w="2545" w:type="dxa"/>
          </w:tcPr>
          <w:p w:rsidR="00E06FE0" w:rsidRDefault="00E06FE0"/>
        </w:tc>
        <w:tc>
          <w:tcPr>
            <w:tcW w:w="1422" w:type="dxa"/>
          </w:tcPr>
          <w:p w:rsidR="00E06FE0" w:rsidRDefault="00E06FE0"/>
        </w:tc>
        <w:tc>
          <w:tcPr>
            <w:tcW w:w="2617" w:type="dxa"/>
          </w:tcPr>
          <w:p w:rsidR="00E06FE0" w:rsidRDefault="00E06FE0">
            <w:r>
              <w:t>16; 8 niet-bindende paren</w:t>
            </w:r>
          </w:p>
        </w:tc>
      </w:tr>
    </w:tbl>
    <w:p w:rsidR="00E06FE0" w:rsidRDefault="00E06FE0">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976FB7">
        <w:rPr>
          <w:i/>
        </w:rPr>
        <w:fldChar w:fldCharType="begin"/>
      </w:r>
      <w:r w:rsidR="00FB5971">
        <w:instrText xml:space="preserve"> XE "</w:instrText>
      </w:r>
      <w:r w:rsidR="00FB5971" w:rsidRPr="007E5154">
        <w:instrText>mesomerie</w:instrText>
      </w:r>
      <w:r w:rsidR="00FB5971">
        <w:instrText xml:space="preserve">" </w:instrText>
      </w:r>
      <w:r w:rsidR="00976FB7">
        <w:rPr>
          <w:i/>
        </w:rPr>
        <w:fldChar w:fldCharType="end"/>
      </w:r>
      <w:r>
        <w:t xml:space="preserve">. Drie paren elektronen hebben in de grensstructuren geen vaste plaats. Ze zijn </w:t>
      </w:r>
      <w:r>
        <w:rPr>
          <w:i/>
        </w:rPr>
        <w:t>gedelokaliseerd</w:t>
      </w:r>
      <w:r w:rsidR="00976FB7" w:rsidRPr="00DC096F">
        <w:fldChar w:fldCharType="begin"/>
      </w:r>
      <w:r w:rsidR="00FB5971" w:rsidRPr="00DC096F">
        <w:instrText xml:space="preserve"> XE "gedelokaliseerd" </w:instrText>
      </w:r>
      <w:r w:rsidR="00976FB7" w:rsidRPr="00DC096F">
        <w:fldChar w:fldCharType="end"/>
      </w:r>
      <w:r>
        <w:t>. Alle NO-bindingen zijn gelijkwaardig met een bindingsgetal</w:t>
      </w:r>
      <w:r w:rsidR="00976FB7">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976FB7">
        <w:fldChar w:fldCharType="end"/>
      </w:r>
      <w:r>
        <w:t xml:space="preserve"> van 4/3.</w:t>
      </w:r>
      <w:r w:rsidR="00247FC3">
        <w:t xml:space="preserve"> Het bindingsgetal is het aantal bindende elektronenparen van een atoom in een deeltje.</w:t>
      </w:r>
    </w:p>
    <w:p w:rsidR="00E06FE0" w:rsidRDefault="006D0FF9" w:rsidP="004C6749">
      <w:pPr>
        <w:jc w:val="center"/>
      </w:pPr>
      <w:r>
        <w:rPr>
          <w:noProof/>
        </w:rPr>
        <w:drawing>
          <wp:inline distT="0" distB="0" distL="0" distR="0">
            <wp:extent cx="2971800" cy="8286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E06FE0" w:rsidRDefault="00E06FE0" w:rsidP="00D50D05">
      <w:pPr>
        <w:numPr>
          <w:ilvl w:val="0"/>
          <w:numId w:val="4"/>
        </w:numPr>
        <w:tabs>
          <w:tab w:val="clear" w:pos="436"/>
          <w:tab w:val="num" w:pos="0"/>
        </w:tabs>
        <w:ind w:left="0" w:hanging="284"/>
      </w:pPr>
      <w:r>
        <w:t>BF</w:t>
      </w:r>
      <w:r>
        <w:rPr>
          <w:vertAlign w:val="subscript"/>
        </w:rPr>
        <w:t>3</w:t>
      </w:r>
    </w:p>
    <w:tbl>
      <w:tblPr>
        <w:tblW w:w="0" w:type="auto"/>
        <w:tblLayout w:type="fixed"/>
        <w:tblCellMar>
          <w:left w:w="70" w:type="dxa"/>
          <w:right w:w="70" w:type="dxa"/>
        </w:tblCellMar>
        <w:tblLook w:val="0000"/>
      </w:tblPr>
      <w:tblGrid>
        <w:gridCol w:w="2545"/>
        <w:gridCol w:w="1069"/>
        <w:gridCol w:w="2560"/>
      </w:tblGrid>
      <w:tr w:rsidR="00E06FE0">
        <w:tc>
          <w:tcPr>
            <w:tcW w:w="2545" w:type="dxa"/>
          </w:tcPr>
          <w:p w:rsidR="00E06FE0" w:rsidRDefault="00E06FE0">
            <w:r>
              <w:t>totaal valentieelektronen:</w:t>
            </w:r>
          </w:p>
        </w:tc>
        <w:tc>
          <w:tcPr>
            <w:tcW w:w="1069" w:type="dxa"/>
          </w:tcPr>
          <w:p w:rsidR="00E06FE0" w:rsidRDefault="00E06FE0">
            <w:r>
              <w:t>3 + 3·7 =</w:t>
            </w:r>
          </w:p>
        </w:tc>
        <w:tc>
          <w:tcPr>
            <w:tcW w:w="2560" w:type="dxa"/>
          </w:tcPr>
          <w:p w:rsidR="00E06FE0" w:rsidRDefault="00E06FE0">
            <w:r>
              <w:t>24</w:t>
            </w:r>
          </w:p>
        </w:tc>
      </w:tr>
      <w:tr w:rsidR="00E06FE0">
        <w:tc>
          <w:tcPr>
            <w:tcW w:w="2545" w:type="dxa"/>
            <w:tcBorders>
              <w:bottom w:val="single" w:sz="6" w:space="0" w:color="auto"/>
            </w:tcBorders>
          </w:tcPr>
          <w:p w:rsidR="00E06FE0" w:rsidRDefault="00E06FE0">
            <w:r>
              <w:t>tekort aan val.elektronen:</w:t>
            </w:r>
          </w:p>
        </w:tc>
        <w:tc>
          <w:tcPr>
            <w:tcW w:w="1069" w:type="dxa"/>
            <w:tcBorders>
              <w:bottom w:val="single" w:sz="6" w:space="0" w:color="auto"/>
            </w:tcBorders>
          </w:tcPr>
          <w:p w:rsidR="00E06FE0" w:rsidRDefault="00E06FE0">
            <w:r>
              <w:t>5 + 3·1 =</w:t>
            </w:r>
          </w:p>
        </w:tc>
        <w:tc>
          <w:tcPr>
            <w:tcW w:w="2560" w:type="dxa"/>
            <w:tcBorders>
              <w:bottom w:val="single" w:sz="6" w:space="0" w:color="auto"/>
            </w:tcBorders>
          </w:tcPr>
          <w:p w:rsidR="00E06FE0" w:rsidRDefault="00E06FE0">
            <w:r>
              <w:t>8; 4 bindende</w:t>
            </w:r>
          </w:p>
        </w:tc>
      </w:tr>
      <w:tr w:rsidR="00E06FE0">
        <w:tc>
          <w:tcPr>
            <w:tcW w:w="2545" w:type="dxa"/>
          </w:tcPr>
          <w:p w:rsidR="00E06FE0" w:rsidRDefault="00E06FE0"/>
        </w:tc>
        <w:tc>
          <w:tcPr>
            <w:tcW w:w="1069" w:type="dxa"/>
          </w:tcPr>
          <w:p w:rsidR="00E06FE0" w:rsidRDefault="00E06FE0"/>
        </w:tc>
        <w:tc>
          <w:tcPr>
            <w:tcW w:w="2560" w:type="dxa"/>
          </w:tcPr>
          <w:p w:rsidR="00E06FE0" w:rsidRDefault="00E06FE0">
            <w:r>
              <w:t>16; 8 niet-bindende paren</w:t>
            </w:r>
          </w:p>
        </w:tc>
      </w:tr>
    </w:tbl>
    <w:p w:rsidR="0040430A" w:rsidRDefault="00E06FE0" w:rsidP="00F534F6">
      <w:r>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Default="00E06FE0" w:rsidP="0048751B">
      <w:pPr>
        <w:pStyle w:val="Kop3"/>
      </w:pPr>
      <w:bookmarkStart w:id="29" w:name="_Toc223454039"/>
      <w:r>
        <w:lastRenderedPageBreak/>
        <w:t>VSEPR</w:t>
      </w:r>
      <w:bookmarkEnd w:id="22"/>
      <w:bookmarkEnd w:id="23"/>
      <w:bookmarkEnd w:id="24"/>
      <w:bookmarkEnd w:id="25"/>
      <w:bookmarkEnd w:id="26"/>
      <w:bookmarkEnd w:id="27"/>
      <w:bookmarkEnd w:id="28"/>
      <w:bookmarkEnd w:id="29"/>
    </w:p>
    <w:p w:rsidR="00E06FE0" w:rsidRDefault="00E06FE0" w:rsidP="0040430A">
      <w:pPr>
        <w:keepNext/>
      </w:pPr>
      <w:r>
        <w:t xml:space="preserve">De afstoting tussen de elektronenparen in de valentieschil (valence shell </w:t>
      </w:r>
      <w:r w:rsidR="007C1584">
        <w:t>elektro</w:t>
      </w:r>
      <w:r>
        <w:t>n pair repulsion), VSEPR</w:t>
      </w:r>
      <w:r w:rsidR="00976FB7">
        <w:fldChar w:fldCharType="begin"/>
      </w:r>
      <w:r w:rsidR="00FB5971">
        <w:instrText xml:space="preserve"> XE "</w:instrText>
      </w:r>
      <w:r w:rsidR="00FB5971" w:rsidRPr="00205262">
        <w:instrText>VSEPR</w:instrText>
      </w:r>
      <w:r w:rsidR="00FB5971">
        <w:instrText xml:space="preserve">" </w:instrText>
      </w:r>
      <w:r w:rsidR="00976FB7">
        <w:fldChar w:fldCharType="end"/>
      </w:r>
      <w:r>
        <w:t xml:space="preserve"> draagt bij tot de ruimtelijke vorm, de geometrie van een atoom.</w:t>
      </w:r>
    </w:p>
    <w:p w:rsidR="00E06FE0" w:rsidRDefault="00B10EA0" w:rsidP="0040430A">
      <w:pPr>
        <w:pStyle w:val="Kop4"/>
      </w:pPr>
      <w:bookmarkStart w:id="30" w:name="_Toc435887924"/>
      <w:bookmarkStart w:id="31" w:name="_Toc435888404"/>
      <w:r>
        <w:t>G</w:t>
      </w:r>
      <w:r w:rsidR="00E06FE0">
        <w:t>eometrie</w:t>
      </w:r>
      <w:bookmarkEnd w:id="30"/>
      <w:bookmarkEnd w:id="31"/>
      <w:r>
        <w:t xml:space="preserve"> van een atoom</w:t>
      </w:r>
    </w:p>
    <w:p w:rsidR="00E06FE0" w:rsidRDefault="00E06FE0" w:rsidP="00D50D05">
      <w:pPr>
        <w:keepNext/>
        <w:numPr>
          <w:ilvl w:val="0"/>
          <w:numId w:val="4"/>
        </w:numPr>
        <w:tabs>
          <w:tab w:val="clear" w:pos="436"/>
          <w:tab w:val="num" w:pos="0"/>
        </w:tabs>
        <w:ind w:left="0" w:hanging="284"/>
      </w:pPr>
      <w:r>
        <w:t>Zorg voor een minimale afstoting tussen de paren elektronen</w:t>
      </w:r>
      <w:r w:rsidR="000E4B20">
        <w:t xml:space="preserve"> (bindend- en niet-bindend)</w:t>
      </w:r>
      <w:r>
        <w:t>.</w:t>
      </w:r>
    </w:p>
    <w:p w:rsidR="00E06FE0" w:rsidRDefault="000E4B20" w:rsidP="00D50D05">
      <w:pPr>
        <w:keepNext/>
        <w:numPr>
          <w:ilvl w:val="0"/>
          <w:numId w:val="4"/>
        </w:numPr>
        <w:tabs>
          <w:tab w:val="clear" w:pos="436"/>
          <w:tab w:val="num" w:pos="0"/>
        </w:tabs>
        <w:ind w:left="0" w:hanging="284"/>
      </w:pPr>
      <w:r>
        <w:t>H</w:t>
      </w:r>
      <w:r w:rsidR="00E06FE0">
        <w:t xml:space="preserve">et aantal </w:t>
      </w:r>
      <w:r>
        <w:t>elektronenrichtingen</w:t>
      </w:r>
      <w:r w:rsidR="00976FB7">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976FB7">
        <w:fldChar w:fldCharType="end"/>
      </w:r>
      <w:r w:rsidR="00E06FE0">
        <w:t xml:space="preserve"> rond elk atoom levert de juiste geometrie</w:t>
      </w:r>
      <w:r w:rsidR="00976FB7">
        <w:fldChar w:fldCharType="begin"/>
      </w:r>
      <w:r w:rsidR="00FB5971">
        <w:instrText xml:space="preserve"> XE "</w:instrText>
      </w:r>
      <w:r w:rsidR="00FB5971" w:rsidRPr="00205262">
        <w:instrText>geometrie</w:instrText>
      </w:r>
      <w:r w:rsidR="00FB5971">
        <w:instrText xml:space="preserve">" </w:instrText>
      </w:r>
      <w:r w:rsidR="00976FB7">
        <w:fldChar w:fldCharType="end"/>
      </w:r>
      <w:r w:rsidR="00E06FE0">
        <w:t>. (</w:t>
      </w:r>
      <w:fldSimple w:instr=" REF _Ref435521909  \* MERGEFORMAT ">
        <w:r w:rsidR="001E0DBF">
          <w:t>Tabel 1</w:t>
        </w:r>
      </w:fldSimple>
      <w:r w:rsidR="00E06FE0">
        <w:t xml:space="preserve"> en </w:t>
      </w:r>
      <w:fldSimple w:instr=" REF _Ref435521878  \* MERGEFORMAT ">
        <w:r w:rsidR="001E0DBF">
          <w:t>figuur 1</w:t>
        </w:r>
      </w:fldSimple>
      <w:r w:rsidR="00E06FE0">
        <w:t>)</w:t>
      </w:r>
      <w:r>
        <w:t>. Elke afzonderlijke binding of niet-bindend paar vormt een richting.</w:t>
      </w:r>
    </w:p>
    <w:p w:rsidR="00E06FE0" w:rsidRDefault="00E06FE0">
      <w:pPr>
        <w:pStyle w:val="Bijschrift"/>
      </w:pPr>
      <w:bookmarkStart w:id="32" w:name="_Ref435521909"/>
      <w:r>
        <w:t xml:space="preserve">Tabel </w:t>
      </w:r>
      <w:fldSimple w:instr=" SEQ tabel \* ARABIC ">
        <w:r w:rsidR="001E0DBF">
          <w:rPr>
            <w:noProof/>
          </w:rPr>
          <w:t>1</w:t>
        </w:r>
      </w:fldSimple>
      <w:bookmarkEnd w:id="32"/>
      <w:r>
        <w:tab/>
        <w:t>Aantal elektronenrichtingen en hybridisatie/geometrie</w:t>
      </w:r>
    </w:p>
    <w:tbl>
      <w:tblPr>
        <w:tblW w:w="0" w:type="auto"/>
        <w:tblInd w:w="119" w:type="dxa"/>
        <w:tblBorders>
          <w:insideH w:val="single" w:sz="6" w:space="0" w:color="auto"/>
          <w:insideV w:val="single" w:sz="6" w:space="0" w:color="auto"/>
        </w:tblBorders>
        <w:tblCellMar>
          <w:left w:w="120" w:type="dxa"/>
          <w:right w:w="120" w:type="dxa"/>
        </w:tblCellMar>
        <w:tblLook w:val="0000"/>
      </w:tblPr>
      <w:tblGrid>
        <w:gridCol w:w="1157"/>
        <w:gridCol w:w="845"/>
        <w:gridCol w:w="1279"/>
        <w:gridCol w:w="2470"/>
      </w:tblGrid>
      <w:tr w:rsidR="00E06FE0">
        <w:trPr>
          <w:cantSplit/>
        </w:trPr>
        <w:tc>
          <w:tcPr>
            <w:tcW w:w="0" w:type="auto"/>
          </w:tcPr>
          <w:p w:rsidR="00E06FE0" w:rsidRDefault="00E06FE0">
            <w:r>
              <w:br w:type="page"/>
              <w:t>omringing</w:t>
            </w:r>
          </w:p>
        </w:tc>
        <w:tc>
          <w:tcPr>
            <w:tcW w:w="0" w:type="auto"/>
          </w:tcPr>
          <w:p w:rsidR="00E06FE0" w:rsidRDefault="00E06FE0">
            <w:r>
              <w:t>hoek</w:t>
            </w:r>
          </w:p>
        </w:tc>
        <w:tc>
          <w:tcPr>
            <w:tcW w:w="0" w:type="auto"/>
          </w:tcPr>
          <w:p w:rsidR="00E06FE0" w:rsidRDefault="00E06FE0">
            <w:r>
              <w:t>hybridisatie</w:t>
            </w:r>
          </w:p>
        </w:tc>
        <w:tc>
          <w:tcPr>
            <w:tcW w:w="0" w:type="auto"/>
          </w:tcPr>
          <w:p w:rsidR="00E06FE0" w:rsidRDefault="00E06FE0">
            <w:r>
              <w:t xml:space="preserve">basisgeometrie, </w:t>
            </w:r>
          </w:p>
        </w:tc>
      </w:tr>
      <w:tr w:rsidR="00E06FE0">
        <w:trPr>
          <w:cantSplit/>
        </w:trPr>
        <w:tc>
          <w:tcPr>
            <w:tcW w:w="0" w:type="auto"/>
          </w:tcPr>
          <w:p w:rsidR="00E06FE0" w:rsidRDefault="00E06FE0" w:rsidP="002D37B0">
            <w:pPr>
              <w:jc w:val="center"/>
            </w:pPr>
            <w:r>
              <w:t>2</w:t>
            </w:r>
          </w:p>
          <w:p w:rsidR="00E06FE0" w:rsidRDefault="00E06FE0" w:rsidP="002D37B0">
            <w:pPr>
              <w:jc w:val="center"/>
            </w:pPr>
            <w:r>
              <w:t>3</w:t>
            </w:r>
          </w:p>
          <w:p w:rsidR="00E06FE0" w:rsidRDefault="00E06FE0" w:rsidP="002D37B0">
            <w:pPr>
              <w:jc w:val="center"/>
            </w:pPr>
            <w:r>
              <w:t>4</w:t>
            </w:r>
          </w:p>
          <w:p w:rsidR="00E06FE0" w:rsidRDefault="00E06FE0" w:rsidP="002D37B0">
            <w:pPr>
              <w:jc w:val="center"/>
            </w:pPr>
            <w:r>
              <w:t>4</w:t>
            </w:r>
          </w:p>
          <w:p w:rsidR="00E06FE0" w:rsidRDefault="00E06FE0" w:rsidP="002D37B0">
            <w:pPr>
              <w:jc w:val="center"/>
            </w:pPr>
            <w:r>
              <w:t>5</w:t>
            </w:r>
          </w:p>
          <w:p w:rsidR="00E06FE0" w:rsidRDefault="00E06FE0" w:rsidP="002D37B0">
            <w:pPr>
              <w:jc w:val="center"/>
            </w:pPr>
            <w:r>
              <w:t>6</w:t>
            </w:r>
          </w:p>
          <w:p w:rsidR="00E06FE0" w:rsidRDefault="00E06FE0" w:rsidP="002D37B0">
            <w:pPr>
              <w:jc w:val="center"/>
            </w:pPr>
            <w:r>
              <w:t>7</w:t>
            </w:r>
          </w:p>
        </w:tc>
        <w:tc>
          <w:tcPr>
            <w:tcW w:w="0" w:type="auto"/>
          </w:tcPr>
          <w:p w:rsidR="00E06FE0" w:rsidRDefault="00E06FE0" w:rsidP="002D37B0">
            <w:pPr>
              <w:jc w:val="center"/>
            </w:pPr>
            <w:r>
              <w:t>180</w:t>
            </w:r>
          </w:p>
          <w:p w:rsidR="00E06FE0" w:rsidRDefault="00E06FE0" w:rsidP="002D37B0">
            <w:pPr>
              <w:jc w:val="center"/>
            </w:pPr>
            <w:r>
              <w:t>120</w:t>
            </w:r>
          </w:p>
          <w:p w:rsidR="00E06FE0" w:rsidRDefault="00E06FE0" w:rsidP="002D37B0">
            <w:pPr>
              <w:jc w:val="center"/>
            </w:pPr>
            <w:r>
              <w:t>109,5</w:t>
            </w:r>
          </w:p>
          <w:p w:rsidR="00E06FE0" w:rsidRDefault="00E06FE0" w:rsidP="002D37B0">
            <w:pPr>
              <w:jc w:val="center"/>
            </w:pPr>
            <w:r>
              <w:t>90</w:t>
            </w:r>
          </w:p>
          <w:p w:rsidR="00E06FE0" w:rsidRDefault="00E06FE0" w:rsidP="002D37B0">
            <w:pPr>
              <w:jc w:val="center"/>
            </w:pPr>
            <w:r>
              <w:t>90,120</w:t>
            </w:r>
          </w:p>
          <w:p w:rsidR="00E06FE0" w:rsidRDefault="00E06FE0" w:rsidP="002D37B0">
            <w:pPr>
              <w:jc w:val="center"/>
            </w:pPr>
            <w:r>
              <w:t>90</w:t>
            </w:r>
          </w:p>
          <w:p w:rsidR="00E06FE0" w:rsidRDefault="00E06FE0" w:rsidP="002D37B0">
            <w:r>
              <w:t>90,108</w:t>
            </w:r>
          </w:p>
        </w:tc>
        <w:tc>
          <w:tcPr>
            <w:tcW w:w="0" w:type="auto"/>
          </w:tcPr>
          <w:p w:rsidR="00E06FE0" w:rsidRDefault="00E06FE0">
            <w:r>
              <w:t>sp</w:t>
            </w:r>
          </w:p>
          <w:p w:rsidR="00E06FE0" w:rsidRDefault="00E06FE0">
            <w:r>
              <w:t>sp</w:t>
            </w:r>
            <w:r>
              <w:rPr>
                <w:vertAlign w:val="superscript"/>
              </w:rPr>
              <w:t>2</w:t>
            </w:r>
          </w:p>
          <w:p w:rsidR="00E06FE0" w:rsidRDefault="00E06FE0">
            <w:r>
              <w:t>sp</w:t>
            </w:r>
            <w:r>
              <w:rPr>
                <w:vertAlign w:val="superscript"/>
              </w:rPr>
              <w:t>3</w:t>
            </w:r>
          </w:p>
          <w:p w:rsidR="00E06FE0" w:rsidRDefault="00E06FE0">
            <w:r>
              <w:t>dsp</w:t>
            </w:r>
            <w:r>
              <w:rPr>
                <w:vertAlign w:val="superscript"/>
              </w:rPr>
              <w:t>2</w:t>
            </w:r>
          </w:p>
          <w:p w:rsidR="00E06FE0" w:rsidRDefault="00E06FE0">
            <w:r>
              <w:t>dsp</w:t>
            </w:r>
            <w:r>
              <w:rPr>
                <w:vertAlign w:val="superscript"/>
              </w:rPr>
              <w:t>3</w:t>
            </w:r>
          </w:p>
          <w:p w:rsidR="00E06FE0" w:rsidRDefault="00E06FE0">
            <w:r>
              <w:t>d</w:t>
            </w:r>
            <w:r>
              <w:rPr>
                <w:vertAlign w:val="superscript"/>
              </w:rPr>
              <w:t>2</w:t>
            </w:r>
            <w:r>
              <w:t>sp</w:t>
            </w:r>
            <w:r>
              <w:rPr>
                <w:vertAlign w:val="superscript"/>
              </w:rPr>
              <w:t>3</w:t>
            </w:r>
          </w:p>
          <w:p w:rsidR="00E06FE0" w:rsidRDefault="00E06FE0">
            <w:r>
              <w:t>d</w:t>
            </w:r>
            <w:r>
              <w:rPr>
                <w:vertAlign w:val="superscript"/>
              </w:rPr>
              <w:t>3</w:t>
            </w:r>
            <w:r>
              <w:t>sp</w:t>
            </w:r>
            <w:r>
              <w:rPr>
                <w:vertAlign w:val="superscript"/>
              </w:rPr>
              <w:t>3</w:t>
            </w:r>
          </w:p>
        </w:tc>
        <w:tc>
          <w:tcPr>
            <w:tcW w:w="0" w:type="auto"/>
          </w:tcPr>
          <w:p w:rsidR="00E06FE0" w:rsidRDefault="00E06FE0">
            <w:r>
              <w:t>lineair</w:t>
            </w:r>
          </w:p>
          <w:p w:rsidR="00E06FE0" w:rsidRDefault="00E06FE0">
            <w:r>
              <w:t>trigonaal</w:t>
            </w:r>
          </w:p>
          <w:p w:rsidR="00E06FE0" w:rsidRDefault="00E06FE0">
            <w:r>
              <w:t>tetraëdrisch</w:t>
            </w:r>
          </w:p>
          <w:p w:rsidR="00E06FE0" w:rsidRDefault="00E06FE0">
            <w:r>
              <w:t>vierkant</w:t>
            </w:r>
          </w:p>
          <w:p w:rsidR="00E06FE0" w:rsidRDefault="00E06FE0">
            <w:r>
              <w:rPr>
                <w:u w:val="single"/>
              </w:rPr>
              <w:t>t</w:t>
            </w:r>
            <w:r>
              <w:t xml:space="preserve">rigonaal </w:t>
            </w:r>
            <w:r>
              <w:rPr>
                <w:u w:val="single"/>
              </w:rPr>
              <w:t>b</w:t>
            </w:r>
            <w:r>
              <w:t>i</w:t>
            </w:r>
            <w:r>
              <w:rPr>
                <w:u w:val="single"/>
              </w:rPr>
              <w:t>p</w:t>
            </w:r>
            <w:r>
              <w:t>iramidaal</w:t>
            </w:r>
          </w:p>
          <w:p w:rsidR="00E06FE0" w:rsidRDefault="00E06FE0">
            <w:r>
              <w:t>octaëdrisch</w:t>
            </w:r>
          </w:p>
          <w:p w:rsidR="00E06FE0" w:rsidRDefault="00E06FE0">
            <w:pPr>
              <w:keepNext/>
            </w:pPr>
            <w:r>
              <w:rPr>
                <w:u w:val="single"/>
              </w:rPr>
              <w:t>p</w:t>
            </w:r>
            <w:r>
              <w:t xml:space="preserve">entagonaal </w:t>
            </w:r>
            <w:r>
              <w:rPr>
                <w:u w:val="single"/>
              </w:rPr>
              <w:t>b</w:t>
            </w:r>
            <w:r>
              <w:t>i</w:t>
            </w:r>
            <w:r>
              <w:rPr>
                <w:u w:val="single"/>
              </w:rPr>
              <w:t>p</w:t>
            </w:r>
            <w:r>
              <w:t>iramidaal</w:t>
            </w:r>
          </w:p>
        </w:tc>
      </w:tr>
    </w:tbl>
    <w:p w:rsidR="00E06FE0" w:rsidRDefault="00E06FE0">
      <w:pPr>
        <w:pStyle w:val="Bijschrift"/>
      </w:pPr>
      <w:bookmarkStart w:id="33" w:name="_Ref435521878"/>
      <w:r>
        <w:t xml:space="preserve">figuur </w:t>
      </w:r>
      <w:fldSimple w:instr=" SEQ figuur \* ARABIC ">
        <w:r w:rsidR="001E0DBF">
          <w:rPr>
            <w:noProof/>
          </w:rPr>
          <w:t>1</w:t>
        </w:r>
      </w:fldSimple>
      <w:bookmarkEnd w:id="33"/>
      <w:r>
        <w:tab/>
        <w:t>Omringing en ruimtelijkheid</w:t>
      </w:r>
    </w:p>
    <w:tbl>
      <w:tblPr>
        <w:tblW w:w="0" w:type="auto"/>
        <w:tblBorders>
          <w:insideH w:val="single" w:sz="4" w:space="0" w:color="auto"/>
          <w:insideV w:val="single" w:sz="4" w:space="0" w:color="auto"/>
        </w:tblBorders>
        <w:tblLook w:val="01E0"/>
      </w:tblPr>
      <w:tblGrid>
        <w:gridCol w:w="1842"/>
        <w:gridCol w:w="1842"/>
        <w:gridCol w:w="1842"/>
        <w:gridCol w:w="1842"/>
        <w:gridCol w:w="1842"/>
      </w:tblGrid>
      <w:tr w:rsidR="00F6101F" w:rsidTr="002A1EA0">
        <w:tc>
          <w:tcPr>
            <w:tcW w:w="1842" w:type="dxa"/>
          </w:tcPr>
          <w:p w:rsidR="00F6101F" w:rsidRDefault="00F6101F" w:rsidP="002A1EA0">
            <w:pPr>
              <w:keepNext/>
              <w:jc w:val="center"/>
              <w:rPr>
                <w:noProof/>
              </w:rPr>
            </w:pPr>
            <w:r>
              <w:object w:dxaOrig="147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pt;height:69.15pt" o:ole="">
                  <v:imagedata r:id="rId18" o:title=""/>
                </v:shape>
                <o:OLEObject Type="Embed" ProgID="ACD.ChemSketch.20" ShapeID="_x0000_i1025" DrawAspect="Content" ObjectID="_1319628944" r:id="rId19"/>
              </w:object>
            </w:r>
          </w:p>
        </w:tc>
        <w:tc>
          <w:tcPr>
            <w:tcW w:w="1842" w:type="dxa"/>
          </w:tcPr>
          <w:p w:rsidR="00F6101F" w:rsidRDefault="00F6101F" w:rsidP="002A1EA0">
            <w:pPr>
              <w:keepNext/>
              <w:jc w:val="center"/>
              <w:rPr>
                <w:noProof/>
              </w:rPr>
            </w:pPr>
            <w:r>
              <w:object w:dxaOrig="1445" w:dyaOrig="1378">
                <v:shape id="_x0000_i1026" type="#_x0000_t75" style="width:1in;height:69.15pt" o:ole="">
                  <v:imagedata r:id="rId20" o:title=""/>
                </v:shape>
                <o:OLEObject Type="Embed" ProgID="ACD.ChemSketch.20" ShapeID="_x0000_i1026" DrawAspect="Content" ObjectID="_1319628945" r:id="rId21"/>
              </w:object>
            </w:r>
          </w:p>
        </w:tc>
        <w:tc>
          <w:tcPr>
            <w:tcW w:w="1842" w:type="dxa"/>
          </w:tcPr>
          <w:p w:rsidR="00F6101F" w:rsidRDefault="00F6101F" w:rsidP="002A1EA0">
            <w:pPr>
              <w:keepNext/>
              <w:jc w:val="center"/>
              <w:rPr>
                <w:noProof/>
              </w:rPr>
            </w:pPr>
            <w:r>
              <w:object w:dxaOrig="1397" w:dyaOrig="1435">
                <v:shape id="_x0000_i1027" type="#_x0000_t75" style="width:69.75pt;height:1in" o:ole="">
                  <v:imagedata r:id="rId22" o:title=""/>
                </v:shape>
                <o:OLEObject Type="Embed" ProgID="ACD.ChemSketch.20" ShapeID="_x0000_i1027" DrawAspect="Content" ObjectID="_1319628946" r:id="rId23"/>
              </w:object>
            </w:r>
          </w:p>
        </w:tc>
        <w:tc>
          <w:tcPr>
            <w:tcW w:w="1842" w:type="dxa"/>
          </w:tcPr>
          <w:p w:rsidR="00F6101F" w:rsidRDefault="00F6101F" w:rsidP="002A1EA0">
            <w:pPr>
              <w:keepNext/>
              <w:jc w:val="center"/>
              <w:rPr>
                <w:noProof/>
              </w:rPr>
            </w:pPr>
            <w:r>
              <w:object w:dxaOrig="1450" w:dyaOrig="1473">
                <v:shape id="_x0000_i1028" type="#_x0000_t75" style="width:72.55pt;height:73.7pt" o:ole="">
                  <v:imagedata r:id="rId24" o:title=""/>
                </v:shape>
                <o:OLEObject Type="Embed" ProgID="ACD.ChemSketch.20" ShapeID="_x0000_i1028" DrawAspect="Content" ObjectID="_1319628947" r:id="rId25"/>
              </w:object>
            </w:r>
          </w:p>
        </w:tc>
        <w:tc>
          <w:tcPr>
            <w:tcW w:w="1842" w:type="dxa"/>
          </w:tcPr>
          <w:p w:rsidR="00F6101F" w:rsidRDefault="00F6101F" w:rsidP="002A1EA0">
            <w:pPr>
              <w:keepNext/>
              <w:jc w:val="center"/>
              <w:rPr>
                <w:noProof/>
              </w:rPr>
            </w:pPr>
            <w:r>
              <w:object w:dxaOrig="1392" w:dyaOrig="1493">
                <v:shape id="_x0000_i1029" type="#_x0000_t75" style="width:69.75pt;height:74.85pt" o:ole="">
                  <v:imagedata r:id="rId26" o:title=""/>
                </v:shape>
                <o:OLEObject Type="Embed" ProgID="ACD.ChemSketch.20" ShapeID="_x0000_i1029" DrawAspect="Content" ObjectID="_1319628948" r:id="rId27"/>
              </w:object>
            </w:r>
          </w:p>
        </w:tc>
      </w:tr>
      <w:tr w:rsidR="00F6101F" w:rsidTr="002A1EA0">
        <w:tc>
          <w:tcPr>
            <w:tcW w:w="1842" w:type="dxa"/>
          </w:tcPr>
          <w:p w:rsidR="00F6101F" w:rsidRDefault="00F6101F" w:rsidP="002A1EA0">
            <w:pPr>
              <w:keepNext/>
              <w:rPr>
                <w:noProof/>
              </w:rPr>
            </w:pPr>
            <w:r>
              <w:rPr>
                <w:noProof/>
              </w:rPr>
              <w:t>lineair</w:t>
            </w:r>
          </w:p>
        </w:tc>
        <w:tc>
          <w:tcPr>
            <w:tcW w:w="1842" w:type="dxa"/>
          </w:tcPr>
          <w:p w:rsidR="00F6101F" w:rsidRDefault="00F6101F" w:rsidP="002A1EA0">
            <w:pPr>
              <w:keepNext/>
              <w:rPr>
                <w:noProof/>
              </w:rPr>
            </w:pPr>
            <w:r>
              <w:rPr>
                <w:noProof/>
              </w:rPr>
              <w:t>trigonaal</w:t>
            </w:r>
          </w:p>
        </w:tc>
        <w:tc>
          <w:tcPr>
            <w:tcW w:w="1842" w:type="dxa"/>
          </w:tcPr>
          <w:p w:rsidR="00F6101F" w:rsidRDefault="00F6101F" w:rsidP="002A1EA0">
            <w:pPr>
              <w:keepNext/>
              <w:rPr>
                <w:noProof/>
              </w:rPr>
            </w:pPr>
            <w:r>
              <w:rPr>
                <w:noProof/>
              </w:rPr>
              <w:t>tetraëdrisch</w:t>
            </w:r>
          </w:p>
        </w:tc>
        <w:tc>
          <w:tcPr>
            <w:tcW w:w="1842" w:type="dxa"/>
          </w:tcPr>
          <w:p w:rsidR="00F6101F" w:rsidRDefault="00F6101F" w:rsidP="002A1EA0">
            <w:pPr>
              <w:keepNext/>
              <w:rPr>
                <w:noProof/>
              </w:rPr>
            </w:pPr>
            <w:r>
              <w:rPr>
                <w:noProof/>
              </w:rPr>
              <w:t>trigonaal bipiramidaal</w:t>
            </w:r>
          </w:p>
        </w:tc>
        <w:tc>
          <w:tcPr>
            <w:tcW w:w="1842" w:type="dxa"/>
          </w:tcPr>
          <w:p w:rsidR="00F6101F" w:rsidRDefault="00F6101F" w:rsidP="002A1EA0">
            <w:pPr>
              <w:keepNext/>
              <w:rPr>
                <w:noProof/>
              </w:rPr>
            </w:pPr>
            <w:r>
              <w:rPr>
                <w:noProof/>
              </w:rPr>
              <w:t>octaëdrisch</w:t>
            </w:r>
          </w:p>
        </w:tc>
      </w:tr>
      <w:tr w:rsidR="00F6101F" w:rsidTr="002A1EA0">
        <w:tc>
          <w:tcPr>
            <w:tcW w:w="1842" w:type="dxa"/>
          </w:tcPr>
          <w:p w:rsidR="00F6101F" w:rsidRDefault="00F6101F" w:rsidP="002A1EA0">
            <w:pPr>
              <w:keepNext/>
              <w:rPr>
                <w:noProof/>
              </w:rPr>
            </w:pPr>
            <w:r>
              <w:rPr>
                <w:noProof/>
              </w:rPr>
              <w:t>180</w:t>
            </w:r>
            <w:r w:rsidRPr="002A1EA0">
              <w:rPr>
                <w:noProof/>
              </w:rPr>
              <w:sym w:font="Symbol" w:char="F0B0"/>
            </w:r>
          </w:p>
        </w:tc>
        <w:tc>
          <w:tcPr>
            <w:tcW w:w="1842" w:type="dxa"/>
          </w:tcPr>
          <w:p w:rsidR="00F6101F" w:rsidRDefault="00F6101F" w:rsidP="002A1EA0">
            <w:pPr>
              <w:keepNext/>
              <w:rPr>
                <w:noProof/>
              </w:rPr>
            </w:pPr>
            <w:r>
              <w:rPr>
                <w:noProof/>
              </w:rPr>
              <w:t>120</w:t>
            </w:r>
            <w:r w:rsidRPr="002A1EA0">
              <w:rPr>
                <w:noProof/>
              </w:rPr>
              <w:sym w:font="Symbol" w:char="F0B0"/>
            </w:r>
          </w:p>
        </w:tc>
        <w:tc>
          <w:tcPr>
            <w:tcW w:w="1842" w:type="dxa"/>
          </w:tcPr>
          <w:p w:rsidR="00F6101F" w:rsidRDefault="00F6101F" w:rsidP="002A1EA0">
            <w:pPr>
              <w:keepNext/>
              <w:rPr>
                <w:noProof/>
              </w:rPr>
            </w:pPr>
            <w:r>
              <w:rPr>
                <w:noProof/>
              </w:rPr>
              <w:t>109,5</w:t>
            </w:r>
            <w:r w:rsidRPr="002A1EA0">
              <w:rPr>
                <w:noProof/>
              </w:rPr>
              <w:sym w:font="Symbol" w:char="F0B0"/>
            </w:r>
          </w:p>
        </w:tc>
        <w:tc>
          <w:tcPr>
            <w:tcW w:w="1842" w:type="dxa"/>
          </w:tcPr>
          <w:p w:rsidR="00F6101F" w:rsidRDefault="00F6101F" w:rsidP="002A1EA0">
            <w:pPr>
              <w:keepNext/>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842" w:type="dxa"/>
          </w:tcPr>
          <w:p w:rsidR="00F6101F" w:rsidRDefault="00F6101F" w:rsidP="002A1EA0">
            <w:pPr>
              <w:keepNext/>
              <w:rPr>
                <w:noProof/>
              </w:rPr>
            </w:pPr>
            <w:r>
              <w:rPr>
                <w:noProof/>
              </w:rPr>
              <w:t>90</w:t>
            </w:r>
            <w:r w:rsidRPr="002A1EA0">
              <w:rPr>
                <w:noProof/>
              </w:rPr>
              <w:sym w:font="Symbol" w:char="F0B0"/>
            </w:r>
            <w:r>
              <w:rPr>
                <w:noProof/>
              </w:rPr>
              <w:t xml:space="preserve"> en 180</w:t>
            </w:r>
            <w:r w:rsidRPr="002A1EA0">
              <w:rPr>
                <w:noProof/>
              </w:rPr>
              <w:sym w:font="Symbol" w:char="F0B0"/>
            </w:r>
          </w:p>
        </w:tc>
      </w:tr>
    </w:tbl>
    <w:p w:rsidR="00E06FE0" w:rsidRDefault="00E06FE0" w:rsidP="00D50D05">
      <w:pPr>
        <w:numPr>
          <w:ilvl w:val="0"/>
          <w:numId w:val="5"/>
        </w:numPr>
        <w:tabs>
          <w:tab w:val="clear" w:pos="436"/>
        </w:tabs>
        <w:spacing w:after="120"/>
        <w:ind w:left="0" w:hanging="284"/>
      </w:pPr>
      <w:r>
        <w:t>Er treedt soms een verstoring op van de ideale geometrie.</w:t>
      </w:r>
    </w:p>
    <w:p w:rsidR="00E06FE0" w:rsidRDefault="00E06FE0" w:rsidP="00D50D05">
      <w:pPr>
        <w:numPr>
          <w:ilvl w:val="0"/>
          <w:numId w:val="6"/>
        </w:numPr>
        <w:tabs>
          <w:tab w:val="clear" w:pos="436"/>
          <w:tab w:val="num" w:pos="0"/>
        </w:tabs>
        <w:ind w:left="0" w:hanging="284"/>
      </w:pPr>
      <w:r>
        <w:t xml:space="preserve">Niet alle </w:t>
      </w:r>
      <w:r w:rsidR="00003E80">
        <w:t>elektronen</w:t>
      </w:r>
      <w:r>
        <w:t>rich</w:t>
      </w:r>
      <w:r w:rsidR="00003E80">
        <w:t>tingen nemen evenveel ruimte in:</w:t>
      </w:r>
    </w:p>
    <w:p w:rsidR="00E06FE0" w:rsidRDefault="004475CC" w:rsidP="00A86192">
      <w:r>
        <w:t>n</w:t>
      </w:r>
      <w:r w:rsidR="00E06FE0">
        <w:t>iet-bindend elektronenpaar &gt;</w:t>
      </w:r>
      <w:r w:rsidR="00143117">
        <w:t xml:space="preserve"> </w:t>
      </w:r>
      <w:r w:rsidR="00E06FE0">
        <w:t>3-voudige- &gt; 2-voudige- &gt; enkele binding</w:t>
      </w:r>
    </w:p>
    <w:p w:rsidR="00E06FE0" w:rsidRDefault="00E06FE0" w:rsidP="00D50D05">
      <w:pPr>
        <w:numPr>
          <w:ilvl w:val="0"/>
          <w:numId w:val="6"/>
        </w:numPr>
        <w:tabs>
          <w:tab w:val="clear" w:pos="436"/>
          <w:tab w:val="num" w:pos="0"/>
        </w:tabs>
        <w:ind w:left="0" w:hanging="284"/>
      </w:pPr>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976FB7">
        <w:fldChar w:fldCharType="begin"/>
      </w:r>
      <w:r w:rsidR="00FB5971">
        <w:instrText xml:space="preserve"> XE "</w:instrText>
      </w:r>
      <w:r w:rsidR="00FB5971" w:rsidRPr="00205262">
        <w:instrText>axiale positie</w:instrText>
      </w:r>
      <w:r w:rsidR="00FB5971">
        <w:instrText xml:space="preserve">" </w:instrText>
      </w:r>
      <w:r w:rsidR="00976FB7">
        <w:fldChar w:fldCharType="end"/>
      </w:r>
      <w:r>
        <w:t>. Bij een octaëdrische omringing komen twee niet-bindende elektronenparen in een transpositie.</w:t>
      </w:r>
    </w:p>
    <w:p w:rsidR="00E06FE0" w:rsidRDefault="00E06FE0" w:rsidP="00D50D05">
      <w:pPr>
        <w:numPr>
          <w:ilvl w:val="0"/>
          <w:numId w:val="6"/>
        </w:numPr>
        <w:tabs>
          <w:tab w:val="clear" w:pos="436"/>
          <w:tab w:val="num" w:pos="0"/>
        </w:tabs>
        <w:ind w:left="0" w:hanging="284"/>
      </w:pPr>
      <w:r>
        <w:t>Grotere elektronegativiteit van de liganden zorgt voor versmalling van de elektronenwolken bij het centrale atoom, waardoor de onderlinge afstoting minder wordt en de bindingshoek</w:t>
      </w:r>
      <w:r w:rsidR="00976FB7">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976FB7">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rsidR="00E06FE0" w:rsidRDefault="00E06FE0" w:rsidP="00D50D05">
      <w:pPr>
        <w:numPr>
          <w:ilvl w:val="0"/>
          <w:numId w:val="6"/>
        </w:numPr>
        <w:tabs>
          <w:tab w:val="clear" w:pos="436"/>
          <w:tab w:val="num" w:pos="0"/>
        </w:tabs>
        <w:ind w:left="0" w:hanging="284"/>
      </w:pPr>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rsidR="004475CC" w:rsidRDefault="004475CC" w:rsidP="00D50D05">
      <w:pPr>
        <w:numPr>
          <w:ilvl w:val="0"/>
          <w:numId w:val="6"/>
        </w:numPr>
        <w:tabs>
          <w:tab w:val="clear" w:pos="436"/>
          <w:tab w:val="num" w:pos="0"/>
        </w:tabs>
        <w:ind w:left="0" w:hanging="284"/>
      </w:pPr>
      <w:r>
        <w:t>Voor de geometrie van een molecuul kijken we alleen naar de geometrie van de bindende elektronenparen, dus naar de onderlinge posities van de atomen (kernen)</w:t>
      </w:r>
      <w:r w:rsidR="00F73A0D">
        <w:t>.</w:t>
      </w:r>
    </w:p>
    <w:p w:rsidR="004475CC" w:rsidRDefault="004475CC">
      <w:pPr>
        <w:ind w:left="142" w:hanging="142"/>
      </w:pPr>
    </w:p>
    <w:p w:rsidR="00E06FE0" w:rsidRDefault="00B10EA0" w:rsidP="00832ACB">
      <w:pPr>
        <w:pStyle w:val="Kop4"/>
      </w:pPr>
      <w:r>
        <w:lastRenderedPageBreak/>
        <w:t>G</w:t>
      </w:r>
      <w:r w:rsidR="00E06FE0">
        <w:t>eometri</w:t>
      </w:r>
      <w:r>
        <w:t>e van een molecuul</w:t>
      </w:r>
    </w:p>
    <w:p w:rsidR="00E06FE0" w:rsidRDefault="00E06FE0" w:rsidP="00832ACB">
      <w:pPr>
        <w:keepNext/>
      </w:pPr>
      <w:r>
        <w:t xml:space="preserve">Een overzicht van alle mogelijke </w:t>
      </w:r>
      <w:r w:rsidR="00B10EA0">
        <w:t>molecuul</w:t>
      </w:r>
      <w:r>
        <w:t xml:space="preserve">geometrieën vind je in </w:t>
      </w:r>
      <w:fldSimple w:instr=" REF _Ref435522119 ">
        <w:r w:rsidR="001E0DBF">
          <w:t xml:space="preserve">figuur </w:t>
        </w:r>
        <w:r w:rsidR="001E0DBF">
          <w:rPr>
            <w:noProof/>
          </w:rPr>
          <w:t>2</w:t>
        </w:r>
      </w:fldSimple>
      <w:r>
        <w:t>.</w:t>
      </w:r>
    </w:p>
    <w:p w:rsidR="00E06FE0" w:rsidRDefault="00E06FE0" w:rsidP="00832ACB">
      <w:pPr>
        <w:pStyle w:val="Bijschrift"/>
        <w:keepNext/>
      </w:pPr>
      <w:bookmarkStart w:id="34" w:name="_Ref435522119"/>
      <w:bookmarkStart w:id="35" w:name="_Toc435887925"/>
      <w:bookmarkStart w:id="36" w:name="_Toc435888405"/>
      <w:r>
        <w:t xml:space="preserve">figuur </w:t>
      </w:r>
      <w:fldSimple w:instr=" SEQ figuur \* ARABIC ">
        <w:r w:rsidR="001E0DBF">
          <w:rPr>
            <w:noProof/>
          </w:rPr>
          <w:t>2</w:t>
        </w:r>
      </w:fldSimple>
      <w:bookmarkEnd w:id="34"/>
      <w:r>
        <w:tab/>
        <w:t>Overzicht ruimtelijke vormen</w:t>
      </w:r>
    </w:p>
    <w:p w:rsidR="00E06FE0" w:rsidRDefault="006D0FF9" w:rsidP="004C6749">
      <w:pPr>
        <w:keepNext/>
        <w:jc w:val="center"/>
      </w:pPr>
      <w:r>
        <w:rPr>
          <w:noProof/>
        </w:rPr>
        <w:drawing>
          <wp:inline distT="0" distB="0" distL="0" distR="0">
            <wp:extent cx="2838450" cy="371475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5"/>
      <w:bookmarkEnd w:id="36"/>
      <w:r>
        <w:rPr>
          <w:noProof/>
          <w:position w:val="96"/>
        </w:rPr>
        <w:drawing>
          <wp:inline distT="0" distB="0" distL="0" distR="0">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Default="006D0FF9" w:rsidP="004C6749">
      <w:pPr>
        <w:jc w:val="center"/>
        <w:rPr>
          <w:noProof/>
        </w:rPr>
      </w:pPr>
      <w:r>
        <w:rPr>
          <w:noProof/>
          <w:position w:val="50"/>
        </w:rPr>
        <w:drawing>
          <wp:inline distT="0" distB="0" distL="0" distR="0">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E06FE0" w:rsidRDefault="0002399B" w:rsidP="00FF68F7">
      <w:pPr>
        <w:pStyle w:val="Kop2"/>
      </w:pPr>
      <w:bookmarkStart w:id="44" w:name="_Toc384399041"/>
      <w:bookmarkStart w:id="45" w:name="_Toc384880746"/>
      <w:bookmarkStart w:id="46" w:name="_Toc223454040"/>
      <w:bookmarkEnd w:id="37"/>
      <w:bookmarkEnd w:id="38"/>
      <w:bookmarkEnd w:id="39"/>
      <w:bookmarkEnd w:id="40"/>
      <w:bookmarkEnd w:id="41"/>
      <w:bookmarkEnd w:id="42"/>
      <w:bookmarkEnd w:id="43"/>
      <w:r>
        <w:lastRenderedPageBreak/>
        <w:t>Kwantum</w:t>
      </w:r>
      <w:bookmarkEnd w:id="44"/>
      <w:bookmarkEnd w:id="45"/>
      <w:r w:rsidR="00A35EF6">
        <w:t>theorie (golfmechanica)</w:t>
      </w:r>
      <w:bookmarkEnd w:id="46"/>
    </w:p>
    <w:p w:rsidR="00A35EF6" w:rsidRDefault="00A35EF6" w:rsidP="0048751B">
      <w:pPr>
        <w:pStyle w:val="Kop3"/>
      </w:pPr>
      <w:bookmarkStart w:id="47" w:name="_Toc435887913"/>
      <w:bookmarkStart w:id="48" w:name="_Toc435888393"/>
      <w:bookmarkStart w:id="49" w:name="_Toc509390610"/>
      <w:bookmarkStart w:id="50" w:name="_Toc4589910"/>
      <w:bookmarkStart w:id="51" w:name="_Toc4679155"/>
      <w:bookmarkStart w:id="52" w:name="_Toc4917949"/>
      <w:bookmarkStart w:id="53" w:name="_Toc4920353"/>
      <w:bookmarkStart w:id="54" w:name="_Toc223454041"/>
      <w:bookmarkStart w:id="55" w:name="_Toc384399042"/>
      <w:bookmarkStart w:id="56" w:name="_Toc384880747"/>
      <w:r>
        <w:t>Inleiding</w:t>
      </w:r>
      <w:bookmarkEnd w:id="47"/>
      <w:bookmarkEnd w:id="48"/>
      <w:bookmarkEnd w:id="49"/>
      <w:bookmarkEnd w:id="50"/>
      <w:bookmarkEnd w:id="51"/>
      <w:bookmarkEnd w:id="52"/>
      <w:bookmarkEnd w:id="53"/>
      <w:bookmarkEnd w:id="54"/>
    </w:p>
    <w:p w:rsidR="00A35EF6" w:rsidRDefault="00A35EF6">
      <w:r>
        <w:t>Golven manifesteren zich soms als deeltjes; de straling van een zwart lichaam</w:t>
      </w:r>
      <w:r w:rsidR="00976FB7">
        <w:fldChar w:fldCharType="begin"/>
      </w:r>
      <w:r w:rsidR="00D85C81">
        <w:instrText xml:space="preserve"> XE "</w:instrText>
      </w:r>
      <w:r w:rsidR="00D85C81" w:rsidRPr="00294963">
        <w:instrText>lichaam:zwart</w:instrText>
      </w:r>
      <w:r w:rsidR="00D85C81">
        <w:instrText xml:space="preserve">" </w:instrText>
      </w:r>
      <w:r w:rsidR="00976FB7">
        <w:fldChar w:fldCharType="end"/>
      </w:r>
      <w:r>
        <w:t xml:space="preserve"> en het foto-elektrisch effect</w:t>
      </w:r>
      <w:r w:rsidR="00976FB7">
        <w:fldChar w:fldCharType="begin"/>
      </w:r>
      <w:r w:rsidR="00D85C81">
        <w:instrText xml:space="preserve"> XE "</w:instrText>
      </w:r>
      <w:r w:rsidR="00D85C81" w:rsidRPr="00C312CE">
        <w:instrText>foto-elektrisch effect</w:instrText>
      </w:r>
      <w:r w:rsidR="00D85C81">
        <w:instrText xml:space="preserve">" </w:instrText>
      </w:r>
      <w:r w:rsidR="00976FB7">
        <w:fldChar w:fldCharType="end"/>
      </w:r>
      <w:r>
        <w:t xml:space="preserve"> kunnen bijvoorbeeld alleen verklaard worden als men aanneemt dat licht (een elektromagnetische golf) uit kleine massaloze deeltjes (fotonen) bestaat.</w:t>
      </w:r>
    </w:p>
    <w:p w:rsidR="00A35EF6" w:rsidRDefault="00A35EF6">
      <w:r>
        <w:t>En deeltjes manifesteren zich soms als golven; verstrooiing van elektronen in een elektronen</w:t>
      </w:r>
      <w:r w:rsidR="00976FB7">
        <w:fldChar w:fldCharType="begin"/>
      </w:r>
      <w:r w:rsidR="00D85C81">
        <w:instrText xml:space="preserve"> XE "</w:instrText>
      </w:r>
      <w:r w:rsidR="00D85C81" w:rsidRPr="003A5796">
        <w:instrText>elektronen:-microscoop</w:instrText>
      </w:r>
      <w:r w:rsidR="00D85C81">
        <w:instrText xml:space="preserve">" </w:instrText>
      </w:r>
      <w:r w:rsidR="00976FB7">
        <w:fldChar w:fldCharType="end"/>
      </w:r>
      <w:r>
        <w:t>microscoop wijst op het golfkarakter van deeltjes.</w:t>
      </w:r>
    </w:p>
    <w:p w:rsidR="00A35EF6" w:rsidRDefault="00A35EF6" w:rsidP="00BB478C">
      <w:pPr>
        <w:pStyle w:val="Interlinie"/>
      </w:pPr>
      <w:r>
        <w:t>Deeltjes- en golftheorie</w:t>
      </w:r>
      <w:r w:rsidR="00976FB7">
        <w:fldChar w:fldCharType="begin"/>
      </w:r>
      <w:r w:rsidR="00D85C81">
        <w:instrText xml:space="preserve"> XE "</w:instrText>
      </w:r>
      <w:r w:rsidR="00D85C81" w:rsidRPr="006045E7">
        <w:instrText>golf:-theorie</w:instrText>
      </w:r>
      <w:r w:rsidR="00D85C81">
        <w:instrText xml:space="preserve">" </w:instrText>
      </w:r>
      <w:r w:rsidR="00976FB7">
        <w:fldChar w:fldCharType="end"/>
      </w:r>
      <w:r>
        <w:t xml:space="preserve"> geven beide dus maar één facet van de gecompliceerde werkelijkheid weer.</w:t>
      </w:r>
    </w:p>
    <w:p w:rsidR="00A35EF6" w:rsidRDefault="00A35EF6">
      <w:r>
        <w:t>In de kwantum- of golfmechanica</w:t>
      </w:r>
      <w:r w:rsidR="00976FB7">
        <w:fldChar w:fldCharType="begin"/>
      </w:r>
      <w:r w:rsidR="00D85C81">
        <w:instrText xml:space="preserve"> XE "</w:instrText>
      </w:r>
      <w:r w:rsidR="00D85C81" w:rsidRPr="00E5155B">
        <w:instrText>golf:-mechanica</w:instrText>
      </w:r>
      <w:r w:rsidR="00D85C81">
        <w:instrText xml:space="preserve">" </w:instrText>
      </w:r>
      <w:r w:rsidR="00976FB7">
        <w:fldChar w:fldCharType="end"/>
      </w:r>
      <w:r>
        <w:t xml:space="preserve"> beschrijft men deeltjes (vooral elektronen) met behulp van een golftheorie. Men spreekt dan bijvoorbeeld van een </w:t>
      </w:r>
      <w:r>
        <w:rPr>
          <w:i/>
        </w:rPr>
        <w:t>elektrongolf</w:t>
      </w:r>
      <w:r>
        <w:t>.</w:t>
      </w:r>
    </w:p>
    <w:p w:rsidR="00A35EF6" w:rsidRDefault="00A35EF6">
      <w:r>
        <w:t>Een elektrongolf</w:t>
      </w:r>
      <w:r w:rsidR="00976FB7">
        <w:fldChar w:fldCharType="begin"/>
      </w:r>
      <w:r w:rsidR="00D85C81">
        <w:instrText xml:space="preserve"> XE "</w:instrText>
      </w:r>
      <w:r w:rsidR="00D85C81" w:rsidRPr="00403253">
        <w:instrText>elektrongolf</w:instrText>
      </w:r>
      <w:r w:rsidR="00D85C81">
        <w:instrText xml:space="preserve">" </w:instrText>
      </w:r>
      <w:r w:rsidR="00976FB7">
        <w:fldChar w:fldCharType="end"/>
      </w:r>
      <w:r>
        <w:t xml:space="preserve"> kan beschreven worden door middel van een </w:t>
      </w:r>
      <w:r>
        <w:rPr>
          <w:i/>
        </w:rPr>
        <w:t>golffunctie</w:t>
      </w:r>
      <w:r w:rsidR="00976FB7">
        <w:rPr>
          <w:i/>
        </w:rPr>
        <w:fldChar w:fldCharType="begin"/>
      </w:r>
      <w:r w:rsidR="00D85C81">
        <w:instrText xml:space="preserve"> XE "</w:instrText>
      </w:r>
      <w:r w:rsidR="00D85C81" w:rsidRPr="00C70416">
        <w:instrText>golf:-functie</w:instrText>
      </w:r>
      <w:r w:rsidR="00D85C81">
        <w:instrText xml:space="preserve">" </w:instrText>
      </w:r>
      <w:r w:rsidR="00976FB7">
        <w:rPr>
          <w:i/>
        </w:rPr>
        <w:fldChar w:fldCharType="end"/>
      </w:r>
      <w:r>
        <w:t xml:space="preserve">. In zo’n golfvergelijking komen wiskundige parameters voor die slechts bepaalde (discrete) waarden kunnen aannemen, de </w:t>
      </w:r>
      <w:r>
        <w:rPr>
          <w:i/>
        </w:rPr>
        <w:t>kwantumgetallen</w:t>
      </w:r>
      <w:r w:rsidR="00976FB7">
        <w:rPr>
          <w:i/>
        </w:rPr>
        <w:fldChar w:fldCharType="begin"/>
      </w:r>
      <w:r w:rsidR="00D85C81">
        <w:instrText xml:space="preserve"> XE "</w:instrText>
      </w:r>
      <w:r w:rsidR="00D85C81" w:rsidRPr="00C312CE">
        <w:instrText>kwantumgetallen</w:instrText>
      </w:r>
      <w:r w:rsidR="00D85C81">
        <w:instrText xml:space="preserve">" </w:instrText>
      </w:r>
      <w:r w:rsidR="00976FB7">
        <w:rPr>
          <w:i/>
        </w:rPr>
        <w:fldChar w:fldCharType="end"/>
      </w:r>
      <w:r>
        <w:t>; vandaar kwantummechanica.</w:t>
      </w:r>
    </w:p>
    <w:p w:rsidR="00A35EF6" w:rsidRDefault="00A35EF6" w:rsidP="00BB478C">
      <w:pPr>
        <w:pStyle w:val="Interlinie"/>
      </w:pPr>
      <w:r>
        <w:t>Elektrongolven zijn staande golven die zich vanuit de kern in alle richtingen uitstrekken. Zo’n staande golf</w:t>
      </w:r>
      <w:r w:rsidR="00976FB7">
        <w:fldChar w:fldCharType="begin"/>
      </w:r>
      <w:r w:rsidR="00D85C81">
        <w:instrText xml:space="preserve"> XE "</w:instrText>
      </w:r>
      <w:r w:rsidR="00D85C81" w:rsidRPr="003B5515">
        <w:instrText>golf:staande</w:instrText>
      </w:r>
      <w:r w:rsidR="00D85C81">
        <w:instrText xml:space="preserve">" </w:instrText>
      </w:r>
      <w:r w:rsidR="00976FB7">
        <w:fldChar w:fldCharType="end"/>
      </w:r>
      <w:r>
        <w:t xml:space="preserve"> </w:t>
      </w:r>
      <w:r w:rsidRPr="004656E6">
        <w:rPr>
          <w:rFonts w:ascii="Symbol" w:hAnsi="Symbol"/>
          <w:i/>
        </w:rPr>
        <w:t></w:t>
      </w:r>
      <w:r>
        <w:t xml:space="preserve"> heeft op een bepaalde plaats (</w:t>
      </w:r>
      <w:r>
        <w:rPr>
          <w:i/>
        </w:rPr>
        <w:t>x,y,z</w:t>
      </w:r>
      <w:r>
        <w:t xml:space="preserve">) in de ruimte steeds dezelfde amplitude, </w:t>
      </w:r>
      <w:r w:rsidRPr="00BF1D1E">
        <w:rPr>
          <w:rFonts w:ascii="Symbol" w:hAnsi="Symbol"/>
          <w:i/>
        </w:rPr>
        <w:t></w:t>
      </w:r>
      <w:r>
        <w:t>(</w:t>
      </w:r>
      <w:r>
        <w:rPr>
          <w:i/>
        </w:rPr>
        <w:t>x,y,z</w:t>
      </w:r>
      <w:r>
        <w:t xml:space="preserve">). Deze amplitude heeft geen fysische betekenis; wel het kwadraat ervan, </w:t>
      </w:r>
      <w:r w:rsidRPr="00BF1D1E">
        <w:rPr>
          <w:rFonts w:ascii="Symbol" w:hAnsi="Symbol"/>
          <w:i/>
        </w:rPr>
        <w:t></w:t>
      </w:r>
      <w:r>
        <w:rPr>
          <w:vertAlign w:val="superscript"/>
        </w:rPr>
        <w:t>2</w:t>
      </w:r>
      <w:r>
        <w:t xml:space="preserve">, dat evenredig is met de </w:t>
      </w:r>
      <w:r>
        <w:rPr>
          <w:i/>
        </w:rPr>
        <w:t>energiedichtheid</w:t>
      </w:r>
      <w:r w:rsidR="00976FB7">
        <w:rPr>
          <w:i/>
        </w:rPr>
        <w:fldChar w:fldCharType="begin"/>
      </w:r>
      <w:r w:rsidR="00D85C81">
        <w:instrText xml:space="preserve"> XE "</w:instrText>
      </w:r>
      <w:r w:rsidR="00D85C81" w:rsidRPr="000D4294">
        <w:instrText>energie:-dichtheid</w:instrText>
      </w:r>
      <w:r w:rsidR="00D85C81">
        <w:instrText xml:space="preserve">" </w:instrText>
      </w:r>
      <w:r w:rsidR="00976FB7">
        <w:rPr>
          <w:i/>
        </w:rPr>
        <w:fldChar w:fldCharType="end"/>
      </w:r>
      <w:r>
        <w:t xml:space="preserve"> (</w:t>
      </w:r>
      <w:r w:rsidRPr="004656E6">
        <w:t>intensiteit</w:t>
      </w:r>
      <w:r w:rsidR="00976FB7">
        <w:fldChar w:fldCharType="begin"/>
      </w:r>
      <w:r w:rsidR="00D85C81">
        <w:instrText xml:space="preserve"> XE "</w:instrText>
      </w:r>
      <w:r w:rsidR="00D85C81" w:rsidRPr="00C312CE">
        <w:instrText>intensiteit</w:instrText>
      </w:r>
      <w:r w:rsidR="00D85C81">
        <w:instrText xml:space="preserve">" </w:instrText>
      </w:r>
      <w:r w:rsidR="00976FB7">
        <w:fldChar w:fldCharType="end"/>
      </w:r>
      <w:r>
        <w:t xml:space="preserve">) van de elektrongolf. Hoe groter de energiedichtheid des te sterker is de elektrongolf voelbaar (analogie in Bohrmodel: </w:t>
      </w:r>
      <w:r w:rsidRPr="00BF1D1E">
        <w:rPr>
          <w:rFonts w:ascii="Symbol" w:hAnsi="Symbol"/>
          <w:i/>
        </w:rPr>
        <w:t></w:t>
      </w:r>
      <w:r>
        <w:rPr>
          <w:vertAlign w:val="superscript"/>
        </w:rPr>
        <w:t>2</w:t>
      </w:r>
      <w:r>
        <w:t>d</w:t>
      </w:r>
      <w:r>
        <w:rPr>
          <w:rFonts w:ascii="Symbol" w:hAnsi="Symbol"/>
          <w:i/>
        </w:rPr>
        <w:t></w:t>
      </w:r>
      <w:r>
        <w:rPr>
          <w:rFonts w:ascii="Symbol" w:hAnsi="Symbol"/>
          <w:i/>
        </w:rPr>
        <w:t></w:t>
      </w:r>
      <w:r>
        <w:t>is evenredig met de kans het elektron in een volume-elementje d</w:t>
      </w:r>
      <w:r>
        <w:rPr>
          <w:rFonts w:ascii="Symbol" w:hAnsi="Symbol"/>
          <w:i/>
        </w:rPr>
        <w:t></w:t>
      </w:r>
      <w:r>
        <w:rPr>
          <w:rFonts w:ascii="Symbol" w:hAnsi="Symbol"/>
          <w:i/>
        </w:rPr>
        <w:t></w:t>
      </w:r>
      <w:r>
        <w:t xml:space="preserve"> aan te treffen).</w:t>
      </w:r>
    </w:p>
    <w:p w:rsidR="00A35EF6" w:rsidRDefault="00A35EF6" w:rsidP="00BB478C">
      <w:pPr>
        <w:pStyle w:val="Interlinie"/>
      </w:pPr>
      <w:r>
        <w:t xml:space="preserve">Het weergeven van elektrongolven is erg lastig. Meestal tekent men in plaats van de elektrongolf de ruimtelijke figuur waarbinnen 90% van de totale energie van een elektrongolf is opgesloten: het </w:t>
      </w:r>
      <w:r>
        <w:rPr>
          <w:i/>
        </w:rPr>
        <w:t>orbitaal</w:t>
      </w:r>
      <w:r>
        <w:t>.</w:t>
      </w:r>
    </w:p>
    <w:p w:rsidR="00A35EF6" w:rsidRDefault="00A35EF6" w:rsidP="00BB478C">
      <w:pPr>
        <w:pStyle w:val="Interlinie"/>
      </w:pPr>
      <w:bookmarkStart w:id="57" w:name="_Toc435887914"/>
      <w:bookmarkStart w:id="58" w:name="_Toc435888394"/>
      <w:r>
        <w:t xml:space="preserve">Elk neutraal atoom met atoomnummer </w:t>
      </w:r>
      <w:r>
        <w:rPr>
          <w:i/>
        </w:rPr>
        <w:t>Z</w:t>
      </w:r>
      <w:r>
        <w:t xml:space="preserve"> heeft </w:t>
      </w:r>
      <w:r>
        <w:rPr>
          <w:i/>
        </w:rPr>
        <w:t>Z</w:t>
      </w:r>
      <w:r>
        <w:t xml:space="preserve"> elektronen in de elektronenwolk. De totale negatieve lading hiervan is gelijk aan die van de positieve lading in de kern.</w:t>
      </w:r>
    </w:p>
    <w:p w:rsidR="00A35EF6" w:rsidRDefault="00A35EF6">
      <w:r>
        <w:t xml:space="preserve">De elektronen worden elektrostatisch tot de kern aangetrokken. Een complicerende factor is dat in </w:t>
      </w:r>
      <w:r>
        <w:rPr>
          <w:i/>
        </w:rPr>
        <w:t>meer-elektronsystemen</w:t>
      </w:r>
      <w:r>
        <w:t xml:space="preserve"> (systemen</w:t>
      </w:r>
      <w:r w:rsidR="00976FB7">
        <w:fldChar w:fldCharType="begin"/>
      </w:r>
      <w:r w:rsidR="00D85C81">
        <w:instrText xml:space="preserve"> XE "</w:instrText>
      </w:r>
      <w:r w:rsidR="00D85C81" w:rsidRPr="008914D7">
        <w:instrText>syste</w:instrText>
      </w:r>
      <w:r w:rsidR="008855B1">
        <w:instrText>e</w:instrText>
      </w:r>
      <w:r w:rsidR="00D85C81" w:rsidRPr="008914D7">
        <w:instrText>m:meer-elektron</w:instrText>
      </w:r>
      <w:r w:rsidR="00D85C81">
        <w:instrText xml:space="preserve">" </w:instrText>
      </w:r>
      <w:r w:rsidR="00976FB7">
        <w:fldChar w:fldCharType="end"/>
      </w:r>
      <w:r>
        <w:t xml:space="preserve"> die meer dan een elektron hebben) de elektronen elkaar afstoten met een sterkte die vergelijkbaar is met die van de elektron-kernaantrekking. Het lijkt daarom zinvol om de atoomstructuur in twee stappen te beschrijven.</w:t>
      </w:r>
    </w:p>
    <w:p w:rsidR="00A35EF6" w:rsidRDefault="00A35EF6">
      <w:r>
        <w:t>Eerst kijken we naar waterstofachtige systemen</w:t>
      </w:r>
      <w:r w:rsidR="00976FB7">
        <w:fldChar w:fldCharType="begin"/>
      </w:r>
      <w:r w:rsidR="00D85C81">
        <w:instrText xml:space="preserve"> XE "</w:instrText>
      </w:r>
      <w:r w:rsidR="00D85C81" w:rsidRPr="00EA6287">
        <w:instrText>syste</w:instrText>
      </w:r>
      <w:r w:rsidR="008855B1">
        <w:instrText>e</w:instrText>
      </w:r>
      <w:r w:rsidR="00D85C81" w:rsidRPr="00EA6287">
        <w:instrText>m:waterstofachtig</w:instrText>
      </w:r>
      <w:r w:rsidR="00D85C81">
        <w:instrText xml:space="preserve">" </w:instrText>
      </w:r>
      <w:r w:rsidR="00976FB7">
        <w:fldChar w:fldCharType="end"/>
      </w:r>
      <w:r>
        <w:t xml:space="preserve"> die zoals waterstof slechts één elektron hebben en dus vrij zijn van complicerende elektron-elektronafstotingen</w:t>
      </w:r>
      <w:r w:rsidR="00976FB7">
        <w:fldChar w:fldCharType="begin"/>
      </w:r>
      <w:r w:rsidR="00D85C81">
        <w:instrText xml:space="preserve"> XE "</w:instrText>
      </w:r>
      <w:r w:rsidR="00D85C81" w:rsidRPr="00627FB7">
        <w:instrText>afstotingen:elektron-elektron-</w:instrText>
      </w:r>
      <w:r w:rsidR="00D85C81">
        <w:instrText xml:space="preserve">" </w:instrText>
      </w:r>
      <w:r w:rsidR="00976FB7">
        <w:fldChar w:fldCharType="end"/>
      </w:r>
      <w:r>
        <w:t>. Waterstofachtige systemen kunnen ionen zijn zoals He</w:t>
      </w:r>
      <w:r>
        <w:rPr>
          <w:vertAlign w:val="superscript"/>
        </w:rPr>
        <w:t>+</w:t>
      </w:r>
      <w:r>
        <w:t xml:space="preserve"> en C</w:t>
      </w:r>
      <w:r>
        <w:rPr>
          <w:vertAlign w:val="superscript"/>
        </w:rPr>
        <w:t>5+</w:t>
      </w:r>
      <w:r>
        <w:t xml:space="preserve"> maar ook waterstof zelf. Vervolgens gebruiken we de ideeën over deze systemen om een benaderde beschrijving van de structuur van meer-elektronsystemen te construeren.</w:t>
      </w:r>
    </w:p>
    <w:p w:rsidR="00A35EF6" w:rsidRDefault="00A35EF6">
      <w:r>
        <w:t>Omdat de elektronenstructuur van atomen in kwantummechanische termen moeten worden uitgedrukt, volgt hier een overzicht van enkele concepten van deze theorie.</w:t>
      </w:r>
    </w:p>
    <w:p w:rsidR="00A35EF6" w:rsidRDefault="00A35EF6" w:rsidP="0048751B">
      <w:pPr>
        <w:pStyle w:val="Kop3"/>
      </w:pPr>
      <w:bookmarkStart w:id="59" w:name="_Toc509390612"/>
      <w:bookmarkStart w:id="60" w:name="_Toc4589912"/>
      <w:bookmarkStart w:id="61" w:name="_Toc4679157"/>
      <w:bookmarkStart w:id="62" w:name="_Toc4917950"/>
      <w:bookmarkStart w:id="63" w:name="_Toc4920354"/>
      <w:bookmarkStart w:id="64" w:name="_Toc223454042"/>
      <w:r>
        <w:t>Enkele principes van de kwantummechanica</w:t>
      </w:r>
      <w:bookmarkEnd w:id="59"/>
      <w:bookmarkEnd w:id="60"/>
      <w:bookmarkEnd w:id="61"/>
      <w:bookmarkEnd w:id="62"/>
      <w:bookmarkEnd w:id="63"/>
      <w:bookmarkEnd w:id="64"/>
    </w:p>
    <w:p w:rsidR="00A35EF6" w:rsidRDefault="00A35EF6">
      <w: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t xml:space="preserve">Dit is een wiskundige functie van de plaatscoördinaten, </w:t>
      </w:r>
      <w:r>
        <w:rPr>
          <w:i/>
        </w:rPr>
        <w:t>x, y</w:t>
      </w:r>
      <w:r>
        <w:t xml:space="preserve"> en </w:t>
      </w:r>
      <w:r>
        <w:rPr>
          <w:i/>
        </w:rPr>
        <w:t>z</w:t>
      </w:r>
      <w:r>
        <w:t xml:space="preserve"> en van de tijd </w:t>
      </w:r>
      <w:r>
        <w:rPr>
          <w:i/>
        </w:rPr>
        <w:t>t</w:t>
      </w:r>
      <w:r>
        <w:t>. Een golffunctie beschrijft de verdeling van elektronen in atomen en staat dus centraal bij het interpreteren van de eigenschappen van een atoom en de verbindingen die ze vormen.</w:t>
      </w:r>
    </w:p>
    <w:p w:rsidR="00A35EF6" w:rsidRDefault="00A35EF6" w:rsidP="00A35EF6">
      <w:pPr>
        <w:pStyle w:val="Kop4"/>
      </w:pPr>
      <w:r>
        <w:t>De De Broglie-relatie</w:t>
      </w:r>
      <w:r w:rsidR="00976FB7">
        <w:fldChar w:fldCharType="begin"/>
      </w:r>
      <w:r w:rsidR="00D85C81">
        <w:instrText xml:space="preserve"> XE "</w:instrText>
      </w:r>
      <w:r w:rsidR="00D85C81" w:rsidRPr="00154391">
        <w:instrText>relatie:De Broglie-</w:instrText>
      </w:r>
      <w:r w:rsidR="00D85C81">
        <w:instrText xml:space="preserve">" </w:instrText>
      </w:r>
      <w:r w:rsidR="00976FB7">
        <w:fldChar w:fldCharType="end"/>
      </w:r>
      <w:r>
        <w:t xml:space="preserve"> en de kinetische energie</w:t>
      </w:r>
    </w:p>
    <w:p w:rsidR="00A35EF6" w:rsidRDefault="00A35EF6">
      <w:r>
        <w:t xml:space="preserve">In 1924 deed de Franse fysicus Louis de Broglie (spreek uit: debruije) de radicale veronderstelling dat een deeltje geassocieerd is met een golf (golffunctie). Hij beweerde dat de golflengte </w:t>
      </w:r>
      <w:r w:rsidRPr="004656E6">
        <w:rPr>
          <w:rFonts w:ascii="Symbol" w:hAnsi="Symbol"/>
          <w:i/>
        </w:rPr>
        <w:t></w:t>
      </w:r>
      <w:r>
        <w:t xml:space="preserve"> van de golf (zijn piek-piekafstand) omgekeerd evenredig is met het moment </w:t>
      </w:r>
      <w:r>
        <w:rPr>
          <w:i/>
        </w:rPr>
        <w:t>p</w:t>
      </w:r>
      <w:r>
        <w:t xml:space="preserve"> van het deeltje (massa × snelheid):</w:t>
      </w:r>
    </w:p>
    <w:p w:rsidR="00A35EF6" w:rsidRDefault="00A35EF6">
      <w:r>
        <w:lastRenderedPageBreak/>
        <w:t xml:space="preserve">De Broglie-betrekking </w:t>
      </w:r>
      <w:r w:rsidRPr="00E317AB">
        <w:rPr>
          <w:position w:val="-22"/>
        </w:rPr>
        <w:object w:dxaOrig="620" w:dyaOrig="580">
          <v:shape id="_x0000_i1030" type="#_x0000_t75" style="width:31.2pt;height:28.9pt" o:ole="" fillcolor="window">
            <v:imagedata r:id="rId32" o:title=""/>
          </v:shape>
          <o:OLEObject Type="Embed" ProgID="Equation.3" ShapeID="_x0000_i1030" DrawAspect="Content" ObjectID="_1319628949" r:id="rId33"/>
        </w:object>
      </w:r>
    </w:p>
    <w:p w:rsidR="00A35EF6" w:rsidRDefault="006D0FF9">
      <w:r>
        <w:rPr>
          <w:noProof/>
        </w:rPr>
        <w:drawing>
          <wp:anchor distT="0" distB="0" distL="114300" distR="114300" simplePos="0" relativeHeight="251662848" behindDoc="0" locked="0" layoutInCell="1" allowOverlap="1">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34"/>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t xml:space="preserve">De constante </w:t>
      </w:r>
      <w:r w:rsidR="00A35EF6">
        <w:rPr>
          <w:i/>
        </w:rPr>
        <w:t>h</w:t>
      </w:r>
      <w:r w:rsidR="00A35EF6">
        <w:t xml:space="preserve"> is de constante</w:t>
      </w:r>
      <w:r w:rsidR="00A35EF6" w:rsidRPr="00353EF2">
        <w:t xml:space="preserve"> </w:t>
      </w:r>
      <w:r w:rsidR="00A35EF6">
        <w:t>van Planck</w:t>
      </w:r>
      <w:r w:rsidR="00976FB7">
        <w:fldChar w:fldCharType="begin"/>
      </w:r>
      <w:r w:rsidR="00D85C81">
        <w:instrText xml:space="preserve"> XE "</w:instrText>
      </w:r>
      <w:r w:rsidR="00D85C81" w:rsidRPr="00C97983">
        <w:instrText>constante:van Planck</w:instrText>
      </w:r>
      <w:r w:rsidR="00D85C81">
        <w:instrText xml:space="preserve">" </w:instrText>
      </w:r>
      <w:r w:rsidR="00976FB7">
        <w:fldChar w:fldCharType="end"/>
      </w:r>
      <w:r w:rsidR="00A35EF6">
        <w:t>, een fundamentele constante met de waarde 6,626 </w:t>
      </w:r>
      <w:r w:rsidR="00A35EF6">
        <w:sym w:font="Symbol" w:char="F0B4"/>
      </w:r>
      <w:r w:rsidR="00A35EF6">
        <w:t> 10</w:t>
      </w:r>
      <w:r w:rsidR="00A35EF6">
        <w:rPr>
          <w:vertAlign w:val="superscript"/>
        </w:rPr>
        <w:sym w:font="Symbol" w:char="F02D"/>
      </w:r>
      <w:r w:rsidR="00A35EF6">
        <w:rPr>
          <w:vertAlign w:val="superscript"/>
        </w:rPr>
        <w:t>34</w:t>
      </w:r>
      <w:r w:rsidR="00A35EF6">
        <w:t> J s. Deze constante was al eerder door Max Planck geïntroduceerd in de beschrijving van elektromagnetische straling.</w:t>
      </w:r>
    </w:p>
    <w:p w:rsidR="00A35EF6" w:rsidRDefault="00A35EF6">
      <w:r>
        <w:t>De De Broglie-betrekking laat zien dat hoe groter het moment</w:t>
      </w:r>
      <w:r w:rsidR="00976FB7">
        <w:fldChar w:fldCharType="begin"/>
      </w:r>
      <w:r w:rsidR="00D85C81">
        <w:instrText xml:space="preserve"> XE "</w:instrText>
      </w:r>
      <w:r w:rsidR="00D85C81" w:rsidRPr="00C312CE">
        <w:instrText>impulsmoment</w:instrText>
      </w:r>
      <w:r w:rsidR="00D85C81">
        <w:instrText xml:space="preserve">" </w:instrText>
      </w:r>
      <w:r w:rsidR="00976FB7">
        <w:fldChar w:fldCharType="end"/>
      </w:r>
      <w:r>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De Broglie-betrekking voorspeld worden. Dit besef dat materie golfachtige eigenschappen heeft, is toegepast in de elektronverstrooiingstechniek. Hierbij wordt een potentiaalverschil van 40 KV gebruikt om elektronen te versnellen tot een snelheid waarbij ze een golflengte hebben van 0,05 Å (1 Å = 10</w:t>
      </w:r>
      <w:r>
        <w:rPr>
          <w:vertAlign w:val="superscript"/>
        </w:rPr>
        <w:sym w:font="Symbol" w:char="F02D"/>
      </w:r>
      <w:r>
        <w:rPr>
          <w:vertAlign w:val="superscript"/>
        </w:rPr>
        <w:t>10</w:t>
      </w:r>
      <w:r>
        <w:t xml:space="preserve"> m) oftewel 5 pm. Het verstrooiingspatroon</w:t>
      </w:r>
      <w:r w:rsidR="00976FB7">
        <w:fldChar w:fldCharType="begin"/>
      </w:r>
      <w:r w:rsidR="00D85C81">
        <w:instrText xml:space="preserve"> XE "</w:instrText>
      </w:r>
      <w:r w:rsidR="00D85C81" w:rsidRPr="00C312CE">
        <w:instrText>verstrooiingspatroon</w:instrText>
      </w:r>
      <w:r w:rsidR="00D85C81">
        <w:instrText xml:space="preserve">" </w:instrText>
      </w:r>
      <w:r w:rsidR="00976FB7">
        <w:fldChar w:fldCharType="end"/>
      </w:r>
      <w:r>
        <w:t xml:space="preserve"> dat ontstaat als de bundel een gasmonster passeert of gereflecteerd wordt via een oppervlak wordt geanalyseerd om bindingsafstanden en bindingshoeken te bepalen.</w:t>
      </w:r>
    </w:p>
    <w:p w:rsidR="00A35EF6" w:rsidRDefault="00A35EF6" w:rsidP="00A35EF6">
      <w:pPr>
        <w:pStyle w:val="Kop4"/>
      </w:pPr>
      <w:r>
        <w:t>Het onzekerheidsprincipe</w:t>
      </w:r>
    </w:p>
    <w:p w:rsidR="00A35EF6" w:rsidRDefault="00A35EF6">
      <w:r>
        <w:t xml:space="preserve">Door het golfkarakter van de materie is het onmogelijk om tegelijkertijd de exacte plaats </w:t>
      </w:r>
      <w:r>
        <w:rPr>
          <w:i/>
        </w:rPr>
        <w:t>x</w:t>
      </w:r>
      <w:r w:rsidRPr="00430B0F">
        <w:t xml:space="preserve"> </w:t>
      </w:r>
      <w:r>
        <w:t xml:space="preserve">en het exacte moment </w:t>
      </w:r>
      <w:r>
        <w:rPr>
          <w:i/>
        </w:rPr>
        <w:t>p</w:t>
      </w:r>
      <w:r>
        <w:t xml:space="preserve"> van een deeltje vast te stellen. Dit wordt weergegeven door de Heisenberg-onzekerheidsrelatie </w:t>
      </w:r>
      <w:r>
        <w:rPr>
          <w:rFonts w:ascii="Symbol" w:hAnsi="Symbol"/>
        </w:rPr>
        <w:t></w:t>
      </w:r>
      <w:r>
        <w:rPr>
          <w:i/>
        </w:rPr>
        <w:t>x</w:t>
      </w:r>
      <w:r>
        <w:t xml:space="preserve"> </w:t>
      </w:r>
      <w:r>
        <w:sym w:font="Symbol" w:char="F0D7"/>
      </w:r>
      <w:r>
        <w:t xml:space="preserve"> </w:t>
      </w:r>
      <w:r>
        <w:rPr>
          <w:rFonts w:ascii="Symbol" w:hAnsi="Symbol"/>
        </w:rPr>
        <w:t></w:t>
      </w:r>
      <w:r>
        <w:rPr>
          <w:i/>
        </w:rPr>
        <w:t>p</w:t>
      </w:r>
      <w:r>
        <w:t xml:space="preserve"> ≥ </w:t>
      </w:r>
      <w:r w:rsidRPr="00430B0F">
        <w:rPr>
          <w:position w:val="-22"/>
        </w:rPr>
        <w:object w:dxaOrig="220" w:dyaOrig="580">
          <v:shape id="_x0000_i1031" type="#_x0000_t75" style="width:10.75pt;height:28.9pt" o:ole="">
            <v:imagedata r:id="rId35" o:title=""/>
          </v:shape>
          <o:OLEObject Type="Embed" ProgID="Equation.3" ShapeID="_x0000_i1031" DrawAspect="Content" ObjectID="_1319628950" r:id="rId36"/>
        </w:object>
      </w:r>
      <w:r>
        <w:t xml:space="preserve">, waarin </w:t>
      </w:r>
      <w:r>
        <w:rPr>
          <w:rFonts w:ascii="Symbol" w:hAnsi="Symbol"/>
        </w:rPr>
        <w:t></w:t>
      </w:r>
      <w:r>
        <w:rPr>
          <w:i/>
        </w:rPr>
        <w:t>x</w:t>
      </w:r>
      <w:r>
        <w:t xml:space="preserve"> de onzekerheid</w:t>
      </w:r>
      <w:r w:rsidR="00976FB7">
        <w:fldChar w:fldCharType="begin"/>
      </w:r>
      <w:r w:rsidR="00D85C81">
        <w:instrText xml:space="preserve"> XE "</w:instrText>
      </w:r>
      <w:r w:rsidR="00D85C81" w:rsidRPr="004E45DE">
        <w:instrText>onzekerheids-:relatie</w:instrText>
      </w:r>
      <w:r w:rsidR="00D85C81">
        <w:instrText xml:space="preserve">" </w:instrText>
      </w:r>
      <w:r w:rsidR="00976FB7">
        <w:fldChar w:fldCharType="end"/>
      </w:r>
      <w:r>
        <w:t xml:space="preserve"> in plaats</w:t>
      </w:r>
      <w:r w:rsidRPr="00573474">
        <w:t xml:space="preserve"> </w:t>
      </w:r>
      <w:r>
        <w:t xml:space="preserve">is, </w:t>
      </w:r>
      <w:r>
        <w:rPr>
          <w:rFonts w:ascii="Symbol" w:hAnsi="Symbol"/>
        </w:rPr>
        <w:t></w:t>
      </w:r>
      <w:r>
        <w:rPr>
          <w:i/>
        </w:rPr>
        <w:t>p</w:t>
      </w:r>
      <w:r>
        <w:t xml:space="preserve"> de onzekerheid in impuls en </w:t>
      </w:r>
      <w:r w:rsidRPr="00833EEA">
        <w:rPr>
          <w:position w:val="-22"/>
        </w:rPr>
        <w:object w:dxaOrig="720" w:dyaOrig="580">
          <v:shape id="_x0000_i1032" type="#_x0000_t75" style="width:36.3pt;height:28.9pt" o:ole="">
            <v:imagedata r:id="rId37" o:title=""/>
          </v:shape>
          <o:OLEObject Type="Embed" ProgID="Equation.3" ShapeID="_x0000_i1032" DrawAspect="Content" ObjectID="_1319628951" r:id="rId38"/>
        </w:object>
      </w:r>
      <w:r>
        <w:t>. Een van de belangrijke consequenties hiervan voor de chemie is dat het golfkarakter niet strookt met de beschrijving van elektronen in precieze banen rond een kern.</w:t>
      </w:r>
    </w:p>
    <w:p w:rsidR="00A35EF6" w:rsidRDefault="00A35EF6">
      <w:r>
        <w:t>Zo’n planeetmodel was geopperd door Ernest Rutherford</w:t>
      </w:r>
      <w:r w:rsidR="00976FB7">
        <w:fldChar w:fldCharType="begin"/>
      </w:r>
      <w:r w:rsidR="00D85C81">
        <w:instrText xml:space="preserve"> XE "</w:instrText>
      </w:r>
      <w:r w:rsidR="00D85C81" w:rsidRPr="00C312CE">
        <w:instrText>Rutherford</w:instrText>
      </w:r>
      <w:r w:rsidR="00D85C81">
        <w:instrText xml:space="preserve">" </w:instrText>
      </w:r>
      <w:r w:rsidR="00976FB7">
        <w:fldChar w:fldCharType="end"/>
      </w:r>
      <w:r>
        <w:t>, die als eerste de atoomkern ontdekte, en gebruikt door Niels Bohr</w:t>
      </w:r>
      <w:r w:rsidR="00976FB7">
        <w:fldChar w:fldCharType="begin"/>
      </w:r>
      <w:r w:rsidR="00D85C81">
        <w:instrText xml:space="preserve"> XE "</w:instrText>
      </w:r>
      <w:r w:rsidR="00D85C81" w:rsidRPr="00C312CE">
        <w:instrText>Bohr</w:instrText>
      </w:r>
      <w:r w:rsidR="00D85C81">
        <w:instrText xml:space="preserve">" </w:instrText>
      </w:r>
      <w:r w:rsidR="00976FB7">
        <w:fldChar w:fldCharType="end"/>
      </w:r>
      <w:r>
        <w:t xml:space="preserve"> als basis voor een kwantitatief model voor het waterstofatoom. Wil een baan een betekenisvol concept zijn, is het noodzakelijk op elk ogenblik plaats èn moment van een elektron te kennen. Het baanconcept</w:t>
      </w:r>
      <w:r w:rsidR="00976FB7">
        <w:fldChar w:fldCharType="begin"/>
      </w:r>
      <w:r w:rsidR="00D85C81">
        <w:instrText xml:space="preserve"> XE "</w:instrText>
      </w:r>
      <w:r w:rsidR="00D85C81" w:rsidRPr="00C312CE">
        <w:instrText>baanconcept</w:instrText>
      </w:r>
      <w:r w:rsidR="00D85C81">
        <w:instrText xml:space="preserve">" </w:instrText>
      </w:r>
      <w:r w:rsidR="00976FB7">
        <w:fldChar w:fldCharType="end"/>
      </w:r>
      <w:r>
        <w:t xml:space="preserve"> werkt voor massieve objecten zoals planeten omdat we hun positie en moment niet zo nauwkeurig hoeven vast te stellen dat het onzekerheidsprincipe een rol gaat spelen.</w:t>
      </w:r>
    </w:p>
    <w:p w:rsidR="00A35EF6" w:rsidRDefault="00A35EF6" w:rsidP="00A35EF6">
      <w:pPr>
        <w:pStyle w:val="Kop4"/>
      </w:pPr>
      <w:r>
        <w:t>De Schrödingervergelijking</w:t>
      </w:r>
    </w:p>
    <w:p w:rsidR="00A35EF6" w:rsidRDefault="00A35EF6">
      <w:r>
        <w:t xml:space="preserve">Het revolutionaire (en toen onbegrepen) concept van de Broglie </w:t>
      </w:r>
      <w:r>
        <w:sym w:font="Symbol" w:char="F02D"/>
      </w:r>
      <w:r>
        <w:t>een deeltje met een golflengte</w:t>
      </w:r>
      <w:r>
        <w:sym w:font="Symbol" w:char="F02D"/>
      </w:r>
      <w:r>
        <w:t xml:space="preserve"> bracht de Oostenrijkse fysicus Erwin Schrödinger</w:t>
      </w:r>
      <w:r w:rsidR="00976FB7">
        <w:fldChar w:fldCharType="begin"/>
      </w:r>
      <w:r w:rsidR="00D85C81">
        <w:instrText xml:space="preserve"> XE "</w:instrText>
      </w:r>
      <w:r w:rsidR="00D85C81" w:rsidRPr="00C312CE">
        <w:instrText>Schrödinger</w:instrText>
      </w:r>
      <w:r w:rsidR="00D85C81">
        <w:instrText xml:space="preserve">" </w:instrText>
      </w:r>
      <w:r w:rsidR="00976FB7">
        <w:fldChar w:fldCharType="end"/>
      </w:r>
      <w:r>
        <w:t xml:space="preserve"> ertoe een vergelijking (in 1926) te formuleren die na oplossing de werkelijke golffunctie weergeeft.</w:t>
      </w:r>
    </w:p>
    <w:p w:rsidR="00A35EF6" w:rsidRDefault="00A35EF6">
      <w:r>
        <w:t>Als de Schrödingervergelijking</w:t>
      </w:r>
      <w:r w:rsidR="00976FB7">
        <w:fldChar w:fldCharType="begin"/>
      </w:r>
      <w:r w:rsidR="00D85C81">
        <w:instrText xml:space="preserve"> XE "</w:instrText>
      </w:r>
      <w:r w:rsidR="00D85C81" w:rsidRPr="00CA4317">
        <w:instrText>vergelijking:Schrödinger-</w:instrText>
      </w:r>
      <w:r w:rsidR="00D85C81">
        <w:instrText xml:space="preserve">" </w:instrText>
      </w:r>
      <w:r w:rsidR="00976FB7">
        <w:fldChar w:fldCharType="end"/>
      </w:r>
      <w: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gekwantiseerd is ofwel beperkt tot discrete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rsidR="00A35EF6" w:rsidRDefault="00A35EF6" w:rsidP="00BB478C">
      <w:pPr>
        <w:pStyle w:val="Interlinie"/>
      </w:pPr>
      <w:r>
        <w:t xml:space="preserve">De Schrödingervergelijking staat centraal in de bespreking van elektronen, atomen en moleculen. Hoewel het niet nodig is de vergelijking expliciet op te lossen, is het toch handig na te gaan hoe de oplossingen eruit zien. Voor het eenvoudige geval van een deeltje met massa </w:t>
      </w:r>
      <w:r>
        <w:rPr>
          <w:i/>
        </w:rPr>
        <w:t>m</w:t>
      </w:r>
      <w:r>
        <w:t xml:space="preserve"> dat beweegt in een </w:t>
      </w:r>
      <w:r>
        <w:lastRenderedPageBreak/>
        <w:t>één-dimensionale ruimte met een potentiële energie</w:t>
      </w:r>
      <w:r w:rsidR="00976FB7">
        <w:fldChar w:fldCharType="begin"/>
      </w:r>
      <w:r w:rsidR="00D85C81">
        <w:instrText xml:space="preserve"> XE "</w:instrText>
      </w:r>
      <w:r w:rsidR="00D85C81" w:rsidRPr="00E56210">
        <w:instrText>energie:potentiële</w:instrText>
      </w:r>
      <w:r w:rsidR="00D85C81">
        <w:instrText xml:space="preserve">" </w:instrText>
      </w:r>
      <w:r w:rsidR="00976FB7">
        <w:fldChar w:fldCharType="end"/>
      </w:r>
      <w:r>
        <w:t xml:space="preserve"> </w:t>
      </w:r>
      <w:r>
        <w:rPr>
          <w:i/>
        </w:rPr>
        <w:t>V</w:t>
      </w:r>
      <w:r>
        <w:t>, luidt de vergelijking:</w:t>
      </w:r>
    </w:p>
    <w:p w:rsidR="00A35EF6" w:rsidRDefault="00A35EF6">
      <w:r w:rsidRPr="00E317AB">
        <w:rPr>
          <w:position w:val="-26"/>
        </w:rPr>
        <w:object w:dxaOrig="2040" w:dyaOrig="680">
          <v:shape id="_x0000_i1033" type="#_x0000_t75" style="width:102.05pt;height:34pt" o:ole="" fillcolor="window">
            <v:imagedata r:id="rId39" o:title=""/>
          </v:shape>
          <o:OLEObject Type="Embed" ProgID="Equation.3" ShapeID="_x0000_i1033" DrawAspect="Content" ObjectID="_1319628952" r:id="rId40"/>
        </w:object>
      </w:r>
    </w:p>
    <w:p w:rsidR="00A35EF6" w:rsidRDefault="00A35EF6">
      <w:r>
        <w:t xml:space="preserve">Hierin is </w:t>
      </w:r>
      <w:r w:rsidRPr="00E317AB">
        <w:rPr>
          <w:position w:val="-4"/>
        </w:rPr>
        <w:object w:dxaOrig="200" w:dyaOrig="260">
          <v:shape id="_x0000_i1034" type="#_x0000_t75" style="width:10.2pt;height:13.05pt" o:ole="" fillcolor="window">
            <v:imagedata r:id="rId41" o:title=""/>
          </v:shape>
          <o:OLEObject Type="Embed" ProgID="Equation.3" ShapeID="_x0000_i1034" DrawAspect="Content" ObjectID="_1319628953" r:id="rId42"/>
        </w:object>
      </w:r>
      <w:r>
        <w:t xml:space="preserve">= </w:t>
      </w:r>
      <w:r>
        <w:rPr>
          <w:i/>
        </w:rPr>
        <w:t>h/</w:t>
      </w:r>
      <w:r>
        <w:t>2</w:t>
      </w:r>
      <w:r>
        <w:rPr>
          <w:rFonts w:ascii="Symbol" w:hAnsi="Symbol"/>
        </w:rPr>
        <w:t></w:t>
      </w:r>
      <w:r>
        <w:t xml:space="preserve">. Hoewel deze vergelijking misschien het best beschouwd kan worden als een fundamenteel postulaat, kan de vorm ervan enigszins gemotiveerd worden door op te merken dat de eerste term, evenredig met </w:t>
      </w:r>
      <w:r w:rsidRPr="00E317AB">
        <w:rPr>
          <w:position w:val="-26"/>
        </w:rPr>
        <w:object w:dxaOrig="499" w:dyaOrig="680">
          <v:shape id="_x0000_i1035" type="#_x0000_t75" style="width:24.95pt;height:34pt" o:ole="" fillcolor="window">
            <v:imagedata r:id="rId43" o:title=""/>
          </v:shape>
          <o:OLEObject Type="Embed" ProgID="Equation.3" ShapeID="_x0000_i1035" DrawAspect="Content" ObjectID="_1319628954" r:id="rId44"/>
        </w:object>
      </w:r>
      <w:r>
        <w:t xml:space="preserve">, in wezen de kinetische energie van het elektron is. De vergelijking drukt eigenlijk alleen maar in kwantummechanische termen uit dat de totale energie </w:t>
      </w:r>
      <w:r>
        <w:rPr>
          <w:i/>
        </w:rPr>
        <w:t>E</w:t>
      </w:r>
      <w:r>
        <w:t xml:space="preserve"> de som is van de kinetische energie </w:t>
      </w:r>
      <w:r>
        <w:rPr>
          <w:i/>
        </w:rPr>
        <w:t>E</w:t>
      </w:r>
      <w:r>
        <w:rPr>
          <w:vertAlign w:val="subscript"/>
        </w:rPr>
        <w:t>kin</w:t>
      </w:r>
      <w:r>
        <w:t xml:space="preserve"> en de potentiële energie </w:t>
      </w:r>
      <w:r>
        <w:rPr>
          <w:i/>
        </w:rPr>
        <w:t>V</w:t>
      </w:r>
      <w:r>
        <w:t>.</w:t>
      </w:r>
    </w:p>
    <w:p w:rsidR="00A35EF6" w:rsidRDefault="00A35EF6" w:rsidP="00A35EF6">
      <w:pPr>
        <w:pStyle w:val="Kop4"/>
      </w:pPr>
      <w:r>
        <w:t>Kwantisering</w:t>
      </w:r>
    </w:p>
    <w:p w:rsidR="00A35EF6" w:rsidRDefault="006D0FF9">
      <w:r>
        <w:rPr>
          <w:noProof/>
        </w:rPr>
        <w:drawing>
          <wp:anchor distT="0" distB="0" distL="114300" distR="114300" simplePos="0" relativeHeight="251660800" behindDoc="0" locked="0" layoutInCell="0" allowOverlap="1">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45"/>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t>Een eenvoudige illustratie van hoe energiekwantisering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976FB7">
        <w:fldChar w:fldCharType="begin"/>
      </w:r>
      <w:r w:rsidR="00D85C81">
        <w:instrText xml:space="preserve"> XE "</w:instrText>
      </w:r>
      <w:r w:rsidR="00D85C81" w:rsidRPr="00D67117">
        <w:instrText>vergelijking:snaar-</w:instrText>
      </w:r>
      <w:r w:rsidR="00D85C81">
        <w:instrText xml:space="preserve">" </w:instrText>
      </w:r>
      <w:r w:rsidR="00976FB7">
        <w:fldChar w:fldCharType="end"/>
      </w:r>
      <w:r w:rsidR="00A35EF6">
        <w:t xml:space="preserve">: de uitwijking moet nul zijn bij de wanden en tussen de wanden is er een staande golf met een heel aantal halve golflengten. Om een heel aantal halve golflengten te laten passen moet de golflengte van de golffunctie voldoen aan </w:t>
      </w:r>
      <w:r w:rsidR="00A35EF6">
        <w:rPr>
          <w:i/>
        </w:rPr>
        <w:t>n</w:t>
      </w:r>
      <w:r w:rsidR="00A35EF6">
        <w:t xml:space="preserve"> </w:t>
      </w:r>
      <w:r w:rsidR="00A35EF6">
        <w:sym w:font="Symbol" w:char="F0B4"/>
      </w:r>
      <w:r w:rsidR="00A35EF6">
        <w:t xml:space="preserve"> ½ </w:t>
      </w:r>
      <w:r w:rsidR="00A35EF6">
        <w:rPr>
          <w:rFonts w:ascii="Symbol" w:hAnsi="Symbol"/>
        </w:rPr>
        <w:t></w:t>
      </w:r>
      <w:r w:rsidR="00A35EF6">
        <w:t xml:space="preserve"> = </w:t>
      </w:r>
      <w:r w:rsidR="00A35EF6">
        <w:rPr>
          <w:i/>
        </w:rPr>
        <w:t>L</w:t>
      </w:r>
      <w:r w:rsidR="00A35EF6">
        <w:t xml:space="preserve">, waarin </w:t>
      </w:r>
      <w:r w:rsidR="00A35EF6">
        <w:rPr>
          <w:i/>
        </w:rPr>
        <w:t>n</w:t>
      </w:r>
      <w:r w:rsidR="00A35EF6">
        <w:t xml:space="preserve"> een heel getal is en </w:t>
      </w:r>
      <w:r w:rsidR="00A35EF6">
        <w:rPr>
          <w:i/>
        </w:rPr>
        <w:t>L</w:t>
      </w:r>
      <w:r w:rsidR="00A35EF6">
        <w:t xml:space="preserve"> de lengte van de doos. Aanvaardbare oplossingen van de Schrödingervergelijking voor het deeltje in een doos zijn golven met een golflengte </w:t>
      </w:r>
      <w:r w:rsidR="00A35EF6">
        <w:rPr>
          <w:rFonts w:ascii="Symbol" w:hAnsi="Symbol"/>
        </w:rPr>
        <w:t></w:t>
      </w:r>
      <w:r w:rsidR="00A35EF6">
        <w:t xml:space="preserve"> = 2</w:t>
      </w:r>
      <w:r w:rsidR="00A35EF6">
        <w:rPr>
          <w:i/>
        </w:rPr>
        <w:t>L</w:t>
      </w:r>
      <w:r w:rsidR="00A35EF6">
        <w:t>/</w:t>
      </w:r>
      <w:r w:rsidR="00A35EF6">
        <w:rPr>
          <w:i/>
        </w:rPr>
        <w:t>n</w:t>
      </w:r>
      <w:r w:rsidR="00A35EF6">
        <w:t>. Golven van dit soort hebben de wiskundige vorm</w:t>
      </w:r>
    </w:p>
    <w:p w:rsidR="00A35EF6" w:rsidRDefault="00A35EF6">
      <w:r w:rsidRPr="00E317AB">
        <w:rPr>
          <w:position w:val="-22"/>
        </w:rPr>
        <w:object w:dxaOrig="1980" w:dyaOrig="580">
          <v:shape id="_x0000_i1036" type="#_x0000_t75" style="width:99.2pt;height:28.9pt" o:ole="" fillcolor="window">
            <v:imagedata r:id="rId46" o:title=""/>
          </v:shape>
          <o:OLEObject Type="Embed" ProgID="Equation.3" ShapeID="_x0000_i1036" DrawAspect="Content" ObjectID="_1319628955" r:id="rId47"/>
        </w:object>
      </w:r>
      <w:r>
        <w:t xml:space="preserve"> met </w:t>
      </w:r>
      <w:r>
        <w:rPr>
          <w:i/>
        </w:rPr>
        <w:t>n</w:t>
      </w:r>
      <w:r>
        <w:t xml:space="preserve"> = 1,2,… </w:t>
      </w:r>
    </w:p>
    <w:p w:rsidR="00A35EF6" w:rsidRDefault="00A35EF6">
      <w:r>
        <w:t xml:space="preserve">Het getal </w:t>
      </w:r>
      <w:r>
        <w:rPr>
          <w:i/>
        </w:rPr>
        <w:t>n</w:t>
      </w:r>
      <w:r>
        <w:t xml:space="preserve"> is een voorbeeld van een kwantumgetal, een heel getal dat de golffunctie kenmerkt. We zullen zo zien dat </w:t>
      </w:r>
      <w:r>
        <w:rPr>
          <w:i/>
        </w:rPr>
        <w:t>n</w:t>
      </w:r>
      <w:r>
        <w:t xml:space="preserve"> ook de toegestane waarden bepaalt van sommige eigenschappen van het systeem. Voor deze ééndimensionale functie hebben we slechts één kwantumgetal nodig om de golffunctie te specificeren..</w:t>
      </w:r>
    </w:p>
    <w:p w:rsidR="00A35EF6" w:rsidRDefault="00A35EF6">
      <w:r>
        <w:t xml:space="preserve">De golffunctie met </w:t>
      </w:r>
      <w:r>
        <w:rPr>
          <w:i/>
        </w:rPr>
        <w:t>n</w:t>
      </w:r>
      <w:r>
        <w:t xml:space="preserve"> = 1 neemt af tot 0 bij de randen van de doos (bij </w:t>
      </w:r>
      <w:r>
        <w:rPr>
          <w:i/>
        </w:rPr>
        <w:t>x</w:t>
      </w:r>
      <w:r>
        <w:t xml:space="preserve"> = 0 en </w:t>
      </w:r>
      <w:r>
        <w:rPr>
          <w:i/>
        </w:rPr>
        <w:t>x</w:t>
      </w:r>
      <w:r>
        <w:t xml:space="preserve"> = </w:t>
      </w:r>
      <w:r>
        <w:rPr>
          <w:i/>
        </w:rPr>
        <w:t>L</w:t>
      </w:r>
      <w:r>
        <w:t xml:space="preserve">) en is positief overal binnen de doos. De golffunctie met </w:t>
      </w:r>
      <w:r>
        <w:rPr>
          <w:i/>
        </w:rPr>
        <w:t>n</w:t>
      </w:r>
      <w:r>
        <w:t xml:space="preserve"> = 2 is positief voor 0 &lt; </w:t>
      </w:r>
      <w:r>
        <w:rPr>
          <w:i/>
        </w:rPr>
        <w:t xml:space="preserve">x </w:t>
      </w:r>
      <w:r>
        <w:t xml:space="preserve">&lt; ½ </w:t>
      </w:r>
      <w:r>
        <w:rPr>
          <w:i/>
        </w:rPr>
        <w:t>L</w:t>
      </w:r>
      <w:r>
        <w:t xml:space="preserve">, gaat door nul midden in de doos en is negatief voor ½ </w:t>
      </w:r>
      <w:r>
        <w:rPr>
          <w:i/>
        </w:rPr>
        <w:t>L &lt; x &lt; L</w:t>
      </w:r>
      <w:r>
        <w:t>.</w:t>
      </w:r>
    </w:p>
    <w:p w:rsidR="00A35EF6" w:rsidRDefault="00A35EF6">
      <w:r>
        <w:t xml:space="preserve">Een punt waarbij de golffunctie door nul gaat (dit verschilt van alleen maar nul naderen) wordt een knoop genoemd. De golffunctie met </w:t>
      </w:r>
      <w:r>
        <w:rPr>
          <w:i/>
        </w:rPr>
        <w:t>n</w:t>
      </w:r>
      <w:r>
        <w:t xml:space="preserve"> = 1 heeft dus geen knopen en die met </w:t>
      </w:r>
      <w:r>
        <w:rPr>
          <w:i/>
        </w:rPr>
        <w:t>n</w:t>
      </w:r>
      <w:r>
        <w:t xml:space="preserve"> = 2 heeft een knoop. Voor </w:t>
      </w:r>
      <w:r>
        <w:rPr>
          <w:i/>
        </w:rPr>
        <w:t>n</w:t>
      </w:r>
      <w:r>
        <w:t xml:space="preserve"> = 3 zijn er twee knopen en voor </w:t>
      </w:r>
      <w:r>
        <w:rPr>
          <w:i/>
        </w:rPr>
        <w:t>n</w:t>
      </w:r>
      <w:r>
        <w:t xml:space="preserve"> = 4 drie.</w:t>
      </w:r>
    </w:p>
    <w:p w:rsidR="00A35EF6" w:rsidRDefault="00A35EF6">
      <w:r>
        <w:t>De toegestane energieën voor het deeltje worden gegeven door</w:t>
      </w:r>
    </w:p>
    <w:p w:rsidR="00A35EF6" w:rsidRDefault="00A35EF6">
      <w:r w:rsidRPr="00E317AB">
        <w:rPr>
          <w:position w:val="-26"/>
        </w:rPr>
        <w:object w:dxaOrig="980" w:dyaOrig="680">
          <v:shape id="_x0000_i1037" type="#_x0000_t75" style="width:48.75pt;height:34pt" o:ole="" fillcolor="window">
            <v:imagedata r:id="rId48" o:title=""/>
          </v:shape>
          <o:OLEObject Type="Embed" ProgID="Equation.3" ShapeID="_x0000_i1037" DrawAspect="Content" ObjectID="_1319628956" r:id="rId49"/>
        </w:object>
      </w:r>
      <w:r>
        <w:t xml:space="preserve">, </w:t>
      </w:r>
      <w:r>
        <w:rPr>
          <w:i/>
        </w:rPr>
        <w:t>n</w:t>
      </w:r>
      <w:r>
        <w:t xml:space="preserve"> = 1,2,…</w:t>
      </w:r>
    </w:p>
    <w:p w:rsidR="00A35EF6" w:rsidRDefault="006D0FF9">
      <w:r>
        <w:rPr>
          <w:noProof/>
        </w:rPr>
        <w:drawing>
          <wp:anchor distT="0" distB="0" distL="114300" distR="114300" simplePos="0" relativeHeight="251661824" behindDoc="0" locked="1" layoutInCell="0" allowOverlap="1">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50"/>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00A35EF6">
        <w:t xml:space="preserve">Het kwantumgetal </w:t>
      </w:r>
      <w:r w:rsidR="00A35EF6">
        <w:rPr>
          <w:i/>
        </w:rPr>
        <w:t>n</w:t>
      </w:r>
      <w:r w:rsidR="00A35EF6">
        <w:t xml:space="preserve"> is dus niet alleen een label voor de golffunctie, maar bepaalt ook de toegestane energieën van het systeem.</w:t>
      </w:r>
    </w:p>
    <w:p w:rsidR="00A35EF6" w:rsidRDefault="00A35EF6">
      <w:r>
        <w:t>Twee kenmerken van een deeltje in een doos</w:t>
      </w:r>
      <w:r w:rsidR="00976FB7">
        <w:fldChar w:fldCharType="begin"/>
      </w:r>
      <w:r w:rsidR="00D85C81">
        <w:instrText xml:space="preserve"> XE "</w:instrText>
      </w:r>
      <w:r w:rsidR="00D85C81" w:rsidRPr="002C7D54">
        <w:instrText>deeltje:in een doos</w:instrText>
      </w:r>
      <w:r w:rsidR="00D85C81">
        <w:instrText xml:space="preserve">" </w:instrText>
      </w:r>
      <w:r w:rsidR="00976FB7">
        <w:fldChar w:fldCharType="end"/>
      </w:r>
      <w:r>
        <w:t>, die ook terugkomen bij meer ingewikkelde atomen en moleculen zijn:</w:t>
      </w:r>
    </w:p>
    <w:p w:rsidR="00A35EF6" w:rsidRDefault="00A35EF6" w:rsidP="00BB478C">
      <w:pPr>
        <w:pStyle w:val="OpmaakprofielStipRegelafstandenkel"/>
        <w:tabs>
          <w:tab w:val="clear" w:pos="1194"/>
          <w:tab w:val="num" w:pos="142"/>
        </w:tabs>
        <w:ind w:left="142" w:hanging="142"/>
      </w:pPr>
      <w:r>
        <w:t>Als het aantal knopen toeneemt, neemt ook de energie toe.</w:t>
      </w:r>
    </w:p>
    <w:p w:rsidR="00A35EF6" w:rsidRDefault="00A35EF6" w:rsidP="00BB478C">
      <w:pPr>
        <w:pStyle w:val="OpmaakprofielStipRegelafstandenkel"/>
        <w:tabs>
          <w:tab w:val="clear" w:pos="1194"/>
          <w:tab w:val="num" w:pos="142"/>
        </w:tabs>
        <w:ind w:left="142" w:hanging="142"/>
      </w:pPr>
      <w:r>
        <w:t>Hoe groter het systeem, hoe dichter de energieniveaus bij elkaar komen.</w:t>
      </w:r>
    </w:p>
    <w:p w:rsidR="00A35EF6" w:rsidRDefault="00A35EF6">
      <w:r>
        <w:t xml:space="preserve">Ter illustratie van het eerste punt: de golffunctie </w:t>
      </w:r>
      <w:r w:rsidRPr="00061DDB">
        <w:rPr>
          <w:rFonts w:ascii="Symbol" w:hAnsi="Symbol"/>
          <w:i/>
        </w:rPr>
        <w:t></w:t>
      </w:r>
      <w:r>
        <w:rPr>
          <w:i/>
          <w:vertAlign w:val="subscript"/>
        </w:rPr>
        <w:t>n</w:t>
      </w:r>
      <w:r>
        <w:t xml:space="preserve"> van een deeltje in een doos heeft </w:t>
      </w:r>
      <w:r>
        <w:rPr>
          <w:i/>
        </w:rPr>
        <w:t>n</w:t>
      </w:r>
      <w:r>
        <w:t xml:space="preserve"> </w:t>
      </w:r>
      <w:r>
        <w:sym w:font="Symbol" w:char="F02D"/>
      </w:r>
      <w:r>
        <w:t xml:space="preserve"> 1 knopen en zijn energie is evenredig met </w:t>
      </w:r>
      <w:r>
        <w:rPr>
          <w:i/>
        </w:rPr>
        <w:t>n</w:t>
      </w:r>
      <w:r>
        <w:rPr>
          <w:vertAlign w:val="superscript"/>
        </w:rPr>
        <w:t>2</w:t>
      </w:r>
      <w:r>
        <w:t>.</w:t>
      </w:r>
    </w:p>
    <w:p w:rsidR="00A35EF6" w:rsidRDefault="00A35EF6">
      <w:r>
        <w:t xml:space="preserve">Ter illustratie van het tweede punt: de grootte van een doos wordt uitgedrukt door de lengte van de doos </w:t>
      </w:r>
      <w:r>
        <w:rPr>
          <w:i/>
        </w:rPr>
        <w:t>L</w:t>
      </w:r>
      <w:r>
        <w:t xml:space="preserve"> en de onderlinge afstand tussen twee opeenvolgende energieniveaus</w:t>
      </w:r>
      <w:r w:rsidR="00976FB7">
        <w:fldChar w:fldCharType="begin"/>
      </w:r>
      <w:r w:rsidR="00D85C81">
        <w:instrText xml:space="preserve"> XE "</w:instrText>
      </w:r>
      <w:r w:rsidR="00D85C81" w:rsidRPr="00283B70">
        <w:instrText>energie:-niveau</w:instrText>
      </w:r>
      <w:r w:rsidR="00D85C81">
        <w:instrText xml:space="preserve">" </w:instrText>
      </w:r>
      <w:r w:rsidR="00976FB7">
        <w:fldChar w:fldCharType="end"/>
      </w:r>
      <w:r>
        <w:t xml:space="preserve"> met kwantumgetallen </w:t>
      </w:r>
      <w:r>
        <w:rPr>
          <w:i/>
        </w:rPr>
        <w:t>n</w:t>
      </w:r>
      <w:r>
        <w:t xml:space="preserve"> + 1 en </w:t>
      </w:r>
      <w:r>
        <w:rPr>
          <w:i/>
        </w:rPr>
        <w:t>n</w:t>
      </w:r>
      <w:r>
        <w:t xml:space="preserve"> is</w:t>
      </w:r>
    </w:p>
    <w:p w:rsidR="00A35EF6" w:rsidRDefault="00A35EF6">
      <w:r w:rsidRPr="00E317AB">
        <w:rPr>
          <w:position w:val="-26"/>
        </w:rPr>
        <w:object w:dxaOrig="2940" w:dyaOrig="680">
          <v:shape id="_x0000_i1038" type="#_x0000_t75" style="width:146.85pt;height:34pt" o:ole="" fillcolor="window">
            <v:imagedata r:id="rId51" o:title=""/>
          </v:shape>
          <o:OLEObject Type="Embed" ProgID="Equation.3" ShapeID="_x0000_i1038" DrawAspect="Content" ObjectID="_1319628957" r:id="rId52"/>
        </w:object>
      </w:r>
    </w:p>
    <w:p w:rsidR="00A35EF6" w:rsidRDefault="00A35EF6">
      <w:r>
        <w:t xml:space="preserve">We zien dat de onderlinge afstand kleiner wordt als </w:t>
      </w:r>
      <w:r>
        <w:rPr>
          <w:i/>
        </w:rPr>
        <w:t xml:space="preserve">L </w:t>
      </w:r>
      <w:r>
        <w:t>toeneemt.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rsidR="00A35EF6" w:rsidRDefault="00A35EF6" w:rsidP="00A35EF6">
      <w:pPr>
        <w:pStyle w:val="Kop4"/>
      </w:pPr>
      <w:r>
        <w:t>Overgangen</w:t>
      </w:r>
    </w:p>
    <w:p w:rsidR="00A35EF6" w:rsidRDefault="00A35EF6">
      <w: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t xml:space="preserve"> bestaat uit een stroom deeltjes, fotonen genaamd, elk met een energie </w:t>
      </w:r>
      <w:r>
        <w:rPr>
          <w:i/>
        </w:rPr>
        <w:t>h</w:t>
      </w:r>
      <w:r>
        <w:rPr>
          <w:rFonts w:ascii="Symbol" w:hAnsi="Symbol"/>
          <w:i/>
        </w:rPr>
        <w:t></w:t>
      </w:r>
      <w:r>
        <w:t>.</w:t>
      </w:r>
    </w:p>
    <w:p w:rsidR="00A35EF6" w:rsidRPr="00061DDB" w:rsidRDefault="00A35EF6" w:rsidP="00BB478C">
      <w:pPr>
        <w:pStyle w:val="OpmaakprofielStipRegelafstandenkel"/>
        <w:tabs>
          <w:tab w:val="clear" w:pos="1194"/>
          <w:tab w:val="num" w:pos="142"/>
        </w:tabs>
        <w:ind w:left="142" w:hanging="142"/>
        <w:rPr>
          <w:rFonts w:ascii="Symbol" w:hAnsi="Symbol"/>
        </w:rPr>
      </w:pPr>
      <w:r>
        <w:t>Hoe hoger de frequentie van het licht, des te energierijker de fotonen.</w:t>
      </w:r>
    </w:p>
    <w:p w:rsidR="00A35EF6" w:rsidRDefault="00A35EF6" w:rsidP="00BB478C">
      <w:pPr>
        <w:pStyle w:val="OpmaakprofielStipRegelafstandenkel"/>
        <w:tabs>
          <w:tab w:val="clear" w:pos="1194"/>
          <w:tab w:val="num" w:pos="142"/>
        </w:tabs>
        <w:ind w:left="142" w:hanging="142"/>
        <w:rPr>
          <w:rFonts w:ascii="Symbol" w:hAnsi="Symbol"/>
        </w:rPr>
      </w:pPr>
      <w:r>
        <w:t>Hoe groter de intensiteit van het licht, des te groter het aantal fotonen in de bundel.</w:t>
      </w:r>
    </w:p>
    <w:p w:rsidR="00A35EF6" w:rsidRDefault="00A35EF6" w:rsidP="00BB478C">
      <w:pPr>
        <w:pStyle w:val="Interlinie"/>
      </w:pPr>
      <w:r>
        <w:t xml:space="preserve">De energie van een atoom of molecuul neemt toe of af met </w:t>
      </w:r>
      <w:r>
        <w:rPr>
          <w:i/>
        </w:rPr>
        <w:t>h</w:t>
      </w:r>
      <w:r>
        <w:rPr>
          <w:rFonts w:ascii="Symbol" w:hAnsi="Symbol"/>
          <w:i/>
        </w:rPr>
        <w:t></w:t>
      </w:r>
      <w:r>
        <w:t xml:space="preserve"> als het een foton met frequentie </w:t>
      </w:r>
      <w:r w:rsidRPr="00061DDB">
        <w:rPr>
          <w:rFonts w:ascii="Symbol" w:hAnsi="Symbol"/>
          <w:i/>
        </w:rPr>
        <w:t></w:t>
      </w:r>
      <w:r>
        <w:t xml:space="preserve"> absorbeert of uitzendt. Dit wordt uitgedrukt in de Bohr-frequentievoorwaarde</w:t>
      </w:r>
      <w:r w:rsidR="00976FB7">
        <w:fldChar w:fldCharType="begin"/>
      </w:r>
      <w:r w:rsidR="00D85C81">
        <w:instrText xml:space="preserve"> XE "</w:instrText>
      </w:r>
      <w:r w:rsidR="00D85C81" w:rsidRPr="00B16A86">
        <w:instrText>frequentie:-voorwaarde</w:instrText>
      </w:r>
      <w:r w:rsidR="00D85C81">
        <w:instrText xml:space="preserve">" </w:instrText>
      </w:r>
      <w:r w:rsidR="00976FB7">
        <w:fldChar w:fldCharType="end"/>
      </w:r>
      <w:r>
        <w:t xml:space="preserve"> die stelt dat bij een energieverandering </w:t>
      </w:r>
      <w:r>
        <w:rPr>
          <w:rFonts w:ascii="Symbol" w:hAnsi="Symbol"/>
        </w:rPr>
        <w:t></w:t>
      </w:r>
      <w:r>
        <w:rPr>
          <w:i/>
        </w:rPr>
        <w:t>E</w:t>
      </w:r>
      <w:r>
        <w:t xml:space="preserve"> van het atoom of molecuul de frequentie van het geabsorbeerde of uitgezonden licht moet voldoen aan </w:t>
      </w:r>
      <w:r>
        <w:rPr>
          <w:rFonts w:ascii="Symbol" w:hAnsi="Symbol"/>
        </w:rPr>
        <w:t></w:t>
      </w:r>
      <w:r>
        <w:rPr>
          <w:i/>
        </w:rPr>
        <w:t>E</w:t>
      </w:r>
      <w:r>
        <w:t xml:space="preserve"> = </w:t>
      </w:r>
      <w:r>
        <w:rPr>
          <w:i/>
        </w:rPr>
        <w:t>h</w:t>
      </w:r>
      <w:r>
        <w:rPr>
          <w:rFonts w:ascii="Symbol" w:hAnsi="Symbol"/>
          <w:i/>
        </w:rPr>
        <w:t></w:t>
      </w:r>
      <w:r>
        <w:t>.</w:t>
      </w:r>
    </w:p>
    <w:p w:rsidR="00A35EF6" w:rsidRDefault="00A35EF6" w:rsidP="00BB478C">
      <w:pPr>
        <w:pStyle w:val="Interlinie"/>
      </w:pPr>
      <w:r>
        <w:t xml:space="preserve">Omdat de energie van een gebonden systeem, zoals een atoom of molecuul, gekwantiseerd is, zijn slechts bepaalde energieovergangen </w:t>
      </w:r>
      <w:r>
        <w:rPr>
          <w:rFonts w:ascii="Symbol" w:hAnsi="Symbol"/>
        </w:rPr>
        <w:t></w:t>
      </w:r>
      <w:r>
        <w:rPr>
          <w:i/>
        </w:rPr>
        <w:t xml:space="preserve">E </w:t>
      </w:r>
      <w:r>
        <w:t xml:space="preserve">mogelijk. Dus komen slechts bepaalde waarden van </w:t>
      </w:r>
      <w:r w:rsidRPr="00391017">
        <w:rPr>
          <w:rFonts w:ascii="Symbol" w:hAnsi="Symbol"/>
          <w:i/>
        </w:rPr>
        <w:t></w:t>
      </w:r>
      <w:r>
        <w:t xml:space="preserve"> voor in geabsorbeerd of uitgezonden licht. Overgangen tussen ver uit elkaar gelegen energieniveaus zenden straling uit (of absorberen die) met een hoge frequentie en een kleine golflengte (</w:t>
      </w:r>
      <w:r w:rsidRPr="00E317AB">
        <w:rPr>
          <w:position w:val="-22"/>
        </w:rPr>
        <w:object w:dxaOrig="580" w:dyaOrig="580">
          <v:shape id="_x0000_i1039" type="#_x0000_t75" style="width:28.9pt;height:28.9pt" o:ole="" fillcolor="window">
            <v:imagedata r:id="rId53" o:title=""/>
          </v:shape>
          <o:OLEObject Type="Embed" ProgID="Equation.3" ShapeID="_x0000_i1039" DrawAspect="Content" ObjectID="_1319628958" r:id="rId54"/>
        </w:object>
      </w:r>
      <w:r>
        <w:t>).</w:t>
      </w:r>
    </w:p>
    <w:p w:rsidR="00A35EF6" w:rsidRDefault="00A35EF6" w:rsidP="00BB478C">
      <w:pPr>
        <w:pStyle w:val="Interlinie"/>
      </w:pPr>
      <w:r>
        <w:t>Dicht bij elkaar gelegen niveaus geven straling met een lage frequentie en een lange golflengte. Als de golflengte van de straling ligt in het 400 tot 800 nm gebied zien we dat als zichtbaar licht.</w:t>
      </w:r>
    </w:p>
    <w:p w:rsidR="00A35EF6" w:rsidRDefault="00A35EF6" w:rsidP="00BB478C">
      <w:pPr>
        <w:pStyle w:val="Interlinie"/>
      </w:pPr>
      <w:r>
        <w:t xml:space="preserve">Omdat de eigenschappen van het licht </w:t>
      </w:r>
      <w:r>
        <w:sym w:font="Symbol" w:char="F02D"/>
      </w:r>
      <w:r>
        <w:t>vooral zijn frequentie</w:t>
      </w:r>
      <w:r>
        <w:sym w:font="Symbol" w:char="F02D"/>
      </w:r>
      <w:r>
        <w:t xml:space="preserve"> een belangrijke bron van informatie is omtrent energieniveaus, is het gebruikelijk de energieniveaus zelf uit te drukken in termen van hoeveelheden en eenheden die gewoonlijk gebruikt worden voor stralingseigenschappen. De meest gebruikte grootheid is het golfgetal </w:t>
      </w:r>
      <w:r w:rsidRPr="00E317AB">
        <w:rPr>
          <w:position w:val="-6"/>
        </w:rPr>
        <w:object w:dxaOrig="220" w:dyaOrig="279">
          <v:shape id="_x0000_i1040" type="#_x0000_t75" style="width:10.75pt;height:14.15pt" o:ole="" fillcolor="window">
            <v:imagedata r:id="rId55" o:title=""/>
          </v:shape>
          <o:OLEObject Type="Embed" ProgID="Equation.3" ShapeID="_x0000_i1040" DrawAspect="Content" ObjectID="_1319628959" r:id="rId56"/>
        </w:object>
      </w:r>
      <w:r>
        <w:t xml:space="preserve">: </w:t>
      </w:r>
      <w:r w:rsidRPr="00E317AB">
        <w:rPr>
          <w:position w:val="-22"/>
        </w:rPr>
        <w:object w:dxaOrig="980" w:dyaOrig="580">
          <v:shape id="_x0000_i1041" type="#_x0000_t75" style="width:48.75pt;height:28.9pt" o:ole="" fillcolor="window">
            <v:imagedata r:id="rId57" o:title=""/>
          </v:shape>
          <o:OLEObject Type="Embed" ProgID="Equation.3" ShapeID="_x0000_i1041" DrawAspect="Content" ObjectID="_1319628960" r:id="rId58"/>
        </w:object>
      </w:r>
      <w:r>
        <w:t xml:space="preserve">. De eenheid van het golfgetal is </w:t>
      </w:r>
      <w:r w:rsidRPr="00391017">
        <w:rPr>
          <w:position w:val="-26"/>
        </w:rPr>
        <w:object w:dxaOrig="639" w:dyaOrig="620">
          <v:shape id="_x0000_i1042" type="#_x0000_t75" style="width:31.75pt;height:31.2pt" o:ole="">
            <v:imagedata r:id="rId59" o:title=""/>
          </v:shape>
          <o:OLEObject Type="Embed" ProgID="Equation.3" ShapeID="_x0000_i1042" DrawAspect="Content" ObjectID="_1319628961" r:id="rId60"/>
        </w:object>
      </w:r>
      <w:r>
        <w:t xml:space="preserve"> (gewoonlijk cm</w:t>
      </w:r>
      <w:r>
        <w:rPr>
          <w:vertAlign w:val="superscript"/>
        </w:rPr>
        <w:sym w:font="Symbol" w:char="F02D"/>
      </w:r>
      <w:r>
        <w:rPr>
          <w:vertAlign w:val="superscript"/>
        </w:rPr>
        <w:t>1</w:t>
      </w:r>
      <w:r>
        <w:t>). Het golfgetal in cm</w:t>
      </w:r>
      <w:r>
        <w:rPr>
          <w:vertAlign w:val="superscript"/>
        </w:rPr>
        <w:sym w:font="Symbol" w:char="F02D"/>
      </w:r>
      <w:r>
        <w:rPr>
          <w:vertAlign w:val="superscript"/>
        </w:rPr>
        <w:t>1</w:t>
      </w:r>
      <w:r>
        <w:t xml:space="preserve"> kan worden gezien als het aantal golflengten van de straling die passen in </w:t>
      </w:r>
      <w:smartTag w:uri="urn:schemas-microsoft-com:office:smarttags" w:element="metricconverter">
        <w:smartTagPr>
          <w:attr w:name="ProductID" w:val="1 cm"/>
        </w:smartTagPr>
        <w:r>
          <w:t>1 cm</w:t>
        </w:r>
      </w:smartTag>
      <w:r>
        <w:t xml:space="preserve">, dus hoe korter de golflengte (hoe hoger de frequentie), hoe hoger het golfgetal. Infraroodspectrometers ter bestudering van moleculaire vibraties werken in het golfgetalgebied 200 tot </w:t>
      </w:r>
      <w:smartTag w:uri="urn:schemas-microsoft-com:office:smarttags" w:element="metricconverter">
        <w:smartTagPr>
          <w:attr w:name="ProductID" w:val="4000 cm"/>
        </w:smartTagPr>
        <w:r>
          <w:t>4000 cm</w:t>
        </w:r>
      </w:smartTag>
      <w:r>
        <w:rPr>
          <w:vertAlign w:val="superscript"/>
        </w:rPr>
        <w:sym w:font="Symbol" w:char="F02D"/>
      </w:r>
      <w:r>
        <w:rPr>
          <w:vertAlign w:val="superscript"/>
        </w:rPr>
        <w:t>1</w:t>
      </w:r>
      <w:r>
        <w:t xml:space="preserve">. Golfgetallen van zichtbaar licht liggen rond 2 </w:t>
      </w:r>
      <w:r>
        <w:sym w:font="Symbol" w:char="F0B4"/>
      </w:r>
      <w:r>
        <w:t xml:space="preserve"> </w:t>
      </w:r>
      <w:smartTag w:uri="urn:schemas-microsoft-com:office:smarttags" w:element="metricconverter">
        <w:smartTagPr>
          <w:attr w:name="ProductID" w:val="104 cm"/>
        </w:smartTagPr>
        <w:r>
          <w:t>10</w:t>
        </w:r>
        <w:r>
          <w:rPr>
            <w:vertAlign w:val="superscript"/>
          </w:rPr>
          <w:t>4</w:t>
        </w:r>
        <w:r>
          <w:t xml:space="preserve"> cm</w:t>
        </w:r>
      </w:smartTag>
      <w:r>
        <w:rPr>
          <w:vertAlign w:val="superscript"/>
        </w:rPr>
        <w:sym w:font="Symbol" w:char="F02D"/>
      </w:r>
      <w:r>
        <w:rPr>
          <w:vertAlign w:val="superscript"/>
        </w:rPr>
        <w:t>1</w:t>
      </w:r>
      <w:r>
        <w:t xml:space="preserve">; die van ultraviolet licht liggen bij </w:t>
      </w:r>
      <w:smartTag w:uri="urn:schemas-microsoft-com:office:smarttags" w:element="metricconverter">
        <w:smartTagPr>
          <w:attr w:name="ProductID" w:val="105 cm"/>
        </w:smartTagPr>
        <w:r>
          <w:t>10</w:t>
        </w:r>
        <w:r>
          <w:rPr>
            <w:vertAlign w:val="superscript"/>
          </w:rPr>
          <w:t>5</w:t>
        </w:r>
        <w:r>
          <w:t xml:space="preserve"> cm</w:t>
        </w:r>
      </w:smartTag>
      <w:r>
        <w:rPr>
          <w:vertAlign w:val="superscript"/>
        </w:rPr>
        <w:sym w:font="Symbol" w:char="F02D"/>
      </w:r>
      <w:r>
        <w:rPr>
          <w:vertAlign w:val="superscript"/>
        </w:rPr>
        <w:t>1</w:t>
      </w:r>
      <w:r>
        <w:t xml:space="preserve">. In termen van het golfgetal luidt de Bohr frequentievoorwaarde </w:t>
      </w:r>
      <w:r w:rsidRPr="00E317AB">
        <w:rPr>
          <w:position w:val="-6"/>
        </w:rPr>
        <w:object w:dxaOrig="960" w:dyaOrig="279">
          <v:shape id="_x0000_i1043" type="#_x0000_t75" style="width:48.2pt;height:14.15pt" o:ole="" fillcolor="window">
            <v:imagedata r:id="rId61" o:title=""/>
          </v:shape>
          <o:OLEObject Type="Embed" ProgID="Equation.3" ShapeID="_x0000_i1043" DrawAspect="Content" ObjectID="_1319628962" r:id="rId62"/>
        </w:object>
      </w:r>
    </w:p>
    <w:p w:rsidR="00A35EF6" w:rsidRDefault="00A35EF6" w:rsidP="00A35EF6">
      <w:pPr>
        <w:pStyle w:val="Kop4"/>
      </w:pPr>
      <w:r>
        <w:t>De Born-interpretatie</w:t>
      </w:r>
    </w:p>
    <w:p w:rsidR="00A35EF6" w:rsidRDefault="006D0FF9">
      <w:r>
        <w:rPr>
          <w:noProof/>
        </w:rPr>
        <w:drawing>
          <wp:anchor distT="0" distB="0" distL="114300" distR="114300" simplePos="0" relativeHeight="251659776" behindDoc="0" locked="1" layoutInCell="0" allowOverlap="1">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63"/>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t>De Broglie wist niet echt wat hij bedoelde met de ‘golf’ die ‘geassocieerd’ is met een deeltje. Een beter begrip leverde de Duitse fysicus Max Born</w:t>
      </w:r>
      <w:r w:rsidR="00976FB7">
        <w:fldChar w:fldCharType="begin"/>
      </w:r>
      <w:r w:rsidR="00D85C81">
        <w:instrText xml:space="preserve"> XE "</w:instrText>
      </w:r>
      <w:r w:rsidR="00D85C81" w:rsidRPr="00C312CE">
        <w:instrText>Born</w:instrText>
      </w:r>
      <w:r w:rsidR="00D85C81">
        <w:instrText xml:space="preserve">" </w:instrText>
      </w:r>
      <w:r w:rsidR="00976FB7">
        <w:fldChar w:fldCharType="end"/>
      </w:r>
      <w:r w:rsidR="00976FB7">
        <w:fldChar w:fldCharType="begin"/>
      </w:r>
      <w:r w:rsidR="00D85C81">
        <w:instrText xml:space="preserve"> XE "</w:instrText>
      </w:r>
      <w:r w:rsidR="00D85C81" w:rsidRPr="00790E39">
        <w:instrText>Born:-interpretatie</w:instrText>
      </w:r>
      <w:r w:rsidR="00D85C81">
        <w:instrText xml:space="preserve">" </w:instrText>
      </w:r>
      <w:r w:rsidR="00976FB7">
        <w:fldChar w:fldCharType="end"/>
      </w:r>
      <w:r w:rsidR="00A35EF6">
        <w:t xml:space="preserve">. Hij stelde dat het kwadraat </w:t>
      </w:r>
      <w:r w:rsidR="00A35EF6" w:rsidRPr="00BF1D1E">
        <w:rPr>
          <w:rFonts w:ascii="Symbol" w:hAnsi="Symbol"/>
          <w:i/>
        </w:rPr>
        <w:t></w:t>
      </w:r>
      <w:r w:rsidR="00A35EF6">
        <w:rPr>
          <w:vertAlign w:val="superscript"/>
        </w:rPr>
        <w:t>2</w:t>
      </w:r>
      <w:r w:rsidR="00A35EF6">
        <w:t xml:space="preserve"> van de golffunctie evenredig is met de waarschijnlijkheid om een deeltje aan te treffen in een oneindig kleine ruimte. Volgens de Born-interpretatie is er een grote kans een deeltje aan te treffen als </w:t>
      </w:r>
      <w:r w:rsidR="00A35EF6" w:rsidRPr="00BF1D1E">
        <w:rPr>
          <w:rFonts w:ascii="Symbol" w:hAnsi="Symbol"/>
          <w:i/>
        </w:rPr>
        <w:t></w:t>
      </w:r>
      <w:r w:rsidR="00A35EF6">
        <w:rPr>
          <w:vertAlign w:val="superscript"/>
        </w:rPr>
        <w:t>2</w:t>
      </w:r>
      <w:r w:rsidR="00A35EF6">
        <w:t xml:space="preserve"> groot is en je zult het deeltje niet vinden als </w:t>
      </w:r>
      <w:r w:rsidR="00A35EF6" w:rsidRPr="00BF1D1E">
        <w:rPr>
          <w:rFonts w:ascii="Symbol" w:hAnsi="Symbol"/>
          <w:i/>
        </w:rPr>
        <w:t></w:t>
      </w:r>
      <w:r w:rsidR="00A35EF6">
        <w:rPr>
          <w:vertAlign w:val="superscript"/>
        </w:rPr>
        <w:t>2</w:t>
      </w:r>
      <w:r w:rsidR="00A35EF6">
        <w:t xml:space="preserve"> nul is. De grootheid </w:t>
      </w:r>
      <w:r w:rsidR="00A35EF6" w:rsidRPr="00BF1D1E">
        <w:rPr>
          <w:rFonts w:ascii="Symbol" w:hAnsi="Symbol"/>
          <w:i/>
        </w:rPr>
        <w:t></w:t>
      </w:r>
      <w:r w:rsidR="00A35EF6">
        <w:rPr>
          <w:vertAlign w:val="superscript"/>
        </w:rPr>
        <w:t>2</w:t>
      </w:r>
      <w:r w:rsidR="00A35EF6">
        <w:t xml:space="preserve"> wordt de kansdichtheid van het deeltje genoemd.</w:t>
      </w:r>
    </w:p>
    <w:p w:rsidR="00A35EF6" w:rsidRDefault="00A35EF6">
      <w:r>
        <w:t>De figuur laat de kansdichtheid</w:t>
      </w:r>
      <w:r w:rsidR="00976FB7">
        <w:fldChar w:fldCharType="begin"/>
      </w:r>
      <w:r w:rsidR="00880F18">
        <w:instrText xml:space="preserve"> XE "</w:instrText>
      </w:r>
      <w:r w:rsidR="00880F18" w:rsidRPr="00B336E9">
        <w:instrText>dichtheid:kans-</w:instrText>
      </w:r>
      <w:r w:rsidR="00880F18">
        <w:instrText xml:space="preserve">" </w:instrText>
      </w:r>
      <w:r w:rsidR="00976FB7">
        <w:fldChar w:fldCharType="end"/>
      </w:r>
      <w:r w:rsidR="00976FB7">
        <w:fldChar w:fldCharType="begin"/>
      </w:r>
      <w:r w:rsidR="00D85C81">
        <w:instrText xml:space="preserve"> XE "</w:instrText>
      </w:r>
      <w:r w:rsidR="00D85C81" w:rsidRPr="00C312CE">
        <w:instrText>kansdichtheid</w:instrText>
      </w:r>
      <w:r w:rsidR="00D85C81">
        <w:instrText xml:space="preserve">" </w:instrText>
      </w:r>
      <w:r w:rsidR="00976FB7">
        <w:fldChar w:fldCharType="end"/>
      </w:r>
      <w:r>
        <w:t xml:space="preserve"> zien voor de twee laagste toestanden van een deeltje in een doos. We zien dat het midden van de doos het meest waarschijnlijke gebied is om een deeltje aan te treffen met toestand </w:t>
      </w:r>
      <w:r>
        <w:rPr>
          <w:i/>
        </w:rPr>
        <w:t>n</w:t>
      </w:r>
      <w:r>
        <w:t xml:space="preserve"> = 1, bij </w:t>
      </w:r>
      <w:r>
        <w:rPr>
          <w:i/>
        </w:rPr>
        <w:t>n</w:t>
      </w:r>
      <w:r>
        <w:t xml:space="preserve"> = 2 zijn dat de </w:t>
      </w:r>
      <w:r>
        <w:lastRenderedPageBreak/>
        <w:t>gebieden aan weerszijden van het midden en in een oneindig klein gebiedje in het midden van de doos is er een kans van 0 om het deeltje aan te treffen.</w:t>
      </w:r>
    </w:p>
    <w:p w:rsidR="00A35EF6" w:rsidRDefault="00A35EF6" w:rsidP="00BB478C">
      <w:pPr>
        <w:pStyle w:val="Interlinie"/>
      </w:pPr>
      <w:r>
        <w:t xml:space="preserve">Een nauwkeurige interpretatie van </w:t>
      </w:r>
      <w:r w:rsidRPr="00BF1D1E">
        <w:rPr>
          <w:rFonts w:ascii="Symbol" w:hAnsi="Symbol"/>
          <w:i/>
        </w:rPr>
        <w:t></w:t>
      </w:r>
      <w:r>
        <w:t xml:space="preserve"> wordt uitgedrukt in termen van het volume-element d</w:t>
      </w:r>
      <w:r w:rsidRPr="00BF1D1E">
        <w:rPr>
          <w:rFonts w:ascii="Symbol" w:hAnsi="Symbol"/>
          <w:i/>
        </w:rPr>
        <w:t></w:t>
      </w:r>
      <w:r>
        <w:t>, een oneindig kleine ruimte (zoals een zeer klein gebiedje van een atoom). Als we de waarschijnlijkheid willen weten dat een elektron gevonden wordt in een volume-element d</w:t>
      </w:r>
      <w:r w:rsidRPr="00391017">
        <w:rPr>
          <w:rFonts w:ascii="Symbol" w:hAnsi="Symbol"/>
          <w:i/>
        </w:rPr>
        <w:t></w:t>
      </w:r>
      <w:r>
        <w:t xml:space="preserve"> op een bepaald punt, dan gaan we na wat de kansdichtheid </w:t>
      </w:r>
      <w:r w:rsidRPr="00BF1D1E">
        <w:rPr>
          <w:rFonts w:ascii="Symbol" w:hAnsi="Symbol"/>
          <w:i/>
        </w:rPr>
        <w:t></w:t>
      </w:r>
      <w:r>
        <w:rPr>
          <w:vertAlign w:val="superscript"/>
        </w:rPr>
        <w:t>2</w:t>
      </w:r>
      <w:r>
        <w:t xml:space="preserve"> in dat punt is en vermenigvuldigen die met de grootte van het volume-element. Zo verkrijgt men </w:t>
      </w:r>
      <w:r w:rsidRPr="00BF1D1E">
        <w:rPr>
          <w:rFonts w:ascii="Symbol" w:hAnsi="Symbol"/>
          <w:i/>
        </w:rPr>
        <w:t></w:t>
      </w:r>
      <w:r>
        <w:rPr>
          <w:vertAlign w:val="superscript"/>
        </w:rPr>
        <w:t>2</w:t>
      </w:r>
      <w:r>
        <w:t> d</w:t>
      </w:r>
      <w:r w:rsidRPr="00BF1D1E">
        <w:rPr>
          <w:rFonts w:ascii="Symbol" w:hAnsi="Symbol"/>
          <w:i/>
        </w:rPr>
        <w:t></w:t>
      </w:r>
      <w:r>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rsidR="00A35EF6" w:rsidRDefault="00976FB7">
      <w:r>
        <w:rPr>
          <w:noProof/>
        </w:rPr>
        <w:pict>
          <v:shapetype id="_x0000_t202" coordsize="21600,21600" o:spt="202" path="m,l,21600r21600,l21600,xe">
            <v:stroke joinstyle="miter"/>
            <v:path gradientshapeok="t" o:connecttype="rect"/>
          </v:shapetype>
          <v:shape id="_x0000_s1334" type="#_x0000_t202" style="position:absolute;margin-left:311.15pt;margin-top:-7.95pt;width:145.9pt;height:231.35pt;z-index:251672064;mso-wrap-style:none" stroked="f">
            <v:textbox style="mso-fit-shape-to-text:t">
              <w:txbxContent>
                <w:p w:rsidR="007B1BDC" w:rsidRDefault="007B1BDC" w:rsidP="00BB478C">
                  <w:pPr>
                    <w:keepNext/>
                  </w:pPr>
                  <w:r>
                    <w:rPr>
                      <w:noProof/>
                    </w:rPr>
                    <w:drawing>
                      <wp:inline distT="0" distB="0" distL="0" distR="0">
                        <wp:extent cx="1666875" cy="2581275"/>
                        <wp:effectExtent l="19050" t="0" r="9525" b="0"/>
                        <wp:docPr id="363" name="Afbeelding 36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64"/>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7B1BDC" w:rsidRPr="00C36F26" w:rsidRDefault="007B1BDC" w:rsidP="00BB478C">
                  <w:pPr>
                    <w:pStyle w:val="Bijschrift"/>
                  </w:pPr>
                  <w:r>
                    <w:t xml:space="preserve">figuur </w:t>
                  </w:r>
                  <w:fldSimple w:instr=" SEQ figuur \* ARABIC ">
                    <w:r w:rsidR="001E0DBF">
                      <w:rPr>
                        <w:noProof/>
                      </w:rPr>
                      <w:t>3</w:t>
                    </w:r>
                  </w:fldSimple>
                </w:p>
              </w:txbxContent>
            </v:textbox>
            <w10:wrap type="square"/>
          </v:shape>
        </w:pict>
      </w:r>
      <w:r w:rsidR="00A35EF6" w:rsidRPr="00E317AB">
        <w:rPr>
          <w:position w:val="-24"/>
        </w:rPr>
        <w:object w:dxaOrig="1040" w:dyaOrig="600">
          <v:shape id="_x0000_i1044" type="#_x0000_t75" style="width:52.15pt;height:30.05pt" o:ole="" fillcolor="window">
            <v:imagedata r:id="rId65" o:title=""/>
          </v:shape>
          <o:OLEObject Type="Embed" ProgID="Equation.3" ShapeID="_x0000_i1044" DrawAspect="Content" ObjectID="_1319628963" r:id="rId66"/>
        </w:object>
      </w:r>
    </w:p>
    <w:p w:rsidR="00A35EF6" w:rsidRDefault="00A35EF6">
      <w:r>
        <w:t>Golffuncties die aan deze voorwaarde voldoen, noemt men genormaliseerd. De Born-interpretatie is alleen geldig voor genormaliseerde golffuncties.</w:t>
      </w:r>
    </w:p>
    <w:p w:rsidR="00A35EF6" w:rsidRDefault="00A35EF6">
      <w:r>
        <w:t>Een heel belangrijke conclusie uit dit betoog is dat de kwantummechanica nadruk legt op de kans een deeltje in een bepaald gebied aan te treffen en niet de juiste plaats ervan aangeeft. Zij neemt dus afstand van het klassieke denkbeeld van een baan.</w:t>
      </w:r>
    </w:p>
    <w:p w:rsidR="00A35EF6" w:rsidRDefault="00A35EF6" w:rsidP="00A35EF6">
      <w:pPr>
        <w:pStyle w:val="Kop4"/>
      </w:pPr>
      <w:r>
        <w:t>Het teken van een golffunctie</w:t>
      </w:r>
    </w:p>
    <w:p w:rsidR="00A35EF6" w:rsidRDefault="00976FB7">
      <w:r>
        <w:rPr>
          <w:noProof/>
        </w:rPr>
        <w:pict>
          <v:shape id="_x0000_s1335" type="#_x0000_t202" style="position:absolute;margin-left:320.15pt;margin-top:94.85pt;width:140.05pt;height:381.05pt;z-index:251673088;mso-wrap-style:none" stroked="f">
            <v:textbox style="mso-fit-shape-to-text:t">
              <w:txbxContent>
                <w:p w:rsidR="007B1BDC" w:rsidRDefault="007B1BDC" w:rsidP="00BB478C">
                  <w:pPr>
                    <w:keepNext/>
                  </w:pPr>
                  <w:r>
                    <w:rPr>
                      <w:noProof/>
                    </w:rPr>
                    <w:drawing>
                      <wp:inline distT="0" distB="0" distL="0" distR="0">
                        <wp:extent cx="1590675" cy="4476750"/>
                        <wp:effectExtent l="19050" t="0" r="9525" b="0"/>
                        <wp:docPr id="385" name="Afbeelding 385"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67"/>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rsidR="007B1BDC" w:rsidRPr="00C70425" w:rsidRDefault="007B1BDC" w:rsidP="00BB478C">
                  <w:pPr>
                    <w:pStyle w:val="Bijschrift"/>
                  </w:pPr>
                  <w:bookmarkStart w:id="65" w:name="_Ref158735599"/>
                  <w:r>
                    <w:t xml:space="preserve">figuur </w:t>
                  </w:r>
                  <w:fldSimple w:instr=" SEQ figuur \* ARABIC ">
                    <w:r w:rsidR="001E0DBF">
                      <w:rPr>
                        <w:noProof/>
                      </w:rPr>
                      <w:t>4</w:t>
                    </w:r>
                  </w:fldSimple>
                  <w:bookmarkEnd w:id="65"/>
                </w:p>
              </w:txbxContent>
            </v:textbox>
            <w10:wrap type="square"/>
          </v:shape>
        </w:pict>
      </w:r>
      <w:r w:rsidR="00A35EF6">
        <w:t>Zoals andere golven, hebben golffuncties</w:t>
      </w:r>
      <w:r>
        <w:fldChar w:fldCharType="begin"/>
      </w:r>
      <w:r w:rsidR="00D85C81">
        <w:instrText xml:space="preserve"> XE "</w:instrText>
      </w:r>
      <w:r w:rsidR="00D85C81" w:rsidRPr="00A36862">
        <w:instrText>golffunctie:teken van</w:instrText>
      </w:r>
      <w:r w:rsidR="00D85C81">
        <w:instrText xml:space="preserve">" </w:instrText>
      </w:r>
      <w:r>
        <w:fldChar w:fldCharType="end"/>
      </w:r>
      <w:r w:rsidR="00A35EF6">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00A35EF6" w:rsidRPr="001B1A8C">
        <w:rPr>
          <w:rFonts w:ascii="Symbol" w:hAnsi="Symbol"/>
          <w:i/>
        </w:rPr>
        <w:t></w:t>
      </w:r>
      <w:r w:rsidR="00A35EF6">
        <w:t xml:space="preserve"> al aan dat de golffunctie zelf geen fysische betekenis heeft. Bij de interpretatie van een golffunctie moeten we op zijn grootte letten en niet op het teken ervan. Bij het deeltje in de doos is de golffunctie met </w:t>
      </w:r>
      <w:r w:rsidR="00A35EF6">
        <w:rPr>
          <w:i/>
        </w:rPr>
        <w:t>n</w:t>
      </w:r>
      <w:r w:rsidR="00A35EF6">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rsidR="00A35EF6" w:rsidRDefault="00A35EF6">
      <w: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(fig. 1a).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976FB7">
        <w:fldChar w:fldCharType="begin"/>
      </w:r>
      <w:r w:rsidR="00D85C81">
        <w:instrText xml:space="preserve"> XE "</w:instrText>
      </w:r>
      <w:r w:rsidR="00D85C81" w:rsidRPr="00576714">
        <w:instrText>interferentie:positief/negatief</w:instrText>
      </w:r>
      <w:r w:rsidR="00D85C81">
        <w:instrText xml:space="preserve">" </w:instrText>
      </w:r>
      <w:r w:rsidR="00976FB7">
        <w:fldChar w:fldCharType="end"/>
      </w:r>
      <w:r w:rsidR="00976FB7">
        <w:fldChar w:fldCharType="begin"/>
      </w:r>
      <w:r w:rsidR="00D85C81">
        <w:instrText xml:space="preserve"> XE </w:instrText>
      </w:r>
      <w:r w:rsidR="00D85C81">
        <w:lastRenderedPageBreak/>
        <w:instrText>"</w:instrText>
      </w:r>
      <w:r w:rsidR="00D85C81" w:rsidRPr="004C2390">
        <w:instrText>interferentie:constructief/destructief</w:instrText>
      </w:r>
      <w:r w:rsidR="00D85C81">
        <w:instrText xml:space="preserve">" </w:instrText>
      </w:r>
      <w:r w:rsidR="00976FB7">
        <w:fldChar w:fldCharType="end"/>
      </w:r>
      <w:r>
        <w:t xml:space="preserve"> verkleint de kans deeltjes aan te treffen aanzienlijk (fig. 1b).</w:t>
      </w:r>
    </w:p>
    <w:p w:rsidR="00A35EF6" w:rsidRDefault="00A35EF6" w:rsidP="00BB478C">
      <w:pPr>
        <w:pStyle w:val="Interlinie"/>
      </w:pPr>
      <w:r>
        <w:t xml:space="preserve">De mate waarin twee golffuncties </w:t>
      </w:r>
      <w:r w:rsidRPr="001B1A8C">
        <w:rPr>
          <w:rFonts w:ascii="Symbol" w:hAnsi="Symbol"/>
          <w:i/>
        </w:rPr>
        <w:t></w:t>
      </w:r>
      <w:r>
        <w:rPr>
          <w:vertAlign w:val="subscript"/>
        </w:rPr>
        <w:t>1</w:t>
      </w:r>
      <w:r>
        <w:t xml:space="preserve"> en </w:t>
      </w:r>
      <w:r w:rsidRPr="001B1A8C">
        <w:rPr>
          <w:rFonts w:ascii="Symbol" w:hAnsi="Symbol"/>
          <w:i/>
        </w:rPr>
        <w:t></w:t>
      </w:r>
      <w:r>
        <w:rPr>
          <w:vertAlign w:val="subscript"/>
        </w:rPr>
        <w:t>2</w:t>
      </w:r>
      <w:r>
        <w:t xml:space="preserve"> met elkaar interfereren wordt gemeten door de overlapintegraal, gedefinieerd als</w:t>
      </w:r>
    </w:p>
    <w:p w:rsidR="00A35EF6" w:rsidRDefault="00A35EF6">
      <w:r w:rsidRPr="00E317AB">
        <w:rPr>
          <w:position w:val="-24"/>
        </w:rPr>
        <w:object w:dxaOrig="1340" w:dyaOrig="600">
          <v:shape id="_x0000_i1045" type="#_x0000_t75" style="width:66.9pt;height:30.05pt" o:ole="" fillcolor="window">
            <v:imagedata r:id="rId68" o:title=""/>
          </v:shape>
          <o:OLEObject Type="Embed" ProgID="Equation.3" ShapeID="_x0000_i1045" DrawAspect="Content" ObjectID="_1319628964" r:id="rId69"/>
        </w:object>
      </w:r>
    </w:p>
    <w:p w:rsidR="00A35EF6" w:rsidRDefault="00A35EF6">
      <w:r>
        <w:t>Als twee golffuncties ruimtelijk ver van elkaar gescheiden zijn (fig. </w:t>
      </w:r>
      <w:fldSimple w:instr=" REF _Ref158735599 ">
        <w:r w:rsidR="001E0DBF">
          <w:t xml:space="preserve">figuur </w:t>
        </w:r>
        <w:r w:rsidR="001E0DBF">
          <w:rPr>
            <w:noProof/>
          </w:rPr>
          <w:t>4</w:t>
        </w:r>
      </w:fldSimple>
      <w:r>
        <w:t xml:space="preserve">a, bijvoorbeeld als ze deeltjes beschrijven in verschillende dozen), dan is </w:t>
      </w:r>
      <w:r>
        <w:rPr>
          <w:i/>
        </w:rPr>
        <w:t>S</w:t>
      </w:r>
      <w:r>
        <w:t xml:space="preserve"> = 0 omdat de ene functie groot is waar de andere klein is; dan is hun product overal klein. Als de twee golffuncties erg op elkaar lijken en hetzelfde teken hebben in het gebied dat ze delen (fig. </w:t>
      </w:r>
      <w:fldSimple w:instr=" REF _Ref158735599 ">
        <w:r w:rsidR="001E0DBF">
          <w:t xml:space="preserve">figuur </w:t>
        </w:r>
        <w:r w:rsidR="001E0DBF">
          <w:rPr>
            <w:noProof/>
          </w:rPr>
          <w:t>4</w:t>
        </w:r>
      </w:fldSimple>
      <w:r>
        <w:t xml:space="preserve">b), nadert </w:t>
      </w:r>
      <w:r>
        <w:rPr>
          <w:i/>
        </w:rPr>
        <w:t>S</w:t>
      </w:r>
      <w:r>
        <w:t xml:space="preserve"> tot 1 (deze waarde verkrijg je als twee identieke golven samenvallen). Als twee golffuncties constructief interfereren in het ene gebied, maar destructief in het andere (fig. </w:t>
      </w:r>
      <w:fldSimple w:instr=" REF _Ref158735599 ">
        <w:r w:rsidR="001E0DBF">
          <w:t xml:space="preserve">figuur </w:t>
        </w:r>
        <w:r w:rsidR="001E0DBF">
          <w:rPr>
            <w:noProof/>
          </w:rPr>
          <w:t>4</w:t>
        </w:r>
      </w:fldSimple>
      <w:r>
        <w:t xml:space="preserve">c), dan zal </w:t>
      </w:r>
      <w:r>
        <w:rPr>
          <w:i/>
        </w:rPr>
        <w:t>S</w:t>
      </w:r>
      <w:r>
        <w:t xml:space="preserve"> vrijwel 0 zijn. Een voorbeeld hiervan is de overlapintegraal tussen de </w:t>
      </w:r>
      <w:r>
        <w:rPr>
          <w:i/>
        </w:rPr>
        <w:t>n</w:t>
      </w:r>
      <w:r>
        <w:t xml:space="preserve"> = 1 en </w:t>
      </w:r>
      <w:r>
        <w:rPr>
          <w:i/>
        </w:rPr>
        <w:t>n</w:t>
      </w:r>
      <w:r>
        <w:t xml:space="preserve"> = 2 golffuncties van een deeltje in een doos. Twee golffuncties die een overlap hebben van 0 (zoals deze twee golffuncties) noemt men orthogonaal. De waarde van de overlapintegraal </w:t>
      </w:r>
      <w:r>
        <w:rPr>
          <w:i/>
        </w:rPr>
        <w:t>S</w:t>
      </w:r>
      <w:r>
        <w:t xml:space="preserve"> is een maat voor de overeenkomst tussen twee golffuncties. </w:t>
      </w:r>
      <w:r>
        <w:rPr>
          <w:i/>
        </w:rPr>
        <w:t xml:space="preserve">S </w:t>
      </w:r>
      <w:r>
        <w:sym w:font="Symbol" w:char="F0BB"/>
      </w:r>
      <w:r>
        <w:t xml:space="preserve"> 1 geeft een grote overeenkomst aan en bij </w:t>
      </w:r>
      <w:r>
        <w:rPr>
          <w:i/>
        </w:rPr>
        <w:t>S</w:t>
      </w:r>
      <w:r>
        <w:t xml:space="preserve"> </w:t>
      </w:r>
      <w:r>
        <w:sym w:font="Symbol" w:char="F0BB"/>
      </w:r>
      <w:r>
        <w:t xml:space="preserve"> 0 is de overeenkomst slecht (orthogonaal).</w:t>
      </w:r>
    </w:p>
    <w:p w:rsidR="00A35EF6" w:rsidRDefault="00A35EF6">
      <w:r>
        <w:t>Meestal is het niet nodig het absolute teken van een golffunctie te weten, maar wel de relatieve tekens van twee golffuncties of van verschillende gebieden in een golffunctie, vooral bij het bepalen van de mate van overlap</w:t>
      </w:r>
      <w:r w:rsidR="00976FB7">
        <w:fldChar w:fldCharType="begin"/>
      </w:r>
      <w:r w:rsidR="00D85C81">
        <w:instrText xml:space="preserve"> XE "</w:instrText>
      </w:r>
      <w:r w:rsidR="00D85C81" w:rsidRPr="00C312CE">
        <w:instrText>overlap</w:instrText>
      </w:r>
      <w:r w:rsidR="00D85C81">
        <w:instrText xml:space="preserve">" </w:instrText>
      </w:r>
      <w:r w:rsidR="00976FB7">
        <w:fldChar w:fldCharType="end"/>
      </w:r>
      <w:r>
        <w:t>. Gebieden met tegengesteld teken worden meestal met donker en lichte schaduw aangegeven.</w:t>
      </w:r>
    </w:p>
    <w:p w:rsidR="00A35EF6" w:rsidRPr="000F4B00" w:rsidRDefault="00A35EF6" w:rsidP="0048751B">
      <w:pPr>
        <w:pStyle w:val="Kop3"/>
        <w:rPr>
          <w:bCs/>
        </w:rPr>
      </w:pPr>
      <w:bookmarkStart w:id="66" w:name="_Toc509390613"/>
      <w:bookmarkStart w:id="67" w:name="_Toc4589913"/>
      <w:bookmarkStart w:id="68" w:name="_Toc4679158"/>
      <w:bookmarkStart w:id="69" w:name="_Toc4917951"/>
      <w:bookmarkStart w:id="70" w:name="_Toc4920355"/>
      <w:bookmarkStart w:id="71" w:name="_Toc223454043"/>
      <w:r w:rsidRPr="000F4B00">
        <w:t>Atoomorbitalen</w:t>
      </w:r>
      <w:bookmarkEnd w:id="66"/>
      <w:bookmarkEnd w:id="67"/>
      <w:bookmarkEnd w:id="68"/>
      <w:bookmarkEnd w:id="69"/>
      <w:bookmarkEnd w:id="70"/>
      <w:bookmarkEnd w:id="71"/>
    </w:p>
    <w:p w:rsidR="00A35EF6" w:rsidRDefault="00A35EF6">
      <w:r>
        <w:t>De golffuncties van een elektron in een atoom heten atoomorbitalen (een orbitaal</w:t>
      </w:r>
      <w:r w:rsidR="00976FB7">
        <w:fldChar w:fldCharType="begin"/>
      </w:r>
      <w:r w:rsidR="00D85C81">
        <w:instrText xml:space="preserve"> XE "</w:instrText>
      </w:r>
      <w:r w:rsidR="00D85C81" w:rsidRPr="00173ECA">
        <w:instrText>orbitaal:atoom-</w:instrText>
      </w:r>
      <w:r w:rsidR="00D85C81">
        <w:instrText xml:space="preserve">" </w:instrText>
      </w:r>
      <w:r w:rsidR="00976FB7">
        <w:fldChar w:fldCharType="end"/>
      </w:r>
      <w:r>
        <w:t xml:space="preserve"> is eigenlijk de omhullingsfiguur waarbinnen 90% van de energie van een elektrongolf zit opgesloten). Waterstofachtige atoomorbitalen spelen een centrale rol in de anorganische chemie. Hun vorm en betekenis bespreken we hieronder.</w:t>
      </w:r>
    </w:p>
    <w:p w:rsidR="00A35EF6" w:rsidRDefault="00A35EF6" w:rsidP="000F4B00">
      <w:pPr>
        <w:pStyle w:val="Kop4"/>
      </w:pPr>
      <w:r>
        <w:t>Hoofdkwantumgetal en energie</w:t>
      </w:r>
    </w:p>
    <w:p w:rsidR="00A35EF6" w:rsidRDefault="00A35EF6">
      <w:r>
        <w:t xml:space="preserve">We beschouwen de Schrödingervergelijking van een waterstofachtig atoom met een positieve kern met atoomnummer </w:t>
      </w:r>
      <w:r>
        <w:rPr>
          <w:i/>
        </w:rPr>
        <w:t xml:space="preserve">Z </w:t>
      </w:r>
      <w:r>
        <w:t xml:space="preserve">en lading </w:t>
      </w:r>
      <w:r>
        <w:rPr>
          <w:i/>
        </w:rPr>
        <w:t xml:space="preserve">Ze </w:t>
      </w:r>
      <w:r>
        <w:t xml:space="preserve">en één gebonden elektron (met lading </w:t>
      </w:r>
      <w:r>
        <w:sym w:font="Symbol" w:char="F02D"/>
      </w:r>
      <w:r>
        <w:rPr>
          <w:i/>
        </w:rPr>
        <w:t>e</w:t>
      </w:r>
      <w:r>
        <w:t xml:space="preserve">). De potentiële energie van een elektron op afstand </w:t>
      </w:r>
      <w:r>
        <w:rPr>
          <w:i/>
        </w:rPr>
        <w:t>r</w:t>
      </w:r>
      <w:r>
        <w:t xml:space="preserve"> van de kern is</w:t>
      </w:r>
    </w:p>
    <w:p w:rsidR="00A35EF6" w:rsidRDefault="00A35EF6">
      <w:r w:rsidRPr="00E317AB">
        <w:rPr>
          <w:position w:val="-28"/>
        </w:rPr>
        <w:object w:dxaOrig="1160" w:dyaOrig="700">
          <v:shape id="_x0000_i1046" type="#_x0000_t75" style="width:57.85pt;height:35.15pt" o:ole="" fillcolor="window">
            <v:imagedata r:id="rId70" o:title=""/>
          </v:shape>
          <o:OLEObject Type="Embed" ProgID="Equation.3" ShapeID="_x0000_i1046" DrawAspect="Content" ObjectID="_1319628965" r:id="rId71"/>
        </w:object>
      </w:r>
    </w:p>
    <w:p w:rsidR="00A35EF6" w:rsidRDefault="00A35EF6">
      <w:r>
        <w:t xml:space="preserve">waarin </w:t>
      </w:r>
      <w:r w:rsidRPr="00A51993">
        <w:rPr>
          <w:rFonts w:ascii="Symbol" w:hAnsi="Symbol"/>
          <w:i/>
        </w:rPr>
        <w:t></w:t>
      </w:r>
      <w:r>
        <w:rPr>
          <w:vertAlign w:val="subscript"/>
        </w:rPr>
        <w:t>o</w:t>
      </w:r>
      <w:r>
        <w:t xml:space="preserve"> een fundamentele constante is, de diëlektrische constante</w:t>
      </w:r>
      <w:r w:rsidR="00976FB7">
        <w:fldChar w:fldCharType="begin"/>
      </w:r>
      <w:r w:rsidR="00D85C81">
        <w:instrText xml:space="preserve"> XE "</w:instrText>
      </w:r>
      <w:r w:rsidR="00D85C81" w:rsidRPr="00B43C36">
        <w:instrText>constante:diëlektrische</w:instrText>
      </w:r>
      <w:r w:rsidR="00D85C81">
        <w:instrText xml:space="preserve">" </w:instrText>
      </w:r>
      <w:r w:rsidR="00976FB7">
        <w:fldChar w:fldCharType="end"/>
      </w:r>
      <w:r>
        <w:t xml:space="preserve"> in vacuüm, met de waarde 8,854</w:t>
      </w:r>
      <w:r>
        <w:sym w:font="Symbol" w:char="F0D7"/>
      </w:r>
      <w:r>
        <w:t>10</w:t>
      </w:r>
      <w:r>
        <w:rPr>
          <w:vertAlign w:val="superscript"/>
        </w:rPr>
        <w:sym w:font="Symbol" w:char="F02D"/>
      </w:r>
      <w:r>
        <w:rPr>
          <w:vertAlign w:val="superscript"/>
        </w:rPr>
        <w:t>12</w:t>
      </w:r>
      <w:r>
        <w:t xml:space="preserve"> J</w:t>
      </w:r>
      <w:r>
        <w:rPr>
          <w:vertAlign w:val="superscript"/>
        </w:rPr>
        <w:sym w:font="Symbol" w:char="F02D"/>
      </w:r>
      <w:r>
        <w:rPr>
          <w:vertAlign w:val="superscript"/>
        </w:rPr>
        <w:t>1</w:t>
      </w:r>
      <w:r>
        <w:t> C</w:t>
      </w:r>
      <w:r w:rsidRPr="005550FF">
        <w:rPr>
          <w:vertAlign w:val="superscript"/>
        </w:rPr>
        <w:t>2</w:t>
      </w:r>
      <w:r>
        <w:t> m</w:t>
      </w:r>
      <w:r>
        <w:rPr>
          <w:vertAlign w:val="superscript"/>
        </w:rPr>
        <w:sym w:font="Symbol" w:char="F02D"/>
      </w:r>
      <w:r>
        <w:rPr>
          <w:vertAlign w:val="superscript"/>
        </w:rPr>
        <w:t>1</w:t>
      </w:r>
      <w:r>
        <w:t>. Deze uitdrukking heet de Coulomb potentiële energie</w:t>
      </w:r>
      <w:r w:rsidR="00976FB7">
        <w:fldChar w:fldCharType="begin"/>
      </w:r>
      <w:r w:rsidR="00D85C81">
        <w:instrText xml:space="preserve"> XE "</w:instrText>
      </w:r>
      <w:r w:rsidR="00D85C81" w:rsidRPr="000B69F0">
        <w:instrText>energie:Coulomb potentiële</w:instrText>
      </w:r>
      <w:r w:rsidR="00D85C81">
        <w:instrText xml:space="preserve">" </w:instrText>
      </w:r>
      <w:r w:rsidR="00976FB7">
        <w:fldChar w:fldCharType="end"/>
      </w:r>
      <w:r>
        <w:t>. De Schrödingervergelijking voor dit driedimensionaal systeem is</w:t>
      </w:r>
    </w:p>
    <w:p w:rsidR="00A35EF6" w:rsidRDefault="00976FB7">
      <w:r>
        <w:rPr>
          <w:noProof/>
        </w:rPr>
        <w:pict>
          <v:shape id="_x0000_s1327" type="#_x0000_t75" style="position:absolute;margin-left:338.15pt;margin-top:13.25pt;width:121.5pt;height:345pt;z-index:251664896;visibility:visible;mso-wrap-edited:f">
            <v:imagedata r:id="rId72" o:title=""/>
            <w10:wrap type="square"/>
          </v:shape>
          <o:OLEObject Type="Embed" ProgID="Word.Picture.8" ShapeID="_x0000_s1327" DrawAspect="Content" ObjectID="_1319629227" r:id="rId73"/>
        </w:pict>
      </w:r>
      <w:r w:rsidR="00A35EF6" w:rsidRPr="00E317AB">
        <w:rPr>
          <w:position w:val="-34"/>
        </w:rPr>
        <w:object w:dxaOrig="3580" w:dyaOrig="780">
          <v:shape id="_x0000_i1047" type="#_x0000_t75" style="width:179.15pt;height:39.1pt" o:ole="" fillcolor="window">
            <v:imagedata r:id="rId74" o:title=""/>
          </v:shape>
          <o:OLEObject Type="Embed" ProgID="Equation.3" ShapeID="_x0000_i1047" DrawAspect="Content" ObjectID="_1319628966" r:id="rId75"/>
        </w:object>
      </w:r>
    </w:p>
    <w:p w:rsidR="00A35EF6" w:rsidRDefault="00A35EF6">
      <w:r>
        <w:t xml:space="preserve">Hierin is </w:t>
      </w:r>
      <w:r>
        <w:rPr>
          <w:i/>
        </w:rPr>
        <w:t xml:space="preserve">V </w:t>
      </w:r>
      <w:r>
        <w:t>de bovenvermelde potentiële energie. Het is belangrijk om eraan te denken dat de hieronder verkregen oplossingen horen bij de ‘centrosymmetrische’ Coulombpotentiaal.</w:t>
      </w:r>
    </w:p>
    <w:p w:rsidR="00A35EF6" w:rsidRDefault="00A35EF6" w:rsidP="00BB478C">
      <w:pPr>
        <w:pStyle w:val="Interlinie"/>
      </w:pPr>
      <w: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Pr>
          <w:i/>
        </w:rPr>
        <w:t>n</w:t>
      </w:r>
      <w:r>
        <w:t xml:space="preserve">, </w:t>
      </w:r>
      <w:r>
        <w:rPr>
          <w:i/>
        </w:rPr>
        <w:t>l</w:t>
      </w:r>
      <w:r>
        <w:t xml:space="preserve"> en </w:t>
      </w:r>
      <w:r>
        <w:rPr>
          <w:i/>
        </w:rPr>
        <w:t>m</w:t>
      </w:r>
      <w:r>
        <w:rPr>
          <w:i/>
          <w:vertAlign w:val="subscript"/>
        </w:rPr>
        <w:t>l</w:t>
      </w:r>
      <w:r>
        <w:t>. De toegestane energieën van een waterstofachtig atoom worden enkel bepaald door het hoofdkwantumgetal</w:t>
      </w:r>
      <w:r w:rsidR="00976FB7">
        <w:fldChar w:fldCharType="begin"/>
      </w:r>
      <w:r w:rsidR="00D85C81">
        <w:instrText xml:space="preserve"> XE "</w:instrText>
      </w:r>
      <w:r w:rsidR="00D85C81" w:rsidRPr="008D5D80">
        <w:instrText>kwantumgetal:hoofd-</w:instrText>
      </w:r>
      <w:r w:rsidR="00D85C81">
        <w:instrText xml:space="preserve">" </w:instrText>
      </w:r>
      <w:r w:rsidR="00976FB7">
        <w:fldChar w:fldCharType="end"/>
      </w:r>
      <w:r w:rsidR="00976FB7">
        <w:fldChar w:fldCharType="begin"/>
      </w:r>
      <w:r w:rsidR="00D85C81">
        <w:instrText xml:space="preserve"> XE "</w:instrText>
      </w:r>
      <w:r w:rsidR="00D85C81" w:rsidRPr="00E407F2">
        <w:instrText>kwantumgetal:neven-</w:instrText>
      </w:r>
      <w:r w:rsidR="00D85C81">
        <w:instrText xml:space="preserve">" </w:instrText>
      </w:r>
      <w:r w:rsidR="00976FB7">
        <w:fldChar w:fldCharType="end"/>
      </w:r>
      <w:r w:rsidR="00976FB7">
        <w:fldChar w:fldCharType="begin"/>
      </w:r>
      <w:r w:rsidR="00D85C81">
        <w:instrText xml:space="preserve"> XE </w:instrText>
      </w:r>
      <w:r w:rsidR="00D85C81">
        <w:lastRenderedPageBreak/>
        <w:instrText>"</w:instrText>
      </w:r>
      <w:r w:rsidR="00D85C81" w:rsidRPr="0042743A">
        <w:instrText>kwantumgetal:magnetisch</w:instrText>
      </w:r>
      <w:r w:rsidR="00D85C81">
        <w:instrText xml:space="preserve">" </w:instrText>
      </w:r>
      <w:r w:rsidR="00976FB7">
        <w:fldChar w:fldCharType="end"/>
      </w:r>
      <w:r w:rsidR="00976FB7">
        <w:fldChar w:fldCharType="begin"/>
      </w:r>
      <w:r w:rsidR="00D85C81">
        <w:instrText xml:space="preserve"> XE "</w:instrText>
      </w:r>
      <w:r w:rsidR="00D85C81" w:rsidRPr="000F3217">
        <w:instrText>kwantumgetal:spin-</w:instrText>
      </w:r>
      <w:r w:rsidR="00D85C81">
        <w:instrText xml:space="preserve">" </w:instrText>
      </w:r>
      <w:r w:rsidR="00976FB7">
        <w:fldChar w:fldCharType="end"/>
      </w:r>
      <w:r>
        <w:t xml:space="preserve"> </w:t>
      </w:r>
      <w:r>
        <w:rPr>
          <w:i/>
        </w:rPr>
        <w:t>n</w:t>
      </w:r>
      <w:r>
        <w:t xml:space="preserve"> en worden gegeven door</w:t>
      </w:r>
    </w:p>
    <w:p w:rsidR="00A35EF6" w:rsidRDefault="00A35EF6">
      <w:r w:rsidRPr="00E317AB">
        <w:rPr>
          <w:position w:val="-26"/>
        </w:rPr>
        <w:object w:dxaOrig="1020" w:dyaOrig="620">
          <v:shape id="_x0000_i1048" type="#_x0000_t75" style="width:51pt;height:31.2pt" o:ole="" fillcolor="window">
            <v:imagedata r:id="rId76" o:title=""/>
          </v:shape>
          <o:OLEObject Type="Embed" ProgID="Equation.3" ShapeID="_x0000_i1048" DrawAspect="Content" ObjectID="_1319628967" r:id="rId77"/>
        </w:object>
      </w:r>
      <w:r>
        <w:tab/>
      </w:r>
      <w:r>
        <w:rPr>
          <w:i/>
        </w:rPr>
        <w:t>n</w:t>
      </w:r>
      <w:r>
        <w:t xml:space="preserve"> = 1, 2, …</w:t>
      </w:r>
    </w:p>
    <w:p w:rsidR="00A35EF6" w:rsidRDefault="00A35EF6">
      <w:r>
        <w:t xml:space="preserve">De energie is nul als elektron en kern zich stationair op verre afstand van elkaar bevinden; de constante </w:t>
      </w:r>
      <w:r w:rsidRPr="00E317AB">
        <w:rPr>
          <w:position w:val="-6"/>
        </w:rPr>
        <w:object w:dxaOrig="240" w:dyaOrig="260">
          <v:shape id="_x0000_i1049" type="#_x0000_t75" style="width:11.9pt;height:13.05pt" o:ole="" fillcolor="window">
            <v:imagedata r:id="rId78" o:title=""/>
          </v:shape>
          <o:OLEObject Type="Embed" ProgID="Equation.3" ShapeID="_x0000_i1049" DrawAspect="Content" ObjectID="_1319628968" r:id="rId79"/>
        </w:object>
      </w:r>
      <w:r>
        <w:t xml:space="preserve"> is een verzameling van fundamentele constanten, de Rydbergconstante genaamd</w:t>
      </w:r>
    </w:p>
    <w:p w:rsidR="00A35EF6" w:rsidRDefault="00A35EF6">
      <w:r w:rsidRPr="00E317AB">
        <w:rPr>
          <w:position w:val="-32"/>
        </w:rPr>
        <w:object w:dxaOrig="1140" w:dyaOrig="740">
          <v:shape id="_x0000_i1050" type="#_x0000_t75" style="width:57.25pt;height:36.85pt" o:ole="" fillcolor="window">
            <v:imagedata r:id="rId80" o:title=""/>
          </v:shape>
          <o:OLEObject Type="Embed" ProgID="Equation.3" ShapeID="_x0000_i1050" DrawAspect="Content" ObjectID="_1319628969" r:id="rId81"/>
        </w:object>
      </w:r>
      <w:r>
        <w:t xml:space="preserve"> met numerieke waarde 1,097</w:t>
      </w:r>
      <w:r>
        <w:sym w:font="Symbol" w:char="F0D7"/>
      </w:r>
      <w:r>
        <w:t>10</w:t>
      </w:r>
      <w:r>
        <w:rPr>
          <w:vertAlign w:val="superscript"/>
        </w:rPr>
        <w:t>5</w:t>
      </w:r>
      <w:r>
        <w:t xml:space="preserve"> cm</w:t>
      </w:r>
      <w:r>
        <w:rPr>
          <w:vertAlign w:val="superscript"/>
        </w:rPr>
        <w:sym w:font="Symbol" w:char="F02D"/>
      </w:r>
      <w:r>
        <w:rPr>
          <w:vertAlign w:val="superscript"/>
        </w:rPr>
        <w:t>1</w:t>
      </w:r>
      <w:r>
        <w:t>.</w:t>
      </w:r>
    </w:p>
    <w:p w:rsidR="00A35EF6" w:rsidRDefault="00A35EF6">
      <w:r>
        <w:t>Dat komt overeen met een energie van 13,6 eV. De 1/</w:t>
      </w:r>
      <w:r>
        <w:rPr>
          <w:i/>
        </w:rPr>
        <w:t>n</w:t>
      </w:r>
      <w:r>
        <w:rPr>
          <w:vertAlign w:val="superscript"/>
        </w:rPr>
        <w:t>2</w:t>
      </w:r>
      <w:r>
        <w:t xml:space="preserve"> afhankelijkheid van de energie zorgt voor een snel naar elkaar toekomen van energieniveaus bij hoge (minder negatieve) energieën. Het nulpunt van energie, bij </w:t>
      </w:r>
      <w:r>
        <w:rPr>
          <w:i/>
        </w:rPr>
        <w:t>n</w:t>
      </w:r>
      <w:r>
        <w:t xml:space="preserve"> = </w:t>
      </w:r>
      <w:r>
        <w:sym w:font="Symbol" w:char="F0A5"/>
      </w:r>
      <w:r>
        <w:t xml:space="preserve">, komt overeen met een oneindige afstand tussen een stationaire kern en elektron en dus met ionisatie van het atoom. Boven deze energie is het elektron ongebonden en kan zich met een bepaalde energie verplaatsen. In een waterstofachtig atoom hebben alle orbitalen met dezelfde waarde van </w:t>
      </w:r>
      <w:r>
        <w:rPr>
          <w:i/>
        </w:rPr>
        <w:t>n</w:t>
      </w:r>
      <w:r>
        <w:t xml:space="preserve"> dezelfde energie; men noemt ze dan ontaard. Het hoofdkwantumgetal bepaalt dus een reeks van hoofdschillen</w:t>
      </w:r>
      <w:r w:rsidR="00976FB7">
        <w:fldChar w:fldCharType="begin"/>
      </w:r>
      <w:r w:rsidR="00D85C81">
        <w:instrText xml:space="preserve"> XE "</w:instrText>
      </w:r>
      <w:r w:rsidR="00D85C81" w:rsidRPr="0098587F">
        <w:instrText>schil:hoofd-</w:instrText>
      </w:r>
      <w:r w:rsidR="00D85C81">
        <w:instrText xml:space="preserve">" </w:instrText>
      </w:r>
      <w:r w:rsidR="00976FB7">
        <w:fldChar w:fldCharType="end"/>
      </w:r>
      <w:r w:rsidR="00976FB7">
        <w:fldChar w:fldCharType="begin"/>
      </w:r>
      <w:r w:rsidR="00D85C81">
        <w:instrText xml:space="preserve"> XE "</w:instrText>
      </w:r>
      <w:r w:rsidR="00D85C81" w:rsidRPr="00D70083">
        <w:instrText>schil:sub-</w:instrText>
      </w:r>
      <w:r w:rsidR="00D85C81">
        <w:instrText xml:space="preserve">" </w:instrText>
      </w:r>
      <w:r w:rsidR="00976FB7">
        <w:fldChar w:fldCharType="end"/>
      </w:r>
      <w:r w:rsidR="00976FB7">
        <w:fldChar w:fldCharType="begin"/>
      </w:r>
      <w:r w:rsidR="00D85C81">
        <w:instrText xml:space="preserve"> XE "</w:instrText>
      </w:r>
      <w:r w:rsidR="00D85C81" w:rsidRPr="009C1545">
        <w:instrText>subschil:s,p,d,f</w:instrText>
      </w:r>
      <w:r w:rsidR="00D85C81">
        <w:instrText xml:space="preserve">" </w:instrText>
      </w:r>
      <w:r w:rsidR="00976FB7">
        <w:fldChar w:fldCharType="end"/>
      </w:r>
      <w:r>
        <w:t xml:space="preserve"> binnen het atoom, ofwel sets van orbitalen met dezelfde waarde van </w:t>
      </w:r>
      <w:r>
        <w:rPr>
          <w:i/>
        </w:rPr>
        <w:t>n</w:t>
      </w:r>
      <w:r>
        <w:t xml:space="preserve"> en dus (in een waterstofachtig atoom) met dezelfde energie.</w:t>
      </w:r>
    </w:p>
    <w:p w:rsidR="00A35EF6" w:rsidRDefault="00A35EF6" w:rsidP="000F4B00">
      <w:pPr>
        <w:pStyle w:val="Kop4"/>
      </w:pPr>
      <w:r>
        <w:t>Nevenkwantumgetal en magnetisch kwantumgetal</w:t>
      </w:r>
    </w:p>
    <w:p w:rsidR="00A35EF6" w:rsidRDefault="00A35EF6">
      <w:pPr>
        <w:keepNext/>
        <w:keepLines/>
      </w:pPr>
      <w:r>
        <w:t xml:space="preserve">De orbitalen behorend bij dezelfde hoofdschil (alle orbitalen met een gegeven waarde van </w:t>
      </w:r>
      <w:r>
        <w:rPr>
          <w:i/>
        </w:rPr>
        <w:t>n</w:t>
      </w:r>
      <w:r>
        <w:t xml:space="preserve">) worden onderverdeeld in subschillen. Elke subschil van een hoofdschil wordt gekenmerkt door een kwantumgetal </w:t>
      </w:r>
      <w:r>
        <w:rPr>
          <w:i/>
        </w:rPr>
        <w:t>l</w:t>
      </w:r>
      <w:r>
        <w:t xml:space="preserve">, het orbitaal hoekmomentkwantumgetal (nevenkwantumgetal) genaamd. Voor een gegeven hoofdkwantumgetal </w:t>
      </w:r>
      <w:r>
        <w:rPr>
          <w:i/>
        </w:rPr>
        <w:t>n</w:t>
      </w:r>
      <w:r>
        <w:t xml:space="preserve"> kan het nevenkwantumgetal </w:t>
      </w:r>
      <w:r>
        <w:rPr>
          <w:i/>
        </w:rPr>
        <w:t>l</w:t>
      </w:r>
      <w:r>
        <w:t xml:space="preserve"> de waarden </w:t>
      </w:r>
      <w:r>
        <w:rPr>
          <w:i/>
        </w:rPr>
        <w:t>l</w:t>
      </w:r>
      <w:r>
        <w:t xml:space="preserve"> = 0, 1, </w:t>
      </w:r>
      <w:r>
        <w:sym w:font="Symbol" w:char="F0BC"/>
      </w:r>
      <w:r>
        <w:t xml:space="preserve">, </w:t>
      </w:r>
      <w:r>
        <w:rPr>
          <w:i/>
        </w:rPr>
        <w:t>n</w:t>
      </w:r>
      <w:r>
        <w:t xml:space="preserve"> </w:t>
      </w:r>
      <w:r>
        <w:sym w:font="Symbol" w:char="F02D"/>
      </w:r>
      <w:r>
        <w:t xml:space="preserve"> 1. Dit levert </w:t>
      </w:r>
      <w:r>
        <w:rPr>
          <w:i/>
        </w:rPr>
        <w:t>n</w:t>
      </w:r>
      <w:r>
        <w:t xml:space="preserve"> verschillende waarden in totaal. Zo bestaat de schil met </w:t>
      </w:r>
      <w:r>
        <w:rPr>
          <w:i/>
        </w:rPr>
        <w:t>n</w:t>
      </w:r>
      <w:r>
        <w:t xml:space="preserve"> = 2 uit twee subschillen, een met </w:t>
      </w:r>
      <w:r>
        <w:rPr>
          <w:i/>
        </w:rPr>
        <w:t>l</w:t>
      </w:r>
      <w:r>
        <w:t xml:space="preserve"> is 0 en de andere met </w:t>
      </w:r>
      <w:r>
        <w:rPr>
          <w:i/>
        </w:rPr>
        <w:t>l</w:t>
      </w:r>
      <w:r>
        <w:t xml:space="preserve"> = 1. Gewoonlijk duidt men elke subschil met een letter aan:</w:t>
      </w:r>
    </w:p>
    <w:tbl>
      <w:tblPr>
        <w:tblW w:w="0" w:type="auto"/>
        <w:tblLayout w:type="fixed"/>
        <w:tblCellMar>
          <w:left w:w="70" w:type="dxa"/>
          <w:right w:w="70" w:type="dxa"/>
        </w:tblCellMar>
        <w:tblLook w:val="0000"/>
      </w:tblPr>
      <w:tblGrid>
        <w:gridCol w:w="385"/>
        <w:gridCol w:w="361"/>
        <w:gridCol w:w="361"/>
        <w:gridCol w:w="361"/>
        <w:gridCol w:w="361"/>
        <w:gridCol w:w="361"/>
        <w:gridCol w:w="472"/>
      </w:tblGrid>
      <w:tr w:rsidR="00A35EF6">
        <w:tc>
          <w:tcPr>
            <w:tcW w:w="385" w:type="dxa"/>
          </w:tcPr>
          <w:p w:rsidR="00A35EF6" w:rsidRDefault="00A35EF6">
            <w:pPr>
              <w:rPr>
                <w:i/>
              </w:rPr>
            </w:pPr>
            <w:r>
              <w:rPr>
                <w:i/>
              </w:rPr>
              <w:t>l:</w:t>
            </w:r>
          </w:p>
        </w:tc>
        <w:tc>
          <w:tcPr>
            <w:tcW w:w="361" w:type="dxa"/>
          </w:tcPr>
          <w:p w:rsidR="00A35EF6" w:rsidRDefault="00A35EF6">
            <w:r>
              <w:t>0</w:t>
            </w:r>
          </w:p>
        </w:tc>
        <w:tc>
          <w:tcPr>
            <w:tcW w:w="361" w:type="dxa"/>
          </w:tcPr>
          <w:p w:rsidR="00A35EF6" w:rsidRDefault="00A35EF6">
            <w:r>
              <w:t>1</w:t>
            </w:r>
          </w:p>
        </w:tc>
        <w:tc>
          <w:tcPr>
            <w:tcW w:w="361" w:type="dxa"/>
          </w:tcPr>
          <w:p w:rsidR="00A35EF6" w:rsidRDefault="00A35EF6">
            <w:r>
              <w:t>2</w:t>
            </w:r>
          </w:p>
        </w:tc>
        <w:tc>
          <w:tcPr>
            <w:tcW w:w="361" w:type="dxa"/>
          </w:tcPr>
          <w:p w:rsidR="00A35EF6" w:rsidRDefault="00A35EF6">
            <w:r>
              <w:t>3</w:t>
            </w:r>
          </w:p>
        </w:tc>
        <w:tc>
          <w:tcPr>
            <w:tcW w:w="361" w:type="dxa"/>
          </w:tcPr>
          <w:p w:rsidR="00A35EF6" w:rsidRDefault="00A35EF6">
            <w:r>
              <w:t>4</w:t>
            </w:r>
          </w:p>
        </w:tc>
        <w:tc>
          <w:tcPr>
            <w:tcW w:w="472" w:type="dxa"/>
          </w:tcPr>
          <w:p w:rsidR="00A35EF6" w:rsidRDefault="00A35EF6">
            <w:r>
              <w:sym w:font="Symbol" w:char="F0BC"/>
            </w:r>
          </w:p>
        </w:tc>
      </w:tr>
      <w:tr w:rsidR="00A35EF6" w:rsidRPr="00291CE6">
        <w:tc>
          <w:tcPr>
            <w:tcW w:w="385" w:type="dxa"/>
          </w:tcPr>
          <w:p w:rsidR="00A35EF6" w:rsidRPr="00291CE6" w:rsidRDefault="00A35EF6">
            <w:pPr>
              <w:rPr>
                <w:i/>
              </w:rPr>
            </w:pPr>
          </w:p>
        </w:tc>
        <w:tc>
          <w:tcPr>
            <w:tcW w:w="361" w:type="dxa"/>
          </w:tcPr>
          <w:p w:rsidR="00A35EF6" w:rsidRPr="00291CE6" w:rsidRDefault="00A35EF6">
            <w:pPr>
              <w:rPr>
                <w:i/>
              </w:rPr>
            </w:pPr>
            <w:r w:rsidRPr="00291CE6">
              <w:rPr>
                <w:i/>
              </w:rPr>
              <w:t>s</w:t>
            </w:r>
          </w:p>
        </w:tc>
        <w:tc>
          <w:tcPr>
            <w:tcW w:w="361" w:type="dxa"/>
          </w:tcPr>
          <w:p w:rsidR="00A35EF6" w:rsidRPr="00291CE6" w:rsidRDefault="00A35EF6">
            <w:pPr>
              <w:rPr>
                <w:i/>
              </w:rPr>
            </w:pPr>
            <w:r w:rsidRPr="00291CE6">
              <w:rPr>
                <w:i/>
              </w:rPr>
              <w:t>p</w:t>
            </w:r>
          </w:p>
        </w:tc>
        <w:tc>
          <w:tcPr>
            <w:tcW w:w="361" w:type="dxa"/>
          </w:tcPr>
          <w:p w:rsidR="00A35EF6" w:rsidRPr="00291CE6" w:rsidRDefault="00A35EF6">
            <w:pPr>
              <w:rPr>
                <w:i/>
              </w:rPr>
            </w:pPr>
            <w:r w:rsidRPr="00291CE6">
              <w:rPr>
                <w:i/>
              </w:rPr>
              <w:t>d</w:t>
            </w:r>
          </w:p>
        </w:tc>
        <w:tc>
          <w:tcPr>
            <w:tcW w:w="361" w:type="dxa"/>
          </w:tcPr>
          <w:p w:rsidR="00A35EF6" w:rsidRPr="00291CE6" w:rsidRDefault="00A35EF6">
            <w:pPr>
              <w:rPr>
                <w:i/>
              </w:rPr>
            </w:pPr>
            <w:r w:rsidRPr="00291CE6">
              <w:rPr>
                <w:i/>
              </w:rPr>
              <w:t>f</w:t>
            </w:r>
          </w:p>
        </w:tc>
        <w:tc>
          <w:tcPr>
            <w:tcW w:w="361" w:type="dxa"/>
          </w:tcPr>
          <w:p w:rsidR="00A35EF6" w:rsidRPr="00291CE6" w:rsidRDefault="00A35EF6">
            <w:pPr>
              <w:rPr>
                <w:i/>
              </w:rPr>
            </w:pPr>
            <w:r w:rsidRPr="00291CE6">
              <w:rPr>
                <w:i/>
              </w:rPr>
              <w:t>g</w:t>
            </w:r>
          </w:p>
        </w:tc>
        <w:tc>
          <w:tcPr>
            <w:tcW w:w="472" w:type="dxa"/>
          </w:tcPr>
          <w:p w:rsidR="00A35EF6" w:rsidRPr="00291CE6" w:rsidRDefault="00A35EF6">
            <w:pPr>
              <w:rPr>
                <w:i/>
              </w:rPr>
            </w:pPr>
            <w:r w:rsidRPr="00291CE6">
              <w:rPr>
                <w:i/>
              </w:rPr>
              <w:sym w:font="Symbol" w:char="F0BC"/>
            </w:r>
          </w:p>
        </w:tc>
      </w:tr>
    </w:tbl>
    <w:p w:rsidR="00A35EF6" w:rsidRPr="00B140A9" w:rsidRDefault="00A35EF6">
      <w:pPr>
        <w:rPr>
          <w:i/>
        </w:rPr>
      </w:pPr>
      <w:r>
        <w:t xml:space="preserve">(de aanduidingen zijn ontleend aan de spectrometrie: </w:t>
      </w:r>
      <w:r w:rsidRPr="00291CE6">
        <w:rPr>
          <w:i/>
        </w:rPr>
        <w:t>s</w:t>
      </w:r>
      <w:r>
        <w:t xml:space="preserve">(harp), </w:t>
      </w:r>
      <w:r w:rsidRPr="00291CE6">
        <w:rPr>
          <w:i/>
        </w:rPr>
        <w:t>p</w:t>
      </w:r>
      <w:r>
        <w:t xml:space="preserve">(rinciple), </w:t>
      </w:r>
      <w:r w:rsidRPr="00291CE6">
        <w:rPr>
          <w:i/>
        </w:rPr>
        <w:t>d</w:t>
      </w:r>
      <w:r>
        <w:t xml:space="preserve">(iffuse), </w:t>
      </w:r>
      <w:r w:rsidRPr="00291CE6">
        <w:rPr>
          <w:i/>
        </w:rPr>
        <w:t>f</w:t>
      </w:r>
      <w:r>
        <w:t>(undamental), verder alfabetisch)</w:t>
      </w:r>
    </w:p>
    <w:p w:rsidR="00A35EF6" w:rsidRDefault="00A35EF6">
      <w:r>
        <w:t>Hieruit volgt dat er slechts een subschil (</w:t>
      </w:r>
      <w:r>
        <w:rPr>
          <w:i/>
        </w:rPr>
        <w:t>s</w:t>
      </w:r>
      <w:r>
        <w:t xml:space="preserve">) is in de hoofdschil met </w:t>
      </w:r>
      <w:r>
        <w:rPr>
          <w:i/>
        </w:rPr>
        <w:t>n</w:t>
      </w:r>
      <w:r>
        <w:t xml:space="preserve"> = 1, twee subschillen in de schil met </w:t>
      </w:r>
      <w:r>
        <w:rPr>
          <w:i/>
        </w:rPr>
        <w:t>n</w:t>
      </w:r>
      <w:r>
        <w:t xml:space="preserve"> = 2 (</w:t>
      </w:r>
      <w:r>
        <w:rPr>
          <w:i/>
        </w:rPr>
        <w:t>s</w:t>
      </w:r>
      <w:r>
        <w:t xml:space="preserve"> en </w:t>
      </w:r>
      <w:r>
        <w:rPr>
          <w:i/>
        </w:rPr>
        <w:t>p</w:t>
      </w:r>
      <w:r>
        <w:t xml:space="preserve">), drie in de schil met </w:t>
      </w:r>
      <w:r>
        <w:rPr>
          <w:i/>
        </w:rPr>
        <w:t>n</w:t>
      </w:r>
      <w:r>
        <w:t xml:space="preserve"> = 3 (</w:t>
      </w:r>
      <w:r>
        <w:rPr>
          <w:i/>
        </w:rPr>
        <w:t>s</w:t>
      </w:r>
      <w:r>
        <w:t xml:space="preserve">, </w:t>
      </w:r>
      <w:r>
        <w:rPr>
          <w:i/>
        </w:rPr>
        <w:t>p</w:t>
      </w:r>
      <w:r>
        <w:t xml:space="preserve">, en </w:t>
      </w:r>
      <w:r>
        <w:rPr>
          <w:i/>
        </w:rPr>
        <w:t>d</w:t>
      </w:r>
      <w:r>
        <w:t xml:space="preserve">), vier als </w:t>
      </w:r>
      <w:r>
        <w:rPr>
          <w:i/>
        </w:rPr>
        <w:t>n</w:t>
      </w:r>
      <w:r>
        <w:t xml:space="preserve"> = 4 (</w:t>
      </w:r>
      <w:r>
        <w:rPr>
          <w:i/>
        </w:rPr>
        <w:t>s</w:t>
      </w:r>
      <w:r>
        <w:t xml:space="preserve">, </w:t>
      </w:r>
      <w:r>
        <w:rPr>
          <w:i/>
        </w:rPr>
        <w:t>p</w:t>
      </w:r>
      <w:r>
        <w:t xml:space="preserve">, </w:t>
      </w:r>
      <w:r>
        <w:rPr>
          <w:i/>
        </w:rPr>
        <w:t>d</w:t>
      </w:r>
      <w:r>
        <w:t xml:space="preserve">, en </w:t>
      </w:r>
      <w:r>
        <w:rPr>
          <w:i/>
        </w:rPr>
        <w:t>f</w:t>
      </w:r>
      <w:r>
        <w:t xml:space="preserve">), enzovoorts. Voor de meeste toepassingen in de scheikunde hoeven we alleen maar </w:t>
      </w:r>
      <w:r>
        <w:rPr>
          <w:i/>
        </w:rPr>
        <w:t>s</w:t>
      </w:r>
      <w:r>
        <w:t xml:space="preserve">, </w:t>
      </w:r>
      <w:r>
        <w:rPr>
          <w:i/>
        </w:rPr>
        <w:t>p</w:t>
      </w:r>
      <w:r>
        <w:t xml:space="preserve">, </w:t>
      </w:r>
      <w:r>
        <w:rPr>
          <w:i/>
        </w:rPr>
        <w:t>d</w:t>
      </w:r>
      <w:r>
        <w:t xml:space="preserve">, en </w:t>
      </w:r>
      <w:r>
        <w:rPr>
          <w:i/>
        </w:rPr>
        <w:t>f</w:t>
      </w:r>
      <w:r>
        <w:t>-subschillen te beschouwen.</w:t>
      </w:r>
    </w:p>
    <w:p w:rsidR="00A35EF6" w:rsidRDefault="00A35EF6" w:rsidP="00BB478C">
      <w:pPr>
        <w:pStyle w:val="Interlinie"/>
      </w:pPr>
      <w:r>
        <w:t xml:space="preserve">Een subschil met kwantumgetal </w:t>
      </w:r>
      <w:r>
        <w:rPr>
          <w:i/>
        </w:rPr>
        <w:t>l</w:t>
      </w:r>
      <w:r>
        <w:t xml:space="preserve"> bestaat uit 2</w:t>
      </w:r>
      <w:r>
        <w:rPr>
          <w:i/>
        </w:rPr>
        <w:t>l</w:t>
      </w:r>
      <w:r>
        <w:t xml:space="preserve"> + 1 aparte orbitalen met elk zijn eigen magnetisch kwantumgetal </w:t>
      </w:r>
      <w:r>
        <w:rPr>
          <w:i/>
        </w:rPr>
        <w:t>m</w:t>
      </w:r>
      <w:r>
        <w:rPr>
          <w:i/>
          <w:vertAlign w:val="subscript"/>
        </w:rPr>
        <w:t>l</w:t>
      </w:r>
      <w:r>
        <w:t xml:space="preserve"> dat 2</w:t>
      </w:r>
      <w:r>
        <w:rPr>
          <w:i/>
        </w:rPr>
        <w:t>l</w:t>
      </w:r>
      <w:r>
        <w:t xml:space="preserve"> + 1 waarden aanneemt: </w:t>
      </w:r>
      <w:r>
        <w:rPr>
          <w:i/>
        </w:rPr>
        <w:t>m</w:t>
      </w:r>
      <w:r>
        <w:rPr>
          <w:i/>
          <w:vertAlign w:val="subscript"/>
        </w:rPr>
        <w:t>l</w:t>
      </w:r>
      <w:r>
        <w:t xml:space="preserve"> = </w:t>
      </w:r>
      <w:r>
        <w:rPr>
          <w:i/>
        </w:rPr>
        <w:t>l</w:t>
      </w:r>
      <w:r>
        <w:t xml:space="preserve">, </w:t>
      </w:r>
      <w:r>
        <w:rPr>
          <w:i/>
        </w:rPr>
        <w:t>l</w:t>
      </w:r>
      <w:r>
        <w:t xml:space="preserve"> </w:t>
      </w:r>
      <w:r>
        <w:sym w:font="Symbol" w:char="F02D"/>
      </w:r>
      <w:r>
        <w:t xml:space="preserve"> </w:t>
      </w:r>
      <w:smartTag w:uri="urn:schemas-microsoft-com:office:smarttags" w:element="metricconverter">
        <w:smartTagPr>
          <w:attr w:name="ProductID" w:val="1, l"/>
        </w:smartTagPr>
        <w:r>
          <w:t>1,</w:t>
        </w:r>
        <w:r>
          <w:rPr>
            <w:i/>
          </w:rPr>
          <w:t xml:space="preserve"> l</w:t>
        </w:r>
      </w:smartTag>
      <w:r>
        <w:t xml:space="preserve"> </w:t>
      </w:r>
      <w:r>
        <w:sym w:font="Symbol" w:char="F02D"/>
      </w:r>
      <w:r>
        <w:t xml:space="preserve"> 2,</w:t>
      </w:r>
      <w:r>
        <w:rPr>
          <w:i/>
        </w:rPr>
        <w:t xml:space="preserve"> </w:t>
      </w:r>
      <w:r>
        <w:rPr>
          <w:i/>
        </w:rPr>
        <w:sym w:font="Symbol" w:char="F0BC"/>
      </w:r>
      <w:r>
        <w:t xml:space="preserve">, </w:t>
      </w:r>
      <w:r>
        <w:sym w:font="Symbol" w:char="F02D"/>
      </w:r>
      <w:r>
        <w:rPr>
          <w:i/>
        </w:rPr>
        <w:t>l</w:t>
      </w:r>
    </w:p>
    <w:p w:rsidR="00A35EF6" w:rsidRDefault="00A35EF6">
      <w:r>
        <w:t xml:space="preserve">Zo bestaat een </w:t>
      </w:r>
      <w:r>
        <w:rPr>
          <w:i/>
        </w:rPr>
        <w:t>d</w:t>
      </w:r>
      <w:r>
        <w:t xml:space="preserve">-subschil van een atoom uit vijf afzonderlijke atoomorbitalen die de volgende waarden van </w:t>
      </w:r>
      <w:r>
        <w:rPr>
          <w:i/>
        </w:rPr>
        <w:t>m</w:t>
      </w:r>
      <w:r>
        <w:rPr>
          <w:i/>
          <w:vertAlign w:val="subscript"/>
        </w:rPr>
        <w:t>l</w:t>
      </w:r>
      <w:r>
        <w:t xml:space="preserve"> hebben: </w:t>
      </w:r>
      <w:r>
        <w:rPr>
          <w:i/>
        </w:rPr>
        <w:t>m</w:t>
      </w:r>
      <w:r>
        <w:rPr>
          <w:i/>
          <w:vertAlign w:val="subscript"/>
        </w:rPr>
        <w:t>l</w:t>
      </w:r>
      <w:r>
        <w:t xml:space="preserve"> = 2, 1, 0, </w:t>
      </w:r>
      <w:r>
        <w:sym w:font="Symbol" w:char="F02D"/>
      </w:r>
      <w:r>
        <w:t xml:space="preserve">1, </w:t>
      </w:r>
      <w:r>
        <w:sym w:font="Symbol" w:char="F02D"/>
      </w:r>
      <w:r>
        <w:t>2</w:t>
      </w:r>
    </w:p>
    <w:p w:rsidR="00A35EF6" w:rsidRDefault="00A35EF6">
      <w:r>
        <w:t>Conclusie:</w:t>
      </w:r>
    </w:p>
    <w:p w:rsidR="00A35EF6" w:rsidRDefault="00A35EF6" w:rsidP="00BB478C">
      <w:pPr>
        <w:pStyle w:val="OpmaakprofielStipRegelafstandenkel"/>
        <w:tabs>
          <w:tab w:val="clear" w:pos="1194"/>
          <w:tab w:val="num" w:pos="142"/>
        </w:tabs>
        <w:ind w:left="142" w:hanging="142"/>
      </w:pPr>
      <w:r>
        <w:t xml:space="preserve">er is slechts één orbitaal in een </w:t>
      </w:r>
      <w:r>
        <w:rPr>
          <w:i/>
        </w:rPr>
        <w:t>s</w:t>
      </w:r>
      <w:r>
        <w:t>-subschil (</w:t>
      </w:r>
      <w:r>
        <w:rPr>
          <w:i/>
        </w:rPr>
        <w:t>l</w:t>
      </w:r>
      <w:r>
        <w:t xml:space="preserve"> = 0), deze heeft </w:t>
      </w:r>
      <w:r>
        <w:rPr>
          <w:i/>
        </w:rPr>
        <w:t>m</w:t>
      </w:r>
      <w:r>
        <w:rPr>
          <w:i/>
          <w:vertAlign w:val="subscript"/>
        </w:rPr>
        <w:t>l</w:t>
      </w:r>
      <w:r>
        <w:t xml:space="preserve"> = 0; deze orbitaal heet een </w:t>
      </w:r>
      <w:r>
        <w:rPr>
          <w:i/>
        </w:rPr>
        <w:t>s</w:t>
      </w:r>
      <w:r>
        <w:t>-orbitaal.</w:t>
      </w:r>
    </w:p>
    <w:p w:rsidR="00A35EF6" w:rsidRDefault="00A35EF6" w:rsidP="00BB478C">
      <w:pPr>
        <w:pStyle w:val="OpmaakprofielStipRegelafstandenkel"/>
        <w:tabs>
          <w:tab w:val="clear" w:pos="1194"/>
          <w:tab w:val="num" w:pos="142"/>
        </w:tabs>
        <w:ind w:left="142" w:hanging="142"/>
      </w:pPr>
      <w:r>
        <w:t xml:space="preserve">er zijn drie orbitalen in een </w:t>
      </w:r>
      <w:r>
        <w:rPr>
          <w:i/>
        </w:rPr>
        <w:t>p</w:t>
      </w:r>
      <w:r>
        <w:t>-subschil (</w:t>
      </w:r>
      <w:r>
        <w:rPr>
          <w:i/>
        </w:rPr>
        <w:t>l</w:t>
      </w:r>
      <w:r>
        <w:t xml:space="preserve"> = 1) met kwantumgetallen </w:t>
      </w:r>
      <w:r>
        <w:rPr>
          <w:i/>
        </w:rPr>
        <w:t>m</w:t>
      </w:r>
      <w:r>
        <w:rPr>
          <w:vertAlign w:val="subscript"/>
        </w:rPr>
        <w:t>l</w:t>
      </w:r>
      <w:r>
        <w:rPr>
          <w:i/>
        </w:rPr>
        <w:t xml:space="preserve"> = +</w:t>
      </w:r>
      <w:r>
        <w:t xml:space="preserve">1, 0 en </w:t>
      </w:r>
      <w:r>
        <w:sym w:font="Symbol" w:char="F02D"/>
      </w:r>
      <w:r>
        <w:t xml:space="preserve">1; deze worden </w:t>
      </w:r>
      <w:r>
        <w:rPr>
          <w:i/>
        </w:rPr>
        <w:t>p</w:t>
      </w:r>
      <w:r>
        <w:t>-orbitalen genoemd.</w:t>
      </w:r>
    </w:p>
    <w:p w:rsidR="00A35EF6" w:rsidRDefault="00A35EF6" w:rsidP="00BB478C">
      <w:pPr>
        <w:pStyle w:val="OpmaakprofielStipRegelafstandenkel"/>
        <w:tabs>
          <w:tab w:val="clear" w:pos="1194"/>
          <w:tab w:val="num" w:pos="142"/>
        </w:tabs>
        <w:ind w:left="142" w:hanging="142"/>
      </w:pPr>
      <w:r>
        <w:t xml:space="preserve">de vijf orbitalen van een </w:t>
      </w:r>
      <w:r>
        <w:rPr>
          <w:i/>
        </w:rPr>
        <w:t>d</w:t>
      </w:r>
      <w:r>
        <w:t>-subschil (</w:t>
      </w:r>
      <w:r>
        <w:rPr>
          <w:i/>
        </w:rPr>
        <w:t>l</w:t>
      </w:r>
      <w:r>
        <w:t xml:space="preserve"> = 2) heten </w:t>
      </w:r>
      <w:r>
        <w:rPr>
          <w:i/>
        </w:rPr>
        <w:t>d</w:t>
      </w:r>
      <w:r>
        <w:t>-orbitalen, enzovoorts.</w:t>
      </w:r>
    </w:p>
    <w:p w:rsidR="00A35EF6" w:rsidRDefault="00A35EF6" w:rsidP="000F4B00">
      <w:pPr>
        <w:pStyle w:val="Kop4"/>
      </w:pPr>
      <w:r>
        <w:t>Hoekmoment</w:t>
      </w:r>
      <w:r w:rsidR="00976FB7">
        <w:fldChar w:fldCharType="begin"/>
      </w:r>
      <w:r w:rsidR="00D85C81">
        <w:instrText xml:space="preserve"> XE "</w:instrText>
      </w:r>
      <w:r w:rsidR="00D85C81" w:rsidRPr="00C312CE">
        <w:instrText>hoekmoment</w:instrText>
      </w:r>
      <w:r w:rsidR="00D85C81">
        <w:instrText xml:space="preserve">" </w:instrText>
      </w:r>
      <w:r w:rsidR="00976FB7">
        <w:fldChar w:fldCharType="end"/>
      </w:r>
      <w:r>
        <w:t xml:space="preserve"> en magnetisch kwantumgetal</w:t>
      </w:r>
    </w:p>
    <w:p w:rsidR="00A35EF6" w:rsidRDefault="00A35EF6">
      <w:r>
        <w:t xml:space="preserve">In een centrosymmetrisch systeem (zoals een waterstofachtig atoom) is het hoekmoment </w:t>
      </w:r>
      <w:r>
        <w:noBreakHyphen/>
        <w:t>een maat voor het moment van een deeltje dat rond de centrale kern beweegt</w:t>
      </w:r>
      <w:r>
        <w:noBreakHyphen/>
        <w:t xml:space="preserve"> gekwantiseerd</w:t>
      </w:r>
      <w:r w:rsidR="00976FB7">
        <w:fldChar w:fldCharType="begin"/>
      </w:r>
      <w:r w:rsidR="00D85C81">
        <w:instrText xml:space="preserve"> XE "</w:instrText>
      </w:r>
      <w:r w:rsidR="00D85C81" w:rsidRPr="00C312CE">
        <w:instrText>gekwantiseerd</w:instrText>
      </w:r>
      <w:r w:rsidR="00D85C81">
        <w:instrText xml:space="preserve">" </w:instrText>
      </w:r>
      <w:r w:rsidR="00976FB7">
        <w:fldChar w:fldCharType="end"/>
      </w:r>
      <w:r>
        <w:t xml:space="preserve">. De grootte van het orbitaal hoekmoment is beperkt tot de waarden </w:t>
      </w:r>
      <w:r w:rsidR="006D0FF9">
        <w:rPr>
          <w:noProof/>
        </w:rPr>
        <w:drawing>
          <wp:anchor distT="0" distB="0" distL="114300" distR="114300" simplePos="0" relativeHeight="251658752" behindDoc="0" locked="1" layoutInCell="1" allowOverlap="1">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2"/>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E317AB">
        <w:rPr>
          <w:position w:val="-12"/>
        </w:rPr>
        <w:object w:dxaOrig="1080" w:dyaOrig="380">
          <v:shape id="_x0000_i1051" type="#_x0000_t75" style="width:53.85pt;height:19.3pt" o:ole="" fillcolor="window">
            <v:imagedata r:id="rId83" o:title=""/>
          </v:shape>
          <o:OLEObject Type="Embed" ProgID="Equation.3" ShapeID="_x0000_i1051" DrawAspect="Content" ObjectID="_1319628970" r:id="rId84"/>
        </w:object>
      </w:r>
      <w:r>
        <w:t>.</w:t>
      </w:r>
    </w:p>
    <w:p w:rsidR="00A35EF6" w:rsidRDefault="00A35EF6">
      <w:r>
        <w:t xml:space="preserve">Deze uitdrukking laat zien dat een elektron in een </w:t>
      </w:r>
      <w:r>
        <w:rPr>
          <w:i/>
        </w:rPr>
        <w:t>s</w:t>
      </w:r>
      <w:r>
        <w:t xml:space="preserve">-orbitaal (met </w:t>
      </w:r>
      <w:r>
        <w:rPr>
          <w:i/>
        </w:rPr>
        <w:t>l</w:t>
      </w:r>
      <w:r>
        <w:t xml:space="preserve"> = 0) een orbitaalhoekmoment rond de kern heeft van 0. Als </w:t>
      </w:r>
      <w:r>
        <w:rPr>
          <w:i/>
        </w:rPr>
        <w:t>l</w:t>
      </w:r>
      <w:r>
        <w:t xml:space="preserve"> toeneemt van subschil naar subschil, neemt het orbitaalhoekmoment ook toe, een elektron in een </w:t>
      </w:r>
      <w:r>
        <w:rPr>
          <w:i/>
        </w:rPr>
        <w:t>d</w:t>
      </w:r>
      <w:r>
        <w:t xml:space="preserve">-orbitaal heeft een hoger orbitaalhoekmoment dan een elektron in een </w:t>
      </w:r>
      <w:r>
        <w:rPr>
          <w:i/>
        </w:rPr>
        <w:t>p</w:t>
      </w:r>
      <w:r>
        <w:t xml:space="preserve">-orbitaal. Het hoekmoment speelt een belangrijke rol in het bepalen van de vorm van het orbitaal dicht bij de kern, omdat een elektron met een </w:t>
      </w:r>
      <w:r>
        <w:lastRenderedPageBreak/>
        <w:t xml:space="preserve">hoekmoment de kern niet heel dicht kan naderen vanwege het sterk centrifugale effect van dat hoekmoment. Een </w:t>
      </w:r>
      <w:r>
        <w:rPr>
          <w:i/>
        </w:rPr>
        <w:t>s</w:t>
      </w:r>
      <w:r>
        <w:t>-elektron daarentegen met zijn hoekmoment van nul ondervindt geen centrifugale kracht en kan de kern zeer dicht naderen. Dit verschil in orbitalen bepaalt grotendeels de structuur van het periodiek systeem.</w:t>
      </w:r>
    </w:p>
    <w:p w:rsidR="00A35EF6" w:rsidRDefault="00A35EF6" w:rsidP="00BB478C">
      <w:pPr>
        <w:pStyle w:val="Interlinie"/>
      </w:pPr>
      <w:r>
        <w:t xml:space="preserve">Bij het oplossen van de Schrödingervergelijking blijkt dat het hoekmoment slechts bepaalde waarden rond een aangewezen as kan hebben. Als de grootte van het hoekmoment wordt weergegeven door een vector met lengte </w:t>
      </w:r>
      <w:r w:rsidRPr="00E317AB">
        <w:rPr>
          <w:position w:val="-12"/>
        </w:rPr>
        <w:object w:dxaOrig="780" w:dyaOrig="380">
          <v:shape id="_x0000_i1052" type="#_x0000_t75" style="width:39.1pt;height:19.3pt" o:ole="" fillcolor="window">
            <v:imagedata r:id="rId85" o:title=""/>
          </v:shape>
          <o:OLEObject Type="Embed" ProgID="Equation.3" ShapeID="_x0000_i1052" DrawAspect="Content" ObjectID="_1319628971" r:id="rId86"/>
        </w:object>
      </w:r>
      <w:r>
        <w:t xml:space="preserve"> eenheden, dan zijn de enig mogelijke waarden die de vector rond een geselecteerde as kan hebben (bijvoorbeeld een as gedefinieerd door een aangelegd magnetisch veld) </w:t>
      </w:r>
      <w:r>
        <w:rPr>
          <w:i/>
        </w:rPr>
        <w:t>m</w:t>
      </w:r>
      <w:r>
        <w:rPr>
          <w:i/>
          <w:vertAlign w:val="subscript"/>
        </w:rPr>
        <w:t>l</w:t>
      </w:r>
      <w:r>
        <w:t xml:space="preserve"> eenheden. De beperking van de oriëntatie van het hoekmoment tot bepaalde waarden is weer een ander voorbeeld van kwantisering en wordt vaak ruimtekwantisering genoemd.</w:t>
      </w:r>
    </w:p>
    <w:p w:rsidR="00A35EF6" w:rsidRDefault="00A35EF6" w:rsidP="000F4B00">
      <w:pPr>
        <w:pStyle w:val="Kop4"/>
      </w:pPr>
      <w:r>
        <w:t>Elektronspin en spinkwantumgetal</w:t>
      </w:r>
    </w:p>
    <w:p w:rsidR="00A35EF6" w:rsidRDefault="00A35EF6">
      <w:r>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976FB7">
        <w:fldChar w:fldCharType="begin"/>
      </w:r>
      <w:r w:rsidR="00D85C81">
        <w:instrText xml:space="preserve"> XE "</w:instrText>
      </w:r>
      <w:r w:rsidR="00D85C81" w:rsidRPr="00581C3F">
        <w:instrText>spin:up, down</w:instrText>
      </w:r>
      <w:r w:rsidR="00D85C81">
        <w:instrText xml:space="preserve">" </w:instrText>
      </w:r>
      <w:r w:rsidR="00976FB7">
        <w:fldChar w:fldCharType="end"/>
      </w:r>
      <w:r>
        <w:t>. Deze suggestieve naam gaat ervan uit dat een elektron nog een tweede hoekmoment heeft als gevolg van een intrinsieke draaibeweging, zoals bij een planeet die dagelijks om zijn eigen as</w:t>
      </w:r>
      <w:r w:rsidRPr="00874C21">
        <w:t xml:space="preserve"> </w:t>
      </w:r>
      <w:r>
        <w:t xml:space="preserve">draait, maar ook jaarlijks zijn baan beschrijft om de zon. Spin is echter een zuiver kwantummechanische eigenschap en verschilt aanzienlijk van zijn klassieke naamgenoot. Hoewel (zoals bij het orbitaal hoekmoment) het spinhoekmoment wordt gegeven door een kwantumgetal </w:t>
      </w:r>
      <w:r>
        <w:rPr>
          <w:i/>
        </w:rPr>
        <w:t>s</w:t>
      </w:r>
      <w:r>
        <w:t xml:space="preserve"> en een grootte </w:t>
      </w:r>
      <w:r w:rsidRPr="00E317AB">
        <w:rPr>
          <w:position w:val="-12"/>
        </w:rPr>
        <w:object w:dxaOrig="1120" w:dyaOrig="380">
          <v:shape id="_x0000_i1053" type="#_x0000_t75" style="width:56.15pt;height:19.3pt" o:ole="" fillcolor="window">
            <v:imagedata r:id="rId87" o:title=""/>
          </v:shape>
          <o:OLEObject Type="Embed" ProgID="Equation.3" ShapeID="_x0000_i1053" DrawAspect="Content" ObjectID="_1319628972" r:id="rId88"/>
        </w:object>
      </w:r>
      <w:r>
        <w:t xml:space="preserve"> heeft, is de waarde van </w:t>
      </w:r>
      <w:r>
        <w:rPr>
          <w:i/>
        </w:rPr>
        <w:t>s</w:t>
      </w:r>
      <w:r>
        <w:t xml:space="preserve"> voor een elektron onveranderlijk ½. Elektronspin is analoog aan elektronlading en massa: ze heeft een waarde karakteristiek voor het deeltje en kan niet veranderd worden. Zoal het orbitaalhoekmoment kan de spin van een elektron slechts bepaalde oriëntaties ten opzichte van een vastgelegde as aannemen. Voor de elektronspin zijn er maar twee oriëntaties toegestaan. Ze worden onderscheiden door het kwantumgetal </w:t>
      </w:r>
      <w:r>
        <w:rPr>
          <w:i/>
        </w:rPr>
        <w:t>m</w:t>
      </w:r>
      <w:r>
        <w:rPr>
          <w:i/>
          <w:vertAlign w:val="subscript"/>
        </w:rPr>
        <w:t>s</w:t>
      </w:r>
      <w:r>
        <w:t xml:space="preserve"> dat slechts de waarden + ½ en </w:t>
      </w:r>
      <w:r>
        <w:sym w:font="Symbol" w:char="F02D"/>
      </w:r>
      <w:r>
        <w:t xml:space="preserve"> ½ kan aannemen. Deze twee spintoestanden van het elektron, die klassiek kunnen worden geïnterpreteerd als een draaiing van het elektron rond zijn as met de klok mee of er tegen in, worden meestal voorgesteld door de twee pijlen </w:t>
      </w:r>
      <w:r>
        <w:sym w:font="Symbol" w:char="F0AD"/>
      </w:r>
      <w:r>
        <w:t xml:space="preserve"> (‘spin up’) en </w:t>
      </w:r>
      <w:r>
        <w:sym w:font="Symbol" w:char="F0AF"/>
      </w:r>
      <w: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Pr>
          <w:i/>
        </w:rPr>
        <w:t>n</w:t>
      </w:r>
      <w:r>
        <w:t xml:space="preserve">, </w:t>
      </w:r>
      <w:r>
        <w:rPr>
          <w:i/>
        </w:rPr>
        <w:t>l</w:t>
      </w:r>
      <w:r>
        <w:t xml:space="preserve">, </w:t>
      </w:r>
      <w:r>
        <w:rPr>
          <w:i/>
        </w:rPr>
        <w:t>m</w:t>
      </w:r>
      <w:r>
        <w:rPr>
          <w:i/>
          <w:vertAlign w:val="subscript"/>
        </w:rPr>
        <w:t>l</w:t>
      </w:r>
      <w:r>
        <w:t xml:space="preserve">, en </w:t>
      </w:r>
      <w:r>
        <w:rPr>
          <w:i/>
        </w:rPr>
        <w:t>m</w:t>
      </w:r>
      <w:r>
        <w:rPr>
          <w:i/>
          <w:vertAlign w:val="subscript"/>
        </w:rPr>
        <w:t>s</w:t>
      </w:r>
      <w:r>
        <w:t xml:space="preserve"> (het vijfde kwantumgetal </w:t>
      </w:r>
      <w:r>
        <w:rPr>
          <w:i/>
        </w:rPr>
        <w:t>s</w:t>
      </w:r>
      <w:r>
        <w:t xml:space="preserve"> ligt vast op ½).</w:t>
      </w:r>
    </w:p>
    <w:p w:rsidR="00A35EF6" w:rsidRDefault="00A35EF6" w:rsidP="000F4B00">
      <w:pPr>
        <w:pStyle w:val="Kop4"/>
      </w:pPr>
      <w:bookmarkStart w:id="72" w:name="_Toc509390614"/>
      <w:bookmarkStart w:id="73" w:name="_Toc4589914"/>
      <w:bookmarkStart w:id="74" w:name="_Toc4679159"/>
      <w:r>
        <w:t>Orbitaal en kwantumgetal</w:t>
      </w:r>
      <w:bookmarkEnd w:id="57"/>
      <w:bookmarkEnd w:id="58"/>
      <w:bookmarkEnd w:id="72"/>
      <w:bookmarkEnd w:id="73"/>
      <w:bookmarkEnd w:id="74"/>
    </w:p>
    <w:p w:rsidR="00A35EF6" w:rsidRDefault="00A35EF6" w:rsidP="00BB478C">
      <w:r>
        <w:t xml:space="preserve">Orbitalen kunnen volledig beschreven worden aan de hand van </w:t>
      </w:r>
      <w:r>
        <w:rPr>
          <w:i/>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i/>
        </w:rPr>
        <w:t>vierde</w:t>
      </w:r>
      <w:r>
        <w:t xml:space="preserve"> kwantumgetal </w:t>
      </w:r>
      <w:r>
        <w:rPr>
          <w:i/>
        </w:rPr>
        <w:t>m</w:t>
      </w:r>
      <w:r>
        <w:rPr>
          <w:i/>
          <w:position w:val="-6"/>
        </w:rPr>
        <w:t>s</w:t>
      </w:r>
      <w:r>
        <w:t xml:space="preserve"> zegt dus niets over de orbitaal en heeft in de kwantummechanica geen fysische betekenis. </w:t>
      </w:r>
      <w:fldSimple w:instr=" REF _Ref158736108 ">
        <w:r w:rsidR="001E0DBF">
          <w:t xml:space="preserve">Tabel </w:t>
        </w:r>
        <w:r w:rsidR="001E0DBF">
          <w:rPr>
            <w:noProof/>
          </w:rPr>
          <w:t>2</w:t>
        </w:r>
      </w:fldSimple>
      <w:r w:rsidR="00D85C81">
        <w:t xml:space="preserve"> </w:t>
      </w:r>
      <w:r>
        <w:t>geeft een overzicht van de kwantumgetallen.</w:t>
      </w:r>
    </w:p>
    <w:p w:rsidR="00A35EF6" w:rsidRDefault="00A35EF6">
      <w:pPr>
        <w:pStyle w:val="Bijschrift"/>
        <w:outlineLvl w:val="0"/>
      </w:pPr>
      <w:bookmarkStart w:id="75" w:name="_Ref158736108"/>
      <w:r>
        <w:t xml:space="preserve">Tabel </w:t>
      </w:r>
      <w:fldSimple w:instr=" SEQ Tabel \* ARABIC ">
        <w:r w:rsidR="001E0DBF">
          <w:rPr>
            <w:noProof/>
          </w:rPr>
          <w:t>2</w:t>
        </w:r>
      </w:fldSimple>
      <w:bookmarkEnd w:id="75"/>
    </w:p>
    <w:tbl>
      <w:tblPr>
        <w:tblW w:w="0" w:type="auto"/>
        <w:tblInd w:w="119" w:type="dxa"/>
        <w:tblLayout w:type="fixed"/>
        <w:tblCellMar>
          <w:left w:w="120" w:type="dxa"/>
          <w:right w:w="120" w:type="dxa"/>
        </w:tblCellMar>
        <w:tblLook w:val="0000"/>
      </w:tblPr>
      <w:tblGrid>
        <w:gridCol w:w="1311"/>
        <w:gridCol w:w="1143"/>
        <w:gridCol w:w="2151"/>
        <w:gridCol w:w="2151"/>
      </w:tblGrid>
      <w:tr w:rsidR="00A35EF6">
        <w:trPr>
          <w:cantSplit/>
        </w:trPr>
        <w:tc>
          <w:tcPr>
            <w:tcW w:w="1311" w:type="dxa"/>
            <w:tcBorders>
              <w:top w:val="single" w:sz="6" w:space="0" w:color="auto"/>
              <w:left w:val="single" w:sz="6" w:space="0" w:color="auto"/>
            </w:tcBorders>
          </w:tcPr>
          <w:p w:rsidR="00A35EF6" w:rsidRDefault="00A35EF6" w:rsidP="00BB478C">
            <w:r>
              <w:t>naam</w:t>
            </w:r>
          </w:p>
        </w:tc>
        <w:tc>
          <w:tcPr>
            <w:tcW w:w="1143" w:type="dxa"/>
            <w:tcBorders>
              <w:top w:val="single" w:sz="6" w:space="0" w:color="auto"/>
              <w:left w:val="single" w:sz="6" w:space="0" w:color="auto"/>
            </w:tcBorders>
          </w:tcPr>
          <w:p w:rsidR="00A35EF6" w:rsidRDefault="00A35EF6" w:rsidP="00BB478C">
            <w:r>
              <w:t xml:space="preserve">symbool </w:t>
            </w:r>
          </w:p>
        </w:tc>
        <w:tc>
          <w:tcPr>
            <w:tcW w:w="2151" w:type="dxa"/>
            <w:tcBorders>
              <w:top w:val="single" w:sz="6" w:space="0" w:color="auto"/>
              <w:left w:val="single" w:sz="6" w:space="0" w:color="auto"/>
            </w:tcBorders>
          </w:tcPr>
          <w:p w:rsidR="00A35EF6" w:rsidRDefault="00A35EF6" w:rsidP="00BB478C">
            <w:r>
              <w:t>voorwaarden</w:t>
            </w:r>
          </w:p>
        </w:tc>
        <w:tc>
          <w:tcPr>
            <w:tcW w:w="2151" w:type="dxa"/>
            <w:tcBorders>
              <w:top w:val="single" w:sz="6" w:space="0" w:color="auto"/>
              <w:left w:val="single" w:sz="6" w:space="0" w:color="auto"/>
              <w:right w:val="single" w:sz="6" w:space="0" w:color="auto"/>
            </w:tcBorders>
          </w:tcPr>
          <w:p w:rsidR="00A35EF6" w:rsidRDefault="00A35EF6" w:rsidP="00BB478C">
            <w:r>
              <w:t>betekenis</w:t>
            </w:r>
          </w:p>
        </w:tc>
      </w:tr>
      <w:tr w:rsidR="00A35EF6">
        <w:trPr>
          <w:cantSplit/>
        </w:trPr>
        <w:tc>
          <w:tcPr>
            <w:tcW w:w="1311" w:type="dxa"/>
            <w:tcBorders>
              <w:top w:val="single" w:sz="6" w:space="0" w:color="auto"/>
              <w:left w:val="single" w:sz="6" w:space="0" w:color="auto"/>
              <w:bottom w:val="single" w:sz="6" w:space="0" w:color="auto"/>
            </w:tcBorders>
          </w:tcPr>
          <w:p w:rsidR="00A35EF6" w:rsidRDefault="00A35EF6" w:rsidP="00BB478C">
            <w:r>
              <w:t>hoofd-</w:t>
            </w:r>
          </w:p>
          <w:p w:rsidR="00A35EF6" w:rsidRDefault="00A35EF6" w:rsidP="00BB478C">
            <w:r>
              <w:t>neven-</w:t>
            </w:r>
          </w:p>
          <w:p w:rsidR="00A35EF6" w:rsidRDefault="00A35EF6" w:rsidP="00BB478C">
            <w:r>
              <w:t>magnetisch</w:t>
            </w:r>
          </w:p>
          <w:p w:rsidR="00A35EF6" w:rsidRDefault="00A35EF6" w:rsidP="00BB478C">
            <w:r>
              <w:t>spin-</w:t>
            </w:r>
          </w:p>
        </w:tc>
        <w:tc>
          <w:tcPr>
            <w:tcW w:w="1143" w:type="dxa"/>
            <w:tcBorders>
              <w:top w:val="single" w:sz="6" w:space="0" w:color="auto"/>
              <w:left w:val="single" w:sz="6" w:space="0" w:color="auto"/>
              <w:bottom w:val="single" w:sz="6" w:space="0" w:color="auto"/>
            </w:tcBorders>
          </w:tcPr>
          <w:p w:rsidR="00A35EF6" w:rsidRDefault="00A35EF6" w:rsidP="00BB478C">
            <w:pPr>
              <w:rPr>
                <w:i/>
              </w:rPr>
            </w:pPr>
            <w:r>
              <w:rPr>
                <w:i/>
              </w:rPr>
              <w:t xml:space="preserve">n </w:t>
            </w:r>
          </w:p>
          <w:p w:rsidR="00A35EF6" w:rsidRDefault="00A35EF6" w:rsidP="00BB478C">
            <w:pPr>
              <w:rPr>
                <w:i/>
              </w:rPr>
            </w:pPr>
            <w:r>
              <w:rPr>
                <w:i/>
              </w:rPr>
              <w:t xml:space="preserve">l </w:t>
            </w:r>
          </w:p>
          <w:p w:rsidR="00A35EF6" w:rsidRDefault="00A35EF6" w:rsidP="00BB478C">
            <w:pPr>
              <w:rPr>
                <w:i/>
              </w:rPr>
            </w:pPr>
            <w:r>
              <w:rPr>
                <w:i/>
              </w:rPr>
              <w:t>m</w:t>
            </w:r>
            <w:r>
              <w:rPr>
                <w:i/>
                <w:position w:val="-6"/>
              </w:rPr>
              <w:t>l</w:t>
            </w:r>
          </w:p>
          <w:p w:rsidR="00A35EF6" w:rsidRDefault="00A35EF6" w:rsidP="00BB478C">
            <w:r>
              <w:rPr>
                <w:i/>
              </w:rPr>
              <w:t>m</w:t>
            </w:r>
            <w:r>
              <w:rPr>
                <w:i/>
                <w:position w:val="-6"/>
              </w:rPr>
              <w:t>s</w:t>
            </w:r>
          </w:p>
        </w:tc>
        <w:tc>
          <w:tcPr>
            <w:tcW w:w="2151" w:type="dxa"/>
            <w:tcBorders>
              <w:top w:val="single" w:sz="6" w:space="0" w:color="auto"/>
              <w:left w:val="single" w:sz="6" w:space="0" w:color="auto"/>
              <w:bottom w:val="single" w:sz="6" w:space="0" w:color="auto"/>
            </w:tcBorders>
          </w:tcPr>
          <w:p w:rsidR="00A35EF6" w:rsidRDefault="00A35EF6" w:rsidP="00BB478C">
            <w:r>
              <w:t>1,2,3,...</w:t>
            </w:r>
          </w:p>
          <w:p w:rsidR="00A35EF6" w:rsidRDefault="00A35EF6" w:rsidP="00BB478C">
            <w:r>
              <w:t xml:space="preserve">0,1,2,...    </w:t>
            </w:r>
            <w:r>
              <w:rPr>
                <w:i/>
              </w:rPr>
              <w:t>l</w:t>
            </w:r>
            <w:r>
              <w:t xml:space="preserve"> &lt; </w:t>
            </w:r>
            <w:r>
              <w:rPr>
                <w:i/>
              </w:rPr>
              <w:t>n</w:t>
            </w:r>
          </w:p>
          <w:p w:rsidR="00A35EF6" w:rsidRDefault="00A35EF6" w:rsidP="00BB478C">
            <w:pP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rsidR="00A35EF6" w:rsidRDefault="00A35EF6" w:rsidP="00BB478C">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rsidR="00A35EF6" w:rsidRDefault="00A35EF6" w:rsidP="00BB478C">
            <w:r>
              <w:t>grootte orbitaal</w:t>
            </w:r>
          </w:p>
          <w:p w:rsidR="00A35EF6" w:rsidRDefault="00A35EF6" w:rsidP="00BB478C">
            <w:r>
              <w:t>vorm orbitaal</w:t>
            </w:r>
          </w:p>
          <w:p w:rsidR="00A35EF6" w:rsidRDefault="00A35EF6" w:rsidP="00BB478C">
            <w:r>
              <w:t>oriëntatie orbitaal</w:t>
            </w:r>
          </w:p>
          <w:p w:rsidR="00A35EF6" w:rsidRDefault="00A35EF6" w:rsidP="00BB478C">
            <w:r>
              <w:t>tolbeweging elektron</w:t>
            </w:r>
          </w:p>
        </w:tc>
      </w:tr>
    </w:tbl>
    <w:p w:rsidR="00A35EF6" w:rsidRDefault="00A35EF6" w:rsidP="00BB478C">
      <w:pPr>
        <w:pStyle w:val="Interlinie"/>
      </w:pPr>
      <w:r>
        <w:t xml:space="preserve">Volgens het </w:t>
      </w:r>
      <w:r>
        <w:rPr>
          <w:i/>
        </w:rPr>
        <w:t>uitsluitingsprincipe van Pauli</w:t>
      </w:r>
      <w: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Pr>
          <w:i/>
        </w:rPr>
        <w:t>l</w:t>
      </w:r>
      <w:r>
        <w:t xml:space="preserve"> vaak aan met een notatie die ontleend is aan de spectroscopie. (</w:t>
      </w:r>
      <w:fldSimple w:instr=" REF _Ref435927356 ">
        <w:r w:rsidR="001E0DBF">
          <w:t xml:space="preserve">Tabel </w:t>
        </w:r>
        <w:r w:rsidR="001E0DBF">
          <w:rPr>
            <w:noProof/>
          </w:rPr>
          <w:t>4</w:t>
        </w:r>
      </w:fldSimple>
      <w:r>
        <w:t>).</w:t>
      </w:r>
    </w:p>
    <w:p w:rsidR="00A35EF6" w:rsidRDefault="00A35EF6">
      <w:r>
        <w:t>Bovenstaande voorwaarden leiden dan tot de kwantumgetalcombinaties</w:t>
      </w:r>
      <w:r w:rsidR="00976FB7">
        <w:fldChar w:fldCharType="begin"/>
      </w:r>
      <w:r w:rsidR="00D85C81">
        <w:instrText xml:space="preserve"> XE "</w:instrText>
      </w:r>
      <w:r w:rsidR="00D85C81" w:rsidRPr="005A2C0E">
        <w:instrText>kwantumgetal:-combinaties</w:instrText>
      </w:r>
      <w:r w:rsidR="00D85C81">
        <w:instrText xml:space="preserve">" </w:instrText>
      </w:r>
      <w:r w:rsidR="00976FB7">
        <w:fldChar w:fldCharType="end"/>
      </w:r>
      <w:r>
        <w:t xml:space="preserve"> voor elektrongolven in een atoom (</w:t>
      </w:r>
      <w:fldSimple w:instr=" REF _Ref435516909 ">
        <w:r w:rsidR="001E0DBF">
          <w:t xml:space="preserve">Tabel </w:t>
        </w:r>
        <w:r w:rsidR="001E0DBF">
          <w:rPr>
            <w:noProof/>
          </w:rPr>
          <w:t>3</w:t>
        </w:r>
      </w:fldSimple>
      <w:r>
        <w:t>).</w:t>
      </w:r>
    </w:p>
    <w:p w:rsidR="00A35EF6" w:rsidRDefault="00A35EF6">
      <w:pPr>
        <w:pStyle w:val="Bijschrift"/>
      </w:pPr>
      <w:bookmarkStart w:id="76" w:name="_Ref435516909"/>
      <w:r>
        <w:t xml:space="preserve">Tabel </w:t>
      </w:r>
      <w:fldSimple w:instr=" SEQ Tabel \* ARABIC ">
        <w:r w:rsidR="001E0DBF">
          <w:rPr>
            <w:noProof/>
          </w:rPr>
          <w:t>3</w:t>
        </w:r>
      </w:fldSimple>
      <w:bookmarkEnd w:id="76"/>
      <w:r>
        <w:tab/>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A35EF6">
        <w:trPr>
          <w:cantSplit/>
        </w:trPr>
        <w:tc>
          <w:tcPr>
            <w:tcW w:w="491" w:type="dxa"/>
            <w:tcBorders>
              <w:top w:val="single" w:sz="6" w:space="0" w:color="auto"/>
              <w:left w:val="single" w:sz="6" w:space="0" w:color="auto"/>
              <w:bottom w:val="double" w:sz="6" w:space="0" w:color="auto"/>
            </w:tcBorders>
          </w:tcPr>
          <w:p w:rsidR="00A35EF6" w:rsidRDefault="00976FB7">
            <w:pPr>
              <w:rPr>
                <w:i/>
                <w:sz w:val="16"/>
              </w:rPr>
            </w:pPr>
            <w:r>
              <w:rPr>
                <w:i/>
                <w:noProof/>
                <w:sz w:val="16"/>
              </w:rPr>
              <w:pict>
                <v:shape id="_x0000_s1326" type="#_x0000_t202" style="position:absolute;margin-left:238.8pt;margin-top:-27.85pt;width:122.25pt;height:79.2pt;z-index:251663872;mso-position-horizontal-relative:margin" o:allowincell="f" stroked="f">
                  <v:textbox style="mso-next-textbox:#_x0000_s1326" inset="1mm,.3mm,.5mm,.3mm">
                    <w:txbxContent>
                      <w:p w:rsidR="007B1BDC" w:rsidRDefault="007B1BDC">
                        <w:pPr>
                          <w:pStyle w:val="Bijschrift"/>
                          <w:keepNext/>
                          <w:rPr>
                            <w:i/>
                          </w:rPr>
                        </w:pPr>
                        <w:bookmarkStart w:id="77" w:name="_Ref435927356"/>
                        <w:r>
                          <w:t xml:space="preserve">Tabel </w:t>
                        </w:r>
                        <w:fldSimple w:instr=" SEQ Tabel \* ARABIC ">
                          <w:r w:rsidR="001E0DBF">
                            <w:rPr>
                              <w:noProof/>
                            </w:rPr>
                            <w:t>4</w:t>
                          </w:r>
                        </w:fldSimple>
                        <w:bookmarkEnd w:id="77"/>
                        <w:r>
                          <w:tab/>
                          <w:t xml:space="preserve">Aanduiding </w:t>
                        </w:r>
                        <w:r>
                          <w:rPr>
                            <w:i/>
                          </w:rPr>
                          <w:t>l</w:t>
                        </w:r>
                      </w:p>
                      <w:tbl>
                        <w:tblPr>
                          <w:tblW w:w="0" w:type="auto"/>
                          <w:tblLayout w:type="fixed"/>
                          <w:tblCellMar>
                            <w:left w:w="70" w:type="dxa"/>
                            <w:right w:w="70" w:type="dxa"/>
                          </w:tblCellMar>
                          <w:tblLook w:val="0000"/>
                        </w:tblPr>
                        <w:tblGrid>
                          <w:gridCol w:w="754"/>
                          <w:gridCol w:w="1474"/>
                        </w:tblGrid>
                        <w:tr w:rsidR="007B1BDC">
                          <w:tc>
                            <w:tcPr>
                              <w:tcW w:w="754" w:type="dxa"/>
                            </w:tcPr>
                            <w:p w:rsidR="007B1BDC" w:rsidRDefault="007B1BDC">
                              <w:pPr>
                                <w:rPr>
                                  <w:sz w:val="16"/>
                                </w:rPr>
                              </w:pPr>
                              <w:r>
                                <w:rPr>
                                  <w:i/>
                                  <w:sz w:val="16"/>
                                </w:rPr>
                                <w:t>l</w:t>
                              </w:r>
                            </w:p>
                          </w:tc>
                          <w:tc>
                            <w:tcPr>
                              <w:tcW w:w="1474" w:type="dxa"/>
                            </w:tcPr>
                            <w:p w:rsidR="007B1BDC" w:rsidRDefault="007B1BDC">
                              <w:pPr>
                                <w:rPr>
                                  <w:sz w:val="16"/>
                                </w:rPr>
                              </w:pPr>
                              <w:r>
                                <w:rPr>
                                  <w:sz w:val="16"/>
                                </w:rPr>
                                <w:t>notatie</w:t>
                              </w:r>
                            </w:p>
                          </w:tc>
                        </w:tr>
                        <w:tr w:rsidR="007B1BDC">
                          <w:tc>
                            <w:tcPr>
                              <w:tcW w:w="754" w:type="dxa"/>
                            </w:tcPr>
                            <w:p w:rsidR="007B1BDC" w:rsidRDefault="007B1BDC">
                              <w:pPr>
                                <w:rPr>
                                  <w:sz w:val="16"/>
                                </w:rPr>
                              </w:pPr>
                              <w:r>
                                <w:rPr>
                                  <w:sz w:val="16"/>
                                </w:rPr>
                                <w:t>0</w:t>
                              </w:r>
                            </w:p>
                          </w:tc>
                          <w:tc>
                            <w:tcPr>
                              <w:tcW w:w="1474" w:type="dxa"/>
                            </w:tcPr>
                            <w:p w:rsidR="007B1BDC" w:rsidRDefault="007B1BDC">
                              <w:pPr>
                                <w:rPr>
                                  <w:sz w:val="16"/>
                                </w:rPr>
                              </w:pPr>
                              <w:r>
                                <w:rPr>
                                  <w:sz w:val="16"/>
                                </w:rPr>
                                <w:t>s(harp)</w:t>
                              </w:r>
                            </w:p>
                          </w:tc>
                        </w:tr>
                        <w:tr w:rsidR="007B1BDC">
                          <w:tc>
                            <w:tcPr>
                              <w:tcW w:w="754" w:type="dxa"/>
                            </w:tcPr>
                            <w:p w:rsidR="007B1BDC" w:rsidRDefault="007B1BDC">
                              <w:pPr>
                                <w:rPr>
                                  <w:sz w:val="16"/>
                                </w:rPr>
                              </w:pPr>
                              <w:r>
                                <w:rPr>
                                  <w:sz w:val="16"/>
                                </w:rPr>
                                <w:t>1</w:t>
                              </w:r>
                            </w:p>
                          </w:tc>
                          <w:tc>
                            <w:tcPr>
                              <w:tcW w:w="1474" w:type="dxa"/>
                            </w:tcPr>
                            <w:p w:rsidR="007B1BDC" w:rsidRDefault="007B1BDC">
                              <w:pPr>
                                <w:rPr>
                                  <w:sz w:val="16"/>
                                </w:rPr>
                              </w:pPr>
                              <w:r w:rsidRPr="0079603C">
                                <w:rPr>
                                  <w:i/>
                                  <w:sz w:val="16"/>
                                </w:rPr>
                                <w:t>p</w:t>
                              </w:r>
                              <w:r>
                                <w:rPr>
                                  <w:sz w:val="16"/>
                                </w:rPr>
                                <w:t>(rinciple)</w:t>
                              </w:r>
                            </w:p>
                          </w:tc>
                        </w:tr>
                        <w:tr w:rsidR="007B1BDC">
                          <w:tc>
                            <w:tcPr>
                              <w:tcW w:w="754" w:type="dxa"/>
                            </w:tcPr>
                            <w:p w:rsidR="007B1BDC" w:rsidRDefault="007B1BDC">
                              <w:pPr>
                                <w:rPr>
                                  <w:sz w:val="16"/>
                                </w:rPr>
                              </w:pPr>
                              <w:r>
                                <w:rPr>
                                  <w:sz w:val="16"/>
                                </w:rPr>
                                <w:t>2</w:t>
                              </w:r>
                            </w:p>
                          </w:tc>
                          <w:tc>
                            <w:tcPr>
                              <w:tcW w:w="1474" w:type="dxa"/>
                            </w:tcPr>
                            <w:p w:rsidR="007B1BDC" w:rsidRDefault="007B1BDC">
                              <w:pPr>
                                <w:rPr>
                                  <w:sz w:val="16"/>
                                </w:rPr>
                              </w:pPr>
                              <w:r w:rsidRPr="0079603C">
                                <w:rPr>
                                  <w:i/>
                                  <w:sz w:val="16"/>
                                </w:rPr>
                                <w:t>d</w:t>
                              </w:r>
                              <w:r>
                                <w:rPr>
                                  <w:sz w:val="16"/>
                                </w:rPr>
                                <w:t>(iffuse)</w:t>
                              </w:r>
                            </w:p>
                          </w:tc>
                        </w:tr>
                        <w:tr w:rsidR="007B1BDC">
                          <w:tc>
                            <w:tcPr>
                              <w:tcW w:w="754" w:type="dxa"/>
                            </w:tcPr>
                            <w:p w:rsidR="007B1BDC" w:rsidRDefault="007B1BDC">
                              <w:pPr>
                                <w:rPr>
                                  <w:sz w:val="16"/>
                                </w:rPr>
                              </w:pPr>
                              <w:r>
                                <w:rPr>
                                  <w:sz w:val="16"/>
                                </w:rPr>
                                <w:t>3</w:t>
                              </w:r>
                            </w:p>
                          </w:tc>
                          <w:tc>
                            <w:tcPr>
                              <w:tcW w:w="1474" w:type="dxa"/>
                            </w:tcPr>
                            <w:p w:rsidR="007B1BDC" w:rsidRDefault="007B1BDC">
                              <w:pPr>
                                <w:rPr>
                                  <w:sz w:val="16"/>
                                </w:rPr>
                              </w:pPr>
                              <w:r w:rsidRPr="0079603C">
                                <w:rPr>
                                  <w:i/>
                                  <w:sz w:val="16"/>
                                </w:rPr>
                                <w:t>f</w:t>
                              </w:r>
                              <w:r>
                                <w:rPr>
                                  <w:sz w:val="16"/>
                                </w:rPr>
                                <w:t>(undamental)</w:t>
                              </w:r>
                            </w:p>
                          </w:tc>
                        </w:tr>
                        <w:tr w:rsidR="007B1BDC">
                          <w:tc>
                            <w:tcPr>
                              <w:tcW w:w="754" w:type="dxa"/>
                            </w:tcPr>
                            <w:p w:rsidR="007B1BDC" w:rsidRDefault="007B1BDC">
                              <w:pPr>
                                <w:rPr>
                                  <w:sz w:val="16"/>
                                </w:rPr>
                              </w:pPr>
                              <w:r>
                                <w:rPr>
                                  <w:sz w:val="16"/>
                                </w:rPr>
                                <w:t>4…etc</w:t>
                              </w:r>
                            </w:p>
                          </w:tc>
                          <w:tc>
                            <w:tcPr>
                              <w:tcW w:w="1474" w:type="dxa"/>
                            </w:tcPr>
                            <w:p w:rsidR="007B1BDC" w:rsidRDefault="007B1BDC">
                              <w:pPr>
                                <w:rPr>
                                  <w:sz w:val="16"/>
                                </w:rPr>
                              </w:pPr>
                              <w:r w:rsidRPr="0079603C">
                                <w:rPr>
                                  <w:i/>
                                  <w:sz w:val="16"/>
                                </w:rPr>
                                <w:t>g</w:t>
                              </w:r>
                              <w:r>
                                <w:rPr>
                                  <w:sz w:val="16"/>
                                </w:rPr>
                                <w:t>…etc</w:t>
                              </w:r>
                            </w:p>
                          </w:tc>
                        </w:tr>
                      </w:tbl>
                      <w:p w:rsidR="007B1BDC" w:rsidRDefault="007B1BDC"/>
                    </w:txbxContent>
                  </v:textbox>
                  <w10:wrap type="square" anchorx="margin"/>
                  <w10:anchorlock/>
                </v:shape>
              </w:pict>
            </w:r>
            <w:r w:rsidR="00A35EF6">
              <w:rPr>
                <w:i/>
                <w:sz w:val="16"/>
              </w:rPr>
              <w:t>n</w:t>
            </w:r>
          </w:p>
        </w:tc>
        <w:tc>
          <w:tcPr>
            <w:tcW w:w="474" w:type="dxa"/>
            <w:tcBorders>
              <w:top w:val="single" w:sz="6" w:space="0" w:color="auto"/>
              <w:left w:val="single" w:sz="6" w:space="0" w:color="auto"/>
              <w:bottom w:val="double" w:sz="6" w:space="0" w:color="auto"/>
            </w:tcBorders>
          </w:tcPr>
          <w:p w:rsidR="00A35EF6" w:rsidRDefault="00A35EF6">
            <w:pPr>
              <w:rPr>
                <w:i/>
                <w:sz w:val="16"/>
              </w:rPr>
            </w:pPr>
            <w:r>
              <w:rPr>
                <w:i/>
                <w:sz w:val="16"/>
              </w:rPr>
              <w:t>l</w:t>
            </w:r>
          </w:p>
        </w:tc>
        <w:tc>
          <w:tcPr>
            <w:tcW w:w="608" w:type="dxa"/>
            <w:tcBorders>
              <w:top w:val="single" w:sz="6" w:space="0" w:color="auto"/>
              <w:left w:val="single" w:sz="6" w:space="0" w:color="auto"/>
              <w:bottom w:val="double" w:sz="6" w:space="0" w:color="auto"/>
            </w:tcBorders>
          </w:tcPr>
          <w:p w:rsidR="00A35EF6" w:rsidRDefault="00A35EF6">
            <w:pPr>
              <w:rPr>
                <w:i/>
                <w:sz w:val="16"/>
              </w:rPr>
            </w:pPr>
            <w:r>
              <w:rPr>
                <w:i/>
                <w:sz w:val="16"/>
              </w:rPr>
              <w:t>m</w:t>
            </w:r>
            <w:r>
              <w:rPr>
                <w:i/>
                <w:position w:val="-6"/>
                <w:sz w:val="16"/>
              </w:rPr>
              <w:t>l</w:t>
            </w:r>
          </w:p>
        </w:tc>
        <w:tc>
          <w:tcPr>
            <w:tcW w:w="642" w:type="dxa"/>
            <w:tcBorders>
              <w:top w:val="single" w:sz="6" w:space="0" w:color="auto"/>
              <w:left w:val="single" w:sz="6" w:space="0" w:color="auto"/>
              <w:bottom w:val="double" w:sz="6" w:space="0" w:color="auto"/>
            </w:tcBorders>
          </w:tcPr>
          <w:p w:rsidR="00A35EF6" w:rsidRDefault="00A35EF6">
            <w:pPr>
              <w:rPr>
                <w:sz w:val="16"/>
              </w:rPr>
            </w:pPr>
            <w:r>
              <w:rPr>
                <w:i/>
                <w:sz w:val="16"/>
              </w:rPr>
              <w:t>m</w:t>
            </w:r>
            <w:r>
              <w:rPr>
                <w:i/>
                <w:position w:val="-6"/>
                <w:sz w:val="16"/>
              </w:rPr>
              <w:t>s</w:t>
            </w:r>
          </w:p>
        </w:tc>
        <w:tc>
          <w:tcPr>
            <w:tcW w:w="592" w:type="dxa"/>
            <w:tcBorders>
              <w:top w:val="single" w:sz="6" w:space="0" w:color="auto"/>
              <w:left w:val="single" w:sz="6" w:space="0" w:color="auto"/>
              <w:bottom w:val="double" w:sz="6" w:space="0" w:color="auto"/>
            </w:tcBorders>
          </w:tcPr>
          <w:p w:rsidR="00A35EF6" w:rsidRDefault="00A35EF6">
            <w:pPr>
              <w:rPr>
                <w:sz w:val="16"/>
              </w:rPr>
            </w:pPr>
            <w:r>
              <w:rPr>
                <w:sz w:val="16"/>
              </w:rPr>
              <w:t>1)</w:t>
            </w:r>
          </w:p>
        </w:tc>
        <w:tc>
          <w:tcPr>
            <w:tcW w:w="592" w:type="dxa"/>
            <w:tcBorders>
              <w:top w:val="single" w:sz="6" w:space="0" w:color="auto"/>
              <w:left w:val="single" w:sz="6" w:space="0" w:color="auto"/>
              <w:bottom w:val="double" w:sz="6" w:space="0" w:color="auto"/>
              <w:right w:val="single" w:sz="6" w:space="0" w:color="auto"/>
            </w:tcBorders>
          </w:tcPr>
          <w:p w:rsidR="00A35EF6" w:rsidRDefault="00A35EF6">
            <w:pPr>
              <w:rPr>
                <w:sz w:val="16"/>
              </w:rPr>
            </w:pPr>
            <w:r>
              <w:rPr>
                <w:sz w:val="16"/>
              </w:rPr>
              <w:t>2)</w:t>
            </w:r>
          </w:p>
        </w:tc>
      </w:tr>
      <w:tr w:rsidR="00A35EF6">
        <w:trPr>
          <w:cantSplit/>
        </w:trPr>
        <w:tc>
          <w:tcPr>
            <w:tcW w:w="491" w:type="dxa"/>
            <w:tcBorders>
              <w:top w:val="single" w:sz="6" w:space="0" w:color="auto"/>
              <w:left w:val="single" w:sz="6" w:space="0" w:color="auto"/>
            </w:tcBorders>
          </w:tcPr>
          <w:p w:rsidR="00A35EF6" w:rsidRDefault="00A35EF6">
            <w:pPr>
              <w:rPr>
                <w:sz w:val="16"/>
              </w:rPr>
            </w:pPr>
            <w:r>
              <w:rPr>
                <w:sz w:val="16"/>
              </w:rPr>
              <w:lastRenderedPageBreak/>
              <w:t>1</w:t>
            </w:r>
          </w:p>
        </w:tc>
        <w:tc>
          <w:tcPr>
            <w:tcW w:w="474" w:type="dxa"/>
            <w:tcBorders>
              <w:top w:val="single" w:sz="6" w:space="0" w:color="auto"/>
              <w:left w:val="single" w:sz="6" w:space="0" w:color="auto"/>
            </w:tcBorders>
          </w:tcPr>
          <w:p w:rsidR="00A35EF6" w:rsidRDefault="00A35EF6">
            <w:pPr>
              <w:rPr>
                <w:sz w:val="16"/>
              </w:rPr>
            </w:pPr>
            <w:r>
              <w:rPr>
                <w:sz w:val="16"/>
              </w:rPr>
              <w:t>0</w:t>
            </w:r>
          </w:p>
        </w:tc>
        <w:tc>
          <w:tcPr>
            <w:tcW w:w="608" w:type="dxa"/>
            <w:tcBorders>
              <w:top w:val="single" w:sz="6" w:space="0" w:color="auto"/>
              <w:left w:val="single" w:sz="6" w:space="0" w:color="auto"/>
            </w:tcBorders>
          </w:tcPr>
          <w:p w:rsidR="00A35EF6" w:rsidRDefault="00A35EF6">
            <w:pPr>
              <w:rPr>
                <w:sz w:val="16"/>
              </w:rPr>
            </w:pPr>
            <w:r>
              <w:rPr>
                <w:sz w:val="16"/>
              </w:rPr>
              <w:t>0</w:t>
            </w:r>
          </w:p>
        </w:tc>
        <w:tc>
          <w:tcPr>
            <w:tcW w:w="642" w:type="dxa"/>
            <w:tcBorders>
              <w:top w:val="single" w:sz="6" w:space="0" w:color="auto"/>
              <w:left w:val="single" w:sz="6" w:space="0" w:color="auto"/>
            </w:tcBorders>
          </w:tcPr>
          <w:p w:rsidR="00A35EF6" w:rsidRDefault="00A35EF6">
            <w:pPr>
              <w:rPr>
                <w:sz w:val="16"/>
              </w:rPr>
            </w:pPr>
            <w:r>
              <w:rPr>
                <w:sz w:val="16"/>
              </w:rPr>
              <w:t>±½</w:t>
            </w:r>
          </w:p>
        </w:tc>
        <w:tc>
          <w:tcPr>
            <w:tcW w:w="592" w:type="dxa"/>
            <w:tcBorders>
              <w:top w:val="single" w:sz="6" w:space="0" w:color="auto"/>
              <w:left w:val="single" w:sz="6" w:space="0" w:color="auto"/>
            </w:tcBorders>
          </w:tcPr>
          <w:p w:rsidR="00A35EF6" w:rsidRDefault="00A35EF6">
            <w:pPr>
              <w:rPr>
                <w:sz w:val="16"/>
              </w:rPr>
            </w:pPr>
          </w:p>
        </w:tc>
        <w:tc>
          <w:tcPr>
            <w:tcW w:w="592" w:type="dxa"/>
            <w:tcBorders>
              <w:top w:val="single" w:sz="6" w:space="0" w:color="auto"/>
              <w:left w:val="single" w:sz="6" w:space="0" w:color="auto"/>
              <w:right w:val="single" w:sz="6" w:space="0" w:color="auto"/>
            </w:tcBorders>
          </w:tcPr>
          <w:p w:rsidR="00A35EF6" w:rsidRDefault="00A35EF6">
            <w:pPr>
              <w:rPr>
                <w:sz w:val="16"/>
              </w:rPr>
            </w:pPr>
            <w:r>
              <w:rPr>
                <w:sz w:val="16"/>
              </w:rPr>
              <w:t>2</w:t>
            </w:r>
          </w:p>
        </w:tc>
      </w:tr>
      <w:tr w:rsidR="00A35EF6">
        <w:trPr>
          <w:cantSplit/>
        </w:trPr>
        <w:tc>
          <w:tcPr>
            <w:tcW w:w="491" w:type="dxa"/>
            <w:tcBorders>
              <w:top w:val="single" w:sz="6" w:space="0" w:color="auto"/>
              <w:left w:val="single" w:sz="6" w:space="0" w:color="auto"/>
            </w:tcBorders>
          </w:tcPr>
          <w:p w:rsidR="00A35EF6" w:rsidRDefault="00A35EF6">
            <w:pPr>
              <w:rPr>
                <w:sz w:val="16"/>
              </w:rPr>
            </w:pPr>
            <w:r>
              <w:rPr>
                <w:sz w:val="16"/>
              </w:rPr>
              <w:t>2</w:t>
            </w:r>
          </w:p>
        </w:tc>
        <w:tc>
          <w:tcPr>
            <w:tcW w:w="474" w:type="dxa"/>
            <w:tcBorders>
              <w:top w:val="single" w:sz="6" w:space="0" w:color="auto"/>
              <w:left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p>
        </w:tc>
        <w:tc>
          <w:tcPr>
            <w:tcW w:w="608" w:type="dxa"/>
            <w:tcBorders>
              <w:top w:val="single" w:sz="6" w:space="0" w:color="auto"/>
              <w:left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0</w:t>
            </w:r>
          </w:p>
          <w:p w:rsidR="00A35EF6" w:rsidRDefault="00A35EF6">
            <w:pPr>
              <w:rPr>
                <w:sz w:val="16"/>
              </w:rPr>
            </w:pPr>
            <w:r>
              <w:rPr>
                <w:sz w:val="16"/>
              </w:rPr>
              <w:t>1</w:t>
            </w:r>
          </w:p>
        </w:tc>
        <w:tc>
          <w:tcPr>
            <w:tcW w:w="642" w:type="dxa"/>
            <w:tcBorders>
              <w:top w:val="single" w:sz="6" w:space="0" w:color="auto"/>
              <w:left w:val="single" w:sz="6" w:space="0" w:color="auto"/>
            </w:tcBorders>
          </w:tcPr>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tc>
        <w:tc>
          <w:tcPr>
            <w:tcW w:w="592" w:type="dxa"/>
            <w:tcBorders>
              <w:top w:val="single" w:sz="6" w:space="0" w:color="auto"/>
              <w:left w:val="single" w:sz="6" w:space="0" w:color="auto"/>
            </w:tcBorders>
          </w:tcPr>
          <w:p w:rsidR="00A35EF6" w:rsidRDefault="00A35EF6">
            <w:pPr>
              <w:rPr>
                <w:sz w:val="16"/>
              </w:rPr>
            </w:pPr>
            <w:r>
              <w:rPr>
                <w:sz w:val="16"/>
              </w:rPr>
              <w:t>2</w:t>
            </w:r>
          </w:p>
          <w:p w:rsidR="00A35EF6" w:rsidRDefault="00A35EF6">
            <w:pPr>
              <w:rPr>
                <w:sz w:val="16"/>
              </w:rPr>
            </w:pPr>
            <w:r>
              <w:rPr>
                <w:sz w:val="16"/>
              </w:rPr>
              <w:t>6</w:t>
            </w:r>
          </w:p>
        </w:tc>
        <w:tc>
          <w:tcPr>
            <w:tcW w:w="592" w:type="dxa"/>
            <w:tcBorders>
              <w:top w:val="single" w:sz="6" w:space="0" w:color="auto"/>
              <w:left w:val="single" w:sz="6" w:space="0" w:color="auto"/>
              <w:right w:val="single" w:sz="6" w:space="0" w:color="auto"/>
            </w:tcBorders>
          </w:tcPr>
          <w:p w:rsidR="00A35EF6" w:rsidRDefault="00A35EF6">
            <w:pPr>
              <w:rPr>
                <w:sz w:val="16"/>
              </w:rPr>
            </w:pPr>
            <w:r>
              <w:rPr>
                <w:sz w:val="16"/>
              </w:rPr>
              <w:t>8</w:t>
            </w:r>
          </w:p>
        </w:tc>
      </w:tr>
      <w:tr w:rsidR="00A35EF6">
        <w:trPr>
          <w:cantSplit/>
        </w:trPr>
        <w:tc>
          <w:tcPr>
            <w:tcW w:w="491" w:type="dxa"/>
            <w:tcBorders>
              <w:top w:val="single" w:sz="6" w:space="0" w:color="auto"/>
              <w:left w:val="single" w:sz="6" w:space="0" w:color="auto"/>
              <w:bottom w:val="single" w:sz="6" w:space="0" w:color="auto"/>
            </w:tcBorders>
          </w:tcPr>
          <w:p w:rsidR="00A35EF6" w:rsidRDefault="00A35EF6">
            <w:pPr>
              <w:rPr>
                <w:sz w:val="16"/>
              </w:rPr>
            </w:pPr>
            <w:bookmarkStart w:id="78" w:name="_Ref435516821"/>
            <w:bookmarkStart w:id="79" w:name="_Ref435516871"/>
            <w:r>
              <w:rPr>
                <w:sz w:val="16"/>
              </w:rPr>
              <w:t>3</w:t>
            </w:r>
          </w:p>
        </w:tc>
        <w:tc>
          <w:tcPr>
            <w:tcW w:w="474" w:type="dxa"/>
            <w:tcBorders>
              <w:top w:val="single" w:sz="6" w:space="0" w:color="auto"/>
              <w:left w:val="single" w:sz="6" w:space="0" w:color="auto"/>
              <w:bottom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p>
          <w:p w:rsidR="00A35EF6" w:rsidRDefault="00A35EF6">
            <w:pPr>
              <w:rPr>
                <w:sz w:val="16"/>
              </w:rPr>
            </w:pPr>
          </w:p>
          <w:p w:rsidR="00A35EF6" w:rsidRDefault="00A35EF6">
            <w:pPr>
              <w:rPr>
                <w:sz w:val="16"/>
              </w:rPr>
            </w:pPr>
            <w:r>
              <w:rPr>
                <w:sz w:val="16"/>
              </w:rPr>
              <w:t>2</w:t>
            </w:r>
          </w:p>
        </w:tc>
        <w:tc>
          <w:tcPr>
            <w:tcW w:w="608" w:type="dxa"/>
            <w:tcBorders>
              <w:top w:val="single" w:sz="6" w:space="0" w:color="auto"/>
              <w:left w:val="single" w:sz="6" w:space="0" w:color="auto"/>
              <w:bottom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–2</w:t>
            </w:r>
          </w:p>
          <w:p w:rsidR="00A35EF6" w:rsidRDefault="00A35EF6">
            <w:pPr>
              <w:rPr>
                <w:sz w:val="16"/>
              </w:rPr>
            </w:pPr>
            <w:r>
              <w:rPr>
                <w:sz w:val="16"/>
              </w:rPr>
              <w:t>–1</w:t>
            </w:r>
          </w:p>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2</w:t>
            </w:r>
          </w:p>
        </w:tc>
        <w:tc>
          <w:tcPr>
            <w:tcW w:w="642" w:type="dxa"/>
            <w:tcBorders>
              <w:top w:val="single" w:sz="6" w:space="0" w:color="auto"/>
              <w:left w:val="single" w:sz="6" w:space="0" w:color="auto"/>
              <w:bottom w:val="single" w:sz="6" w:space="0" w:color="auto"/>
            </w:tcBorders>
          </w:tcPr>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tc>
        <w:tc>
          <w:tcPr>
            <w:tcW w:w="592" w:type="dxa"/>
            <w:tcBorders>
              <w:top w:val="single" w:sz="6" w:space="0" w:color="auto"/>
              <w:left w:val="single" w:sz="6" w:space="0" w:color="auto"/>
              <w:bottom w:val="single" w:sz="6" w:space="0" w:color="auto"/>
            </w:tcBorders>
          </w:tcPr>
          <w:p w:rsidR="00A35EF6" w:rsidRDefault="00A35EF6">
            <w:pPr>
              <w:rPr>
                <w:sz w:val="16"/>
              </w:rPr>
            </w:pPr>
            <w:r>
              <w:rPr>
                <w:sz w:val="16"/>
              </w:rPr>
              <w:t>2</w:t>
            </w:r>
          </w:p>
          <w:p w:rsidR="00A35EF6" w:rsidRDefault="00A35EF6">
            <w:pPr>
              <w:rPr>
                <w:sz w:val="16"/>
              </w:rPr>
            </w:pPr>
            <w:r>
              <w:rPr>
                <w:sz w:val="16"/>
              </w:rPr>
              <w:t>6</w:t>
            </w:r>
          </w:p>
          <w:p w:rsidR="00A35EF6" w:rsidRDefault="00A35EF6">
            <w:pPr>
              <w:rPr>
                <w:sz w:val="16"/>
              </w:rPr>
            </w:pPr>
          </w:p>
          <w:p w:rsidR="00A35EF6" w:rsidRDefault="00A35EF6">
            <w:pPr>
              <w:rPr>
                <w:sz w:val="16"/>
              </w:rPr>
            </w:pPr>
          </w:p>
          <w:p w:rsidR="00A35EF6" w:rsidRDefault="00A35EF6">
            <w:pPr>
              <w:rPr>
                <w:sz w:val="16"/>
              </w:rPr>
            </w:pPr>
            <w:r>
              <w:rPr>
                <w:sz w:val="16"/>
              </w:rPr>
              <w:t>10</w:t>
            </w:r>
          </w:p>
        </w:tc>
        <w:tc>
          <w:tcPr>
            <w:tcW w:w="592" w:type="dxa"/>
            <w:tcBorders>
              <w:top w:val="single" w:sz="6" w:space="0" w:color="auto"/>
              <w:left w:val="single" w:sz="6" w:space="0" w:color="auto"/>
              <w:bottom w:val="single" w:sz="6" w:space="0" w:color="auto"/>
              <w:right w:val="single" w:sz="6" w:space="0" w:color="auto"/>
            </w:tcBorders>
          </w:tcPr>
          <w:p w:rsidR="00A35EF6" w:rsidRDefault="00A35EF6">
            <w:pPr>
              <w:rPr>
                <w:sz w:val="16"/>
              </w:rPr>
            </w:pPr>
            <w:r>
              <w:rPr>
                <w:sz w:val="16"/>
              </w:rPr>
              <w:t>18</w:t>
            </w:r>
          </w:p>
        </w:tc>
      </w:tr>
    </w:tbl>
    <w:p w:rsidR="00A35EF6" w:rsidRDefault="00A35EF6"/>
    <w:bookmarkEnd w:id="78"/>
    <w:bookmarkEnd w:id="79"/>
    <w:p w:rsidR="00A35EF6" w:rsidRDefault="00A35EF6">
      <w:r>
        <w:t xml:space="preserve">In plaats van het magnetisch kwantumgetal noteert men vaak een index waarmee de ruimtelijke oriëntatie van de orbitaal aangegeven wordt (Hoofdschil </w:t>
      </w:r>
      <w:r>
        <w:rPr>
          <w:i/>
        </w:rPr>
        <w:t>n</w:t>
      </w:r>
      <w:r>
        <w:t xml:space="preserve"> = 2 is bijvoorbeeld opgebouwd uit 2 subschillen (</w:t>
      </w:r>
      <w:r>
        <w:rPr>
          <w:i/>
        </w:rPr>
        <w:t>l</w:t>
      </w:r>
      <w:r>
        <w:t xml:space="preserve"> = 0 of 1). De </w:t>
      </w:r>
      <w:r w:rsidRPr="0079603C">
        <w:rPr>
          <w:i/>
        </w:rPr>
        <w:t>p</w:t>
      </w:r>
      <w:r>
        <w:t>-subschil bestaat uit drie orbitalen met een eigen oriëntatie: 2</w:t>
      </w:r>
      <w:r w:rsidRPr="0079603C">
        <w:rPr>
          <w:i/>
        </w:rPr>
        <w:t>p</w:t>
      </w:r>
      <w:r>
        <w:rPr>
          <w:vertAlign w:val="subscript"/>
        </w:rPr>
        <w:t>x</w:t>
      </w:r>
      <w:r>
        <w:t>, 2</w:t>
      </w:r>
      <w:r w:rsidRPr="0079603C">
        <w:rPr>
          <w:i/>
        </w:rPr>
        <w:t>p</w:t>
      </w:r>
      <w:r>
        <w:rPr>
          <w:vertAlign w:val="subscript"/>
        </w:rPr>
        <w:t>y</w:t>
      </w:r>
      <w:r>
        <w:t xml:space="preserve"> en 2</w:t>
      </w:r>
      <w:r w:rsidRPr="0079603C">
        <w:rPr>
          <w:i/>
        </w:rPr>
        <w:t>p</w:t>
      </w:r>
      <w:r>
        <w:rPr>
          <w:vertAlign w:val="subscript"/>
        </w:rPr>
        <w:t>z</w:t>
      </w:r>
      <w:r>
        <w:t xml:space="preserve">. Zo heten de 5 orbitalen met </w:t>
      </w:r>
      <w:r>
        <w:rPr>
          <w:i/>
        </w:rPr>
        <w:t>n</w:t>
      </w:r>
      <w:r>
        <w:t xml:space="preserve"> = 3 en </w:t>
      </w:r>
      <w:r>
        <w:rPr>
          <w:i/>
        </w:rPr>
        <w:t>l</w:t>
      </w:r>
      <w:r>
        <w:t xml:space="preserve"> = 2: 3</w:t>
      </w:r>
      <w:r w:rsidRPr="007C4BA9">
        <w:rPr>
          <w:i/>
        </w:rPr>
        <w:t>d</w:t>
      </w:r>
      <w:r>
        <w:rPr>
          <w:vertAlign w:val="subscript"/>
        </w:rPr>
        <w:t>xy</w:t>
      </w:r>
      <w:r>
        <w:t>, 3</w:t>
      </w:r>
      <w:r w:rsidRPr="007C4BA9">
        <w:rPr>
          <w:i/>
        </w:rPr>
        <w:t>d</w:t>
      </w:r>
      <w:r>
        <w:rPr>
          <w:vertAlign w:val="subscript"/>
        </w:rPr>
        <w:t>xz</w:t>
      </w:r>
      <w:r>
        <w:t>, 3</w:t>
      </w:r>
      <w:r w:rsidRPr="007C4BA9">
        <w:rPr>
          <w:i/>
        </w:rPr>
        <w:t>d</w:t>
      </w:r>
      <w:r>
        <w:rPr>
          <w:vertAlign w:val="subscript"/>
        </w:rPr>
        <w:t>yz</w:t>
      </w:r>
      <w:r>
        <w:t xml:space="preserve">, </w:t>
      </w:r>
      <w:r w:rsidRPr="007C4BA9">
        <w:rPr>
          <w:position w:val="-20"/>
        </w:rPr>
        <w:object w:dxaOrig="859" w:dyaOrig="420">
          <v:shape id="_x0000_i1054" type="#_x0000_t75" style="width:43.1pt;height:21pt" o:ole="" fillcolor="window">
            <v:imagedata r:id="rId89" o:title=""/>
          </v:shape>
          <o:OLEObject Type="Embed" ProgID="Equation.3" ShapeID="_x0000_i1054" DrawAspect="Content" ObjectID="_1319628973" r:id="rId90"/>
        </w:object>
      </w:r>
      <w:r>
        <w:t xml:space="preserve">en </w:t>
      </w:r>
      <w:r w:rsidRPr="007C4BA9">
        <w:rPr>
          <w:position w:val="-16"/>
        </w:rPr>
        <w:object w:dxaOrig="499" w:dyaOrig="380">
          <v:shape id="_x0000_i1055" type="#_x0000_t75" style="width:24.95pt;height:19.3pt" o:ole="" fillcolor="window">
            <v:imagedata r:id="rId91" o:title=""/>
          </v:shape>
          <o:OLEObject Type="Embed" ProgID="Equation.3" ShapeID="_x0000_i1055" DrawAspect="Content" ObjectID="_1319628974" r:id="rId92"/>
        </w:object>
      </w:r>
      <w:r>
        <w:t>.</w:t>
      </w:r>
    </w:p>
    <w:p w:rsidR="00A35EF6" w:rsidRDefault="00976FB7" w:rsidP="000F4B00">
      <w:pPr>
        <w:pStyle w:val="Kop4"/>
      </w:pPr>
      <w:bookmarkStart w:id="80" w:name="_Toc435887915"/>
      <w:bookmarkStart w:id="81" w:name="_Toc435888395"/>
      <w:bookmarkStart w:id="82" w:name="_Toc509390615"/>
      <w:bookmarkStart w:id="83" w:name="_Toc4589915"/>
      <w:bookmarkStart w:id="84" w:name="_Toc4679160"/>
      <w:r>
        <w:rPr>
          <w:noProof/>
        </w:rPr>
        <w:pict>
          <v:shape id="_x0000_s1328" type="#_x0000_t202" style="position:absolute;left:0;text-align:left;margin-left:185.15pt;margin-top:10.7pt;width:279.35pt;height:189.8pt;z-index:251665920;mso-wrap-style:none" stroked="f">
            <v:textbox style="mso-fit-shape-to-text:t">
              <w:txbxContent>
                <w:p w:rsidR="007B1BDC" w:rsidRDefault="007B1BDC" w:rsidP="00BB478C">
                  <w:pPr>
                    <w:pStyle w:val="Bijschrift"/>
                  </w:pPr>
                  <w:bookmarkStart w:id="85" w:name="_Ref158387282"/>
                  <w:bookmarkStart w:id="86" w:name="_Ref158387259"/>
                  <w:r>
                    <w:t xml:space="preserve">figuur </w:t>
                  </w:r>
                  <w:fldSimple w:instr=" SEQ figuur \* ARABIC ">
                    <w:r w:rsidR="001E0DBF">
                      <w:rPr>
                        <w:noProof/>
                      </w:rPr>
                      <w:t>5</w:t>
                    </w:r>
                  </w:fldSimple>
                  <w:bookmarkEnd w:id="85"/>
                  <w:r>
                    <w:tab/>
                    <w:t>Orbitaal en potentële energie</w:t>
                  </w:r>
                  <w:bookmarkEnd w:id="86"/>
                </w:p>
                <w:p w:rsidR="007B1BDC" w:rsidRPr="0084147D" w:rsidRDefault="007B1BDC">
                  <w:r w:rsidRPr="00E317AB">
                    <w:object w:dxaOrig="5293" w:dyaOrig="3222">
                      <v:shape id="_x0000_i1308" type="#_x0000_t75" style="width:264.75pt;height:161.55pt" o:ole="" o:allowoverlap="f">
                        <v:imagedata r:id="rId93" o:title=""/>
                      </v:shape>
                      <o:OLEObject Type="Embed" ProgID="ACD.ChemSketch.20" ShapeID="_x0000_i1308" DrawAspect="Content" ObjectID="_1319629228" r:id="rId94"/>
                    </w:object>
                  </w:r>
                </w:p>
              </w:txbxContent>
            </v:textbox>
            <w10:wrap type="square"/>
          </v:shape>
        </w:pict>
      </w:r>
      <w:r w:rsidR="00A35EF6">
        <w:t>Orbitaa</w:t>
      </w:r>
      <w:bookmarkEnd w:id="80"/>
      <w:bookmarkEnd w:id="81"/>
      <w:bookmarkEnd w:id="82"/>
      <w:bookmarkEnd w:id="83"/>
      <w:bookmarkEnd w:id="84"/>
      <w:r w:rsidR="00A35EF6">
        <w:t>l en energie</w:t>
      </w:r>
    </w:p>
    <w:p w:rsidR="00A35EF6" w:rsidRDefault="00A35EF6" w:rsidP="00BB478C">
      <w:r>
        <w:t>Volgens Pauli</w:t>
      </w:r>
      <w:r w:rsidR="00976FB7">
        <w:fldChar w:fldCharType="begin"/>
      </w:r>
      <w:r w:rsidR="00D85C81">
        <w:instrText xml:space="preserve"> XE "</w:instrText>
      </w:r>
      <w:r w:rsidR="00D85C81" w:rsidRPr="00C312CE">
        <w:instrText>Pauli</w:instrText>
      </w:r>
      <w:r w:rsidR="00D85C81">
        <w:instrText xml:space="preserve">" </w:instrText>
      </w:r>
      <w:r w:rsidR="00976FB7">
        <w:fldChar w:fldCharType="end"/>
      </w:r>
      <w:r>
        <w:t xml:space="preserve"> kunnen er in elk orbitaal maar 2 elektrongolven zitten: één met </w:t>
      </w:r>
      <w:r>
        <w:rPr>
          <w:i/>
        </w:rPr>
        <w:t>m</w:t>
      </w:r>
      <w:r>
        <w:rPr>
          <w:i/>
          <w:position w:val="-6"/>
        </w:rPr>
        <w:t>s</w:t>
      </w:r>
      <w:r>
        <w:t xml:space="preserve"> = +½ en één met </w:t>
      </w:r>
      <w:r>
        <w:rPr>
          <w:i/>
        </w:rPr>
        <w:t>m</w:t>
      </w:r>
      <w:r>
        <w:rPr>
          <w:i/>
          <w:position w:val="-6"/>
        </w:rPr>
        <w:t>s</w:t>
      </w:r>
      <w:r>
        <w:rPr>
          <w:position w:val="-6"/>
        </w:rPr>
        <w:t> </w:t>
      </w:r>
      <w:r>
        <w:t>= –½.</w:t>
      </w:r>
    </w:p>
    <w:p w:rsidR="00A35EF6" w:rsidRDefault="00A35EF6" w:rsidP="00BB478C">
      <w:r>
        <w:t xml:space="preserve">De </w:t>
      </w:r>
      <w:r>
        <w:rPr>
          <w:i/>
        </w:rPr>
        <w:t>energie</w:t>
      </w:r>
      <w:r>
        <w:t xml:space="preserve"> van de elektrongolf wordt voornamelijk bepaald door </w:t>
      </w:r>
      <w:r>
        <w:rPr>
          <w:i/>
        </w:rPr>
        <w:t>n</w:t>
      </w:r>
      <w:r>
        <w:t xml:space="preserve"> (grotere orbitaal </w:t>
      </w:r>
      <w:r>
        <w:sym w:font="Symbol" w:char="F0DE"/>
      </w:r>
      <w:r>
        <w:t xml:space="preserve"> grotere gemiddelde afstand tussen elektrongolf en kern </w:t>
      </w:r>
      <w:r>
        <w:sym w:font="Symbol" w:char="F0DE"/>
      </w:r>
      <w:r>
        <w:t xml:space="preserve"> minder negatieve potentiële energie) en in mindere mate door </w:t>
      </w:r>
      <w:r>
        <w:rPr>
          <w:i/>
        </w:rPr>
        <w:t>l</w:t>
      </w:r>
      <w:r>
        <w:t xml:space="preserve"> (bij een zelfde </w:t>
      </w:r>
      <w:r>
        <w:rPr>
          <w:i/>
        </w:rPr>
        <w:t>n</w:t>
      </w:r>
      <w:r>
        <w:t xml:space="preserve"> hebben de elektrongolven in een orbitaal met grotere </w:t>
      </w:r>
      <w:r>
        <w:rPr>
          <w:i/>
        </w:rPr>
        <w:t>l</w:t>
      </w:r>
      <w:r>
        <w:t xml:space="preserve"> een groter baanimpulsmoment </w:t>
      </w:r>
      <w:r>
        <w:sym w:font="Symbol" w:char="F0DE"/>
      </w:r>
      <w:r>
        <w:t xml:space="preserve"> grotere kinetische energie ten gevolge van de baanbeweging). Combinatie van beide invloeden leidt tot de rangschikking in </w:t>
      </w:r>
      <w:fldSimple w:instr=" REF _Ref158387282 ">
        <w:r w:rsidR="001E0DBF">
          <w:t xml:space="preserve">figuur </w:t>
        </w:r>
        <w:r w:rsidR="001E0DBF">
          <w:rPr>
            <w:noProof/>
          </w:rPr>
          <w:t>5</w:t>
        </w:r>
      </w:fldSimple>
      <w:r>
        <w:t xml:space="preserve"> of zoals hieronder is aangegeven.</w:t>
      </w:r>
    </w:p>
    <w:p w:rsidR="00A35EF6" w:rsidRDefault="00A35EF6" w:rsidP="00BB478C">
      <w:pPr>
        <w:pStyle w:val="Interlinie"/>
      </w:pPr>
      <w:r w:rsidRPr="00CF78C3">
        <w:rPr>
          <w:position w:val="-10"/>
        </w:rPr>
        <w:object w:dxaOrig="8360" w:dyaOrig="380">
          <v:shape id="_x0000_i1056" type="#_x0000_t75" style="width:421.8pt;height:19.3pt" o:ole="">
            <v:imagedata r:id="rId95" o:title=""/>
          </v:shape>
          <o:OLEObject Type="Embed" ProgID="Equation.3" ShapeID="_x0000_i1056" DrawAspect="Content" ObjectID="_1319628975" r:id="rId96"/>
        </w:object>
      </w:r>
    </w:p>
    <w:p w:rsidR="00A35EF6" w:rsidRPr="00CF78C3" w:rsidRDefault="00A35EF6" w:rsidP="00BB478C">
      <w:pPr>
        <w:pStyle w:val="Bijschrift1"/>
      </w:pPr>
      <w:r>
        <w:t>De orbitalen, gerangschikt naar toenemend energieniveau; het getal rechts boven elk nevenkwantumgetal geeft het maximale aantal elektronen per subschil, rechts onder het totaal aantal elektronen in het atoom (bij volle subschil).</w:t>
      </w:r>
    </w:p>
    <w:p w:rsidR="00A35EF6" w:rsidRDefault="00A35EF6" w:rsidP="000F4B00">
      <w:pPr>
        <w:pStyle w:val="Kop4"/>
      </w:pPr>
      <w:r>
        <w:t>Orbitaal en vorm</w:t>
      </w:r>
    </w:p>
    <w:p w:rsidR="00A35EF6" w:rsidRPr="007174E5" w:rsidRDefault="00A35EF6" w:rsidP="00BB478C">
      <w:r w:rsidRPr="007174E5">
        <w:t xml:space="preserve">Een orbitaal is </w:t>
      </w:r>
      <w:r>
        <w:t xml:space="preserve">(zie boven) </w:t>
      </w:r>
      <w:r w:rsidRPr="007174E5">
        <w:t xml:space="preserve">een afgebakende zone binnen een atoom die 90% van de 'elektronenwolk' van een elektron in het geïsoleerde atoom omvat. Het is het trefkansgebied van een elektron </w:t>
      </w:r>
      <w:r>
        <w:t>binnen de grenzen van het atoom; anders gezegd, buiten het orbitaal is de trefkans nagenoeg 0 (&lt; 10%).</w:t>
      </w:r>
    </w:p>
    <w:p w:rsidR="00A35EF6" w:rsidRPr="007174E5" w:rsidRDefault="00A35EF6" w:rsidP="00BB478C">
      <w:r w:rsidRPr="007174E5">
        <w:t>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wordt aangeduid met een grote stippendichtheid. In een platte representatie is zo'n diagram niet erg duidelijk.</w:t>
      </w:r>
    </w:p>
    <w:p w:rsidR="00A35EF6" w:rsidRPr="007174E5" w:rsidRDefault="00A35EF6" w:rsidP="00BB478C">
      <w:r w:rsidRPr="007174E5">
        <w:t xml:space="preserve">Veel duidelijker is het om contourvlakken te maken die zo zijn gemaakt dat ze een zo klein mogelijk volume omsluiten dat 90% van de kansverdeling van de elektronenwolk omvat: deze vlakken </w:t>
      </w:r>
      <w:r>
        <w:t>omhullen</w:t>
      </w:r>
      <w:r w:rsidRPr="007174E5">
        <w:t xml:space="preserve"> het orbitaal.</w:t>
      </w:r>
    </w:p>
    <w:p w:rsidR="00A35EF6" w:rsidRPr="007174E5" w:rsidRDefault="00A35EF6" w:rsidP="00BB478C">
      <w:pPr>
        <w:pStyle w:val="Interlinie"/>
      </w:pPr>
      <w:r w:rsidRPr="007174E5">
        <w:lastRenderedPageBreak/>
        <w:t xml:space="preserve">Orbitalen </w:t>
      </w:r>
      <w:r>
        <w:t>zijn er</w:t>
      </w:r>
      <w:r w:rsidRPr="007174E5">
        <w:t xml:space="preserve"> in verschillende vormen, en </w:t>
      </w:r>
      <w:r>
        <w:t xml:space="preserve">met </w:t>
      </w:r>
      <w:r w:rsidRPr="007174E5">
        <w:t xml:space="preserve">verschillende </w:t>
      </w:r>
      <w:r>
        <w:t>energi</w:t>
      </w:r>
      <w:r w:rsidRPr="007174E5">
        <w:t xml:space="preserve">eniveaus. De vormen worden aangeduid met letters en de </w:t>
      </w:r>
      <w:r>
        <w:t>energie</w:t>
      </w:r>
      <w:r w:rsidRPr="007174E5">
        <w:t>niveaus (schilnummers) met een cijfer dat voor de letter wordt geplaatst.</w:t>
      </w:r>
    </w:p>
    <w:p w:rsidR="00A35EF6" w:rsidRPr="006964B8" w:rsidRDefault="00A35EF6" w:rsidP="00BB478C">
      <w:pPr>
        <w:pStyle w:val="Interlinie"/>
        <w:rPr>
          <w:i/>
        </w:rPr>
      </w:pPr>
      <w:bookmarkStart w:id="87" w:name="s"/>
      <w:bookmarkEnd w:id="87"/>
      <w:r w:rsidRPr="006964B8">
        <w:rPr>
          <w:i/>
        </w:rPr>
        <w:t>s</w:t>
      </w:r>
    </w:p>
    <w:p w:rsidR="00A35EF6" w:rsidRPr="007174E5" w:rsidRDefault="00A35EF6" w:rsidP="00BB478C">
      <w:r w:rsidRPr="007174E5">
        <w:t>De eenvoudigste orbitaal is een '</w:t>
      </w:r>
      <w:r w:rsidRPr="006964B8">
        <w:rPr>
          <w:i/>
        </w:rPr>
        <w:t>s</w:t>
      </w:r>
      <w:r w:rsidRPr="007174E5">
        <w:t>'-orbitaal. Deze is bolvormig.</w:t>
      </w:r>
    </w:p>
    <w:p w:rsidR="00A35EF6" w:rsidRPr="007174E5" w:rsidRDefault="00A35EF6" w:rsidP="00BB478C">
      <w:r w:rsidRPr="007174E5">
        <w:t xml:space="preserve">De golffunctie van de laagste </w:t>
      </w:r>
      <w:r w:rsidRPr="006964B8">
        <w:rPr>
          <w:i/>
        </w:rPr>
        <w:t>s</w:t>
      </w:r>
      <w:r w:rsidRPr="007174E5">
        <w:t>-orbitaal</w:t>
      </w:r>
      <w:r w:rsidR="00976FB7">
        <w:fldChar w:fldCharType="begin"/>
      </w:r>
      <w:r w:rsidR="00D85C81">
        <w:instrText xml:space="preserve"> XE "</w:instrText>
      </w:r>
      <w:r w:rsidR="00D85C81" w:rsidRPr="009A2378">
        <w:instrText>orbitaal:s,p,d,f</w:instrText>
      </w:r>
      <w:r w:rsidR="00D85C81">
        <w:instrText xml:space="preserve">" </w:instrText>
      </w:r>
      <w:r w:rsidR="00976FB7">
        <w:fldChar w:fldCharType="end"/>
      </w:r>
      <w:r w:rsidRPr="007174E5">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rsidR="00A35EF6" w:rsidRPr="007174E5" w:rsidRDefault="00A35EF6" w:rsidP="00BB478C">
      <w:r w:rsidRPr="007174E5">
        <w:t>De 2</w:t>
      </w:r>
      <w:r w:rsidRPr="006964B8">
        <w:rPr>
          <w:i/>
        </w:rPr>
        <w:t>s</w:t>
      </w:r>
      <w:r w:rsidRPr="007174E5">
        <w:t xml:space="preserve"> en hogere golffuncties hebben knoopvlakken: vlakken waar de golffunctie door nul gaat. De knoopvlakken van de 2</w:t>
      </w:r>
      <w:r w:rsidRPr="006964B8">
        <w:rPr>
          <w:i/>
        </w:rPr>
        <w:t>s</w:t>
      </w:r>
      <w:r w:rsidRPr="007174E5">
        <w:t>, 3</w:t>
      </w:r>
      <w:r w:rsidRPr="006964B8">
        <w:rPr>
          <w:i/>
        </w:rPr>
        <w:t>s</w:t>
      </w:r>
      <w:r w:rsidRPr="007174E5">
        <w:t xml:space="preserve"> enzovoorts zijn concentrische boloppervlakken. De kansverdeling van de elektronen is op die vlakken nul, het elektron kan alleen aan weerszijden van zo'n vlak worden aangetroffen. Aangezien het elektron niet </w:t>
      </w:r>
      <w:r>
        <w:t>in</w:t>
      </w:r>
      <w:r w:rsidRPr="007174E5">
        <w:t xml:space="preserve"> zo'n vlak kan komen, kan het alleen van de ene naar de andere kant </w:t>
      </w:r>
      <w:r>
        <w:t>'</w:t>
      </w:r>
      <w:r w:rsidRPr="007174E5">
        <w:t>tunnelen</w:t>
      </w:r>
      <w:r>
        <w:t>'</w:t>
      </w:r>
      <w:r w:rsidRPr="007174E5">
        <w:t>.</w:t>
      </w:r>
    </w:p>
    <w:p w:rsidR="00A35EF6" w:rsidRPr="006964B8" w:rsidRDefault="00A35EF6" w:rsidP="00BB478C">
      <w:pPr>
        <w:pStyle w:val="Interlinie"/>
        <w:rPr>
          <w:i/>
        </w:rPr>
      </w:pPr>
      <w:bookmarkStart w:id="88" w:name="p"/>
      <w:bookmarkEnd w:id="88"/>
      <w:r w:rsidRPr="006964B8">
        <w:rPr>
          <w:i/>
        </w:rPr>
        <w:t>p</w:t>
      </w:r>
    </w:p>
    <w:p w:rsidR="00A35EF6" w:rsidRPr="007174E5" w:rsidRDefault="00A35EF6" w:rsidP="00BB478C">
      <w:r w:rsidRPr="007174E5">
        <w:t xml:space="preserve">De eerstvolgende vorm is de </w:t>
      </w:r>
      <w:r w:rsidRPr="006964B8">
        <w:rPr>
          <w:i/>
        </w:rPr>
        <w:t>p</w:t>
      </w:r>
      <w:r w:rsidRPr="007174E5">
        <w:t xml:space="preserve">-orbitaal. Deze vertoont een haltervorm, waarvan het knooppunt samenvalt met de atoomkern. De laagste </w:t>
      </w:r>
      <w:r w:rsidRPr="006964B8">
        <w:rPr>
          <w:i/>
        </w:rPr>
        <w:t>p</w:t>
      </w:r>
      <w:r w:rsidRPr="007174E5">
        <w:t xml:space="preserve"> orbitaal is een 2</w:t>
      </w:r>
      <w:r w:rsidRPr="006964B8">
        <w:rPr>
          <w:i/>
        </w:rPr>
        <w:t>p</w:t>
      </w:r>
      <w:r w:rsidRPr="007174E5">
        <w:t xml:space="preserve">, dat dus 1 knoopvlak moet hebben. Het knoopvlak loopt midden tussen de twee armen van de halter. De drie mogelijke </w:t>
      </w:r>
      <w:r w:rsidRPr="006964B8">
        <w:rPr>
          <w:i/>
        </w:rPr>
        <w:t>p</w:t>
      </w:r>
      <w:r w:rsidRPr="007174E5">
        <w:t xml:space="preserve">-orbitalen van eenzelfde subniveau oriënteren zich in de ruimte volgens drie loodrecht op elkaar staande richtingen: </w:t>
      </w:r>
      <w:r w:rsidRPr="006964B8">
        <w:rPr>
          <w:i/>
        </w:rPr>
        <w:t>p</w:t>
      </w:r>
      <w:r w:rsidRPr="006964B8">
        <w:rPr>
          <w:i/>
          <w:vertAlign w:val="subscript"/>
        </w:rPr>
        <w:t>x</w:t>
      </w:r>
      <w:r w:rsidRPr="007174E5">
        <w:t xml:space="preserve"> </w:t>
      </w:r>
      <w:r>
        <w:t>langs</w:t>
      </w:r>
      <w:r w:rsidRPr="007174E5">
        <w:t xml:space="preserve"> de </w:t>
      </w:r>
      <w:r w:rsidRPr="006964B8">
        <w:rPr>
          <w:i/>
        </w:rPr>
        <w:t>x</w:t>
      </w:r>
      <w:r w:rsidRPr="007174E5">
        <w:t xml:space="preserve">-as, </w:t>
      </w:r>
      <w:r w:rsidRPr="006964B8">
        <w:rPr>
          <w:i/>
        </w:rPr>
        <w:t>p</w:t>
      </w:r>
      <w:r w:rsidRPr="006964B8">
        <w:rPr>
          <w:i/>
          <w:vertAlign w:val="subscript"/>
        </w:rPr>
        <w:t>y</w:t>
      </w:r>
      <w:r w:rsidRPr="007174E5">
        <w:t xml:space="preserve"> </w:t>
      </w:r>
      <w:r>
        <w:t>langs de</w:t>
      </w:r>
      <w:r w:rsidRPr="007174E5">
        <w:t xml:space="preserve"> </w:t>
      </w:r>
      <w:r w:rsidRPr="006964B8">
        <w:rPr>
          <w:i/>
        </w:rPr>
        <w:t>y</w:t>
      </w:r>
      <w:r w:rsidRPr="007174E5">
        <w:t xml:space="preserve">-as en </w:t>
      </w:r>
      <w:r w:rsidRPr="006964B8">
        <w:rPr>
          <w:i/>
        </w:rPr>
        <w:t>p</w:t>
      </w:r>
      <w:r w:rsidRPr="006964B8">
        <w:rPr>
          <w:i/>
          <w:vertAlign w:val="subscript"/>
        </w:rPr>
        <w:t>z</w:t>
      </w:r>
      <w:r w:rsidRPr="007174E5">
        <w:t xml:space="preserve"> </w:t>
      </w:r>
      <w:r>
        <w:t>langs</w:t>
      </w:r>
      <w:r w:rsidRPr="007174E5">
        <w:t xml:space="preserve"> de </w:t>
      </w:r>
      <w:r w:rsidRPr="006964B8">
        <w:rPr>
          <w:i/>
        </w:rPr>
        <w:t>z</w:t>
      </w:r>
      <w:r w:rsidRPr="007174E5">
        <w:t>-as</w:t>
      </w:r>
    </w:p>
    <w:p w:rsidR="00A35EF6" w:rsidRPr="007174E5" w:rsidRDefault="00A35EF6" w:rsidP="00BB478C">
      <w:r w:rsidRPr="007174E5">
        <w:t xml:space="preserve">Hogere </w:t>
      </w:r>
      <w:r w:rsidRPr="006964B8">
        <w:rPr>
          <w:i/>
        </w:rPr>
        <w:t>p</w:t>
      </w:r>
      <w:r w:rsidRPr="007174E5">
        <w:t xml:space="preserve"> orbitalen (3</w:t>
      </w:r>
      <w:r w:rsidRPr="006964B8">
        <w:rPr>
          <w:i/>
        </w:rPr>
        <w:t>p</w:t>
      </w:r>
      <w:r w:rsidRPr="007174E5">
        <w:t>, 4</w:t>
      </w:r>
      <w:r w:rsidRPr="006964B8">
        <w:rPr>
          <w:i/>
        </w:rPr>
        <w:t>p</w:t>
      </w:r>
      <w:r w:rsidRPr="007174E5">
        <w:t xml:space="preserve">,...) hebben naast het knoopvlak tussen de halters ook nog knoopvlakken </w:t>
      </w:r>
      <w:r>
        <w:t>zo</w:t>
      </w:r>
      <w:r w:rsidRPr="007174E5">
        <w:t xml:space="preserve">als de hogere </w:t>
      </w:r>
      <w:r w:rsidRPr="006964B8">
        <w:rPr>
          <w:i/>
        </w:rPr>
        <w:t>s</w:t>
      </w:r>
      <w:r w:rsidRPr="007174E5">
        <w:t xml:space="preserve"> orbitalen, in de vorm van een bolschil.</w:t>
      </w:r>
    </w:p>
    <w:p w:rsidR="00A35EF6" w:rsidRDefault="00A35EF6" w:rsidP="00BB478C">
      <w:pPr>
        <w:rPr>
          <w:i/>
        </w:rPr>
      </w:pPr>
      <w:bookmarkStart w:id="89" w:name="d.2C_f.2C_g.2C_h..."/>
      <w:bookmarkEnd w:id="89"/>
    </w:p>
    <w:p w:rsidR="00A35EF6" w:rsidRPr="007174E5" w:rsidRDefault="00A35EF6" w:rsidP="00BB478C">
      <w:r w:rsidRPr="006964B8">
        <w:rPr>
          <w:i/>
        </w:rPr>
        <w:t>d, f, g, h</w:t>
      </w:r>
      <w:r w:rsidRPr="007174E5">
        <w:t>...</w:t>
      </w:r>
    </w:p>
    <w:p w:rsidR="00A35EF6" w:rsidRPr="007174E5" w:rsidRDefault="00A35EF6" w:rsidP="00BB478C">
      <w:r w:rsidRPr="007174E5">
        <w:t xml:space="preserve">De </w:t>
      </w:r>
      <w:r w:rsidRPr="006964B8">
        <w:rPr>
          <w:i/>
        </w:rPr>
        <w:t>d</w:t>
      </w:r>
      <w:r w:rsidRPr="007174E5">
        <w:t xml:space="preserve">-, </w:t>
      </w:r>
      <w:r w:rsidRPr="006964B8">
        <w:rPr>
          <w:i/>
        </w:rPr>
        <w:t>f</w:t>
      </w:r>
      <w:r w:rsidRPr="007174E5">
        <w:t>-, en hogere orbitalen vertonen meer en meer ingewikkelde vormen, en beginnen met 2, 3, en meer knoopvlakken</w:t>
      </w:r>
      <w:r w:rsidR="00976FB7">
        <w:fldChar w:fldCharType="begin"/>
      </w:r>
      <w:r w:rsidR="00D85C81">
        <w:instrText xml:space="preserve"> XE "</w:instrText>
      </w:r>
      <w:r w:rsidR="00D85C81" w:rsidRPr="00C312CE">
        <w:instrText>knoopvlak</w:instrText>
      </w:r>
      <w:r w:rsidR="00D85C81">
        <w:instrText xml:space="preserve">" </w:instrText>
      </w:r>
      <w:r w:rsidR="00976FB7">
        <w:fldChar w:fldCharType="end"/>
      </w:r>
      <w:r w:rsidRPr="007174E5">
        <w:t>.</w:t>
      </w:r>
    </w:p>
    <w:p w:rsidR="00A35EF6" w:rsidRDefault="006D0FF9" w:rsidP="00BB478C">
      <w:pPr>
        <w:shd w:val="clear" w:color="auto" w:fill="F8FCFF"/>
      </w:pPr>
      <w:r>
        <w:rPr>
          <w:noProof/>
          <w:color w:val="0000FF"/>
        </w:rPr>
        <w:drawing>
          <wp:inline distT="0" distB="0" distL="0" distR="0">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7"/>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rsidR="00A35EF6" w:rsidRDefault="00A35EF6" w:rsidP="00BB478C">
      <w:pPr>
        <w:pStyle w:val="Bijschrift1"/>
      </w:pPr>
      <w:r>
        <w:t>De vorm van de verschillende orbitalen</w:t>
      </w:r>
    </w:p>
    <w:p w:rsidR="00A35EF6" w:rsidRDefault="00A35EF6" w:rsidP="00BB478C">
      <w:pPr>
        <w:pStyle w:val="Interlinie"/>
      </w:pPr>
      <w:r>
        <w:t xml:space="preserve">Een </w:t>
      </w:r>
      <w:r w:rsidRPr="007C4BA9">
        <w:rPr>
          <w:i/>
        </w:rPr>
        <w:t>s</w:t>
      </w:r>
      <w:r>
        <w:t xml:space="preserve">-orbitaal heeft dus een bolvorm, een </w:t>
      </w:r>
      <w:r w:rsidRPr="007C4BA9">
        <w:rPr>
          <w:i/>
        </w:rPr>
        <w:t>p</w:t>
      </w:r>
      <w:r>
        <w:t xml:space="preserve">-orbitaal een haltervorm en een </w:t>
      </w:r>
      <w:r w:rsidRPr="007C4BA9">
        <w:rPr>
          <w:i/>
        </w:rPr>
        <w:t>d</w:t>
      </w:r>
      <w:r>
        <w:t>-orbitaal een ‘klaverblad’vorm (</w:t>
      </w:r>
      <w:r w:rsidR="00976FB7">
        <w:fldChar w:fldCharType="begin"/>
      </w:r>
      <w:r>
        <w:instrText xml:space="preserve"> REF _Ref4671990 \h </w:instrText>
      </w:r>
      <w:r w:rsidR="00976FB7">
        <w:fldChar w:fldCharType="separate"/>
      </w:r>
      <w:r w:rsidR="001E0DBF">
        <w:t xml:space="preserve">figuur </w:t>
      </w:r>
      <w:r w:rsidR="001E0DBF">
        <w:rPr>
          <w:noProof/>
        </w:rPr>
        <w:t>6</w:t>
      </w:r>
      <w:r w:rsidR="00976FB7">
        <w:fldChar w:fldCharType="end"/>
      </w:r>
      <w:r>
        <w:t xml:space="preserve">). In de orbitaal geeft men vaak met + of – aan waar de amplitude van de elektrongolf positief of negatief is. Als de elektrongolf, zoals hier, bij één atoom hoort, noemt men het orbitaal een </w:t>
      </w:r>
      <w:r>
        <w:rPr>
          <w:i/>
        </w:rPr>
        <w:t>atoomorbitaal</w:t>
      </w:r>
      <w:r>
        <w:t xml:space="preserve"> (</w:t>
      </w:r>
      <w:r>
        <w:rPr>
          <w:i/>
        </w:rPr>
        <w:t>A.O</w:t>
      </w:r>
      <w:r>
        <w:t xml:space="preserve">.). In </w:t>
      </w:r>
      <w:fldSimple w:instr=" REF _Ref435517479 ">
        <w:r w:rsidR="001E0DBF">
          <w:t xml:space="preserve">figuur </w:t>
        </w:r>
        <w:r w:rsidR="001E0DBF">
          <w:rPr>
            <w:noProof/>
          </w:rPr>
          <w:t>7</w:t>
        </w:r>
      </w:fldSimple>
      <w:r>
        <w:t xml:space="preserve"> zie je dat </w:t>
      </w:r>
      <w:r w:rsidRPr="007C4BA9">
        <w:rPr>
          <w:position w:val="-16"/>
        </w:rPr>
        <w:object w:dxaOrig="499" w:dyaOrig="380">
          <v:shape id="_x0000_i1057" type="#_x0000_t75" style="width:24.95pt;height:19.3pt" o:ole="">
            <v:imagedata r:id="rId98" o:title=""/>
          </v:shape>
          <o:OLEObject Type="Embed" ProgID="Equation.3" ShapeID="_x0000_i1057" DrawAspect="Content" ObjectID="_1319628976" r:id="rId99"/>
        </w:object>
      </w:r>
      <w:r>
        <w:t xml:space="preserve">in feite een combinatie is van </w:t>
      </w:r>
      <w:r w:rsidRPr="007C4BA9">
        <w:rPr>
          <w:position w:val="-16"/>
        </w:rPr>
        <w:object w:dxaOrig="859" w:dyaOrig="380">
          <v:shape id="_x0000_i1058" type="#_x0000_t75" style="width:43.1pt;height:19.3pt" o:ole="">
            <v:imagedata r:id="rId100" o:title=""/>
          </v:shape>
          <o:OLEObject Type="Embed" ProgID="Equation.3" ShapeID="_x0000_i1058" DrawAspect="Content" ObjectID="_1319628977" r:id="rId101"/>
        </w:object>
      </w:r>
      <w:r>
        <w:t xml:space="preserve"> en </w:t>
      </w:r>
      <w:r w:rsidRPr="007C4BA9">
        <w:rPr>
          <w:position w:val="-20"/>
        </w:rPr>
        <w:object w:dxaOrig="840" w:dyaOrig="420">
          <v:shape id="_x0000_i1059" type="#_x0000_t75" style="width:41.95pt;height:21pt" o:ole="">
            <v:imagedata r:id="rId102" o:title=""/>
          </v:shape>
          <o:OLEObject Type="Embed" ProgID="Equation.3" ShapeID="_x0000_i1059" DrawAspect="Content" ObjectID="_1319628978" r:id="rId103"/>
        </w:object>
      </w:r>
      <w:r>
        <w:t xml:space="preserve"> (zie ook </w:t>
      </w:r>
      <w:fldSimple w:instr=" REF _Ref4671990 ">
        <w:r w:rsidR="001E0DBF">
          <w:t xml:space="preserve">figuur </w:t>
        </w:r>
        <w:r w:rsidR="001E0DBF">
          <w:rPr>
            <w:noProof/>
          </w:rPr>
          <w:t>6</w:t>
        </w:r>
      </w:fldSimple>
      <w:r>
        <w:t>).</w:t>
      </w:r>
    </w:p>
    <w:bookmarkStart w:id="90" w:name="Eigenschappen_van_orbitaalfuncties"/>
    <w:bookmarkStart w:id="91" w:name="_Ref435517456"/>
    <w:bookmarkEnd w:id="90"/>
    <w:p w:rsidR="00A35EF6" w:rsidRDefault="00A35EF6" w:rsidP="00BB478C">
      <w:pPr>
        <w:pStyle w:val="Bijschrift"/>
        <w:keepNext/>
        <w:rPr>
          <w:noProof/>
        </w:rPr>
      </w:pPr>
      <w:r>
        <w:object w:dxaOrig="6153" w:dyaOrig="1608">
          <v:shape id="_x0000_i1060" type="#_x0000_t75" style="width:426.9pt;height:111.7pt" o:ole="">
            <v:imagedata r:id="rId104" o:title=""/>
          </v:shape>
          <o:OLEObject Type="Embed" ProgID="ACD.ChemSketch.20" ShapeID="_x0000_i1060" DrawAspect="Content" ObjectID="_1319628979" r:id="rId105"/>
        </w:object>
      </w:r>
    </w:p>
    <w:p w:rsidR="00A35EF6" w:rsidRDefault="00A35EF6" w:rsidP="00BB478C">
      <w:pPr>
        <w:pStyle w:val="Bijschrift"/>
      </w:pPr>
      <w:bookmarkStart w:id="92" w:name="_Ref4671990"/>
      <w:r>
        <w:t xml:space="preserve">figuur </w:t>
      </w:r>
      <w:fldSimple w:instr=" SEQ figuur \* ARABIC ">
        <w:r w:rsidR="001E0DBF">
          <w:rPr>
            <w:noProof/>
          </w:rPr>
          <w:t>6</w:t>
        </w:r>
      </w:fldSimple>
      <w:bookmarkEnd w:id="91"/>
      <w:bookmarkEnd w:id="92"/>
      <w:r>
        <w:tab/>
        <w:t>Atoomorbitalen: s-, p-, en d</w:t>
      </w:r>
    </w:p>
    <w:p w:rsidR="00A35EF6" w:rsidRDefault="00A35EF6" w:rsidP="00BB478C">
      <w:pPr>
        <w:framePr w:w="4316" w:h="1637" w:hSpace="141" w:wrap="around" w:vAnchor="page" w:hAnchor="page" w:x="6202" w:y="12245"/>
        <w:shd w:val="solid" w:color="FFFFFF" w:fill="FFFFFF"/>
      </w:pPr>
      <w:r>
        <w:object w:dxaOrig="6898" w:dyaOrig="2328">
          <v:shape id="_x0000_i1061" type="#_x0000_t75" style="width:213.15pt;height:71.45pt" o:ole="">
            <v:imagedata r:id="rId106" o:title=""/>
          </v:shape>
          <o:OLEObject Type="Embed" ProgID="ACD.ChemSketch.20" ShapeID="_x0000_i1061" DrawAspect="Content" ObjectID="_1319628980" r:id="rId107"/>
        </w:object>
      </w:r>
    </w:p>
    <w:p w:rsidR="00A35EF6" w:rsidRDefault="00A35EF6" w:rsidP="00BB478C">
      <w:pPr>
        <w:pStyle w:val="Bijschrift"/>
        <w:framePr w:w="4316" w:h="1637" w:hSpace="141" w:wrap="around" w:vAnchor="page" w:hAnchor="page" w:x="6202" w:y="12245"/>
      </w:pPr>
      <w:bookmarkStart w:id="93" w:name="_Ref435517479"/>
      <w:r>
        <w:t xml:space="preserve">figuur </w:t>
      </w:r>
      <w:fldSimple w:instr=" SEQ figuur \* ARABIC ">
        <w:r w:rsidR="001E0DBF">
          <w:rPr>
            <w:noProof/>
          </w:rPr>
          <w:t>7</w:t>
        </w:r>
      </w:fldSimple>
      <w:bookmarkEnd w:id="93"/>
      <w:r>
        <w:tab/>
        <w:t xml:space="preserve">Een lineaire combinatie van </w:t>
      </w:r>
      <w:r w:rsidRPr="001F29A2">
        <w:rPr>
          <w:i/>
        </w:rPr>
        <w:t>d</w:t>
      </w:r>
      <w:r>
        <w:t>-orbitalen</w:t>
      </w:r>
    </w:p>
    <w:p w:rsidR="00A35EF6" w:rsidRPr="000F4B00" w:rsidRDefault="00A35EF6" w:rsidP="0048751B">
      <w:pPr>
        <w:pStyle w:val="Kop3"/>
      </w:pPr>
      <w:bookmarkStart w:id="94" w:name="_Toc223454044"/>
      <w:r w:rsidRPr="000F4B00">
        <w:lastRenderedPageBreak/>
        <w:t>Superpositiebeginsel</w:t>
      </w:r>
      <w:bookmarkEnd w:id="94"/>
    </w:p>
    <w:p w:rsidR="00A35EF6" w:rsidRDefault="00A35EF6" w:rsidP="000F4B00">
      <w:pPr>
        <w:pStyle w:val="Kop4"/>
      </w:pPr>
      <w:r>
        <w:t>Inleiding</w:t>
      </w:r>
    </w:p>
    <w:p w:rsidR="00A35EF6" w:rsidRPr="007174E5" w:rsidRDefault="00A35EF6" w:rsidP="00BB478C">
      <w:r w:rsidRPr="007174E5">
        <w:t xml:space="preserve">Heel belangrijk in de orbitaaltheorie is dat </w:t>
      </w:r>
      <w:r>
        <w:t>atoom</w:t>
      </w:r>
      <w:r w:rsidRPr="007174E5">
        <w:t>orbitalen wiskundig gezegd orthogonaal</w:t>
      </w:r>
      <w:r w:rsidR="00976FB7">
        <w:fldChar w:fldCharType="begin"/>
      </w:r>
      <w:r w:rsidR="00D85C81">
        <w:instrText xml:space="preserve"> XE "</w:instrText>
      </w:r>
      <w:r w:rsidR="00D85C81" w:rsidRPr="00C312CE">
        <w:instrText>orthogonaal</w:instrText>
      </w:r>
      <w:r w:rsidR="00D85C81">
        <w:instrText xml:space="preserve">" </w:instrText>
      </w:r>
      <w:r w:rsidR="00976FB7">
        <w:fldChar w:fldCharType="end"/>
      </w:r>
      <w:r w:rsidRPr="007174E5">
        <w:t xml:space="preserve"> zijn. Dat wil zeggen dat als het product van de golffuncties van twee verschillende orbitalen </w:t>
      </w:r>
      <w:r w:rsidRPr="006964B8">
        <w:rPr>
          <w:i/>
        </w:rPr>
        <w:t>f</w:t>
      </w:r>
      <w:r w:rsidRPr="0023387A">
        <w:rPr>
          <w:vertAlign w:val="subscript"/>
        </w:rPr>
        <w:t>1</w:t>
      </w:r>
      <w:r w:rsidRPr="007174E5">
        <w:t xml:space="preserve"> en </w:t>
      </w:r>
      <w:r w:rsidRPr="006964B8">
        <w:rPr>
          <w:i/>
        </w:rPr>
        <w:t>f</w:t>
      </w:r>
      <w:r w:rsidRPr="0023387A">
        <w:rPr>
          <w:vertAlign w:val="subscript"/>
        </w:rPr>
        <w:t>2</w:t>
      </w:r>
      <w:r w:rsidRPr="007174E5">
        <w:t xml:space="preserve"> over de ruimte wordt geïntegreerd, deze integraal precies nul is:</w:t>
      </w:r>
      <w:r>
        <w:t xml:space="preserve"> </w:t>
      </w:r>
      <w:r w:rsidRPr="000E0150">
        <w:rPr>
          <w:position w:val="-32"/>
        </w:rPr>
        <w:object w:dxaOrig="1500" w:dyaOrig="560">
          <v:shape id="_x0000_i1062" type="#_x0000_t75" style="width:74.85pt;height:27.8pt" o:ole="">
            <v:imagedata r:id="rId108" o:title=""/>
          </v:shape>
          <o:OLEObject Type="Embed" ProgID="Equation.3" ShapeID="_x0000_i1062" DrawAspect="Content" ObjectID="_1319628981" r:id="rId109"/>
        </w:object>
      </w:r>
      <w:r>
        <w:t xml:space="preserve"> = 0</w:t>
      </w:r>
    </w:p>
    <w:p w:rsidR="00A35EF6" w:rsidRDefault="00A35EF6" w:rsidP="00BB478C">
      <w:r w:rsidRPr="007174E5">
        <w:t xml:space="preserve">Verder geldt dat elke continue functie van de ruimtecoördinaat </w:t>
      </w:r>
      <w:r w:rsidRPr="00BD104F">
        <w:rPr>
          <w:position w:val="-6"/>
        </w:rPr>
        <w:object w:dxaOrig="200" w:dyaOrig="260">
          <v:shape id="_x0000_i1063" type="#_x0000_t75" style="width:10.2pt;height:13.05pt" o:ole="">
            <v:imagedata r:id="rId110" o:title=""/>
          </v:shape>
          <o:OLEObject Type="Embed" ProgID="Equation.3" ShapeID="_x0000_i1063" DrawAspect="Content" ObjectID="_1319628982" r:id="rId111"/>
        </w:object>
      </w:r>
      <w:r>
        <w:t xml:space="preserve"> </w:t>
      </w:r>
      <w:r w:rsidRPr="007174E5">
        <w:t xml:space="preserve">kan worden geschreven als een lineaire combinatie </w:t>
      </w:r>
      <w:r>
        <w:t xml:space="preserve">(een superpositie) </w:t>
      </w:r>
      <w:r w:rsidRPr="007174E5">
        <w:t xml:space="preserve">van </w:t>
      </w:r>
      <w:r>
        <w:t>een oneindige reeks orbitalen; dit noemt men het superpositiebeginsel</w:t>
      </w:r>
      <w:r w:rsidR="00976FB7">
        <w:fldChar w:fldCharType="begin"/>
      </w:r>
      <w:r w:rsidR="00D85C81">
        <w:instrText xml:space="preserve"> XE "</w:instrText>
      </w:r>
      <w:r w:rsidR="00D85C81" w:rsidRPr="00C312CE">
        <w:instrText>superpositie</w:instrText>
      </w:r>
      <w:r w:rsidR="008855B1">
        <w:instrText>:-</w:instrText>
      </w:r>
      <w:r w:rsidR="00D85C81" w:rsidRPr="00C312CE">
        <w:instrText>beginsel</w:instrText>
      </w:r>
      <w:r w:rsidR="00D85C81">
        <w:instrText xml:space="preserve">" </w:instrText>
      </w:r>
      <w:r w:rsidR="00976FB7">
        <w:fldChar w:fldCharType="end"/>
      </w:r>
      <w:r>
        <w:t xml:space="preserve">: als een kwantumsysteem zich bevindt in toestanden 1 en 2, beschreven door de golffuncties </w:t>
      </w:r>
      <w:r w:rsidRPr="00BD104F">
        <w:rPr>
          <w:rFonts w:ascii="Symbol" w:hAnsi="Symbol"/>
          <w:i/>
        </w:rPr>
        <w:t></w:t>
      </w:r>
      <w:r>
        <w:rPr>
          <w:vertAlign w:val="subscript"/>
        </w:rPr>
        <w:t>1</w:t>
      </w:r>
      <w:r>
        <w:t xml:space="preserve"> en </w:t>
      </w:r>
      <w:r w:rsidRPr="00BD104F">
        <w:rPr>
          <w:rFonts w:ascii="Symbol" w:hAnsi="Symbol"/>
          <w:i/>
        </w:rPr>
        <w:t></w:t>
      </w:r>
      <w:r>
        <w:rPr>
          <w:vertAlign w:val="subscript"/>
        </w:rPr>
        <w:t>2</w:t>
      </w:r>
      <w:r>
        <w:t xml:space="preserve">, dan bevindt het zich ook in een mengtoestand met de golffunctie </w:t>
      </w:r>
      <w:r w:rsidRPr="00BD104F">
        <w:rPr>
          <w:rFonts w:ascii="Symbol" w:hAnsi="Symbol"/>
          <w:i/>
        </w:rPr>
        <w:t></w:t>
      </w:r>
      <w:r>
        <w:t> = </w:t>
      </w:r>
      <w:r>
        <w:rPr>
          <w:i/>
        </w:rPr>
        <w:t>c</w:t>
      </w:r>
      <w:r>
        <w:rPr>
          <w:vertAlign w:val="subscript"/>
        </w:rPr>
        <w:t>1</w:t>
      </w:r>
      <w:r w:rsidRPr="00BD104F">
        <w:rPr>
          <w:rFonts w:ascii="Symbol" w:hAnsi="Symbol"/>
          <w:i/>
        </w:rPr>
        <w:t></w:t>
      </w:r>
      <w:r>
        <w:rPr>
          <w:vertAlign w:val="subscript"/>
        </w:rPr>
        <w:t>1</w:t>
      </w:r>
      <w:r>
        <w:t> + </w:t>
      </w:r>
      <w:r>
        <w:rPr>
          <w:i/>
        </w:rPr>
        <w:t>c</w:t>
      </w:r>
      <w:r>
        <w:rPr>
          <w:vertAlign w:val="subscript"/>
        </w:rPr>
        <w:t>2</w:t>
      </w:r>
      <w:r w:rsidRPr="00BD104F">
        <w:rPr>
          <w:rFonts w:ascii="Symbol" w:hAnsi="Symbol"/>
          <w:i/>
        </w:rPr>
        <w:t></w:t>
      </w:r>
      <w:r>
        <w:rPr>
          <w:vertAlign w:val="subscript"/>
        </w:rPr>
        <w:t>2</w:t>
      </w:r>
      <w:r>
        <w:t xml:space="preserve">. Hierin zijn </w:t>
      </w:r>
      <w:r>
        <w:rPr>
          <w:i/>
        </w:rPr>
        <w:t>c</w:t>
      </w:r>
      <w:r>
        <w:rPr>
          <w:vertAlign w:val="subscript"/>
        </w:rPr>
        <w:t>1</w:t>
      </w:r>
      <w:r>
        <w:t xml:space="preserve"> en </w:t>
      </w:r>
      <w:r>
        <w:rPr>
          <w:i/>
        </w:rPr>
        <w:t>c</w:t>
      </w:r>
      <w:r>
        <w:rPr>
          <w:vertAlign w:val="subscript"/>
        </w:rPr>
        <w:t>2</w:t>
      </w:r>
      <w:r>
        <w:t xml:space="preserve"> factoren die de bijdrage van toestanden 1 en 2 aan de mengtoestand geven.</w:t>
      </w:r>
    </w:p>
    <w:p w:rsidR="00A35EF6" w:rsidRPr="00624590" w:rsidRDefault="00A35EF6" w:rsidP="00BB478C">
      <w:pPr>
        <w:rPr>
          <w:rFonts w:ascii="Symbol" w:hAnsi="Symbol"/>
        </w:rPr>
      </w:pPr>
      <w:r>
        <w:t>In een mengtoestand</w:t>
      </w:r>
      <w:r w:rsidR="00976FB7">
        <w:fldChar w:fldCharType="begin"/>
      </w:r>
      <w:r w:rsidR="00D85C81">
        <w:instrText xml:space="preserve"> XE "</w:instrText>
      </w:r>
      <w:r w:rsidR="00D85C81" w:rsidRPr="00C312CE">
        <w:instrText>mengtoestand</w:instrText>
      </w:r>
      <w:r w:rsidR="00D85C81">
        <w:instrText xml:space="preserve">" </w:instrText>
      </w:r>
      <w:r w:rsidR="00976FB7">
        <w:fldChar w:fldCharType="end"/>
      </w:r>
      <w: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Pr>
          <w:i/>
        </w:rPr>
        <w:t>p</w:t>
      </w:r>
      <w:r>
        <w:rPr>
          <w:vertAlign w:val="subscript"/>
        </w:rPr>
        <w:t>1</w:t>
      </w:r>
      <w:r>
        <w:t xml:space="preserve"> ~ |</w:t>
      </w:r>
      <w:r>
        <w:rPr>
          <w:i/>
        </w:rPr>
        <w:t>c</w:t>
      </w:r>
      <w:r>
        <w:rPr>
          <w:vertAlign w:val="subscript"/>
        </w:rPr>
        <w:t>1</w:t>
      </w:r>
      <w:r>
        <w:t>|</w:t>
      </w:r>
      <w:r>
        <w:rPr>
          <w:vertAlign w:val="superscript"/>
        </w:rPr>
        <w:t>2</w:t>
      </w:r>
      <w:r>
        <w:t xml:space="preserve">, </w:t>
      </w:r>
      <w:r>
        <w:rPr>
          <w:i/>
        </w:rPr>
        <w:t>p</w:t>
      </w:r>
      <w:r>
        <w:rPr>
          <w:vertAlign w:val="subscript"/>
        </w:rPr>
        <w:t>2</w:t>
      </w:r>
      <w:r>
        <w:t xml:space="preserve"> ~ |</w:t>
      </w:r>
      <w:r>
        <w:rPr>
          <w:i/>
        </w:rPr>
        <w:t>c</w:t>
      </w:r>
      <w:r>
        <w:rPr>
          <w:vertAlign w:val="subscript"/>
        </w:rPr>
        <w:t>2</w:t>
      </w:r>
      <w:r>
        <w:t>|</w:t>
      </w:r>
      <w:r>
        <w:rPr>
          <w:vertAlign w:val="superscript"/>
        </w:rPr>
        <w:t>2</w:t>
      </w:r>
      <w:r>
        <w:t xml:space="preserve">. De waarschijnlijkheid om het systeem aan te treffen in beide toestanden is natuurlijk gelijk aan 1: </w:t>
      </w:r>
      <w:r>
        <w:rPr>
          <w:i/>
        </w:rPr>
        <w:t>p</w:t>
      </w:r>
      <w:r>
        <w:rPr>
          <w:vertAlign w:val="subscript"/>
        </w:rPr>
        <w:t>1</w:t>
      </w:r>
      <w:r>
        <w:t> + </w:t>
      </w:r>
      <w:r>
        <w:rPr>
          <w:i/>
        </w:rPr>
        <w:t>p</w:t>
      </w:r>
      <w:r>
        <w:rPr>
          <w:vertAlign w:val="subscript"/>
        </w:rPr>
        <w:t>2</w:t>
      </w:r>
      <w:r>
        <w:t> = 1.</w:t>
      </w:r>
    </w:p>
    <w:p w:rsidR="00A35EF6" w:rsidRPr="007174E5" w:rsidRDefault="00A35EF6" w:rsidP="00BB478C">
      <w:r w:rsidRPr="007174E5">
        <w:t>Van deze eigenschappen van orbitaalfuncties wordt bij het maken van kwantummechanische berekeningen veelvuldig gebruikgemaakt.</w:t>
      </w:r>
    </w:p>
    <w:p w:rsidR="00A35EF6" w:rsidRDefault="00A35EF6" w:rsidP="000F4B00">
      <w:pPr>
        <w:pStyle w:val="Kop4"/>
      </w:pPr>
      <w:r>
        <w:t>Hybridisatie</w:t>
      </w:r>
    </w:p>
    <w:p w:rsidR="00A35EF6" w:rsidRPr="007174E5" w:rsidRDefault="00A35EF6" w:rsidP="00BB478C">
      <w:r w:rsidRPr="0064392F">
        <w:rPr>
          <w:bCs/>
        </w:rPr>
        <w:t>Hybridisatie</w:t>
      </w:r>
      <w:r w:rsidRPr="007174E5">
        <w:t xml:space="preserve"> is het mengen van orbitalen van </w:t>
      </w:r>
      <w:r>
        <w:t>éé</w:t>
      </w:r>
      <w:r w:rsidRPr="007174E5">
        <w:t>n atoom. Hybridisatie wordt gebruikt in de atoomfysica om de vorming van chemische bindingen te verklaren.</w:t>
      </w:r>
    </w:p>
    <w:p w:rsidR="00A35EF6" w:rsidRPr="007174E5" w:rsidRDefault="00A35EF6" w:rsidP="00BB478C">
      <w:r w:rsidRPr="007174E5">
        <w:t xml:space="preserve">Chemische bindingen (zogenaamde </w:t>
      </w:r>
      <w:r w:rsidRPr="00CC5111">
        <w:rPr>
          <w:i/>
          <w:iCs/>
        </w:rPr>
        <w:t>covalente bindingen</w:t>
      </w:r>
      <w:r w:rsidRPr="007174E5">
        <w:t xml:space="preserve">) tussen atomen kunnen worden gevormd wanneer twee atomen die vlak bij elkaar liggen twee energiegunstige orbitalen hebben </w:t>
      </w:r>
      <w:r>
        <w:t>en</w:t>
      </w:r>
      <w:r w:rsidRPr="007174E5">
        <w:t xml:space="preserve"> overlap </w:t>
      </w:r>
      <w:r>
        <w:t>geven, met twee elektronen in totaal</w:t>
      </w:r>
      <w:r w:rsidRPr="007174E5">
        <w:t>.</w:t>
      </w:r>
    </w:p>
    <w:p w:rsidR="00A35EF6" w:rsidRPr="007174E5" w:rsidRDefault="00A35EF6" w:rsidP="00BB478C">
      <w:r>
        <w:t>De oorspronkelijke a</w:t>
      </w:r>
      <w:r w:rsidRPr="007174E5">
        <w:t xml:space="preserve">toomorbitalen zijn </w:t>
      </w:r>
      <w:r>
        <w:t>meestal niet geschikt</w:t>
      </w:r>
      <w:r w:rsidRPr="007174E5">
        <w:t xml:space="preserve"> </w:t>
      </w:r>
      <w:r>
        <w:t xml:space="preserve">om bij binding goed te </w:t>
      </w:r>
      <w:r w:rsidRPr="007174E5">
        <w:t>overlap</w:t>
      </w:r>
      <w:r>
        <w:t>pen</w:t>
      </w:r>
      <w:r w:rsidRPr="007174E5">
        <w:t>. Alleen in het H</w:t>
      </w:r>
      <w:r w:rsidRPr="0023387A">
        <w:rPr>
          <w:vertAlign w:val="subscript"/>
        </w:rPr>
        <w:t>2</w:t>
      </w:r>
      <w:r w:rsidRPr="007174E5">
        <w:t xml:space="preserve"> molecuul is het simpel mogelijk om </w:t>
      </w:r>
      <w:r>
        <w:t xml:space="preserve">de twee </w:t>
      </w:r>
      <w:r w:rsidRPr="007174E5">
        <w:t xml:space="preserve">atoomorbitalen </w:t>
      </w:r>
      <w:r>
        <w:t xml:space="preserve">(de </w:t>
      </w:r>
      <w:r w:rsidRPr="001F464F">
        <w:t>1</w:t>
      </w:r>
      <w:r w:rsidRPr="001F464F">
        <w:rPr>
          <w:i/>
        </w:rPr>
        <w:t>s</w:t>
      </w:r>
      <w:r>
        <w:t xml:space="preserve"> orbitalen van beide atomen) </w:t>
      </w:r>
      <w:r w:rsidRPr="001F464F">
        <w:t>met</w:t>
      </w:r>
      <w:r>
        <w:t xml:space="preserve"> elkaar te laten overlappen</w:t>
      </w:r>
      <w:r w:rsidRPr="007174E5">
        <w:t xml:space="preserve">. Voor de hogere elementen spelen vrijwel altijd mengsels (wiskundig gezien </w:t>
      </w:r>
      <w:r w:rsidRPr="00CC5111">
        <w:rPr>
          <w:i/>
          <w:iCs/>
        </w:rPr>
        <w:t>lineaire combinaties</w:t>
      </w:r>
      <w:r w:rsidRPr="007174E5">
        <w:t xml:space="preserve">) van de atoomorbitalen een rol. Het maken van deze combinaties wordt </w:t>
      </w:r>
      <w:r w:rsidRPr="00CC5111">
        <w:rPr>
          <w:i/>
          <w:iCs/>
        </w:rPr>
        <w:t>hybridiseren</w:t>
      </w:r>
      <w:r w:rsidRPr="007174E5">
        <w:t xml:space="preserve"> genoemd.</w:t>
      </w:r>
    </w:p>
    <w:p w:rsidR="00A35EF6" w:rsidRDefault="00A35EF6" w:rsidP="00BB478C">
      <w:pPr>
        <w:pStyle w:val="Interlinie"/>
      </w:pPr>
      <w:r>
        <w:t xml:space="preserve">Dus, als twee of meer elektrongolven van hetzèlfde atoom vrijwel dezelfde potentiële energie hebben, kunnen deze ook interfereren. Men noemt dit verschijnsel </w:t>
      </w:r>
      <w:r>
        <w:rPr>
          <w:i/>
        </w:rPr>
        <w:t>hybridisatie</w:t>
      </w:r>
      <w:r w:rsidR="00976FB7">
        <w:rPr>
          <w:i/>
        </w:rPr>
        <w:fldChar w:fldCharType="begin"/>
      </w:r>
      <w:r w:rsidR="00D85C81">
        <w:instrText xml:space="preserve"> XE "</w:instrText>
      </w:r>
      <w:r w:rsidR="00D85C81" w:rsidRPr="00C312CE">
        <w:instrText>hybridisatie</w:instrText>
      </w:r>
      <w:r w:rsidR="00D85C81">
        <w:instrText xml:space="preserve">" </w:instrText>
      </w:r>
      <w:r w:rsidR="00976FB7">
        <w:rPr>
          <w:i/>
        </w:rPr>
        <w:fldChar w:fldCharType="end"/>
      </w:r>
      <w:r>
        <w:t xml:space="preserve">. Dit levert evenveel hybridegolven (hybride = bastaard). Bij deze hybridegolven horen weer </w:t>
      </w:r>
      <w:r>
        <w:rPr>
          <w:i/>
        </w:rPr>
        <w:t>hybrideorbitalen</w:t>
      </w:r>
      <w:r>
        <w:t>. Hybrideorbitalen</w:t>
      </w:r>
      <w:r w:rsidR="00976FB7">
        <w:fldChar w:fldCharType="begin"/>
      </w:r>
      <w:r w:rsidR="00D85C81">
        <w:instrText xml:space="preserve"> XE "</w:instrText>
      </w:r>
      <w:r w:rsidR="0001532F">
        <w:instrText>h</w:instrText>
      </w:r>
      <w:r w:rsidR="00D85C81" w:rsidRPr="003F6DA9">
        <w:instrText>ybrideorbita</w:instrText>
      </w:r>
      <w:r w:rsidR="0001532F">
        <w:instrText>a</w:instrText>
      </w:r>
      <w:r w:rsidR="00D85C81" w:rsidRPr="003F6DA9">
        <w:instrText>l</w:instrText>
      </w:r>
      <w:r w:rsidR="00D85C81">
        <w:instrText xml:space="preserve">" </w:instrText>
      </w:r>
      <w:r w:rsidR="00976FB7">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A35EF6" w:rsidRPr="0023387A" w:rsidRDefault="00A35EF6" w:rsidP="00BB478C">
      <w:pPr>
        <w:shd w:val="clear" w:color="auto" w:fill="F8FCFF"/>
        <w:spacing w:before="100" w:beforeAutospacing="1" w:after="100" w:afterAutospacing="1"/>
        <w:rPr>
          <w:szCs w:val="22"/>
        </w:rPr>
      </w:pPr>
      <w:r>
        <w:rPr>
          <w:szCs w:val="22"/>
        </w:rPr>
        <w:t>De eenvoudigste</w:t>
      </w:r>
      <w:r w:rsidRPr="0023387A">
        <w:rPr>
          <w:szCs w:val="22"/>
        </w:rPr>
        <w:t xml:space="preserve"> combinaties </w:t>
      </w:r>
      <w:r>
        <w:rPr>
          <w:szCs w:val="22"/>
        </w:rPr>
        <w:t>(superposities</w:t>
      </w:r>
      <w:r w:rsidR="00976FB7">
        <w:rPr>
          <w:szCs w:val="22"/>
        </w:rPr>
        <w:fldChar w:fldCharType="begin"/>
      </w:r>
      <w:r w:rsidR="00D85C81">
        <w:instrText xml:space="preserve"> XE "</w:instrText>
      </w:r>
      <w:r w:rsidR="00D85C81" w:rsidRPr="00C312CE">
        <w:rPr>
          <w:szCs w:val="22"/>
        </w:rPr>
        <w:instrText>superpositie</w:instrText>
      </w:r>
      <w:r w:rsidR="00D85C81">
        <w:instrText xml:space="preserve">" </w:instrText>
      </w:r>
      <w:r w:rsidR="00976FB7">
        <w:rPr>
          <w:szCs w:val="22"/>
        </w:rPr>
        <w:fldChar w:fldCharType="end"/>
      </w:r>
      <w:r>
        <w:rPr>
          <w:szCs w:val="22"/>
        </w:rPr>
        <w:t>) worden verkregen uit</w:t>
      </w:r>
      <w:r w:rsidRPr="0023387A">
        <w:rPr>
          <w:szCs w:val="22"/>
        </w:rPr>
        <w:t xml:space="preserve"> de </w:t>
      </w:r>
      <w:r w:rsidRPr="001F464F">
        <w:rPr>
          <w:i/>
          <w:szCs w:val="22"/>
        </w:rPr>
        <w:t>s</w:t>
      </w:r>
      <w:r w:rsidRPr="0023387A">
        <w:rPr>
          <w:szCs w:val="22"/>
        </w:rPr>
        <w:t xml:space="preserve">- en </w:t>
      </w:r>
      <w:r w:rsidRPr="001F464F">
        <w:rPr>
          <w:i/>
          <w:szCs w:val="22"/>
        </w:rPr>
        <w:t>p</w:t>
      </w:r>
      <w:r w:rsidRPr="0023387A">
        <w:rPr>
          <w:szCs w:val="22"/>
        </w:rPr>
        <w:t xml:space="preserve">-orbitalen </w:t>
      </w:r>
      <w:r>
        <w:rPr>
          <w:szCs w:val="22"/>
        </w:rPr>
        <w:t>in</w:t>
      </w:r>
      <w:r w:rsidRPr="0023387A">
        <w:rPr>
          <w:szCs w:val="22"/>
        </w:rPr>
        <w:t xml:space="preserve"> de valentieschil van </w:t>
      </w:r>
      <w:r>
        <w:rPr>
          <w:szCs w:val="22"/>
        </w:rPr>
        <w:t>één</w:t>
      </w:r>
      <w:r w:rsidRPr="0023387A">
        <w:rPr>
          <w:szCs w:val="22"/>
        </w:rPr>
        <w:t xml:space="preserve"> atoom. De combinaties hebben specifieke rangschikkingen die afhangen van het type menging</w:t>
      </w:r>
      <w:r>
        <w:rPr>
          <w:szCs w:val="22"/>
        </w:rPr>
        <w:t xml:space="preserve"> (zie fig.)</w:t>
      </w:r>
      <w:r w:rsidRPr="0023387A">
        <w:rPr>
          <w:szCs w:val="22"/>
        </w:rPr>
        <w:t>:</w:t>
      </w:r>
    </w:p>
    <w:p w:rsidR="00A35EF6" w:rsidRPr="0023387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23387A">
        <w:rPr>
          <w:szCs w:val="22"/>
        </w:rPr>
        <w:t xml:space="preserve">Wanneer </w:t>
      </w:r>
      <w:r>
        <w:rPr>
          <w:szCs w:val="22"/>
        </w:rPr>
        <w:t>het</w:t>
      </w:r>
      <w:r w:rsidRPr="0023387A">
        <w:rPr>
          <w:szCs w:val="22"/>
        </w:rPr>
        <w:t xml:space="preserve"> </w:t>
      </w:r>
      <w:r w:rsidRPr="001F464F">
        <w:rPr>
          <w:i/>
          <w:szCs w:val="22"/>
        </w:rPr>
        <w:t>s</w:t>
      </w:r>
      <w:r w:rsidRPr="0023387A">
        <w:rPr>
          <w:szCs w:val="22"/>
        </w:rPr>
        <w:t xml:space="preserve"> orbitaal mengt met </w:t>
      </w:r>
      <w:r>
        <w:rPr>
          <w:szCs w:val="22"/>
        </w:rPr>
        <w:t>éé</w:t>
      </w:r>
      <w:r w:rsidRPr="0023387A">
        <w:rPr>
          <w:szCs w:val="22"/>
        </w:rPr>
        <w:t xml:space="preserve">n enkele </w:t>
      </w:r>
      <w:r w:rsidRPr="001F464F">
        <w:rPr>
          <w:i/>
          <w:szCs w:val="22"/>
        </w:rPr>
        <w:t>p</w:t>
      </w:r>
      <w:r w:rsidRPr="0023387A">
        <w:rPr>
          <w:szCs w:val="22"/>
        </w:rPr>
        <w:t xml:space="preserve"> orbitaal, worden 2 </w:t>
      </w:r>
      <w:r w:rsidRPr="001F464F">
        <w:rPr>
          <w:i/>
          <w:szCs w:val="22"/>
        </w:rPr>
        <w:t>sp</w:t>
      </w:r>
      <w:r w:rsidRPr="0023387A">
        <w:rPr>
          <w:szCs w:val="22"/>
        </w:rPr>
        <w:t xml:space="preserve"> orbitalen gevormd (één naar links en één naar rechts), en blijven er loodrecht daarop 2 </w:t>
      </w:r>
      <w:r w:rsidRPr="001F464F">
        <w:rPr>
          <w:i/>
          <w:szCs w:val="22"/>
        </w:rPr>
        <w:t>p</w:t>
      </w:r>
      <w:r w:rsidRPr="0023387A">
        <w:rPr>
          <w:szCs w:val="22"/>
        </w:rPr>
        <w:t xml:space="preserve"> orbitalen over.</w:t>
      </w:r>
    </w:p>
    <w:p w:rsidR="00A35EF6" w:rsidRPr="0023387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23387A">
        <w:rPr>
          <w:szCs w:val="22"/>
        </w:rPr>
        <w:t xml:space="preserve">Wanneer </w:t>
      </w:r>
      <w:r>
        <w:rPr>
          <w:szCs w:val="22"/>
        </w:rPr>
        <w:t>het</w:t>
      </w:r>
      <w:r w:rsidRPr="0023387A">
        <w:rPr>
          <w:szCs w:val="22"/>
        </w:rPr>
        <w:t xml:space="preserve"> </w:t>
      </w:r>
      <w:r w:rsidRPr="001F464F">
        <w:rPr>
          <w:i/>
          <w:szCs w:val="22"/>
        </w:rPr>
        <w:t>s</w:t>
      </w:r>
      <w:r w:rsidRPr="0023387A">
        <w:rPr>
          <w:szCs w:val="22"/>
        </w:rPr>
        <w:t xml:space="preserve"> orbitaal mengt met twee </w:t>
      </w:r>
      <w:r w:rsidRPr="001F464F">
        <w:rPr>
          <w:i/>
          <w:szCs w:val="22"/>
        </w:rPr>
        <w:t>p</w:t>
      </w:r>
      <w:r w:rsidRPr="0023387A">
        <w:rPr>
          <w:szCs w:val="22"/>
        </w:rPr>
        <w:t xml:space="preserve"> orbitalen, worden 3 </w:t>
      </w:r>
      <w:r w:rsidRPr="001F464F">
        <w:rPr>
          <w:i/>
          <w:szCs w:val="22"/>
        </w:rPr>
        <w:t>sp</w:t>
      </w:r>
      <w:r w:rsidRPr="003C2E68">
        <w:rPr>
          <w:i/>
          <w:szCs w:val="22"/>
          <w:vertAlign w:val="superscript"/>
        </w:rPr>
        <w:t>2</w:t>
      </w:r>
      <w:r w:rsidRPr="0023387A">
        <w:rPr>
          <w:szCs w:val="22"/>
        </w:rPr>
        <w:t xml:space="preserve"> orbitalen gevormd (onder 120° in een vlak), en blijft er loodrecht op dat vlak 1 </w:t>
      </w:r>
      <w:r w:rsidRPr="001F464F">
        <w:rPr>
          <w:i/>
          <w:szCs w:val="22"/>
        </w:rPr>
        <w:t>p</w:t>
      </w:r>
      <w:r w:rsidRPr="0023387A">
        <w:rPr>
          <w:szCs w:val="22"/>
        </w:rPr>
        <w:t xml:space="preserve"> orbitaal over.</w:t>
      </w:r>
    </w:p>
    <w:p w:rsidR="00A35EF6" w:rsidRPr="007174E5" w:rsidRDefault="00A35EF6" w:rsidP="00A35EF6">
      <w:pPr>
        <w:numPr>
          <w:ilvl w:val="0"/>
          <w:numId w:val="21"/>
        </w:numPr>
        <w:shd w:val="clear" w:color="auto" w:fill="F8FCFF"/>
        <w:tabs>
          <w:tab w:val="clear" w:pos="720"/>
          <w:tab w:val="num" w:pos="0"/>
        </w:tabs>
        <w:spacing w:before="100" w:beforeAutospacing="1" w:after="100" w:afterAutospacing="1"/>
        <w:ind w:left="0" w:hanging="330"/>
      </w:pPr>
      <w:r w:rsidRPr="001F464F">
        <w:rPr>
          <w:szCs w:val="22"/>
        </w:rPr>
        <w:t>Wanneer</w:t>
      </w:r>
      <w:r w:rsidRPr="007174E5">
        <w:t xml:space="preserve"> </w:t>
      </w:r>
      <w:r>
        <w:t>het</w:t>
      </w:r>
      <w:r w:rsidRPr="007174E5">
        <w:t xml:space="preserve"> </w:t>
      </w:r>
      <w:r w:rsidRPr="001F464F">
        <w:rPr>
          <w:i/>
        </w:rPr>
        <w:t>s</w:t>
      </w:r>
      <w:r w:rsidRPr="007174E5">
        <w:t xml:space="preserve"> orbitaal mengt met drie </w:t>
      </w:r>
      <w:r w:rsidRPr="001F464F">
        <w:rPr>
          <w:i/>
        </w:rPr>
        <w:t>p</w:t>
      </w:r>
      <w:r w:rsidRPr="007174E5">
        <w:t xml:space="preserve"> orbitalen, worden 4 </w:t>
      </w:r>
      <w:r w:rsidRPr="001F464F">
        <w:rPr>
          <w:i/>
        </w:rPr>
        <w:t>sp</w:t>
      </w:r>
      <w:r w:rsidRPr="004F7B68">
        <w:rPr>
          <w:i/>
          <w:vertAlign w:val="superscript"/>
        </w:rPr>
        <w:t>3</w:t>
      </w:r>
      <w:r w:rsidRPr="007174E5">
        <w:t xml:space="preserve"> orbitalen gevormd alsof het atoom het midden vormt van een tetraëder met de hybrideorbitalen</w:t>
      </w:r>
      <w:r w:rsidR="00976FB7">
        <w:fldChar w:fldCharType="begin"/>
      </w:r>
      <w:r w:rsidR="00D85C81">
        <w:instrText xml:space="preserve"> XE "</w:instrText>
      </w:r>
      <w:r w:rsidR="00D85C81" w:rsidRPr="00552C26">
        <w:instrText>hybrideorbitaal:sp,sp2,sp3</w:instrText>
      </w:r>
      <w:r w:rsidR="00D85C81">
        <w:instrText xml:space="preserve">" </w:instrText>
      </w:r>
      <w:r w:rsidR="00976FB7">
        <w:fldChar w:fldCharType="end"/>
      </w:r>
      <w:r w:rsidRPr="007174E5">
        <w:t xml:space="preserve"> wijzend naar de vier punten.</w:t>
      </w:r>
    </w:p>
    <w:p w:rsidR="00A35EF6" w:rsidRDefault="006D0FF9" w:rsidP="00BB478C">
      <w:r>
        <w:rPr>
          <w:noProof/>
        </w:rPr>
        <w:lastRenderedPageBreak/>
        <w:drawing>
          <wp:inline distT="0" distB="0" distL="0" distR="0">
            <wp:extent cx="5648325" cy="933450"/>
            <wp:effectExtent l="19050" t="0" r="952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cstate="print"/>
                    <a:srcRect/>
                    <a:stretch>
                      <a:fillRect/>
                    </a:stretch>
                  </pic:blipFill>
                  <pic:spPr bwMode="auto">
                    <a:xfrm>
                      <a:off x="0" y="0"/>
                      <a:ext cx="5648325" cy="933450"/>
                    </a:xfrm>
                    <a:prstGeom prst="rect">
                      <a:avLst/>
                    </a:prstGeom>
                    <a:noFill/>
                    <a:ln w="9525">
                      <a:noFill/>
                      <a:miter lim="800000"/>
                      <a:headEnd/>
                      <a:tailEnd/>
                    </a:ln>
                  </pic:spPr>
                </pic:pic>
              </a:graphicData>
            </a:graphic>
          </wp:inline>
        </w:drawing>
      </w:r>
    </w:p>
    <w:p w:rsidR="00A35EF6" w:rsidRPr="00E66C45" w:rsidRDefault="00A35EF6" w:rsidP="00BB478C">
      <w:pPr>
        <w:pStyle w:val="Bijschrift"/>
        <w:shd w:val="solid" w:color="FFFFFF" w:fill="FFFFFF"/>
        <w:rPr>
          <w:bCs/>
        </w:rPr>
      </w:pPr>
      <w:r w:rsidRPr="00E66C45">
        <w:rPr>
          <w:bCs/>
        </w:rPr>
        <w:t>hybridisatie</w:t>
      </w:r>
    </w:p>
    <w:p w:rsidR="00A35EF6" w:rsidRDefault="00A35EF6" w:rsidP="00BB478C">
      <w:r>
        <w:t>Tijdens hybridiseren blijft het aantal orbitalen constant. In elk hybrideorbitaal passen maximaal twee elektrongolven.</w:t>
      </w:r>
    </w:p>
    <w:p w:rsidR="00A35EF6" w:rsidRDefault="00A35EF6" w:rsidP="00BB478C">
      <w:pPr>
        <w:ind w:left="283" w:hanging="283"/>
      </w:pPr>
      <w:r>
        <w:t>Het kleine lobje van een hybrideorbitaal wordt meestal verwaarloosd.</w:t>
      </w:r>
    </w:p>
    <w:p w:rsidR="00A35EF6" w:rsidRDefault="00A35EF6" w:rsidP="00BB478C">
      <w:pPr>
        <w:pStyle w:val="Voettekst"/>
        <w:tabs>
          <w:tab w:val="clear" w:pos="4536"/>
          <w:tab w:val="clear" w:pos="9072"/>
        </w:tabs>
      </w:pPr>
      <w:r>
        <w:br w:type="page"/>
      </w:r>
    </w:p>
    <w:p w:rsidR="00A35EF6" w:rsidRDefault="00A35EF6" w:rsidP="00BB478C">
      <w:pPr>
        <w:pStyle w:val="Voettekst"/>
        <w:tabs>
          <w:tab w:val="clear" w:pos="4536"/>
          <w:tab w:val="clear" w:pos="9072"/>
        </w:tabs>
      </w:pPr>
      <w:r>
        <w:lastRenderedPageBreak/>
        <w:t xml:space="preserve">Tabel </w:t>
      </w:r>
      <w:fldSimple w:instr=" SEQ Tabel \* ARABIC ">
        <w:r w:rsidR="001E0DBF">
          <w:t>5</w:t>
        </w:r>
      </w:fldSimple>
      <w:r>
        <w:tab/>
        <w:t>verband tussen aantal elektronenpaarrichtingen *, hybridisatie en geometrie</w:t>
      </w:r>
      <w:r w:rsidR="00976FB7">
        <w:pict>
          <v:shape id="_x0000_s1331" type="#_x0000_t202" style="position:absolute;margin-left:266.15pt;margin-top:-16.9pt;width:216.8pt;height:123.8pt;z-index:251668992;mso-wrap-style:none;mso-position-horizontal-relative:text;mso-position-vertical-relative:text" stroked="f">
            <v:textbox style="mso-fit-shape-to-text:t">
              <w:txbxContent>
                <w:p w:rsidR="007B1BDC" w:rsidRDefault="007B1BDC" w:rsidP="00BB478C">
                  <w:r>
                    <w:rPr>
                      <w:noProof/>
                    </w:rPr>
                    <w:drawing>
                      <wp:inline distT="0" distB="0" distL="0" distR="0">
                        <wp:extent cx="2571750" cy="1362075"/>
                        <wp:effectExtent l="1905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3"/>
                                <a:srcRect/>
                                <a:stretch>
                                  <a:fillRect/>
                                </a:stretch>
                              </pic:blipFill>
                              <pic:spPr bwMode="auto">
                                <a:xfrm>
                                  <a:off x="0" y="0"/>
                                  <a:ext cx="2571750" cy="1362075"/>
                                </a:xfrm>
                                <a:prstGeom prst="rect">
                                  <a:avLst/>
                                </a:prstGeom>
                                <a:noFill/>
                                <a:ln w="9525">
                                  <a:noFill/>
                                  <a:miter lim="800000"/>
                                  <a:headEnd/>
                                  <a:tailEnd/>
                                </a:ln>
                              </pic:spPr>
                            </pic:pic>
                          </a:graphicData>
                        </a:graphic>
                      </wp:inline>
                    </w:drawing>
                  </w:r>
                </w:p>
                <w:p w:rsidR="007B1BDC" w:rsidRPr="007D510E" w:rsidRDefault="007B1BDC" w:rsidP="00BB478C">
                  <w:pPr>
                    <w:pStyle w:val="Bijschrift1"/>
                    <w:rPr>
                      <w:lang w:val="nl"/>
                    </w:rPr>
                  </w:pPr>
                  <w:r>
                    <w:t>geometrie</w:t>
                  </w:r>
                </w:p>
              </w:txbxContent>
            </v:textbox>
            <w10:wrap type="square"/>
          </v:shape>
        </w:pict>
      </w:r>
    </w:p>
    <w:tbl>
      <w:tblPr>
        <w:tblW w:w="0" w:type="auto"/>
        <w:tblLayout w:type="fixed"/>
        <w:tblCellMar>
          <w:left w:w="120" w:type="dxa"/>
          <w:right w:w="120" w:type="dxa"/>
        </w:tblCellMar>
        <w:tblLook w:val="0000"/>
      </w:tblPr>
      <w:tblGrid>
        <w:gridCol w:w="474"/>
        <w:gridCol w:w="2249"/>
        <w:gridCol w:w="2315"/>
      </w:tblGrid>
      <w:tr w:rsidR="00A35EF6">
        <w:trPr>
          <w:cantSplit/>
        </w:trPr>
        <w:tc>
          <w:tcPr>
            <w:tcW w:w="474" w:type="dxa"/>
            <w:tcBorders>
              <w:top w:val="single" w:sz="6" w:space="0" w:color="auto"/>
              <w:left w:val="single" w:sz="6" w:space="0" w:color="auto"/>
            </w:tcBorders>
          </w:tcPr>
          <w:p w:rsidR="00A35EF6" w:rsidRDefault="00A35EF6" w:rsidP="00BB478C">
            <w:pPr>
              <w:framePr w:hSpace="142" w:wrap="around" w:vAnchor="text" w:hAnchor="page" w:x="1579" w:y="-781"/>
            </w:pPr>
            <w:r>
              <w:t>*</w:t>
            </w:r>
          </w:p>
        </w:tc>
        <w:tc>
          <w:tcPr>
            <w:tcW w:w="2249" w:type="dxa"/>
            <w:tcBorders>
              <w:top w:val="single" w:sz="6" w:space="0" w:color="auto"/>
              <w:left w:val="single" w:sz="6" w:space="0" w:color="auto"/>
            </w:tcBorders>
          </w:tcPr>
          <w:p w:rsidR="00A35EF6" w:rsidRDefault="00A35EF6" w:rsidP="00BB478C">
            <w:pPr>
              <w:framePr w:hSpace="142" w:wrap="around" w:vAnchor="text" w:hAnchor="page" w:x="1579" w:y="-781"/>
            </w:pPr>
            <w:r>
              <w:t>hybridisatie</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geometrie</w:t>
            </w:r>
            <w:r w:rsidR="00976FB7">
              <w:fldChar w:fldCharType="begin"/>
            </w:r>
            <w:r w:rsidR="00C216CE">
              <w:instrText xml:space="preserve"> XE "</w:instrText>
            </w:r>
            <w:r w:rsidR="00C216CE" w:rsidRPr="00C312CE">
              <w:instrText>geometrie</w:instrText>
            </w:r>
            <w:r w:rsidR="00C216CE">
              <w:instrText xml:space="preserve">" </w:instrText>
            </w:r>
            <w:r w:rsidR="00976FB7">
              <w:fldChar w:fldCharType="end"/>
            </w:r>
            <w:r w:rsidR="00976FB7">
              <w:fldChar w:fldCharType="begin"/>
            </w:r>
            <w:r w:rsidR="00C216CE">
              <w:instrText xml:space="preserve"> XE "</w:instrText>
            </w:r>
            <w:r w:rsidR="00C216CE" w:rsidRPr="0016467F">
              <w:instrText>geometrie:lineair</w:instrText>
            </w:r>
            <w:r w:rsidR="00C216CE">
              <w:instrText xml:space="preserve">" </w:instrText>
            </w:r>
            <w:r w:rsidR="00976FB7">
              <w:fldChar w:fldCharType="end"/>
            </w:r>
          </w:p>
        </w:tc>
      </w:tr>
      <w:tr w:rsidR="00A35EF6">
        <w:trPr>
          <w:cantSplit/>
        </w:trPr>
        <w:tc>
          <w:tcPr>
            <w:tcW w:w="474" w:type="dxa"/>
            <w:tcBorders>
              <w:top w:val="single" w:sz="6" w:space="0" w:color="auto"/>
              <w:left w:val="single" w:sz="6" w:space="0" w:color="auto"/>
            </w:tcBorders>
          </w:tcPr>
          <w:p w:rsidR="00A35EF6" w:rsidRDefault="00A35EF6" w:rsidP="00BB478C">
            <w:pPr>
              <w:framePr w:hSpace="142" w:wrap="around" w:vAnchor="text" w:hAnchor="page" w:x="1579" w:y="-781"/>
              <w:jc w:val="center"/>
            </w:pPr>
            <w:r>
              <w:t>2</w:t>
            </w:r>
          </w:p>
        </w:tc>
        <w:tc>
          <w:tcPr>
            <w:tcW w:w="2249" w:type="dxa"/>
            <w:tcBorders>
              <w:top w:val="single" w:sz="6" w:space="0" w:color="auto"/>
              <w:left w:val="single" w:sz="6" w:space="0" w:color="auto"/>
            </w:tcBorders>
          </w:tcPr>
          <w:p w:rsidR="00A35EF6" w:rsidRPr="004F7B68" w:rsidRDefault="00A35EF6" w:rsidP="00BB478C">
            <w:pPr>
              <w:framePr w:hSpace="142" w:wrap="around" w:vAnchor="text" w:hAnchor="page" w:x="1579" w:y="-781"/>
              <w:rPr>
                <w:i/>
              </w:rPr>
            </w:pPr>
            <w:r w:rsidRPr="004F7B68">
              <w:rPr>
                <w:i/>
              </w:rPr>
              <w:t>sp</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lineair</w:t>
            </w:r>
          </w:p>
        </w:tc>
      </w:tr>
      <w:tr w:rsidR="00A35EF6">
        <w:trPr>
          <w:cantSplit/>
        </w:trPr>
        <w:tc>
          <w:tcPr>
            <w:tcW w:w="474" w:type="dxa"/>
            <w:tcBorders>
              <w:top w:val="single" w:sz="6" w:space="0" w:color="auto"/>
              <w:left w:val="single" w:sz="6" w:space="0" w:color="auto"/>
            </w:tcBorders>
          </w:tcPr>
          <w:p w:rsidR="00A35EF6" w:rsidRDefault="00A35EF6" w:rsidP="00BB478C">
            <w:pPr>
              <w:framePr w:hSpace="142" w:wrap="around" w:vAnchor="text" w:hAnchor="page" w:x="1579" w:y="-781"/>
              <w:jc w:val="center"/>
            </w:pPr>
            <w:r>
              <w:t>3</w:t>
            </w:r>
          </w:p>
        </w:tc>
        <w:tc>
          <w:tcPr>
            <w:tcW w:w="2249"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sp</w:t>
            </w:r>
            <w:r>
              <w:rPr>
                <w:vertAlign w:val="superscript"/>
              </w:rPr>
              <w:t>2</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trigonaal</w:t>
            </w:r>
            <w:r w:rsidR="00976FB7">
              <w:fldChar w:fldCharType="begin"/>
            </w:r>
            <w:r w:rsidR="00C216CE">
              <w:instrText xml:space="preserve"> XE "</w:instrText>
            </w:r>
            <w:r w:rsidR="00C216CE" w:rsidRPr="00C3284D">
              <w:instrText>geometrie:trigonaal</w:instrText>
            </w:r>
            <w:r w:rsidR="00C216CE">
              <w:instrText xml:space="preserve">" </w:instrText>
            </w:r>
            <w:r w:rsidR="00976FB7">
              <w:fldChar w:fldCharType="end"/>
            </w:r>
          </w:p>
        </w:tc>
      </w:tr>
      <w:tr w:rsidR="00A35EF6">
        <w:trPr>
          <w:cantSplit/>
        </w:trPr>
        <w:tc>
          <w:tcPr>
            <w:tcW w:w="474" w:type="dxa"/>
            <w:tcBorders>
              <w:top w:val="single" w:sz="6" w:space="0" w:color="auto"/>
              <w:left w:val="single" w:sz="6" w:space="0" w:color="auto"/>
            </w:tcBorders>
          </w:tcPr>
          <w:p w:rsidR="00A35EF6" w:rsidRDefault="00A35EF6" w:rsidP="00BB478C">
            <w:pPr>
              <w:framePr w:hSpace="142" w:wrap="around" w:vAnchor="text" w:hAnchor="page" w:x="1579" w:y="-781"/>
              <w:jc w:val="center"/>
            </w:pPr>
            <w:r>
              <w:t>4</w:t>
            </w:r>
          </w:p>
        </w:tc>
        <w:tc>
          <w:tcPr>
            <w:tcW w:w="2249" w:type="dxa"/>
            <w:tcBorders>
              <w:top w:val="single" w:sz="6" w:space="0" w:color="auto"/>
              <w:left w:val="single" w:sz="6" w:space="0" w:color="auto"/>
            </w:tcBorders>
          </w:tcPr>
          <w:p w:rsidR="00A35EF6" w:rsidRPr="00F65335" w:rsidRDefault="00A35EF6" w:rsidP="00BB478C">
            <w:pPr>
              <w:framePr w:hSpace="142" w:wrap="around" w:vAnchor="text" w:hAnchor="page" w:x="1579" w:y="-781"/>
              <w:rPr>
                <w:lang w:val="en-GB"/>
              </w:rPr>
            </w:pPr>
            <w:r w:rsidRPr="004F7B68">
              <w:rPr>
                <w:i/>
                <w:lang w:val="en-GB"/>
              </w:rPr>
              <w:t>sp</w:t>
            </w:r>
            <w:r w:rsidRPr="00F65335">
              <w:rPr>
                <w:vertAlign w:val="superscript"/>
                <w:lang w:val="en-GB"/>
              </w:rPr>
              <w:t>3</w:t>
            </w:r>
            <w:r w:rsidRPr="00F65335">
              <w:rPr>
                <w:lang w:val="en-GB"/>
              </w:rPr>
              <w:t xml:space="preserve"> of </w:t>
            </w:r>
            <w:r w:rsidRPr="004F7B68">
              <w:rPr>
                <w:i/>
                <w:lang w:val="en-GB"/>
              </w:rPr>
              <w:t>sd</w:t>
            </w:r>
            <w:r w:rsidRPr="00F65335">
              <w:rPr>
                <w:vertAlign w:val="superscript"/>
                <w:lang w:val="en-GB"/>
              </w:rPr>
              <w:t>3</w:t>
            </w:r>
            <w:r w:rsidRPr="00F65335">
              <w:rPr>
                <w:lang w:val="en-GB"/>
              </w:rPr>
              <w:t xml:space="preserve"> (d</w:t>
            </w:r>
            <w:r w:rsidRPr="00F65335">
              <w:rPr>
                <w:vertAlign w:val="subscript"/>
                <w:lang w:val="en-GB"/>
              </w:rPr>
              <w:t>xy</w:t>
            </w:r>
            <w:r w:rsidRPr="00F65335">
              <w:rPr>
                <w:lang w:val="en-GB"/>
              </w:rPr>
              <w:t>,d</w:t>
            </w:r>
            <w:r w:rsidRPr="00F65335">
              <w:rPr>
                <w:vertAlign w:val="subscript"/>
                <w:lang w:val="en-GB"/>
              </w:rPr>
              <w:t>xz</w:t>
            </w:r>
            <w:r w:rsidRPr="00F65335">
              <w:rPr>
                <w:lang w:val="en-GB"/>
              </w:rPr>
              <w:t>,d</w:t>
            </w:r>
            <w:r w:rsidRPr="00F65335">
              <w:rPr>
                <w:vertAlign w:val="subscript"/>
                <w:lang w:val="en-GB"/>
              </w:rPr>
              <w:t>yz</w:t>
            </w:r>
            <w:r w:rsidRPr="00F65335">
              <w:rPr>
                <w:lang w:val="en-GB"/>
              </w:rPr>
              <w:t>)</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tetraëdrisch</w:t>
            </w:r>
            <w:r w:rsidR="00976FB7">
              <w:fldChar w:fldCharType="begin"/>
            </w:r>
            <w:r w:rsidR="00C216CE">
              <w:instrText xml:space="preserve"> XE "</w:instrText>
            </w:r>
            <w:r w:rsidR="00C216CE" w:rsidRPr="00690B73">
              <w:instrText>geometrie:tetraëdrisch</w:instrText>
            </w:r>
            <w:r w:rsidR="00C216CE">
              <w:instrText xml:space="preserve">" </w:instrText>
            </w:r>
            <w:r w:rsidR="00976FB7">
              <w:fldChar w:fldCharType="end"/>
            </w:r>
          </w:p>
        </w:tc>
      </w:tr>
      <w:tr w:rsidR="00A35EF6">
        <w:trPr>
          <w:cantSplit/>
        </w:trPr>
        <w:tc>
          <w:tcPr>
            <w:tcW w:w="474" w:type="dxa"/>
            <w:tcBorders>
              <w:left w:val="single" w:sz="6" w:space="0" w:color="auto"/>
            </w:tcBorders>
          </w:tcPr>
          <w:p w:rsidR="00A35EF6" w:rsidRDefault="00A35EF6" w:rsidP="00BB478C">
            <w:pPr>
              <w:framePr w:hSpace="142" w:wrap="around" w:vAnchor="text" w:hAnchor="page" w:x="1579" w:y="-781"/>
            </w:pPr>
          </w:p>
        </w:tc>
        <w:tc>
          <w:tcPr>
            <w:tcW w:w="2249"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dsp</w:t>
            </w:r>
            <w:r>
              <w:rPr>
                <w:vertAlign w:val="superscript"/>
              </w:rPr>
              <w:t>2</w:t>
            </w:r>
            <w:r>
              <w:t xml:space="preserve"> ()</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vlakke 4-omringing</w:t>
            </w:r>
            <w:r w:rsidR="00976FB7">
              <w:fldChar w:fldCharType="begin"/>
            </w:r>
            <w:r w:rsidR="00C216CE">
              <w:instrText xml:space="preserve"> XE "</w:instrText>
            </w:r>
            <w:r w:rsidR="00C216CE" w:rsidRPr="00AE39C7">
              <w:instrText>geometrie:vlakke 4-omringing</w:instrText>
            </w:r>
            <w:r w:rsidR="00C216CE">
              <w:instrText xml:space="preserve">" </w:instrText>
            </w:r>
            <w:r w:rsidR="00976FB7">
              <w:fldChar w:fldCharType="end"/>
            </w:r>
          </w:p>
        </w:tc>
      </w:tr>
      <w:tr w:rsidR="00A35EF6">
        <w:trPr>
          <w:cantSplit/>
        </w:trPr>
        <w:tc>
          <w:tcPr>
            <w:tcW w:w="474" w:type="dxa"/>
            <w:tcBorders>
              <w:top w:val="single" w:sz="6" w:space="0" w:color="auto"/>
              <w:left w:val="single" w:sz="6" w:space="0" w:color="auto"/>
            </w:tcBorders>
          </w:tcPr>
          <w:p w:rsidR="00A35EF6" w:rsidRDefault="00A35EF6" w:rsidP="00BB478C">
            <w:pPr>
              <w:framePr w:hSpace="142" w:wrap="around" w:vAnchor="text" w:hAnchor="page" w:x="1579" w:y="-781"/>
              <w:jc w:val="center"/>
            </w:pPr>
            <w:r>
              <w:t>5</w:t>
            </w:r>
          </w:p>
        </w:tc>
        <w:tc>
          <w:tcPr>
            <w:tcW w:w="2249"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dsp</w:t>
            </w:r>
            <w:r>
              <w:rPr>
                <w:vertAlign w:val="superscript"/>
              </w:rPr>
              <w:t>3</w:t>
            </w:r>
            <w:r>
              <w:t xml:space="preserve"> ()</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trigonale bipiramide</w:t>
            </w:r>
            <w:r w:rsidR="00976FB7">
              <w:fldChar w:fldCharType="begin"/>
            </w:r>
            <w:r w:rsidR="00C216CE">
              <w:instrText xml:space="preserve"> XE "</w:instrText>
            </w:r>
            <w:r w:rsidR="00C216CE" w:rsidRPr="00520A91">
              <w:instrText>geometrie:trigonale bipiramide</w:instrText>
            </w:r>
            <w:r w:rsidR="00C216CE">
              <w:instrText xml:space="preserve">" </w:instrText>
            </w:r>
            <w:r w:rsidR="00976FB7">
              <w:fldChar w:fldCharType="end"/>
            </w:r>
          </w:p>
        </w:tc>
      </w:tr>
      <w:tr w:rsidR="00A35EF6">
        <w:trPr>
          <w:cantSplit/>
        </w:trPr>
        <w:tc>
          <w:tcPr>
            <w:tcW w:w="474" w:type="dxa"/>
            <w:tcBorders>
              <w:left w:val="single" w:sz="6" w:space="0" w:color="auto"/>
            </w:tcBorders>
          </w:tcPr>
          <w:p w:rsidR="00A35EF6" w:rsidRDefault="00A35EF6" w:rsidP="00BB478C">
            <w:pPr>
              <w:framePr w:hSpace="142" w:wrap="around" w:vAnchor="text" w:hAnchor="page" w:x="1579" w:y="-781"/>
            </w:pPr>
          </w:p>
        </w:tc>
        <w:tc>
          <w:tcPr>
            <w:tcW w:w="2249"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dsp</w:t>
            </w:r>
            <w:r>
              <w:rPr>
                <w:vertAlign w:val="superscript"/>
              </w:rPr>
              <w:t>3</w:t>
            </w:r>
            <w:r>
              <w:t xml:space="preserve"> ()</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tetragonale piramide</w:t>
            </w:r>
            <w:r w:rsidR="00976FB7">
              <w:fldChar w:fldCharType="begin"/>
            </w:r>
            <w:r w:rsidR="00C216CE">
              <w:instrText xml:space="preserve"> XE "</w:instrText>
            </w:r>
            <w:r w:rsidR="00C216CE" w:rsidRPr="008E28A9">
              <w:instrText>geometrie:tetragonale piramide</w:instrText>
            </w:r>
            <w:r w:rsidR="00C216CE">
              <w:instrText xml:space="preserve">" </w:instrText>
            </w:r>
            <w:r w:rsidR="00976FB7">
              <w:fldChar w:fldCharType="end"/>
            </w:r>
          </w:p>
        </w:tc>
      </w:tr>
      <w:tr w:rsidR="00A35EF6">
        <w:trPr>
          <w:cantSplit/>
        </w:trPr>
        <w:tc>
          <w:tcPr>
            <w:tcW w:w="474" w:type="dxa"/>
            <w:tcBorders>
              <w:top w:val="single" w:sz="6" w:space="0" w:color="auto"/>
              <w:left w:val="single" w:sz="6" w:space="0" w:color="auto"/>
              <w:bottom w:val="single" w:sz="6" w:space="0" w:color="auto"/>
            </w:tcBorders>
          </w:tcPr>
          <w:p w:rsidR="00A35EF6" w:rsidRDefault="00A35EF6" w:rsidP="00BB478C">
            <w:pPr>
              <w:framePr w:hSpace="142" w:wrap="around" w:vAnchor="text" w:hAnchor="page" w:x="1579" w:y="-781"/>
              <w:jc w:val="center"/>
            </w:pPr>
            <w:r>
              <w:t>6</w:t>
            </w:r>
          </w:p>
        </w:tc>
        <w:tc>
          <w:tcPr>
            <w:tcW w:w="2249" w:type="dxa"/>
            <w:tcBorders>
              <w:top w:val="single" w:sz="6" w:space="0" w:color="auto"/>
              <w:left w:val="single" w:sz="6" w:space="0" w:color="auto"/>
              <w:bottom w:val="single" w:sz="6" w:space="0" w:color="auto"/>
            </w:tcBorders>
          </w:tcPr>
          <w:p w:rsidR="00A35EF6" w:rsidRDefault="00A35EF6" w:rsidP="00BB478C">
            <w:pPr>
              <w:framePr w:hSpace="142" w:wrap="around" w:vAnchor="text" w:hAnchor="page" w:x="1579" w:y="-781"/>
            </w:pPr>
            <w:r w:rsidRPr="004F7B68">
              <w:rPr>
                <w:i/>
              </w:rPr>
              <w:t>d</w:t>
            </w:r>
            <w:r>
              <w:rPr>
                <w:vertAlign w:val="superscript"/>
              </w:rPr>
              <w:t>2</w:t>
            </w:r>
            <w:r w:rsidRPr="004F7B68">
              <w:rPr>
                <w:i/>
              </w:rPr>
              <w:t>sp</w:t>
            </w:r>
            <w:r>
              <w:rPr>
                <w:vertAlign w:val="superscript"/>
              </w:rPr>
              <w:t>3</w:t>
            </w:r>
            <w:r>
              <w:t xml:space="preserve"> ()</w:t>
            </w:r>
          </w:p>
        </w:tc>
        <w:tc>
          <w:tcPr>
            <w:tcW w:w="2315" w:type="dxa"/>
            <w:tcBorders>
              <w:top w:val="single" w:sz="6" w:space="0" w:color="auto"/>
              <w:left w:val="single" w:sz="6" w:space="0" w:color="auto"/>
              <w:bottom w:val="single" w:sz="6" w:space="0" w:color="auto"/>
              <w:right w:val="single" w:sz="6" w:space="0" w:color="auto"/>
            </w:tcBorders>
          </w:tcPr>
          <w:p w:rsidR="00A35EF6" w:rsidRDefault="00A35EF6" w:rsidP="00BB478C">
            <w:pPr>
              <w:framePr w:hSpace="142" w:wrap="around" w:vAnchor="text" w:hAnchor="page" w:x="1579" w:y="-781"/>
            </w:pPr>
            <w:r>
              <w:t>octaëdrisch</w:t>
            </w:r>
            <w:r w:rsidR="00976FB7">
              <w:fldChar w:fldCharType="begin"/>
            </w:r>
            <w:r w:rsidR="00C216CE">
              <w:instrText xml:space="preserve"> XE "</w:instrText>
            </w:r>
            <w:r w:rsidR="00C216CE" w:rsidRPr="00862BDF">
              <w:instrText>geometrie:octaëdrisch</w:instrText>
            </w:r>
            <w:r w:rsidR="00C216CE">
              <w:instrText xml:space="preserve">" </w:instrText>
            </w:r>
            <w:r w:rsidR="00976FB7">
              <w:fldChar w:fldCharType="end"/>
            </w:r>
          </w:p>
        </w:tc>
      </w:tr>
    </w:tbl>
    <w:p w:rsidR="00A35EF6" w:rsidRPr="00CC5111" w:rsidRDefault="00A35EF6" w:rsidP="000F4B00">
      <w:pPr>
        <w:pStyle w:val="Kop4"/>
      </w:pPr>
      <w:r>
        <w:t>Atoombinding en M.O.</w:t>
      </w:r>
    </w:p>
    <w:p w:rsidR="00A35EF6" w:rsidRDefault="00A35EF6" w:rsidP="00BB478C">
      <w:r>
        <w:t xml:space="preserve">Zoals eerder opgemerkt: twéé golven die tegelijkertijd op één plaats werkzaam zijn, ondervinden </w:t>
      </w:r>
      <w:r>
        <w:rPr>
          <w:i/>
        </w:rPr>
        <w:t>interferentie</w:t>
      </w:r>
      <w:r>
        <w:t xml:space="preserve">. De golven kunnen elkaar versterken of verzwakken. Positieve interferentie van elektrongolven op naast elkaar gelegen atomen levert een interferentiegolf die tùssen de atoomkernen een grote amplitude heeft (wat leidt tot een grote energiedichtheid); de elektrongolf trekt dan beide atoomkernen naar elkaar toe. Men noemt het bijbehorende orbitaal, dat nu twéé atoomkernen insluit, een </w:t>
      </w:r>
      <w:r>
        <w:rPr>
          <w:i/>
        </w:rPr>
        <w:t>bindend molecuulorbitaal</w:t>
      </w:r>
      <w:r w:rsidR="00976FB7">
        <w:rPr>
          <w:i/>
        </w:rPr>
        <w:fldChar w:fldCharType="begin"/>
      </w:r>
      <w:r w:rsidR="00C216CE">
        <w:instrText xml:space="preserve"> XE "</w:instrText>
      </w:r>
      <w:r w:rsidR="00C216CE" w:rsidRPr="00C83F99">
        <w:instrText>molecuulorbitaal:bindend</w:instrText>
      </w:r>
      <w:r w:rsidR="00C216CE">
        <w:instrText xml:space="preserve">" </w:instrText>
      </w:r>
      <w:r w:rsidR="00976FB7">
        <w:rPr>
          <w:i/>
        </w:rPr>
        <w:fldChar w:fldCharType="end"/>
      </w:r>
      <w:r>
        <w:t xml:space="preserve"> (B.M.O.). Door negatieve interferentie zal de elektrongolf tussen de atoomkernen juist een kleine amplitude hebben. Dit leidt tot een orbitaal waarin men de grootste energiedichtheid juist aan weerszijden van de atoomkernen aantreft: het </w:t>
      </w:r>
      <w:r>
        <w:rPr>
          <w:i/>
        </w:rPr>
        <w:t>antibindende molecuulorbitaal</w:t>
      </w:r>
      <w:r w:rsidR="00976FB7">
        <w:rPr>
          <w:i/>
        </w:rPr>
        <w:fldChar w:fldCharType="begin"/>
      </w:r>
      <w:r w:rsidR="00C216CE">
        <w:instrText xml:space="preserve"> XE "</w:instrText>
      </w:r>
      <w:r w:rsidR="00C216CE" w:rsidRPr="00D506D5">
        <w:instrText>molecuulorbitaal:antibindend</w:instrText>
      </w:r>
      <w:r w:rsidR="00C216CE">
        <w:instrText xml:space="preserve">" </w:instrText>
      </w:r>
      <w:r w:rsidR="00976FB7">
        <w:rPr>
          <w:i/>
        </w:rPr>
        <w:fldChar w:fldCharType="end"/>
      </w:r>
      <w:r w:rsidR="00976FB7">
        <w:rPr>
          <w:i/>
        </w:rPr>
        <w:fldChar w:fldCharType="begin"/>
      </w:r>
      <w:r w:rsidR="00C216CE">
        <w:instrText xml:space="preserve"> XE "</w:instrText>
      </w:r>
      <w:r w:rsidR="00C216CE" w:rsidRPr="00B07E84">
        <w:instrText>molecuulorbitaal:B.M.O./A.B.M.O.</w:instrText>
      </w:r>
      <w:r w:rsidR="00C216CE">
        <w:instrText xml:space="preserve">" </w:instrText>
      </w:r>
      <w:r w:rsidR="00976FB7">
        <w:rPr>
          <w:i/>
        </w:rPr>
        <w:fldChar w:fldCharType="end"/>
      </w:r>
      <w:r>
        <w:t xml:space="preserve"> (A.B.M.O.; vaak met * aangeduid). Een B.M.O. heeft een lagere potentiële energie dan de atoomorbitalen (A.O.’s) waaruit hij gevormd is: de elektrongolven worden nl. door twéé atoomkernen aangetrokken. Een A.B.M.O. heeft een hogere energie (de beide lobben van dit orbitaal liggen niet mooi symmetrisch rond beide atoomkernen). De energiewinst van een B.M.O. </w:t>
      </w:r>
      <w:r w:rsidR="00976FB7">
        <w:fldChar w:fldCharType="begin"/>
      </w:r>
      <w:r w:rsidR="00C216CE">
        <w:instrText xml:space="preserve"> XE "</w:instrText>
      </w:r>
      <w:r w:rsidR="00C216CE" w:rsidRPr="005E43D1">
        <w:instrText>orbitaal:molecuul-</w:instrText>
      </w:r>
      <w:r w:rsidR="00C216CE">
        <w:instrText xml:space="preserve">" </w:instrText>
      </w:r>
      <w:r w:rsidR="00976FB7">
        <w:fldChar w:fldCharType="end"/>
      </w:r>
      <w:r>
        <w:t>ten opzichte van het oorspronkelijke A.O. is ongeveer gelijk aan het energieverlies van een A.B.M.O.</w:t>
      </w:r>
    </w:p>
    <w:p w:rsidR="00A35EF6" w:rsidRDefault="006D0FF9" w:rsidP="00BB478C">
      <w:pPr>
        <w:jc w:val="center"/>
      </w:pPr>
      <w:r>
        <w:rPr>
          <w:noProof/>
        </w:rPr>
        <w:drawing>
          <wp:inline distT="0" distB="0" distL="0" distR="0">
            <wp:extent cx="4667250" cy="1914525"/>
            <wp:effectExtent l="1905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A35EF6" w:rsidRDefault="00A35EF6" w:rsidP="00BB478C"/>
    <w:p w:rsidR="00A35EF6" w:rsidRPr="00C216CE" w:rsidRDefault="006D0FF9" w:rsidP="00BB478C">
      <w:pPr>
        <w:rPr>
          <w:rFonts w:ascii="Symbol" w:hAnsi="Symbol"/>
        </w:rPr>
      </w:pPr>
      <w:r>
        <w:rPr>
          <w:noProof/>
        </w:rPr>
        <w:drawing>
          <wp:anchor distT="0" distB="0" distL="114300" distR="114300" simplePos="0" relativeHeight="251670016"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5"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A35EF6">
        <w:t>Atoomorbitalen die bolsymmetrisch</w:t>
      </w:r>
      <w:r w:rsidR="00976FB7">
        <w:fldChar w:fldCharType="begin"/>
      </w:r>
      <w:r w:rsidR="00C216CE">
        <w:instrText xml:space="preserve"> XE "</w:instrText>
      </w:r>
      <w:r w:rsidR="00C216CE" w:rsidRPr="00AB6C9C">
        <w:instrText>symmetrisch:bol-</w:instrText>
      </w:r>
      <w:r w:rsidR="00C216CE">
        <w:instrText xml:space="preserve">" </w:instrText>
      </w:r>
      <w:r w:rsidR="00976FB7">
        <w:fldChar w:fldCharType="end"/>
      </w:r>
      <w:r w:rsidR="00976FB7">
        <w:fldChar w:fldCharType="begin"/>
      </w:r>
      <w:r w:rsidR="00C216CE">
        <w:instrText xml:space="preserve"> XE "</w:instrText>
      </w:r>
      <w:r w:rsidR="00C216CE" w:rsidRPr="001418ED">
        <w:instrText>symmetrisch:rotatie-</w:instrText>
      </w:r>
      <w:r w:rsidR="00C216CE">
        <w:instrText xml:space="preserve">" </w:instrText>
      </w:r>
      <w:r w:rsidR="00976FB7">
        <w:fldChar w:fldCharType="end"/>
      </w:r>
      <w:r w:rsidR="00A35EF6">
        <w:t xml:space="preserve"> zijn (</w:t>
      </w:r>
      <w:r w:rsidR="00A35EF6" w:rsidRPr="0014786E">
        <w:rPr>
          <w:i/>
        </w:rPr>
        <w:t>s</w:t>
      </w:r>
      <w:r w:rsidR="00A35EF6">
        <w:t xml:space="preserve">-orbitalen) vormen M.O.’s die </w:t>
      </w:r>
      <w:r w:rsidR="00A35EF6">
        <w:rPr>
          <w:i/>
        </w:rPr>
        <w:t>rotatiesymmetrisch</w:t>
      </w:r>
      <w:r w:rsidR="00A35EF6">
        <w:t xml:space="preserve"> zijn ten opzichte van de bindingsas. Men geeft deze molecuulorbitalen aan met </w:t>
      </w:r>
      <w:r w:rsidR="00A35EF6" w:rsidRPr="00987733">
        <w:rPr>
          <w:rFonts w:ascii="Symbol" w:hAnsi="Symbol"/>
          <w:i/>
        </w:rPr>
        <w:t></w:t>
      </w:r>
      <w:r w:rsidR="00A35EF6">
        <w:t xml:space="preserve"> en </w:t>
      </w:r>
      <w:r w:rsidR="00A35EF6" w:rsidRPr="00987733">
        <w:rPr>
          <w:rFonts w:ascii="Symbol" w:hAnsi="Symbol"/>
          <w:i/>
        </w:rPr>
        <w:t></w:t>
      </w:r>
      <w:r w:rsidR="00A35EF6">
        <w:rPr>
          <w:vertAlign w:val="superscript"/>
        </w:rPr>
        <w:t>*</w:t>
      </w:r>
      <w:r w:rsidR="00A35EF6">
        <w:t xml:space="preserve">. </w:t>
      </w:r>
      <w:r w:rsidR="00A35EF6" w:rsidRPr="0014786E">
        <w:rPr>
          <w:i/>
        </w:rPr>
        <w:t>p</w:t>
      </w:r>
      <w:r w:rsidR="00A35EF6">
        <w:noBreakHyphen/>
        <w:t xml:space="preserve">Orbitalen kunnen elkaar op twee manieren naderen, nl. kop aan kop </w:t>
      </w:r>
      <w:r w:rsidR="00A35EF6">
        <w:lastRenderedPageBreak/>
        <w:t xml:space="preserve">(levert </w:t>
      </w:r>
      <w:r w:rsidR="00A35EF6" w:rsidRPr="00987733">
        <w:rPr>
          <w:rFonts w:ascii="Symbol" w:hAnsi="Symbol"/>
          <w:i/>
        </w:rPr>
        <w:t></w:t>
      </w:r>
      <w:r w:rsidR="00A35EF6">
        <w:t xml:space="preserve">-M.O.’s) of zijdelings (levert </w:t>
      </w:r>
      <w:r w:rsidR="00A35EF6" w:rsidRPr="00987733">
        <w:rPr>
          <w:rFonts w:ascii="Symbol" w:hAnsi="Symbol"/>
          <w:i/>
        </w:rPr>
        <w:t></w:t>
      </w:r>
      <w:r w:rsidR="00A35EF6" w:rsidRPr="00987733">
        <w:rPr>
          <w:i/>
        </w:rPr>
        <w:t>-</w:t>
      </w:r>
      <w:r w:rsidR="00A35EF6">
        <w:t xml:space="preserve">M.O.’s). De zijdelingse nadering geeft minder interferentie waardoor de energiewinst respectievelijk het energieverlies minder groot is dan bij </w:t>
      </w:r>
      <w:r w:rsidR="00A35EF6" w:rsidRPr="00987733">
        <w:rPr>
          <w:rFonts w:ascii="Symbol" w:hAnsi="Symbol"/>
          <w:i/>
        </w:rPr>
        <w:t></w:t>
      </w:r>
      <w:r w:rsidR="00A35EF6">
        <w:rPr>
          <w:rFonts w:ascii="Symbol" w:hAnsi="Symbol"/>
        </w:rPr>
        <w:t></w:t>
      </w:r>
      <w:r w:rsidR="00A35EF6">
        <w:t xml:space="preserve"> </w:t>
      </w:r>
      <w:r w:rsidR="00A35EF6" w:rsidRPr="00987733">
        <w:rPr>
          <w:i/>
        </w:rPr>
        <w:t>d</w:t>
      </w:r>
      <w:r w:rsidR="00A35EF6">
        <w:noBreakHyphen/>
        <w:t xml:space="preserve">Orbitalen geven drie mogelijkheden (die respectievelijk leiden tot </w:t>
      </w:r>
      <w:r w:rsidR="00A35EF6" w:rsidRPr="00987733">
        <w:rPr>
          <w:rFonts w:ascii="Symbol" w:hAnsi="Symbol"/>
          <w:i/>
        </w:rPr>
        <w:t></w:t>
      </w:r>
      <w:r w:rsidR="00A35EF6">
        <w:t xml:space="preserve">- </w:t>
      </w:r>
      <w:r w:rsidR="00A35EF6" w:rsidRPr="00987733">
        <w:rPr>
          <w:rFonts w:ascii="Symbol" w:hAnsi="Symbol"/>
          <w:i/>
        </w:rPr>
        <w:t></w:t>
      </w:r>
      <w:r w:rsidR="00A35EF6">
        <w:t xml:space="preserve">- en </w:t>
      </w:r>
      <w:r w:rsidR="00A35EF6" w:rsidRPr="00987733">
        <w:rPr>
          <w:rFonts w:ascii="Symbol" w:hAnsi="Symbol"/>
          <w:i/>
        </w:rPr>
        <w:t></w:t>
      </w:r>
      <w:r w:rsidR="00A35EF6">
        <w:noBreakHyphen/>
        <w:t>M.O.’s,).</w:t>
      </w:r>
      <w:r w:rsidR="00976FB7">
        <w:fldChar w:fldCharType="begin"/>
      </w:r>
      <w:r w:rsidR="00C216CE">
        <w:instrText xml:space="preserve"> XE "</w:instrText>
      </w:r>
      <w:r w:rsidR="00C216CE" w:rsidRPr="00630BB1">
        <w:instrText>M.O.:</w:instrText>
      </w:r>
      <w:r w:rsidR="00C216CE">
        <w:rPr>
          <w:rFonts w:ascii="Symbol" w:hAnsi="Symbol"/>
        </w:rPr>
        <w:instrText></w:instrText>
      </w:r>
      <w:r w:rsidR="00C216CE" w:rsidRPr="00630BB1">
        <w:instrText>,</w:instrText>
      </w:r>
      <w:r w:rsidR="00C216CE">
        <w:rPr>
          <w:rFonts w:ascii="Symbol" w:hAnsi="Symbol"/>
        </w:rPr>
        <w:instrText></w:instrText>
      </w:r>
      <w:r w:rsidR="00C216CE" w:rsidRPr="00630BB1">
        <w:instrText>,</w:instrText>
      </w:r>
      <w:r w:rsidR="00C216CE">
        <w:rPr>
          <w:rFonts w:ascii="Symbol" w:hAnsi="Symbol"/>
        </w:rPr>
        <w:instrText></w:instrText>
      </w:r>
      <w:r w:rsidR="00C216CE">
        <w:instrText xml:space="preserve">" </w:instrText>
      </w:r>
      <w:r w:rsidR="00976FB7">
        <w:fldChar w:fldCharType="end"/>
      </w:r>
    </w:p>
    <w:p w:rsidR="00A35EF6" w:rsidRDefault="00A35EF6" w:rsidP="00BB478C">
      <w:pPr>
        <w:pStyle w:val="Bijschrift"/>
      </w:pPr>
    </w:p>
    <w:p w:rsidR="00A35EF6" w:rsidRDefault="00A35EF6" w:rsidP="00BB478C">
      <w:pPr>
        <w:pStyle w:val="Bijschrift"/>
      </w:pPr>
      <w:r>
        <w:t xml:space="preserve">N.B.M.O.’s </w:t>
      </w:r>
    </w:p>
    <w:p w:rsidR="00A35EF6" w:rsidRDefault="00976FB7" w:rsidP="00BB478C">
      <w:pPr>
        <w:keepNext/>
      </w:pPr>
      <w:r>
        <w:rPr>
          <w:noProof/>
        </w:rPr>
        <w:pict>
          <v:shape id="_x0000_s1333" type="#_x0000_t75" style="position:absolute;margin-left:184.05pt;margin-top:-.3pt;width:282.25pt;height:51.1pt;z-index:-251645440;mso-wrap-edited:f" wrapcoords="-57 0 -57 21282 21600 21282 21600 0 -57 0" fillcolor="window">
            <v:imagedata r:id="rId116" o:title=""/>
            <w10:wrap type="tight"/>
          </v:shape>
          <o:OLEObject Type="Embed" ProgID="Word.Picture.8" ShapeID="_x0000_s1333" DrawAspect="Content" ObjectID="_1319629229" r:id="rId117"/>
        </w:pict>
      </w:r>
      <w:r w:rsidR="00A35EF6">
        <w:t>Als twee orbitalen met een verschillende symmetrie elkaar overlappen, is er geen verandering van potentiële energie; de overlapintegraal</w:t>
      </w:r>
      <w:r>
        <w:fldChar w:fldCharType="begin"/>
      </w:r>
      <w:r w:rsidR="00C216CE">
        <w:instrText xml:space="preserve"> XE "</w:instrText>
      </w:r>
      <w:r w:rsidR="00C216CE" w:rsidRPr="00C312CE">
        <w:instrText>overlap</w:instrText>
      </w:r>
      <w:r w:rsidR="00835839">
        <w:instrText>:-</w:instrText>
      </w:r>
      <w:r w:rsidR="00C216CE" w:rsidRPr="00C312CE">
        <w:instrText>integraal</w:instrText>
      </w:r>
      <w:r w:rsidR="00C216CE">
        <w:instrText xml:space="preserve">" </w:instrText>
      </w:r>
      <w:r>
        <w:fldChar w:fldCharType="end"/>
      </w:r>
      <w:r w:rsidR="00A35EF6">
        <w:t xml:space="preserve"> is dan 0. Men spreekt dan van een </w:t>
      </w:r>
      <w:r w:rsidR="00A35EF6">
        <w:rPr>
          <w:i/>
        </w:rPr>
        <w:t>niet-bindend molecuu orbitaal</w:t>
      </w:r>
      <w:r w:rsidR="00A35EF6">
        <w:t xml:space="preserve"> (N.B.M.O.), aangeduid met n.</w:t>
      </w:r>
    </w:p>
    <w:p w:rsidR="00A35EF6" w:rsidRDefault="00A35EF6" w:rsidP="00BB478C">
      <w:pPr>
        <w:pStyle w:val="Interlinie"/>
      </w:pPr>
      <w: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Pr>
          <w:i/>
        </w:rPr>
        <w:t>lineaire combinaties van A.O.’s</w:t>
      </w:r>
      <w:r>
        <w:t xml:space="preserve"> (L.C.A.O.). Binding is een gevolg van de </w:t>
      </w:r>
      <w:r>
        <w:rPr>
          <w:i/>
        </w:rPr>
        <w:t>overlap</w:t>
      </w:r>
      <w:r>
        <w:t xml:space="preserve"> (de gemeenschappelijke ruimte ofwel doorsnede) van A.O.’s. Alleen de elektrongolven in de valentieschil komen voldoende dicht bij elkaar om te kunnen interfereren en zo M.O.’s te vormen. Orbitalen in de atoomromp blijven A.O’s.</w:t>
      </w:r>
    </w:p>
    <w:p w:rsidR="00A35EF6" w:rsidRDefault="00A35EF6" w:rsidP="00BB478C">
      <w:r>
        <w:t>Een (gevuld) B.M.O. levert energiewinst, een (gevuld) A.B.M.O. energieverlies.</w:t>
      </w:r>
    </w:p>
    <w:p w:rsidR="00A35EF6" w:rsidRDefault="00A35EF6" w:rsidP="00BB478C">
      <w:r>
        <w:t>Maximaal 2 elektrongolven met tegengestelde spin per M.O. (Pauli); eerst de laagste energieniveau’s vullen (</w:t>
      </w:r>
      <w:r>
        <w:rPr>
          <w:i/>
        </w:rPr>
        <w:t>Aufbauprincipe</w:t>
      </w:r>
      <w:r w:rsidR="00976FB7">
        <w:rPr>
          <w:i/>
        </w:rPr>
        <w:fldChar w:fldCharType="begin"/>
      </w:r>
      <w:r w:rsidR="00C216CE">
        <w:instrText xml:space="preserve"> XE "</w:instrText>
      </w:r>
      <w:r w:rsidR="00C216CE" w:rsidRPr="00A51A46">
        <w:instrText>principe:Aufbau-</w:instrText>
      </w:r>
      <w:r w:rsidR="00C216CE">
        <w:instrText xml:space="preserve">" </w:instrText>
      </w:r>
      <w:r w:rsidR="00976FB7">
        <w:rPr>
          <w:i/>
        </w:rPr>
        <w:fldChar w:fldCharType="end"/>
      </w:r>
      <w:r>
        <w:t>); bij orbitalen met dezelfde energie is de elektronenconfiguratie met de meeste ongepaarde elektrongolven het meest stabiel (</w:t>
      </w:r>
      <w:r>
        <w:rPr>
          <w:i/>
        </w:rPr>
        <w:t>regel van</w:t>
      </w:r>
      <w:r w:rsidRPr="004F7B68">
        <w:t xml:space="preserve"> </w:t>
      </w:r>
      <w:r>
        <w:rPr>
          <w:i/>
        </w:rPr>
        <w:t>Hund</w:t>
      </w:r>
      <w:r w:rsidR="00976FB7">
        <w:rPr>
          <w:i/>
        </w:rPr>
        <w:fldChar w:fldCharType="begin"/>
      </w:r>
      <w:r w:rsidR="00C216CE">
        <w:instrText xml:space="preserve"> XE "</w:instrText>
      </w:r>
      <w:r w:rsidR="00C216CE" w:rsidRPr="002520C3">
        <w:instrText>Hund:regel van</w:instrText>
      </w:r>
      <w:r w:rsidR="00C216CE">
        <w:instrText xml:space="preserve">" </w:instrText>
      </w:r>
      <w:r w:rsidR="00976FB7">
        <w:rPr>
          <w:i/>
        </w:rPr>
        <w:fldChar w:fldCharType="end"/>
      </w:r>
      <w:r>
        <w:t>).</w:t>
      </w:r>
    </w:p>
    <w:p w:rsidR="00A35EF6" w:rsidRPr="007174E5" w:rsidRDefault="00A35EF6" w:rsidP="00BB478C">
      <w:r>
        <w:t>Conclusie: t</w:t>
      </w:r>
      <w:r w:rsidRPr="007174E5">
        <w:t>wee orbitalen (</w:t>
      </w:r>
      <w:r>
        <w:t xml:space="preserve">zuivere of </w:t>
      </w:r>
      <w:r w:rsidRPr="007174E5">
        <w:t xml:space="preserve">hybride atoomorbitalen) met een </w:t>
      </w:r>
      <w:r>
        <w:t>overeenkomstige</w:t>
      </w:r>
      <w:r w:rsidRPr="007174E5">
        <w:t xml:space="preserve"> symmetrie</w:t>
      </w:r>
      <w:r>
        <w:t xml:space="preserve"> en ongeveer dezelfde energie</w:t>
      </w:r>
      <w:r w:rsidRPr="007174E5">
        <w:t xml:space="preserve">, die in naast elkaar liggende atomen liggen, kunnen tot een binding leiden. </w:t>
      </w:r>
      <w:r>
        <w:t>D</w:t>
      </w:r>
      <w:r w:rsidRPr="007174E5">
        <w:t>oor vervorming en overlapping van de oorspronkelijke atoomorbitalen</w:t>
      </w:r>
      <w:r>
        <w:t xml:space="preserve"> wordt een molecuulorbitaal gevormd. </w:t>
      </w:r>
      <w:r w:rsidRPr="007174E5">
        <w:t xml:space="preserve">Er kunnen zelfs meerdere </w:t>
      </w:r>
      <w:r>
        <w:t>molecuul</w:t>
      </w:r>
      <w:r w:rsidRPr="007174E5">
        <w:t>orbitalen tussen hetzelfde paar atomen worden gevormd</w:t>
      </w:r>
      <w:r>
        <w:t>:</w:t>
      </w:r>
      <w:r w:rsidRPr="007174E5">
        <w:t xml:space="preserve"> een meervoudige binding. De eerste binding tussen twee atomen wordt een σ-binding genoemd. Een </w:t>
      </w:r>
      <w:r>
        <w:rPr>
          <w:rFonts w:ascii="Symbol" w:hAnsi="Symbol"/>
        </w:rPr>
        <w:t></w:t>
      </w:r>
      <w:r w:rsidRPr="007174E5">
        <w:t xml:space="preserve">-binding wordt gekenmerkt door een overlapzone met de grootste elektronendichtheid gesitueerd op de bindingslijn tussen de twee atomen. Dit gebeurt wanneer de orbitalen </w:t>
      </w:r>
      <w:r>
        <w:t>naar elkaar 'toewijzen'</w:t>
      </w:r>
      <w:r w:rsidRPr="007174E5">
        <w:t xml:space="preserve">. Er is rotatiesymmetrie om </w:t>
      </w:r>
      <w:r>
        <w:t>de bindingsas</w:t>
      </w:r>
      <w:r w:rsidRPr="007174E5">
        <w:t xml:space="preserve"> en de overlap tussen de orbitalen blijft bij rotatie bestaan.</w:t>
      </w:r>
    </w:p>
    <w:p w:rsidR="00A35EF6" w:rsidRPr="0023387A" w:rsidRDefault="00A35EF6" w:rsidP="00BB478C">
      <w:pPr>
        <w:shd w:val="clear" w:color="auto" w:fill="F8FCFF"/>
        <w:spacing w:before="100" w:beforeAutospacing="1" w:after="100" w:afterAutospacing="1"/>
        <w:rPr>
          <w:szCs w:val="22"/>
        </w:rPr>
      </w:pPr>
      <w:r w:rsidRPr="0023387A">
        <w:rPr>
          <w:szCs w:val="22"/>
        </w:rPr>
        <w:t>Indien er meer dan één binding is tussen twee atomen (bijvoorbeeld in C</w:t>
      </w:r>
      <w:r w:rsidRPr="0023387A">
        <w:rPr>
          <w:szCs w:val="22"/>
          <w:vertAlign w:val="subscript"/>
        </w:rPr>
        <w:t>2</w:t>
      </w:r>
      <w:r w:rsidRPr="0023387A">
        <w:rPr>
          <w:szCs w:val="22"/>
        </w:rPr>
        <w:t>H</w:t>
      </w:r>
      <w:r w:rsidRPr="0023387A">
        <w:rPr>
          <w:szCs w:val="22"/>
          <w:vertAlign w:val="subscript"/>
        </w:rPr>
        <w:t>4</w:t>
      </w:r>
      <w:r w:rsidRPr="0023387A">
        <w:rPr>
          <w:szCs w:val="22"/>
        </w:rPr>
        <w:t xml:space="preserve"> en N</w:t>
      </w:r>
      <w:r w:rsidRPr="0023387A">
        <w:rPr>
          <w:szCs w:val="22"/>
          <w:vertAlign w:val="subscript"/>
        </w:rPr>
        <w:t>2</w:t>
      </w:r>
      <w:r w:rsidRPr="0023387A">
        <w:rPr>
          <w:szCs w:val="22"/>
        </w:rPr>
        <w:t xml:space="preserve">) overlappen de orbitalen die daarvoor verantwoordelijk zijn aan twee kanten van de bindingsas (boven en onder het vlak, of voor en achter het vlak). Deze bindingen worden π-bindingen genoemd. </w:t>
      </w:r>
      <w:r>
        <w:rPr>
          <w:szCs w:val="22"/>
        </w:rPr>
        <w:t>Er is</w:t>
      </w:r>
      <w:r w:rsidRPr="0023387A">
        <w:rPr>
          <w:szCs w:val="22"/>
        </w:rPr>
        <w:t xml:space="preserve"> geen rotatievrijheid meer (draaien om de binding zou de overlap tussen de orbitalen verminderen).</w:t>
      </w:r>
    </w:p>
    <w:p w:rsidR="00A35EF6" w:rsidRPr="0023387A" w:rsidRDefault="00976FB7" w:rsidP="00BB478C">
      <w:pPr>
        <w:shd w:val="clear" w:color="auto" w:fill="F8FCFF"/>
        <w:spacing w:before="100" w:beforeAutospacing="1" w:after="100" w:afterAutospacing="1"/>
        <w:rPr>
          <w:szCs w:val="22"/>
        </w:rPr>
      </w:pPr>
      <w:r w:rsidRPr="00976FB7">
        <w:rPr>
          <w:noProof/>
        </w:rPr>
        <w:pict>
          <v:shape id="_x0000_s1329" type="#_x0000_t202" style="position:absolute;margin-left:167.15pt;margin-top:8.75pt;width:303.8pt;height:209.05pt;z-index:251666944;mso-wrap-style:none" filled="f" stroked="f">
            <v:textbox style="mso-fit-shape-to-text:t">
              <w:txbxContent>
                <w:p w:rsidR="007B1BDC" w:rsidRDefault="007B1BDC" w:rsidP="00BB478C">
                  <w:r>
                    <w:rPr>
                      <w:noProof/>
                    </w:rPr>
                    <w:drawing>
                      <wp:inline distT="0" distB="0" distL="0" distR="0">
                        <wp:extent cx="3676650" cy="2295525"/>
                        <wp:effectExtent l="1905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8"/>
                                <a:srcRect/>
                                <a:stretch>
                                  <a:fillRect/>
                                </a:stretch>
                              </pic:blipFill>
                              <pic:spPr bwMode="auto">
                                <a:xfrm>
                                  <a:off x="0" y="0"/>
                                  <a:ext cx="3676650" cy="2295525"/>
                                </a:xfrm>
                                <a:prstGeom prst="rect">
                                  <a:avLst/>
                                </a:prstGeom>
                                <a:noFill/>
                                <a:ln w="9525">
                                  <a:noFill/>
                                  <a:miter lim="800000"/>
                                  <a:headEnd/>
                                  <a:tailEnd/>
                                </a:ln>
                              </pic:spPr>
                            </pic:pic>
                          </a:graphicData>
                        </a:graphic>
                      </wp:inline>
                    </w:drawing>
                  </w:r>
                </w:p>
                <w:p w:rsidR="007B1BDC" w:rsidRPr="00AD6C49" w:rsidRDefault="007B1BDC" w:rsidP="00BB478C">
                  <w:pPr>
                    <w:pStyle w:val="Bijschrift"/>
                  </w:pPr>
                  <w:r>
                    <w:t>hybridisatie bij koolwaterstoffen</w:t>
                  </w:r>
                </w:p>
              </w:txbxContent>
            </v:textbox>
            <w10:wrap type="square"/>
          </v:shape>
        </w:pict>
      </w:r>
      <w:r w:rsidR="00A35EF6" w:rsidRPr="0023387A">
        <w:rPr>
          <w:szCs w:val="22"/>
        </w:rPr>
        <w:t xml:space="preserve">π-bindingen worden meestal gevormd door ongehybridiseerde p-orbitalen op de twee atomen. Als 2 atomen dus één dubbele binding vormen, </w:t>
      </w:r>
      <w:r w:rsidR="00A35EF6">
        <w:rPr>
          <w:szCs w:val="22"/>
        </w:rPr>
        <w:t>zal</w:t>
      </w:r>
      <w:r w:rsidR="00A35EF6" w:rsidRPr="0023387A">
        <w:rPr>
          <w:szCs w:val="22"/>
        </w:rPr>
        <w:t xml:space="preserve"> de rest van de orbitalen (</w:t>
      </w:r>
      <w:r w:rsidR="00A35EF6">
        <w:rPr>
          <w:szCs w:val="22"/>
        </w:rPr>
        <w:t>één</w:t>
      </w:r>
      <w:r w:rsidR="00A35EF6" w:rsidRPr="0023387A">
        <w:rPr>
          <w:szCs w:val="22"/>
        </w:rPr>
        <w:t xml:space="preserve"> </w:t>
      </w:r>
      <w:r w:rsidR="00A35EF6" w:rsidRPr="000D746B">
        <w:rPr>
          <w:i/>
          <w:szCs w:val="22"/>
        </w:rPr>
        <w:t>s</w:t>
      </w:r>
      <w:r w:rsidR="00A35EF6" w:rsidRPr="0023387A">
        <w:rPr>
          <w:szCs w:val="22"/>
        </w:rPr>
        <w:t xml:space="preserve">- en </w:t>
      </w:r>
      <w:r w:rsidR="00A35EF6">
        <w:rPr>
          <w:szCs w:val="22"/>
        </w:rPr>
        <w:t>twee</w:t>
      </w:r>
      <w:r w:rsidR="00A35EF6" w:rsidRPr="0023387A">
        <w:rPr>
          <w:szCs w:val="22"/>
        </w:rPr>
        <w:t xml:space="preserve"> </w:t>
      </w:r>
      <w:r w:rsidR="00A35EF6" w:rsidRPr="000D746B">
        <w:rPr>
          <w:i/>
          <w:szCs w:val="22"/>
        </w:rPr>
        <w:t>p</w:t>
      </w:r>
      <w:r w:rsidR="00A35EF6" w:rsidRPr="0023387A">
        <w:rPr>
          <w:szCs w:val="22"/>
        </w:rPr>
        <w:t xml:space="preserve">-orbitalen) tot 3 </w:t>
      </w:r>
      <w:r w:rsidR="00A35EF6" w:rsidRPr="000D746B">
        <w:rPr>
          <w:i/>
          <w:szCs w:val="22"/>
        </w:rPr>
        <w:t>sp</w:t>
      </w:r>
      <w:r w:rsidR="00A35EF6" w:rsidRPr="00987733">
        <w:rPr>
          <w:i/>
          <w:szCs w:val="22"/>
          <w:vertAlign w:val="superscript"/>
        </w:rPr>
        <w:t>2</w:t>
      </w:r>
      <w:r w:rsidR="00A35EF6" w:rsidRPr="0023387A">
        <w:rPr>
          <w:szCs w:val="22"/>
        </w:rPr>
        <w:t xml:space="preserve"> hybridiseren. Een ander voorbeeld: als een atoom </w:t>
      </w:r>
      <w:r w:rsidR="00A35EF6">
        <w:rPr>
          <w:szCs w:val="22"/>
        </w:rPr>
        <w:t>twee</w:t>
      </w:r>
      <w:r w:rsidR="00A35EF6" w:rsidRPr="0023387A">
        <w:rPr>
          <w:szCs w:val="22"/>
        </w:rPr>
        <w:t xml:space="preserve"> dubbele bindingen vormt, blijven er </w:t>
      </w:r>
      <w:r w:rsidR="00A35EF6">
        <w:rPr>
          <w:szCs w:val="22"/>
        </w:rPr>
        <w:t>één</w:t>
      </w:r>
      <w:r w:rsidR="00A35EF6" w:rsidRPr="0023387A">
        <w:rPr>
          <w:szCs w:val="22"/>
        </w:rPr>
        <w:t xml:space="preserve"> </w:t>
      </w:r>
      <w:r w:rsidR="00A35EF6" w:rsidRPr="000D746B">
        <w:rPr>
          <w:i/>
          <w:szCs w:val="22"/>
        </w:rPr>
        <w:t>s</w:t>
      </w:r>
      <w:r w:rsidR="00A35EF6" w:rsidRPr="0023387A">
        <w:rPr>
          <w:szCs w:val="22"/>
        </w:rPr>
        <w:t xml:space="preserve"> en </w:t>
      </w:r>
      <w:r w:rsidR="00A35EF6">
        <w:rPr>
          <w:szCs w:val="22"/>
        </w:rPr>
        <w:t>één</w:t>
      </w:r>
      <w:r w:rsidR="00A35EF6" w:rsidRPr="0023387A">
        <w:rPr>
          <w:szCs w:val="22"/>
        </w:rPr>
        <w:t xml:space="preserve"> </w:t>
      </w:r>
      <w:r w:rsidR="00A35EF6" w:rsidRPr="000D746B">
        <w:rPr>
          <w:i/>
          <w:szCs w:val="22"/>
        </w:rPr>
        <w:t>p</w:t>
      </w:r>
      <w:r w:rsidR="00A35EF6" w:rsidRPr="0023387A">
        <w:rPr>
          <w:szCs w:val="22"/>
        </w:rPr>
        <w:t xml:space="preserve"> (bijvoorbeeld </w:t>
      </w:r>
      <w:r w:rsidR="00A35EF6" w:rsidRPr="000D746B">
        <w:rPr>
          <w:i/>
          <w:szCs w:val="22"/>
        </w:rPr>
        <w:t>p</w:t>
      </w:r>
      <w:r w:rsidR="00A35EF6" w:rsidRPr="0023387A">
        <w:rPr>
          <w:szCs w:val="22"/>
          <w:vertAlign w:val="subscript"/>
        </w:rPr>
        <w:t>x</w:t>
      </w:r>
      <w:r w:rsidR="00A35EF6" w:rsidRPr="0023387A">
        <w:rPr>
          <w:szCs w:val="22"/>
        </w:rPr>
        <w:t xml:space="preserve">) orbitaal over om </w:t>
      </w:r>
      <w:r w:rsidR="00A35EF6">
        <w:rPr>
          <w:szCs w:val="22"/>
        </w:rPr>
        <w:t>twee</w:t>
      </w:r>
      <w:r w:rsidR="00A35EF6" w:rsidRPr="0023387A">
        <w:rPr>
          <w:szCs w:val="22"/>
        </w:rPr>
        <w:t xml:space="preserve"> </w:t>
      </w:r>
      <w:r w:rsidR="00A35EF6" w:rsidRPr="000D746B">
        <w:rPr>
          <w:i/>
          <w:szCs w:val="22"/>
        </w:rPr>
        <w:t>sp</w:t>
      </w:r>
      <w:r w:rsidR="00A35EF6" w:rsidRPr="0023387A">
        <w:rPr>
          <w:szCs w:val="22"/>
        </w:rPr>
        <w:t xml:space="preserve">-orbitalen te vormen. Deze wijzen respectievelijk naar links en naar rechts. Eén van de overblijvende </w:t>
      </w:r>
      <w:r w:rsidR="00A35EF6" w:rsidRPr="000D746B">
        <w:rPr>
          <w:i/>
          <w:szCs w:val="22"/>
        </w:rPr>
        <w:t>p</w:t>
      </w:r>
      <w:r w:rsidR="00A35EF6" w:rsidRPr="0023387A">
        <w:rPr>
          <w:szCs w:val="22"/>
        </w:rPr>
        <w:t xml:space="preserve">-orbitalen (bijvoorbeeld </w:t>
      </w:r>
      <w:r w:rsidR="00A35EF6" w:rsidRPr="000D746B">
        <w:rPr>
          <w:i/>
          <w:szCs w:val="22"/>
        </w:rPr>
        <w:t>p</w:t>
      </w:r>
      <w:r w:rsidR="00A35EF6" w:rsidRPr="0023387A">
        <w:rPr>
          <w:szCs w:val="22"/>
          <w:vertAlign w:val="subscript"/>
        </w:rPr>
        <w:t>z</w:t>
      </w:r>
      <w:r w:rsidR="00A35EF6" w:rsidRPr="0023387A">
        <w:rPr>
          <w:szCs w:val="22"/>
        </w:rPr>
        <w:t xml:space="preserve">) vormt een </w:t>
      </w:r>
      <w:r w:rsidR="00A35EF6">
        <w:rPr>
          <w:rFonts w:ascii="Symbol" w:hAnsi="Symbol"/>
          <w:szCs w:val="22"/>
        </w:rPr>
        <w:t></w:t>
      </w:r>
      <w:r w:rsidR="00A35EF6">
        <w:rPr>
          <w:rFonts w:ascii="Symbol" w:hAnsi="Symbol"/>
          <w:szCs w:val="22"/>
        </w:rPr>
        <w:t></w:t>
      </w:r>
      <w:r w:rsidR="00A35EF6" w:rsidRPr="0023387A">
        <w:rPr>
          <w:szCs w:val="22"/>
        </w:rPr>
        <w:t>binding 'boven en onder' met een tweede atoom, en de ander (</w:t>
      </w:r>
      <w:r w:rsidR="00A35EF6" w:rsidRPr="000D746B">
        <w:rPr>
          <w:i/>
          <w:szCs w:val="22"/>
        </w:rPr>
        <w:t>p</w:t>
      </w:r>
      <w:r w:rsidR="00A35EF6" w:rsidRPr="0023387A">
        <w:rPr>
          <w:szCs w:val="22"/>
          <w:vertAlign w:val="subscript"/>
        </w:rPr>
        <w:t>y</w:t>
      </w:r>
      <w:r w:rsidR="00A35EF6" w:rsidRPr="0023387A">
        <w:rPr>
          <w:szCs w:val="22"/>
        </w:rPr>
        <w:t xml:space="preserve">) </w:t>
      </w:r>
      <w:r w:rsidR="00A35EF6" w:rsidRPr="0023387A">
        <w:rPr>
          <w:szCs w:val="22"/>
        </w:rPr>
        <w:lastRenderedPageBreak/>
        <w:t>'voor en achter' met een derde atoom.</w:t>
      </w:r>
    </w:p>
    <w:p w:rsidR="00A35EF6" w:rsidRDefault="00A35EF6" w:rsidP="00BB478C">
      <w:r>
        <w:t xml:space="preserve">Nauwkeuriger geformuleerd: binding tussen atomen is een </w:t>
      </w:r>
      <w:r>
        <w:rPr>
          <w:i/>
        </w:rPr>
        <w:t>overlap</w:t>
      </w:r>
      <w:r>
        <w:t xml:space="preserve"> tussen al of niet gehybridiseerde orbitalen. Bij zo’n overlap wordt ook weer een B.M.O en A.B.M.O. gevormd. Omdat de A.B.M.O. een hogere potentiële energie heeft zal deze vrijwel nooit gevuld zijn. Voor het gemak laat men dus de A.B.M.O. meestal weg (zie fig.).</w:t>
      </w:r>
    </w:p>
    <w:p w:rsidR="00A35EF6" w:rsidRDefault="00A35EF6" w:rsidP="000F4B00">
      <w:pPr>
        <w:pStyle w:val="Kop4"/>
      </w:pPr>
      <w:r>
        <w:t>Delokalisatie/mesomerie</w:t>
      </w:r>
    </w:p>
    <w:p w:rsidR="00A35EF6" w:rsidRDefault="00A35EF6" w:rsidP="00BB478C">
      <w:r>
        <w:t xml:space="preserve">Bij zijdelingse overlap van de </w:t>
      </w:r>
      <w:r w:rsidRPr="00484AF1">
        <w:rPr>
          <w:i/>
        </w:rPr>
        <w:t>p</w:t>
      </w:r>
      <w:r>
        <w:t xml:space="preserve">-orbitalen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w:t>
      </w:r>
      <w:r w:rsidR="00976FB7">
        <w:fldChar w:fldCharType="begin"/>
      </w:r>
      <w:r w:rsidR="00C216CE">
        <w:instrText xml:space="preserve"> XE "</w:instrText>
      </w:r>
      <w:r w:rsidR="00C216CE" w:rsidRPr="00316F29">
        <w:instrText>overlap:zijdelingse</w:instrText>
      </w:r>
      <w:r w:rsidR="00C216CE">
        <w:instrText xml:space="preserve">" </w:instrText>
      </w:r>
      <w:r w:rsidR="00976FB7">
        <w:fldChar w:fldCharType="end"/>
      </w:r>
      <w:r>
        <w:t xml:space="preserve">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t xml:space="preserve">. Bij het tekenen van Lewisstructuren zijn er meerdere mogelijkheden, </w:t>
      </w:r>
      <w:r>
        <w:rPr>
          <w:i/>
        </w:rPr>
        <w:t>grensstructuren</w:t>
      </w:r>
      <w:r>
        <w:t xml:space="preserve">. De werkelijke structuur is een (gewogen) gemiddelde van alle grensstructuren. Men spreekt dan van </w:t>
      </w:r>
      <w:r>
        <w:rPr>
          <w:i/>
        </w:rPr>
        <w:t>mesomerie</w:t>
      </w:r>
      <w:r>
        <w:t xml:space="preserve"> (lett. midden tussen de delen). De energiewinst ten gevolge van delokalisatie heet dan ook </w:t>
      </w:r>
      <w:r>
        <w:rPr>
          <w:i/>
        </w:rPr>
        <w:t>mesomerie-energie</w:t>
      </w:r>
      <w:r>
        <w:t xml:space="preserve"> (delokalisatie</w:t>
      </w:r>
      <w:r w:rsidR="00976FB7">
        <w:fldChar w:fldCharType="begin"/>
      </w:r>
      <w:r w:rsidR="00C216CE">
        <w:instrText xml:space="preserve"> XE "</w:instrText>
      </w:r>
      <w:r w:rsidR="00C216CE" w:rsidRPr="0030038A">
        <w:instrText>en</w:instrText>
      </w:r>
      <w:r w:rsidR="00C216CE">
        <w:instrText>e</w:instrText>
      </w:r>
      <w:r w:rsidR="00C216CE" w:rsidRPr="0030038A">
        <w:instrText>rgie:delokalisatie-</w:instrText>
      </w:r>
      <w:r w:rsidR="00C216CE">
        <w:instrText xml:space="preserve">" </w:instrText>
      </w:r>
      <w:r w:rsidR="00976FB7">
        <w:fldChar w:fldCharType="end"/>
      </w:r>
      <w:r>
        <w:t>- of resonantie</w:t>
      </w:r>
      <w:r w:rsidR="00976FB7">
        <w:fldChar w:fldCharType="begin"/>
      </w:r>
      <w:r w:rsidR="00C216CE">
        <w:instrText xml:space="preserve"> XE "</w:instrText>
      </w:r>
      <w:r w:rsidR="00C216CE" w:rsidRPr="00591EC1">
        <w:instrText>energie:resonantie-</w:instrText>
      </w:r>
      <w:r w:rsidR="00C216CE">
        <w:instrText xml:space="preserve">" </w:instrText>
      </w:r>
      <w:r w:rsidR="00976FB7">
        <w:fldChar w:fldCharType="end"/>
      </w:r>
      <w:r>
        <w:t xml:space="preserve">-energie). De </w:t>
      </w:r>
      <w:r w:rsidRPr="00484AF1">
        <w:rPr>
          <w:i/>
        </w:rPr>
        <w:t>p</w:t>
      </w:r>
      <w:r>
        <w:t>-orbitalen van deze n atomen moeten wel zijdelings kunnen overlappen, waardoor alleen in een vlak molecuulgedeelte delokalisatie</w:t>
      </w:r>
      <w:r w:rsidR="00976FB7">
        <w:fldChar w:fldCharType="begin"/>
      </w:r>
      <w:r w:rsidR="00C216CE">
        <w:instrText xml:space="preserve"> XE "</w:instrText>
      </w:r>
      <w:r w:rsidR="00C216CE" w:rsidRPr="00C312CE">
        <w:instrText>delokalisatie</w:instrText>
      </w:r>
      <w:r w:rsidR="00C216CE">
        <w:instrText xml:space="preserve">" </w:instrText>
      </w:r>
      <w:r w:rsidR="00976FB7">
        <w:fldChar w:fldCharType="end"/>
      </w:r>
      <w:r>
        <w:t>/mesomerie</w:t>
      </w:r>
      <w:r w:rsidR="00976FB7">
        <w:fldChar w:fldCharType="begin"/>
      </w:r>
      <w:r w:rsidR="00C216CE">
        <w:instrText xml:space="preserve"> XE "</w:instrText>
      </w:r>
      <w:r w:rsidR="00C216CE" w:rsidRPr="00C312CE">
        <w:instrText>mesomerie</w:instrText>
      </w:r>
      <w:r w:rsidR="00C216CE">
        <w:instrText xml:space="preserve">" </w:instrText>
      </w:r>
      <w:r w:rsidR="00976FB7">
        <w:fldChar w:fldCharType="end"/>
      </w:r>
      <w:r>
        <w:t xml:space="preserve"> kan optreden.</w:t>
      </w:r>
    </w:p>
    <w:p w:rsidR="00A35EF6" w:rsidRDefault="006D0FF9" w:rsidP="00BB478C">
      <w:pPr>
        <w:keepNext/>
      </w:pPr>
      <w:r>
        <w:rPr>
          <w:noProof/>
        </w:rPr>
        <w:drawing>
          <wp:inline distT="0" distB="0" distL="0" distR="0">
            <wp:extent cx="5762625" cy="2047875"/>
            <wp:effectExtent l="19050" t="0" r="952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A35EF6" w:rsidRDefault="00976FB7" w:rsidP="00BB478C">
      <w:pPr>
        <w:pStyle w:val="Bijschrift"/>
      </w:pPr>
      <w:r w:rsidRPr="00976FB7">
        <w:rPr>
          <w:noProof/>
        </w:rPr>
        <w:pict>
          <v:shape id="_x0000_s1330" type="#_x0000_t202" style="position:absolute;margin-left:230.15pt;margin-top:.75pt;width:214.7pt;height:160.1pt;z-index:251667968;mso-wrap-style:none" stroked="f">
            <v:textbox style="mso-fit-shape-to-text:t">
              <w:txbxContent>
                <w:p w:rsidR="007B1BDC" w:rsidRDefault="007B1BDC" w:rsidP="00BB478C">
                  <w:pPr>
                    <w:pStyle w:val="Bijschrift"/>
                    <w:keepNext/>
                    <w:rPr>
                      <w:b w:val="0"/>
                      <w:sz w:val="22"/>
                    </w:rPr>
                  </w:pPr>
                  <w:r>
                    <w:rPr>
                      <w:noProof/>
                      <w:lang w:val="nl-NL"/>
                    </w:rPr>
                    <w:drawing>
                      <wp:inline distT="0" distB="0" distL="0" distR="0">
                        <wp:extent cx="2543175" cy="1524000"/>
                        <wp:effectExtent l="19050" t="0" r="952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0"/>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rsidR="007B1BDC" w:rsidRPr="006E26AF" w:rsidRDefault="007B1BDC" w:rsidP="00BB478C">
                  <w:pPr>
                    <w:pStyle w:val="Bijschrift"/>
                  </w:pPr>
                  <w:r>
                    <w:t>mesomerie in benzeen</w:t>
                  </w:r>
                </w:p>
              </w:txbxContent>
            </v:textbox>
            <w10:wrap type="square"/>
          </v:shape>
        </w:pict>
      </w:r>
      <w:r w:rsidR="00A35EF6">
        <w:rPr>
          <w:noProof/>
        </w:rPr>
        <w:t>mesomerie in nitraat en butadiëen</w:t>
      </w:r>
    </w:p>
    <w:p w:rsidR="00A35EF6" w:rsidRDefault="00A35EF6" w:rsidP="00BB478C">
      <w:r>
        <w:t>Benzeen vormt een aromatisch systeem. De mesomerie-energie van een aromatisch systeem</w:t>
      </w:r>
      <w:r w:rsidR="00976FB7">
        <w:fldChar w:fldCharType="begin"/>
      </w:r>
      <w:r w:rsidR="00C216CE">
        <w:instrText xml:space="preserve"> XE "</w:instrText>
      </w:r>
      <w:r w:rsidR="00C216CE" w:rsidRPr="006A6BC3">
        <w:instrText>systeem:aromatisch</w:instrText>
      </w:r>
      <w:r w:rsidR="00C216CE">
        <w:instrText xml:space="preserve">" </w:instrText>
      </w:r>
      <w:r w:rsidR="00976FB7">
        <w:fldChar w:fldCharType="end"/>
      </w:r>
      <w:r>
        <w:t xml:space="preserve"> is bijzonder groot. Een aromatisch systeem is een vlak cyclisch systeem, waarin (4</w:t>
      </w:r>
      <w:r>
        <w:rPr>
          <w:i/>
        </w:rPr>
        <w:t>n</w:t>
      </w:r>
      <w:r>
        <w:t xml:space="preserve"> + 2) </w:t>
      </w:r>
      <w:r>
        <w:rPr>
          <w:rFonts w:ascii="Symbol" w:hAnsi="Symbol"/>
        </w:rPr>
        <w:t></w:t>
      </w:r>
      <w:r>
        <w:t xml:space="preserve">-elektronen over de hele ring gedelokaliseerd zijn: regel van </w:t>
      </w:r>
      <w:r w:rsidR="00976FB7">
        <w:fldChar w:fldCharType="begin"/>
      </w:r>
      <w:r w:rsidR="00B66009">
        <w:instrText xml:space="preserve"> XE "</w:instrText>
      </w:r>
      <w:r w:rsidR="00B66009" w:rsidRPr="00E85DBB">
        <w:instrText>regel</w:instrText>
      </w:r>
      <w:r w:rsidR="00B66009">
        <w:instrText>:</w:instrText>
      </w:r>
      <w:r w:rsidR="00B66009" w:rsidRPr="00E85DBB">
        <w:instrText>van</w:instrText>
      </w:r>
      <w:r w:rsidR="00B66009">
        <w:instrText xml:space="preserve"> </w:instrText>
      </w:r>
      <w:r w:rsidR="00B66009" w:rsidRPr="00E85DBB">
        <w:instrText>Hückel</w:instrText>
      </w:r>
      <w:r w:rsidR="00B66009">
        <w:instrText xml:space="preserve">" </w:instrText>
      </w:r>
      <w:r w:rsidR="00976FB7">
        <w:fldChar w:fldCharType="end"/>
      </w:r>
      <w:r w:rsidR="00B66009">
        <w:t xml:space="preserve">. </w:t>
      </w:r>
      <w:r>
        <w:t>Hückel</w:t>
      </w:r>
      <w:r w:rsidR="00976FB7">
        <w:fldChar w:fldCharType="begin"/>
      </w:r>
      <w:r w:rsidR="0001532F">
        <w:instrText xml:space="preserve"> XE "</w:instrText>
      </w:r>
      <w:r w:rsidR="0001532F" w:rsidRPr="00B4752C">
        <w:instrText>Hückel</w:instrText>
      </w:r>
      <w:r w:rsidR="0001532F">
        <w:instrText xml:space="preserve">" </w:instrText>
      </w:r>
      <w:r w:rsidR="00976FB7">
        <w:fldChar w:fldCharType="end"/>
      </w:r>
      <w:r>
        <w:t>Andere voorbeelden van aromatische systemen staan in de fig.</w:t>
      </w:r>
    </w:p>
    <w:p w:rsidR="00A35EF6" w:rsidRDefault="00A35EF6" w:rsidP="00BB478C"/>
    <w:p w:rsidR="00A35EF6" w:rsidRDefault="00A35EF6" w:rsidP="00BB478C"/>
    <w:p w:rsidR="00A35EF6" w:rsidRDefault="00A35EF6" w:rsidP="00BB478C"/>
    <w:p w:rsidR="00A35EF6" w:rsidRDefault="00A35EF6" w:rsidP="00BB478C"/>
    <w:p w:rsidR="000F4B00" w:rsidRDefault="000F4B00" w:rsidP="00701157">
      <w:bookmarkStart w:id="95" w:name="_Toc4917969"/>
      <w:bookmarkEnd w:id="55"/>
      <w:bookmarkEnd w:id="56"/>
    </w:p>
    <w:p w:rsidR="00701157" w:rsidRDefault="00701157" w:rsidP="00701157">
      <w:pPr>
        <w:pStyle w:val="Kop2"/>
        <w:rPr>
          <w:lang w:val="en-US"/>
        </w:rPr>
      </w:pPr>
      <w:bookmarkStart w:id="96" w:name="_Toc441406855"/>
      <w:bookmarkStart w:id="97" w:name="_Toc441562741"/>
      <w:bookmarkStart w:id="98" w:name="_Toc4589929"/>
      <w:bookmarkStart w:id="99" w:name="_Toc4679174"/>
      <w:bookmarkStart w:id="100" w:name="_Toc4917965"/>
      <w:bookmarkStart w:id="101" w:name="_Toc4920369"/>
      <w:bookmarkStart w:id="102" w:name="_Toc223454045"/>
      <w:r>
        <w:rPr>
          <w:lang w:val="en-US"/>
        </w:rPr>
        <w:lastRenderedPageBreak/>
        <w:t>Kristalveldtheorie</w:t>
      </w:r>
      <w:bookmarkEnd w:id="96"/>
      <w:bookmarkEnd w:id="97"/>
      <w:bookmarkEnd w:id="98"/>
      <w:bookmarkEnd w:id="99"/>
      <w:bookmarkEnd w:id="100"/>
      <w:bookmarkEnd w:id="101"/>
      <w:bookmarkEnd w:id="102"/>
    </w:p>
    <w:p w:rsidR="00701157" w:rsidRDefault="006D0FF9" w:rsidP="00701157">
      <w:pPr>
        <w:pStyle w:val="Bijschrift"/>
        <w:jc w:val="right"/>
      </w:pPr>
      <w:bookmarkStart w:id="103" w:name="_Ref441396801"/>
      <w:r>
        <w:rPr>
          <w:noProof/>
          <w:lang w:val="nl-NL"/>
        </w:rPr>
        <w:drawing>
          <wp:anchor distT="0" distB="0" distL="114300" distR="114300" simplePos="0" relativeHeight="251689472" behindDoc="1" locked="1" layoutInCell="1" allowOverlap="1">
            <wp:simplePos x="0" y="0"/>
            <wp:positionH relativeFrom="column">
              <wp:posOffset>3951605</wp:posOffset>
            </wp:positionH>
            <wp:positionV relativeFrom="paragraph">
              <wp:posOffset>69850</wp:posOffset>
            </wp:positionV>
            <wp:extent cx="1861185" cy="4389120"/>
            <wp:effectExtent l="19050" t="0" r="5715" b="0"/>
            <wp:wrapTight wrapText="bothSides">
              <wp:wrapPolygon edited="0">
                <wp:start x="-221" y="0"/>
                <wp:lineTo x="-221" y="21469"/>
                <wp:lineTo x="21666" y="21469"/>
                <wp:lineTo x="21666" y="0"/>
                <wp:lineTo x="-221" y="0"/>
              </wp:wrapPolygon>
            </wp:wrapTight>
            <wp:docPr id="330" name="Afbeelding 330"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g15"/>
                    <pic:cNvPicPr>
                      <a:picLocks noChangeAspect="1" noChangeArrowheads="1"/>
                    </pic:cNvPicPr>
                  </pic:nvPicPr>
                  <pic:blipFill>
                    <a:blip r:embed="rId121"/>
                    <a:srcRect/>
                    <a:stretch>
                      <a:fillRect/>
                    </a:stretch>
                  </pic:blipFill>
                  <pic:spPr bwMode="auto">
                    <a:xfrm>
                      <a:off x="0" y="0"/>
                      <a:ext cx="1861185" cy="4389120"/>
                    </a:xfrm>
                    <a:prstGeom prst="rect">
                      <a:avLst/>
                    </a:prstGeom>
                    <a:noFill/>
                    <a:ln w="9525">
                      <a:noFill/>
                      <a:miter lim="800000"/>
                      <a:headEnd/>
                      <a:tailEnd/>
                    </a:ln>
                  </pic:spPr>
                </pic:pic>
              </a:graphicData>
            </a:graphic>
          </wp:anchor>
        </w:drawing>
      </w:r>
      <w:r w:rsidR="00701157">
        <w:t xml:space="preserve">figuur </w:t>
      </w:r>
      <w:fldSimple w:instr=" SEQ figuur \* ARABIC ">
        <w:r w:rsidR="001E0DBF">
          <w:rPr>
            <w:noProof/>
          </w:rPr>
          <w:t>8</w:t>
        </w:r>
      </w:fldSimple>
      <w:bookmarkEnd w:id="103"/>
    </w:p>
    <w:p w:rsidR="00701157" w:rsidRDefault="00701157" w:rsidP="00701157">
      <w:r>
        <w:t>De meest opvallende fysische eigenschappen van coördinatieverbindingen zijn hun kleur en magnetisme. Deze eigenschappen en sommige stabiliteitsverschillen kunnen verklaard worden met de kristalveldtheorie</w:t>
      </w:r>
      <w:r w:rsidR="00976FB7">
        <w:fldChar w:fldCharType="begin"/>
      </w:r>
      <w:r w:rsidR="00C216CE">
        <w:instrText xml:space="preserve"> XE "</w:instrText>
      </w:r>
      <w:r w:rsidR="00C216CE" w:rsidRPr="000C3881">
        <w:instrText>theorie:kristalveld-</w:instrText>
      </w:r>
      <w:r w:rsidR="00C216CE">
        <w:instrText xml:space="preserve">" </w:instrText>
      </w:r>
      <w:r w:rsidR="00976FB7">
        <w:fldChar w:fldCharType="end"/>
      </w:r>
      <w:r w:rsidR="00976FB7">
        <w:fldChar w:fldCharType="begin"/>
      </w:r>
      <w:r w:rsidR="00C216CE">
        <w:instrText xml:space="preserve"> XE "</w:instrText>
      </w:r>
      <w:r w:rsidR="00C216CE" w:rsidRPr="00C312CE">
        <w:instrText>kristal</w:instrText>
      </w:r>
      <w:r w:rsidR="00483222">
        <w:instrText>:-</w:instrText>
      </w:r>
      <w:r w:rsidR="00C216CE" w:rsidRPr="00C312CE">
        <w:instrText>veldtheorie</w:instrText>
      </w:r>
      <w:r w:rsidR="00C216CE">
        <w:instrText xml:space="preserve">" </w:instrText>
      </w:r>
      <w:r w:rsidR="00976FB7">
        <w:fldChar w:fldCharType="end"/>
      </w:r>
      <w:r>
        <w:t xml:space="preserv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w:t>
      </w:r>
      <w:r w:rsidR="00976FB7">
        <w:fldChar w:fldCharType="begin"/>
      </w:r>
      <w:r w:rsidR="00C216CE">
        <w:instrText xml:space="preserve"> XE "</w:instrText>
      </w:r>
      <w:r w:rsidR="00C216CE" w:rsidRPr="00C312CE">
        <w:instrText>ligand</w:instrText>
      </w:r>
      <w:r w:rsidR="00483222">
        <w:instrText>:-</w:instrText>
      </w:r>
      <w:r w:rsidR="00C216CE" w:rsidRPr="00C312CE">
        <w:instrText>veldtheorie</w:instrText>
      </w:r>
      <w:r w:rsidR="00C216CE">
        <w:instrText xml:space="preserve">" </w:instrText>
      </w:r>
      <w:r w:rsidR="00976FB7">
        <w:fldChar w:fldCharType="end"/>
      </w:r>
      <w:r w:rsidR="00976FB7">
        <w:fldChar w:fldCharType="begin"/>
      </w:r>
      <w:r w:rsidR="00C216CE">
        <w:instrText xml:space="preserve"> XE "</w:instrText>
      </w:r>
      <w:r w:rsidR="00C216CE" w:rsidRPr="00787D25">
        <w:instrText>theorie:ligandveld-</w:instrText>
      </w:r>
      <w:r w:rsidR="00C216CE">
        <w:instrText xml:space="preserve">" </w:instrText>
      </w:r>
      <w:r w:rsidR="00976FB7">
        <w:fldChar w:fldCharType="end"/>
      </w:r>
      <w:r>
        <w:t xml:space="preserve"> genoemd, maar hier volgt een beschrijving van de eenvoudiger versie.</w:t>
      </w:r>
    </w:p>
    <w:p w:rsidR="00701157" w:rsidRDefault="00701157" w:rsidP="0048751B">
      <w:pPr>
        <w:pStyle w:val="Kop3"/>
      </w:pPr>
      <w:bookmarkStart w:id="104" w:name="_Toc441406856"/>
      <w:bookmarkStart w:id="105" w:name="_Toc441562742"/>
      <w:bookmarkStart w:id="106" w:name="_Toc4589930"/>
      <w:bookmarkStart w:id="107" w:name="_Toc4679175"/>
      <w:bookmarkStart w:id="108" w:name="_Toc4917966"/>
      <w:bookmarkStart w:id="109" w:name="_Toc4920370"/>
      <w:bookmarkStart w:id="110" w:name="_Toc223454046"/>
      <w:r>
        <w:t>De effecten van liganden op d-elektronen</w:t>
      </w:r>
      <w:bookmarkEnd w:id="104"/>
      <w:bookmarkEnd w:id="105"/>
      <w:bookmarkEnd w:id="106"/>
      <w:bookmarkEnd w:id="107"/>
      <w:bookmarkEnd w:id="108"/>
      <w:bookmarkEnd w:id="109"/>
      <w:bookmarkEnd w:id="110"/>
    </w:p>
    <w:p w:rsidR="00701157" w:rsidRDefault="00701157" w:rsidP="00701157">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rsidR="00701157" w:rsidRDefault="00701157" w:rsidP="00701157">
      <w:pPr>
        <w:pStyle w:val="Kop4"/>
      </w:pPr>
      <w:bookmarkStart w:id="111" w:name="_Toc4589931"/>
      <w:bookmarkStart w:id="112" w:name="_Toc4679176"/>
      <w:r>
        <w:t>De ligandveldsplitsing</w:t>
      </w:r>
      <w:bookmarkEnd w:id="111"/>
      <w:bookmarkEnd w:id="112"/>
    </w:p>
    <w:p w:rsidR="00701157" w:rsidRDefault="00701157" w:rsidP="00701157">
      <w:r>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Pr>
          <w:vertAlign w:val="subscript"/>
        </w:rPr>
        <w:t>2</w:t>
      </w:r>
      <w:r>
        <w:t>O)</w:t>
      </w:r>
      <w:r>
        <w:rPr>
          <w:vertAlign w:val="subscript"/>
        </w:rPr>
        <w:t>6</w:t>
      </w:r>
      <w:r>
        <w:t>]</w:t>
      </w:r>
      <w:r>
        <w:rPr>
          <w:vertAlign w:val="superscript"/>
        </w:rPr>
        <w:t>3+</w:t>
      </w:r>
      <w:r>
        <w:t>-ion kan bijvoorbeeld grotendeels toegeschreven worden aan de sterke aantrekking tussen het Ti</w:t>
      </w:r>
      <w:r>
        <w:rPr>
          <w:vertAlign w:val="superscript"/>
        </w:rPr>
        <w:t>3+</w:t>
      </w:r>
      <w:r>
        <w:t xml:space="preserve"> ion en de negatieve ladingen die een niet-bindend paar op elk van de zes H</w:t>
      </w:r>
      <w:r>
        <w:rPr>
          <w:vertAlign w:val="subscript"/>
        </w:rPr>
        <w:t>2</w:t>
      </w:r>
      <w:r>
        <w:t>O-liganden</w:t>
      </w:r>
      <w:r w:rsidR="00976FB7">
        <w:fldChar w:fldCharType="begin"/>
      </w:r>
      <w:r w:rsidR="00C216CE">
        <w:instrText xml:space="preserve"> XE "</w:instrText>
      </w:r>
      <w:r w:rsidR="00C216CE" w:rsidRPr="00C312CE">
        <w:instrText>ligand</w:instrText>
      </w:r>
      <w:r w:rsidR="00C216CE">
        <w:instrText xml:space="preserve">" </w:instrText>
      </w:r>
      <w:r w:rsidR="00976FB7">
        <w:fldChar w:fldCharType="end"/>
      </w:r>
      <w:r>
        <w:t xml:space="preserve">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sidR="00976FB7">
        <w:fldChar w:fldCharType="begin"/>
      </w:r>
      <w:r w:rsidR="00C216CE">
        <w:instrText xml:space="preserve"> XE "</w:instrText>
      </w:r>
      <w:r w:rsidR="00C216CE" w:rsidRPr="00C312CE">
        <w:instrText>complex</w:instrText>
      </w:r>
      <w:r w:rsidR="00C216CE">
        <w:instrText xml:space="preserve">" </w:instrText>
      </w:r>
      <w:r w:rsidR="00976FB7">
        <w:fldChar w:fldCharType="end"/>
      </w:r>
      <w:r>
        <w:t>.</w:t>
      </w:r>
      <w:r>
        <w:rPr>
          <w:noProof/>
        </w:rPr>
        <w:t xml:space="preserve"> </w:t>
      </w:r>
      <w:r w:rsidR="006D0FF9">
        <w:rPr>
          <w:noProof/>
        </w:rPr>
        <w:drawing>
          <wp:inline distT="0" distB="0" distL="0" distR="0">
            <wp:extent cx="5629275" cy="1647825"/>
            <wp:effectExtent l="19050" t="0" r="9525" b="0"/>
            <wp:docPr id="54" name="Afbeelding 54" descr="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16"/>
                    <pic:cNvPicPr>
                      <a:picLocks noChangeAspect="1" noChangeArrowheads="1"/>
                    </pic:cNvPicPr>
                  </pic:nvPicPr>
                  <pic:blipFill>
                    <a:blip r:embed="rId122"/>
                    <a:srcRect/>
                    <a:stretch>
                      <a:fillRect/>
                    </a:stretch>
                  </pic:blipFill>
                  <pic:spPr bwMode="auto">
                    <a:xfrm>
                      <a:off x="0" y="0"/>
                      <a:ext cx="5629275" cy="1647825"/>
                    </a:xfrm>
                    <a:prstGeom prst="rect">
                      <a:avLst/>
                    </a:prstGeom>
                    <a:noFill/>
                    <a:ln w="9525">
                      <a:noFill/>
                      <a:miter lim="800000"/>
                      <a:headEnd/>
                      <a:tailEnd/>
                    </a:ln>
                  </pic:spPr>
                </pic:pic>
              </a:graphicData>
            </a:graphic>
          </wp:inline>
        </w:drawing>
      </w:r>
    </w:p>
    <w:p w:rsidR="00701157" w:rsidRDefault="00701157" w:rsidP="00701157">
      <w:pPr>
        <w:pStyle w:val="Bijschrift"/>
      </w:pPr>
      <w:bookmarkStart w:id="113" w:name="_Ref441396817"/>
      <w:r>
        <w:t xml:space="preserve">figuur </w:t>
      </w:r>
      <w:fldSimple w:instr=" SEQ figuur \* ARABIC ">
        <w:r w:rsidR="001E0DBF">
          <w:rPr>
            <w:noProof/>
          </w:rPr>
          <w:t>9</w:t>
        </w:r>
      </w:fldSimple>
      <w:bookmarkEnd w:id="113"/>
    </w:p>
    <w:p w:rsidR="00701157" w:rsidRDefault="00701157" w:rsidP="00701157">
      <w:r>
        <w:t>In een octaedrisch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fldSimple w:instr=" REF _Ref441396801 ">
        <w:r w:rsidR="001E0DBF">
          <w:t xml:space="preserve">figuur </w:t>
        </w:r>
        <w:r w:rsidR="001E0DBF">
          <w:rPr>
            <w:noProof/>
          </w:rPr>
          <w:t>8</w:t>
        </w:r>
      </w:fldSimple>
      <w:r>
        <w:t xml:space="preserve">). Uit de tekening van de d-orbitalen in </w:t>
      </w:r>
      <w:fldSimple w:instr=" REF _Ref441396817 ">
        <w:r w:rsidR="001E0DBF">
          <w:t xml:space="preserve">figuur </w:t>
        </w:r>
        <w:r w:rsidR="001E0DBF">
          <w:rPr>
            <w:noProof/>
          </w:rPr>
          <w:t>9</w:t>
        </w:r>
      </w:fldSimple>
      <w:r>
        <w:t xml:space="preserve"> blijkt dat drie van de orbitalen (</w:t>
      </w:r>
      <w:r w:rsidRPr="00E317AB">
        <w:rPr>
          <w:position w:val="-14"/>
          <w:sz w:val="20"/>
        </w:rPr>
        <w:object w:dxaOrig="1440" w:dyaOrig="360">
          <v:shape id="_x0000_i1064" type="#_x0000_t75" style="width:1in;height:18.15pt" o:ole="" fillcolor="window">
            <v:imagedata r:id="rId123" o:title=""/>
          </v:shape>
          <o:OLEObject Type="Embed" ProgID="Equation.3" ShapeID="_x0000_i1064" DrawAspect="Content" ObjectID="_1319628983" r:id="rId124"/>
        </w:object>
      </w:r>
      <w:r>
        <w:t xml:space="preserve">) hun lobben hebben gericht tussen de puntladingen in. Deze drie d-orbitalen worden in de kristalveldtheorie de </w:t>
      </w:r>
      <w:r>
        <w:rPr>
          <w:i/>
        </w:rPr>
        <w:t>t</w:t>
      </w:r>
      <w:r>
        <w:t>-</w:t>
      </w:r>
      <w:r>
        <w:lastRenderedPageBreak/>
        <w:t>orbitalen genoemd. De andere twee d-orbitalen (</w:t>
      </w:r>
      <w:r w:rsidRPr="00E317AB">
        <w:rPr>
          <w:position w:val="-20"/>
          <w:sz w:val="20"/>
        </w:rPr>
        <w:object w:dxaOrig="1340" w:dyaOrig="420">
          <v:shape id="_x0000_i1065" type="#_x0000_t75" style="width:66.9pt;height:21pt" o:ole="" fillcolor="window">
            <v:imagedata r:id="rId125" o:title=""/>
          </v:shape>
          <o:OLEObject Type="Embed" ProgID="Equation.3" ShapeID="_x0000_i1065" DrawAspect="Content" ObjectID="_1319628984" r:id="rId126"/>
        </w:object>
      </w:r>
      <w:r>
        <w:t xml:space="preserve">) zijn gericht naar de puntladingen toe. Deze twee orbitalen worden </w:t>
      </w:r>
      <w:r>
        <w:rPr>
          <w:i/>
        </w:rPr>
        <w:t>e</w:t>
      </w:r>
      <w:r>
        <w:t>-orbitalen</w:t>
      </w:r>
      <w:r w:rsidR="00976FB7">
        <w:fldChar w:fldCharType="begin"/>
      </w:r>
      <w:r w:rsidR="00C216CE">
        <w:instrText xml:space="preserve"> XE "</w:instrText>
      </w:r>
      <w:r w:rsidR="00C216CE" w:rsidRPr="009865A5">
        <w:instrText>orbitaal:e/t</w:instrText>
      </w:r>
      <w:r w:rsidR="00C216CE">
        <w:instrText xml:space="preserve">" </w:instrText>
      </w:r>
      <w:r w:rsidR="00976FB7">
        <w:fldChar w:fldCharType="end"/>
      </w:r>
      <w:r>
        <w:t xml:space="preserve"> genoemd. Vanwege hun andere oriëntatie worden elektronen in </w:t>
      </w:r>
      <w:r>
        <w:rPr>
          <w:i/>
        </w:rPr>
        <w:t>t</w:t>
      </w:r>
      <w:r>
        <w:t xml:space="preserve">-orbitalen minder afgestoten door de negatieve puntladingen van de liganden dan elektronen in </w:t>
      </w:r>
      <w:r>
        <w:rPr>
          <w:i/>
        </w:rPr>
        <w:t>e-</w:t>
      </w:r>
      <w:r>
        <w:t>orbitalen.</w:t>
      </w:r>
    </w:p>
    <w:p w:rsidR="00701157" w:rsidRDefault="00701157" w:rsidP="00701157">
      <w:pPr>
        <w:pStyle w:val="Bijschrift"/>
        <w:jc w:val="right"/>
      </w:pPr>
      <w:bookmarkStart w:id="114" w:name="_Ref441396840"/>
      <w:r>
        <w:t xml:space="preserve">figuur </w:t>
      </w:r>
      <w:fldSimple w:instr=" SEQ figuur \* ARABIC ">
        <w:r w:rsidR="001E0DBF">
          <w:rPr>
            <w:noProof/>
          </w:rPr>
          <w:t>10</w:t>
        </w:r>
      </w:fldSimple>
      <w:bookmarkEnd w:id="114"/>
    </w:p>
    <w:p w:rsidR="00701157" w:rsidRDefault="00976FB7" w:rsidP="00701157">
      <w:r>
        <w:rPr>
          <w:noProof/>
        </w:rPr>
        <w:pict>
          <v:shape id="_x0000_s1345" type="#_x0000_t75" style="position:absolute;margin-left:101.95pt;margin-top:230.75pt;width:121.45pt;height:22.1pt;z-index:-251636224;mso-wrap-edited:f;mso-wrap-distance-left:0;mso-wrap-distance-right:0" wrapcoords="-133 2234 -133 19366 18533 19366 18533 14152 21333 11917 21333 11172 18533 2234 -133 2234" o:allowincell="f">
            <v:imagedata r:id="rId127" o:title=""/>
            <w10:wrap type="tight"/>
          </v:shape>
          <o:OLEObject Type="Embed" ProgID="ACD.ChemSketch.20" ShapeID="_x0000_s1345" DrawAspect="Content" ObjectID="_1319629230" r:id="rId128"/>
        </w:pict>
      </w:r>
      <w:r w:rsidR="006D0FF9">
        <w:rPr>
          <w:noProof/>
        </w:rPr>
        <w:drawing>
          <wp:anchor distT="0" distB="0" distL="114300" distR="114300" simplePos="0" relativeHeight="251690496" behindDoc="1" locked="1" layoutInCell="0" allowOverlap="1">
            <wp:simplePos x="0" y="0"/>
            <wp:positionH relativeFrom="column">
              <wp:posOffset>2548890</wp:posOffset>
            </wp:positionH>
            <wp:positionV relativeFrom="paragraph">
              <wp:posOffset>-48260</wp:posOffset>
            </wp:positionV>
            <wp:extent cx="3266440" cy="1571625"/>
            <wp:effectExtent l="19050" t="0" r="0" b="0"/>
            <wp:wrapTight wrapText="bothSides">
              <wp:wrapPolygon edited="0">
                <wp:start x="-126" y="0"/>
                <wp:lineTo x="-126" y="21469"/>
                <wp:lineTo x="21541" y="21469"/>
                <wp:lineTo x="21541" y="0"/>
                <wp:lineTo x="-126" y="0"/>
              </wp:wrapPolygon>
            </wp:wrapTight>
            <wp:docPr id="331" name="Afbeelding 331"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ig17"/>
                    <pic:cNvPicPr>
                      <a:picLocks noChangeAspect="1" noChangeArrowheads="1"/>
                    </pic:cNvPicPr>
                  </pic:nvPicPr>
                  <pic:blipFill>
                    <a:blip r:embed="rId129"/>
                    <a:srcRect/>
                    <a:stretch>
                      <a:fillRect/>
                    </a:stretch>
                  </pic:blipFill>
                  <pic:spPr bwMode="auto">
                    <a:xfrm>
                      <a:off x="0" y="0"/>
                      <a:ext cx="3266440" cy="1571625"/>
                    </a:xfrm>
                    <a:prstGeom prst="rect">
                      <a:avLst/>
                    </a:prstGeom>
                    <a:noFill/>
                    <a:ln w="9525">
                      <a:noFill/>
                      <a:miter lim="800000"/>
                      <a:headEnd/>
                      <a:tailEnd/>
                    </a:ln>
                  </pic:spPr>
                </pic:pic>
              </a:graphicData>
            </a:graphic>
          </wp:anchor>
        </w:drawing>
      </w:r>
      <w:r w:rsidR="00701157">
        <w:t>Dit vind je terug in het energiediagram</w:t>
      </w:r>
      <w:r>
        <w:fldChar w:fldCharType="begin"/>
      </w:r>
      <w:r w:rsidR="00C216CE">
        <w:instrText xml:space="preserve"> XE "</w:instrText>
      </w:r>
      <w:r w:rsidR="00C216CE" w:rsidRPr="00221AE6">
        <w:instrText>energie:-diagram</w:instrText>
      </w:r>
      <w:r w:rsidR="00C216CE">
        <w:instrText xml:space="preserve">" </w:instrText>
      </w:r>
      <w:r>
        <w:fldChar w:fldCharType="end"/>
      </w:r>
      <w:r w:rsidR="00701157">
        <w:t xml:space="preserve"> van </w:t>
      </w:r>
      <w:fldSimple w:instr=" REF _Ref441396840 ">
        <w:r w:rsidR="001E0DBF">
          <w:t xml:space="preserve">figuur </w:t>
        </w:r>
        <w:r w:rsidR="001E0DBF">
          <w:rPr>
            <w:noProof/>
          </w:rPr>
          <w:t>10</w:t>
        </w:r>
      </w:fldSimple>
      <w:r w:rsidR="00701157">
        <w:t>a. Het energieverschil tussen de twee orbitaalgroepen wordt de ligandveldsplitsingsenergie</w:t>
      </w:r>
      <w:r>
        <w:fldChar w:fldCharType="begin"/>
      </w:r>
      <w:r w:rsidR="00C216CE">
        <w:instrText xml:space="preserve"> XE "</w:instrText>
      </w:r>
      <w:r w:rsidR="00C216CE" w:rsidRPr="00FC47C5">
        <w:instrText>energie:ligandveldsplitsings-</w:instrText>
      </w:r>
      <w:r w:rsidR="00C216CE">
        <w:instrText xml:space="preserve">" </w:instrText>
      </w:r>
      <w:r>
        <w:fldChar w:fldCharType="end"/>
      </w:r>
      <w:r w:rsidR="00701157">
        <w:t xml:space="preserve"> </w:t>
      </w:r>
      <w:r w:rsidR="00701157">
        <w:rPr>
          <w:rFonts w:ascii="Symbol" w:hAnsi="Symbol"/>
        </w:rPr>
        <w:t></w:t>
      </w:r>
      <w:r w:rsidR="00701157">
        <w:rPr>
          <w:vertAlign w:val="subscript"/>
        </w:rPr>
        <w:t>o</w:t>
      </w:r>
      <w:r w:rsidR="00701157">
        <w:t xml:space="preserve"> (O betekent octaedrisch) genoemd en bedraagt gewoonlijk ongeveer 10% van de totale interactie-energie van centraal ion met de liganden.. De </w:t>
      </w:r>
      <w:r w:rsidR="00701157">
        <w:rPr>
          <w:i/>
        </w:rPr>
        <w:t>t</w:t>
      </w:r>
      <w:r w:rsidR="00701157">
        <w:t xml:space="preserve">-orbitalen liggen op een energieniveau </w:t>
      </w:r>
      <w:r w:rsidR="00701157" w:rsidRPr="00E317AB">
        <w:rPr>
          <w:position w:val="-16"/>
          <w:sz w:val="20"/>
        </w:rPr>
        <w:object w:dxaOrig="480" w:dyaOrig="420">
          <v:shape id="_x0000_i1066" type="#_x0000_t75" style="width:23.8pt;height:21pt" o:ole="" fillcolor="window">
            <v:imagedata r:id="rId130" o:title=""/>
          </v:shape>
          <o:OLEObject Type="Embed" ProgID="Equation.3" ShapeID="_x0000_i1066" DrawAspect="Content" ObjectID="_1319628985" r:id="rId131"/>
        </w:object>
      </w:r>
      <w:r w:rsidR="00701157">
        <w:t xml:space="preserve"> onder het gemiddelde energieniveau van de d-orbitalen (de energie die het elektron zou hebben als je de ruimtelijke gerichtheid van de orbitalen zou verwaarlozen), en de </w:t>
      </w:r>
      <w:r w:rsidR="00701157">
        <w:rPr>
          <w:i/>
        </w:rPr>
        <w:t>e</w:t>
      </w:r>
      <w:r w:rsidR="00701157">
        <w:t xml:space="preserve">-orbitalen liggen op een niveau </w:t>
      </w:r>
      <w:r w:rsidR="00701157" w:rsidRPr="00E317AB">
        <w:rPr>
          <w:position w:val="-16"/>
          <w:sz w:val="20"/>
        </w:rPr>
        <w:object w:dxaOrig="480" w:dyaOrig="420">
          <v:shape id="_x0000_i1067" type="#_x0000_t75" style="width:23.8pt;height:21pt" o:ole="" fillcolor="window">
            <v:imagedata r:id="rId132" o:title=""/>
          </v:shape>
          <o:OLEObject Type="Embed" ProgID="Equation.3" ShapeID="_x0000_i1067" DrawAspect="Content" ObjectID="_1319628986" r:id="rId133"/>
        </w:object>
      </w:r>
      <w:r w:rsidR="00701157">
        <w:t>boven het gemiddelde. In de grondtoestand van het [Ti(H</w:t>
      </w:r>
      <w:r w:rsidR="00701157">
        <w:rPr>
          <w:vertAlign w:val="subscript"/>
        </w:rPr>
        <w:t>2</w:t>
      </w:r>
      <w:r w:rsidR="00701157">
        <w:t>O)</w:t>
      </w:r>
      <w:r w:rsidR="00701157">
        <w:rPr>
          <w:vertAlign w:val="subscript"/>
        </w:rPr>
        <w:t>6</w:t>
      </w:r>
      <w:r w:rsidR="00701157">
        <w:t>]</w:t>
      </w:r>
      <w:r w:rsidR="00701157">
        <w:rPr>
          <w:vertAlign w:val="superscript"/>
        </w:rPr>
        <w:t>3+</w:t>
      </w:r>
      <w:r w:rsidR="00701157">
        <w:t xml:space="preserve">-complex zal het elektron vanwege de lagere energie liever in een </w:t>
      </w:r>
      <w:r w:rsidR="00701157">
        <w:rPr>
          <w:i/>
        </w:rPr>
        <w:t>t-</w:t>
      </w:r>
      <w:r w:rsidR="00701157">
        <w:t xml:space="preserve">orbitaal gaan zitten dan in een </w:t>
      </w:r>
      <w:r w:rsidR="00701157">
        <w:rPr>
          <w:i/>
        </w:rPr>
        <w:t>e-</w:t>
      </w:r>
      <w:r w:rsidR="00701157">
        <w:t>orbitaal</w:t>
      </w:r>
      <w:r w:rsidR="00701157">
        <w:rPr>
          <w:i/>
        </w:rPr>
        <w:t>;</w:t>
      </w:r>
      <w:r w:rsidR="00701157">
        <w:t xml:space="preserve"> de elektronconfiguratie van het complex is</w:t>
      </w:r>
      <w:r w:rsidR="00701157">
        <w:rPr>
          <w:i/>
        </w:rPr>
        <w:t xml:space="preserve"> t</w:t>
      </w:r>
      <w:r w:rsidR="00701157">
        <w:rPr>
          <w:vertAlign w:val="superscript"/>
        </w:rPr>
        <w:t>1</w:t>
      </w:r>
      <w:r w:rsidR="00701157">
        <w:t xml:space="preserve">. Deze configuratie kan door het volgende blokdiagram voorgesteld worden: </w:t>
      </w:r>
    </w:p>
    <w:p w:rsidR="00701157" w:rsidRDefault="00701157" w:rsidP="00701157"/>
    <w:p w:rsidR="00701157" w:rsidRDefault="00701157" w:rsidP="00701157">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fldSimple w:instr=" REF _Ref441396840 ">
        <w:r w:rsidR="001E0DBF">
          <w:t xml:space="preserve">figuur </w:t>
        </w:r>
        <w:r w:rsidR="001E0DBF">
          <w:rPr>
            <w:noProof/>
          </w:rPr>
          <w:t>10</w:t>
        </w:r>
      </w:fldSimple>
      <w:r>
        <w:t xml:space="preserve">b). De ligandveldsplitsingsenergie </w:t>
      </w:r>
      <w:r>
        <w:rPr>
          <w:rFonts w:ascii="Symbol" w:hAnsi="Symbol"/>
        </w:rPr>
        <w:t></w:t>
      </w:r>
      <w:r>
        <w:rPr>
          <w:vertAlign w:val="subscript"/>
        </w:rPr>
        <w:t>T</w:t>
      </w:r>
      <w:r>
        <w:t xml:space="preserve"> (T staat voor tetraëdrisch) is over het algemeen kleiner dan in een octaedrisch complex (gewoonlijk is </w:t>
      </w:r>
      <w:r>
        <w:rPr>
          <w:rFonts w:ascii="Symbol" w:hAnsi="Symbol"/>
        </w:rPr>
        <w:t></w:t>
      </w:r>
      <w:r>
        <w:rPr>
          <w:vertAlign w:val="subscript"/>
        </w:rPr>
        <w:t>T</w:t>
      </w:r>
      <w:r>
        <w:t xml:space="preserve"> </w:t>
      </w:r>
      <w:r>
        <w:sym w:font="Symbol" w:char="F0BB"/>
      </w:r>
      <w:r>
        <w:t xml:space="preserve"> </w:t>
      </w:r>
      <w:r w:rsidRPr="00E317AB">
        <w:rPr>
          <w:position w:val="-16"/>
          <w:sz w:val="20"/>
        </w:rPr>
        <w:object w:dxaOrig="480" w:dyaOrig="420">
          <v:shape id="_x0000_i1068" type="#_x0000_t75" style="width:23.8pt;height:21pt" o:ole="" fillcolor="window">
            <v:imagedata r:id="rId134" o:title=""/>
          </v:shape>
          <o:OLEObject Type="Embed" ProgID="Equation.3" ShapeID="_x0000_i1068" DrawAspect="Content" ObjectID="_1319628987" r:id="rId135"/>
        </w:object>
      </w:r>
      <w:r>
        <w:t>) omdat de d-orbitalen niet zo nauwkeurig naar de liganden toe wijzen en omdat er minder liganden voor de afstoting zijn.</w:t>
      </w:r>
    </w:p>
    <w:p w:rsidR="00701157" w:rsidRDefault="00701157" w:rsidP="00701157">
      <w:bookmarkStart w:id="115" w:name="_Toc4589932"/>
      <w:bookmarkStart w:id="116" w:name="_Toc4679177"/>
      <w:r>
        <w:t>Lichtabsorptie door d</w:t>
      </w:r>
      <w:r>
        <w:rPr>
          <w:vertAlign w:val="superscript"/>
        </w:rPr>
        <w:t>1</w:t>
      </w:r>
      <w:r>
        <w:t xml:space="preserve"> complexen</w:t>
      </w:r>
      <w:bookmarkEnd w:id="115"/>
      <w:bookmarkEnd w:id="116"/>
    </w:p>
    <w:p w:rsidR="00701157" w:rsidRDefault="006D0FF9" w:rsidP="00701157">
      <w:pPr>
        <w:pStyle w:val="Bijschrift"/>
        <w:jc w:val="right"/>
      </w:pPr>
      <w:bookmarkStart w:id="117" w:name="_Ref441396859"/>
      <w:r>
        <w:rPr>
          <w:noProof/>
          <w:lang w:val="nl-NL"/>
        </w:rPr>
        <w:drawing>
          <wp:anchor distT="0" distB="0" distL="114300" distR="114300" simplePos="0" relativeHeight="251681280" behindDoc="0" locked="0" layoutInCell="0" allowOverlap="1">
            <wp:simplePos x="0" y="0"/>
            <wp:positionH relativeFrom="column">
              <wp:posOffset>4521835</wp:posOffset>
            </wp:positionH>
            <wp:positionV relativeFrom="paragraph">
              <wp:posOffset>79375</wp:posOffset>
            </wp:positionV>
            <wp:extent cx="1346200" cy="1475105"/>
            <wp:effectExtent l="19050" t="0" r="6350" b="0"/>
            <wp:wrapSquare wrapText="bothSides"/>
            <wp:docPr id="322" name="Afbeelding 322" descr="krist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kristal04"/>
                    <pic:cNvPicPr>
                      <a:picLocks noChangeAspect="1" noChangeArrowheads="1"/>
                    </pic:cNvPicPr>
                  </pic:nvPicPr>
                  <pic:blipFill>
                    <a:blip r:embed="rId136" cstate="print"/>
                    <a:srcRect/>
                    <a:stretch>
                      <a:fillRect/>
                    </a:stretch>
                  </pic:blipFill>
                  <pic:spPr bwMode="auto">
                    <a:xfrm>
                      <a:off x="0" y="0"/>
                      <a:ext cx="1346200" cy="1475105"/>
                    </a:xfrm>
                    <a:prstGeom prst="rect">
                      <a:avLst/>
                    </a:prstGeom>
                    <a:noFill/>
                    <a:ln w="9525">
                      <a:noFill/>
                      <a:miter lim="800000"/>
                      <a:headEnd/>
                      <a:tailEnd/>
                    </a:ln>
                  </pic:spPr>
                </pic:pic>
              </a:graphicData>
            </a:graphic>
          </wp:anchor>
        </w:drawing>
      </w:r>
      <w:r w:rsidR="00701157">
        <w:t xml:space="preserve">figuur </w:t>
      </w:r>
      <w:fldSimple w:instr=" SEQ figuur \* ARABIC ">
        <w:r w:rsidR="001E0DBF">
          <w:rPr>
            <w:noProof/>
          </w:rPr>
          <w:t>11</w:t>
        </w:r>
      </w:fldSimple>
      <w:bookmarkEnd w:id="117"/>
    </w:p>
    <w:p w:rsidR="00701157" w:rsidRDefault="00701157" w:rsidP="00701157">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fldSimple w:instr=" REF _Ref441396859 ">
        <w:r w:rsidR="001E0DBF">
          <w:t xml:space="preserve">figuur </w:t>
        </w:r>
        <w:r w:rsidR="001E0DBF">
          <w:rPr>
            <w:noProof/>
          </w:rPr>
          <w:t>11</w:t>
        </w:r>
      </w:fldSimple>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Pr="00E317AB">
        <w:rPr>
          <w:rFonts w:ascii="Symbol" w:hAnsi="Symbol"/>
          <w:position w:val="-10"/>
          <w:sz w:val="20"/>
        </w:rPr>
        <w:object w:dxaOrig="800" w:dyaOrig="320">
          <v:shape id="_x0000_i1069" type="#_x0000_t75" style="width:40.25pt;height:15.85pt" o:ole="" fillcolor="window">
            <v:imagedata r:id="rId137" o:title=""/>
          </v:shape>
          <o:OLEObject Type="Embed" ProgID="Equation.3" ShapeID="_x0000_i1069" DrawAspect="Content" ObjectID="_1319628988" r:id="rId138"/>
        </w:obje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rsidR="00701157" w:rsidRDefault="00701157" w:rsidP="00701157">
      <w:r w:rsidRPr="00E317AB">
        <w:rPr>
          <w:position w:val="-22"/>
          <w:sz w:val="20"/>
        </w:rPr>
        <w:object w:dxaOrig="820" w:dyaOrig="580">
          <v:shape id="_x0000_i1070" type="#_x0000_t75" style="width:40.8pt;height:28.9pt" o:ole="" fillcolor="window">
            <v:imagedata r:id="rId139" o:title=""/>
          </v:shape>
          <o:OLEObject Type="Embed" ProgID="Equation.3" ShapeID="_x0000_i1070" DrawAspect="Content" ObjectID="_1319628989" r:id="rId140"/>
        </w:object>
      </w:r>
    </w:p>
    <w:p w:rsidR="00701157" w:rsidRDefault="00701157" w:rsidP="00701157">
      <w:r>
        <w:t>Dat wil zeggen, hoe groter de opsplitsing des te korter de goflengte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rsidR="00701157" w:rsidRDefault="00701157" w:rsidP="00701157">
      <w:r w:rsidRPr="00E317AB">
        <w:rPr>
          <w:position w:val="-26"/>
          <w:sz w:val="20"/>
        </w:rPr>
        <w:object w:dxaOrig="5360" w:dyaOrig="859">
          <v:shape id="_x0000_i1071" type="#_x0000_t75" style="width:268.15pt;height:43.1pt" o:ole="" fillcolor="window">
            <v:imagedata r:id="rId141" o:title=""/>
          </v:shape>
          <o:OLEObject Type="Embed" ProgID="Equation.3" ShapeID="_x0000_i1071" DrawAspect="Content" ObjectID="_1319628990" r:id="rId142"/>
        </w:object>
      </w:r>
    </w:p>
    <w:p w:rsidR="00701157" w:rsidRDefault="00701157" w:rsidP="00701157">
      <w:r>
        <w:t>Vermenigvuldigen met de constante van Avogadro geeft</w:t>
      </w:r>
    </w:p>
    <w:p w:rsidR="00701157" w:rsidRDefault="00701157" w:rsidP="00701157">
      <w:r w:rsidRPr="00E317AB">
        <w:rPr>
          <w:position w:val="-22"/>
          <w:sz w:val="20"/>
        </w:rPr>
        <w:object w:dxaOrig="6480" w:dyaOrig="580">
          <v:shape id="_x0000_i1072" type="#_x0000_t75" style="width:324.3pt;height:28.9pt" o:ole="" fillcolor="window">
            <v:imagedata r:id="rId143" o:title=""/>
          </v:shape>
          <o:OLEObject Type="Embed" ProgID="Equation.3" ShapeID="_x0000_i1072" DrawAspect="Content" ObjectID="_1319628991" r:id="rId144"/>
        </w:object>
      </w:r>
    </w:p>
    <w:p w:rsidR="00701157" w:rsidRDefault="00701157" w:rsidP="00701157">
      <w:r>
        <w:t>Deze energie is ongeveer 10% van de totale bindingsenergie tussen het Ti</w:t>
      </w:r>
      <w:r>
        <w:rPr>
          <w:vertAlign w:val="superscript"/>
        </w:rPr>
        <w:t>3+</w:t>
      </w:r>
      <w:r>
        <w:t>-ion en zijn H</w:t>
      </w:r>
      <w:r>
        <w:rPr>
          <w:vertAlign w:val="subscript"/>
        </w:rPr>
        <w:t>2</w:t>
      </w:r>
      <w:r>
        <w:t>O-liganden.</w:t>
      </w:r>
    </w:p>
    <w:p w:rsidR="00701157" w:rsidRDefault="00701157" w:rsidP="00701157">
      <w:r>
        <w:br w:type="page"/>
      </w:r>
    </w:p>
    <w:p w:rsidR="00701157" w:rsidRDefault="00701157" w:rsidP="00701157">
      <w:pPr>
        <w:pStyle w:val="Kop4"/>
      </w:pPr>
      <w:bookmarkStart w:id="118" w:name="_Toc4589933"/>
      <w:bookmarkStart w:id="119" w:name="_Toc4679178"/>
      <w:r>
        <w:lastRenderedPageBreak/>
        <w:t>De spectrochemische reeks</w:t>
      </w:r>
      <w:bookmarkEnd w:id="118"/>
      <w:bookmarkEnd w:id="119"/>
    </w:p>
    <w:p w:rsidR="00701157" w:rsidRDefault="00976FB7" w:rsidP="00701157">
      <w:r>
        <w:rPr>
          <w:noProof/>
        </w:rPr>
        <w:pict>
          <v:shape id="_x0000_s1351" type="#_x0000_t202" style="position:absolute;margin-left:352.8pt;margin-top:-11.6pt;width:108pt;height:187.2pt;z-index:-251630080;mso-wrap-edited:f;mso-wrap-distance-left:0;mso-wrap-distance-right:0" wrapcoords="0 0 21600 0 21600 21600 0 21600 0 0" o:allowincell="f" filled="f" stroked="f">
            <v:textbox style="mso-next-textbox:#_x0000_s1351">
              <w:txbxContent>
                <w:p w:rsidR="007B1BDC" w:rsidRDefault="007B1BDC" w:rsidP="00701157">
                  <w:pPr>
                    <w:pStyle w:val="Bijschrift"/>
                    <w:jc w:val="right"/>
                  </w:pPr>
                  <w:bookmarkStart w:id="120" w:name="_Ref441396920"/>
                  <w:r>
                    <w:t xml:space="preserve">tabel </w:t>
                  </w:r>
                  <w:fldSimple w:instr=" SEQ tabel \* ARABIC ">
                    <w:r w:rsidR="001E0DBF">
                      <w:rPr>
                        <w:noProof/>
                      </w:rPr>
                      <w:t>6</w:t>
                    </w:r>
                  </w:fldSimple>
                  <w:bookmarkEnd w:id="120"/>
                </w:p>
                <w:tbl>
                  <w:tblPr>
                    <w:tblW w:w="0" w:type="auto"/>
                    <w:tblLayout w:type="fixed"/>
                    <w:tblCellMar>
                      <w:left w:w="70" w:type="dxa"/>
                      <w:right w:w="70" w:type="dxa"/>
                    </w:tblCellMar>
                    <w:tblLook w:val="0000"/>
                  </w:tblPr>
                  <w:tblGrid>
                    <w:gridCol w:w="2011"/>
                  </w:tblGrid>
                  <w:tr w:rsidR="007B1BDC">
                    <w:tc>
                      <w:tcPr>
                        <w:tcW w:w="2011" w:type="dxa"/>
                      </w:tcPr>
                      <w:p w:rsidR="007B1BDC" w:rsidRDefault="007B1BDC">
                        <w:pPr>
                          <w:rPr>
                            <w:b/>
                            <w:sz w:val="20"/>
                          </w:rPr>
                        </w:pPr>
                        <w:r>
                          <w:rPr>
                            <w:b/>
                            <w:sz w:val="20"/>
                          </w:rPr>
                          <w:t>sterk-veldliganden</w:t>
                        </w:r>
                      </w:p>
                    </w:tc>
                  </w:tr>
                  <w:tr w:rsidR="007B1BDC">
                    <w:tc>
                      <w:tcPr>
                        <w:tcW w:w="2011" w:type="dxa"/>
                      </w:tcPr>
                      <w:p w:rsidR="007B1BDC" w:rsidRDefault="007B1BDC">
                        <w:pPr>
                          <w:rPr>
                            <w:sz w:val="20"/>
                          </w:rPr>
                        </w:pPr>
                        <w:r>
                          <w:rPr>
                            <w:sz w:val="20"/>
                          </w:rPr>
                          <w:t>CN</w:t>
                        </w:r>
                        <w:r>
                          <w:rPr>
                            <w:sz w:val="20"/>
                            <w:vertAlign w:val="superscript"/>
                          </w:rPr>
                          <w:sym w:font="Symbol" w:char="F02D"/>
                        </w:r>
                        <w:r>
                          <w:rPr>
                            <w:sz w:val="20"/>
                          </w:rPr>
                          <w:t>, CO</w:t>
                        </w:r>
                      </w:p>
                    </w:tc>
                  </w:tr>
                  <w:tr w:rsidR="007B1BDC">
                    <w:tc>
                      <w:tcPr>
                        <w:tcW w:w="2011" w:type="dxa"/>
                      </w:tcPr>
                      <w:p w:rsidR="007B1BDC" w:rsidRDefault="007B1BDC">
                        <w:pPr>
                          <w:rPr>
                            <w:sz w:val="20"/>
                            <w:vertAlign w:val="superscript"/>
                          </w:rPr>
                        </w:pPr>
                        <w:r>
                          <w:rPr>
                            <w:sz w:val="20"/>
                          </w:rPr>
                          <w:t>NO</w:t>
                        </w:r>
                        <w:r>
                          <w:rPr>
                            <w:sz w:val="20"/>
                            <w:vertAlign w:val="subscript"/>
                          </w:rPr>
                          <w:t>2</w:t>
                        </w:r>
                        <w:r>
                          <w:rPr>
                            <w:sz w:val="20"/>
                            <w:vertAlign w:val="superscript"/>
                          </w:rPr>
                          <w:sym w:font="Symbol" w:char="F02D"/>
                        </w:r>
                      </w:p>
                    </w:tc>
                  </w:tr>
                  <w:tr w:rsidR="007B1BDC">
                    <w:tc>
                      <w:tcPr>
                        <w:tcW w:w="2011" w:type="dxa"/>
                      </w:tcPr>
                      <w:p w:rsidR="007B1BDC" w:rsidRDefault="007B1BDC">
                        <w:pPr>
                          <w:rPr>
                            <w:sz w:val="20"/>
                          </w:rPr>
                        </w:pPr>
                        <w:r>
                          <w:rPr>
                            <w:sz w:val="20"/>
                          </w:rPr>
                          <w:t>en</w:t>
                        </w:r>
                      </w:p>
                    </w:tc>
                  </w:tr>
                  <w:tr w:rsidR="007B1BDC">
                    <w:tc>
                      <w:tcPr>
                        <w:tcW w:w="2011" w:type="dxa"/>
                      </w:tcPr>
                      <w:p w:rsidR="007B1BDC" w:rsidRDefault="007B1BDC">
                        <w:pPr>
                          <w:rPr>
                            <w:sz w:val="20"/>
                            <w:vertAlign w:val="subscript"/>
                          </w:rPr>
                        </w:pPr>
                        <w:r>
                          <w:rPr>
                            <w:sz w:val="20"/>
                          </w:rPr>
                          <w:t>NH</w:t>
                        </w:r>
                        <w:r>
                          <w:rPr>
                            <w:sz w:val="20"/>
                            <w:vertAlign w:val="subscript"/>
                          </w:rPr>
                          <w:t>3</w:t>
                        </w:r>
                      </w:p>
                    </w:tc>
                  </w:tr>
                  <w:tr w:rsidR="007B1BDC">
                    <w:tc>
                      <w:tcPr>
                        <w:tcW w:w="2011" w:type="dxa"/>
                      </w:tcPr>
                      <w:p w:rsidR="007B1BDC" w:rsidRDefault="007B1BDC">
                        <w:pPr>
                          <w:rPr>
                            <w:sz w:val="20"/>
                          </w:rPr>
                        </w:pPr>
                        <w:r>
                          <w:rPr>
                            <w:sz w:val="20"/>
                          </w:rPr>
                          <w:t>H</w:t>
                        </w:r>
                        <w:r>
                          <w:rPr>
                            <w:sz w:val="20"/>
                            <w:vertAlign w:val="subscript"/>
                          </w:rPr>
                          <w:t>2</w:t>
                        </w:r>
                        <w:r>
                          <w:rPr>
                            <w:sz w:val="20"/>
                          </w:rPr>
                          <w:t>O</w:t>
                        </w:r>
                      </w:p>
                    </w:tc>
                  </w:tr>
                  <w:tr w:rsidR="007B1BDC">
                    <w:tc>
                      <w:tcPr>
                        <w:tcW w:w="2011" w:type="dxa"/>
                      </w:tcPr>
                      <w:p w:rsidR="007B1BDC" w:rsidRDefault="007B1BDC">
                        <w:pPr>
                          <w:rPr>
                            <w:sz w:val="20"/>
                          </w:rPr>
                        </w:pPr>
                        <w:r>
                          <w:rPr>
                            <w:sz w:val="20"/>
                          </w:rPr>
                          <w:t>ox</w:t>
                        </w:r>
                      </w:p>
                    </w:tc>
                  </w:tr>
                  <w:tr w:rsidR="007B1BDC">
                    <w:tc>
                      <w:tcPr>
                        <w:tcW w:w="2011" w:type="dxa"/>
                      </w:tcPr>
                      <w:p w:rsidR="007B1BDC" w:rsidRDefault="007B1BDC">
                        <w:pPr>
                          <w:rPr>
                            <w:sz w:val="20"/>
                          </w:rPr>
                        </w:pPr>
                        <w:r>
                          <w:rPr>
                            <w:sz w:val="20"/>
                          </w:rPr>
                          <w:t>OH</w:t>
                        </w:r>
                        <w:r>
                          <w:rPr>
                            <w:sz w:val="20"/>
                            <w:vertAlign w:val="superscript"/>
                          </w:rPr>
                          <w:sym w:font="Symbol" w:char="F02D"/>
                        </w:r>
                      </w:p>
                    </w:tc>
                  </w:tr>
                  <w:tr w:rsidR="007B1BDC">
                    <w:tc>
                      <w:tcPr>
                        <w:tcW w:w="2011" w:type="dxa"/>
                      </w:tcPr>
                      <w:p w:rsidR="007B1BDC" w:rsidRDefault="007B1BDC">
                        <w:pPr>
                          <w:rPr>
                            <w:sz w:val="20"/>
                            <w:vertAlign w:val="superscript"/>
                          </w:rPr>
                        </w:pPr>
                        <w:r>
                          <w:rPr>
                            <w:sz w:val="20"/>
                          </w:rPr>
                          <w:t>F</w:t>
                        </w:r>
                        <w:r>
                          <w:rPr>
                            <w:sz w:val="20"/>
                            <w:vertAlign w:val="superscript"/>
                          </w:rPr>
                          <w:sym w:font="Symbol" w:char="F02D"/>
                        </w:r>
                      </w:p>
                    </w:tc>
                  </w:tr>
                  <w:tr w:rsidR="007B1BDC">
                    <w:tc>
                      <w:tcPr>
                        <w:tcW w:w="2011" w:type="dxa"/>
                      </w:tcPr>
                      <w:p w:rsidR="007B1BDC" w:rsidRDefault="007B1BDC">
                        <w:pPr>
                          <w:rPr>
                            <w:sz w:val="20"/>
                            <w:vertAlign w:val="superscript"/>
                          </w:rPr>
                        </w:pPr>
                        <w:r>
                          <w:rPr>
                            <w:sz w:val="20"/>
                          </w:rPr>
                          <w:t>SCN</w:t>
                        </w:r>
                        <w:r>
                          <w:rPr>
                            <w:sz w:val="20"/>
                            <w:vertAlign w:val="superscript"/>
                          </w:rPr>
                          <w:sym w:font="Symbol" w:char="F02D"/>
                        </w:r>
                        <w:r>
                          <w:rPr>
                            <w:sz w:val="20"/>
                          </w:rPr>
                          <w:t>, Cl</w:t>
                        </w:r>
                        <w:r>
                          <w:rPr>
                            <w:sz w:val="20"/>
                            <w:vertAlign w:val="superscript"/>
                          </w:rPr>
                          <w:sym w:font="Symbol" w:char="F02D"/>
                        </w:r>
                      </w:p>
                    </w:tc>
                  </w:tr>
                  <w:tr w:rsidR="007B1BDC">
                    <w:tc>
                      <w:tcPr>
                        <w:tcW w:w="2011" w:type="dxa"/>
                      </w:tcPr>
                      <w:p w:rsidR="007B1BDC" w:rsidRDefault="007B1BDC">
                        <w:pPr>
                          <w:rPr>
                            <w:sz w:val="20"/>
                            <w:vertAlign w:val="superscript"/>
                          </w:rPr>
                        </w:pPr>
                        <w:r>
                          <w:rPr>
                            <w:sz w:val="20"/>
                          </w:rPr>
                          <w:t>Br</w:t>
                        </w:r>
                        <w:r>
                          <w:rPr>
                            <w:sz w:val="20"/>
                            <w:vertAlign w:val="superscript"/>
                          </w:rPr>
                          <w:sym w:font="Symbol" w:char="F02D"/>
                        </w:r>
                      </w:p>
                    </w:tc>
                  </w:tr>
                  <w:tr w:rsidR="007B1BDC">
                    <w:tc>
                      <w:tcPr>
                        <w:tcW w:w="2011" w:type="dxa"/>
                      </w:tcPr>
                      <w:p w:rsidR="007B1BDC" w:rsidRDefault="007B1BDC">
                        <w:pPr>
                          <w:rPr>
                            <w:sz w:val="20"/>
                            <w:vertAlign w:val="superscript"/>
                          </w:rPr>
                        </w:pPr>
                        <w:r>
                          <w:rPr>
                            <w:sz w:val="20"/>
                          </w:rPr>
                          <w:t>I</w:t>
                        </w:r>
                        <w:r>
                          <w:rPr>
                            <w:sz w:val="20"/>
                            <w:vertAlign w:val="superscript"/>
                          </w:rPr>
                          <w:sym w:font="Symbol" w:char="F02D"/>
                        </w:r>
                      </w:p>
                    </w:tc>
                  </w:tr>
                  <w:tr w:rsidR="007B1BDC">
                    <w:tc>
                      <w:tcPr>
                        <w:tcW w:w="2011" w:type="dxa"/>
                      </w:tcPr>
                      <w:p w:rsidR="007B1BDC" w:rsidRDefault="007B1BDC">
                        <w:pPr>
                          <w:keepNext/>
                          <w:rPr>
                            <w:b/>
                            <w:sz w:val="20"/>
                          </w:rPr>
                        </w:pPr>
                        <w:r>
                          <w:rPr>
                            <w:b/>
                            <w:sz w:val="20"/>
                          </w:rPr>
                          <w:t>zwak-veldliganden</w:t>
                        </w:r>
                      </w:p>
                    </w:tc>
                  </w:tr>
                </w:tbl>
                <w:p w:rsidR="007B1BDC" w:rsidRDefault="007B1BDC" w:rsidP="00701157"/>
              </w:txbxContent>
            </v:textbox>
            <w10:wrap type="square"/>
            <w10:anchorlock/>
          </v:shape>
        </w:pict>
      </w:r>
      <w:r w:rsidR="00701157">
        <w:t>De golflengte van het geabsorbeerde licht kan gebruikt worden om de ligandveldsplitsingsenergie in een serie verschillende complexen te bepalen. De liganden kunnen in een spectrochemische reeks</w:t>
      </w:r>
      <w:r>
        <w:fldChar w:fldCharType="begin"/>
      </w:r>
      <w:r w:rsidR="00C216CE">
        <w:instrText xml:space="preserve"> XE "</w:instrText>
      </w:r>
      <w:r w:rsidR="00C216CE" w:rsidRPr="00C312CE">
        <w:instrText>spectrochemische reeks</w:instrText>
      </w:r>
      <w:r w:rsidR="00C216CE">
        <w:instrText xml:space="preserve">" </w:instrText>
      </w:r>
      <w:r>
        <w:fldChar w:fldCharType="end"/>
      </w:r>
      <w:r w:rsidR="00701157">
        <w:t xml:space="preserve"> gerangschikt worden naar de </w:t>
      </w:r>
      <w:r w:rsidR="00701157">
        <w:rPr>
          <w:rFonts w:ascii="Symbol" w:hAnsi="Symbol"/>
        </w:rPr>
        <w:t></w:t>
      </w:r>
      <w:r w:rsidR="00701157">
        <w:rPr>
          <w:vertAlign w:val="subscript"/>
        </w:rPr>
        <w:t>o</w:t>
      </w:r>
      <w:r w:rsidR="00701157">
        <w:t xml:space="preserve"> die ze veroorzaken (</w:t>
      </w:r>
      <w:fldSimple w:instr=" REF _Ref441396920 ">
        <w:r w:rsidR="001E0DBF">
          <w:t xml:space="preserve">tabel </w:t>
        </w:r>
        <w:r w:rsidR="001E0DBF">
          <w:rPr>
            <w:noProof/>
          </w:rPr>
          <w:t>6</w:t>
        </w:r>
      </w:fldSimple>
      <w:r w:rsidR="00701157">
        <w:t xml:space="preserve">). Het is handig alle liganden in de reeks onder de horizontale lijn zwak-veldliganden te noemen, en die erboven sterk-veldliganden. Elk metaalioncomplex heeft met zwak-veldliganden een kleinere </w:t>
      </w:r>
      <w:r w:rsidR="00701157">
        <w:rPr>
          <w:rFonts w:ascii="Symbol" w:hAnsi="Symbol"/>
        </w:rPr>
        <w:t></w:t>
      </w:r>
      <w:r w:rsidR="00701157">
        <w:rPr>
          <w:vertAlign w:val="subscript"/>
        </w:rPr>
        <w:t>o</w:t>
      </w:r>
      <w:r w:rsidR="00701157">
        <w:t xml:space="preserve"> dan met sterk-veldliganden. Een complex met zwak-veldliganden absorbeert dus bij langere golflengte dan een complex met sterk-veldliganden. Als we de twee complexen [Fe(CN)</w:t>
      </w:r>
      <w:r w:rsidR="00701157">
        <w:rPr>
          <w:vertAlign w:val="subscript"/>
        </w:rPr>
        <w:t>6</w:t>
      </w:r>
      <w:r w:rsidR="00701157">
        <w:t>]</w:t>
      </w:r>
      <w:r w:rsidR="00701157">
        <w:rPr>
          <w:vertAlign w:val="superscript"/>
        </w:rPr>
        <w:t>4</w:t>
      </w:r>
      <w:r w:rsidR="00701157">
        <w:rPr>
          <w:vertAlign w:val="superscript"/>
        </w:rPr>
        <w:sym w:font="Symbol" w:char="F02D"/>
      </w:r>
      <w:r w:rsidR="00701157">
        <w:t xml:space="preserve"> en [Fe(H</w:t>
      </w:r>
      <w:r w:rsidR="00701157">
        <w:rPr>
          <w:vertAlign w:val="subscript"/>
        </w:rPr>
        <w:t>2</w:t>
      </w:r>
      <w:r w:rsidR="00701157">
        <w:t>O)</w:t>
      </w:r>
      <w:r w:rsidR="00701157">
        <w:rPr>
          <w:vertAlign w:val="subscript"/>
        </w:rPr>
        <w:t>6</w:t>
      </w:r>
      <w:r w:rsidR="00701157">
        <w:t>]</w:t>
      </w:r>
      <w:r w:rsidR="00701157">
        <w:rPr>
          <w:vertAlign w:val="superscript"/>
        </w:rPr>
        <w:t>2+</w:t>
      </w:r>
      <w:r w:rsidR="00701157">
        <w:t xml:space="preserve"> vergelijken, merken we op dat cyanide een sterker ligand is dan H</w:t>
      </w:r>
      <w:r w:rsidR="00701157">
        <w:rPr>
          <w:vertAlign w:val="subscript"/>
        </w:rPr>
        <w:t>2</w:t>
      </w:r>
      <w:r w:rsidR="00701157">
        <w:t xml:space="preserve">O, waardoor het eerste complex een grotere </w:t>
      </w:r>
      <w:r w:rsidR="00701157">
        <w:rPr>
          <w:rFonts w:ascii="Symbol" w:hAnsi="Symbol"/>
        </w:rPr>
        <w:t></w:t>
      </w:r>
      <w:r w:rsidR="00701157">
        <w:rPr>
          <w:vertAlign w:val="subscript"/>
        </w:rPr>
        <w:t>o</w:t>
      </w:r>
      <w:r w:rsidR="00701157">
        <w:t xml:space="preserve"> heeft dan het tweede en dus absorbeert het cyanidecomplex bij kortere golflengte dan het aquocomplex.</w:t>
      </w:r>
    </w:p>
    <w:p w:rsidR="00701157" w:rsidRDefault="00701157" w:rsidP="00701157">
      <w:pPr>
        <w:pStyle w:val="Kop4"/>
      </w:pPr>
      <w:bookmarkStart w:id="121" w:name="_Toc4589934"/>
      <w:bookmarkStart w:id="122" w:name="_Toc4679179"/>
      <w:r>
        <w:t>Het effect van liganden op de kleur</w:t>
      </w:r>
      <w:bookmarkEnd w:id="121"/>
      <w:bookmarkEnd w:id="122"/>
    </w:p>
    <w:p w:rsidR="00701157" w:rsidRDefault="006D0FF9" w:rsidP="00701157">
      <w:pPr>
        <w:rPr>
          <w:b/>
        </w:rPr>
      </w:pPr>
      <w:r>
        <w:rPr>
          <w:noProof/>
        </w:rPr>
        <w:drawing>
          <wp:anchor distT="0" distB="0" distL="114300" distR="114300" simplePos="0" relativeHeight="251682304" behindDoc="0" locked="0" layoutInCell="0" allowOverlap="1">
            <wp:simplePos x="0" y="0"/>
            <wp:positionH relativeFrom="column">
              <wp:posOffset>4206240</wp:posOffset>
            </wp:positionH>
            <wp:positionV relativeFrom="paragraph">
              <wp:posOffset>81915</wp:posOffset>
            </wp:positionV>
            <wp:extent cx="1670050" cy="1511300"/>
            <wp:effectExtent l="19050" t="0" r="6350" b="0"/>
            <wp:wrapSquare wrapText="bothSides"/>
            <wp:docPr id="323" name="Afbeelding 323" descr="krista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kristal05"/>
                    <pic:cNvPicPr>
                      <a:picLocks noChangeAspect="1" noChangeArrowheads="1"/>
                    </pic:cNvPicPr>
                  </pic:nvPicPr>
                  <pic:blipFill>
                    <a:blip r:embed="rId145" cstate="print"/>
                    <a:srcRect/>
                    <a:stretch>
                      <a:fillRect/>
                    </a:stretch>
                  </pic:blipFill>
                  <pic:spPr bwMode="auto">
                    <a:xfrm>
                      <a:off x="0" y="0"/>
                      <a:ext cx="1670050" cy="1511300"/>
                    </a:xfrm>
                    <a:prstGeom prst="rect">
                      <a:avLst/>
                    </a:prstGeom>
                    <a:noFill/>
                    <a:ln w="9525">
                      <a:noFill/>
                      <a:miter lim="800000"/>
                      <a:headEnd/>
                      <a:tailEnd/>
                    </a:ln>
                  </pic:spPr>
                </pic:pic>
              </a:graphicData>
            </a:graphic>
          </wp:anchor>
        </w:drawing>
      </w:r>
      <w:r w:rsidR="00701157">
        <w:t>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w:t>
      </w:r>
      <w:r w:rsidR="00976FB7">
        <w:fldChar w:fldCharType="begin"/>
      </w:r>
      <w:r w:rsidR="00C216CE">
        <w:instrText xml:space="preserve"> XE "</w:instrText>
      </w:r>
      <w:r w:rsidR="00C216CE" w:rsidRPr="00C312CE">
        <w:instrText>complementaire kleuren</w:instrText>
      </w:r>
      <w:r w:rsidR="00C216CE">
        <w:instrText xml:space="preserve">" </w:instrText>
      </w:r>
      <w:r w:rsidR="00976FB7">
        <w:fldChar w:fldCharType="end"/>
      </w:r>
      <w:r w:rsidR="00701157">
        <w:t xml:space="preserve"> zijn: als de ene kleur verwijderd wordt uit wit licht, krijgt dit de andere kleur. De complementaire kleuren staan in de kleurenschijf van </w:t>
      </w:r>
      <w:fldSimple w:instr=" REF _Ref441396943 ">
        <w:r w:rsidR="001E0DBF">
          <w:t xml:space="preserve">figuur </w:t>
        </w:r>
        <w:r w:rsidR="001E0DBF">
          <w:rPr>
            <w:noProof/>
          </w:rPr>
          <w:t>12</w:t>
        </w:r>
      </w:fldSimple>
      <w:r w:rsidR="00701157">
        <w:t>.</w:t>
      </w:r>
    </w:p>
    <w:p w:rsidR="00701157" w:rsidRDefault="00701157" w:rsidP="00701157">
      <w:pPr>
        <w:pStyle w:val="Bijschrift"/>
        <w:jc w:val="right"/>
      </w:pPr>
      <w:bookmarkStart w:id="123" w:name="_Ref441396943"/>
      <w:r>
        <w:t xml:space="preserve">figuur </w:t>
      </w:r>
      <w:fldSimple w:instr=" SEQ figuur \* ARABIC ">
        <w:r w:rsidR="001E0DBF">
          <w:rPr>
            <w:noProof/>
          </w:rPr>
          <w:t>12</w:t>
        </w:r>
      </w:fldSimple>
      <w:bookmarkEnd w:id="123"/>
    </w:p>
    <w:p w:rsidR="00701157" w:rsidRDefault="00701157" w:rsidP="00701157">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rsidR="00701157" w:rsidRDefault="00701157" w:rsidP="00701157">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rsidR="00701157" w:rsidRDefault="00701157" w:rsidP="0048751B">
      <w:pPr>
        <w:pStyle w:val="Kop3"/>
      </w:pPr>
      <w:bookmarkStart w:id="124" w:name="_Toc441406857"/>
      <w:bookmarkStart w:id="125" w:name="_Toc441562743"/>
      <w:bookmarkStart w:id="126" w:name="_Toc4589935"/>
      <w:bookmarkStart w:id="127" w:name="_Toc4679180"/>
      <w:bookmarkStart w:id="128" w:name="_Toc4917967"/>
      <w:bookmarkStart w:id="129" w:name="_Toc4920371"/>
      <w:bookmarkStart w:id="130" w:name="_Toc223454047"/>
      <w:r>
        <w:t>De elektronenstructuur van meer-elektroncomplexen</w:t>
      </w:r>
      <w:bookmarkEnd w:id="124"/>
      <w:bookmarkEnd w:id="125"/>
      <w:bookmarkEnd w:id="126"/>
      <w:bookmarkEnd w:id="127"/>
      <w:bookmarkEnd w:id="128"/>
      <w:bookmarkEnd w:id="129"/>
      <w:bookmarkEnd w:id="130"/>
    </w:p>
    <w:p w:rsidR="00701157" w:rsidRDefault="00701157" w:rsidP="00701157">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fldSimple w:instr=" REF _Ref441396840 ">
        <w:r w:rsidR="001E0DBF">
          <w:t xml:space="preserve">figuur </w:t>
        </w:r>
        <w:r w:rsidR="001E0DBF">
          <w:rPr>
            <w:noProof/>
          </w:rPr>
          <w:t>10</w:t>
        </w:r>
      </w:fldSimple>
      <w:r>
        <w:t xml:space="preserve">a voor octaedrische en dat van </w:t>
      </w:r>
      <w:fldSimple w:instr=" REF _Ref441396840 ">
        <w:r w:rsidR="001E0DBF">
          <w:t xml:space="preserve">figuur </w:t>
        </w:r>
        <w:r w:rsidR="001E0DBF">
          <w:rPr>
            <w:noProof/>
          </w:rPr>
          <w:t>10</w:t>
        </w:r>
      </w:fldSimple>
      <w:r>
        <w:t>b voor tetraedrische complexen als hulpmiddel. De veel voorkomende vlakke vieromringing heeft een iets ingewikkelder diagram en dat bespreken we hier niet.</w:t>
      </w:r>
    </w:p>
    <w:p w:rsidR="00701157" w:rsidRDefault="00701157" w:rsidP="00701157">
      <w:pPr>
        <w:pStyle w:val="Kop4"/>
      </w:pPr>
      <w:bookmarkStart w:id="131" w:name="_Toc4589936"/>
      <w:bookmarkStart w:id="132" w:name="_Toc4679181"/>
      <w:r>
        <w:lastRenderedPageBreak/>
        <w:t>hoog- en laagspincomplexen</w:t>
      </w:r>
      <w:bookmarkEnd w:id="131"/>
      <w:bookmarkEnd w:id="132"/>
    </w:p>
    <w:p w:rsidR="00701157" w:rsidRDefault="00976FB7" w:rsidP="00701157">
      <w:r>
        <w:rPr>
          <w:noProof/>
        </w:rPr>
        <w:pict>
          <v:shape id="_x0000_s1348" type="#_x0000_t75" style="position:absolute;margin-left:266.4pt;margin-top:79.05pt;width:185.7pt;height:31.4pt;z-index:251683328" o:allowincell="f">
            <v:imagedata r:id="rId146" o:title=""/>
            <w10:wrap type="square"/>
          </v:shape>
          <o:OLEObject Type="Embed" ProgID="ACD.ChemSketch.20" ShapeID="_x0000_s1348" DrawAspect="Content" ObjectID="_1319629231" r:id="rId147"/>
        </w:pict>
      </w:r>
      <w:r>
        <w:rPr>
          <w:noProof/>
        </w:rPr>
        <w:pict>
          <v:shape id="_x0000_s1352" type="#_x0000_t75" style="position:absolute;margin-left:367.2pt;margin-top:-7.35pt;width:91.25pt;height:78.1pt;z-index:251687424" o:allowincell="f">
            <v:imagedata r:id="rId148" o:title=""/>
            <w10:wrap type="square"/>
            <w10:anchorlock/>
          </v:shape>
          <o:OLEObject Type="Embed" ProgID="ACD.ChemSketch.20" ShapeID="_x0000_s1352" DrawAspect="Content" ObjectID="_1319629232" r:id="rId149"/>
        </w:pict>
      </w:r>
      <w:r w:rsidR="00701157">
        <w:t>Bij d</w:t>
      </w:r>
      <w:r w:rsidR="00701157">
        <w:rPr>
          <w:vertAlign w:val="superscript"/>
        </w:rPr>
        <w:t>1</w:t>
      </w:r>
      <w:r w:rsidR="00701157">
        <w:t>- tot en met d</w:t>
      </w:r>
      <w:r w:rsidR="00701157">
        <w:rPr>
          <w:vertAlign w:val="superscript"/>
        </w:rPr>
        <w:t>3</w:t>
      </w:r>
      <w:r w:rsidR="00701157">
        <w:t xml:space="preserve">-octaedrische complexen gaat elk elektron in een afzonderlijke </w:t>
      </w:r>
      <w:r w:rsidR="00701157">
        <w:rPr>
          <w:i/>
        </w:rPr>
        <w:t>t</w:t>
      </w:r>
      <w:r w:rsidR="00701157">
        <w:t>-orbitaal zitten met parallelle spin</w:t>
      </w:r>
      <w:r>
        <w:fldChar w:fldCharType="begin"/>
      </w:r>
      <w:r w:rsidR="00C216CE">
        <w:instrText xml:space="preserve"> XE "</w:instrText>
      </w:r>
      <w:r w:rsidR="00C216CE" w:rsidRPr="00BD6461">
        <w:instrText>spin:hoog/laag</w:instrText>
      </w:r>
      <w:r w:rsidR="00C216CE">
        <w:instrText xml:space="preserve">" </w:instrText>
      </w:r>
      <w:r>
        <w:fldChar w:fldCharType="end"/>
      </w:r>
      <w:r w:rsidR="00701157">
        <w:t xml:space="preserve"> (volgens de regel van Hund</w:t>
      </w:r>
      <w:r>
        <w:fldChar w:fldCharType="begin"/>
      </w:r>
      <w:r w:rsidR="00404068">
        <w:instrText xml:space="preserve"> XE "</w:instrText>
      </w:r>
      <w:r w:rsidR="00404068" w:rsidRPr="00784776">
        <w:instrText>Hund</w:instrText>
      </w:r>
      <w:r w:rsidR="00404068">
        <w:instrText xml:space="preserve">" </w:instrText>
      </w:r>
      <w:r>
        <w:fldChar w:fldCharType="end"/>
      </w:r>
      <w:r>
        <w:fldChar w:fldCharType="begin"/>
      </w:r>
      <w:r w:rsidR="00404068">
        <w:instrText xml:space="preserve"> XE "</w:instrText>
      </w:r>
      <w:r w:rsidR="00404068" w:rsidRPr="004E4EF9">
        <w:instrText>regel:van Hund</w:instrText>
      </w:r>
      <w:r w:rsidR="00404068">
        <w:instrText xml:space="preserve">" </w:instrText>
      </w:r>
      <w:r>
        <w:fldChar w:fldCharType="end"/>
      </w:r>
      <w:r w:rsidR="00701157">
        <w:t>). Een probleem is er met d</w:t>
      </w:r>
      <w:r w:rsidR="00701157">
        <w:rPr>
          <w:vertAlign w:val="superscript"/>
        </w:rPr>
        <w:t>4</w:t>
      </w:r>
      <w:r w:rsidR="00701157">
        <w:t xml:space="preserve">-octaedrische complexen. Het vierde elektron kan in een </w:t>
      </w:r>
      <w:r w:rsidR="00701157">
        <w:rPr>
          <w:i/>
        </w:rPr>
        <w:t>t</w:t>
      </w:r>
      <w:r w:rsidR="00701157">
        <w:t xml:space="preserve">-orbitaal gaan zitten die al half bezet is en ondervindt dan afstoting van het andere elektron. Het zou ook deze sterke afstoting kunnen voorkomen door in een lege </w:t>
      </w:r>
      <w:r w:rsidR="00701157">
        <w:rPr>
          <w:i/>
        </w:rPr>
        <w:t>e</w:t>
      </w:r>
      <w:r w:rsidR="00701157">
        <w:t xml:space="preserve">-orbitaal te gaan zitten. Hierbij ontstaat een </w:t>
      </w:r>
      <w:r w:rsidR="00701157">
        <w:rPr>
          <w:i/>
        </w:rPr>
        <w:t>t</w:t>
      </w:r>
      <w:r w:rsidR="00701157">
        <w:rPr>
          <w:vertAlign w:val="superscript"/>
        </w:rPr>
        <w:t>3</w:t>
      </w:r>
      <w:r w:rsidR="00701157">
        <w:rPr>
          <w:i/>
        </w:rPr>
        <w:t>e</w:t>
      </w:r>
      <w:r w:rsidR="00701157">
        <w:rPr>
          <w:vertAlign w:val="superscript"/>
        </w:rPr>
        <w:t>1</w:t>
      </w:r>
      <w:r w:rsidR="00701157">
        <w:t xml:space="preserve">-configuratie. Dan ondervindt het elektron echter meer afstoting van de liganden. De uiteindelijke configuratie is natuurlijk die met de laagste totaalenergie. Als </w:t>
      </w:r>
      <w:r w:rsidR="00701157">
        <w:rPr>
          <w:rFonts w:ascii="Symbol" w:hAnsi="Symbol"/>
        </w:rPr>
        <w:t></w:t>
      </w:r>
      <w:r w:rsidR="00701157">
        <w:rPr>
          <w:vertAlign w:val="subscript"/>
        </w:rPr>
        <w:t>o</w:t>
      </w:r>
      <w:r w:rsidR="00701157">
        <w:t xml:space="preserve"> groot is (sterk-veldliganden) en er dus een grote afstoting plaatsvindt door de liganden, geeft </w:t>
      </w:r>
      <w:r w:rsidR="00701157">
        <w:rPr>
          <w:i/>
        </w:rPr>
        <w:t>t</w:t>
      </w:r>
      <w:r w:rsidR="00701157">
        <w:rPr>
          <w:vertAlign w:val="superscript"/>
        </w:rPr>
        <w:t>4</w:t>
      </w:r>
      <w:r w:rsidR="00701157">
        <w:t xml:space="preserve"> de laagste energie. Als </w:t>
      </w:r>
      <w:r w:rsidR="00701157">
        <w:rPr>
          <w:rFonts w:ascii="Symbol" w:hAnsi="Symbol"/>
        </w:rPr>
        <w:t></w:t>
      </w:r>
      <w:r w:rsidR="00701157">
        <w:rPr>
          <w:vertAlign w:val="subscript"/>
        </w:rPr>
        <w:t>o</w:t>
      </w:r>
      <w:r w:rsidR="00701157">
        <w:t xml:space="preserve"> klein is (zwak-veld</w:t>
      </w:r>
      <w:r>
        <w:fldChar w:fldCharType="begin"/>
      </w:r>
      <w:r w:rsidR="00C216CE">
        <w:instrText xml:space="preserve"> XE "</w:instrText>
      </w:r>
      <w:r w:rsidR="00C216CE" w:rsidRPr="007F282E">
        <w:instrText>veld:zwak/sterk</w:instrText>
      </w:r>
      <w:r w:rsidR="00C216CE">
        <w:instrText xml:space="preserve">" </w:instrText>
      </w:r>
      <w:r>
        <w:fldChar w:fldCharType="end"/>
      </w:r>
      <w:r w:rsidR="00701157">
        <w:t xml:space="preserve">liganden) zal er een </w:t>
      </w:r>
      <w:r w:rsidR="00701157">
        <w:rPr>
          <w:i/>
        </w:rPr>
        <w:t>t</w:t>
      </w:r>
      <w:r w:rsidR="00701157">
        <w:rPr>
          <w:vertAlign w:val="superscript"/>
        </w:rPr>
        <w:t>3</w:t>
      </w:r>
      <w:r w:rsidR="00701157">
        <w:rPr>
          <w:i/>
        </w:rPr>
        <w:t>e</w:t>
      </w:r>
      <w:r w:rsidR="00701157">
        <w:rPr>
          <w:vertAlign w:val="superscript"/>
        </w:rPr>
        <w:t>1</w:t>
      </w:r>
      <w:r w:rsidR="00701157">
        <w:t>-configuratie komen.</w:t>
      </w:r>
    </w:p>
    <w:p w:rsidR="00701157" w:rsidRDefault="00701157" w:rsidP="00701157">
      <w:r>
        <w:t>Voorbeeld: De elektronenconfiguratie van een d</w:t>
      </w:r>
      <w:r>
        <w:rPr>
          <w:vertAlign w:val="superscript"/>
        </w:rPr>
        <w:t>5</w:t>
      </w:r>
      <w:r>
        <w:t>-complex</w:t>
      </w:r>
    </w:p>
    <w:p w:rsidR="00701157" w:rsidRDefault="00701157" w:rsidP="00701157">
      <w:r>
        <w:t>Voorspel de elektronenconfiguratie van een octaedrisch d</w:t>
      </w:r>
      <w:r>
        <w:rPr>
          <w:vertAlign w:val="superscript"/>
        </w:rPr>
        <w:t>5</w:t>
      </w:r>
      <w:r>
        <w:t>-complex met (a) sterk-veldliganden en (b) zwak-veldliganden, en geef in beide gevallen het aantal ongepaarde elektronen.</w:t>
      </w:r>
    </w:p>
    <w:p w:rsidR="00701157" w:rsidRDefault="00701157" w:rsidP="00701157">
      <w:r>
        <w:rPr>
          <w:i/>
        </w:rPr>
        <w:t>aanpak</w:t>
      </w:r>
      <w:r>
        <w:t xml:space="preserve">: We moeten nagaan of de laagste energie verkregen wordt met alle elektronen in de </w:t>
      </w:r>
      <w:r>
        <w:rPr>
          <w:i/>
        </w:rPr>
        <w:t>t</w:t>
      </w:r>
      <w:r>
        <w:t xml:space="preserve">-orbitalen waarbij er sterke elektron-elektronafstoting plaatsvindt, ofwel met enkele elektronen in een </w:t>
      </w:r>
      <w:r>
        <w:rPr>
          <w:i/>
        </w:rPr>
        <w:t>e</w:t>
      </w:r>
      <w:r>
        <w:t xml:space="preserve">-orbitaal. Als de opsplitsing </w:t>
      </w:r>
      <w:r>
        <w:rPr>
          <w:rFonts w:ascii="Symbol" w:hAnsi="Symbol"/>
        </w:rPr>
        <w:t></w:t>
      </w:r>
      <w:r>
        <w:rPr>
          <w:vertAlign w:val="subscript"/>
        </w:rPr>
        <w:t>o</w:t>
      </w:r>
      <w:r>
        <w:t xml:space="preserve"> groot is, kan de laagste energie verkregen worden door de </w:t>
      </w:r>
      <w:r>
        <w:rPr>
          <w:i/>
        </w:rPr>
        <w:t>t</w:t>
      </w:r>
      <w:r>
        <w:t xml:space="preserve">-orbitalen te bezetten ondanks de sterke elektron-elektronafstoting. Bij een kleine </w:t>
      </w:r>
      <w:r>
        <w:rPr>
          <w:rFonts w:ascii="Symbol" w:hAnsi="Symbol"/>
        </w:rPr>
        <w:t></w:t>
      </w:r>
      <w:r>
        <w:rPr>
          <w:vertAlign w:val="subscript"/>
        </w:rPr>
        <w:t>o</w:t>
      </w:r>
      <w:r>
        <w:t xml:space="preserve"> zullen er ook elektronen in een </w:t>
      </w:r>
      <w:r>
        <w:rPr>
          <w:i/>
        </w:rPr>
        <w:t>e</w:t>
      </w:r>
      <w:r>
        <w:t>-orbitaal gaan zitten.</w:t>
      </w:r>
    </w:p>
    <w:p w:rsidR="00701157" w:rsidRDefault="00701157" w:rsidP="00701157">
      <w:r>
        <w:rPr>
          <w:i/>
        </w:rPr>
        <w:t>oplossing:</w:t>
      </w:r>
      <w:r>
        <w:t xml:space="preserve"> (a) In het sterk-veldgeval komen alle elektronen in de </w:t>
      </w:r>
      <w:r>
        <w:rPr>
          <w:i/>
        </w:rPr>
        <w:t>t</w:t>
      </w:r>
      <w:r>
        <w:t>-orbitalen, sommige gepaard</w:t>
      </w:r>
    </w:p>
    <w:p w:rsidR="00701157" w:rsidRDefault="00976FB7" w:rsidP="00701157">
      <w:r>
        <w:rPr>
          <w:noProof/>
        </w:rPr>
        <w:pict>
          <v:shape id="_x0000_s1349" type="#_x0000_t75" style="position:absolute;margin-left:237.6pt;margin-top:6.65pt;width:226pt;height:40.85pt;z-index:251684352" o:allowincell="f">
            <v:imagedata r:id="rId150" o:title=""/>
            <w10:wrap type="square"/>
          </v:shape>
          <o:OLEObject Type="Embed" ProgID="ACD.ChemSketch.20" ShapeID="_x0000_s1349" DrawAspect="Content" ObjectID="_1319629233" r:id="rId151"/>
        </w:pict>
      </w:r>
      <w:r w:rsidR="00701157">
        <w:t>Er is een ongepaard elektron.</w:t>
      </w:r>
    </w:p>
    <w:p w:rsidR="00701157" w:rsidRDefault="00701157" w:rsidP="00701157">
      <w:r>
        <w:t>(b) In het zwak-veldgeval bezetten de vijf elektronen alle vijf orbitalen zonder paring. Er zijn vijf ongepaarde elektronen.</w:t>
      </w:r>
    </w:p>
    <w:p w:rsidR="00701157" w:rsidRDefault="00701157" w:rsidP="00701157">
      <w:pPr>
        <w:pStyle w:val="Bijschrift"/>
        <w:jc w:val="right"/>
      </w:pPr>
      <w:bookmarkStart w:id="133" w:name="_Ref441397017"/>
      <w:r>
        <w:t xml:space="preserve">figuur </w:t>
      </w:r>
      <w:fldSimple w:instr=" SEQ figuur \* ARABIC ">
        <w:r w:rsidR="001E0DBF">
          <w:rPr>
            <w:noProof/>
          </w:rPr>
          <w:t>13</w:t>
        </w:r>
      </w:fldSimple>
      <w:bookmarkEnd w:id="133"/>
    </w:p>
    <w:p w:rsidR="00701157" w:rsidRDefault="00976FB7" w:rsidP="00701157">
      <w:r>
        <w:rPr>
          <w:noProof/>
        </w:rPr>
        <w:pict>
          <v:shape id="_x0000_s1353" type="#_x0000_t75" style="position:absolute;margin-left:352.8pt;margin-top:3.35pt;width:104.85pt;height:102.8pt;z-index:251688448" o:allowincell="f">
            <v:imagedata r:id="rId152" o:title=""/>
            <w10:wrap type="square"/>
          </v:shape>
          <o:OLEObject Type="Embed" ProgID="ACD.ChemSketch.20" ShapeID="_x0000_s1353" DrawAspect="Content" ObjectID="_1319629234" r:id="rId153"/>
        </w:pict>
      </w:r>
      <w:r w:rsidR="00701157">
        <w:t>In tabel 2 staan de voorspelde configuraties voor d</w:t>
      </w:r>
      <w:r w:rsidR="00701157">
        <w:rPr>
          <w:vertAlign w:val="superscript"/>
        </w:rPr>
        <w:t>1</w:t>
      </w:r>
      <w:r w:rsidR="00701157">
        <w:t>- tot d</w:t>
      </w:r>
      <w:r w:rsidR="00701157">
        <w:rPr>
          <w:vertAlign w:val="superscript"/>
        </w:rPr>
        <w:t>10</w:t>
      </w:r>
      <w:r w:rsidR="00701157">
        <w:t>-complexen. Merk op dat er verschillende mogelijke configuraties zijn voor de d</w:t>
      </w:r>
      <w:r w:rsidR="00701157">
        <w:rPr>
          <w:vertAlign w:val="superscript"/>
        </w:rPr>
        <w:t>4</w:t>
      </w:r>
      <w:r w:rsidR="00701157">
        <w:t xml:space="preserve"> tot d</w:t>
      </w:r>
      <w:r w:rsidR="00701157">
        <w:rPr>
          <w:vertAlign w:val="superscript"/>
        </w:rPr>
        <w:t>7</w:t>
      </w:r>
      <w:r w:rsidR="00701157">
        <w:t xml:space="preserve"> octaedrische complexen. In tetraedrische complexen is het ligandveld altijd te zwak om iets anders dan een zwak-veldgeval te kunnen geven. Er is dan geen noodzaak om een alternatieve configuratie te bekijken. Een d</w:t>
      </w:r>
      <w:r w:rsidR="00701157">
        <w:rPr>
          <w:vertAlign w:val="superscript"/>
        </w:rPr>
        <w:t>n</w:t>
      </w:r>
      <w:r w:rsidR="00701157">
        <w:t>-complex met het maximum aantal ongepaarde elektronen noemt men een hoog-spincomplex, dat met een minimum aantal ongepaarde elektronen een laag-spincomplex. Tetraedrische complexen zijn altijd hoog-spin. Voor octaedrische complexen kunnen we, als er alternatieve configuraties zijn, voorspellen of een complex hoog- of laag-spin zal zijn door te kijken waar de liganden in de spectrochemische reeks staan. Bij sterk-veldliganden verwachten we een laag-spincomplex en omgekeerd (</w:t>
      </w:r>
      <w:fldSimple w:instr=" REF _Ref441397017 ">
        <w:r w:rsidR="001E0DBF">
          <w:t xml:space="preserve">figuur </w:t>
        </w:r>
        <w:r w:rsidR="001E0DBF">
          <w:rPr>
            <w:noProof/>
          </w:rPr>
          <w:t>13</w:t>
        </w:r>
      </w:fldSimple>
      <w:r w:rsidR="00701157">
        <w:t>).</w:t>
      </w:r>
    </w:p>
    <w:p w:rsidR="00701157" w:rsidRDefault="00701157" w:rsidP="00701157">
      <w:pPr>
        <w:pStyle w:val="Bijschrift"/>
      </w:pPr>
      <w:r>
        <w:t>tabel 2</w:t>
      </w:r>
    </w:p>
    <w:tbl>
      <w:tblPr>
        <w:tblW w:w="0" w:type="auto"/>
        <w:tblLayout w:type="fixed"/>
        <w:tblCellMar>
          <w:left w:w="70" w:type="dxa"/>
          <w:right w:w="70" w:type="dxa"/>
        </w:tblCellMar>
        <w:tblLook w:val="0000"/>
      </w:tblPr>
      <w:tblGrid>
        <w:gridCol w:w="1942"/>
        <w:gridCol w:w="1057"/>
        <w:gridCol w:w="2542"/>
        <w:gridCol w:w="1130"/>
        <w:gridCol w:w="2542"/>
      </w:tblGrid>
      <w:tr w:rsidR="00701157">
        <w:trPr>
          <w:cantSplit/>
        </w:trPr>
        <w:tc>
          <w:tcPr>
            <w:tcW w:w="1942" w:type="dxa"/>
            <w:tcBorders>
              <w:top w:val="single" w:sz="4" w:space="0" w:color="auto"/>
              <w:bottom w:val="single" w:sz="4" w:space="0" w:color="auto"/>
            </w:tcBorders>
          </w:tcPr>
          <w:p w:rsidR="00701157" w:rsidRDefault="00701157" w:rsidP="001E3AEB">
            <w:pPr>
              <w:keepNext/>
              <w:rPr>
                <w:b/>
                <w:sz w:val="20"/>
              </w:rPr>
            </w:pPr>
            <w:r>
              <w:rPr>
                <w:b/>
                <w:sz w:val="20"/>
              </w:rPr>
              <w:t>aantal d-elektronen</w:t>
            </w:r>
          </w:p>
        </w:tc>
        <w:tc>
          <w:tcPr>
            <w:tcW w:w="4729" w:type="dxa"/>
            <w:gridSpan w:val="3"/>
            <w:tcBorders>
              <w:top w:val="single" w:sz="4" w:space="0" w:color="auto"/>
              <w:bottom w:val="single" w:sz="4" w:space="0" w:color="auto"/>
            </w:tcBorders>
          </w:tcPr>
          <w:p w:rsidR="00701157" w:rsidRDefault="00701157" w:rsidP="001E3AEB">
            <w:pPr>
              <w:keepNext/>
              <w:rPr>
                <w:b/>
                <w:sz w:val="20"/>
              </w:rPr>
            </w:pPr>
            <w:r>
              <w:rPr>
                <w:b/>
                <w:sz w:val="20"/>
              </w:rPr>
              <w:t>configuratie in: octaedrische complexen</w:t>
            </w:r>
          </w:p>
        </w:tc>
        <w:tc>
          <w:tcPr>
            <w:tcW w:w="2542" w:type="dxa"/>
            <w:tcBorders>
              <w:top w:val="single" w:sz="4" w:space="0" w:color="auto"/>
              <w:bottom w:val="single" w:sz="4" w:space="0" w:color="auto"/>
            </w:tcBorders>
          </w:tcPr>
          <w:p w:rsidR="00701157" w:rsidRDefault="00701157" w:rsidP="001E3AEB">
            <w:pPr>
              <w:keepNext/>
              <w:rPr>
                <w:b/>
                <w:sz w:val="20"/>
              </w:rPr>
            </w:pPr>
            <w:r>
              <w:rPr>
                <w:b/>
                <w:sz w:val="20"/>
              </w:rPr>
              <w:t>tetraedrische complexen</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1</w:t>
            </w:r>
          </w:p>
        </w:tc>
        <w:tc>
          <w:tcPr>
            <w:tcW w:w="1057"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t</w:t>
            </w:r>
            <w:r>
              <w:rPr>
                <w:sz w:val="20"/>
                <w:vertAlign w:val="superscript"/>
              </w:rPr>
              <w:t>1</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1</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2</w:t>
            </w:r>
          </w:p>
        </w:tc>
        <w:tc>
          <w:tcPr>
            <w:tcW w:w="1057"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t</w:t>
            </w:r>
            <w:r>
              <w:rPr>
                <w:sz w:val="20"/>
                <w:vertAlign w:val="superscript"/>
              </w:rPr>
              <w:t>2</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2</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3</w:t>
            </w:r>
          </w:p>
        </w:tc>
        <w:tc>
          <w:tcPr>
            <w:tcW w:w="1057"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t</w:t>
            </w:r>
            <w:r>
              <w:rPr>
                <w:sz w:val="20"/>
                <w:vertAlign w:val="superscript"/>
              </w:rPr>
              <w:t>3</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701157">
        <w:tc>
          <w:tcPr>
            <w:tcW w:w="1942" w:type="dxa"/>
          </w:tcPr>
          <w:p w:rsidR="00701157" w:rsidRDefault="00701157" w:rsidP="001E3AEB">
            <w:pPr>
              <w:keepNext/>
              <w:rPr>
                <w:i/>
                <w:sz w:val="20"/>
              </w:rPr>
            </w:pPr>
          </w:p>
        </w:tc>
        <w:tc>
          <w:tcPr>
            <w:tcW w:w="1057" w:type="dxa"/>
          </w:tcPr>
          <w:p w:rsidR="00701157" w:rsidRDefault="00701157" w:rsidP="001E3AEB">
            <w:pPr>
              <w:keepNext/>
              <w:rPr>
                <w:i/>
                <w:sz w:val="20"/>
              </w:rPr>
            </w:pPr>
            <w:r>
              <w:rPr>
                <w:i/>
                <w:sz w:val="20"/>
              </w:rPr>
              <w:t>laag-spin</w:t>
            </w:r>
          </w:p>
        </w:tc>
        <w:tc>
          <w:tcPr>
            <w:tcW w:w="2542" w:type="dxa"/>
          </w:tcPr>
          <w:p w:rsidR="00701157" w:rsidRDefault="00701157" w:rsidP="001E3AEB">
            <w:pPr>
              <w:keepNext/>
              <w:rPr>
                <w:i/>
                <w:sz w:val="20"/>
              </w:rPr>
            </w:pPr>
          </w:p>
        </w:tc>
        <w:tc>
          <w:tcPr>
            <w:tcW w:w="1130" w:type="dxa"/>
          </w:tcPr>
          <w:p w:rsidR="00701157" w:rsidRDefault="00701157" w:rsidP="001E3AEB">
            <w:pPr>
              <w:keepNext/>
              <w:rPr>
                <w:i/>
                <w:sz w:val="20"/>
              </w:rPr>
            </w:pPr>
            <w:r>
              <w:rPr>
                <w:i/>
                <w:sz w:val="20"/>
              </w:rPr>
              <w:t>hoog-spin</w:t>
            </w:r>
          </w:p>
        </w:tc>
        <w:tc>
          <w:tcPr>
            <w:tcW w:w="2542" w:type="dxa"/>
          </w:tcPr>
          <w:p w:rsidR="00701157" w:rsidRDefault="00701157" w:rsidP="001E3AEB">
            <w:pPr>
              <w:keepNext/>
              <w:rPr>
                <w:i/>
                <w:sz w:val="20"/>
              </w:rPr>
            </w:pPr>
          </w:p>
        </w:tc>
      </w:tr>
      <w:tr w:rsidR="00701157">
        <w:tc>
          <w:tcPr>
            <w:tcW w:w="1942" w:type="dxa"/>
          </w:tcPr>
          <w:p w:rsidR="00701157" w:rsidRDefault="00701157" w:rsidP="001E3AEB">
            <w:pPr>
              <w:keepNext/>
              <w:rPr>
                <w:sz w:val="20"/>
                <w:vertAlign w:val="superscript"/>
              </w:rPr>
            </w:pPr>
            <w:r>
              <w:rPr>
                <w:sz w:val="20"/>
              </w:rPr>
              <w:t>d</w:t>
            </w:r>
            <w:r>
              <w:rPr>
                <w:sz w:val="20"/>
                <w:vertAlign w:val="superscript"/>
              </w:rPr>
              <w:t>4</w:t>
            </w:r>
          </w:p>
        </w:tc>
        <w:tc>
          <w:tcPr>
            <w:tcW w:w="1057" w:type="dxa"/>
          </w:tcPr>
          <w:p w:rsidR="00701157" w:rsidRDefault="00701157" w:rsidP="001E3AEB">
            <w:pPr>
              <w:keepNext/>
              <w:rPr>
                <w:sz w:val="20"/>
                <w:vertAlign w:val="superscript"/>
              </w:rPr>
            </w:pPr>
            <w:r>
              <w:rPr>
                <w:i/>
                <w:sz w:val="20"/>
              </w:rPr>
              <w:t>t</w:t>
            </w:r>
            <w:r>
              <w:rPr>
                <w:sz w:val="20"/>
                <w:vertAlign w:val="superscript"/>
              </w:rPr>
              <w:t>4</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rsidR="00701157" w:rsidRDefault="00701157" w:rsidP="001E3AEB">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5</w:t>
            </w:r>
          </w:p>
        </w:tc>
        <w:tc>
          <w:tcPr>
            <w:tcW w:w="1057" w:type="dxa"/>
          </w:tcPr>
          <w:p w:rsidR="00701157" w:rsidRDefault="00701157" w:rsidP="001E3AEB">
            <w:pPr>
              <w:keepNext/>
              <w:rPr>
                <w:sz w:val="20"/>
                <w:vertAlign w:val="superscript"/>
              </w:rPr>
            </w:pPr>
            <w:r>
              <w:rPr>
                <w:i/>
                <w:sz w:val="20"/>
              </w:rPr>
              <w:t>t</w:t>
            </w:r>
            <w:r>
              <w:rPr>
                <w:sz w:val="20"/>
                <w:vertAlign w:val="superscript"/>
              </w:rPr>
              <w:t>5</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rsidR="00701157" w:rsidRDefault="00701157" w:rsidP="001E3AEB">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6</w:t>
            </w:r>
          </w:p>
        </w:tc>
        <w:tc>
          <w:tcPr>
            <w:tcW w:w="1057" w:type="dxa"/>
          </w:tcPr>
          <w:p w:rsidR="00701157" w:rsidRDefault="00701157" w:rsidP="001E3AEB">
            <w:pPr>
              <w:keepNext/>
              <w:rPr>
                <w:sz w:val="20"/>
                <w:vertAlign w:val="superscript"/>
              </w:rPr>
            </w:pPr>
            <w:r>
              <w:rPr>
                <w:i/>
                <w:sz w:val="20"/>
              </w:rPr>
              <w:t>t</w:t>
            </w:r>
            <w:r>
              <w:rPr>
                <w:sz w:val="20"/>
                <w:vertAlign w:val="superscript"/>
              </w:rPr>
              <w:t>6</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rsidR="00701157" w:rsidRDefault="00701157" w:rsidP="001E3AEB">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7</w:t>
            </w:r>
          </w:p>
        </w:tc>
        <w:tc>
          <w:tcPr>
            <w:tcW w:w="1057" w:type="dxa"/>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8</w:t>
            </w:r>
          </w:p>
        </w:tc>
        <w:tc>
          <w:tcPr>
            <w:tcW w:w="1057" w:type="dxa"/>
          </w:tcPr>
          <w:p w:rsidR="00701157" w:rsidRDefault="00701157" w:rsidP="001E3AEB">
            <w:pPr>
              <w:keepNext/>
              <w:rPr>
                <w:sz w:val="20"/>
              </w:rPr>
            </w:pPr>
          </w:p>
        </w:tc>
        <w:tc>
          <w:tcPr>
            <w:tcW w:w="2542" w:type="dxa"/>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701157">
        <w:tc>
          <w:tcPr>
            <w:tcW w:w="1942" w:type="dxa"/>
          </w:tcPr>
          <w:p w:rsidR="00701157" w:rsidRDefault="00701157" w:rsidP="001E3AEB">
            <w:pPr>
              <w:keepNext/>
              <w:rPr>
                <w:sz w:val="20"/>
                <w:vertAlign w:val="superscript"/>
              </w:rPr>
            </w:pPr>
            <w:r>
              <w:rPr>
                <w:sz w:val="20"/>
              </w:rPr>
              <w:t>d</w:t>
            </w:r>
            <w:r>
              <w:rPr>
                <w:sz w:val="20"/>
                <w:vertAlign w:val="superscript"/>
              </w:rPr>
              <w:t>9</w:t>
            </w:r>
          </w:p>
        </w:tc>
        <w:tc>
          <w:tcPr>
            <w:tcW w:w="1057" w:type="dxa"/>
          </w:tcPr>
          <w:p w:rsidR="00701157" w:rsidRDefault="00701157" w:rsidP="001E3AEB">
            <w:pPr>
              <w:keepNext/>
              <w:rPr>
                <w:sz w:val="20"/>
              </w:rPr>
            </w:pPr>
          </w:p>
        </w:tc>
        <w:tc>
          <w:tcPr>
            <w:tcW w:w="2542" w:type="dxa"/>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701157">
        <w:tc>
          <w:tcPr>
            <w:tcW w:w="1942" w:type="dxa"/>
            <w:tcBorders>
              <w:bottom w:val="single" w:sz="4" w:space="0" w:color="auto"/>
            </w:tcBorders>
          </w:tcPr>
          <w:p w:rsidR="00701157" w:rsidRDefault="00701157" w:rsidP="001E3AEB">
            <w:pPr>
              <w:keepNext/>
              <w:rPr>
                <w:sz w:val="20"/>
                <w:vertAlign w:val="superscript"/>
              </w:rPr>
            </w:pPr>
            <w:r>
              <w:rPr>
                <w:sz w:val="20"/>
              </w:rPr>
              <w:t>d</w:t>
            </w:r>
            <w:r>
              <w:rPr>
                <w:sz w:val="20"/>
                <w:vertAlign w:val="superscript"/>
              </w:rPr>
              <w:t>10</w:t>
            </w:r>
          </w:p>
        </w:tc>
        <w:tc>
          <w:tcPr>
            <w:tcW w:w="1057" w:type="dxa"/>
            <w:tcBorders>
              <w:bottom w:val="single" w:sz="4" w:space="0" w:color="auto"/>
            </w:tcBorders>
          </w:tcPr>
          <w:p w:rsidR="00701157" w:rsidRDefault="00701157" w:rsidP="001E3AEB">
            <w:pPr>
              <w:keepNext/>
              <w:rPr>
                <w:sz w:val="20"/>
              </w:rPr>
            </w:pPr>
          </w:p>
        </w:tc>
        <w:tc>
          <w:tcPr>
            <w:tcW w:w="2542" w:type="dxa"/>
            <w:tcBorders>
              <w:bottom w:val="single" w:sz="4" w:space="0" w:color="auto"/>
            </w:tcBorders>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rsidR="00701157" w:rsidRDefault="00701157" w:rsidP="001E3AEB">
            <w:pPr>
              <w:keepNext/>
              <w:rPr>
                <w:sz w:val="20"/>
              </w:rPr>
            </w:pPr>
          </w:p>
        </w:tc>
        <w:tc>
          <w:tcPr>
            <w:tcW w:w="2542" w:type="dxa"/>
            <w:tcBorders>
              <w:bottom w:val="single" w:sz="4" w:space="0" w:color="auto"/>
            </w:tcBorders>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rsidR="00701157" w:rsidRDefault="00701157" w:rsidP="00701157">
      <w:bookmarkStart w:id="134" w:name="_Toc441406858"/>
      <w:bookmarkStart w:id="135" w:name="_Toc441562744"/>
      <w:bookmarkStart w:id="136" w:name="_Toc4589937"/>
      <w:bookmarkStart w:id="137" w:name="_Toc4679182"/>
    </w:p>
    <w:p w:rsidR="00701157" w:rsidRDefault="00701157" w:rsidP="0048751B">
      <w:pPr>
        <w:pStyle w:val="Kop3"/>
      </w:pPr>
      <w:bookmarkStart w:id="138" w:name="_Toc4917968"/>
      <w:bookmarkStart w:id="139" w:name="_Toc4920372"/>
      <w:bookmarkStart w:id="140" w:name="_Toc223454048"/>
      <w:r>
        <w:lastRenderedPageBreak/>
        <w:t>De magnetische eigenschappen van complexen</w:t>
      </w:r>
      <w:bookmarkEnd w:id="134"/>
      <w:bookmarkEnd w:id="135"/>
      <w:bookmarkEnd w:id="136"/>
      <w:bookmarkEnd w:id="137"/>
      <w:bookmarkEnd w:id="138"/>
      <w:bookmarkEnd w:id="139"/>
      <w:bookmarkEnd w:id="140"/>
    </w:p>
    <w:p w:rsidR="00701157" w:rsidRDefault="00701157" w:rsidP="00701157">
      <w:pPr>
        <w:keepNext/>
      </w:pPr>
      <w:r>
        <w:t>Een verbinding met ongepaarde elektronen is paramagnetisch</w:t>
      </w:r>
      <w:r w:rsidR="00976FB7">
        <w:fldChar w:fldCharType="begin"/>
      </w:r>
      <w:r w:rsidR="00C216CE">
        <w:instrText xml:space="preserve"> XE "</w:instrText>
      </w:r>
      <w:r w:rsidR="00C216CE" w:rsidRPr="00CD11A3">
        <w:instrText>magnetisme:para-</w:instrText>
      </w:r>
      <w:r w:rsidR="00C216CE">
        <w:instrText xml:space="preserve">" </w:instrText>
      </w:r>
      <w:r w:rsidR="00976FB7">
        <w:fldChar w:fldCharType="end"/>
      </w:r>
      <w:r w:rsidR="00976FB7">
        <w:fldChar w:fldCharType="begin"/>
      </w:r>
      <w:r w:rsidR="00C216CE">
        <w:instrText xml:space="preserve"> XE "</w:instrText>
      </w:r>
      <w:r w:rsidR="00C216CE" w:rsidRPr="002756A4">
        <w:instrText>magnetisme:dia-</w:instrText>
      </w:r>
      <w:r w:rsidR="00C216CE">
        <w:instrText xml:space="preserve">" </w:instrText>
      </w:r>
      <w:r w:rsidR="00976FB7">
        <w:fldChar w:fldCharType="end"/>
      </w:r>
      <w:r w:rsidR="00976FB7">
        <w:fldChar w:fldCharType="begin"/>
      </w:r>
      <w:r w:rsidR="00C216CE">
        <w:instrText xml:space="preserve"> XE "</w:instrText>
      </w:r>
      <w:r w:rsidR="00C216CE" w:rsidRPr="00E77401">
        <w:instrText>magnetisme:ferro-</w:instrText>
      </w:r>
      <w:r w:rsidR="00C216CE">
        <w:instrText xml:space="preserve">" </w:instrText>
      </w:r>
      <w:r w:rsidR="00976FB7">
        <w:fldChar w:fldCharType="end"/>
      </w:r>
      <w:r>
        <w:t xml:space="preserve"> en wordt in een magneetveld getrokken. Een stof zonder ongepaarde elektronen is diamagnetisch</w:t>
      </w:r>
      <w:r w:rsidR="00976FB7">
        <w:fldChar w:fldCharType="begin"/>
      </w:r>
      <w:r w:rsidR="00483222">
        <w:instrText xml:space="preserve"> XE "</w:instrText>
      </w:r>
      <w:r w:rsidR="00483222" w:rsidRPr="006846B8">
        <w:instrText>diamagnetisch</w:instrText>
      </w:r>
      <w:r w:rsidR="00483222">
        <w:instrText xml:space="preserve">" </w:instrText>
      </w:r>
      <w:r w:rsidR="00976FB7">
        <w:fldChar w:fldCharType="end"/>
      </w:r>
      <w:r w:rsidR="00976FB7">
        <w:fldChar w:fldCharType="begin"/>
      </w:r>
      <w:r w:rsidR="00483222">
        <w:instrText xml:space="preserve"> XE "</w:instrText>
      </w:r>
      <w:r w:rsidR="00483222" w:rsidRPr="00C84D32">
        <w:instrText>magnetisch:dia-</w:instrText>
      </w:r>
      <w:r w:rsidR="00483222">
        <w:instrText xml:space="preserve">" </w:instrText>
      </w:r>
      <w:r w:rsidR="00976FB7">
        <w:fldChar w:fldCharType="end"/>
      </w:r>
      <w:r>
        <w:t xml:space="preserve"> en wordt uit een magneetveld geduwd. De twee soorten stoffen kunnen met het apparaat van </w:t>
      </w:r>
      <w:fldSimple w:instr=" REF _Ref441400645 ">
        <w:r w:rsidR="001E0DBF">
          <w:t xml:space="preserve">figuur </w:t>
        </w:r>
        <w:r w:rsidR="001E0DBF">
          <w:rPr>
            <w:noProof/>
          </w:rPr>
          <w:t>14</w:t>
        </w:r>
      </w:fldSimple>
      <w:r>
        <w:t xml:space="preserve"> onderscheiden worden: een monster wordt opgehangen aan een balans zo dat het hangt tussen de polen van een elektromagneet. Als de magneet ingeschakeld wordt, wordt de paramagnetische stof in het veld getrokken en lijkt dus zwaarder te worden. Een diamagnetische stof wordt uit het veld weggeduwd en lijkt een kleinere massa te krijgen.</w:t>
      </w:r>
    </w:p>
    <w:p w:rsidR="00701157" w:rsidRDefault="006D0FF9" w:rsidP="00701157">
      <w:r>
        <w:rPr>
          <w:noProof/>
        </w:rPr>
        <w:drawing>
          <wp:anchor distT="0" distB="0" distL="114300" distR="114300" simplePos="0" relativeHeight="251685376" behindDoc="0" locked="0" layoutInCell="0" allowOverlap="1">
            <wp:simplePos x="0" y="0"/>
            <wp:positionH relativeFrom="column">
              <wp:posOffset>380365</wp:posOffset>
            </wp:positionH>
            <wp:positionV relativeFrom="paragraph">
              <wp:posOffset>536575</wp:posOffset>
            </wp:positionV>
            <wp:extent cx="5025390" cy="1484630"/>
            <wp:effectExtent l="19050" t="0" r="3810" b="0"/>
            <wp:wrapTopAndBottom/>
            <wp:docPr id="326" name="Afbeelding 326" descr="kristal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kristal06"/>
                    <pic:cNvPicPr>
                      <a:picLocks noChangeAspect="1" noChangeArrowheads="1"/>
                    </pic:cNvPicPr>
                  </pic:nvPicPr>
                  <pic:blipFill>
                    <a:blip r:embed="rId154"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rsidR="00701157">
        <w:t>Veel d-metaalcomplexen hebben ongepaarde d-elektronen en zijn dus paramagnetisch. We hebben zojuist gezien dat een hoog-spin d</w:t>
      </w:r>
      <w:r w:rsidR="00701157">
        <w:rPr>
          <w:vertAlign w:val="superscript"/>
        </w:rPr>
        <w:t>n</w:t>
      </w:r>
      <w:r w:rsidR="00701157">
        <w:t>-complex meer ongepaarde elektronen heeft dan een laag-spin d</w:t>
      </w:r>
      <w:r w:rsidR="00701157">
        <w:rPr>
          <w:vertAlign w:val="superscript"/>
        </w:rPr>
        <w:t>n</w:t>
      </w:r>
      <w:r w:rsidR="00701157">
        <w:t>-complex. De eerste is dus sterker paramagnetisch</w:t>
      </w:r>
      <w:r w:rsidR="00976FB7">
        <w:fldChar w:fldCharType="begin"/>
      </w:r>
      <w:r w:rsidR="00483222">
        <w:instrText xml:space="preserve"> XE "</w:instrText>
      </w:r>
      <w:r w:rsidR="00483222" w:rsidRPr="00FE3A3B">
        <w:instrText>magnetisch:para-</w:instrText>
      </w:r>
      <w:r w:rsidR="00483222">
        <w:instrText xml:space="preserve">" </w:instrText>
      </w:r>
      <w:r w:rsidR="00976FB7">
        <w:fldChar w:fldCharType="end"/>
      </w:r>
      <w:r w:rsidR="00976FB7">
        <w:fldChar w:fldCharType="begin"/>
      </w:r>
      <w:r w:rsidR="00483222">
        <w:instrText xml:space="preserve"> XE "</w:instrText>
      </w:r>
      <w:r w:rsidR="00483222" w:rsidRPr="006846B8">
        <w:instrText>paramagnetisch</w:instrText>
      </w:r>
      <w:r w:rsidR="00483222">
        <w:instrText xml:space="preserve">" </w:instrText>
      </w:r>
      <w:r w:rsidR="00976FB7">
        <w:fldChar w:fldCharType="end"/>
      </w:r>
      <w:r w:rsidR="00701157">
        <w:t xml:space="preserve"> en wordt dus sterker in een magneetveld getrokken.</w:t>
      </w:r>
    </w:p>
    <w:p w:rsidR="00701157" w:rsidRDefault="00701157" w:rsidP="00701157">
      <w:pPr>
        <w:pStyle w:val="Bijschrift"/>
      </w:pPr>
      <w:bookmarkStart w:id="141" w:name="_Ref441400645"/>
      <w:r>
        <w:t xml:space="preserve">figuur </w:t>
      </w:r>
      <w:fldSimple w:instr=" SEQ figuur \* ARABIC ">
        <w:r w:rsidR="001E0DBF">
          <w:rPr>
            <w:noProof/>
          </w:rPr>
          <w:t>14</w:t>
        </w:r>
      </w:fldSimple>
      <w:bookmarkEnd w:id="141"/>
    </w:p>
    <w:p w:rsidR="00701157" w:rsidRDefault="00701157" w:rsidP="00701157">
      <w:r>
        <w:t>Of een complex hoog-spin of laag-spin is hangt af van de aanwezige liganden: sterk-veldliganden geven aanleiding tot laag-spincomplexen en dus zwak paramagnetisch gedrag, terwijl zwak-veldliganden hoog-spin/sterk paramagnetische stoffen opleveren. Dit suggereert dat het mogelijk is de magnetische eigenschappen van een complex te veranderen door de liganden te veranderen.</w:t>
      </w:r>
    </w:p>
    <w:p w:rsidR="00701157" w:rsidRDefault="00701157" w:rsidP="00701157">
      <w:r>
        <w:t>Zoals we gezien hebben is er een nauwe relatie tussen de spectroscopische en magnetische eigenschappen van d-metaalcomplexen. In een wat uitvoeriger bespreking kan hieraan de thermodynamische stabiliteit (en tot op zekere hoogte hun labiliteit) toegevoegd worden. Al deze eigenschappen hangen af van de ligandveldsplitsing en komen samen in een gemeenschappelijke theorie.</w:t>
      </w:r>
    </w:p>
    <w:p w:rsidR="00701157" w:rsidRDefault="00701157" w:rsidP="00701157">
      <w:pPr>
        <w:pStyle w:val="Kop4"/>
      </w:pPr>
      <w:bookmarkStart w:id="142" w:name="_Toc4589938"/>
      <w:bookmarkStart w:id="143" w:name="_Toc4679183"/>
      <w:r>
        <w:t>Permanent magnetisch moment</w:t>
      </w:r>
      <w:bookmarkEnd w:id="142"/>
      <w:bookmarkEnd w:id="143"/>
    </w:p>
    <w:p w:rsidR="00701157" w:rsidRDefault="00701157" w:rsidP="00701157">
      <w:r>
        <w:t>Het permanent magnetisch moment</w:t>
      </w:r>
      <w:r w:rsidR="00976FB7">
        <w:fldChar w:fldCharType="begin"/>
      </w:r>
      <w:r w:rsidR="00C216CE">
        <w:instrText xml:space="preserve"> XE "</w:instrText>
      </w:r>
      <w:r w:rsidR="00C216CE" w:rsidRPr="00C312CE">
        <w:instrText>magnetisch</w:instrText>
      </w:r>
      <w:r w:rsidR="00483222">
        <w:instrText>:</w:instrText>
      </w:r>
      <w:r w:rsidR="00C216CE" w:rsidRPr="00C312CE">
        <w:instrText>moment</w:instrText>
      </w:r>
      <w:r w:rsidR="00C216CE">
        <w:instrText xml:space="preserve">" </w:instrText>
      </w:r>
      <w:r w:rsidR="00976FB7">
        <w:fldChar w:fldCharType="end"/>
      </w:r>
      <w:r>
        <w:t xml:space="preserve"> van een molecuul ontstaat uit de bijdrage van de spins van alle ongepaarde elektronen in het molecuul met een totaal spinkwantumgetal </w:t>
      </w:r>
      <w:r>
        <w:rPr>
          <w:i/>
        </w:rPr>
        <w:t>S</w:t>
      </w:r>
      <w:r>
        <w:t xml:space="preserve"> (</w:t>
      </w:r>
      <w:r w:rsidRPr="00E317AB">
        <w:rPr>
          <w:position w:val="-14"/>
          <w:sz w:val="20"/>
        </w:rPr>
        <w:object w:dxaOrig="1620" w:dyaOrig="380">
          <v:shape id="_x0000_i1073" type="#_x0000_t75" style="width:81.05pt;height:19.3pt" o:ole="" fillcolor="window">
            <v:imagedata r:id="rId155" o:title=""/>
          </v:shape>
          <o:OLEObject Type="Embed" ProgID="Equation.3" ShapeID="_x0000_i1073" DrawAspect="Content" ObjectID="_1319628992" r:id="rId156"/>
        </w:object>
      </w:r>
      <w:r>
        <w:t xml:space="preserve">). Het magnetisch moment </w:t>
      </w:r>
      <w:r>
        <w:rPr>
          <w:rFonts w:ascii="Symbol" w:hAnsi="Symbol"/>
        </w:rPr>
        <w:t></w:t>
      </w:r>
      <w:r>
        <w:t xml:space="preserve"> van een molecuul wordt gegeven door </w:t>
      </w:r>
      <w:r w:rsidRPr="00E317AB">
        <w:rPr>
          <w:rFonts w:ascii="Symbol" w:hAnsi="Symbol"/>
          <w:position w:val="-12"/>
          <w:sz w:val="20"/>
        </w:rPr>
        <w:object w:dxaOrig="1860" w:dyaOrig="380">
          <v:shape id="_x0000_i1074" type="#_x0000_t75" style="width:93pt;height:19.3pt" o:ole="" fillcolor="window">
            <v:imagedata r:id="rId157" o:title=""/>
          </v:shape>
          <o:OLEObject Type="Embed" ProgID="Equation.3" ShapeID="_x0000_i1074" DrawAspect="Content" ObjectID="_1319628993" r:id="rId158"/>
        </w:object>
      </w:r>
    </w:p>
    <w:p w:rsidR="00701157" w:rsidRDefault="00701157" w:rsidP="00701157">
      <w:r>
        <w:t xml:space="preserve">Hierin is </w:t>
      </w:r>
      <w:r>
        <w:rPr>
          <w:i/>
        </w:rPr>
        <w:t>g</w:t>
      </w:r>
      <w:r>
        <w:rPr>
          <w:i/>
          <w:vertAlign w:val="subscript"/>
        </w:rPr>
        <w:t>e</w:t>
      </w:r>
      <w:r>
        <w:t xml:space="preserve"> de elektron </w:t>
      </w:r>
      <w:r>
        <w:rPr>
          <w:i/>
        </w:rPr>
        <w:t>g</w:t>
      </w:r>
      <w:r>
        <w:t xml:space="preserve">-factor = 2,0023 en </w:t>
      </w:r>
      <w:r>
        <w:rPr>
          <w:rFonts w:ascii="Symbol" w:hAnsi="Symbol"/>
        </w:rPr>
        <w:t></w:t>
      </w:r>
      <w:r>
        <w:rPr>
          <w:vertAlign w:val="subscript"/>
        </w:rPr>
        <w:t>B</w:t>
      </w:r>
      <w:r>
        <w:t xml:space="preserve"> is het Bohrmagneton =</w:t>
      </w:r>
      <w:r w:rsidRPr="00E317AB">
        <w:rPr>
          <w:position w:val="-28"/>
          <w:sz w:val="20"/>
        </w:rPr>
        <w:object w:dxaOrig="2320" w:dyaOrig="639">
          <v:shape id="_x0000_i1075" type="#_x0000_t75" style="width:116.2pt;height:31.75pt" o:ole="" fillcolor="window">
            <v:imagedata r:id="rId159" o:title=""/>
          </v:shape>
          <o:OLEObject Type="Embed" ProgID="Equation.3" ShapeID="_x0000_i1075" DrawAspect="Content" ObjectID="_1319628994" r:id="rId160"/>
        </w:object>
      </w:r>
    </w:p>
    <w:p w:rsidR="00701157" w:rsidRDefault="00701157" w:rsidP="00701157">
      <w:r>
        <w:t xml:space="preserve">Als een overgangsmetaal </w:t>
      </w:r>
      <w:r>
        <w:rPr>
          <w:i/>
        </w:rPr>
        <w:t>n</w:t>
      </w:r>
      <w:r>
        <w:t xml:space="preserve"> ongepaarde elektronen heeft is </w:t>
      </w:r>
      <w:r>
        <w:rPr>
          <w:i/>
        </w:rPr>
        <w:t>S</w:t>
      </w:r>
      <w:r>
        <w:t xml:space="preserve"> = </w:t>
      </w:r>
      <w:r w:rsidRPr="00E317AB">
        <w:rPr>
          <w:position w:val="-22"/>
          <w:sz w:val="20"/>
        </w:rPr>
        <w:object w:dxaOrig="220" w:dyaOrig="580">
          <v:shape id="_x0000_i1076" type="#_x0000_t75" style="width:10.75pt;height:28.9pt" o:ole="" fillcolor="window">
            <v:imagedata r:id="rId161" o:title=""/>
          </v:shape>
          <o:OLEObject Type="Embed" ProgID="Equation.3" ShapeID="_x0000_i1076" DrawAspect="Content" ObjectID="_1319628995" r:id="rId162"/>
        </w:object>
      </w:r>
      <w:r>
        <w:t xml:space="preserve">. Het spin magnetisch moment wordt dan: </w:t>
      </w:r>
      <w:r w:rsidRPr="00E317AB">
        <w:rPr>
          <w:position w:val="-18"/>
          <w:sz w:val="20"/>
        </w:rPr>
        <w:object w:dxaOrig="2659" w:dyaOrig="499">
          <v:shape id="_x0000_i1077" type="#_x0000_t75" style="width:133.25pt;height:24.95pt" o:ole="" fillcolor="window">
            <v:imagedata r:id="rId163" o:title=""/>
          </v:shape>
          <o:OLEObject Type="Embed" ProgID="Equation.3" ShapeID="_x0000_i1077" DrawAspect="Content" ObjectID="_1319628996" r:id="rId164"/>
        </w:object>
      </w:r>
    </w:p>
    <w:p w:rsidR="00701157" w:rsidRPr="00701157" w:rsidRDefault="00701157" w:rsidP="00701157">
      <w:pPr>
        <w:rPr>
          <w:lang w:val="nl"/>
        </w:rPr>
        <w:sectPr w:rsidR="00701157" w:rsidRPr="00701157" w:rsidSect="007216CC">
          <w:footerReference w:type="even" r:id="rId165"/>
          <w:pgSz w:w="11906" w:h="16838" w:code="9"/>
          <w:pgMar w:top="1418" w:right="1418" w:bottom="1418" w:left="1418" w:header="709" w:footer="709" w:gutter="0"/>
          <w:paperSrc w:first="114" w:other="114"/>
          <w:cols w:space="708"/>
        </w:sectPr>
      </w:pPr>
    </w:p>
    <w:p w:rsidR="00066986" w:rsidRPr="00896D93" w:rsidRDefault="00066986" w:rsidP="007C5F8A">
      <w:pPr>
        <w:pStyle w:val="Kop1"/>
      </w:pPr>
      <w:bookmarkStart w:id="144" w:name="_Toc223454049"/>
      <w:r w:rsidRPr="00896D93">
        <w:lastRenderedPageBreak/>
        <w:t>Fysische Chemie</w:t>
      </w:r>
      <w:bookmarkEnd w:id="95"/>
      <w:bookmarkEnd w:id="144"/>
    </w:p>
    <w:p w:rsidR="00066986" w:rsidRDefault="00976FB7">
      <w:r>
        <w:rPr>
          <w:noProof/>
        </w:rPr>
        <w:pict>
          <v:shape id="_x0000_s1301" type="#_x0000_t136" style="position:absolute;margin-left:210.25pt;margin-top:245.1pt;width:366.75pt;height:111pt;rotation:90;z-index:251652608;mso-position-horizontal-relative:margin;mso-position-vertical-relative:page" fillcolor="black">
            <v:shadow color="#868686"/>
            <v:textpath style="font-family:&quot;Arial Black&quot;;font-size:40pt;v-rotate-letters:t;v-text-kern:t" trim="t" fitpath="t" string="2&#10;Fysische Chemie"/>
            <w10:wrap type="square" anchorx="margin" anchory="page"/>
          </v:shape>
        </w:pict>
      </w:r>
    </w:p>
    <w:p w:rsidR="00066986" w:rsidRDefault="00066986"/>
    <w:p w:rsidR="00365D08" w:rsidRDefault="00365D08">
      <w:pPr>
        <w:sectPr w:rsidR="00365D08" w:rsidSect="007E281D">
          <w:footerReference w:type="default" r:id="rId166"/>
          <w:type w:val="oddPage"/>
          <w:pgSz w:w="11906" w:h="16838" w:code="9"/>
          <w:pgMar w:top="1418" w:right="1418" w:bottom="1418" w:left="1418" w:header="709" w:footer="709" w:gutter="0"/>
          <w:paperSrc w:first="114" w:other="114"/>
          <w:cols w:space="708"/>
        </w:sectPr>
      </w:pPr>
    </w:p>
    <w:p w:rsidR="00E06FE0" w:rsidRDefault="00E06FE0" w:rsidP="00117F2D">
      <w:pPr>
        <w:pStyle w:val="Kop2"/>
      </w:pPr>
      <w:bookmarkStart w:id="145" w:name="_Toc384880741"/>
      <w:bookmarkStart w:id="146" w:name="_Ref435454001"/>
      <w:bookmarkStart w:id="147" w:name="_Toc435887904"/>
      <w:bookmarkStart w:id="148" w:name="_Toc435888384"/>
      <w:bookmarkStart w:id="149" w:name="_Toc436045730"/>
      <w:bookmarkStart w:id="150" w:name="_Toc477954491"/>
      <w:bookmarkStart w:id="151" w:name="_Toc4589940"/>
      <w:bookmarkStart w:id="152" w:name="_Toc4679185"/>
      <w:bookmarkStart w:id="153" w:name="_Toc4917970"/>
      <w:bookmarkStart w:id="154" w:name="_Toc223454050"/>
      <w:r>
        <w:lastRenderedPageBreak/>
        <w:t>Samengestelde evenwichten</w:t>
      </w:r>
      <w:bookmarkEnd w:id="145"/>
      <w:bookmarkEnd w:id="146"/>
      <w:bookmarkEnd w:id="147"/>
      <w:bookmarkEnd w:id="148"/>
      <w:bookmarkEnd w:id="149"/>
      <w:bookmarkEnd w:id="150"/>
      <w:bookmarkEnd w:id="151"/>
      <w:bookmarkEnd w:id="152"/>
      <w:bookmarkEnd w:id="153"/>
      <w:bookmarkEnd w:id="154"/>
      <w:r w:rsidR="00976FB7" w:rsidRPr="00CF264F">
        <w:fldChar w:fldCharType="begin"/>
      </w:r>
      <w:r w:rsidR="009F1822" w:rsidRPr="00CF264F">
        <w:instrText xml:space="preserve"> XE "evenwicht:samengesteld" </w:instrText>
      </w:r>
      <w:r w:rsidR="00976FB7" w:rsidRPr="00CF264F">
        <w:fldChar w:fldCharType="end"/>
      </w:r>
    </w:p>
    <w:p w:rsidR="00E06FE0" w:rsidRDefault="00E06FE0" w:rsidP="0048751B">
      <w:pPr>
        <w:pStyle w:val="Kop3"/>
      </w:pPr>
      <w:bookmarkStart w:id="155" w:name="_Toc384399037"/>
      <w:bookmarkStart w:id="156" w:name="_Toc384880742"/>
      <w:bookmarkStart w:id="157" w:name="_Toc435887905"/>
      <w:bookmarkStart w:id="158" w:name="_Toc435888385"/>
      <w:bookmarkStart w:id="159" w:name="_Toc436045731"/>
      <w:bookmarkStart w:id="160" w:name="_Toc477954492"/>
      <w:bookmarkStart w:id="161" w:name="_Toc4589941"/>
      <w:bookmarkStart w:id="162" w:name="_Toc4679186"/>
      <w:bookmarkStart w:id="163" w:name="_Toc4917971"/>
      <w:bookmarkStart w:id="164" w:name="_Toc223454051"/>
      <w:r>
        <w:t>Algemeen</w:t>
      </w:r>
      <w:bookmarkEnd w:id="155"/>
      <w:bookmarkEnd w:id="156"/>
      <w:bookmarkEnd w:id="157"/>
      <w:bookmarkEnd w:id="158"/>
      <w:bookmarkEnd w:id="159"/>
      <w:bookmarkEnd w:id="160"/>
      <w:bookmarkEnd w:id="161"/>
      <w:bookmarkEnd w:id="162"/>
      <w:bookmarkEnd w:id="163"/>
      <w:bookmarkEnd w:id="164"/>
    </w:p>
    <w:p w:rsidR="00E06FE0" w:rsidRDefault="00E06FE0">
      <w:r>
        <w:t>Voor het rekenen met samengestelde (zuur-base-) evenwichten is het volgende nodig:</w:t>
      </w:r>
    </w:p>
    <w:p w:rsidR="00E06FE0" w:rsidRDefault="00E06FE0">
      <w:pPr>
        <w:tabs>
          <w:tab w:val="left" w:pos="284"/>
        </w:tabs>
      </w:pPr>
      <w:r>
        <w:sym w:font="Symbol" w:char="F0B7"/>
      </w:r>
      <w:r>
        <w:tab/>
        <w:t xml:space="preserve">zuurconstante </w:t>
      </w:r>
      <w:r>
        <w:rPr>
          <w:i/>
        </w:rPr>
        <w:t>K</w:t>
      </w:r>
      <w:r w:rsidRPr="003B1D5D">
        <w:rPr>
          <w:vertAlign w:val="subscript"/>
        </w:rPr>
        <w:t>z</w:t>
      </w:r>
      <w:r>
        <w:t xml:space="preserve"> van alle aanwezige protolyten</w:t>
      </w:r>
      <w:r w:rsidR="00976FB7">
        <w:fldChar w:fldCharType="begin"/>
      </w:r>
      <w:r w:rsidR="009F1822">
        <w:instrText xml:space="preserve"> XE "</w:instrText>
      </w:r>
      <w:r w:rsidR="009F1822" w:rsidRPr="00C362D2">
        <w:instrText>protolyt</w:instrText>
      </w:r>
      <w:r w:rsidR="009F1822">
        <w:instrText xml:space="preserve">" </w:instrText>
      </w:r>
      <w:r w:rsidR="00976FB7">
        <w:fldChar w:fldCharType="end"/>
      </w:r>
      <w:r>
        <w:t xml:space="preserve"> (stoffen betrokken bij een protonoverdracht)</w:t>
      </w:r>
    </w:p>
    <w:p w:rsidR="00E06FE0" w:rsidRDefault="00E06FE0">
      <w:pPr>
        <w:tabs>
          <w:tab w:val="left" w:pos="284"/>
        </w:tabs>
      </w:pPr>
      <w:r>
        <w:sym w:font="Symbol" w:char="F0B7"/>
      </w:r>
      <w:r>
        <w:tab/>
        <w:t>evenwichtsconstante</w:t>
      </w:r>
      <w:r w:rsidR="00976FB7">
        <w:fldChar w:fldCharType="begin"/>
      </w:r>
      <w:r w:rsidR="009F1822">
        <w:instrText xml:space="preserve"> XE "</w:instrText>
      </w:r>
      <w:r w:rsidR="009F1822" w:rsidRPr="00C362D2">
        <w:instrText>evenwichtsconstante</w:instrText>
      </w:r>
      <w:r w:rsidR="009F1822">
        <w:instrText xml:space="preserve">" </w:instrText>
      </w:r>
      <w:r w:rsidR="00976FB7">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rsidR="00E06FE0" w:rsidRDefault="00E06FE0">
      <w:pPr>
        <w:tabs>
          <w:tab w:val="left" w:pos="284"/>
        </w:tabs>
      </w:pPr>
      <w:r>
        <w:sym w:font="Symbol" w:char="F0B7"/>
      </w:r>
      <w:r>
        <w:tab/>
      </w:r>
      <w:r>
        <w:rPr>
          <w:i/>
        </w:rPr>
        <w:t>massabalans</w:t>
      </w:r>
      <w:r w:rsidR="00976FB7">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976FB7">
        <w:rPr>
          <w:i/>
        </w:rPr>
        <w:fldChar w:fldCharType="end"/>
      </w:r>
      <w:r>
        <w:t>: som van alle concentraties van een bepaald elektrolyt</w:t>
      </w:r>
    </w:p>
    <w:p w:rsidR="00E06FE0" w:rsidRDefault="00E06FE0">
      <w:pPr>
        <w:ind w:left="284"/>
      </w:pPr>
      <w:r>
        <w:t xml:space="preserve">b.v.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p>
    <w:p w:rsidR="00E06FE0" w:rsidRDefault="00E06FE0">
      <w:pPr>
        <w:ind w:left="284"/>
      </w:pPr>
      <w:r>
        <w:t>0,5 = [H</w:t>
      </w:r>
      <w:r>
        <w:rPr>
          <w:vertAlign w:val="subscript"/>
        </w:rPr>
        <w:t>3</w:t>
      </w:r>
      <w:r>
        <w:t>PO</w:t>
      </w:r>
      <w:r>
        <w:rPr>
          <w:vertAlign w:val="subscript"/>
        </w:rPr>
        <w:t>4</w:t>
      </w:r>
      <w:r>
        <w:t>] + [H</w:t>
      </w:r>
      <w:r>
        <w:rPr>
          <w:vertAlign w:val="subscript"/>
        </w:rPr>
        <w:t>2</w:t>
      </w:r>
      <w:r>
        <w:t>PO</w:t>
      </w:r>
      <w:r>
        <w:rPr>
          <w:vertAlign w:val="subscript"/>
        </w:rPr>
        <w:t>4</w:t>
      </w:r>
      <w:r>
        <w:rPr>
          <w:vertAlign w:val="superscript"/>
        </w:rPr>
        <w:sym w:font="Symbol" w:char="F02D"/>
      </w:r>
      <w:r>
        <w:t>] + [HPO</w:t>
      </w:r>
      <w:r>
        <w:rPr>
          <w:vertAlign w:val="subscript"/>
        </w:rPr>
        <w:t>4</w:t>
      </w:r>
      <w:r>
        <w:rPr>
          <w:vertAlign w:val="superscript"/>
        </w:rPr>
        <w:t>2</w:t>
      </w:r>
      <w:r>
        <w:rPr>
          <w:vertAlign w:val="superscript"/>
        </w:rPr>
        <w:sym w:font="Symbol" w:char="F02D"/>
      </w:r>
      <w:r>
        <w:t>] + [PO</w:t>
      </w:r>
      <w:r>
        <w:rPr>
          <w:vertAlign w:val="subscript"/>
        </w:rPr>
        <w:t>4</w:t>
      </w:r>
      <w:r>
        <w:rPr>
          <w:vertAlign w:val="superscript"/>
        </w:rPr>
        <w:t>3</w:t>
      </w:r>
      <w:r>
        <w:rPr>
          <w:vertAlign w:val="superscript"/>
        </w:rPr>
        <w:sym w:font="Symbol" w:char="F02D"/>
      </w:r>
      <w:r>
        <w:t>]</w:t>
      </w:r>
    </w:p>
    <w:p w:rsidR="00E06FE0" w:rsidRDefault="00E06FE0">
      <w:pPr>
        <w:tabs>
          <w:tab w:val="left" w:pos="284"/>
        </w:tabs>
      </w:pPr>
      <w:r>
        <w:sym w:font="Symbol" w:char="F0B7"/>
      </w:r>
      <w:r>
        <w:tab/>
      </w:r>
      <w:r>
        <w:rPr>
          <w:i/>
        </w:rPr>
        <w:t>ladingbalans</w:t>
      </w:r>
      <w:r w:rsidR="00976FB7">
        <w:rPr>
          <w:i/>
        </w:rPr>
        <w:fldChar w:fldCharType="begin"/>
      </w:r>
      <w:r w:rsidR="0066369F">
        <w:instrText xml:space="preserve"> XE "</w:instrText>
      </w:r>
      <w:r w:rsidR="0066369F" w:rsidRPr="009F1822">
        <w:instrText>ladingbalans</w:instrText>
      </w:r>
      <w:r w:rsidR="0066369F">
        <w:instrText xml:space="preserve">" </w:instrText>
      </w:r>
      <w:r w:rsidR="00976FB7">
        <w:rPr>
          <w:i/>
        </w:rPr>
        <w:fldChar w:fldCharType="end"/>
      </w:r>
      <w:r>
        <w:t>: een elektrolytoplossing is in zijn geheel neutraal</w:t>
      </w:r>
    </w:p>
    <w:p w:rsidR="00E06FE0" w:rsidRDefault="00E06FE0">
      <w:pPr>
        <w:ind w:left="284"/>
      </w:pPr>
      <w:r>
        <w:t>b.v. in een fosforzuuroplossing: totaal aantal positieve ladingen is totaal aantal negatieve ladingen.</w:t>
      </w:r>
    </w:p>
    <w:p w:rsidR="00E06FE0" w:rsidRPr="00742ED5" w:rsidRDefault="00E06FE0">
      <w:pPr>
        <w:ind w:left="284"/>
        <w:rPr>
          <w:lang w:val="en-GB"/>
        </w:rPr>
      </w:pP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 = [H</w:t>
      </w:r>
      <w:r w:rsidRPr="00742ED5">
        <w:rPr>
          <w:vertAlign w:val="subscript"/>
          <w:lang w:val="en-GB"/>
        </w:rPr>
        <w:t>2</w:t>
      </w:r>
      <w:r w:rsidRPr="00742ED5">
        <w:rPr>
          <w:lang w:val="en-GB"/>
        </w:rPr>
        <w:t>PO</w:t>
      </w:r>
      <w:r w:rsidRPr="00742ED5">
        <w:rPr>
          <w:vertAlign w:val="subscript"/>
          <w:lang w:val="en-GB"/>
        </w:rPr>
        <w:t>4</w:t>
      </w:r>
      <w:r>
        <w:rPr>
          <w:vertAlign w:val="superscript"/>
        </w:rPr>
        <w:sym w:font="Symbol" w:char="F02D"/>
      </w:r>
      <w:r w:rsidRPr="00742ED5">
        <w:rPr>
          <w:lang w:val="en-GB"/>
        </w:rPr>
        <w:t>] + 2[HPO</w:t>
      </w:r>
      <w:r w:rsidRPr="00742ED5">
        <w:rPr>
          <w:vertAlign w:val="subscript"/>
          <w:lang w:val="en-GB"/>
        </w:rPr>
        <w:t>4</w:t>
      </w:r>
      <w:r w:rsidRPr="00742ED5">
        <w:rPr>
          <w:vertAlign w:val="superscript"/>
          <w:lang w:val="en-GB"/>
        </w:rPr>
        <w:t>2</w:t>
      </w:r>
      <w:r>
        <w:rPr>
          <w:vertAlign w:val="superscript"/>
        </w:rPr>
        <w:sym w:font="Symbol" w:char="F02D"/>
      </w:r>
      <w:r w:rsidRPr="00742ED5">
        <w:rPr>
          <w:lang w:val="en-GB"/>
        </w:rPr>
        <w:t>] + 3[PO</w:t>
      </w:r>
      <w:r w:rsidRPr="00742ED5">
        <w:rPr>
          <w:vertAlign w:val="subscript"/>
          <w:lang w:val="en-GB"/>
        </w:rPr>
        <w:t>4</w:t>
      </w:r>
      <w:r w:rsidRPr="00742ED5">
        <w:rPr>
          <w:vertAlign w:val="superscript"/>
          <w:lang w:val="en-GB"/>
        </w:rPr>
        <w:t>3</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Default="00E06FE0">
      <w:r>
        <w:t>Als je evenveel (onafhankelijke) vergelijkingen hebt als onbekenden, los je dit stelsel vergelijkingen op met de ‘kunst van het verwaarlozen’.</w:t>
      </w:r>
    </w:p>
    <w:p w:rsidR="00E06FE0" w:rsidRDefault="00E06FE0">
      <w:r>
        <w:t xml:space="preserve">Een term is </w:t>
      </w:r>
      <w:r>
        <w:rPr>
          <w:i/>
        </w:rPr>
        <w:t>verwaarloosbaar</w:t>
      </w:r>
      <w:r w:rsidR="00976FB7">
        <w:rPr>
          <w:i/>
        </w:rPr>
        <w:fldChar w:fldCharType="begin"/>
      </w:r>
      <w:r w:rsidR="0066369F">
        <w:instrText xml:space="preserve"> XE "</w:instrText>
      </w:r>
      <w:r w:rsidR="0066369F" w:rsidRPr="009F1822">
        <w:instrText>verwaarloosbaar</w:instrText>
      </w:r>
      <w:r w:rsidR="0066369F">
        <w:instrText xml:space="preserve">" </w:instrText>
      </w:r>
      <w:r w:rsidR="00976FB7">
        <w:rPr>
          <w:i/>
        </w:rPr>
        <w:fldChar w:fldCharType="end"/>
      </w:r>
      <w:r>
        <w:t xml:space="preserve"> t.o.v. een andere term als </w:t>
      </w:r>
      <w:r w:rsidRPr="00E317AB">
        <w:rPr>
          <w:position w:val="-22"/>
        </w:rPr>
        <w:object w:dxaOrig="1800" w:dyaOrig="580">
          <v:shape id="_x0000_i1078" type="#_x0000_t75" style="width:90.15pt;height:28.9pt" o:ole="" fillcolor="window">
            <v:imagedata r:id="rId167" o:title=""/>
          </v:shape>
          <o:OLEObject Type="Embed" ProgID="Equation.3" ShapeID="_x0000_i1078" DrawAspect="Content" ObjectID="_1319628997" r:id="rId168"/>
        </w:object>
      </w:r>
    </w:p>
    <w:p w:rsidR="00E06FE0" w:rsidRDefault="00E06FE0" w:rsidP="0048751B">
      <w:pPr>
        <w:pStyle w:val="Kop3"/>
      </w:pPr>
      <w:bookmarkStart w:id="165" w:name="_Toc384399038"/>
      <w:bookmarkStart w:id="166" w:name="_Toc384880743"/>
      <w:bookmarkStart w:id="167" w:name="_Toc435887906"/>
      <w:bookmarkStart w:id="168" w:name="_Toc435888386"/>
      <w:bookmarkStart w:id="169" w:name="_Toc436045732"/>
      <w:bookmarkStart w:id="170" w:name="_Toc477954493"/>
      <w:bookmarkStart w:id="171" w:name="_Toc4589942"/>
      <w:bookmarkStart w:id="172" w:name="_Toc4679187"/>
      <w:bookmarkStart w:id="173" w:name="_Toc4917972"/>
      <w:bookmarkStart w:id="174" w:name="_Toc223454052"/>
      <w:r>
        <w:t>Meerbasische zuren I</w:t>
      </w:r>
      <w:bookmarkEnd w:id="165"/>
      <w:bookmarkEnd w:id="166"/>
      <w:bookmarkEnd w:id="167"/>
      <w:bookmarkEnd w:id="168"/>
      <w:bookmarkEnd w:id="169"/>
      <w:bookmarkEnd w:id="170"/>
      <w:bookmarkEnd w:id="171"/>
      <w:bookmarkEnd w:id="172"/>
      <w:bookmarkEnd w:id="173"/>
      <w:bookmarkEnd w:id="174"/>
    </w:p>
    <w:p w:rsidR="00E06FE0" w:rsidRDefault="00E06FE0" w:rsidP="00953991">
      <w:pPr>
        <w:pStyle w:val="Kop4"/>
      </w:pPr>
      <w:bookmarkStart w:id="175" w:name="_Toc435887907"/>
      <w:bookmarkStart w:id="176" w:name="_Toc435888387"/>
      <w:r>
        <w:t>pH -afhankelijkheid van de oplosbaarheid van sulfiden.</w:t>
      </w:r>
      <w:bookmarkEnd w:id="175"/>
      <w:bookmarkEnd w:id="176"/>
    </w:p>
    <w:p w:rsidR="00E06FE0" w:rsidRPr="00742ED5" w:rsidRDefault="00E06FE0">
      <w:pPr>
        <w:pStyle w:val="Kop5"/>
        <w:rPr>
          <w:lang w:val="nl-NL"/>
        </w:rPr>
      </w:pPr>
      <w:r w:rsidRPr="00742ED5">
        <w:rPr>
          <w:lang w:val="nl-NL"/>
        </w:rPr>
        <w:t>voorbeeld 1</w:t>
      </w:r>
    </w:p>
    <w:p w:rsidR="00E06FE0" w:rsidRDefault="00E06FE0">
      <w:r>
        <w:t xml:space="preserve">Gegeven: </w:t>
      </w:r>
      <w:smartTag w:uri="urn:schemas-microsoft-com:office:smarttags" w:element="metricconverter">
        <w:smartTagPr>
          <w:attr w:name="ProductID" w:val="0,10 M"/>
        </w:smartTagPr>
        <w:r>
          <w:t>0,10 M</w:t>
        </w:r>
      </w:smartTag>
      <w:r>
        <w:t xml:space="preserve"> verzadigde waterige oplossing van H</w:t>
      </w:r>
      <w:r>
        <w:rPr>
          <w:vertAlign w:val="subscript"/>
        </w:rPr>
        <w:t>2</w:t>
      </w:r>
      <w:r>
        <w:t xml:space="preserve">S (25 </w:t>
      </w:r>
      <w:r>
        <w:sym w:font="Symbol" w:char="F0B0"/>
      </w:r>
      <w:r>
        <w:t>C en 1,0 atm)</w:t>
      </w:r>
    </w:p>
    <w:p w:rsidR="00E06FE0" w:rsidRDefault="00E06FE0">
      <w:r>
        <w:t>opstellen vergelijkingen</w:t>
      </w:r>
    </w:p>
    <w:p w:rsidR="00E06FE0" w:rsidRPr="001C6B2E" w:rsidRDefault="00E06FE0">
      <w:pPr>
        <w:tabs>
          <w:tab w:val="left" w:pos="284"/>
        </w:tabs>
      </w:pPr>
      <w:r>
        <w:sym w:font="Symbol" w:char="F0B7"/>
      </w:r>
      <w:r w:rsidRPr="001C6B2E">
        <w:tab/>
        <w:t>H</w:t>
      </w:r>
      <w:r w:rsidRPr="001C6B2E">
        <w:rPr>
          <w:vertAlign w:val="subscript"/>
        </w:rPr>
        <w:t>2</w:t>
      </w:r>
      <w:r w:rsidRPr="001C6B2E">
        <w:t>S(aq) + H</w:t>
      </w:r>
      <w:r w:rsidRPr="001C6B2E">
        <w:rPr>
          <w:vertAlign w:val="subscript"/>
        </w:rPr>
        <w:t>2</w:t>
      </w:r>
      <w:r w:rsidRPr="001C6B2E">
        <w:t xml:space="preserve">O(l) </w:t>
      </w:r>
      <w:r w:rsidRPr="00E317AB">
        <w:rPr>
          <w:noProof/>
          <w:position w:val="-10"/>
        </w:rPr>
        <w:object w:dxaOrig="260" w:dyaOrig="380">
          <v:shape id="_x0000_i1079" type="#_x0000_t75" style="width:13.05pt;height:19.3pt" o:ole="" fillcolor="window">
            <v:imagedata r:id="rId169" o:title=""/>
          </v:shape>
          <o:OLEObject Type="Embed" ProgID="Equation.3" ShapeID="_x0000_i1079" DrawAspect="Content" ObjectID="_1319628998" r:id="rId170"/>
        </w:object>
      </w:r>
      <w:r w:rsidRPr="001C6B2E">
        <w:rPr>
          <w:noProof/>
        </w:rPr>
        <w:t xml:space="preserve"> </w:t>
      </w:r>
      <w:r w:rsidRPr="001C6B2E">
        <w:t>HS</w:t>
      </w:r>
      <w:r>
        <w:rPr>
          <w:vertAlign w:val="superscript"/>
        </w:rPr>
        <w:sym w:font="Symbol" w:char="F02D"/>
      </w:r>
      <w:r w:rsidRPr="001C6B2E">
        <w:t>(aq) + H</w:t>
      </w:r>
      <w:r w:rsidRPr="001C6B2E">
        <w:rPr>
          <w:vertAlign w:val="subscript"/>
        </w:rPr>
        <w:t>3</w:t>
      </w:r>
      <w:r w:rsidRPr="001C6B2E">
        <w:t>O</w:t>
      </w:r>
      <w:r w:rsidRPr="001C6B2E">
        <w:rPr>
          <w:vertAlign w:val="superscript"/>
        </w:rPr>
        <w:t>+</w:t>
      </w:r>
      <w:r w:rsidRPr="001C6B2E">
        <w:t>(aq)</w:t>
      </w:r>
      <w:r w:rsidRPr="001C6B2E">
        <w:tab/>
      </w:r>
      <w:r w:rsidRPr="00E317AB">
        <w:rPr>
          <w:position w:val="-28"/>
        </w:rPr>
        <w:object w:dxaOrig="1939" w:dyaOrig="720">
          <v:shape id="_x0000_i1080" type="#_x0000_t75" style="width:96.95pt;height:36.3pt" o:ole="" fillcolor="window">
            <v:imagedata r:id="rId171" o:title=""/>
          </v:shape>
          <o:OLEObject Type="Embed" ProgID="Equation.3" ShapeID="_x0000_i1080" DrawAspect="Content" ObjectID="_1319628999" r:id="rId172"/>
        </w:object>
      </w:r>
      <w:r w:rsidRPr="001C6B2E">
        <w:t xml:space="preserve"> = 3,0</w:t>
      </w:r>
      <w:r>
        <w:sym w:font="Symbol" w:char="F0D7"/>
      </w:r>
      <w:r w:rsidRPr="001C6B2E">
        <w:t>10</w:t>
      </w:r>
      <w:r>
        <w:rPr>
          <w:vertAlign w:val="superscript"/>
        </w:rPr>
        <w:sym w:font="Symbol" w:char="F02D"/>
      </w:r>
      <w:r w:rsidRPr="001C6B2E">
        <w:rPr>
          <w:vertAlign w:val="superscript"/>
        </w:rPr>
        <w:t>7</w:t>
      </w:r>
    </w:p>
    <w:p w:rsidR="00E06FE0" w:rsidRPr="00742ED5" w:rsidRDefault="00E06FE0">
      <w:pPr>
        <w:tabs>
          <w:tab w:val="left" w:pos="284"/>
        </w:tabs>
        <w:rPr>
          <w:lang w:val="en-GB"/>
        </w:rPr>
      </w:pPr>
      <w:r>
        <w:sym w:font="Symbol" w:char="F0B7"/>
      </w:r>
      <w:r w:rsidRPr="00742ED5">
        <w:rPr>
          <w:lang w:val="en-GB"/>
        </w:rPr>
        <w:tab/>
        <w:t>HS</w:t>
      </w:r>
      <w:r>
        <w:rPr>
          <w:vertAlign w:val="superscript"/>
        </w:rPr>
        <w:sym w:font="Symbol" w:char="F02D"/>
      </w:r>
      <w:r w:rsidRPr="00742ED5">
        <w:rPr>
          <w:lang w:val="en-GB"/>
        </w:rPr>
        <w:t>(aq) + H</w:t>
      </w:r>
      <w:r w:rsidRPr="00742ED5">
        <w:rPr>
          <w:vertAlign w:val="subscript"/>
          <w:lang w:val="en-GB"/>
        </w:rPr>
        <w:t>2</w:t>
      </w:r>
      <w:r w:rsidRPr="00742ED5">
        <w:rPr>
          <w:lang w:val="en-GB"/>
        </w:rPr>
        <w:t xml:space="preserve">O(l) </w:t>
      </w:r>
      <w:r w:rsidRPr="00E317AB">
        <w:rPr>
          <w:noProof/>
          <w:position w:val="-10"/>
        </w:rPr>
        <w:object w:dxaOrig="260" w:dyaOrig="380">
          <v:shape id="_x0000_i1081" type="#_x0000_t75" style="width:13.05pt;height:19.3pt" o:ole="" fillcolor="window">
            <v:imagedata r:id="rId169" o:title=""/>
          </v:shape>
          <o:OLEObject Type="Embed" ProgID="Equation.3" ShapeID="_x0000_i1081" DrawAspect="Content" ObjectID="_1319629000" r:id="rId173"/>
        </w:object>
      </w:r>
      <w:r w:rsidRPr="00742ED5">
        <w:rPr>
          <w:lang w:val="en-GB"/>
        </w:rPr>
        <w:t xml:space="preserve"> S</w:t>
      </w:r>
      <w:r w:rsidRPr="00742ED5">
        <w:rPr>
          <w:vertAlign w:val="superscript"/>
          <w:lang w:val="en-GB"/>
        </w:rPr>
        <w:t>2</w:t>
      </w:r>
      <w:r>
        <w:rPr>
          <w:vertAlign w:val="superscript"/>
        </w:rPr>
        <w:sym w:font="Symbol" w:char="F02D"/>
      </w:r>
      <w:r w:rsidRPr="00742ED5">
        <w:rPr>
          <w:lang w:val="en-GB"/>
        </w:rPr>
        <w:t>(aq) + H</w:t>
      </w:r>
      <w:r w:rsidRPr="00742ED5">
        <w:rPr>
          <w:vertAlign w:val="subscript"/>
          <w:lang w:val="en-GB"/>
        </w:rPr>
        <w:t>3</w:t>
      </w:r>
      <w:r w:rsidRPr="00742ED5">
        <w:rPr>
          <w:lang w:val="en-GB"/>
        </w:rPr>
        <w:t>O</w:t>
      </w:r>
      <w:r w:rsidRPr="00742ED5">
        <w:rPr>
          <w:vertAlign w:val="superscript"/>
          <w:lang w:val="en-GB"/>
        </w:rPr>
        <w:t>+</w:t>
      </w:r>
      <w:r w:rsidRPr="00742ED5">
        <w:rPr>
          <w:lang w:val="en-GB"/>
        </w:rPr>
        <w:t>(aq)</w:t>
      </w:r>
      <w:r w:rsidRPr="00742ED5">
        <w:rPr>
          <w:lang w:val="en-GB"/>
        </w:rPr>
        <w:tab/>
      </w:r>
      <w:r w:rsidRPr="00E317AB">
        <w:rPr>
          <w:position w:val="-30"/>
        </w:rPr>
        <w:object w:dxaOrig="1900" w:dyaOrig="740">
          <v:shape id="_x0000_i1082" type="#_x0000_t75" style="width:95.25pt;height:36.85pt" o:ole="" fillcolor="window">
            <v:imagedata r:id="rId174" o:title=""/>
          </v:shape>
          <o:OLEObject Type="Embed" ProgID="Equation.3" ShapeID="_x0000_i1082" DrawAspect="Content" ObjectID="_1319629001" r:id="rId175"/>
        </w:object>
      </w:r>
      <w:r w:rsidRPr="00742ED5">
        <w:rPr>
          <w:lang w:val="en-GB"/>
        </w:rPr>
        <w:t xml:space="preserve"> = 1,2</w:t>
      </w:r>
      <w:r>
        <w:rPr>
          <w:b/>
        </w:rPr>
        <w:sym w:font="Symbol" w:char="F0D7"/>
      </w:r>
      <w:r w:rsidRPr="00742ED5">
        <w:rPr>
          <w:lang w:val="en-GB"/>
        </w:rPr>
        <w:t>10</w:t>
      </w:r>
      <w:r>
        <w:rPr>
          <w:vertAlign w:val="superscript"/>
        </w:rPr>
        <w:sym w:font="Symbol" w:char="F02D"/>
      </w:r>
      <w:r w:rsidRPr="00742ED5">
        <w:rPr>
          <w:vertAlign w:val="superscript"/>
          <w:lang w:val="en-GB"/>
        </w:rPr>
        <w:t>13</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 xml:space="preserve">O(l) </w:t>
      </w:r>
      <w:r w:rsidRPr="00E317AB">
        <w:rPr>
          <w:noProof/>
          <w:position w:val="-10"/>
        </w:rPr>
        <w:object w:dxaOrig="260" w:dyaOrig="380">
          <v:shape id="_x0000_i1083" type="#_x0000_t75" style="width:13.05pt;height:19.3pt" o:ole="" fillcolor="window">
            <v:imagedata r:id="rId169" o:title=""/>
          </v:shape>
          <o:OLEObject Type="Embed" ProgID="Equation.3" ShapeID="_x0000_i1083" DrawAspect="Content" ObjectID="_1319629002" r:id="rId176"/>
        </w:object>
      </w:r>
      <w:r w:rsidRPr="00742ED5">
        <w:rPr>
          <w:noProof/>
          <w:lang w:val="en-GB"/>
        </w:rPr>
        <w:t xml:space="preserve"> </w:t>
      </w: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(aq) + OH</w:t>
      </w:r>
      <w:r>
        <w:rPr>
          <w:vertAlign w:val="superscript"/>
        </w:rPr>
        <w:sym w:font="Symbol" w:char="F02D"/>
      </w:r>
      <w:r w:rsidRPr="00742ED5">
        <w:rPr>
          <w:lang w:val="en-GB"/>
        </w:rPr>
        <w:t>(aq)</w:t>
      </w:r>
      <w:r w:rsidRPr="00742ED5">
        <w:rPr>
          <w:lang w:val="en-GB"/>
        </w:rPr>
        <w:tab/>
      </w:r>
      <w:r w:rsidRPr="00742ED5">
        <w:rPr>
          <w:lang w:val="en-GB"/>
        </w:rPr>
        <w:tab/>
      </w:r>
      <w:r w:rsidRPr="00E317AB">
        <w:rPr>
          <w:position w:val="-10"/>
        </w:rPr>
        <w:object w:dxaOrig="1900" w:dyaOrig="360">
          <v:shape id="_x0000_i1084" type="#_x0000_t75" style="width:95.25pt;height:18.15pt" o:ole="" fillcolor="window">
            <v:imagedata r:id="rId177" o:title=""/>
          </v:shape>
          <o:OLEObject Type="Embed" ProgID="Equation.3" ShapeID="_x0000_i1084" DrawAspect="Content" ObjectID="_1319629003" r:id="rId178"/>
        </w:object>
      </w:r>
      <w:r w:rsidRPr="00742ED5">
        <w:rPr>
          <w:lang w:val="en-GB"/>
        </w:rPr>
        <w:t xml:space="preserve"> = 1,0</w:t>
      </w:r>
      <w:r>
        <w:rPr>
          <w:b/>
        </w:rPr>
        <w:sym w:font="Symbol" w:char="F0D7"/>
      </w:r>
      <w:r w:rsidRPr="00742ED5">
        <w:rPr>
          <w:lang w:val="en-GB"/>
        </w:rPr>
        <w:t>10</w:t>
      </w:r>
      <w:r>
        <w:rPr>
          <w:vertAlign w:val="superscript"/>
        </w:rPr>
        <w:sym w:font="Symbol" w:char="F02D"/>
      </w:r>
      <w:r w:rsidRPr="00742ED5">
        <w:rPr>
          <w:vertAlign w:val="superscript"/>
          <w:lang w:val="en-GB"/>
        </w:rPr>
        <w:t>14</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S] + [HS</w:t>
      </w:r>
      <w:r>
        <w:rPr>
          <w:vertAlign w:val="superscript"/>
        </w:rPr>
        <w:sym w:font="Symbol" w:char="F02D"/>
      </w:r>
      <w:r w:rsidRPr="00742ED5">
        <w:rPr>
          <w:lang w:val="en-GB"/>
        </w:rPr>
        <w:t>] + [S</w:t>
      </w:r>
      <w:r w:rsidRPr="00742ED5">
        <w:rPr>
          <w:vertAlign w:val="superscript"/>
          <w:lang w:val="en-GB"/>
        </w:rPr>
        <w:t>2</w:t>
      </w:r>
      <w:r>
        <w:rPr>
          <w:vertAlign w:val="superscript"/>
        </w:rPr>
        <w:sym w:font="Symbol" w:char="F02D"/>
      </w:r>
      <w:r w:rsidRPr="00742ED5">
        <w:rPr>
          <w:lang w:val="en-GB"/>
        </w:rPr>
        <w:t>] = 0,10</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3</w:t>
      </w:r>
      <w:r w:rsidRPr="00742ED5">
        <w:rPr>
          <w:lang w:val="en-GB"/>
        </w:rPr>
        <w:t>O</w:t>
      </w:r>
      <w:r w:rsidRPr="00742ED5">
        <w:rPr>
          <w:vertAlign w:val="superscript"/>
          <w:lang w:val="en-GB"/>
        </w:rPr>
        <w:t>+</w:t>
      </w:r>
      <w:r w:rsidRPr="00742ED5">
        <w:rPr>
          <w:lang w:val="en-GB"/>
        </w:rPr>
        <w:t>] = [HS</w:t>
      </w:r>
      <w:r>
        <w:rPr>
          <w:vertAlign w:val="superscript"/>
        </w:rPr>
        <w:sym w:font="Symbol" w:char="F02D"/>
      </w:r>
      <w:r w:rsidRPr="00742ED5">
        <w:rPr>
          <w:lang w:val="en-GB"/>
        </w:rPr>
        <w:t>] + 2[S</w:t>
      </w:r>
      <w:r w:rsidRPr="00742ED5">
        <w:rPr>
          <w:vertAlign w:val="superscript"/>
          <w:lang w:val="en-GB"/>
        </w:rPr>
        <w:t>2</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Pr="00742ED5" w:rsidRDefault="00E06FE0">
      <w:pPr>
        <w:rPr>
          <w:lang w:val="en-GB"/>
        </w:rPr>
      </w:pPr>
    </w:p>
    <w:p w:rsidR="00E06FE0" w:rsidRDefault="00E06FE0">
      <w:r>
        <w:t>vereenvoudigen</w:t>
      </w:r>
      <w:r w:rsidR="00976FB7" w:rsidRPr="00D47821">
        <w:fldChar w:fldCharType="begin"/>
      </w:r>
      <w:r w:rsidR="00D47821" w:rsidRPr="00D47821">
        <w:instrText xml:space="preserve"> XE "oplosbaarheid" </w:instrText>
      </w:r>
      <w:r w:rsidR="00976FB7" w:rsidRPr="00D47821">
        <w:fldChar w:fldCharType="end"/>
      </w:r>
      <w:r>
        <w:t>:</w:t>
      </w:r>
    </w:p>
    <w:p w:rsidR="00E06FE0" w:rsidRDefault="00E06FE0">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xml:space="preserve">] = </w:t>
      </w:r>
      <w:smartTag w:uri="urn:schemas-microsoft-com:office:smarttags" w:element="metricconverter">
        <w:smartTagPr>
          <w:attr w:name="ProductID" w:val="0 in"/>
        </w:smartTagPr>
        <w:r>
          <w:t>0 in</w:t>
        </w:r>
      </w:smartTag>
      <w:r>
        <w:t xml:space="preserve"> de ladingbalans</w:t>
      </w:r>
    </w:p>
    <w:p w:rsidR="00E06FE0" w:rsidRDefault="00E06FE0">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rsidR="00E06FE0" w:rsidRDefault="00E06FE0">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rsidR="00E06FE0" w:rsidRDefault="00E06FE0">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rsidR="00E06FE0" w:rsidRDefault="00E06FE0">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rsidR="00E06FE0" w:rsidRDefault="00E06FE0">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rsidR="00E06FE0" w:rsidRDefault="00E06FE0">
      <w:r w:rsidRPr="00E317AB">
        <w:rPr>
          <w:position w:val="-28"/>
        </w:rPr>
        <w:object w:dxaOrig="4000" w:dyaOrig="700">
          <v:shape id="_x0000_i1085" type="#_x0000_t75" style="width:200.15pt;height:35.15pt" o:ole="" fillcolor="window">
            <v:imagedata r:id="rId179" o:title=""/>
          </v:shape>
          <o:OLEObject Type="Embed" ProgID="Equation.3" ShapeID="_x0000_i1085" DrawAspect="Content" ObjectID="_1319629004" r:id="rId180"/>
        </w:object>
      </w:r>
      <w:r>
        <w:t xml:space="preserve"> ; dus:</w:t>
      </w:r>
    </w:p>
    <w:p w:rsidR="00E06FE0" w:rsidRDefault="00E06FE0">
      <w:r>
        <w:t>[H</w:t>
      </w:r>
      <w:r>
        <w:rPr>
          <w:vertAlign w:val="subscript"/>
        </w:rPr>
        <w:t>3</w:t>
      </w:r>
      <w:r>
        <w:t>O</w:t>
      </w:r>
      <w:r>
        <w:rPr>
          <w:vertAlign w:val="superscript"/>
        </w:rPr>
        <w:t>+</w:t>
      </w:r>
      <w:r>
        <w:t>] = [HS</w:t>
      </w:r>
      <w:r>
        <w:rPr>
          <w:vertAlign w:val="superscript"/>
        </w:rPr>
        <w:sym w:font="Symbol" w:char="F02D"/>
      </w:r>
      <w:r>
        <w:t>] = 1,7</w:t>
      </w:r>
      <w:r>
        <w:sym w:font="Symbol" w:char="F0D7"/>
      </w:r>
      <w:r>
        <w:t>10</w:t>
      </w:r>
      <w:r>
        <w:rPr>
          <w:vertAlign w:val="superscript"/>
        </w:rPr>
        <w:sym w:font="Symbol" w:char="F02D"/>
      </w:r>
      <w:r>
        <w:rPr>
          <w:vertAlign w:val="superscript"/>
        </w:rPr>
        <w:t>4</w:t>
      </w:r>
    </w:p>
    <w:p w:rsidR="00E06FE0" w:rsidRDefault="00E06FE0">
      <w:r w:rsidRPr="00E317AB">
        <w:rPr>
          <w:position w:val="-28"/>
        </w:rPr>
        <w:object w:dxaOrig="1880" w:dyaOrig="680">
          <v:shape id="_x0000_i1086" type="#_x0000_t75" style="width:94.1pt;height:34pt" o:ole="" fillcolor="window">
            <v:imagedata r:id="rId181" o:title=""/>
          </v:shape>
          <o:OLEObject Type="Embed" ProgID="Equation.3" ShapeID="_x0000_i1086" DrawAspect="Content" ObjectID="_1319629005" r:id="rId182"/>
        </w:object>
      </w:r>
      <w:r>
        <w:t xml:space="preserve"> = [S</w:t>
      </w:r>
      <w:r>
        <w:rPr>
          <w:vertAlign w:val="superscript"/>
        </w:rPr>
        <w:t>2</w:t>
      </w:r>
      <w:r>
        <w:rPr>
          <w:vertAlign w:val="superscript"/>
        </w:rPr>
        <w:sym w:font="Symbol" w:char="F02D"/>
      </w:r>
      <w:r>
        <w:t>] = 1,2</w:t>
      </w:r>
      <w:r>
        <w:rPr>
          <w:b/>
        </w:rPr>
        <w:sym w:font="Symbol" w:char="F0D7"/>
      </w:r>
      <w:r>
        <w:t>10</w:t>
      </w:r>
      <w:r>
        <w:rPr>
          <w:vertAlign w:val="superscript"/>
        </w:rPr>
        <w:sym w:font="Symbol" w:char="F02D"/>
      </w:r>
      <w:r>
        <w:rPr>
          <w:vertAlign w:val="superscript"/>
        </w:rPr>
        <w:t>13</w:t>
      </w:r>
    </w:p>
    <w:p w:rsidR="00E06FE0" w:rsidRPr="00742ED5" w:rsidRDefault="00E06FE0">
      <w:pPr>
        <w:pStyle w:val="Kop5"/>
        <w:rPr>
          <w:lang w:val="nl-NL"/>
        </w:rPr>
      </w:pPr>
      <w:r w:rsidRPr="00742ED5">
        <w:rPr>
          <w:lang w:val="nl-NL"/>
        </w:rPr>
        <w:t>voorbeeld 2</w:t>
      </w:r>
    </w:p>
    <w:p w:rsidR="00E06FE0" w:rsidRDefault="00E06FE0">
      <w:r>
        <w:t xml:space="preserve">Dezelfde oplossing uit voorbeeld 1 met </w:t>
      </w:r>
      <w:smartTag w:uri="urn:schemas-microsoft-com:office:smarttags" w:element="metricconverter">
        <w:smartTagPr>
          <w:attr w:name="ProductID" w:val="0,25 M"/>
        </w:smartTagPr>
        <w:r>
          <w:t>0,25 M</w:t>
        </w:r>
      </w:smartTag>
      <w:r>
        <w:t xml:space="preserve"> HCl -oplossing</w:t>
      </w:r>
    </w:p>
    <w:p w:rsidR="00E06FE0" w:rsidRDefault="00E06FE0">
      <w:r>
        <w:t>Hetzelfde blijft: [H</w:t>
      </w:r>
      <w:r>
        <w:rPr>
          <w:vertAlign w:val="subscript"/>
        </w:rPr>
        <w:t>2</w:t>
      </w:r>
      <w:r>
        <w:t>S] = 0,10 mol L</w:t>
      </w:r>
      <w:r>
        <w:rPr>
          <w:vertAlign w:val="superscript"/>
        </w:rPr>
        <w:sym w:font="Symbol" w:char="F02D"/>
      </w:r>
      <w:r>
        <w:rPr>
          <w:vertAlign w:val="superscript"/>
        </w:rPr>
        <w:t>1</w:t>
      </w:r>
    </w:p>
    <w:p w:rsidR="00E06FE0" w:rsidRDefault="00E06FE0">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rsidR="00E06FE0" w:rsidRDefault="00E06FE0">
      <w:r>
        <w:lastRenderedPageBreak/>
        <w:t xml:space="preserve">Uit </w:t>
      </w:r>
      <w:r>
        <w:rPr>
          <w:i/>
        </w:rPr>
        <w:t>K</w:t>
      </w:r>
      <w:r>
        <w:rPr>
          <w:vertAlign w:val="subscript"/>
        </w:rPr>
        <w:t>z1</w:t>
      </w:r>
      <w:r>
        <w:t xml:space="preserve"> en </w:t>
      </w:r>
      <w:r>
        <w:rPr>
          <w:i/>
        </w:rPr>
        <w:t>K</w:t>
      </w:r>
      <w:r>
        <w:rPr>
          <w:vertAlign w:val="subscript"/>
        </w:rPr>
        <w:t>z2</w:t>
      </w:r>
      <w:r>
        <w:t xml:space="preserve"> volgt:</w:t>
      </w:r>
    </w:p>
    <w:p w:rsidR="00E06FE0" w:rsidRDefault="00E06FE0">
      <w:r>
        <w:t>[HS</w:t>
      </w:r>
      <w:r>
        <w:rPr>
          <w:vertAlign w:val="superscript"/>
        </w:rPr>
        <w:sym w:font="Symbol" w:char="F02D"/>
      </w:r>
      <w:r>
        <w:t xml:space="preserve">] = </w:t>
      </w:r>
      <w:r>
        <w:rPr>
          <w:i/>
        </w:rPr>
        <w:t>K</w:t>
      </w:r>
      <w:r>
        <w:rPr>
          <w:vertAlign w:val="subscript"/>
        </w:rPr>
        <w:t>z1</w:t>
      </w:r>
      <w:r w:rsidRPr="00E317AB">
        <w:rPr>
          <w:position w:val="-32"/>
        </w:rPr>
        <w:object w:dxaOrig="820" w:dyaOrig="680">
          <v:shape id="_x0000_i1087" type="#_x0000_t75" style="width:40.8pt;height:34pt" o:ole="" fillcolor="window">
            <v:imagedata r:id="rId183" o:title=""/>
          </v:shape>
          <o:OLEObject Type="Embed" ProgID="Equation.3" ShapeID="_x0000_i1087" DrawAspect="Content" ObjectID="_1319629006" r:id="rId184"/>
        </w:object>
      </w:r>
      <w:r>
        <w:t xml:space="preserve"> = 1,2</w:t>
      </w:r>
      <w:r>
        <w:rPr>
          <w:b/>
        </w:rPr>
        <w:sym w:font="Symbol" w:char="F0D7"/>
      </w:r>
      <w:r>
        <w:t>10</w:t>
      </w:r>
      <w:r>
        <w:rPr>
          <w:vertAlign w:val="superscript"/>
        </w:rPr>
        <w:sym w:font="Symbol" w:char="F02D"/>
      </w:r>
      <w:r>
        <w:rPr>
          <w:vertAlign w:val="superscript"/>
        </w:rPr>
        <w:t>7</w:t>
      </w:r>
      <w:r>
        <w:t xml:space="preserve"> mol L</w:t>
      </w:r>
      <w:r>
        <w:rPr>
          <w:vertAlign w:val="superscript"/>
        </w:rPr>
        <w:sym w:font="Symbol" w:char="F02D"/>
      </w:r>
      <w:r>
        <w:rPr>
          <w:vertAlign w:val="superscript"/>
        </w:rPr>
        <w:t>1</w:t>
      </w:r>
    </w:p>
    <w:p w:rsidR="00E06FE0" w:rsidRDefault="00E06FE0">
      <w:pPr>
        <w:rPr>
          <w:vertAlign w:val="superscript"/>
        </w:rPr>
      </w:pPr>
      <w:r>
        <w:t>[S</w:t>
      </w:r>
      <w:r>
        <w:rPr>
          <w:vertAlign w:val="superscript"/>
        </w:rPr>
        <w:t>2</w:t>
      </w:r>
      <w:r>
        <w:rPr>
          <w:vertAlign w:val="superscript"/>
        </w:rPr>
        <w:sym w:font="Symbol" w:char="F02D"/>
      </w:r>
      <w:r>
        <w:t xml:space="preserve">] = </w:t>
      </w:r>
      <w:r>
        <w:rPr>
          <w:i/>
        </w:rPr>
        <w:t>K</w:t>
      </w:r>
      <w:r>
        <w:rPr>
          <w:vertAlign w:val="subscript"/>
        </w:rPr>
        <w:t>z2</w:t>
      </w:r>
      <w:r w:rsidRPr="00E317AB">
        <w:rPr>
          <w:position w:val="-30"/>
        </w:rPr>
        <w:object w:dxaOrig="800" w:dyaOrig="700">
          <v:shape id="_x0000_i1088" type="#_x0000_t75" style="width:40.25pt;height:35.15pt" o:ole="" fillcolor="window">
            <v:imagedata r:id="rId185" o:title=""/>
          </v:shape>
          <o:OLEObject Type="Embed" ProgID="Equation.3" ShapeID="_x0000_i1088" DrawAspect="Content" ObjectID="_1319629007" r:id="rId186"/>
        </w:object>
      </w:r>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rsidR="00E06FE0" w:rsidRDefault="00E06FE0" w:rsidP="0048751B">
      <w:pPr>
        <w:pStyle w:val="Kop3"/>
      </w:pPr>
      <w:bookmarkStart w:id="177" w:name="_Toc384399039"/>
      <w:bookmarkStart w:id="178" w:name="_Toc384880744"/>
      <w:bookmarkStart w:id="179" w:name="_Toc435887908"/>
      <w:bookmarkStart w:id="180" w:name="_Toc435888388"/>
      <w:bookmarkStart w:id="181" w:name="_Toc436045733"/>
      <w:bookmarkStart w:id="182" w:name="_Toc477954494"/>
      <w:bookmarkStart w:id="183" w:name="_Toc4589943"/>
      <w:bookmarkStart w:id="184" w:name="_Toc4679188"/>
      <w:bookmarkStart w:id="185" w:name="_Toc4917973"/>
      <w:bookmarkStart w:id="186" w:name="_Toc223454053"/>
      <w:r>
        <w:t>Meerbasische zuren II</w:t>
      </w:r>
      <w:bookmarkEnd w:id="177"/>
      <w:bookmarkEnd w:id="178"/>
      <w:bookmarkEnd w:id="179"/>
      <w:bookmarkEnd w:id="180"/>
      <w:bookmarkEnd w:id="181"/>
      <w:bookmarkEnd w:id="182"/>
      <w:bookmarkEnd w:id="183"/>
      <w:bookmarkEnd w:id="184"/>
      <w:bookmarkEnd w:id="185"/>
      <w:bookmarkEnd w:id="186"/>
    </w:p>
    <w:p w:rsidR="00E06FE0" w:rsidRDefault="00E06FE0" w:rsidP="00953991">
      <w:pPr>
        <w:pStyle w:val="Kop4"/>
      </w:pPr>
      <w:bookmarkStart w:id="187" w:name="_Toc435887909"/>
      <w:bookmarkStart w:id="188" w:name="_Toc435888389"/>
      <w:r>
        <w:t>Titratie van een meerbasisch zuur</w:t>
      </w:r>
      <w:bookmarkEnd w:id="187"/>
      <w:bookmarkEnd w:id="188"/>
    </w:p>
    <w:p w:rsidR="00E06FE0" w:rsidRPr="0049104C" w:rsidRDefault="00976FB7">
      <w:pPr>
        <w:pStyle w:val="Kop5"/>
      </w:pPr>
      <w:r>
        <w:rPr>
          <w:b w:val="0"/>
        </w:rPr>
        <w:fldChar w:fldCharType="begin"/>
      </w:r>
      <w:r w:rsidR="00E06FE0">
        <w:rPr>
          <w:b w:val="0"/>
        </w:rPr>
        <w:instrText>SEQ 2_0 \* ARABIC \r 1</w:instrText>
      </w:r>
      <w:r>
        <w:rPr>
          <w:b w:val="0"/>
        </w:rPr>
        <w:fldChar w:fldCharType="separate"/>
      </w:r>
      <w:r w:rsidR="001E0DBF">
        <w:rPr>
          <w:b w:val="0"/>
          <w:noProof/>
        </w:rPr>
        <w:t>1</w:t>
      </w:r>
      <w:r>
        <w:rPr>
          <w:b w:val="0"/>
        </w:rPr>
        <w:fldChar w:fldCharType="end"/>
      </w:r>
      <w:r w:rsidR="00E06FE0" w:rsidRPr="0049104C">
        <w:tab/>
        <w:t>algemeen:</w:t>
      </w:r>
    </w:p>
    <w:p w:rsidR="00E06FE0" w:rsidRDefault="00E06FE0">
      <w:r>
        <w:t>Bij titratie van een willekeurig meerbasisch</w:t>
      </w:r>
      <w:r w:rsidR="00976FB7">
        <w:fldChar w:fldCharType="begin"/>
      </w:r>
      <w:r w:rsidR="0066369F">
        <w:instrText xml:space="preserve"> XE "</w:instrText>
      </w:r>
      <w:r w:rsidR="0066369F" w:rsidRPr="00E940EE">
        <w:instrText>meerbasisch</w:instrText>
      </w:r>
      <w:r w:rsidR="0066369F">
        <w:instrText xml:space="preserve">" </w:instrText>
      </w:r>
      <w:r w:rsidR="00976FB7">
        <w:fldChar w:fldCharType="end"/>
      </w:r>
      <w:r>
        <w:t xml:space="preserve"> zuur (b.v. een driebasisch zuur H</w:t>
      </w:r>
      <w:r>
        <w:rPr>
          <w:vertAlign w:val="subscript"/>
        </w:rPr>
        <w:t>3</w:t>
      </w:r>
      <w:r>
        <w:t>Z) met een base worden in al of niet gescheiden stappen de verschillende protonen van dit zuur verwijderd:</w:t>
      </w:r>
    </w:p>
    <w:p w:rsidR="00E06FE0" w:rsidRDefault="00E06FE0">
      <w:r>
        <w:t>H</w:t>
      </w:r>
      <w:r>
        <w:rPr>
          <w:vertAlign w:val="subscript"/>
        </w:rPr>
        <w:t>3</w:t>
      </w:r>
      <w:r>
        <w:t xml:space="preserve">Z </w:t>
      </w:r>
      <w:r w:rsidRPr="00E317AB">
        <w:rPr>
          <w:noProof/>
          <w:position w:val="-10"/>
        </w:rPr>
        <w:object w:dxaOrig="260" w:dyaOrig="380">
          <v:shape id="_x0000_i1089" type="#_x0000_t75" style="width:13.05pt;height:19.3pt" o:ole="" fillcolor="window">
            <v:imagedata r:id="rId169" o:title=""/>
          </v:shape>
          <o:OLEObject Type="Embed" ProgID="Equation.3" ShapeID="_x0000_i1089" DrawAspect="Content" ObjectID="_1319629008" r:id="rId187"/>
        </w:objec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w:r w:rsidRPr="00E317AB">
        <w:rPr>
          <w:position w:val="-28"/>
        </w:rPr>
        <w:object w:dxaOrig="1700" w:dyaOrig="700">
          <v:shape id="_x0000_i1090" type="#_x0000_t75" style="width:85.05pt;height:35.15pt" o:ole="" fillcolor="window">
            <v:imagedata r:id="rId188" o:title=""/>
          </v:shape>
          <o:OLEObject Type="Embed" ProgID="Equation.3" ShapeID="_x0000_i1090" DrawAspect="Content" ObjectID="_1319629009" r:id="rId189"/>
        </w:object>
      </w:r>
      <w:r>
        <w:tab/>
        <w:t>(1)</w:t>
      </w:r>
    </w:p>
    <w:p w:rsidR="00E06FE0" w:rsidRDefault="00E06FE0">
      <w:r>
        <w:t>H</w:t>
      </w:r>
      <w:r>
        <w:rPr>
          <w:vertAlign w:val="subscript"/>
        </w:rPr>
        <w:t>2</w:t>
      </w:r>
      <w:r>
        <w:t>Z</w:t>
      </w:r>
      <w:r>
        <w:rPr>
          <w:vertAlign w:val="superscript"/>
        </w:rPr>
        <w:sym w:font="Symbol" w:char="F02D"/>
      </w:r>
      <w:r>
        <w:t xml:space="preserve"> </w:t>
      </w:r>
      <w:r w:rsidRPr="00E317AB">
        <w:rPr>
          <w:noProof/>
          <w:position w:val="-10"/>
        </w:rPr>
        <w:object w:dxaOrig="260" w:dyaOrig="380">
          <v:shape id="_x0000_i1091" type="#_x0000_t75" style="width:13.05pt;height:19.3pt" o:ole="" fillcolor="window">
            <v:imagedata r:id="rId169" o:title=""/>
          </v:shape>
          <o:OLEObject Type="Embed" ProgID="Equation.3" ShapeID="_x0000_i1091" DrawAspect="Content" ObjectID="_1319629010" r:id="rId190"/>
        </w:objec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sidRPr="00E317AB">
        <w:rPr>
          <w:position w:val="-28"/>
        </w:rPr>
        <w:object w:dxaOrig="1680" w:dyaOrig="680">
          <v:shape id="_x0000_i1092" type="#_x0000_t75" style="width:83.9pt;height:34pt" o:ole="" fillcolor="window">
            <v:imagedata r:id="rId191" o:title=""/>
          </v:shape>
          <o:OLEObject Type="Embed" ProgID="Equation.3" ShapeID="_x0000_i1092" DrawAspect="Content" ObjectID="_1319629011" r:id="rId192"/>
        </w:object>
      </w:r>
      <w:r>
        <w:tab/>
        <w:t>(2)</w:t>
      </w:r>
    </w:p>
    <w:p w:rsidR="00E06FE0" w:rsidRDefault="00E06FE0">
      <w:r>
        <w:t>HZ</w:t>
      </w:r>
      <w:r>
        <w:rPr>
          <w:vertAlign w:val="superscript"/>
        </w:rPr>
        <w:t>2</w:t>
      </w:r>
      <w:r>
        <w:rPr>
          <w:vertAlign w:val="superscript"/>
        </w:rPr>
        <w:sym w:font="Symbol" w:char="F02D"/>
      </w:r>
      <w:r>
        <w:t xml:space="preserve"> </w:t>
      </w:r>
      <w:r w:rsidRPr="00E317AB">
        <w:rPr>
          <w:noProof/>
          <w:position w:val="-10"/>
        </w:rPr>
        <w:object w:dxaOrig="260" w:dyaOrig="380">
          <v:shape id="_x0000_i1093" type="#_x0000_t75" style="width:13.05pt;height:19.3pt" o:ole="" fillcolor="window">
            <v:imagedata r:id="rId169" o:title=""/>
          </v:shape>
          <o:OLEObject Type="Embed" ProgID="Equation.3" ShapeID="_x0000_i1093" DrawAspect="Content" ObjectID="_1319629012" r:id="rId193"/>
        </w:objec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sidRPr="00E317AB">
        <w:rPr>
          <w:position w:val="-28"/>
        </w:rPr>
        <w:object w:dxaOrig="1500" w:dyaOrig="680">
          <v:shape id="_x0000_i1094" type="#_x0000_t75" style="width:74.85pt;height:34pt" o:ole="" fillcolor="window">
            <v:imagedata r:id="rId194" o:title=""/>
          </v:shape>
          <o:OLEObject Type="Embed" ProgID="Equation.3" ShapeID="_x0000_i1094" DrawAspect="Content" ObjectID="_1319629013" r:id="rId195"/>
        </w:object>
      </w:r>
      <w:r>
        <w:tab/>
        <w:t>(3)</w:t>
      </w:r>
    </w:p>
    <w:p w:rsidR="00E06FE0" w:rsidRDefault="00E06FE0">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976FB7">
        <w:rPr>
          <w:i/>
        </w:rPr>
        <w:fldChar w:fldCharType="begin"/>
      </w:r>
      <w:r w:rsidR="0066369F">
        <w:instrText xml:space="preserve"> XE "</w:instrText>
      </w:r>
      <w:r w:rsidR="0066369F" w:rsidRPr="009F1822">
        <w:instrText>distributiediagram</w:instrText>
      </w:r>
      <w:r w:rsidR="0066369F">
        <w:instrText xml:space="preserve">" </w:instrText>
      </w:r>
      <w:r w:rsidR="00976FB7">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r w:rsidR="00BA4E2E">
        <w:t xml:space="preserve"> (zie pagina </w:t>
      </w:r>
      <w:fldSimple w:instr=" PAGEREF _Ref98666330 ">
        <w:r w:rsidR="001E0DBF">
          <w:rPr>
            <w:noProof/>
          </w:rPr>
          <w:t>35</w:t>
        </w:r>
      </w:fldSimple>
      <w:r w:rsidR="00BA4E2E">
        <w:t>)</w:t>
      </w:r>
      <w:r>
        <w:t>.</w:t>
      </w:r>
    </w:p>
    <w:p w:rsidR="00E06FE0" w:rsidRPr="00742ED5" w:rsidRDefault="00976FB7">
      <w:pPr>
        <w:pStyle w:val="Kop5"/>
        <w:rPr>
          <w:lang w:val="nl-NL"/>
        </w:rPr>
      </w:pPr>
      <w:r>
        <w:rPr>
          <w:b w:val="0"/>
        </w:rPr>
        <w:fldChar w:fldCharType="begin"/>
      </w:r>
      <w:r w:rsidR="00E06FE0" w:rsidRPr="00742ED5">
        <w:rPr>
          <w:b w:val="0"/>
          <w:lang w:val="nl-NL"/>
        </w:rPr>
        <w:instrText>SEQ 2_0 \* ARABIC \n</w:instrText>
      </w:r>
      <w:r>
        <w:rPr>
          <w:b w:val="0"/>
        </w:rPr>
        <w:fldChar w:fldCharType="separate"/>
      </w:r>
      <w:r w:rsidR="001E0DBF">
        <w:rPr>
          <w:b w:val="0"/>
          <w:noProof/>
          <w:lang w:val="nl-NL"/>
        </w:rPr>
        <w:t>2</w:t>
      </w:r>
      <w:r>
        <w:rPr>
          <w:b w:val="0"/>
        </w:rPr>
        <w:fldChar w:fldCharType="end"/>
      </w:r>
      <w:r w:rsidR="00E06FE0" w:rsidRPr="00742ED5">
        <w:rPr>
          <w:lang w:val="nl-NL"/>
        </w:rPr>
        <w:tab/>
        <w:t>het distributiediagram:</w:t>
      </w:r>
    </w:p>
    <w:p w:rsidR="00E06FE0" w:rsidRDefault="00E06FE0">
      <w:r>
        <w:t xml:space="preserve">Voor een driebasisch zuur kunnen we de diverse zuurcomponenten als </w:t>
      </w:r>
      <w:r>
        <w:rPr>
          <w:i/>
        </w:rPr>
        <w:t>fracties</w:t>
      </w:r>
      <w:r w:rsidR="00976FB7">
        <w:rPr>
          <w:i/>
        </w:rPr>
        <w:fldChar w:fldCharType="begin"/>
      </w:r>
      <w:r w:rsidR="009F1822">
        <w:instrText xml:space="preserve"> XE "</w:instrText>
      </w:r>
      <w:r w:rsidR="009F1822" w:rsidRPr="009F1822">
        <w:instrText>fractie</w:instrText>
      </w:r>
      <w:r w:rsidR="009F1822">
        <w:instrText xml:space="preserve">" </w:instrText>
      </w:r>
      <w:r w:rsidR="00976FB7">
        <w:rPr>
          <w:i/>
        </w:rPr>
        <w:fldChar w:fldCharType="end"/>
      </w:r>
      <w:r>
        <w:t xml:space="preserve"> van de totaal ingebrachte hoeveelheid zuur definiëren:</w:t>
      </w:r>
    </w:p>
    <w:p w:rsidR="00E06FE0" w:rsidRDefault="00E06FE0">
      <w:r w:rsidRPr="00E317AB">
        <w:rPr>
          <w:position w:val="-28"/>
        </w:rPr>
        <w:object w:dxaOrig="1140" w:dyaOrig="639">
          <v:shape id="_x0000_i1095" type="#_x0000_t75" style="width:57.25pt;height:31.75pt" o:ole="" fillcolor="window">
            <v:imagedata r:id="rId196" o:title=""/>
          </v:shape>
          <o:OLEObject Type="Embed" ProgID="Equation.3" ShapeID="_x0000_i1095" DrawAspect="Content" ObjectID="_1319629014" r:id="rId197"/>
        </w:object>
      </w:r>
      <w:r>
        <w:t>;</w:t>
      </w:r>
      <w:r>
        <w:tab/>
      </w:r>
      <w:r w:rsidRPr="00E317AB">
        <w:rPr>
          <w:position w:val="-28"/>
        </w:rPr>
        <w:object w:dxaOrig="1300" w:dyaOrig="700">
          <v:shape id="_x0000_i1096" type="#_x0000_t75" style="width:65.2pt;height:35.15pt" o:ole="" fillcolor="window">
            <v:imagedata r:id="rId198" o:title=""/>
          </v:shape>
          <o:OLEObject Type="Embed" ProgID="Equation.3" ShapeID="_x0000_i1096" DrawAspect="Content" ObjectID="_1319629015" r:id="rId199"/>
        </w:object>
      </w:r>
      <w:r>
        <w:t>;</w:t>
      </w:r>
      <w:r>
        <w:tab/>
      </w:r>
      <w:r w:rsidRPr="00E317AB">
        <w:rPr>
          <w:position w:val="-28"/>
        </w:rPr>
        <w:object w:dxaOrig="1240" w:dyaOrig="700">
          <v:shape id="_x0000_i1097" type="#_x0000_t75" style="width:61.8pt;height:35.15pt" o:ole="" fillcolor="window">
            <v:imagedata r:id="rId200" o:title=""/>
          </v:shape>
          <o:OLEObject Type="Embed" ProgID="Equation.3" ShapeID="_x0000_i1097" DrawAspect="Content" ObjectID="_1319629016" r:id="rId201"/>
        </w:object>
      </w:r>
      <w:r>
        <w:t>;</w:t>
      </w:r>
      <w:r>
        <w:tab/>
      </w:r>
      <w:r w:rsidRPr="00E317AB">
        <w:rPr>
          <w:position w:val="-28"/>
        </w:rPr>
        <w:object w:dxaOrig="1100" w:dyaOrig="700">
          <v:shape id="_x0000_i1098" type="#_x0000_t75" style="width:55pt;height:35.15pt" o:ole="" fillcolor="window">
            <v:imagedata r:id="rId202" o:title=""/>
          </v:shape>
          <o:OLEObject Type="Embed" ProgID="Equation.3" ShapeID="_x0000_i1098" DrawAspect="Content" ObjectID="_1319629017" r:id="rId203"/>
        </w:object>
      </w:r>
    </w:p>
    <w:p w:rsidR="00E06FE0" w:rsidRDefault="00E06FE0">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rsidR="00E06FE0" w:rsidRDefault="00E06FE0">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rsidR="00E06FE0" w:rsidRDefault="00E06FE0">
      <w:r w:rsidRPr="00E317AB">
        <w:rPr>
          <w:position w:val="-28"/>
        </w:rPr>
        <w:object w:dxaOrig="3980" w:dyaOrig="700">
          <v:shape id="_x0000_i1099" type="#_x0000_t75" style="width:199pt;height:35.15pt" o:ole="" fillcolor="window">
            <v:imagedata r:id="rId204" o:title=""/>
          </v:shape>
          <o:OLEObject Type="Embed" ProgID="Equation.3" ShapeID="_x0000_i1099" DrawAspect="Content" ObjectID="_1319629018" r:id="rId205"/>
        </w:object>
      </w:r>
      <w:r>
        <w:tab/>
      </w:r>
      <w:r>
        <w:tab/>
        <w:t>(4)</w:t>
      </w:r>
    </w:p>
    <w:p w:rsidR="00E06FE0" w:rsidRDefault="00E06FE0">
      <w:r>
        <w:t>en op overeenkomstige wijze:</w:t>
      </w:r>
    </w:p>
    <w:p w:rsidR="00E06FE0" w:rsidRDefault="00E06FE0">
      <w:r w:rsidRPr="00E317AB">
        <w:rPr>
          <w:position w:val="-32"/>
        </w:rPr>
        <w:object w:dxaOrig="2600" w:dyaOrig="680">
          <v:shape id="_x0000_i1100" type="#_x0000_t75" style="width:129.85pt;height:34pt" o:ole="" fillcolor="window">
            <v:imagedata r:id="rId206" o:title=""/>
          </v:shape>
          <o:OLEObject Type="Embed" ProgID="Equation.3" ShapeID="_x0000_i1100" DrawAspect="Content" ObjectID="_1319629019" r:id="rId207"/>
        </w:object>
      </w:r>
      <w:r>
        <w:tab/>
      </w:r>
      <w:r>
        <w:tab/>
      </w:r>
      <w:r>
        <w:tab/>
      </w:r>
      <w:r>
        <w:tab/>
        <w:t>(5)</w:t>
      </w:r>
    </w:p>
    <w:p w:rsidR="00E06FE0" w:rsidRDefault="00E06FE0">
      <w:r w:rsidRPr="00E317AB">
        <w:rPr>
          <w:position w:val="-32"/>
        </w:rPr>
        <w:object w:dxaOrig="2880" w:dyaOrig="680">
          <v:shape id="_x0000_i1101" type="#_x0000_t75" style="width:2in;height:34pt" o:ole="" fillcolor="window">
            <v:imagedata r:id="rId208" o:title=""/>
          </v:shape>
          <o:OLEObject Type="Embed" ProgID="Equation.3" ShapeID="_x0000_i1101" DrawAspect="Content" ObjectID="_1319629020" r:id="rId209"/>
        </w:object>
      </w:r>
      <w:r>
        <w:tab/>
      </w:r>
      <w:r>
        <w:tab/>
      </w:r>
      <w:r>
        <w:tab/>
        <w:t>(6)</w:t>
      </w:r>
    </w:p>
    <w:p w:rsidR="00E06FE0" w:rsidRDefault="00E06FE0">
      <w:r>
        <w:t>Bovendien is 1/</w:t>
      </w:r>
      <w:r>
        <w:rPr>
          <w:rFonts w:ascii="Symbol" w:hAnsi="Symbol"/>
        </w:rPr>
        <w:t></w:t>
      </w:r>
      <w:r>
        <w:rPr>
          <w:vertAlign w:val="subscript"/>
        </w:rPr>
        <w:t>3</w:t>
      </w:r>
      <w:r>
        <w:t xml:space="preserve"> uit te drukken als functie van [H</w:t>
      </w:r>
      <w:r>
        <w:rPr>
          <w:vertAlign w:val="superscript"/>
        </w:rPr>
        <w:t>+</w:t>
      </w:r>
      <w:r>
        <w:t>]:</w:t>
      </w:r>
    </w:p>
    <w:p w:rsidR="00E06FE0" w:rsidRDefault="00E06FE0">
      <w:r w:rsidRPr="00E317AB">
        <w:rPr>
          <w:position w:val="-28"/>
        </w:rPr>
        <w:object w:dxaOrig="1140" w:dyaOrig="639">
          <v:shape id="_x0000_i1102" type="#_x0000_t75" style="width:57.25pt;height:31.75pt" o:ole="" fillcolor="window">
            <v:imagedata r:id="rId210" o:title=""/>
          </v:shape>
          <o:OLEObject Type="Embed" ProgID="Equation.3" ShapeID="_x0000_i1102" DrawAspect="Content" ObjectID="_1319629021" r:id="rId211"/>
        </w:object>
      </w:r>
    </w:p>
    <w:p w:rsidR="00E06FE0" w:rsidRDefault="00E06FE0">
      <w:r>
        <w:br w:type="page"/>
      </w:r>
      <w:r>
        <w:lastRenderedPageBreak/>
        <w:t>Invullen van:</w:t>
      </w:r>
    </w:p>
    <w:p w:rsidR="00E06FE0" w:rsidRDefault="00E06FE0">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sidRPr="00E317AB">
        <w:rPr>
          <w:position w:val="-32"/>
        </w:rPr>
        <w:object w:dxaOrig="3220" w:dyaOrig="740">
          <v:shape id="_x0000_i1103" type="#_x0000_t75" style="width:161pt;height:36.85pt" o:ole="" fillcolor="window">
            <v:imagedata r:id="rId212" o:title=""/>
          </v:shape>
          <o:OLEObject Type="Embed" ProgID="Equation.3" ShapeID="_x0000_i1103" DrawAspect="Content" ObjectID="_1319629022" r:id="rId213"/>
        </w:object>
      </w:r>
    </w:p>
    <w:p w:rsidR="00E06FE0" w:rsidRDefault="00E06FE0">
      <w:r>
        <w:t>Hieruit volgt met behulp van de vergelijkingen (1) t/m (3):</w:t>
      </w:r>
    </w:p>
    <w:p w:rsidR="00E06FE0" w:rsidRDefault="00E06FE0">
      <w:r w:rsidRPr="00E317AB">
        <w:rPr>
          <w:position w:val="-32"/>
        </w:rPr>
        <w:object w:dxaOrig="3220" w:dyaOrig="680">
          <v:shape id="_x0000_i1104" type="#_x0000_t75" style="width:161pt;height:34pt" o:ole="" fillcolor="window">
            <v:imagedata r:id="rId214" o:title=""/>
          </v:shape>
          <o:OLEObject Type="Embed" ProgID="Equation.3" ShapeID="_x0000_i1104" DrawAspect="Content" ObjectID="_1319629023" r:id="rId215"/>
        </w:object>
      </w:r>
      <w:r>
        <w:tab/>
      </w:r>
      <w:r>
        <w:tab/>
        <w:t>(7)</w:t>
      </w:r>
    </w:p>
    <w:p w:rsidR="00E06FE0" w:rsidRDefault="00E06FE0">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rsidR="00E06FE0" w:rsidRDefault="00E06FE0">
      <w:r w:rsidRPr="00E317AB">
        <w:rPr>
          <w:position w:val="-32"/>
        </w:rPr>
        <w:object w:dxaOrig="2799" w:dyaOrig="720">
          <v:shape id="_x0000_i1105" type="#_x0000_t75" style="width:140.05pt;height:36.3pt" o:ole="" fillcolor="window">
            <v:imagedata r:id="rId216" o:title=""/>
          </v:shape>
          <o:OLEObject Type="Embed" ProgID="Equation.3" ShapeID="_x0000_i1105" DrawAspect="Content" ObjectID="_1319629024" r:id="rId217"/>
        </w:object>
      </w:r>
      <w:r>
        <w:tab/>
      </w:r>
      <w:r>
        <w:tab/>
      </w:r>
      <w:r>
        <w:tab/>
        <w:t>(8)</w:t>
      </w:r>
    </w:p>
    <w:p w:rsidR="00E06FE0" w:rsidRDefault="00E06FE0">
      <w:r w:rsidRPr="00E317AB">
        <w:rPr>
          <w:position w:val="-32"/>
        </w:rPr>
        <w:object w:dxaOrig="2760" w:dyaOrig="740">
          <v:shape id="_x0000_i1106" type="#_x0000_t75" style="width:137.75pt;height:36.85pt" o:ole="" fillcolor="window">
            <v:imagedata r:id="rId218" o:title=""/>
          </v:shape>
          <o:OLEObject Type="Embed" ProgID="Equation.3" ShapeID="_x0000_i1106" DrawAspect="Content" ObjectID="_1319629025" r:id="rId219"/>
        </w:object>
      </w:r>
      <w:r>
        <w:tab/>
      </w:r>
      <w:r>
        <w:tab/>
      </w:r>
      <w:r>
        <w:tab/>
        <w:t>(9)</w:t>
      </w:r>
    </w:p>
    <w:p w:rsidR="00E06FE0" w:rsidRDefault="00E06FE0">
      <w:r w:rsidRPr="00E317AB">
        <w:rPr>
          <w:position w:val="-32"/>
        </w:rPr>
        <w:object w:dxaOrig="3300" w:dyaOrig="740">
          <v:shape id="_x0000_i1107" type="#_x0000_t75" style="width:165pt;height:36.85pt" o:ole="" fillcolor="window">
            <v:imagedata r:id="rId220" o:title=""/>
          </v:shape>
          <o:OLEObject Type="Embed" ProgID="Equation.3" ShapeID="_x0000_i1107" DrawAspect="Content" ObjectID="_1319629026" r:id="rId221"/>
        </w:object>
      </w:r>
      <w:r>
        <w:tab/>
      </w:r>
      <w:r>
        <w:tab/>
        <w:t>(10)</w:t>
      </w:r>
    </w:p>
    <w:p w:rsidR="00E06FE0" w:rsidRDefault="00E06FE0">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rsidR="00E06FE0" w:rsidRDefault="00E06FE0">
      <w:r>
        <w:t>a) Herschrijven van vergelijking (4) geeft:</w:t>
      </w:r>
    </w:p>
    <w:p w:rsidR="00E06FE0" w:rsidRDefault="00E06FE0">
      <w:r w:rsidRPr="00E317AB">
        <w:rPr>
          <w:position w:val="-32"/>
        </w:rPr>
        <w:object w:dxaOrig="1060" w:dyaOrig="720">
          <v:shape id="_x0000_i1108" type="#_x0000_t75" style="width:52.7pt;height:36.3pt" o:ole="" fillcolor="window">
            <v:imagedata r:id="rId222" o:title=""/>
          </v:shape>
          <o:OLEObject Type="Embed" ProgID="Equation.3" ShapeID="_x0000_i1108" DrawAspect="Content" ObjectID="_1319629027" r:id="rId223"/>
        </w:object>
      </w:r>
    </w:p>
    <w:p w:rsidR="00E06FE0" w:rsidRDefault="00E06FE0">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sidRPr="00E317AB">
        <w:rPr>
          <w:position w:val="-28"/>
        </w:rPr>
        <w:object w:dxaOrig="520" w:dyaOrig="639">
          <v:shape id="_x0000_i1109" type="#_x0000_t75" style="width:26.1pt;height:31.75pt" o:ole="" fillcolor="window">
            <v:imagedata r:id="rId224" o:title=""/>
          </v:shape>
          <o:OLEObject Type="Embed" ProgID="Equation.3" ShapeID="_x0000_i1109" DrawAspect="Content" ObjectID="_1319629028" r:id="rId225"/>
        </w:object>
      </w:r>
      <w:r>
        <w:t xml:space="preserve"> = 1</w:t>
      </w:r>
      <w:r>
        <w:tab/>
      </w:r>
      <w:r>
        <w:sym w:font="Symbol" w:char="F0DE"/>
      </w:r>
      <w:r>
        <w:t xml:space="preserve"> pH = p</w:t>
      </w:r>
      <w:r>
        <w:rPr>
          <w:i/>
        </w:rPr>
        <w:t>K</w:t>
      </w:r>
      <w:r>
        <w:rPr>
          <w:vertAlign w:val="subscript"/>
        </w:rPr>
        <w:t>1</w:t>
      </w:r>
    </w:p>
    <w:p w:rsidR="00E06FE0" w:rsidRDefault="00E06FE0">
      <w:r>
        <w:t xml:space="preserve">Op overeenkomstige wijze volgt uit de vergelijkingen (5) en (6) voor </w:t>
      </w:r>
      <w:r>
        <w:rPr>
          <w:rFonts w:ascii="Symbol" w:hAnsi="Symbol"/>
        </w:rPr>
        <w:t></w:t>
      </w:r>
      <w:r>
        <w:rPr>
          <w:vertAlign w:val="subscript"/>
        </w:rPr>
        <w:t>1</w:t>
      </w:r>
      <w:r>
        <w:t> =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t> = </w:t>
      </w:r>
      <w:r>
        <w:rPr>
          <w:rFonts w:ascii="Symbol" w:hAnsi="Symbol"/>
        </w:rPr>
        <w:t></w:t>
      </w:r>
      <w:r>
        <w:rPr>
          <w:vertAlign w:val="subscript"/>
        </w:rPr>
        <w:t xml:space="preserve">1 </w:t>
      </w:r>
      <w:r>
        <w:sym w:font="Symbol" w:char="F0DE"/>
      </w:r>
      <w:r>
        <w:t xml:space="preserve"> pH = p</w:t>
      </w:r>
      <w:r>
        <w:rPr>
          <w:i/>
        </w:rPr>
        <w:t>K</w:t>
      </w:r>
      <w:r>
        <w:rPr>
          <w:vertAlign w:val="subscript"/>
        </w:rPr>
        <w:t>3</w:t>
      </w:r>
    </w:p>
    <w:p w:rsidR="00E06FE0" w:rsidRDefault="00E06FE0">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rsidR="00E06FE0" w:rsidRDefault="006D0FF9">
      <w:r>
        <w:rPr>
          <w:noProof/>
        </w:rPr>
        <w:drawing>
          <wp:anchor distT="0" distB="0" distL="114300" distR="114300" simplePos="0" relativeHeight="251624960" behindDoc="0" locked="0" layoutInCell="1" allowOverlap="1">
            <wp:simplePos x="0" y="0"/>
            <wp:positionH relativeFrom="column">
              <wp:posOffset>3494405</wp:posOffset>
            </wp:positionH>
            <wp:positionV relativeFrom="paragraph">
              <wp:posOffset>647065</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226"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rsidRPr="00E317AB">
        <w:rPr>
          <w:position w:val="-30"/>
        </w:rPr>
        <w:object w:dxaOrig="3000" w:dyaOrig="1040">
          <v:shape id="_x0000_i1110" type="#_x0000_t75" style="width:150.25pt;height:52.15pt" o:ole="" fillcolor="window">
            <v:imagedata r:id="rId227" o:title=""/>
          </v:shape>
          <o:OLEObject Type="Embed" ProgID="Equation.3" ShapeID="_x0000_i1110" DrawAspect="Content" ObjectID="_1319629029" r:id="rId228"/>
        </w:object>
      </w:r>
    </w:p>
    <w:p w:rsidR="00E06FE0" w:rsidRDefault="00E06FE0">
      <w:r>
        <w:t xml:space="preserve">Als de derde term uit het rechterlid van deze vergelijking verwaarloosbaar is wordt </w:t>
      </w:r>
      <w:r>
        <w:rPr>
          <w:rFonts w:ascii="Symbol" w:hAnsi="Symbol"/>
        </w:rPr>
        <w:t></w:t>
      </w:r>
      <w:r>
        <w:rPr>
          <w:vertAlign w:val="subscript"/>
        </w:rPr>
        <w:t>2</w:t>
      </w:r>
      <w:r>
        <w:t xml:space="preserve"> maximaal als:</w:t>
      </w:r>
    </w:p>
    <w:p w:rsidR="00E06FE0" w:rsidRDefault="00E06FE0">
      <w:r w:rsidRPr="00E317AB">
        <w:rPr>
          <w:position w:val="-30"/>
        </w:rPr>
        <w:object w:dxaOrig="1440" w:dyaOrig="660">
          <v:shape id="_x0000_i1111" type="#_x0000_t75" style="width:1in;height:32.9pt" o:ole="" fillcolor="window">
            <v:imagedata r:id="rId229" o:title=""/>
          </v:shape>
          <o:OLEObject Type="Embed" ProgID="Equation.3" ShapeID="_x0000_i1111" DrawAspect="Content" ObjectID="_1319629030" r:id="rId230"/>
        </w:object>
      </w:r>
      <w:r>
        <w:t xml:space="preserve"> en dus bij: pH = </w:t>
      </w:r>
      <w:r w:rsidRPr="00E317AB">
        <w:rPr>
          <w:position w:val="-22"/>
        </w:rPr>
        <w:object w:dxaOrig="1080" w:dyaOrig="580">
          <v:shape id="_x0000_i1112" type="#_x0000_t75" style="width:53.85pt;height:28.9pt" o:ole="" fillcolor="window">
            <v:imagedata r:id="rId231" o:title=""/>
          </v:shape>
          <o:OLEObject Type="Embed" ProgID="Equation.3" ShapeID="_x0000_i1112" DrawAspect="Content" ObjectID="_1319629031" r:id="rId232"/>
        </w:object>
      </w:r>
    </w:p>
    <w:p w:rsidR="00E06FE0" w:rsidRDefault="00E06FE0">
      <w:r>
        <w:t xml:space="preserve">Op overeenkomstige wijze kan uit vergelijking (9) berekend worden dat </w:t>
      </w:r>
      <w:r>
        <w:rPr>
          <w:rFonts w:ascii="Symbol" w:hAnsi="Symbol"/>
        </w:rPr>
        <w:t></w:t>
      </w:r>
      <w:r>
        <w:rPr>
          <w:vertAlign w:val="subscript"/>
        </w:rPr>
        <w:t>1</w:t>
      </w:r>
      <w:r>
        <w:t xml:space="preserve"> maximaal is als:</w:t>
      </w:r>
    </w:p>
    <w:p w:rsidR="00E06FE0" w:rsidRDefault="00E06FE0">
      <w:r>
        <w:t xml:space="preserve">pH = </w:t>
      </w:r>
      <w:r w:rsidRPr="00E317AB">
        <w:rPr>
          <w:position w:val="-22"/>
        </w:rPr>
        <w:object w:dxaOrig="1100" w:dyaOrig="580">
          <v:shape id="_x0000_i1113" type="#_x0000_t75" style="width:55pt;height:28.9pt" o:ole="" fillcolor="window">
            <v:imagedata r:id="rId233" o:title=""/>
          </v:shape>
          <o:OLEObject Type="Embed" ProgID="Equation.3" ShapeID="_x0000_i1113" DrawAspect="Content" ObjectID="_1319629032" r:id="rId234"/>
        </w:object>
      </w:r>
    </w:p>
    <w:p w:rsidR="00E06FE0" w:rsidRDefault="00E06FE0">
      <w:r>
        <w:t xml:space="preserve">In </w:t>
      </w:r>
      <w:fldSimple w:instr=" REF _Ref435454037 ">
        <w:r w:rsidR="001E0DBF">
          <w:t xml:space="preserve">figuur </w:t>
        </w:r>
        <w:r w:rsidR="001E0DBF">
          <w:rPr>
            <w:noProof/>
          </w:rPr>
          <w:t>15</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rsidR="00E06FE0" w:rsidRDefault="00E06FE0">
      <w:pPr>
        <w:pStyle w:val="Bijschrift"/>
        <w:jc w:val="right"/>
      </w:pPr>
      <w:bookmarkStart w:id="189" w:name="_Ref435454037"/>
      <w:bookmarkStart w:id="190" w:name="_Ref435454025"/>
      <w:r>
        <w:t xml:space="preserve">figuur </w:t>
      </w:r>
      <w:fldSimple w:instr=" SEQ figuur \* ARABIC ">
        <w:r w:rsidR="001E0DBF">
          <w:rPr>
            <w:noProof/>
          </w:rPr>
          <w:t>15</w:t>
        </w:r>
      </w:fldSimple>
      <w:bookmarkEnd w:id="189"/>
      <w:r>
        <w:tab/>
        <w:t>Distributiediagram van fosforzuur</w:t>
      </w:r>
      <w:bookmarkEnd w:id="190"/>
    </w:p>
    <w:p w:rsidR="00E06FE0" w:rsidRDefault="00E06FE0">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worden. Niet voor àlle meerbasische zuren is dit het geval. Soms kunnen wel drie, of zelfs vier, </w:t>
      </w:r>
      <w:r>
        <w:lastRenderedPageBreak/>
        <w:t>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rsidR="00E06FE0" w:rsidRDefault="00E06FE0">
      <w:r w:rsidRPr="00E317AB">
        <w:rPr>
          <w:position w:val="-28"/>
        </w:rPr>
        <w:object w:dxaOrig="780" w:dyaOrig="639">
          <v:shape id="_x0000_i1114" type="#_x0000_t75" style="width:39.1pt;height:31.75pt" o:ole="" fillcolor="window">
            <v:imagedata r:id="rId235" o:title=""/>
          </v:shape>
          <o:OLEObject Type="Embed" ProgID="Equation.3" ShapeID="_x0000_i1114" DrawAspect="Content" ObjectID="_1319629033" r:id="rId236"/>
        </w:object>
      </w:r>
      <w:r>
        <w:t xml:space="preserve"> </w:t>
      </w:r>
      <w:r>
        <w:sym w:font="Symbol" w:char="F0A3"/>
      </w:r>
      <w:r>
        <w:t xml:space="preserve"> 10</w:t>
      </w:r>
      <w:r>
        <w:rPr>
          <w:vertAlign w:val="superscript"/>
        </w:rPr>
        <w:sym w:font="Symbol" w:char="F02D"/>
      </w:r>
      <w:r>
        <w:rPr>
          <w:vertAlign w:val="superscript"/>
        </w:rPr>
        <w:t>3</w:t>
      </w:r>
      <w:r>
        <w:tab/>
        <w:t>(11)</w:t>
      </w:r>
      <w:r>
        <w:tab/>
        <w:t xml:space="preserve"> en gelijktijdig: </w:t>
      </w:r>
      <w:r w:rsidRPr="00E317AB">
        <w:rPr>
          <w:position w:val="-28"/>
        </w:rPr>
        <w:object w:dxaOrig="780" w:dyaOrig="680">
          <v:shape id="_x0000_i1115" type="#_x0000_t75" style="width:39.1pt;height:34pt" o:ole="" fillcolor="window">
            <v:imagedata r:id="rId237" o:title=""/>
          </v:shape>
          <o:OLEObject Type="Embed" ProgID="Equation.3" ShapeID="_x0000_i1115" DrawAspect="Content" ObjectID="_1319629034" r:id="rId238"/>
        </w:object>
      </w:r>
      <w:r>
        <w:t xml:space="preserve"> </w:t>
      </w:r>
      <w:r>
        <w:sym w:font="Symbol" w:char="F0B3"/>
      </w:r>
      <w:r>
        <w:t xml:space="preserve"> 10</w:t>
      </w:r>
      <w:r>
        <w:rPr>
          <w:vertAlign w:val="superscript"/>
        </w:rPr>
        <w:t>3</w:t>
      </w:r>
      <w:r>
        <w:tab/>
      </w:r>
      <w:r>
        <w:tab/>
        <w:t>(12)</w:t>
      </w:r>
    </w:p>
    <w:p w:rsidR="00E06FE0" w:rsidRDefault="00E06FE0">
      <w:r>
        <w:t>Hieruit volgt dat:</w:t>
      </w:r>
    </w:p>
    <w:p w:rsidR="00E06FE0" w:rsidRDefault="00E06FE0">
      <w:r w:rsidRPr="00E317AB">
        <w:rPr>
          <w:position w:val="-28"/>
        </w:rPr>
        <w:object w:dxaOrig="2160" w:dyaOrig="680">
          <v:shape id="_x0000_i1116" type="#_x0000_t75" style="width:108.3pt;height:34pt" o:ole="" fillcolor="window">
            <v:imagedata r:id="rId239" o:title=""/>
          </v:shape>
          <o:OLEObject Type="Embed" ProgID="Equation.3" ShapeID="_x0000_i1116" DrawAspect="Content" ObjectID="_1319629035" r:id="rId240"/>
        </w:object>
      </w:r>
      <w:r>
        <w:t xml:space="preserve"> </w:t>
      </w:r>
      <w:r>
        <w:sym w:font="Symbol" w:char="F0B3"/>
      </w:r>
      <w:r>
        <w:t>10</w:t>
      </w:r>
      <w:r>
        <w:rPr>
          <w:vertAlign w:val="superscript"/>
        </w:rPr>
        <w:t>6</w:t>
      </w:r>
    </w:p>
    <w:p w:rsidR="00E06FE0" w:rsidRDefault="00E06FE0">
      <w:r>
        <w:t>Scheiden van beide ionisatiestappen</w:t>
      </w:r>
      <w:r w:rsidR="00976FB7">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976FB7">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rsidR="00C844BB" w:rsidRPr="009A510E" w:rsidRDefault="00976FB7" w:rsidP="00C844BB">
      <w:r>
        <w:rPr>
          <w:noProof/>
        </w:rPr>
        <w:pict>
          <v:shape id="_x0000_s1304" type="#_x0000_t202" style="position:absolute;margin-left:212.15pt;margin-top:40.25pt;width:263.35pt;height:193.6pt;z-index:251654656;mso-wrap-style:none" stroked="f">
            <v:textbox style="mso-next-textbox:#_x0000_s1304;mso-fit-shape-to-text:t" inset=",,,0">
              <w:txbxContent>
                <w:p w:rsidR="007B1BDC" w:rsidRDefault="007B1BDC">
                  <w:pPr>
                    <w:pStyle w:val="Kop5"/>
                    <w:tabs>
                      <w:tab w:val="left" w:pos="284"/>
                    </w:tabs>
                  </w:pPr>
                  <w:r w:rsidRPr="00E317AB">
                    <w:object w:dxaOrig="4974" w:dyaOrig="3196">
                      <v:shape id="_x0000_i1309" type="#_x0000_t75" style="width:248.9pt;height:159.85pt" o:ole="" o:allowoverlap="f">
                        <v:imagedata r:id="rId241" o:title=""/>
                      </v:shape>
                      <o:OLEObject Type="Embed" ProgID="ACD.ChemSketch.20" ShapeID="_x0000_i1309" DrawAspect="Content" ObjectID="_1319629235" r:id="rId242"/>
                    </w:object>
                  </w:r>
                </w:p>
                <w:p w:rsidR="007B1BDC" w:rsidRPr="00186ED6" w:rsidRDefault="007B1BDC" w:rsidP="00186ED6">
                  <w:pPr>
                    <w:pStyle w:val="Bijschrift"/>
                    <w:rPr>
                      <w:lang w:val="en-US"/>
                    </w:rPr>
                  </w:pPr>
                  <w:bookmarkStart w:id="191" w:name="_Ref127844639"/>
                  <w:r>
                    <w:t xml:space="preserve">figuur </w:t>
                  </w:r>
                  <w:fldSimple w:instr=" SEQ figuur \* ARABIC ">
                    <w:r w:rsidR="001E0DBF">
                      <w:rPr>
                        <w:noProof/>
                      </w:rPr>
                      <w:t>16</w:t>
                    </w:r>
                  </w:fldSimple>
                  <w:bookmarkEnd w:id="191"/>
                  <w:r>
                    <w:tab/>
                    <w:t>titratieschema</w:t>
                  </w:r>
                </w:p>
              </w:txbxContent>
            </v:textbox>
            <w10:wrap type="square"/>
            <w10:anchorlock/>
          </v:shape>
        </w:pict>
      </w:r>
      <w:r>
        <w:rPr>
          <w:noProof/>
        </w:rPr>
        <w:pict>
          <v:shape id="_x0000_s1303" type="#_x0000_t202" style="position:absolute;margin-left:-12.85pt;margin-top:40.25pt;width:219.25pt;height:197.95pt;z-index:251653632;mso-wrap-style:none" stroked="f">
            <v:textbox style="mso-fit-shape-to-text:t">
              <w:txbxContent>
                <w:p w:rsidR="007B1BDC" w:rsidRDefault="007B1BDC" w:rsidP="00186ED6">
                  <w:pPr>
                    <w:pStyle w:val="Bijschrift"/>
                  </w:pPr>
                  <w:r>
                    <w:rPr>
                      <w:noProof/>
                      <w:lang w:val="nl-NL"/>
                    </w:rPr>
                    <w:drawing>
                      <wp:inline distT="0" distB="0" distL="0" distR="0">
                        <wp:extent cx="2600325" cy="200025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3"/>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7B1BDC" w:rsidRDefault="007B1BDC" w:rsidP="00186ED6">
                  <w:pPr>
                    <w:pStyle w:val="Bijschrift"/>
                  </w:pPr>
                  <w:bookmarkStart w:id="192" w:name="_Ref127844703"/>
                  <w:r>
                    <w:t xml:space="preserve">figuur </w:t>
                  </w:r>
                  <w:fldSimple w:instr=" SEQ figuur \* ARABIC ">
                    <w:r w:rsidR="001E0DBF">
                      <w:rPr>
                        <w:noProof/>
                      </w:rPr>
                      <w:t>17</w:t>
                    </w:r>
                  </w:fldSimple>
                  <w:bookmarkEnd w:id="192"/>
                  <w:r>
                    <w:tab/>
                    <w:t>titratie van fosforzuur</w:t>
                  </w:r>
                </w:p>
              </w:txbxContent>
            </v:textbox>
            <w10:wrap type="square"/>
            <w10:anchorlock/>
          </v:shape>
        </w:pict>
      </w:r>
    </w:p>
    <w:p w:rsidR="00E06FE0" w:rsidRPr="00742ED5" w:rsidRDefault="00E06FE0">
      <w:pPr>
        <w:pStyle w:val="Kop5"/>
        <w:tabs>
          <w:tab w:val="left" w:pos="284"/>
        </w:tabs>
        <w:rPr>
          <w:lang w:val="nl-NL"/>
        </w:rPr>
      </w:pPr>
      <w:r w:rsidRPr="00742ED5">
        <w:rPr>
          <w:lang w:val="nl-NL"/>
        </w:rPr>
        <w:tab/>
      </w:r>
      <w:r w:rsidR="00976FB7">
        <w:rPr>
          <w:b w:val="0"/>
        </w:rPr>
        <w:fldChar w:fldCharType="begin"/>
      </w:r>
      <w:r w:rsidR="00C844BB" w:rsidRPr="00742ED5">
        <w:rPr>
          <w:b w:val="0"/>
          <w:lang w:val="nl-NL"/>
        </w:rPr>
        <w:instrText>SEQ 2_0 \* ARABIC \n</w:instrText>
      </w:r>
      <w:r w:rsidR="00976FB7">
        <w:rPr>
          <w:b w:val="0"/>
        </w:rPr>
        <w:fldChar w:fldCharType="separate"/>
      </w:r>
      <w:r w:rsidR="001E0DBF">
        <w:rPr>
          <w:b w:val="0"/>
          <w:noProof/>
          <w:lang w:val="nl-NL"/>
        </w:rPr>
        <w:t>3</w:t>
      </w:r>
      <w:r w:rsidR="00976FB7">
        <w:rPr>
          <w:b w:val="0"/>
        </w:rPr>
        <w:fldChar w:fldCharType="end"/>
      </w:r>
      <w:r w:rsidR="00C844BB" w:rsidRPr="00742ED5">
        <w:rPr>
          <w:lang w:val="nl-NL"/>
        </w:rPr>
        <w:tab/>
      </w:r>
      <w:r w:rsidRPr="00742ED5">
        <w:rPr>
          <w:lang w:val="nl-NL"/>
        </w:rPr>
        <w:t>titratie van een driebasisch zuur met NaOH</w:t>
      </w:r>
    </w:p>
    <w:p w:rsidR="00C844BB" w:rsidRDefault="00C844BB"/>
    <w:p w:rsidR="00E06FE0" w:rsidRDefault="00E06FE0">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127844703 ">
        <w:r w:rsidR="001E0DBF">
          <w:t xml:space="preserve">figuur </w:t>
        </w:r>
        <w:r w:rsidR="001E0DBF">
          <w:rPr>
            <w:noProof/>
          </w:rPr>
          <w:t>17</w:t>
        </w:r>
      </w:fldSimple>
      <w:r>
        <w:t xml:space="preserve">) van een driebasisch zuur de verschillende neutralisatiestappen als volledig op zichzelf staand beschouwen. Schematisch worden dan de stadia doorlopen zoals weergegeven in </w:t>
      </w:r>
      <w:fldSimple w:instr=" REF _Ref127844639 ">
        <w:r w:rsidR="001E0DBF">
          <w:t xml:space="preserve">figuur </w:t>
        </w:r>
        <w:r w:rsidR="001E0DBF">
          <w:rPr>
            <w:noProof/>
          </w:rPr>
          <w:t>16</w:t>
        </w:r>
      </w:fldSimple>
      <w:r>
        <w:t>.</w:t>
      </w:r>
      <w:r w:rsidRPr="00742ED5">
        <w:t xml:space="preserve"> </w:t>
      </w:r>
    </w:p>
    <w:p w:rsidR="00E06FE0" w:rsidRPr="00742ED5" w:rsidRDefault="00E06FE0">
      <w:r>
        <w:t>Bij 0% neutralisatie gaat het dan uitsluitend om de dissociatie van het éénbasische zwakke zuur H</w:t>
      </w:r>
      <w:r>
        <w:rPr>
          <w:vertAlign w:val="subscript"/>
        </w:rPr>
        <w:t>3</w:t>
      </w:r>
      <w:r>
        <w:t>Z, bij 300% om de hydrolyse</w:t>
      </w:r>
      <w:r w:rsidR="00976FB7">
        <w:fldChar w:fldCharType="begin"/>
      </w:r>
      <w:r w:rsidR="009D4B11">
        <w:instrText xml:space="preserve"> XE "</w:instrText>
      </w:r>
      <w:r w:rsidR="009D4B11" w:rsidRPr="001F4920">
        <w:instrText>hydrolyse</w:instrText>
      </w:r>
      <w:r w:rsidR="009D4B11">
        <w:instrText xml:space="preserve">" </w:instrText>
      </w:r>
      <w:r w:rsidR="00976FB7">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rsidR="00E06FE0" w:rsidRDefault="00E06FE0">
      <w:r>
        <w:t>In de tussenliggende gebieden gaat het om bufferoplossingen</w:t>
      </w:r>
      <w:r w:rsidR="00976FB7">
        <w:fldChar w:fldCharType="begin"/>
      </w:r>
      <w:r w:rsidR="0066369F">
        <w:instrText xml:space="preserve"> XE "</w:instrText>
      </w:r>
      <w:r w:rsidR="0066369F" w:rsidRPr="00E940EE">
        <w:instrText>bufferoplossing</w:instrText>
      </w:r>
      <w:r w:rsidR="0066369F">
        <w:instrText xml:space="preserve">" </w:instrText>
      </w:r>
      <w:r w:rsidR="00976FB7">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 =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w:t>
      </w:r>
      <w:r w:rsidR="00DE6194">
        <w:t>-</w:t>
      </w:r>
      <w:r>
        <w:t>punt de volgende reactievergelijkingen een rol:</w:t>
      </w:r>
    </w:p>
    <w:p w:rsidR="00E06FE0" w:rsidRDefault="00E06FE0">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rsidR="00E06FE0" w:rsidRDefault="00E06FE0">
      <w:r>
        <w:t>H</w:t>
      </w:r>
      <w:r>
        <w:rPr>
          <w:vertAlign w:val="subscript"/>
        </w:rPr>
        <w:t>2</w:t>
      </w:r>
      <w:r>
        <w:t>Z</w:t>
      </w:r>
      <w:r>
        <w:rPr>
          <w:vertAlign w:val="superscript"/>
        </w:rPr>
        <w:sym w:font="Symbol" w:char="F02D"/>
      </w:r>
      <w:r>
        <w:t xml:space="preserve"> </w:t>
      </w:r>
      <w:r w:rsidRPr="00E317AB">
        <w:rPr>
          <w:position w:val="-12"/>
        </w:rPr>
        <w:object w:dxaOrig="220" w:dyaOrig="380">
          <v:shape id="_x0000_i1117" type="#_x0000_t75" style="width:10.75pt;height:19.3pt" o:ole="" fillcolor="window">
            <v:imagedata r:id="rId244" o:title=""/>
          </v:shape>
          <o:OLEObject Type="Embed" ProgID="Equation.3" ShapeID="_x0000_i1117" DrawAspect="Content" ObjectID="_1319629036" r:id="rId245"/>
        </w:object>
      </w:r>
      <w:r>
        <w:t xml:space="preserve"> HZ</w:t>
      </w:r>
      <w:r>
        <w:rPr>
          <w:vertAlign w:val="superscript"/>
        </w:rPr>
        <w:t>2</w:t>
      </w:r>
      <w:r>
        <w:rPr>
          <w:vertAlign w:val="superscript"/>
        </w:rPr>
        <w:sym w:font="Symbol" w:char="F02D"/>
      </w:r>
      <w:r>
        <w:t xml:space="preserve"> + H</w:t>
      </w:r>
      <w:r>
        <w:rPr>
          <w:vertAlign w:val="superscript"/>
        </w:rPr>
        <w:sym w:font="Symbol" w:char="F02B"/>
      </w:r>
      <w:r>
        <w:rPr>
          <w:vertAlign w:val="superscript"/>
        </w:rPr>
        <w:tab/>
      </w:r>
      <w:r>
        <w:rPr>
          <w:vertAlign w:val="superscript"/>
        </w:rPr>
        <w:tab/>
      </w:r>
      <w:r>
        <w:rPr>
          <w:i/>
        </w:rPr>
        <w:t>K</w:t>
      </w:r>
      <w:r>
        <w:rPr>
          <w:vertAlign w:val="subscript"/>
        </w:rPr>
        <w:t>2</w:t>
      </w:r>
      <w:r>
        <w:t xml:space="preserve"> = </w:t>
      </w:r>
      <w:r w:rsidRPr="00E317AB">
        <w:rPr>
          <w:position w:val="-28"/>
        </w:rPr>
        <w:object w:dxaOrig="1180" w:dyaOrig="680">
          <v:shape id="_x0000_i1118" type="#_x0000_t75" style="width:58.95pt;height:34pt" o:ole="" fillcolor="window">
            <v:imagedata r:id="rId246" o:title=""/>
          </v:shape>
          <o:OLEObject Type="Embed" ProgID="Equation.3" ShapeID="_x0000_i1118" DrawAspect="Content" ObjectID="_1319629037" r:id="rId247"/>
        </w:object>
      </w:r>
    </w:p>
    <w:p w:rsidR="00E06FE0" w:rsidRDefault="00E06FE0">
      <w:r>
        <w:t>H</w:t>
      </w:r>
      <w:r>
        <w:rPr>
          <w:vertAlign w:val="subscript"/>
        </w:rPr>
        <w:t>2</w:t>
      </w:r>
      <w:r>
        <w:t>Z</w:t>
      </w:r>
      <w:r>
        <w:rPr>
          <w:vertAlign w:val="superscript"/>
        </w:rPr>
        <w:sym w:font="Symbol" w:char="F02D"/>
      </w:r>
      <w:r>
        <w:t xml:space="preserve"> + H</w:t>
      </w:r>
      <w:r>
        <w:rPr>
          <w:vertAlign w:val="subscript"/>
        </w:rPr>
        <w:t>2</w:t>
      </w:r>
      <w:r>
        <w:t xml:space="preserve">O </w:t>
      </w:r>
      <w:r w:rsidRPr="00E317AB">
        <w:rPr>
          <w:position w:val="-12"/>
        </w:rPr>
        <w:object w:dxaOrig="220" w:dyaOrig="380">
          <v:shape id="_x0000_i1119" type="#_x0000_t75" style="width:10.75pt;height:19.3pt" o:ole="" fillcolor="window">
            <v:imagedata r:id="rId244" o:title=""/>
          </v:shape>
          <o:OLEObject Type="Embed" ProgID="Equation.3" ShapeID="_x0000_i1119" DrawAspect="Content" ObjectID="_1319629038" r:id="rId248"/>
        </w:object>
      </w:r>
      <w:r>
        <w:t xml:space="preserve"> H</w:t>
      </w:r>
      <w:r>
        <w:rPr>
          <w:vertAlign w:val="subscript"/>
        </w:rPr>
        <w:t>3</w:t>
      </w:r>
      <w:r>
        <w:t>Z + OH</w:t>
      </w:r>
      <w:r>
        <w:rPr>
          <w:vertAlign w:val="superscript"/>
        </w:rPr>
        <w:sym w:font="Symbol" w:char="F02D"/>
      </w:r>
      <w:r>
        <w:rPr>
          <w:vertAlign w:val="superscript"/>
        </w:rPr>
        <w:tab/>
      </w:r>
      <w:r w:rsidRPr="00E317AB">
        <w:rPr>
          <w:position w:val="-28"/>
        </w:rPr>
        <w:object w:dxaOrig="1820" w:dyaOrig="680">
          <v:shape id="_x0000_i1120" type="#_x0000_t75" style="width:91.3pt;height:34pt" o:ole="" fillcolor="window">
            <v:imagedata r:id="rId249" o:title=""/>
          </v:shape>
          <o:OLEObject Type="Embed" ProgID="Equation.3" ShapeID="_x0000_i1120" DrawAspect="Content" ObjectID="_1319629039" r:id="rId250"/>
        </w:object>
      </w:r>
    </w:p>
    <w:p w:rsidR="00E06FE0" w:rsidRDefault="00E06FE0">
      <w:r>
        <w:t>H</w:t>
      </w:r>
      <w:r>
        <w:rPr>
          <w:vertAlign w:val="subscript"/>
        </w:rPr>
        <w:t>2</w:t>
      </w:r>
      <w:r>
        <w:t xml:space="preserve">O </w:t>
      </w:r>
      <w:r w:rsidRPr="00E317AB">
        <w:rPr>
          <w:position w:val="-12"/>
        </w:rPr>
        <w:object w:dxaOrig="220" w:dyaOrig="380">
          <v:shape id="_x0000_i1121" type="#_x0000_t75" style="width:10.75pt;height:19.3pt" o:ole="" fillcolor="window">
            <v:imagedata r:id="rId244" o:title=""/>
          </v:shape>
          <o:OLEObject Type="Embed" ProgID="Equation.3" ShapeID="_x0000_i1121" DrawAspect="Content" ObjectID="_1319629040" r:id="rId251"/>
        </w:object>
      </w:r>
      <w:r>
        <w:t xml:space="preserve"> H</w:t>
      </w:r>
      <w:r>
        <w:rPr>
          <w:vertAlign w:val="superscript"/>
        </w:rPr>
        <w:t>+</w:t>
      </w:r>
      <w:r>
        <w:t xml:space="preserve"> + OH</w:t>
      </w:r>
      <w:r w:rsidRPr="003B1D5D">
        <w:rPr>
          <w:rFonts w:ascii="Symbol" w:hAnsi="Symbol"/>
          <w:vertAlign w:val="superscript"/>
        </w:rPr>
        <w:t></w:t>
      </w:r>
      <w:r>
        <w:tab/>
      </w:r>
      <w:r>
        <w:tab/>
      </w:r>
      <w:r>
        <w:rPr>
          <w:i/>
        </w:rPr>
        <w:t>K</w:t>
      </w:r>
      <w:r>
        <w:rPr>
          <w:vertAlign w:val="subscript"/>
        </w:rPr>
        <w:t>w</w:t>
      </w:r>
      <w:r>
        <w:t xml:space="preserve"> = [H</w:t>
      </w:r>
      <w:r>
        <w:rPr>
          <w:vertAlign w:val="superscript"/>
        </w:rPr>
        <w:t>+</w:t>
      </w:r>
      <w:r>
        <w:t>][OH</w:t>
      </w:r>
      <w:r>
        <w:rPr>
          <w:vertAlign w:val="superscript"/>
        </w:rPr>
        <w:sym w:font="Symbol" w:char="F02D"/>
      </w:r>
      <w:r>
        <w:t>]</w:t>
      </w:r>
    </w:p>
    <w:p w:rsidR="00E06FE0" w:rsidRDefault="00E06FE0">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rsidR="00E06FE0" w:rsidRDefault="00E06FE0">
      <w:r>
        <w:t>massabalans 1</w:t>
      </w:r>
      <w:r>
        <w:tab/>
      </w:r>
      <w:r>
        <w:tab/>
      </w:r>
      <w:r>
        <w:tab/>
      </w:r>
      <w:r>
        <w:rPr>
          <w:i/>
        </w:rPr>
        <w:t>c</w:t>
      </w:r>
      <w:r>
        <w:rPr>
          <w:vertAlign w:val="subscript"/>
        </w:rPr>
        <w:t>zout</w:t>
      </w:r>
      <w:r>
        <w:t xml:space="preserve"> = [Na</w:t>
      </w:r>
      <w:r>
        <w:rPr>
          <w:vertAlign w:val="superscript"/>
        </w:rPr>
        <w:t>+</w:t>
      </w:r>
      <w:r>
        <w:t>]</w:t>
      </w:r>
    </w:p>
    <w:p w:rsidR="00E06FE0" w:rsidRDefault="00E06FE0">
      <w:r>
        <w:t>massabalans 2</w:t>
      </w:r>
      <w:r>
        <w:tab/>
      </w:r>
      <w:r>
        <w:tab/>
      </w:r>
      <w:r>
        <w:tab/>
      </w: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w:t>
      </w:r>
    </w:p>
    <w:p w:rsidR="00E06FE0" w:rsidRDefault="00E06FE0">
      <w:r>
        <w:lastRenderedPageBreak/>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rsidR="00E06FE0" w:rsidRDefault="00E06FE0">
      <w:r>
        <w:t xml:space="preserve">pH = </w:t>
      </w:r>
      <w:r w:rsidRPr="00E317AB">
        <w:rPr>
          <w:position w:val="-22"/>
        </w:rPr>
        <w:object w:dxaOrig="1120" w:dyaOrig="580">
          <v:shape id="_x0000_i1122" type="#_x0000_t75" style="width:56.15pt;height:28.9pt" o:ole="" fillcolor="window">
            <v:imagedata r:id="rId252" o:title=""/>
          </v:shape>
          <o:OLEObject Type="Embed" ProgID="Equation.3" ShapeID="_x0000_i1122" DrawAspect="Content" ObjectID="_1319629041" r:id="rId253"/>
        </w:object>
      </w:r>
    </w:p>
    <w:p w:rsidR="00E06FE0" w:rsidRDefault="00E06FE0">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w:r w:rsidRPr="00E317AB">
        <w:rPr>
          <w:position w:val="-22"/>
        </w:rPr>
        <w:object w:dxaOrig="1140" w:dyaOrig="580">
          <v:shape id="_x0000_i1123" type="#_x0000_t75" style="width:57.25pt;height:28.9pt" o:ole="" fillcolor="window">
            <v:imagedata r:id="rId254" o:title=""/>
          </v:shape>
          <o:OLEObject Type="Embed" ProgID="Equation.3" ShapeID="_x0000_i1123" DrawAspect="Content" ObjectID="_1319629042" r:id="rId255"/>
        </w:object>
      </w:r>
    </w:p>
    <w:p w:rsidR="00E06FE0" w:rsidRDefault="00E06FE0">
      <w:r>
        <w:t>De derde sprong in de titratiecurve</w:t>
      </w:r>
      <w:r w:rsidR="00976FB7">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976FB7">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rsidR="00E06FE0" w:rsidRDefault="00E06FE0">
      <w:r>
        <w:t xml:space="preserve">geeft de titratiekromme weer voor de titratie van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r>
        <w:t xml:space="preserve"> oplossing.</w:t>
      </w:r>
    </w:p>
    <w:p w:rsidR="00E06FE0" w:rsidRDefault="00E06FE0" w:rsidP="00953991">
      <w:pPr>
        <w:pStyle w:val="Kop4"/>
      </w:pPr>
      <w:bookmarkStart w:id="193" w:name="_Toc435887910"/>
      <w:bookmarkStart w:id="194" w:name="_Toc435888390"/>
      <w:r>
        <w:t>de rol van koolzuur bij titraties</w:t>
      </w:r>
      <w:bookmarkEnd w:id="193"/>
      <w:bookmarkEnd w:id="194"/>
    </w:p>
    <w:p w:rsidR="00E06FE0" w:rsidRDefault="00E06FE0">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sidRPr="00E317AB">
        <w:rPr>
          <w:position w:val="-12"/>
        </w:rPr>
        <w:object w:dxaOrig="220" w:dyaOrig="380">
          <v:shape id="_x0000_i1124" type="#_x0000_t75" style="width:10.75pt;height:19.3pt" o:ole="" fillcolor="window">
            <v:imagedata r:id="rId244" o:title=""/>
          </v:shape>
          <o:OLEObject Type="Embed" ProgID="Equation.3" ShapeID="_x0000_i1124" DrawAspect="Content" ObjectID="_1319629043" r:id="rId256"/>
        </w:object>
      </w:r>
      <w:r>
        <w:t xml:space="preserve"> H</w:t>
      </w:r>
      <w:r>
        <w:rPr>
          <w:vertAlign w:val="subscript"/>
        </w:rPr>
        <w:t>2</w:t>
      </w:r>
      <w:r>
        <w:t>CO</w:t>
      </w:r>
      <w:r>
        <w:rPr>
          <w:vertAlign w:val="subscript"/>
        </w:rPr>
        <w:t>3</w:t>
      </w:r>
    </w:p>
    <w:p w:rsidR="00E06FE0" w:rsidRDefault="00E06FE0">
      <w:r>
        <w:rPr>
          <w:i/>
        </w:rPr>
        <w:t>K</w:t>
      </w:r>
      <w:r>
        <w:t xml:space="preserve"> = </w:t>
      </w:r>
      <w:r w:rsidRPr="00E317AB">
        <w:rPr>
          <w:position w:val="-28"/>
        </w:rPr>
        <w:object w:dxaOrig="940" w:dyaOrig="639">
          <v:shape id="_x0000_i1125" type="#_x0000_t75" style="width:47.05pt;height:31.75pt" o:ole="" fillcolor="window">
            <v:imagedata r:id="rId257" o:title=""/>
          </v:shape>
          <o:OLEObject Type="Embed" ProgID="Equation.3" ShapeID="_x0000_i1125" DrawAspect="Content" ObjectID="_1319629044" r:id="rId258"/>
        </w:object>
      </w:r>
      <w:r>
        <w:t xml:space="preserve"> = 2,6</w:t>
      </w:r>
      <w:r>
        <w:sym w:font="Symbol" w:char="F0D7"/>
      </w:r>
      <w:r>
        <w:t>10</w:t>
      </w:r>
      <w:r>
        <w:rPr>
          <w:vertAlign w:val="superscript"/>
        </w:rPr>
        <w:sym w:font="Symbol" w:char="F02D"/>
      </w:r>
      <w:r>
        <w:rPr>
          <w:vertAlign w:val="superscript"/>
        </w:rPr>
        <w:t>3</w:t>
      </w:r>
      <w:r>
        <w:rPr>
          <w:vertAlign w:val="superscript"/>
        </w:rPr>
        <w:tab/>
      </w:r>
      <w:r>
        <w:tab/>
      </w:r>
      <w:r>
        <w:tab/>
        <w:t>(1)</w:t>
      </w:r>
    </w:p>
    <w:p w:rsidR="00E06FE0" w:rsidRDefault="00E06FE0">
      <w:r>
        <w:t>H</w:t>
      </w:r>
      <w:r>
        <w:rPr>
          <w:vertAlign w:val="subscript"/>
        </w:rPr>
        <w:t>2</w:t>
      </w:r>
      <w:r>
        <w:t>CO</w:t>
      </w:r>
      <w:r>
        <w:rPr>
          <w:vertAlign w:val="subscript"/>
        </w:rPr>
        <w:t>3</w:t>
      </w:r>
      <w:r>
        <w:t xml:space="preserve"> geeft vervolgens aanleiding tot de volgende evenwichten:</w:t>
      </w:r>
    </w:p>
    <w:p w:rsidR="00E06FE0" w:rsidRPr="00742ED5" w:rsidRDefault="00E06FE0">
      <w:pPr>
        <w:rPr>
          <w:lang w:val="en-GB"/>
        </w:rPr>
      </w:pPr>
      <w:r w:rsidRPr="00742ED5">
        <w:rPr>
          <w:lang w:val="en-GB"/>
        </w:rPr>
        <w:t>H</w:t>
      </w:r>
      <w:r w:rsidRPr="00742ED5">
        <w:rPr>
          <w:vertAlign w:val="subscript"/>
          <w:lang w:val="en-GB"/>
        </w:rPr>
        <w:t>2</w:t>
      </w:r>
      <w:r w:rsidRPr="00742ED5">
        <w:rPr>
          <w:lang w:val="en-GB"/>
        </w:rPr>
        <w:t>CO</w:t>
      </w:r>
      <w:r w:rsidRPr="00742ED5">
        <w:rPr>
          <w:vertAlign w:val="subscript"/>
          <w:lang w:val="en-GB"/>
        </w:rPr>
        <w:t>3</w:t>
      </w:r>
      <w:r w:rsidRPr="00742ED5">
        <w:rPr>
          <w:lang w:val="en-GB"/>
        </w:rPr>
        <w:t xml:space="preserve"> </w:t>
      </w:r>
      <w:r w:rsidRPr="00E317AB">
        <w:rPr>
          <w:position w:val="-12"/>
        </w:rPr>
        <w:object w:dxaOrig="220" w:dyaOrig="380">
          <v:shape id="_x0000_i1126" type="#_x0000_t75" style="width:10.75pt;height:19.3pt" o:ole="" fillcolor="window">
            <v:imagedata r:id="rId244" o:title=""/>
          </v:shape>
          <o:OLEObject Type="Embed" ProgID="Equation.3" ShapeID="_x0000_i1126" DrawAspect="Content" ObjectID="_1319629045" r:id="rId259"/>
        </w:object>
      </w:r>
      <w:r w:rsidRPr="00742ED5">
        <w:rPr>
          <w:lang w:val="en-GB"/>
        </w:rPr>
        <w:t xml:space="preserve"> H</w:t>
      </w:r>
      <w:r w:rsidRPr="00742ED5">
        <w:rPr>
          <w:vertAlign w:val="superscript"/>
          <w:lang w:val="en-GB"/>
        </w:rPr>
        <w:t>+</w:t>
      </w:r>
      <w:r w:rsidRPr="00742ED5">
        <w:rPr>
          <w:lang w:val="en-GB"/>
        </w:rPr>
        <w:t xml:space="preserve"> + HCO</w:t>
      </w:r>
      <w:r w:rsidRPr="00742ED5">
        <w:rPr>
          <w:vertAlign w:val="subscript"/>
          <w:lang w:val="en-GB"/>
        </w:rPr>
        <w:t>3</w:t>
      </w:r>
      <w:r>
        <w:rPr>
          <w:vertAlign w:val="superscript"/>
        </w:rPr>
        <w:sym w:font="Symbol" w:char="F02D"/>
      </w:r>
      <w:r w:rsidRPr="00742ED5">
        <w:rPr>
          <w:vertAlign w:val="superscript"/>
          <w:lang w:val="en-GB"/>
        </w:rPr>
        <w:tab/>
      </w:r>
      <w:r w:rsidRPr="00742ED5">
        <w:rPr>
          <w:i/>
          <w:lang w:val="en-GB"/>
        </w:rPr>
        <w:t>K</w:t>
      </w:r>
      <w:r w:rsidRPr="00742ED5">
        <w:rPr>
          <w:lang w:val="en-GB"/>
        </w:rPr>
        <w:t>’</w:t>
      </w:r>
      <w:r w:rsidRPr="00742ED5">
        <w:rPr>
          <w:vertAlign w:val="subscript"/>
          <w:lang w:val="en-GB"/>
        </w:rPr>
        <w:t>1</w:t>
      </w:r>
      <w:r w:rsidRPr="00742ED5">
        <w:rPr>
          <w:lang w:val="en-GB"/>
        </w:rPr>
        <w:t xml:space="preserve"> = 1,7</w:t>
      </w:r>
      <w:r>
        <w:sym w:font="Symbol" w:char="F0D7"/>
      </w:r>
      <w:r w:rsidRPr="00742ED5">
        <w:rPr>
          <w:lang w:val="en-GB"/>
        </w:rPr>
        <w:t>10</w:t>
      </w:r>
      <w:r>
        <w:rPr>
          <w:vertAlign w:val="superscript"/>
        </w:rPr>
        <w:sym w:font="Symbol" w:char="F02D"/>
      </w:r>
      <w:r w:rsidRPr="00742ED5">
        <w:rPr>
          <w:vertAlign w:val="superscript"/>
          <w:lang w:val="en-GB"/>
        </w:rPr>
        <w:t>4</w:t>
      </w:r>
      <w:r w:rsidRPr="00742ED5">
        <w:rPr>
          <w:lang w:val="en-GB"/>
        </w:rPr>
        <w:tab/>
      </w:r>
      <w:r w:rsidRPr="00742ED5">
        <w:rPr>
          <w:lang w:val="en-GB"/>
        </w:rPr>
        <w:tab/>
        <w:t>(2)</w:t>
      </w:r>
    </w:p>
    <w:p w:rsidR="00E06FE0" w:rsidRPr="00742ED5" w:rsidRDefault="00E06FE0">
      <w:pPr>
        <w:rPr>
          <w:lang w:val="en-GB"/>
        </w:rPr>
      </w:pPr>
      <w:r w:rsidRPr="00742ED5">
        <w:rPr>
          <w:lang w:val="en-GB"/>
        </w:rPr>
        <w:t>HCO</w:t>
      </w:r>
      <w:r w:rsidRPr="00742ED5">
        <w:rPr>
          <w:vertAlign w:val="subscript"/>
          <w:lang w:val="en-GB"/>
        </w:rPr>
        <w:t>3</w:t>
      </w:r>
      <w:r>
        <w:rPr>
          <w:vertAlign w:val="superscript"/>
        </w:rPr>
        <w:sym w:font="Symbol" w:char="F02D"/>
      </w:r>
      <w:r w:rsidRPr="00742ED5">
        <w:rPr>
          <w:lang w:val="en-GB"/>
        </w:rPr>
        <w:t xml:space="preserve"> </w:t>
      </w:r>
      <w:r w:rsidRPr="00E317AB">
        <w:rPr>
          <w:position w:val="-12"/>
        </w:rPr>
        <w:object w:dxaOrig="220" w:dyaOrig="380">
          <v:shape id="_x0000_i1127" type="#_x0000_t75" style="width:10.75pt;height:19.3pt" o:ole="" fillcolor="window">
            <v:imagedata r:id="rId244" o:title=""/>
          </v:shape>
          <o:OLEObject Type="Embed" ProgID="Equation.3" ShapeID="_x0000_i1127" DrawAspect="Content" ObjectID="_1319629046" r:id="rId260"/>
        </w:object>
      </w:r>
      <w:r w:rsidRPr="00742ED5">
        <w:rPr>
          <w:lang w:val="en-GB"/>
        </w:rPr>
        <w:t xml:space="preserve"> H</w:t>
      </w:r>
      <w:r w:rsidRPr="00742ED5">
        <w:rPr>
          <w:vertAlign w:val="superscript"/>
          <w:lang w:val="en-GB"/>
        </w:rPr>
        <w:t>+</w:t>
      </w:r>
      <w:r w:rsidRPr="00742ED5">
        <w:rPr>
          <w:lang w:val="en-GB"/>
        </w:rPr>
        <w:t xml:space="preserve"> + CO</w:t>
      </w:r>
      <w:r w:rsidRPr="00742ED5">
        <w:rPr>
          <w:vertAlign w:val="subscript"/>
          <w:lang w:val="en-GB"/>
        </w:rPr>
        <w:t>3</w:t>
      </w:r>
      <w:r w:rsidRPr="00742ED5">
        <w:rPr>
          <w:vertAlign w:val="superscript"/>
          <w:lang w:val="en-GB"/>
        </w:rPr>
        <w:t>2</w:t>
      </w:r>
      <w:r>
        <w:rPr>
          <w:vertAlign w:val="superscript"/>
        </w:rPr>
        <w:sym w:font="Symbol" w:char="F02D"/>
      </w:r>
      <w:r w:rsidRPr="00742ED5">
        <w:rPr>
          <w:lang w:val="en-GB"/>
        </w:rPr>
        <w:t xml:space="preserve"> </w:t>
      </w:r>
      <w:r w:rsidRPr="00742ED5">
        <w:rPr>
          <w:lang w:val="en-GB"/>
        </w:rPr>
        <w:tab/>
      </w:r>
      <w:smartTag w:uri="urn:schemas-microsoft-com:office:smarttags" w:element="place">
        <w:r w:rsidRPr="00742ED5">
          <w:rPr>
            <w:i/>
            <w:lang w:val="en-GB"/>
          </w:rPr>
          <w:t>K</w:t>
        </w:r>
        <w:r w:rsidRPr="00742ED5">
          <w:rPr>
            <w:vertAlign w:val="subscript"/>
            <w:lang w:val="en-GB"/>
          </w:rPr>
          <w:t>2</w:t>
        </w:r>
      </w:smartTag>
      <w:r w:rsidRPr="00742ED5">
        <w:rPr>
          <w:lang w:val="en-GB"/>
        </w:rPr>
        <w:t xml:space="preserve"> = 5,6</w:t>
      </w:r>
      <w:r>
        <w:sym w:font="Symbol" w:char="F0D7"/>
      </w:r>
      <w:r w:rsidRPr="00742ED5">
        <w:rPr>
          <w:lang w:val="en-GB"/>
        </w:rPr>
        <w:t>10</w:t>
      </w:r>
      <w:r>
        <w:rPr>
          <w:vertAlign w:val="superscript"/>
        </w:rPr>
        <w:sym w:font="Symbol" w:char="F02D"/>
      </w:r>
      <w:r w:rsidRPr="00742ED5">
        <w:rPr>
          <w:vertAlign w:val="superscript"/>
          <w:lang w:val="en-GB"/>
        </w:rPr>
        <w:t>11</w:t>
      </w:r>
      <w:r w:rsidRPr="00742ED5">
        <w:rPr>
          <w:lang w:val="en-GB"/>
        </w:rPr>
        <w:tab/>
      </w:r>
      <w:r w:rsidRPr="00742ED5">
        <w:rPr>
          <w:lang w:val="en-GB"/>
        </w:rPr>
        <w:tab/>
        <w:t>(3)</w:t>
      </w:r>
    </w:p>
    <w:p w:rsidR="00E06FE0" w:rsidRDefault="00E06FE0">
      <w:r>
        <w:t>Combinatie van vergelijking (1) en (2) geeft:</w:t>
      </w:r>
    </w:p>
    <w:p w:rsidR="00E06FE0" w:rsidRDefault="00E06FE0">
      <w:r>
        <w:rPr>
          <w:i/>
        </w:rPr>
        <w:t>K</w:t>
      </w:r>
      <w:r>
        <w:rPr>
          <w:vertAlign w:val="subscript"/>
        </w:rPr>
        <w:t>1</w:t>
      </w:r>
      <w:r>
        <w:t xml:space="preserve"> = </w:t>
      </w:r>
      <w:r>
        <w:rPr>
          <w:i/>
        </w:rPr>
        <w:t>K</w:t>
      </w:r>
      <w:r>
        <w:t>'</w:t>
      </w:r>
      <w:r>
        <w:rPr>
          <w:vertAlign w:val="subscript"/>
        </w:rPr>
        <w:t>1</w:t>
      </w:r>
      <w:r>
        <w:rPr>
          <w:i/>
        </w:rPr>
        <w:t>K</w:t>
      </w:r>
      <w:r>
        <w:t xml:space="preserve"> = </w:t>
      </w:r>
      <w:r w:rsidRPr="00E317AB">
        <w:rPr>
          <w:position w:val="-28"/>
        </w:rPr>
        <w:object w:dxaOrig="3640" w:dyaOrig="680">
          <v:shape id="_x0000_i1128" type="#_x0000_t75" style="width:182pt;height:34pt" o:ole="" fillcolor="window">
            <v:imagedata r:id="rId261" o:title=""/>
          </v:shape>
          <o:OLEObject Type="Embed" ProgID="Equation.3" ShapeID="_x0000_i1128" DrawAspect="Content" ObjectID="_1319629047" r:id="rId262"/>
        </w:object>
      </w:r>
      <w:r>
        <w:t xml:space="preserve"> = 4,4</w:t>
      </w:r>
      <w:r>
        <w:sym w:font="Symbol" w:char="F0D7"/>
      </w:r>
      <w:r>
        <w:t>10</w:t>
      </w:r>
      <w:r>
        <w:rPr>
          <w:vertAlign w:val="superscript"/>
        </w:rPr>
        <w:sym w:font="Symbol" w:char="F02D"/>
      </w:r>
      <w:r>
        <w:rPr>
          <w:vertAlign w:val="superscript"/>
        </w:rPr>
        <w:t>7</w:t>
      </w:r>
    </w:p>
    <w:p w:rsidR="00E06FE0" w:rsidRDefault="00E06FE0">
      <w:r>
        <w:t>We vervangen daarom gemakshalve de vergelijkingen (1) en (2) door:</w:t>
      </w:r>
    </w:p>
    <w:p w:rsidR="00E06FE0" w:rsidRDefault="00E06FE0">
      <w:r>
        <w:t>CO</w:t>
      </w:r>
      <w:r>
        <w:rPr>
          <w:vertAlign w:val="subscript"/>
        </w:rPr>
        <w:t>2</w:t>
      </w:r>
      <w:r>
        <w:t xml:space="preserve"> + H</w:t>
      </w:r>
      <w:r>
        <w:rPr>
          <w:vertAlign w:val="subscript"/>
        </w:rPr>
        <w:t>2</w:t>
      </w:r>
      <w:r>
        <w:t xml:space="preserve">O </w:t>
      </w:r>
      <w:r w:rsidRPr="00E317AB">
        <w:rPr>
          <w:position w:val="-12"/>
        </w:rPr>
        <w:object w:dxaOrig="220" w:dyaOrig="380">
          <v:shape id="_x0000_i1129" type="#_x0000_t75" style="width:10.75pt;height:19.3pt" o:ole="" fillcolor="window">
            <v:imagedata r:id="rId244" o:title=""/>
          </v:shape>
          <o:OLEObject Type="Embed" ProgID="Equation.3" ShapeID="_x0000_i1129" DrawAspect="Content" ObjectID="_1319629048" r:id="rId263"/>
        </w:object>
      </w:r>
      <w:r>
        <w:t xml:space="preserve"> HCO</w:t>
      </w:r>
      <w:r>
        <w:rPr>
          <w:vertAlign w:val="subscript"/>
        </w:rPr>
        <w:t>3</w:t>
      </w:r>
      <w:r>
        <w:rPr>
          <w:vertAlign w:val="superscript"/>
        </w:rPr>
        <w:sym w:font="Symbol" w:char="F02D"/>
      </w:r>
      <w:r>
        <w:t xml:space="preserve"> + H</w:t>
      </w:r>
      <w:r>
        <w:rPr>
          <w:vertAlign w:val="superscript"/>
        </w:rPr>
        <w:t>+</w:t>
      </w:r>
      <w:r>
        <w:tab/>
      </w:r>
      <w:r>
        <w:tab/>
      </w:r>
      <w:r>
        <w:tab/>
        <w:t>(4)</w:t>
      </w:r>
    </w:p>
    <w:p w:rsidR="00E06FE0" w:rsidRDefault="00E06FE0">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610CAD">
        <w:t> </w:t>
      </w:r>
      <w:r>
        <w:t>mol 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976FB7">
        <w:fldChar w:fldCharType="begin"/>
      </w:r>
      <w:r w:rsidR="009F1822">
        <w:instrText xml:space="preserve"> XE "</w:instrText>
      </w:r>
      <w:r w:rsidR="009F1822" w:rsidRPr="00C362D2">
        <w:instrText>titervloeistof</w:instrText>
      </w:r>
      <w:r w:rsidR="009F1822">
        <w:instrText xml:space="preserve">" </w:instrText>
      </w:r>
      <w:r w:rsidR="00976FB7">
        <w:fldChar w:fldCharType="end"/>
      </w:r>
      <w:r>
        <w:t xml:space="preserve"> koolzuur mogelijk een storende rol speelt, kunnen we de fracties van de verschillende soorten deeltjes in de vergelijkingen (4) en (3) schrijven als:</w:t>
      </w:r>
    </w:p>
    <w:p w:rsidR="00E06FE0" w:rsidRDefault="00E06FE0">
      <w:r>
        <w:rPr>
          <w:rFonts w:ascii="Symbol" w:hAnsi="Symbol"/>
        </w:rPr>
        <w:t></w:t>
      </w:r>
      <w:r>
        <w:rPr>
          <w:vertAlign w:val="subscript"/>
        </w:rPr>
        <w:t>2</w:t>
      </w:r>
      <w:r>
        <w:t xml:space="preserve"> = </w:t>
      </w:r>
      <w:r w:rsidRPr="00E317AB">
        <w:rPr>
          <w:position w:val="-28"/>
        </w:rPr>
        <w:object w:dxaOrig="1359" w:dyaOrig="639">
          <v:shape id="_x0000_i1130" type="#_x0000_t75" style="width:68.05pt;height:31.75pt" o:ole="" fillcolor="window">
            <v:imagedata r:id="rId264" o:title=""/>
          </v:shape>
          <o:OLEObject Type="Embed" ProgID="Equation.3" ShapeID="_x0000_i1130" DrawAspect="Content" ObjectID="_1319629049" r:id="rId265"/>
        </w:object>
      </w:r>
      <w:r>
        <w:t xml:space="preserve">; </w:t>
      </w:r>
      <w:r>
        <w:rPr>
          <w:rFonts w:ascii="Symbol" w:hAnsi="Symbol"/>
        </w:rPr>
        <w:t></w:t>
      </w:r>
      <w:r>
        <w:rPr>
          <w:vertAlign w:val="subscript"/>
        </w:rPr>
        <w:t>1</w:t>
      </w:r>
      <w:r>
        <w:t xml:space="preserve"> = </w:t>
      </w:r>
      <w:r w:rsidRPr="00E317AB">
        <w:rPr>
          <w:position w:val="-28"/>
        </w:rPr>
        <w:object w:dxaOrig="1359" w:dyaOrig="680">
          <v:shape id="_x0000_i1131" type="#_x0000_t75" style="width:68.05pt;height:34pt" o:ole="" fillcolor="window">
            <v:imagedata r:id="rId266" o:title=""/>
          </v:shape>
          <o:OLEObject Type="Embed" ProgID="Equation.3" ShapeID="_x0000_i1131" DrawAspect="Content" ObjectID="_1319629050" r:id="rId267"/>
        </w:object>
      </w:r>
      <w:r>
        <w:t xml:space="preserve">; </w:t>
      </w:r>
      <w:r>
        <w:rPr>
          <w:rFonts w:ascii="Symbol" w:hAnsi="Symbol"/>
        </w:rPr>
        <w:t></w:t>
      </w:r>
      <w:r>
        <w:rPr>
          <w:vertAlign w:val="subscript"/>
        </w:rPr>
        <w:t>0</w:t>
      </w:r>
      <w:r>
        <w:t xml:space="preserve"> = </w:t>
      </w:r>
      <w:r w:rsidRPr="00E317AB">
        <w:rPr>
          <w:position w:val="-28"/>
        </w:rPr>
        <w:object w:dxaOrig="1359" w:dyaOrig="720">
          <v:shape id="_x0000_i1132" type="#_x0000_t75" style="width:68.05pt;height:36.3pt" o:ole="" fillcolor="window">
            <v:imagedata r:id="rId268" o:title=""/>
          </v:shape>
          <o:OLEObject Type="Embed" ProgID="Equation.3" ShapeID="_x0000_i1132" DrawAspect="Content" ObjectID="_1319629051" r:id="rId269"/>
        </w:object>
      </w:r>
    </w:p>
    <w:p w:rsidR="00E06FE0" w:rsidRDefault="00976FB7">
      <w:pPr>
        <w:pStyle w:val="Bijschrift"/>
      </w:pPr>
      <w:bookmarkStart w:id="195" w:name="_Ref435454855"/>
      <w:r w:rsidRPr="00976FB7">
        <w:rPr>
          <w:noProof/>
        </w:rPr>
        <w:pict>
          <v:shape id="_x0000_s1151" type="#_x0000_t75" style="position:absolute;margin-left:165.6pt;margin-top:10.1pt;width:295.2pt;height:157.45pt;z-index:-251695616;mso-wrap-edited:f" wrapcoords="-55 0 -55 21497 21600 21497 21600 0 -55 0" o:allowincell="f" fillcolor="window">
            <v:imagedata r:id="rId270" o:title=""/>
            <w10:wrap type="tight"/>
          </v:shape>
          <o:OLEObject Type="Embed" ProgID="HP.DeskScan.2" ShapeID="_x0000_s1151" DrawAspect="Content" ObjectID="_1319629236" r:id="rId271"/>
        </w:pict>
      </w:r>
      <w:r w:rsidR="00E06FE0">
        <w:t xml:space="preserve">figuur </w:t>
      </w:r>
      <w:fldSimple w:instr=" SEQ figuur \* ARABIC ">
        <w:r w:rsidR="001E0DBF">
          <w:rPr>
            <w:noProof/>
          </w:rPr>
          <w:t>18</w:t>
        </w:r>
      </w:fldSimple>
      <w:bookmarkEnd w:id="195"/>
      <w:r w:rsidR="00E06FE0">
        <w:tab/>
        <w:t>Distributiediagram van koolzuur</w:t>
      </w:r>
    </w:p>
    <w:p w:rsidR="00E06FE0" w:rsidRDefault="00E06FE0">
      <w:r>
        <w:t>Nu kan voor de verschillende fracties een distributiediagram verkregen worden (</w:t>
      </w:r>
      <w:fldSimple w:instr=" REF _Ref435454855  \* MERGEFORMAT ">
        <w:r w:rsidR="001E0DBF">
          <w:t xml:space="preserve">figuur </w:t>
        </w:r>
        <w:r w:rsidR="001E0DBF">
          <w:rPr>
            <w:noProof/>
          </w:rPr>
          <w:t>18</w:t>
        </w:r>
      </w:fldSimple>
      <w:r>
        <w:t>). Uit het distributiediagram</w:t>
      </w:r>
      <w:r w:rsidR="00976FB7">
        <w:fldChar w:fldCharType="begin"/>
      </w:r>
      <w:r w:rsidR="0066369F">
        <w:instrText xml:space="preserve"> XE "</w:instrText>
      </w:r>
      <w:r w:rsidR="0066369F" w:rsidRPr="00E940EE">
        <w:instrText>distributiediagram</w:instrText>
      </w:r>
      <w:r w:rsidR="0066369F">
        <w:instrText xml:space="preserve">" </w:instrText>
      </w:r>
      <w:r w:rsidR="00976FB7">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610CAD">
        <w:t> </w:t>
      </w:r>
      <w:r>
        <w:t>=</w:t>
      </w:r>
      <w:r w:rsidR="00610CAD">
        <w:t>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610CAD">
        <w:t> </w:t>
      </w:r>
      <w:r>
        <w:sym w:font="Courier New" w:char="2265"/>
      </w:r>
      <w:r w:rsidR="00610CAD">
        <w:t>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196" w:name="_Toc384399040"/>
      <w:bookmarkStart w:id="197" w:name="_Toc384880745"/>
      <w:r>
        <w:t>plossing aanwezig is.</w:t>
      </w:r>
    </w:p>
    <w:p w:rsidR="00E06FE0" w:rsidRDefault="00E06FE0" w:rsidP="0048751B">
      <w:pPr>
        <w:pStyle w:val="Kop3"/>
      </w:pPr>
      <w:bookmarkStart w:id="198" w:name="_Toc435887911"/>
      <w:bookmarkStart w:id="199" w:name="_Toc435888391"/>
      <w:bookmarkStart w:id="200" w:name="_Toc436045734"/>
      <w:r>
        <w:br w:type="page"/>
      </w:r>
      <w:bookmarkStart w:id="201" w:name="_Toc477954495"/>
      <w:bookmarkStart w:id="202" w:name="_Toc4589944"/>
      <w:bookmarkStart w:id="203" w:name="_Toc4679189"/>
      <w:bookmarkStart w:id="204" w:name="_Toc4917974"/>
      <w:bookmarkStart w:id="205" w:name="_Ref98666330"/>
      <w:bookmarkStart w:id="206" w:name="_Toc223454054"/>
      <w:r>
        <w:lastRenderedPageBreak/>
        <w:t>Metaalcomplexen</w:t>
      </w:r>
      <w:bookmarkEnd w:id="196"/>
      <w:bookmarkEnd w:id="197"/>
      <w:bookmarkEnd w:id="198"/>
      <w:bookmarkEnd w:id="199"/>
      <w:bookmarkEnd w:id="200"/>
      <w:bookmarkEnd w:id="201"/>
      <w:bookmarkEnd w:id="202"/>
      <w:bookmarkEnd w:id="203"/>
      <w:bookmarkEnd w:id="204"/>
      <w:bookmarkEnd w:id="205"/>
      <w:bookmarkEnd w:id="206"/>
    </w:p>
    <w:p w:rsidR="00CC7913" w:rsidRDefault="006D0FF9" w:rsidP="00CC7913">
      <w:pPr>
        <w:pStyle w:val="Bijschrift"/>
        <w:framePr w:hSpace="180" w:wrap="around" w:vAnchor="text" w:hAnchor="page" w:x="8002" w:y="190" w:anchorLock="1"/>
        <w:shd w:val="solid" w:color="FFFFFF" w:fill="FFFFFF"/>
      </w:pPr>
      <w:r>
        <w:rPr>
          <w:noProof/>
          <w:lang w:val="nl-NL"/>
        </w:rPr>
        <w:drawing>
          <wp:inline distT="0" distB="0" distL="0" distR="0">
            <wp:extent cx="1533525" cy="971550"/>
            <wp:effectExtent l="19050" t="0" r="9525"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2" cstate="print"/>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rsidR="00CC7913" w:rsidRPr="000D2930" w:rsidRDefault="00CC7913" w:rsidP="00CC7913">
      <w:pPr>
        <w:pStyle w:val="Bijschrift"/>
        <w:framePr w:hSpace="180" w:wrap="around" w:vAnchor="text" w:hAnchor="page" w:x="8002" w:y="190" w:anchorLock="1"/>
        <w:shd w:val="solid" w:color="FFFFFF" w:fill="FFFFFF"/>
      </w:pPr>
      <w:bookmarkStart w:id="207" w:name="_Ref127844863"/>
      <w:r>
        <w:t xml:space="preserve">figuur </w:t>
      </w:r>
      <w:fldSimple w:instr=" SEQ figuur \* ARABIC ">
        <w:r w:rsidR="001E0DBF">
          <w:rPr>
            <w:noProof/>
          </w:rPr>
          <w:t>19</w:t>
        </w:r>
      </w:fldSimple>
      <w:bookmarkEnd w:id="207"/>
      <w:r>
        <w:tab/>
        <w:t>Complex met ethaandiamine</w:t>
      </w:r>
    </w:p>
    <w:p w:rsidR="00CC7913" w:rsidRDefault="00CC7913"/>
    <w:p w:rsidR="00E06FE0" w:rsidRDefault="00E06FE0">
      <w:r>
        <w:t xml:space="preserve">In het algemeen zal een metaalion met een </w:t>
      </w:r>
      <w:r>
        <w:rPr>
          <w:i/>
        </w:rPr>
        <w:t>monodentaat</w:t>
      </w:r>
      <w:r w:rsidR="00976FB7">
        <w:rPr>
          <w:i/>
        </w:rPr>
        <w:fldChar w:fldCharType="begin"/>
      </w:r>
      <w:r w:rsidR="0066369F">
        <w:instrText xml:space="preserve"> XE "</w:instrText>
      </w:r>
      <w:r w:rsidR="0066369F" w:rsidRPr="009F1822">
        <w:instrText>monodentaat</w:instrText>
      </w:r>
      <w:r w:rsidR="0066369F">
        <w:instrText xml:space="preserve">" </w:instrText>
      </w:r>
      <w:r w:rsidR="00976FB7">
        <w:rPr>
          <w:i/>
        </w:rPr>
        <w:fldChar w:fldCharType="end"/>
      </w:r>
      <w:r>
        <w:t xml:space="preserve"> ligand</w:t>
      </w:r>
      <w:r w:rsidR="00976FB7">
        <w:fldChar w:fldCharType="begin"/>
      </w:r>
      <w:r w:rsidR="0066369F">
        <w:instrText xml:space="preserve"> XE "</w:instrText>
      </w:r>
      <w:r w:rsidR="0066369F" w:rsidRPr="00E940EE">
        <w:instrText>ligand</w:instrText>
      </w:r>
      <w:r w:rsidR="0066369F">
        <w:instrText xml:space="preserve">" </w:instrText>
      </w:r>
      <w:r w:rsidR="00976FB7">
        <w:fldChar w:fldCharType="end"/>
      </w:r>
      <w:r>
        <w:t>, d.w.z. met een ligand dat slechts één elektronenpaar voor een complexbinding</w:t>
      </w:r>
      <w:r w:rsidR="00976FB7">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976FB7">
        <w:fldChar w:fldCharType="end"/>
      </w:r>
      <w:r>
        <w:t xml:space="preserve"> ter beschikking heeft, meerdere complexen kunnen vormen die qua stabiliteit niet ver uiteenliggen.</w:t>
      </w:r>
    </w:p>
    <w:p w:rsidR="00CC7913" w:rsidRDefault="006D0FF9" w:rsidP="00CC7913">
      <w:pPr>
        <w:pStyle w:val="Bijschrift"/>
        <w:framePr w:hSpace="180" w:wrap="around" w:vAnchor="text" w:hAnchor="page" w:x="1342" w:y="1445" w:anchorLock="1"/>
        <w:shd w:val="solid" w:color="FFFFFF" w:fill="FFFFFF"/>
        <w:jc w:val="right"/>
      </w:pPr>
      <w:r>
        <w:rPr>
          <w:noProof/>
          <w:lang w:val="nl-NL"/>
        </w:rPr>
        <w:drawing>
          <wp:inline distT="0" distB="0" distL="0" distR="0">
            <wp:extent cx="2933700" cy="695325"/>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3"/>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rsidR="00CC7913" w:rsidRPr="003C1EAA" w:rsidRDefault="00CC7913" w:rsidP="00CC7913">
      <w:pPr>
        <w:pStyle w:val="Bijschrift"/>
        <w:framePr w:hSpace="180" w:wrap="around" w:vAnchor="text" w:hAnchor="page" w:x="1342" w:y="1445" w:anchorLock="1"/>
        <w:shd w:val="solid" w:color="FFFFFF" w:fill="FFFFFF"/>
        <w:jc w:val="right"/>
      </w:pPr>
      <w:bookmarkStart w:id="208" w:name="_Ref127844914"/>
      <w:r>
        <w:t xml:space="preserve">figuur </w:t>
      </w:r>
      <w:fldSimple w:instr=" SEQ figuur \* ARABIC ">
        <w:r w:rsidR="001E0DBF">
          <w:rPr>
            <w:noProof/>
          </w:rPr>
          <w:t>20</w:t>
        </w:r>
      </w:fldSimple>
      <w:bookmarkEnd w:id="208"/>
      <w:r>
        <w:tab/>
        <w:t>EDTA</w:t>
      </w:r>
    </w:p>
    <w:p w:rsidR="00E06FE0" w:rsidRDefault="00E06FE0">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976FB7">
        <w:rPr>
          <w:i/>
        </w:rPr>
        <w:fldChar w:fldCharType="begin"/>
      </w:r>
      <w:r w:rsidR="009F1822">
        <w:instrText xml:space="preserve"> XE "</w:instrText>
      </w:r>
      <w:r w:rsidR="009F1822" w:rsidRPr="009F1822">
        <w:instrText>coördinatieplaats</w:instrText>
      </w:r>
      <w:r w:rsidR="009F1822">
        <w:instrText xml:space="preserve">" </w:instrText>
      </w:r>
      <w:r w:rsidR="00976FB7">
        <w:rPr>
          <w:i/>
        </w:rPr>
        <w:fldChar w:fldCharType="end"/>
      </w:r>
      <w:r>
        <w:t xml:space="preserve"> heeft. Polydentate liganden</w:t>
      </w:r>
      <w:r w:rsidR="00976FB7">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976FB7">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976FB7">
        <w:fldChar w:fldCharType="begin"/>
      </w:r>
      <w:r w:rsidR="0066369F">
        <w:instrText xml:space="preserve"> XE "</w:instrText>
      </w:r>
      <w:r w:rsidR="0066369F" w:rsidRPr="00E940EE">
        <w:instrText>bidentaat</w:instrText>
      </w:r>
      <w:r w:rsidR="0066369F">
        <w:instrText xml:space="preserve">" </w:instrText>
      </w:r>
      <w:r w:rsidR="00976FB7">
        <w:fldChar w:fldCharType="end"/>
      </w:r>
      <w:r>
        <w:t xml:space="preserve"> is 1,2-ethaandiamine (ethyleendiamine, </w:t>
      </w:r>
      <w:fldSimple w:instr=" REF _Ref127844863 ">
        <w:r w:rsidR="001E0DBF">
          <w:t xml:space="preserve">figuur </w:t>
        </w:r>
        <w:r w:rsidR="001E0DBF">
          <w:rPr>
            <w:noProof/>
          </w:rPr>
          <w:t>19</w:t>
        </w:r>
      </w:fldSimple>
      <w:r>
        <w:t>). Bij dit ligand kunnen beide stikstofatomen een coördinatieve binding</w:t>
      </w:r>
      <w:r w:rsidR="00976FB7">
        <w:fldChar w:fldCharType="begin"/>
      </w:r>
      <w:r w:rsidR="0066369F">
        <w:instrText xml:space="preserve"> XE "</w:instrText>
      </w:r>
      <w:r w:rsidR="0066369F" w:rsidRPr="00E940EE">
        <w:instrText>binding</w:instrText>
      </w:r>
      <w:r w:rsidR="009F1822">
        <w:instrText>:</w:instrText>
      </w:r>
      <w:r w:rsidR="009F1822" w:rsidRPr="009F1822">
        <w:instrText xml:space="preserve"> </w:instrText>
      </w:r>
      <w:r w:rsidR="009F1822" w:rsidRPr="00E940EE">
        <w:instrText xml:space="preserve">coördinatieve </w:instrText>
      </w:r>
      <w:r w:rsidR="0066369F">
        <w:instrText xml:space="preserve">" </w:instrText>
      </w:r>
      <w:r w:rsidR="00976FB7">
        <w:fldChar w:fldCharType="end"/>
      </w:r>
      <w:r>
        <w:t xml:space="preserve"> met het metaalion aangaan, vanwege de ethyleenbrug. Methaan- en propaandiamine zijn als bidentaat veel minder geschikt.</w:t>
      </w:r>
    </w:p>
    <w:p w:rsidR="00E06FE0" w:rsidRDefault="00E06FE0">
      <w:r>
        <w:t>Een zeer bekend ligand dat zorgt voor een octaëdrische omringing</w:t>
      </w:r>
      <w:r w:rsidR="00976FB7">
        <w:fldChar w:fldCharType="begin"/>
      </w:r>
      <w:r w:rsidR="009F1822">
        <w:instrText xml:space="preserve"> XE "</w:instrText>
      </w:r>
      <w:r w:rsidR="009F1822" w:rsidRPr="002A44D5">
        <w:instrText>omringing:octaëdrische</w:instrText>
      </w:r>
      <w:r w:rsidR="009F1822">
        <w:instrText xml:space="preserve">" </w:instrText>
      </w:r>
      <w:r w:rsidR="00976FB7">
        <w:fldChar w:fldCharType="end"/>
      </w:r>
      <w:r>
        <w:t xml:space="preserve"> is EDTA (ethaandiaminetetraazijnzuur, </w:t>
      </w:r>
      <w:fldSimple w:instr=" REF _Ref127844914 ">
        <w:r w:rsidR="001E0DBF">
          <w:t xml:space="preserve">figuur </w:t>
        </w:r>
        <w:r w:rsidR="001E0DBF">
          <w:rPr>
            <w:noProof/>
          </w:rPr>
          <w:t>20</w:t>
        </w:r>
      </w:fldSimple>
      <w:r>
        <w:t>).</w:t>
      </w:r>
    </w:p>
    <w:p w:rsidR="00E06FE0" w:rsidRDefault="006D0FF9">
      <w:pPr>
        <w:pStyle w:val="Bijschrift"/>
      </w:pPr>
      <w:bookmarkStart w:id="209" w:name="_Ref435455668"/>
      <w:r>
        <w:rPr>
          <w:noProof/>
          <w:lang w:val="nl-NL"/>
        </w:rPr>
        <w:drawing>
          <wp:anchor distT="0" distB="0" distL="114300" distR="114300" simplePos="0" relativeHeight="251621888"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4"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fldSimple w:instr=" SEQ figuur \* ARABIC ">
        <w:r w:rsidR="001E0DBF">
          <w:rPr>
            <w:noProof/>
          </w:rPr>
          <w:t>21</w:t>
        </w:r>
      </w:fldSimple>
      <w:bookmarkEnd w:id="209"/>
      <w:r w:rsidR="00E06FE0">
        <w:tab/>
        <w:t>Zestandig complex met EDTA</w:t>
      </w:r>
    </w:p>
    <w:p w:rsidR="00E06FE0" w:rsidRDefault="006D0FF9">
      <w:r>
        <w:rPr>
          <w:noProof/>
        </w:rPr>
        <w:drawing>
          <wp:anchor distT="0" distB="0" distL="114300" distR="114300" simplePos="0" relativeHeight="251622912"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5"/>
                    <a:srcRect/>
                    <a:stretch>
                      <a:fillRect/>
                    </a:stretch>
                  </pic:blipFill>
                  <pic:spPr bwMode="auto">
                    <a:xfrm>
                      <a:off x="0" y="0"/>
                      <a:ext cx="3474720" cy="819150"/>
                    </a:xfrm>
                    <a:prstGeom prst="rect">
                      <a:avLst/>
                    </a:prstGeom>
                    <a:noFill/>
                  </pic:spPr>
                </pic:pic>
              </a:graphicData>
            </a:graphic>
          </wp:anchor>
        </w:drawing>
      </w:r>
      <w:r w:rsidR="00E06FE0">
        <w:t xml:space="preserve">Dit is een vierwaardig zuur, dat in volledig gedissocieerde vorm als hexadentaat kan optreden, </w:t>
      </w:r>
      <w:fldSimple w:instr=" REF _Ref435455668 ">
        <w:r w:rsidR="001E0DBF">
          <w:t xml:space="preserve">figuur </w:t>
        </w:r>
        <w:r w:rsidR="001E0DBF">
          <w:rPr>
            <w:noProof/>
          </w:rPr>
          <w:t>21</w:t>
        </w:r>
      </w:fldSimple>
      <w:r w:rsidR="00E06FE0">
        <w:t>.</w:t>
      </w:r>
    </w:p>
    <w:p w:rsidR="00E06FE0" w:rsidRDefault="006D0FF9">
      <w:pPr>
        <w:pStyle w:val="Bijschrift"/>
        <w:jc w:val="right"/>
      </w:pPr>
      <w:bookmarkStart w:id="210" w:name="_Ref435455794"/>
      <w:r>
        <w:rPr>
          <w:noProof/>
          <w:lang w:val="nl-NL"/>
        </w:rPr>
        <w:drawing>
          <wp:anchor distT="0" distB="0" distL="114300" distR="114300" simplePos="0" relativeHeight="251623936"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6"/>
                    <a:srcRect/>
                    <a:stretch>
                      <a:fillRect/>
                    </a:stretch>
                  </pic:blipFill>
                  <pic:spPr bwMode="auto">
                    <a:xfrm>
                      <a:off x="0" y="0"/>
                      <a:ext cx="3438525" cy="800100"/>
                    </a:xfrm>
                    <a:prstGeom prst="rect">
                      <a:avLst/>
                    </a:prstGeom>
                    <a:noFill/>
                  </pic:spPr>
                </pic:pic>
              </a:graphicData>
            </a:graphic>
          </wp:anchor>
        </w:drawing>
      </w:r>
      <w:r w:rsidR="00E06FE0">
        <w:t xml:space="preserve">figuur </w:t>
      </w:r>
      <w:fldSimple w:instr=" SEQ figuur \* ARABIC ">
        <w:r w:rsidR="001E0DBF">
          <w:rPr>
            <w:noProof/>
          </w:rPr>
          <w:t>22</w:t>
        </w:r>
      </w:fldSimple>
      <w:bookmarkEnd w:id="210"/>
    </w:p>
    <w:p w:rsidR="00E06FE0" w:rsidRDefault="00E06FE0"/>
    <w:p w:rsidR="00E06FE0" w:rsidRDefault="00E06FE0">
      <w:pPr>
        <w:keepNext/>
      </w:pPr>
    </w:p>
    <w:p w:rsidR="00E06FE0" w:rsidRDefault="00E06FE0">
      <w:pPr>
        <w:pStyle w:val="Bijschrift"/>
        <w:jc w:val="right"/>
      </w:pPr>
      <w:bookmarkStart w:id="211" w:name="_Ref435455803"/>
      <w:r>
        <w:t xml:space="preserve">figuur </w:t>
      </w:r>
      <w:fldSimple w:instr=" SEQ figuur \* ARABIC ">
        <w:r w:rsidR="001E0DBF">
          <w:rPr>
            <w:noProof/>
          </w:rPr>
          <w:t>23</w:t>
        </w:r>
      </w:fldSimple>
      <w:bookmarkEnd w:id="211"/>
    </w:p>
    <w:p w:rsidR="00E06FE0" w:rsidRDefault="00E06FE0">
      <w:r>
        <w:t>De complexvorming met EDTA</w:t>
      </w:r>
      <w:r w:rsidR="00976FB7">
        <w:fldChar w:fldCharType="begin"/>
      </w:r>
      <w:r w:rsidR="009F1822">
        <w:instrText xml:space="preserve"> XE "</w:instrText>
      </w:r>
      <w:r w:rsidR="009F1822" w:rsidRPr="00C362D2">
        <w:instrText>EDTA</w:instrText>
      </w:r>
      <w:r w:rsidR="009F1822">
        <w:instrText xml:space="preserve">" </w:instrText>
      </w:r>
      <w:r w:rsidR="00976FB7">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rsidR="00E06FE0" w:rsidRDefault="00E06FE0">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976FB7">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8855B1">
        <w:instrText>-</w:instrText>
      </w:r>
      <w:r w:rsidR="0066369F">
        <w:instrText xml:space="preserve">" </w:instrText>
      </w:r>
      <w:r w:rsidR="00976FB7">
        <w:fldChar w:fldCharType="end"/>
      </w:r>
      <w:r>
        <w:t xml:space="preserve"> met een geprotoneerd stikstofatoom (</w:t>
      </w:r>
      <w:fldSimple w:instr=" REF _Ref435455794 ">
        <w:r w:rsidR="001E0DBF">
          <w:t xml:space="preserve">figuur </w:t>
        </w:r>
        <w:r w:rsidR="001E0DBF">
          <w:rPr>
            <w:noProof/>
          </w:rPr>
          <w:t>22</w:t>
        </w:r>
      </w:fldSimple>
      <w:r>
        <w:t xml:space="preserve">). De zuurconstante heeft dan betrekking op het evenwicht in </w:t>
      </w:r>
      <w:fldSimple w:instr=" REF _Ref435455803 ">
        <w:r w:rsidR="001E0DBF">
          <w:t xml:space="preserve">figuur </w:t>
        </w:r>
        <w:r w:rsidR="001E0DBF">
          <w:rPr>
            <w:noProof/>
          </w:rPr>
          <w:t>23</w:t>
        </w:r>
      </w:fldSimple>
      <w:r>
        <w:t>). Het distributiediagram van EDTA (</w:t>
      </w:r>
      <w:fldSimple w:instr=" REF _Ref127844984 ">
        <w:r w:rsidR="001E0DBF">
          <w:t xml:space="preserve">figuur </w:t>
        </w:r>
        <w:r w:rsidR="001E0DBF">
          <w:rPr>
            <w:noProof/>
          </w:rPr>
          <w:t>24</w:t>
        </w:r>
      </w:fldSimple>
      <w:r>
        <w:t xml:space="preserve">)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rsidR="00E06FE0" w:rsidRDefault="00E06FE0">
      <w:r>
        <w:lastRenderedPageBreak/>
        <w:t>M</w:t>
      </w:r>
      <w:r>
        <w:rPr>
          <w:vertAlign w:val="superscript"/>
        </w:rPr>
        <w:t>n+</w:t>
      </w:r>
      <w:r>
        <w:t xml:space="preserve"> + HY</w:t>
      </w:r>
      <w:r>
        <w:rPr>
          <w:vertAlign w:val="superscript"/>
        </w:rPr>
        <w:t>3</w:t>
      </w:r>
      <w:r w:rsidRPr="003B1D5D">
        <w:rPr>
          <w:rFonts w:ascii="Symbol" w:hAnsi="Symbol"/>
          <w:vertAlign w:val="superscript"/>
        </w:rPr>
        <w:t></w:t>
      </w:r>
      <w:r>
        <w:t xml:space="preserve"> </w:t>
      </w:r>
      <w:r w:rsidRPr="00E317AB">
        <w:rPr>
          <w:position w:val="-12"/>
        </w:rPr>
        <w:object w:dxaOrig="220" w:dyaOrig="380">
          <v:shape id="_x0000_i1133" type="#_x0000_t75" style="width:10.75pt;height:19.3pt" o:ole="" fillcolor="window">
            <v:imagedata r:id="rId244" o:title=""/>
          </v:shape>
          <o:OLEObject Type="Embed" ProgID="Equation.3" ShapeID="_x0000_i1133" DrawAspect="Content" ObjectID="_1319629052" r:id="rId277"/>
        </w:obje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rsidR="00E06FE0" w:rsidRDefault="00E06FE0" w:rsidP="004C5C19">
      <w:pPr>
        <w:keepNext/>
      </w:pPr>
      <w:r>
        <w:t>Voor de dissociatieconstante</w:t>
      </w:r>
      <w:r w:rsidR="00976FB7">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976FB7">
        <w:fldChar w:fldCharType="end"/>
      </w:r>
      <w:r>
        <w:t xml:space="preserve"> geldt dan:</w:t>
      </w:r>
      <w:r>
        <w:rPr>
          <w:i/>
        </w:rPr>
        <w:t xml:space="preserve"> K</w:t>
      </w:r>
      <w:r>
        <w:rPr>
          <w:vertAlign w:val="subscript"/>
        </w:rPr>
        <w:t>diss</w:t>
      </w:r>
      <w:r>
        <w:t xml:space="preserve">(pH = 8,5) = </w:t>
      </w:r>
      <w:r w:rsidRPr="00E317AB">
        <w:rPr>
          <w:position w:val="-28"/>
        </w:rPr>
        <w:object w:dxaOrig="520" w:dyaOrig="660">
          <v:shape id="_x0000_i1134" type="#_x0000_t75" style="width:26.1pt;height:32.9pt" o:ole="" fillcolor="window">
            <v:imagedata r:id="rId278" o:title=""/>
          </v:shape>
          <o:OLEObject Type="Embed" ProgID="Equation.3" ShapeID="_x0000_i1134" DrawAspect="Content" ObjectID="_1319629053" r:id="rId279"/>
        </w:object>
      </w:r>
    </w:p>
    <w:p w:rsidR="00E06FE0" w:rsidRDefault="00E06FE0">
      <w:r>
        <w:rPr>
          <w:i/>
        </w:rPr>
        <w:t>K</w:t>
      </w:r>
      <w:r>
        <w:rPr>
          <w:vertAlign w:val="subscript"/>
        </w:rPr>
        <w:t>diss</w:t>
      </w:r>
      <w:r>
        <w:t xml:space="preserve"> heeft betrekking op MY</w:t>
      </w:r>
      <w:r>
        <w:rPr>
          <w:vertAlign w:val="superscript"/>
        </w:rPr>
        <w:t>(n</w:t>
      </w:r>
      <w:r w:rsidRPr="003B1D5D">
        <w:rPr>
          <w:rFonts w:ascii="Symbol" w:hAnsi="Symbol"/>
          <w:vertAlign w:val="superscript"/>
        </w:rPr>
        <w:t></w:t>
      </w:r>
      <w:r>
        <w:rPr>
          <w:vertAlign w:val="superscript"/>
        </w:rPr>
        <w:t>4)+</w:t>
      </w:r>
      <w:r>
        <w:t xml:space="preserve"> </w:t>
      </w:r>
      <w:r w:rsidRPr="00E317AB">
        <w:rPr>
          <w:position w:val="-12"/>
        </w:rPr>
        <w:object w:dxaOrig="220" w:dyaOrig="380">
          <v:shape id="_x0000_i1135" type="#_x0000_t75" style="width:10.75pt;height:19.3pt" o:ole="" fillcolor="window">
            <v:imagedata r:id="rId244" o:title=""/>
          </v:shape>
          <o:OLEObject Type="Embed" ProgID="Equation.3" ShapeID="_x0000_i1135" DrawAspect="Content" ObjectID="_1319629054" r:id="rId280"/>
        </w:object>
      </w:r>
      <w:r>
        <w:t xml:space="preserve"> M</w:t>
      </w:r>
      <w:r>
        <w:rPr>
          <w:vertAlign w:val="superscript"/>
        </w:rPr>
        <w:t>n+</w:t>
      </w:r>
      <w:r>
        <w:t xml:space="preserve"> + Y</w:t>
      </w:r>
      <w:r>
        <w:rPr>
          <w:vertAlign w:val="superscript"/>
        </w:rPr>
        <w:t>4</w:t>
      </w:r>
      <w:r w:rsidRPr="003B1D5D">
        <w:rPr>
          <w:rFonts w:ascii="Symbol" w:hAnsi="Symbol"/>
          <w:vertAlign w:val="superscript"/>
        </w:rPr>
        <w:t></w:t>
      </w:r>
    </w:p>
    <w:p w:rsidR="00E06FE0" w:rsidRDefault="00E06FE0">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rsidR="00E06FE0" w:rsidRDefault="00E06FE0">
      <w:r>
        <w:rPr>
          <w:i/>
        </w:rPr>
        <w:t>K</w:t>
      </w:r>
      <w:r>
        <w:rPr>
          <w:vertAlign w:val="subscript"/>
        </w:rPr>
        <w:t>diss</w:t>
      </w:r>
      <w:r>
        <w:t xml:space="preserve">(pH = 4,5) = </w:t>
      </w:r>
      <w:r w:rsidRPr="00E317AB">
        <w:rPr>
          <w:position w:val="-28"/>
        </w:rPr>
        <w:object w:dxaOrig="660" w:dyaOrig="660">
          <v:shape id="_x0000_i1136" type="#_x0000_t75" style="width:32.9pt;height:32.9pt" o:ole="" fillcolor="window">
            <v:imagedata r:id="rId281" o:title=""/>
          </v:shape>
          <o:OLEObject Type="Embed" ProgID="Equation.3" ShapeID="_x0000_i1136" DrawAspect="Content" ObjectID="_1319629055" r:id="rId282"/>
        </w:object>
      </w:r>
    </w:p>
    <w:p w:rsidR="00E06FE0" w:rsidRDefault="00E06FE0" w:rsidP="00D50D05">
      <w:pPr>
        <w:numPr>
          <w:ilvl w:val="0"/>
          <w:numId w:val="15"/>
        </w:numPr>
        <w:tabs>
          <w:tab w:val="clear" w:pos="436"/>
        </w:tabs>
        <w:ind w:left="0" w:hanging="284"/>
      </w:pPr>
      <w:r>
        <w:t>Het gebruik van een gebufferde oplossing bij de complexvorming met EDTA is belangrijk vanwege het vrijkomen van H</w:t>
      </w:r>
      <w:r>
        <w:rPr>
          <w:vertAlign w:val="superscript"/>
        </w:rPr>
        <w:t>+</w:t>
      </w:r>
      <w:r>
        <w:t xml:space="preserve">. </w:t>
      </w:r>
    </w:p>
    <w:p w:rsidR="00E06FE0" w:rsidRDefault="00E06FE0" w:rsidP="00D50D05">
      <w:pPr>
        <w:numPr>
          <w:ilvl w:val="0"/>
          <w:numId w:val="15"/>
        </w:numPr>
        <w:tabs>
          <w:tab w:val="clear" w:pos="436"/>
        </w:tabs>
        <w:ind w:left="0" w:hanging="284"/>
      </w:pPr>
      <w:r>
        <w:t>EDTA complexeert met zeer veel metaalionen. Vaak werkt men bij zo laag mogelijke pH om vorming van ongewenste metaalhydroxiden tegen te gaan.</w:t>
      </w:r>
    </w:p>
    <w:p w:rsidR="004C5C19" w:rsidRDefault="006D0FF9" w:rsidP="004C5C19">
      <w:pPr>
        <w:pStyle w:val="Bijschrift"/>
        <w:jc w:val="center"/>
      </w:pPr>
      <w:r>
        <w:rPr>
          <w:noProof/>
          <w:lang w:val="nl-NL"/>
        </w:rPr>
        <w:drawing>
          <wp:inline distT="0" distB="0" distL="0" distR="0">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283"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rsidR="00E06FE0" w:rsidRDefault="00E06FE0" w:rsidP="004C5C19">
      <w:pPr>
        <w:pStyle w:val="Bijschrift"/>
        <w:jc w:val="center"/>
      </w:pPr>
      <w:bookmarkStart w:id="212" w:name="_Ref127844984"/>
      <w:r>
        <w:t xml:space="preserve">figuur </w:t>
      </w:r>
      <w:fldSimple w:instr=" SEQ figuur \* ARABIC ">
        <w:r w:rsidR="001E0DBF">
          <w:rPr>
            <w:noProof/>
          </w:rPr>
          <w:t>24</w:t>
        </w:r>
      </w:fldSimple>
      <w:bookmarkEnd w:id="212"/>
      <w:r>
        <w:tab/>
        <w:t>Distributiediagram van EDTA</w:t>
      </w:r>
    </w:p>
    <w:p w:rsidR="00E06FE0" w:rsidRDefault="00E06FE0"/>
    <w:p w:rsidR="00E06FE0" w:rsidRDefault="00E06FE0" w:rsidP="00117F2D">
      <w:pPr>
        <w:pStyle w:val="Kop2"/>
      </w:pPr>
      <w:bookmarkStart w:id="213" w:name="_Toc384399093"/>
      <w:bookmarkStart w:id="214" w:name="_Toc384880797"/>
      <w:bookmarkStart w:id="215" w:name="_Toc435887998"/>
      <w:bookmarkStart w:id="216" w:name="_Toc435888478"/>
      <w:bookmarkStart w:id="217" w:name="_Toc509390658"/>
      <w:bookmarkStart w:id="218" w:name="_Toc4589945"/>
      <w:bookmarkStart w:id="219" w:name="_Toc4679190"/>
      <w:bookmarkStart w:id="220" w:name="_Toc4917975"/>
      <w:bookmarkStart w:id="221" w:name="_Toc223454055"/>
      <w:r>
        <w:lastRenderedPageBreak/>
        <w:t>Thermodynamica</w:t>
      </w:r>
      <w:bookmarkEnd w:id="213"/>
      <w:bookmarkEnd w:id="214"/>
      <w:bookmarkEnd w:id="215"/>
      <w:bookmarkEnd w:id="216"/>
      <w:bookmarkEnd w:id="217"/>
      <w:bookmarkEnd w:id="218"/>
      <w:bookmarkEnd w:id="219"/>
      <w:bookmarkEnd w:id="220"/>
      <w:bookmarkEnd w:id="221"/>
    </w:p>
    <w:p w:rsidR="00E06FE0" w:rsidRDefault="00E06FE0" w:rsidP="0048751B">
      <w:pPr>
        <w:pStyle w:val="Kop3"/>
      </w:pPr>
      <w:bookmarkStart w:id="222" w:name="_Toc384399094"/>
      <w:bookmarkStart w:id="223" w:name="_Toc384880798"/>
      <w:bookmarkStart w:id="224" w:name="_Toc435887999"/>
      <w:bookmarkStart w:id="225" w:name="_Toc435888479"/>
      <w:bookmarkStart w:id="226" w:name="_Toc509390659"/>
      <w:bookmarkStart w:id="227" w:name="_Toc4589946"/>
      <w:bookmarkStart w:id="228" w:name="_Toc4679191"/>
      <w:bookmarkStart w:id="229" w:name="_Toc4917976"/>
      <w:bookmarkStart w:id="230" w:name="_Toc223454056"/>
      <w:r>
        <w:t>Enthalpie</w:t>
      </w:r>
      <w:bookmarkEnd w:id="222"/>
      <w:bookmarkEnd w:id="223"/>
      <w:bookmarkEnd w:id="224"/>
      <w:bookmarkEnd w:id="225"/>
      <w:bookmarkEnd w:id="226"/>
      <w:bookmarkEnd w:id="227"/>
      <w:bookmarkEnd w:id="228"/>
      <w:bookmarkEnd w:id="229"/>
      <w:bookmarkEnd w:id="230"/>
    </w:p>
    <w:p w:rsidR="00E06FE0" w:rsidRDefault="00E06FE0">
      <w:r>
        <w:t>Volgens de eerste hoofdwet</w:t>
      </w:r>
      <w:r w:rsidR="00976FB7">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976FB7">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976FB7">
        <w:fldChar w:fldCharType="begin"/>
      </w:r>
      <w:r w:rsidR="009F1822">
        <w:instrText xml:space="preserve"> XE "</w:instrText>
      </w:r>
      <w:r w:rsidR="009F1822" w:rsidRPr="002B612D">
        <w:instrText>energie:inwendige</w:instrText>
      </w:r>
      <w:r w:rsidR="009F1822">
        <w:instrText xml:space="preserve">" </w:instrText>
      </w:r>
      <w:r w:rsidR="00976FB7">
        <w:fldChar w:fldCharType="end"/>
      </w:r>
      <w:r w:rsidR="00E20165">
        <w:t xml:space="preserve"> </w:t>
      </w:r>
      <w:r>
        <w:t>van een systeem is gelijk aan de hoeveelheid warmte die aan het systeem wordt overgedragen plus de op de het systeem verrichte arbeid. Bij volumearbeid</w:t>
      </w:r>
      <w:r w:rsidR="00976FB7">
        <w:fldChar w:fldCharType="begin"/>
      </w:r>
      <w:r w:rsidR="009F1822">
        <w:instrText xml:space="preserve"> XE "</w:instrText>
      </w:r>
      <w:r w:rsidR="009F1822" w:rsidRPr="00C362D2">
        <w:instrText>volumearbeid</w:instrText>
      </w:r>
      <w:r w:rsidR="009F1822">
        <w:instrText xml:space="preserve">" </w:instrText>
      </w:r>
      <w:r w:rsidR="00976FB7">
        <w:fldChar w:fldCharType="end"/>
      </w:r>
      <w:r w:rsidR="00976FB7">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976FB7">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t> +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976FB7">
        <w:fldChar w:fldCharType="begin"/>
      </w:r>
      <w:r w:rsidR="009F1822">
        <w:instrText xml:space="preserve"> XE "</w:instrText>
      </w:r>
      <w:r w:rsidR="009F1822" w:rsidRPr="00C362D2">
        <w:instrText>toestandsgrootheid</w:instrText>
      </w:r>
      <w:r w:rsidR="009F1822">
        <w:instrText xml:space="preserve">" </w:instrText>
      </w:r>
      <w:r w:rsidR="00976FB7">
        <w:fldChar w:fldCharType="end"/>
      </w:r>
      <w:r>
        <w:t xml:space="preserve"> </w:t>
      </w:r>
      <w:r>
        <w:rPr>
          <w:i/>
        </w:rPr>
        <w:t>H</w:t>
      </w:r>
      <w:r>
        <w:t xml:space="preserve"> noemt men de </w:t>
      </w:r>
      <w:r>
        <w:rPr>
          <w:i/>
        </w:rPr>
        <w:t>enthalpie</w:t>
      </w:r>
      <w:r w:rsidR="00976FB7">
        <w:rPr>
          <w:i/>
        </w:rPr>
        <w:fldChar w:fldCharType="begin"/>
      </w:r>
      <w:r w:rsidR="0066369F">
        <w:instrText xml:space="preserve"> XE "</w:instrText>
      </w:r>
      <w:r w:rsidR="0066369F" w:rsidRPr="009F1822">
        <w:instrText>enthalpie</w:instrText>
      </w:r>
      <w:r w:rsidR="0066369F">
        <w:instrText xml:space="preserve">" </w:instrText>
      </w:r>
      <w:r w:rsidR="00976FB7">
        <w:rPr>
          <w:i/>
        </w:rPr>
        <w:fldChar w:fldCharType="end"/>
      </w:r>
      <w:r w:rsidR="00976FB7">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976FB7">
        <w:rPr>
          <w:i/>
        </w:rPr>
        <w:fldChar w:fldCharType="end"/>
      </w:r>
      <w:r>
        <w:t>.</w:t>
      </w:r>
    </w:p>
    <w:p w:rsidR="00E06FE0" w:rsidRDefault="00E06FE0">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rsidR="00E06FE0" w:rsidRDefault="00E06FE0">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976FB7">
        <w:fldChar w:fldCharType="begin"/>
      </w:r>
      <w:r w:rsidR="009F1822">
        <w:instrText xml:space="preserve"> XE "</w:instrText>
      </w:r>
      <w:r w:rsidR="009F1822" w:rsidRPr="00F2619E">
        <w:instrText>druk:standaard-</w:instrText>
      </w:r>
      <w:r w:rsidR="009F1822">
        <w:instrText xml:space="preserve">" </w:instrText>
      </w:r>
      <w:r w:rsidR="00976FB7">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976FB7">
        <w:fldChar w:fldCharType="begin"/>
      </w:r>
      <w:r w:rsidR="009F1822">
        <w:instrText xml:space="preserve"> XE "</w:instrText>
      </w:r>
      <w:r w:rsidR="009F1822" w:rsidRPr="003D076F">
        <w:instrText>temperatuur:standaard-</w:instrText>
      </w:r>
      <w:r w:rsidR="009F1822">
        <w:instrText xml:space="preserve">" </w:instrText>
      </w:r>
      <w:r w:rsidR="00976FB7">
        <w:fldChar w:fldCharType="end"/>
      </w:r>
      <w:r>
        <w:t xml:space="preserve"> 25 </w:t>
      </w:r>
      <w:r>
        <w:rPr>
          <w:vertAlign w:val="superscript"/>
        </w:rPr>
        <w:t>o</w:t>
      </w:r>
      <w:r>
        <w:t>C (298,15 K).</w:t>
      </w:r>
    </w:p>
    <w:p w:rsidR="00E06FE0" w:rsidRDefault="00E06FE0">
      <w:r>
        <w:t>Met de wet van Hess</w:t>
      </w:r>
      <w:r w:rsidR="00976FB7">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976FB7">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rsidR="00E06FE0" w:rsidRDefault="00E06FE0">
      <w:r>
        <w:t xml:space="preserve">Voor een chemische reactie: reactanten </w:t>
      </w:r>
      <w:r>
        <w:sym w:font="Symbol" w:char="F0AE"/>
      </w:r>
      <w:r>
        <w:t xml:space="preserve"> producten geldt:</w:t>
      </w:r>
    </w:p>
    <w:p w:rsidR="00E06FE0" w:rsidRDefault="00E06FE0">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rsidR="00E06FE0" w:rsidRDefault="00E06FE0">
      <w:r>
        <w:rPr>
          <w:i/>
        </w:rPr>
        <w:t>H</w:t>
      </w:r>
      <w:r>
        <w:rPr>
          <w:vertAlign w:val="superscript"/>
        </w:rPr>
        <w:t>o</w:t>
      </w:r>
      <w:r>
        <w:rPr>
          <w:vertAlign w:val="subscript"/>
        </w:rPr>
        <w:t>reactanten</w:t>
      </w:r>
      <w:r>
        <w:t xml:space="preserve"> is de som van de vormingsenthalpieën</w:t>
      </w:r>
      <w:r w:rsidR="00976FB7">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976FB7">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sidRPr="00E317AB">
        <w:rPr>
          <w:position w:val="-30"/>
        </w:rPr>
        <w:object w:dxaOrig="1260" w:dyaOrig="560">
          <v:shape id="_x0000_i1137" type="#_x0000_t75" style="width:62.95pt;height:27.8pt" o:ole="" fillcolor="window">
            <v:imagedata r:id="rId284" o:title=""/>
          </v:shape>
          <o:OLEObject Type="Embed" ProgID="Equation.3" ShapeID="_x0000_i1137" DrawAspect="Content" ObjectID="_1319629056" r:id="rId285"/>
        </w:object>
      </w:r>
    </w:p>
    <w:p w:rsidR="00E06FE0" w:rsidRDefault="00E06FE0">
      <w:r>
        <w:t xml:space="preserve">Hierin is i elke aan de reactie deelnemende stof is en </w:t>
      </w:r>
      <w:r>
        <w:rPr>
          <w:rFonts w:ascii="Symbol" w:hAnsi="Symbol"/>
        </w:rPr>
        <w:t></w:t>
      </w:r>
      <w:r>
        <w:rPr>
          <w:vertAlign w:val="subscript"/>
        </w:rPr>
        <w:t>i</w:t>
      </w:r>
      <w:r>
        <w:t xml:space="preserve"> de erbij horende stoichiometrische</w:t>
      </w:r>
      <w:r w:rsidR="00976FB7">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976FB7">
        <w:fldChar w:fldCharType="end"/>
      </w:r>
      <w:r>
        <w:t xml:space="preserve"> coëfficiënt (&gt;</w:t>
      </w:r>
      <w:r w:rsidR="00E20165">
        <w:t xml:space="preserve"> </w:t>
      </w:r>
      <w:r>
        <w:t>0 voor producten, &lt;</w:t>
      </w:r>
      <w:r w:rsidR="00E20165">
        <w:t xml:space="preserve"> </w:t>
      </w:r>
      <w:r>
        <w:t>0 voor reactanten).</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rsidR="00E06FE0" w:rsidRDefault="00E06FE0" w:rsidP="0048751B">
      <w:pPr>
        <w:pStyle w:val="Kop3"/>
      </w:pPr>
      <w:bookmarkStart w:id="231" w:name="_Toc384399095"/>
      <w:bookmarkStart w:id="232" w:name="_Toc384880799"/>
      <w:bookmarkStart w:id="233" w:name="_Toc435888000"/>
      <w:bookmarkStart w:id="234" w:name="_Toc435888480"/>
      <w:bookmarkStart w:id="235" w:name="_Toc509390660"/>
      <w:bookmarkStart w:id="236" w:name="_Toc4589947"/>
      <w:bookmarkStart w:id="237" w:name="_Toc4679192"/>
      <w:bookmarkStart w:id="238" w:name="_Toc4917977"/>
      <w:bookmarkStart w:id="239" w:name="_Toc223454057"/>
      <w:r>
        <w:t>Entropie</w:t>
      </w:r>
      <w:bookmarkEnd w:id="231"/>
      <w:bookmarkEnd w:id="232"/>
      <w:bookmarkEnd w:id="233"/>
      <w:bookmarkEnd w:id="234"/>
      <w:bookmarkEnd w:id="235"/>
      <w:bookmarkEnd w:id="236"/>
      <w:bookmarkEnd w:id="237"/>
      <w:bookmarkEnd w:id="238"/>
      <w:bookmarkEnd w:id="239"/>
    </w:p>
    <w:p w:rsidR="00E06FE0" w:rsidRDefault="00E06FE0">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sidRPr="00E317AB">
        <w:rPr>
          <w:i/>
          <w:position w:val="-22"/>
        </w:rPr>
        <w:object w:dxaOrig="340" w:dyaOrig="580">
          <v:shape id="_x0000_i1138" type="#_x0000_t75" style="width:17pt;height:28.9pt" o:ole="" fillcolor="window">
            <v:imagedata r:id="rId286" o:title=""/>
          </v:shape>
          <o:OLEObject Type="Embed" ProgID="Equation.3" ShapeID="_x0000_i1138" DrawAspect="Content" ObjectID="_1319629057" r:id="rId287"/>
        </w:obje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976FB7">
        <w:fldChar w:fldCharType="begin"/>
      </w:r>
      <w:r w:rsidR="0066369F">
        <w:instrText xml:space="preserve"> XE "</w:instrText>
      </w:r>
      <w:r w:rsidR="0066369F" w:rsidRPr="00E940EE">
        <w:instrText>entropie</w:instrText>
      </w:r>
      <w:r w:rsidR="0066369F">
        <w:instrText xml:space="preserve">" </w:instrText>
      </w:r>
      <w:r w:rsidR="00976FB7">
        <w:fldChar w:fldCharType="end"/>
      </w:r>
      <w:r>
        <w:t xml:space="preserve"> </w:t>
      </w:r>
      <w:r>
        <w:rPr>
          <w:i/>
        </w:rPr>
        <w:t>S</w:t>
      </w:r>
      <w:r>
        <w:rPr>
          <w:vertAlign w:val="superscript"/>
        </w:rPr>
        <w:t>o</w:t>
      </w:r>
      <w:r>
        <w:t xml:space="preserve"> genoemd. De verandering van de entropie bij een chemische reactie wordt gegeven door:</w:t>
      </w:r>
    </w:p>
    <w:p w:rsidR="00E06FE0" w:rsidRDefault="00E06FE0">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rsidR="00E06FE0" w:rsidRDefault="00E06FE0">
      <w:r>
        <w:rPr>
          <w:rFonts w:ascii="Symbol" w:hAnsi="Symbol"/>
        </w:rPr>
        <w:t></w:t>
      </w:r>
      <w:r>
        <w:rPr>
          <w:vertAlign w:val="subscript"/>
        </w:rPr>
        <w:t>r</w:t>
      </w:r>
      <w:r>
        <w:rPr>
          <w:i/>
        </w:rPr>
        <w:t>S</w:t>
      </w:r>
      <w:r>
        <w:rPr>
          <w:vertAlign w:val="superscript"/>
        </w:rPr>
        <w:t>o</w:t>
      </w:r>
      <w:r>
        <w:t xml:space="preserve"> = </w:t>
      </w:r>
      <w:r w:rsidRPr="00E317AB">
        <w:rPr>
          <w:position w:val="-30"/>
        </w:rPr>
        <w:object w:dxaOrig="980" w:dyaOrig="560">
          <v:shape id="_x0000_i1139" type="#_x0000_t75" style="width:48.75pt;height:27.8pt" o:ole="" fillcolor="window">
            <v:imagedata r:id="rId288" o:title=""/>
          </v:shape>
          <o:OLEObject Type="Embed" ProgID="Equation.3" ShapeID="_x0000_i1139" DrawAspect="Content" ObjectID="_1319629058" r:id="rId289"/>
        </w:object>
      </w:r>
      <w:r>
        <w:t xml:space="preserve"> </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Pr="00742ED5" w:rsidRDefault="00E06FE0">
      <w:pPr>
        <w:rPr>
          <w:lang w:val="en-GB"/>
        </w:rPr>
      </w:pPr>
      <w:r>
        <w:rPr>
          <w:rFonts w:ascii="Symbol" w:hAnsi="Symbol"/>
        </w:rPr>
        <w:t></w:t>
      </w:r>
      <w:r w:rsidRPr="00742ED5">
        <w:rPr>
          <w:vertAlign w:val="subscript"/>
          <w:lang w:val="en-GB"/>
        </w:rPr>
        <w:t>r</w:t>
      </w:r>
      <w:r w:rsidRPr="00742ED5">
        <w:rPr>
          <w:i/>
          <w:lang w:val="en-GB"/>
        </w:rPr>
        <w:t>S</w:t>
      </w:r>
      <w:r w:rsidRPr="00742ED5">
        <w:rPr>
          <w:vertAlign w:val="superscript"/>
          <w:lang w:val="en-GB"/>
        </w:rPr>
        <w:t>o</w:t>
      </w:r>
      <w:r w:rsidRPr="00742ED5">
        <w:rPr>
          <w:lang w:val="en-GB"/>
        </w:rPr>
        <w:t xml:space="preserve"> = </w:t>
      </w:r>
      <w:r>
        <w:sym w:font="Symbol" w:char="F02D"/>
      </w:r>
      <w:r w:rsidRPr="00742ED5">
        <w:rPr>
          <w:i/>
          <w:lang w:val="en-GB"/>
        </w:rPr>
        <w:t>S</w:t>
      </w:r>
      <w:r w:rsidRPr="00742ED5">
        <w:rPr>
          <w:vertAlign w:val="superscript"/>
          <w:lang w:val="en-GB"/>
        </w:rPr>
        <w:t>o</w:t>
      </w:r>
      <w:r w:rsidRPr="00742ED5">
        <w:rPr>
          <w:lang w:val="en-GB"/>
        </w:rPr>
        <w:t>(N</w:t>
      </w:r>
      <w:r w:rsidRPr="00742ED5">
        <w:rPr>
          <w:vertAlign w:val="subscript"/>
          <w:lang w:val="en-GB"/>
        </w:rPr>
        <w:t>2</w:t>
      </w:r>
      <w:r w:rsidRPr="00742ED5">
        <w:rPr>
          <w:lang w:val="en-GB"/>
        </w:rPr>
        <w:t xml:space="preserve">) </w:t>
      </w:r>
      <w:r>
        <w:sym w:font="Symbol" w:char="F02D"/>
      </w:r>
      <w:r w:rsidRPr="00742ED5">
        <w:rPr>
          <w:lang w:val="en-GB"/>
        </w:rPr>
        <w:t xml:space="preserve"> 3</w:t>
      </w:r>
      <w:r w:rsidRPr="00742ED5">
        <w:rPr>
          <w:i/>
          <w:lang w:val="en-GB"/>
        </w:rPr>
        <w:t>S</w:t>
      </w:r>
      <w:r w:rsidRPr="00742ED5">
        <w:rPr>
          <w:vertAlign w:val="superscript"/>
          <w:lang w:val="en-GB"/>
        </w:rPr>
        <w:t>o</w:t>
      </w:r>
      <w:r w:rsidRPr="00742ED5">
        <w:rPr>
          <w:lang w:val="en-GB"/>
        </w:rPr>
        <w:t>(H</w:t>
      </w:r>
      <w:r w:rsidRPr="00742ED5">
        <w:rPr>
          <w:vertAlign w:val="subscript"/>
          <w:lang w:val="en-GB"/>
        </w:rPr>
        <w:t>2</w:t>
      </w:r>
      <w:r w:rsidRPr="00742ED5">
        <w:rPr>
          <w:lang w:val="en-GB"/>
        </w:rPr>
        <w:t>) + 2</w:t>
      </w:r>
      <w:r w:rsidRPr="00742ED5">
        <w:rPr>
          <w:i/>
          <w:lang w:val="en-GB"/>
        </w:rPr>
        <w:t>S</w:t>
      </w:r>
      <w:r w:rsidRPr="00742ED5">
        <w:rPr>
          <w:vertAlign w:val="superscript"/>
          <w:lang w:val="en-GB"/>
        </w:rPr>
        <w:t>o</w:t>
      </w:r>
      <w:r w:rsidRPr="00742ED5">
        <w:rPr>
          <w:lang w:val="en-GB"/>
        </w:rPr>
        <w:t>(NH</w:t>
      </w:r>
      <w:r w:rsidRPr="00742ED5">
        <w:rPr>
          <w:vertAlign w:val="subscript"/>
          <w:lang w:val="en-GB"/>
        </w:rPr>
        <w:t>3</w:t>
      </w:r>
      <w:r w:rsidRPr="00742ED5">
        <w:rPr>
          <w:lang w:val="en-GB"/>
        </w:rPr>
        <w:t xml:space="preserve">) = </w:t>
      </w:r>
      <w:r>
        <w:sym w:font="Symbol" w:char="F02D"/>
      </w:r>
      <w:r w:rsidRPr="00742ED5">
        <w:rPr>
          <w:lang w:val="en-GB"/>
        </w:rPr>
        <w:t xml:space="preserve">191 </w:t>
      </w:r>
      <w:r>
        <w:sym w:font="Symbol" w:char="F02D"/>
      </w:r>
      <w:r w:rsidRPr="00742ED5">
        <w:rPr>
          <w:lang w:val="en-GB"/>
        </w:rPr>
        <w:t xml:space="preserve"> 3 </w:t>
      </w:r>
      <w:r>
        <w:sym w:font="Symbol" w:char="F0D7"/>
      </w:r>
      <w:r w:rsidRPr="00742ED5">
        <w:rPr>
          <w:lang w:val="en-GB"/>
        </w:rPr>
        <w:t xml:space="preserve"> 131 + 2 </w:t>
      </w:r>
      <w:r>
        <w:sym w:font="Symbol" w:char="F0D7"/>
      </w:r>
      <w:r w:rsidRPr="00742ED5">
        <w:rPr>
          <w:lang w:val="en-GB"/>
        </w:rPr>
        <w:t xml:space="preserve"> 193 = </w:t>
      </w:r>
      <w:r>
        <w:sym w:font="Symbol" w:char="F02D"/>
      </w:r>
      <w:r w:rsidRPr="00742ED5">
        <w:rPr>
          <w:lang w:val="en-GB"/>
        </w:rPr>
        <w:t>198 J K</w:t>
      </w:r>
      <w:r>
        <w:rPr>
          <w:rFonts w:ascii="WP TypographicSymbols" w:hAnsi="WP TypographicSymbols"/>
          <w:vertAlign w:val="superscript"/>
        </w:rPr>
        <w:sym w:font="Symbol" w:char="F02D"/>
      </w:r>
      <w:r w:rsidRPr="00742ED5">
        <w:rPr>
          <w:vertAlign w:val="superscript"/>
          <w:lang w:val="en-GB"/>
        </w:rPr>
        <w:t>1</w:t>
      </w:r>
      <w:r w:rsidRPr="00742ED5">
        <w:rPr>
          <w:lang w:val="en-GB"/>
        </w:rPr>
        <w:t xml:space="preserve"> mol</w:t>
      </w:r>
      <w:r>
        <w:rPr>
          <w:rFonts w:ascii="WP TypographicSymbols" w:hAnsi="WP TypographicSymbols"/>
          <w:vertAlign w:val="superscript"/>
        </w:rPr>
        <w:sym w:font="Symbol" w:char="F02D"/>
      </w:r>
      <w:r w:rsidRPr="00742ED5">
        <w:rPr>
          <w:vertAlign w:val="superscript"/>
          <w:lang w:val="en-GB"/>
        </w:rPr>
        <w:t>1</w:t>
      </w:r>
    </w:p>
    <w:p w:rsidR="00E06FE0" w:rsidRDefault="00E06FE0" w:rsidP="0048751B">
      <w:pPr>
        <w:pStyle w:val="Kop3"/>
      </w:pPr>
      <w:bookmarkStart w:id="240" w:name="_Toc384399096"/>
      <w:bookmarkStart w:id="241" w:name="_Toc384880800"/>
      <w:bookmarkStart w:id="242" w:name="_Toc435888001"/>
      <w:bookmarkStart w:id="243" w:name="_Toc435888481"/>
      <w:bookmarkStart w:id="244" w:name="_Toc509390661"/>
      <w:bookmarkStart w:id="245" w:name="_Toc4589948"/>
      <w:bookmarkStart w:id="246" w:name="_Toc4679193"/>
      <w:bookmarkStart w:id="247" w:name="_Toc4917978"/>
      <w:bookmarkStart w:id="248" w:name="_Ref65157727"/>
      <w:bookmarkStart w:id="249" w:name="_Toc223454058"/>
      <w:r>
        <w:t>Gibbsenergie</w:t>
      </w:r>
      <w:bookmarkEnd w:id="240"/>
      <w:bookmarkEnd w:id="241"/>
      <w:bookmarkEnd w:id="242"/>
      <w:bookmarkEnd w:id="243"/>
      <w:bookmarkEnd w:id="244"/>
      <w:bookmarkEnd w:id="245"/>
      <w:bookmarkEnd w:id="246"/>
      <w:bookmarkEnd w:id="247"/>
      <w:bookmarkEnd w:id="248"/>
      <w:bookmarkEnd w:id="249"/>
    </w:p>
    <w:p w:rsidR="00E06FE0" w:rsidRDefault="00E06FE0">
      <w:r>
        <w:t xml:space="preserve">Een belangrijke grootheid bij chemische reacties is de </w:t>
      </w:r>
      <w:r>
        <w:rPr>
          <w:i/>
        </w:rPr>
        <w:t>Gibbs energie</w:t>
      </w:r>
      <w:r>
        <w:t xml:space="preserve"> </w:t>
      </w:r>
      <w:r>
        <w:rPr>
          <w:i/>
        </w:rPr>
        <w:t>G</w:t>
      </w:r>
      <w:r>
        <w:t>, ook wel de vrije energie</w:t>
      </w:r>
      <w:r w:rsidR="00976FB7">
        <w:fldChar w:fldCharType="begin"/>
      </w:r>
      <w:r w:rsidR="00E368DA">
        <w:instrText xml:space="preserve"> XE "</w:instrText>
      </w:r>
      <w:r w:rsidR="00E368DA" w:rsidRPr="005A27E7">
        <w:instrText>energie:vrije</w:instrText>
      </w:r>
      <w:r w:rsidR="00E368DA">
        <w:instrText xml:space="preserve">" </w:instrText>
      </w:r>
      <w:r w:rsidR="00976FB7">
        <w:fldChar w:fldCharType="end"/>
      </w:r>
      <w:r>
        <w:t xml:space="preserve"> of de vrije enthalpie</w:t>
      </w:r>
      <w:r w:rsidR="00976FB7">
        <w:fldChar w:fldCharType="begin"/>
      </w:r>
      <w:r w:rsidR="00E368DA">
        <w:instrText xml:space="preserve"> XE "</w:instrText>
      </w:r>
      <w:r w:rsidR="00E368DA" w:rsidRPr="00B70B14">
        <w:instrText>enthalpie:vrije</w:instrText>
      </w:r>
      <w:r w:rsidR="00E368DA">
        <w:instrText xml:space="preserve">" </w:instrText>
      </w:r>
      <w:r w:rsidR="00976FB7">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rsidR="00E06FE0" w:rsidRDefault="00E06FE0">
      <w:r>
        <w:rPr>
          <w:rFonts w:ascii="Symbol" w:hAnsi="Symbol"/>
        </w:rPr>
        <w:t></w:t>
      </w:r>
      <w:r>
        <w:rPr>
          <w:i/>
        </w:rPr>
        <w:t>G</w:t>
      </w:r>
      <w:r>
        <w:t xml:space="preserve"> = verandering van Gibbs energie</w:t>
      </w:r>
      <w:r w:rsidR="00976FB7">
        <w:fldChar w:fldCharType="begin"/>
      </w:r>
      <w:r w:rsidR="0066369F">
        <w:instrText xml:space="preserve"> XE "</w:instrText>
      </w:r>
      <w:r w:rsidR="0066369F" w:rsidRPr="00E940EE">
        <w:instrText>energie</w:instrText>
      </w:r>
      <w:r w:rsidR="009F1822">
        <w:instrText>:Gibbs-</w:instrText>
      </w:r>
      <w:r w:rsidR="0066369F">
        <w:instrText xml:space="preserve">" </w:instrText>
      </w:r>
      <w:r w:rsidR="00976FB7">
        <w:fldChar w:fldCharType="end"/>
      </w:r>
      <w:r>
        <w:t xml:space="preserve"> (gedeelte van de energie dat kan worden omgezet in arbeid</w:t>
      </w:r>
      <w:r w:rsidR="00976FB7">
        <w:fldChar w:fldCharType="begin"/>
      </w:r>
      <w:r w:rsidR="009F1822">
        <w:instrText xml:space="preserve"> XE "</w:instrText>
      </w:r>
      <w:r w:rsidR="009F1822" w:rsidRPr="00C362D2">
        <w:instrText>arbeid</w:instrText>
      </w:r>
      <w:r w:rsidR="009F1822">
        <w:instrText xml:space="preserve">" </w:instrText>
      </w:r>
      <w:r w:rsidR="00976FB7">
        <w:fldChar w:fldCharType="end"/>
      </w:r>
      <w:r>
        <w:t>)</w:t>
      </w:r>
    </w:p>
    <w:p w:rsidR="00E06FE0" w:rsidRDefault="00E06FE0">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rsidR="00E06FE0" w:rsidRDefault="00E06FE0">
      <w:r>
        <w:lastRenderedPageBreak/>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rsidR="00E06FE0" w:rsidRDefault="00E06FE0" w:rsidP="0048751B">
      <w:pPr>
        <w:pStyle w:val="Kop3"/>
      </w:pPr>
      <w:bookmarkStart w:id="250" w:name="_Toc384399097"/>
      <w:bookmarkStart w:id="251" w:name="_Toc384880801"/>
      <w:bookmarkStart w:id="252" w:name="_Toc435888002"/>
      <w:bookmarkStart w:id="253" w:name="_Toc435888482"/>
      <w:bookmarkStart w:id="254" w:name="_Toc509390662"/>
      <w:bookmarkStart w:id="255" w:name="_Toc4589949"/>
      <w:bookmarkStart w:id="256" w:name="_Toc4679194"/>
      <w:bookmarkStart w:id="257" w:name="_Toc4917979"/>
      <w:bookmarkStart w:id="258" w:name="_Toc223454059"/>
      <w:r>
        <w:t>Evenwichtsconstante</w:t>
      </w:r>
      <w:bookmarkEnd w:id="250"/>
      <w:bookmarkEnd w:id="251"/>
      <w:bookmarkEnd w:id="252"/>
      <w:bookmarkEnd w:id="253"/>
      <w:bookmarkEnd w:id="254"/>
      <w:bookmarkEnd w:id="255"/>
      <w:bookmarkEnd w:id="256"/>
      <w:bookmarkEnd w:id="257"/>
      <w:bookmarkEnd w:id="258"/>
    </w:p>
    <w:p w:rsidR="00E06FE0" w:rsidRDefault="00E06FE0">
      <w:r>
        <w:t>Voor een component</w:t>
      </w:r>
      <w:r w:rsidR="00976FB7">
        <w:fldChar w:fldCharType="begin"/>
      </w:r>
      <w:r w:rsidR="009F1822">
        <w:instrText xml:space="preserve"> XE "</w:instrText>
      </w:r>
      <w:r w:rsidR="009F1822" w:rsidRPr="00C362D2">
        <w:instrText>component</w:instrText>
      </w:r>
      <w:r w:rsidR="009F1822">
        <w:instrText xml:space="preserve">" </w:instrText>
      </w:r>
      <w:r w:rsidR="00976FB7">
        <w:fldChar w:fldCharType="end"/>
      </w:r>
      <w:r>
        <w:t xml:space="preserve"> i in een systeem geldt:</w:t>
      </w:r>
    </w:p>
    <w:p w:rsidR="00E06FE0" w:rsidRDefault="00E06FE0">
      <w:pPr>
        <w:rPr>
          <w:vertAlign w:val="subscript"/>
        </w:rPr>
      </w:pPr>
      <w:r>
        <w:rPr>
          <w:rFonts w:ascii="Symbol" w:hAnsi="Symbol"/>
        </w:rPr>
        <w:t></w:t>
      </w:r>
      <w:r>
        <w:rPr>
          <w:vertAlign w:val="subscript"/>
        </w:rPr>
        <w:t>i</w:t>
      </w:r>
      <w:r>
        <w:t xml:space="preserve"> = </w:t>
      </w:r>
      <w:r>
        <w:rPr>
          <w:rFonts w:ascii="Symbol" w:hAnsi="Symbol"/>
        </w:rPr>
        <w:t></w:t>
      </w:r>
      <w:r>
        <w:rPr>
          <w:vertAlign w:val="subscript"/>
        </w:rPr>
        <w:t>i</w:t>
      </w:r>
      <w:r>
        <w:rPr>
          <w:vertAlign w:val="superscript"/>
        </w:rPr>
        <w:t>o</w:t>
      </w:r>
      <w:r>
        <w:t xml:space="preserve"> + </w:t>
      </w:r>
      <w:r>
        <w:rPr>
          <w:i/>
        </w:rPr>
        <w:t>RT</w:t>
      </w:r>
      <w:r>
        <w:t xml:space="preserve"> ln </w:t>
      </w:r>
      <w:r>
        <w:rPr>
          <w:i/>
        </w:rPr>
        <w:t>a</w:t>
      </w:r>
      <w:r>
        <w:rPr>
          <w:vertAlign w:val="subscript"/>
        </w:rPr>
        <w:t>i</w:t>
      </w:r>
      <w:r>
        <w:t xml:space="preserve"> ofwel </w:t>
      </w:r>
      <w:r>
        <w:rPr>
          <w:i/>
        </w:rPr>
        <w:t>g</w:t>
      </w:r>
      <w:r>
        <w:rPr>
          <w:vertAlign w:val="subscript"/>
        </w:rPr>
        <w:t>i</w:t>
      </w:r>
      <w:r>
        <w:t xml:space="preserve"> = </w:t>
      </w:r>
      <w:r>
        <w:rPr>
          <w:i/>
        </w:rPr>
        <w:t>g</w:t>
      </w:r>
      <w:r>
        <w:rPr>
          <w:vertAlign w:val="subscript"/>
        </w:rPr>
        <w:t>i</w:t>
      </w:r>
      <w:r>
        <w:rPr>
          <w:vertAlign w:val="superscript"/>
        </w:rPr>
        <w:t>o</w:t>
      </w:r>
      <w:r>
        <w:t xml:space="preserve"> + </w:t>
      </w:r>
      <w:r>
        <w:rPr>
          <w:i/>
        </w:rPr>
        <w:t>RT</w:t>
      </w:r>
      <w:r>
        <w:t xml:space="preserve"> ln </w:t>
      </w:r>
      <w:r>
        <w:rPr>
          <w:i/>
        </w:rPr>
        <w:t>a</w:t>
      </w:r>
      <w:r>
        <w:rPr>
          <w:vertAlign w:val="subscript"/>
        </w:rPr>
        <w:t>i</w:t>
      </w:r>
    </w:p>
    <w:p w:rsidR="00E06FE0" w:rsidRDefault="00E06FE0">
      <w:r>
        <w:rPr>
          <w:rFonts w:ascii="Symbol" w:hAnsi="Symbol"/>
        </w:rPr>
        <w:t></w:t>
      </w:r>
      <w:r>
        <w:rPr>
          <w:vertAlign w:val="subscript"/>
        </w:rPr>
        <w:t>i</w:t>
      </w:r>
      <w:r>
        <w:t xml:space="preserve"> = </w:t>
      </w:r>
      <w:r>
        <w:rPr>
          <w:i/>
        </w:rPr>
        <w:t>g</w:t>
      </w:r>
      <w:r>
        <w:rPr>
          <w:vertAlign w:val="subscript"/>
        </w:rPr>
        <w:t>i</w:t>
      </w:r>
      <w:r>
        <w:t xml:space="preserve"> = </w:t>
      </w:r>
      <w:r>
        <w:rPr>
          <w:i/>
        </w:rPr>
        <w:t>G</w:t>
      </w:r>
      <w:r>
        <w:t xml:space="preserve"> per mol i</w:t>
      </w:r>
      <w:r>
        <w:rPr>
          <w:rFonts w:ascii="WP Greek Century" w:hAnsi="WP Greek Century"/>
        </w:rPr>
        <w:t>:</w:t>
      </w:r>
      <w:r>
        <w:t xml:space="preserve"> de </w:t>
      </w:r>
      <w:r>
        <w:rPr>
          <w:i/>
        </w:rPr>
        <w:t>chemische potentiaal</w:t>
      </w:r>
      <w:r w:rsidR="00976FB7">
        <w:rPr>
          <w:i/>
        </w:rPr>
        <w:fldChar w:fldCharType="begin"/>
      </w:r>
      <w:r w:rsidR="0066369F">
        <w:instrText xml:space="preserve"> XE "</w:instrText>
      </w:r>
      <w:r w:rsidR="002078D2" w:rsidRPr="009F1822">
        <w:instrText>chemische</w:instrText>
      </w:r>
      <w:r w:rsidR="00747BF3">
        <w:instrText>:</w:instrText>
      </w:r>
      <w:r w:rsidR="0066369F" w:rsidRPr="009F1822">
        <w:instrText>potentiaal</w:instrText>
      </w:r>
      <w:r w:rsidR="0066369F">
        <w:instrText xml:space="preserve">" </w:instrText>
      </w:r>
      <w:r w:rsidR="00976FB7">
        <w:rPr>
          <w:i/>
        </w:rPr>
        <w:fldChar w:fldCharType="end"/>
      </w:r>
    </w:p>
    <w:p w:rsidR="00E06FE0" w:rsidRDefault="00E06FE0">
      <w:r>
        <w:rPr>
          <w:i/>
        </w:rPr>
        <w:t>a</w:t>
      </w:r>
      <w:r>
        <w:rPr>
          <w:vertAlign w:val="subscript"/>
        </w:rPr>
        <w:t>i</w:t>
      </w:r>
      <w:r>
        <w:t xml:space="preserve"> is de activiteit</w:t>
      </w:r>
      <w:r w:rsidR="00976FB7">
        <w:fldChar w:fldCharType="begin"/>
      </w:r>
      <w:r w:rsidR="0066369F">
        <w:instrText xml:space="preserve"> XE "</w:instrText>
      </w:r>
      <w:r w:rsidR="0066369F" w:rsidRPr="00E940EE">
        <w:instrText>activiteit</w:instrText>
      </w:r>
      <w:r w:rsidR="0066369F">
        <w:instrText xml:space="preserve">" </w:instrText>
      </w:r>
      <w:r w:rsidR="00976FB7">
        <w:fldChar w:fldCharType="end"/>
      </w:r>
      <w:r>
        <w:t xml:space="preserve"> van component i.</w:t>
      </w:r>
    </w:p>
    <w:p w:rsidR="00E06FE0" w:rsidRDefault="00E06FE0">
      <w:r>
        <w:t>De activiteit of effectieve concentratie</w:t>
      </w:r>
      <w:r w:rsidR="00976FB7">
        <w:fldChar w:fldCharType="begin"/>
      </w:r>
      <w:r w:rsidR="009F1822">
        <w:instrText xml:space="preserve"> XE "</w:instrText>
      </w:r>
      <w:r w:rsidR="009F1822" w:rsidRPr="00DD14C1">
        <w:instrText>concentratie:effectieve</w:instrText>
      </w:r>
      <w:r w:rsidR="009F1822">
        <w:instrText xml:space="preserve">" </w:instrText>
      </w:r>
      <w:r w:rsidR="00976FB7">
        <w:fldChar w:fldCharType="end"/>
      </w:r>
      <w:r>
        <w:t xml:space="preserve"> is een dimensieloze grootheid</w:t>
      </w:r>
      <w:r w:rsidR="00976FB7">
        <w:fldChar w:fldCharType="begin"/>
      </w:r>
      <w:r w:rsidR="009F1822">
        <w:instrText xml:space="preserve"> XE "</w:instrText>
      </w:r>
      <w:r w:rsidR="009F1822" w:rsidRPr="00A72F07">
        <w:instrText>grootheid:dimensieloze</w:instrText>
      </w:r>
      <w:r w:rsidR="009F1822">
        <w:instrText xml:space="preserve">" </w:instrText>
      </w:r>
      <w:r w:rsidR="00976FB7">
        <w:fldChar w:fldCharType="end"/>
      </w:r>
      <w:r>
        <w:t xml:space="preserve"> die afhankelijk is van de concentratie van de desbetreffende stof. Het verband met de concentratie wordt gegeven door de activiteitscoëfficiënt</w:t>
      </w:r>
      <w:r w:rsidR="00976FB7">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976FB7">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rsidR="00E06FE0" w:rsidRDefault="00E06FE0">
      <w:r>
        <w:t xml:space="preserve">Toepassen op de reactie aA + bB </w:t>
      </w:r>
      <w:r w:rsidRPr="00E317AB">
        <w:rPr>
          <w:position w:val="-12"/>
        </w:rPr>
        <w:object w:dxaOrig="220" w:dyaOrig="380">
          <v:shape id="_x0000_i1140" type="#_x0000_t75" style="width:10.75pt;height:19.3pt" o:ole="" fillcolor="window">
            <v:imagedata r:id="rId290" o:title=""/>
          </v:shape>
          <o:OLEObject Type="Embed" ProgID="Equation.3" ShapeID="_x0000_i1140" DrawAspect="Content" ObjectID="_1319629059" r:id="rId291"/>
        </w:object>
      </w:r>
      <w:r>
        <w:t xml:space="preserve"> pP + qQ</w:t>
      </w:r>
    </w:p>
    <w:p w:rsidR="00E06FE0" w:rsidRDefault="00E06FE0">
      <w:r>
        <w:rPr>
          <w:rFonts w:ascii="Symbol" w:hAnsi="Symbol"/>
        </w:rPr>
        <w:t></w:t>
      </w:r>
      <w:r>
        <w:rPr>
          <w:vertAlign w:val="subscript"/>
        </w:rPr>
        <w:t>r</w:t>
      </w:r>
      <w:r>
        <w:rPr>
          <w:i/>
        </w:rPr>
        <w:t>G</w:t>
      </w:r>
      <w:r>
        <w:t xml:space="preserve"> = </w:t>
      </w:r>
      <w:r w:rsidRPr="00E317AB">
        <w:rPr>
          <w:position w:val="-28"/>
        </w:rPr>
        <w:object w:dxaOrig="800" w:dyaOrig="499">
          <v:shape id="_x0000_i1141" type="#_x0000_t75" style="width:40.25pt;height:24.95pt" o:ole="" fillcolor="window">
            <v:imagedata r:id="rId292" o:title=""/>
          </v:shape>
          <o:OLEObject Type="Embed" ProgID="Equation.3" ShapeID="_x0000_i1141" DrawAspect="Content" ObjectID="_1319629060" r:id="rId293"/>
        </w:object>
      </w:r>
      <w:r>
        <w:t>; dit levert na enig herschrijven:</w:t>
      </w:r>
    </w:p>
    <w:p w:rsidR="00E06FE0" w:rsidRDefault="00E06FE0">
      <w:r>
        <w:rPr>
          <w:rFonts w:ascii="Symbol" w:hAnsi="Symbol"/>
        </w:rPr>
        <w:t></w:t>
      </w:r>
      <w:r>
        <w:rPr>
          <w:vertAlign w:val="subscript"/>
        </w:rPr>
        <w:t>r</w:t>
      </w:r>
      <w:r>
        <w:rPr>
          <w:i/>
        </w:rPr>
        <w:t>G</w:t>
      </w:r>
      <w:r>
        <w:t xml:space="preserve"> = </w:t>
      </w:r>
      <w:r>
        <w:rPr>
          <w:rFonts w:ascii="Symbol" w:hAnsi="Symbol"/>
        </w:rPr>
        <w:t></w:t>
      </w:r>
      <w:r>
        <w:rPr>
          <w:vertAlign w:val="subscript"/>
        </w:rPr>
        <w:t>r</w:t>
      </w:r>
      <w:r>
        <w:rPr>
          <w:i/>
        </w:rPr>
        <w:t>G</w:t>
      </w:r>
      <w:r>
        <w:rPr>
          <w:vertAlign w:val="superscript"/>
        </w:rPr>
        <w:t>o</w:t>
      </w:r>
      <w:r>
        <w:t xml:space="preserve"> + </w:t>
      </w:r>
      <w:r w:rsidRPr="00E317AB">
        <w:rPr>
          <w:position w:val="-32"/>
        </w:rPr>
        <w:object w:dxaOrig="1520" w:dyaOrig="780">
          <v:shape id="_x0000_i1142" type="#_x0000_t75" style="width:75.95pt;height:39.1pt" o:ole="" fillcolor="window">
            <v:imagedata r:id="rId294" o:title=""/>
          </v:shape>
          <o:OLEObject Type="Embed" ProgID="Equation.3" ShapeID="_x0000_i1142" DrawAspect="Content" ObjectID="_1319629061" r:id="rId295"/>
        </w:object>
      </w:r>
    </w:p>
    <w:p w:rsidR="00E06FE0" w:rsidRDefault="00E06FE0">
      <w:r>
        <w:t xml:space="preserve">Bij het verloop van veel chemische reacties gaat de waarde van </w:t>
      </w:r>
      <w:r>
        <w:rPr>
          <w:i/>
        </w:rPr>
        <w:t>G</w:t>
      </w:r>
      <w:r>
        <w:t xml:space="preserve"> door een minimum. Dan is er sprake van een chemisch evenwicht</w:t>
      </w:r>
      <w:r w:rsidR="00976FB7">
        <w:fldChar w:fldCharType="begin"/>
      </w:r>
      <w:r w:rsidR="009F1822">
        <w:instrText xml:space="preserve"> XE "</w:instrText>
      </w:r>
      <w:r w:rsidR="009F1822" w:rsidRPr="00D9604B">
        <w:instrText>evenwicht:chemisch</w:instrText>
      </w:r>
      <w:r w:rsidR="009F1822">
        <w:instrText xml:space="preserve">" </w:instrText>
      </w:r>
      <w:r w:rsidR="00976FB7">
        <w:fldChar w:fldCharType="end"/>
      </w:r>
      <w:r>
        <w:t xml:space="preserve"> en </w:t>
      </w:r>
      <w:r>
        <w:rPr>
          <w:rFonts w:ascii="Symbol" w:hAnsi="Symbol"/>
        </w:rPr>
        <w:t></w:t>
      </w:r>
      <w:r>
        <w:rPr>
          <w:vertAlign w:val="subscript"/>
        </w:rPr>
        <w:t>r</w:t>
      </w:r>
      <w:r>
        <w:rPr>
          <w:i/>
        </w:rPr>
        <w:t>G</w:t>
      </w:r>
      <w:r>
        <w:t xml:space="preserve"> = 0</w:t>
      </w:r>
    </w:p>
    <w:p w:rsidR="00E06FE0" w:rsidRDefault="00E06FE0">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sidRPr="00E317AB">
        <w:rPr>
          <w:position w:val="-28"/>
        </w:rPr>
        <w:object w:dxaOrig="1140" w:dyaOrig="639">
          <v:shape id="_x0000_i1143" type="#_x0000_t75" style="width:57.25pt;height:31.75pt" o:ole="" fillcolor="window">
            <v:imagedata r:id="rId296" o:title=""/>
          </v:shape>
          <o:OLEObject Type="Embed" ProgID="Equation.3" ShapeID="_x0000_i1143" DrawAspect="Content" ObjectID="_1319629062" r:id="rId297"/>
        </w:object>
      </w:r>
      <w:r>
        <w:t>)</w:t>
      </w:r>
    </w:p>
    <w:p w:rsidR="00E06FE0" w:rsidRDefault="00E06FE0">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sidRPr="00E317AB">
        <w:rPr>
          <w:position w:val="-30"/>
        </w:rPr>
        <w:object w:dxaOrig="940" w:dyaOrig="720">
          <v:shape id="_x0000_i1144" type="#_x0000_t75" style="width:47.05pt;height:36.3pt" o:ole="" fillcolor="window">
            <v:imagedata r:id="rId298" o:title=""/>
          </v:shape>
          <o:OLEObject Type="Embed" ProgID="Equation.3" ShapeID="_x0000_i1144" DrawAspect="Content" ObjectID="_1319629063" r:id="rId299"/>
        </w:object>
      </w:r>
      <w:r>
        <w:t xml:space="preserve"> = </w:t>
      </w:r>
      <w:r>
        <w:sym w:font="Symbol" w:char="F02D"/>
      </w:r>
      <w:r>
        <w:rPr>
          <w:i/>
        </w:rPr>
        <w:t>RT</w:t>
      </w:r>
      <w:r>
        <w:t xml:space="preserve"> ln </w:t>
      </w:r>
      <w:r>
        <w:rPr>
          <w:i/>
        </w:rPr>
        <w:t>K</w:t>
      </w:r>
    </w:p>
    <w:p w:rsidR="00E06FE0" w:rsidRDefault="00E06FE0">
      <w:r>
        <w:t xml:space="preserve">Hierin is </w:t>
      </w:r>
      <w:r>
        <w:rPr>
          <w:i/>
        </w:rPr>
        <w:t>K</w:t>
      </w:r>
      <w:r>
        <w:t xml:space="preserve"> de thermodynamische evenwichtsconstante</w:t>
      </w:r>
      <w:r w:rsidR="00976FB7">
        <w:fldChar w:fldCharType="begin"/>
      </w:r>
      <w:r w:rsidR="009F1822">
        <w:instrText xml:space="preserve"> XE "</w:instrText>
      </w:r>
      <w:r w:rsidR="009F1822" w:rsidRPr="00E734D9">
        <w:instrText>constante:evenwichts-</w:instrText>
      </w:r>
      <w:r w:rsidR="009F1822">
        <w:instrText xml:space="preserve">" </w:instrText>
      </w:r>
      <w:r w:rsidR="00976FB7">
        <w:fldChar w:fldCharType="end"/>
      </w:r>
      <w:r>
        <w:t>. Deze kan geschreven worden als:</w:t>
      </w:r>
    </w:p>
    <w:p w:rsidR="00E06FE0" w:rsidRDefault="00E06FE0">
      <w:r>
        <w:rPr>
          <w:i/>
        </w:rPr>
        <w:t>K</w:t>
      </w:r>
      <w:r>
        <w:t xml:space="preserve"> = </w:t>
      </w:r>
      <w:r w:rsidRPr="00E317AB">
        <w:rPr>
          <w:position w:val="-36"/>
        </w:rPr>
        <w:object w:dxaOrig="1719" w:dyaOrig="840">
          <v:shape id="_x0000_i1145" type="#_x0000_t75" style="width:86.15pt;height:41.95pt" o:ole="" fillcolor="window">
            <v:imagedata r:id="rId300" o:title=""/>
          </v:shape>
          <o:OLEObject Type="Embed" ProgID="Equation.3" ShapeID="_x0000_i1145" DrawAspect="Content" ObjectID="_1319629064" r:id="rId301"/>
        </w:object>
      </w:r>
      <w:r>
        <w:sym w:font="Symbol" w:char="F0D7"/>
      </w:r>
      <w:r w:rsidRPr="00E317AB">
        <w:rPr>
          <w:position w:val="-36"/>
        </w:rPr>
        <w:object w:dxaOrig="999" w:dyaOrig="859">
          <v:shape id="_x0000_i1146" type="#_x0000_t75" style="width:49.9pt;height:43.1pt" o:ole="" fillcolor="window">
            <v:imagedata r:id="rId302" o:title=""/>
          </v:shape>
          <o:OLEObject Type="Embed" ProgID="Equation.3" ShapeID="_x0000_i1146" DrawAspect="Content" ObjectID="_1319629065" r:id="rId303"/>
        </w:object>
      </w:r>
      <w:r>
        <w:t xml:space="preserve">; </w:t>
      </w:r>
      <w:r>
        <w:tab/>
      </w:r>
      <w:r w:rsidRPr="00E317AB">
        <w:rPr>
          <w:position w:val="-30"/>
        </w:rPr>
        <w:object w:dxaOrig="2280" w:dyaOrig="540">
          <v:shape id="_x0000_i1147" type="#_x0000_t75" style="width:113.95pt;height:27.2pt" o:ole="" fillcolor="window">
            <v:imagedata r:id="rId304" o:title=""/>
          </v:shape>
          <o:OLEObject Type="Embed" ProgID="Equation.3" ShapeID="_x0000_i1147" DrawAspect="Content" ObjectID="_1319629066" r:id="rId305"/>
        </w:object>
      </w:r>
    </w:p>
    <w:p w:rsidR="00E06FE0" w:rsidRDefault="00E06FE0">
      <w:r>
        <w:rPr>
          <w:i/>
        </w:rPr>
        <w:t>c</w:t>
      </w:r>
      <w:r>
        <w:sym w:font="Symbol" w:char="F0B0"/>
      </w:r>
      <w:r>
        <w:t xml:space="preserve"> is referentieconcentratie</w:t>
      </w:r>
      <w:r w:rsidR="00976FB7">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976FB7">
        <w:fldChar w:fldCharType="end"/>
      </w:r>
      <w:r>
        <w:t xml:space="preserve"> (vaak 1 mol L</w:t>
      </w:r>
      <w:r>
        <w:rPr>
          <w:vertAlign w:val="superscript"/>
        </w:rPr>
        <w:sym w:font="Symbol" w:char="F02D"/>
      </w:r>
      <w:r>
        <w:rPr>
          <w:vertAlign w:val="superscript"/>
        </w:rPr>
        <w:t>1</w:t>
      </w:r>
      <w:r>
        <w:t>).</w:t>
      </w:r>
    </w:p>
    <w:p w:rsidR="00E06FE0" w:rsidRDefault="00E06FE0">
      <w:r>
        <w:t>Het eerste lid aan de rechterzijde van de vergelijking (de concentratiebreuk</w:t>
      </w:r>
      <w:r w:rsidR="00976FB7">
        <w:fldChar w:fldCharType="begin"/>
      </w:r>
      <w:r w:rsidR="009F1822">
        <w:instrText xml:space="preserve"> XE "</w:instrText>
      </w:r>
      <w:r w:rsidR="009F1822" w:rsidRPr="00355542">
        <w:instrText>concentratie:-breuk</w:instrText>
      </w:r>
      <w:r w:rsidR="009F1822">
        <w:instrText xml:space="preserve">" </w:instrText>
      </w:r>
      <w:r w:rsidR="00976FB7">
        <w:fldChar w:fldCharType="end"/>
      </w:r>
      <w:r>
        <w:t xml:space="preserve">) wordt in de praktijk gebruikt als (meestal niet dimensieloze) concentratie evenwichtsconstante </w:t>
      </w:r>
      <w:r>
        <w:rPr>
          <w:i/>
        </w:rPr>
        <w:t>K</w:t>
      </w:r>
      <w:r>
        <w:rPr>
          <w:i/>
          <w:vertAlign w:val="subscript"/>
        </w:rPr>
        <w:t>c</w:t>
      </w:r>
      <w:r>
        <w:t>.</w:t>
      </w:r>
    </w:p>
    <w:p w:rsidR="00E06FE0" w:rsidRDefault="00E06FE0">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p>
    <w:p w:rsidR="00E06FE0" w:rsidRDefault="00E06FE0">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rsidR="00E06FE0" w:rsidRDefault="00E06FE0">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976FB7">
        <w:fldChar w:fldCharType="begin"/>
      </w:r>
      <w:r w:rsidR="009F1822">
        <w:instrText xml:space="preserve"> XE "</w:instrText>
      </w:r>
      <w:r w:rsidR="009F1822" w:rsidRPr="006916DA">
        <w:instrText>druk:partiaal-</w:instrText>
      </w:r>
      <w:r w:rsidR="009F1822">
        <w:instrText xml:space="preserve">" </w:instrText>
      </w:r>
      <w:r w:rsidR="00976FB7">
        <w:fldChar w:fldCharType="end"/>
      </w:r>
      <w:r>
        <w:t xml:space="preserve"> van component i en </w:t>
      </w:r>
      <w:r>
        <w:rPr>
          <w:i/>
        </w:rPr>
        <w:t>p</w:t>
      </w:r>
      <w:r>
        <w:rPr>
          <w:vertAlign w:val="superscript"/>
        </w:rPr>
        <w:t>o</w:t>
      </w:r>
      <w:r>
        <w:t xml:space="preserve"> de referentiedruk</w:t>
      </w:r>
      <w:r w:rsidR="00976FB7">
        <w:fldChar w:fldCharType="begin"/>
      </w:r>
      <w:r w:rsidR="009F1822">
        <w:instrText xml:space="preserve"> XE "</w:instrText>
      </w:r>
      <w:r w:rsidR="009F1822" w:rsidRPr="000C32FB">
        <w:instrText>druk:referentie-</w:instrText>
      </w:r>
      <w:r w:rsidR="009F1822">
        <w:instrText xml:space="preserve">" </w:instrText>
      </w:r>
      <w:r w:rsidR="00976FB7">
        <w:fldChar w:fldCharType="end"/>
      </w:r>
      <w:r>
        <w:t xml:space="preserve"> (vaak 1 bar).</w:t>
      </w:r>
    </w:p>
    <w:p w:rsidR="00E06FE0" w:rsidRDefault="00E06FE0">
      <w:r>
        <w:t>Een analoge afleiding levert dan:</w:t>
      </w:r>
    </w:p>
    <w:p w:rsidR="00E06FE0" w:rsidRPr="00742ED5" w:rsidRDefault="00E06FE0">
      <w:pPr>
        <w:rPr>
          <w:lang w:val="en-GB"/>
        </w:rPr>
      </w:pPr>
      <w:r>
        <w:rPr>
          <w:rFonts w:ascii="Symbol" w:hAnsi="Symbol"/>
        </w:rPr>
        <w:t></w:t>
      </w:r>
      <w:r w:rsidRPr="00742ED5">
        <w:rPr>
          <w:vertAlign w:val="subscript"/>
          <w:lang w:val="en-GB"/>
        </w:rPr>
        <w:t>r</w:t>
      </w:r>
      <w:r w:rsidRPr="00742ED5">
        <w:rPr>
          <w:i/>
          <w:lang w:val="en-GB"/>
        </w:rPr>
        <w:t>G</w:t>
      </w:r>
      <w:r w:rsidRPr="00742ED5">
        <w:rPr>
          <w:vertAlign w:val="superscript"/>
          <w:lang w:val="en-GB"/>
        </w:rPr>
        <w:t>o</w: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sidRPr="00E317AB">
        <w:rPr>
          <w:position w:val="-44"/>
        </w:rPr>
        <w:object w:dxaOrig="2220" w:dyaOrig="999">
          <v:shape id="_x0000_i1148" type="#_x0000_t75" style="width:111.1pt;height:49.9pt" o:ole="" fillcolor="window">
            <v:imagedata r:id="rId306" o:title=""/>
          </v:shape>
          <o:OLEObject Type="Embed" ProgID="Equation.3" ShapeID="_x0000_i1148" DrawAspect="Content" ObjectID="_1319629067" r:id="rId307"/>
        </w:objec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sidRPr="00742ED5">
        <w:rPr>
          <w:i/>
          <w:lang w:val="en-GB"/>
        </w:rPr>
        <w:t>K</w:t>
      </w:r>
    </w:p>
    <w:p w:rsidR="00E06FE0" w:rsidRDefault="00E06FE0">
      <w:r>
        <w:rPr>
          <w:i/>
        </w:rPr>
        <w:t>K</w:t>
      </w:r>
      <w:r>
        <w:t xml:space="preserve"> is de evenwichtsconstante, uitgedrukt in de partiële drukken bij evenwicht </w:t>
      </w:r>
      <w:r>
        <w:rPr>
          <w:i/>
        </w:rPr>
        <w:t>p</w:t>
      </w:r>
      <w:r>
        <w:rPr>
          <w:vertAlign w:val="subscript"/>
        </w:rPr>
        <w:t>A,e</w:t>
      </w:r>
      <w:r>
        <w:t xml:space="preserve"> etc. Het is weer een dimensieloze</w:t>
      </w:r>
      <w:r w:rsidR="00976FB7">
        <w:fldChar w:fldCharType="begin"/>
      </w:r>
      <w:r w:rsidR="009F1822">
        <w:instrText xml:space="preserve"> XE "</w:instrText>
      </w:r>
      <w:r w:rsidR="009F1822" w:rsidRPr="00C362D2">
        <w:instrText>dimensieloos</w:instrText>
      </w:r>
      <w:r w:rsidR="009F1822">
        <w:instrText xml:space="preserve">" </w:instrText>
      </w:r>
      <w:r w:rsidR="00976FB7">
        <w:fldChar w:fldCharType="end"/>
      </w:r>
      <w:r>
        <w:t xml:space="preserve"> grootheid, die afhankelijk is van de gekozen standaarddruk </w:t>
      </w:r>
      <w:r>
        <w:rPr>
          <w:i/>
        </w:rPr>
        <w:t>p</w:t>
      </w:r>
      <w:r>
        <w:rPr>
          <w:vertAlign w:val="superscript"/>
        </w:rPr>
        <w:t>o</w:t>
      </w:r>
      <w:r>
        <w:t xml:space="preserve">. </w:t>
      </w:r>
    </w:p>
    <w:p w:rsidR="00E06FE0" w:rsidRDefault="00E06FE0">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rsidR="00E06FE0" w:rsidRDefault="00E06FE0">
      <w:r>
        <w:lastRenderedPageBreak/>
        <w:t>De (thermodynamische</w:t>
      </w:r>
      <w:r w:rsidR="00976FB7">
        <w:fldChar w:fldCharType="begin"/>
      </w:r>
      <w:r w:rsidR="009F1822">
        <w:instrText xml:space="preserve"> XE "</w:instrText>
      </w:r>
      <w:r w:rsidR="009F1822" w:rsidRPr="00C362D2">
        <w:instrText>thermodynamisch</w:instrText>
      </w:r>
      <w:r w:rsidR="009F1822">
        <w:instrText xml:space="preserve">" </w:instrText>
      </w:r>
      <w:r w:rsidR="00976FB7">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rsidR="00E06FE0" w:rsidRDefault="007362E7">
      <w:r w:rsidRPr="004E0986">
        <w:rPr>
          <w:position w:val="-14"/>
        </w:rPr>
        <w:object w:dxaOrig="1440" w:dyaOrig="460">
          <v:shape id="_x0000_i1149" type="#_x0000_t75" style="width:1in;height:23.25pt" o:ole="" fillcolor="window">
            <v:imagedata r:id="rId308" o:title=""/>
          </v:shape>
          <o:OLEObject Type="Embed" ProgID="Equation.3" ShapeID="_x0000_i1149" DrawAspect="Content" ObjectID="_1319629068" r:id="rId309"/>
        </w:object>
      </w:r>
      <w:r w:rsidR="00E06FE0">
        <w:t>;</w:t>
      </w:r>
      <w:r w:rsidR="00E06FE0">
        <w:tab/>
      </w:r>
      <w:r w:rsidR="00E06FE0" w:rsidRPr="00E317AB">
        <w:rPr>
          <w:position w:val="-28"/>
        </w:rPr>
        <w:object w:dxaOrig="1040" w:dyaOrig="540">
          <v:shape id="_x0000_i1150" type="#_x0000_t75" style="width:52.15pt;height:27.2pt" o:ole="" fillcolor="window">
            <v:imagedata r:id="rId310" o:title=""/>
          </v:shape>
          <o:OLEObject Type="Embed" ProgID="Equation.3" ShapeID="_x0000_i1150" DrawAspect="Content" ObjectID="_1319629069" r:id="rId311"/>
        </w:object>
      </w:r>
    </w:p>
    <w:p w:rsidR="00E06FE0" w:rsidRDefault="00E06FE0" w:rsidP="004C5C19">
      <w:pPr>
        <w:keepNext/>
      </w:pPr>
      <w:r>
        <w:t xml:space="preserve">Als </w:t>
      </w:r>
      <w:r w:rsidR="007362E7">
        <w:rPr>
          <w:rFonts w:ascii="Symbol" w:hAnsi="Symbol"/>
        </w:rPr>
        <w:t></w:t>
      </w:r>
      <w:r>
        <w:rPr>
          <w:vertAlign w:val="subscript"/>
        </w:rPr>
        <w:t>r</w:t>
      </w:r>
      <w:r>
        <w:rPr>
          <w:i/>
        </w:rPr>
        <w:t>G</w:t>
      </w:r>
      <w:r>
        <w:rPr>
          <w:vertAlign w:val="superscript"/>
        </w:rPr>
        <w:t>o</w:t>
      </w:r>
      <w:r>
        <w:t xml:space="preserve"> </w:t>
      </w:r>
      <w:r w:rsidR="00DE6194">
        <w:rPr>
          <w:rFonts w:ascii="WP MathA" w:hAnsi="WP MathA"/>
        </w:rPr>
        <w:sym w:font="Symbol" w:char="F0BB"/>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rsidR="00E06FE0" w:rsidRDefault="00E06FE0" w:rsidP="004C5C19">
      <w:pPr>
        <w:keepNext/>
        <w:tabs>
          <w:tab w:val="left" w:pos="1418"/>
        </w:tabs>
        <w:ind w:left="3544" w:hanging="3544"/>
      </w:pPr>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rsidR="00E06FE0" w:rsidRDefault="00E06FE0" w:rsidP="004C5C19">
      <w:pPr>
        <w:keepNext/>
      </w:pPr>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rsidR="00E06FE0" w:rsidRDefault="00E06FE0">
      <w:r>
        <w:rPr>
          <w:rFonts w:ascii="Symbol" w:hAnsi="Symbol"/>
        </w:rPr>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sidRPr="00E317AB">
        <w:rPr>
          <w:position w:val="-22"/>
        </w:rPr>
        <w:object w:dxaOrig="660" w:dyaOrig="639">
          <v:shape id="_x0000_i1151" type="#_x0000_t75" style="width:32.9pt;height:31.75pt" o:ole="" fillcolor="window">
            <v:imagedata r:id="rId312" o:title=""/>
          </v:shape>
          <o:OLEObject Type="Embed" ProgID="Equation.3" ShapeID="_x0000_i1151" DrawAspect="Content" ObjectID="_1319629070" r:id="rId313"/>
        </w:obje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i/>
        </w:rPr>
        <w:t>R</w:t>
      </w:r>
      <w:r>
        <w:t xml:space="preserve"> ln </w:t>
      </w:r>
      <w:r>
        <w:rPr>
          <w:i/>
        </w:rPr>
        <w:t>K</w:t>
      </w:r>
      <w:r>
        <w:t xml:space="preserve">(400 K) = </w:t>
      </w:r>
      <w:r>
        <w:sym w:font="Symbol" w:char="F02D"/>
      </w:r>
      <w:r>
        <w:t xml:space="preserve">198 + </w:t>
      </w:r>
      <w:r w:rsidRPr="00E317AB">
        <w:rPr>
          <w:position w:val="-22"/>
        </w:rPr>
        <w:object w:dxaOrig="1040" w:dyaOrig="639">
          <v:shape id="_x0000_i1152" type="#_x0000_t75" style="width:52.15pt;height:31.75pt" o:ole="" fillcolor="window">
            <v:imagedata r:id="rId314" o:title=""/>
          </v:shape>
          <o:OLEObject Type="Embed" ProgID="Equation.3" ShapeID="_x0000_i1152" DrawAspect="Content" ObjectID="_1319629071" r:id="rId315"/>
        </w:object>
      </w:r>
      <w:r>
        <w:t xml:space="preserve"> = 33,0 </w:t>
      </w:r>
      <w:r>
        <w:sym w:font="Symbol" w:char="F0DE"/>
      </w:r>
      <w:r>
        <w:t xml:space="preserve"> </w:t>
      </w:r>
      <w:r>
        <w:rPr>
          <w:i/>
        </w:rPr>
        <w:t>K</w:t>
      </w:r>
      <w:r>
        <w:t xml:space="preserve"> = 53,0</w:t>
      </w:r>
    </w:p>
    <w:p w:rsidR="00E06FE0" w:rsidRDefault="00E06FE0" w:rsidP="00D61D8C">
      <w:pPr>
        <w:pStyle w:val="Kop4"/>
      </w:pPr>
      <w:r>
        <w:t>verband tussen K</w:t>
      </w:r>
      <w:r>
        <w:rPr>
          <w:vertAlign w:val="subscript"/>
        </w:rPr>
        <w:t>c</w:t>
      </w:r>
      <w:r>
        <w:t xml:space="preserve"> en K</w:t>
      </w:r>
      <w:r>
        <w:rPr>
          <w:vertAlign w:val="subscript"/>
        </w:rPr>
        <w:t>p</w:t>
      </w:r>
    </w:p>
    <w:p w:rsidR="00E06FE0" w:rsidRDefault="00E06FE0">
      <w:r>
        <w:t>Voor een homogeen evenwicht</w:t>
      </w:r>
      <w:r w:rsidR="00976FB7">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976FB7">
        <w:fldChar w:fldCharType="end"/>
      </w:r>
      <w:r>
        <w:t xml:space="preserve"> a A + b B </w:t>
      </w:r>
      <w:r w:rsidRPr="00E317AB">
        <w:rPr>
          <w:position w:val="-12"/>
        </w:rPr>
        <w:object w:dxaOrig="220" w:dyaOrig="380">
          <v:shape id="_x0000_i1153" type="#_x0000_t75" style="width:10.75pt;height:19.3pt" o:ole="" fillcolor="window">
            <v:imagedata r:id="rId290" o:title=""/>
          </v:shape>
          <o:OLEObject Type="Embed" ProgID="Equation.3" ShapeID="_x0000_i1153" DrawAspect="Content" ObjectID="_1319629072" r:id="rId316"/>
        </w:object>
      </w:r>
      <w:r>
        <w:t xml:space="preserve"> p P + q Q geldt:</w:t>
      </w:r>
    </w:p>
    <w:p w:rsidR="00E06FE0" w:rsidRDefault="00E06FE0">
      <w:r>
        <w:t xml:space="preserve">De (concentratie)evenwichtsconstante </w:t>
      </w:r>
      <w:r w:rsidRPr="00E317AB">
        <w:rPr>
          <w:position w:val="-34"/>
        </w:rPr>
        <w:object w:dxaOrig="1440" w:dyaOrig="780">
          <v:shape id="_x0000_i1154" type="#_x0000_t75" style="width:1in;height:39.1pt" o:ole="" fillcolor="window">
            <v:imagedata r:id="rId317" o:title=""/>
          </v:shape>
          <o:OLEObject Type="Embed" ProgID="Equation.3" ShapeID="_x0000_i1154" DrawAspect="Content" ObjectID="_1319629073" r:id="rId318"/>
        </w:object>
      </w:r>
    </w:p>
    <w:p w:rsidR="00E06FE0" w:rsidRDefault="00E06FE0">
      <w:r>
        <w:t>Bij gasreacties</w:t>
      </w:r>
      <w:r w:rsidR="00976FB7">
        <w:fldChar w:fldCharType="begin"/>
      </w:r>
      <w:r w:rsidR="009F1822">
        <w:instrText xml:space="preserve"> XE "</w:instrText>
      </w:r>
      <w:r w:rsidR="009F1822" w:rsidRPr="002E7197">
        <w:instrText>reactie:gas-</w:instrText>
      </w:r>
      <w:r w:rsidR="009F1822">
        <w:instrText xml:space="preserve">" </w:instrText>
      </w:r>
      <w:r w:rsidR="00976FB7">
        <w:fldChar w:fldCharType="end"/>
      </w:r>
      <w:r>
        <w:t xml:space="preserve"> wordt ook vaak de (druk)evenwichtsconstante </w:t>
      </w:r>
      <w:r>
        <w:rPr>
          <w:i/>
        </w:rPr>
        <w:t>K</w:t>
      </w:r>
      <w:r>
        <w:rPr>
          <w:i/>
          <w:vertAlign w:val="subscript"/>
        </w:rPr>
        <w:t>p</w:t>
      </w:r>
      <w:r>
        <w:t xml:space="preserve"> = </w:t>
      </w:r>
      <w:r w:rsidRPr="00E317AB">
        <w:rPr>
          <w:position w:val="-36"/>
        </w:rPr>
        <w:object w:dxaOrig="1080" w:dyaOrig="840">
          <v:shape id="_x0000_i1155" type="#_x0000_t75" style="width:53.85pt;height:41.95pt" o:ole="" fillcolor="window">
            <v:imagedata r:id="rId319" o:title=""/>
          </v:shape>
          <o:OLEObject Type="Embed" ProgID="Equation.3" ShapeID="_x0000_i1155" DrawAspect="Content" ObjectID="_1319629074" r:id="rId320"/>
        </w:object>
      </w:r>
      <w:r>
        <w:t xml:space="preserve"> gebruikt.</w:t>
      </w:r>
    </w:p>
    <w:p w:rsidR="00E06FE0" w:rsidRDefault="00E06FE0">
      <w:r>
        <w:t xml:space="preserve">Er is een verband tussen </w:t>
      </w:r>
      <w:r>
        <w:rPr>
          <w:i/>
        </w:rPr>
        <w:t>K</w:t>
      </w:r>
      <w:r>
        <w:rPr>
          <w:i/>
          <w:vertAlign w:val="subscript"/>
        </w:rPr>
        <w:t>c</w:t>
      </w:r>
      <w:r>
        <w:t xml:space="preserve"> en </w:t>
      </w:r>
      <w:r>
        <w:rPr>
          <w:i/>
        </w:rPr>
        <w:t>K</w:t>
      </w:r>
      <w:r>
        <w:rPr>
          <w:i/>
          <w:vertAlign w:val="subscript"/>
        </w:rPr>
        <w:t>p</w:t>
      </w:r>
      <w:r>
        <w:t>:</w:t>
      </w:r>
    </w:p>
    <w:p w:rsidR="00E06FE0" w:rsidRDefault="00E06FE0">
      <w:r>
        <w:t xml:space="preserve">Voor ideale gassen geldt: </w:t>
      </w:r>
      <w:r>
        <w:rPr>
          <w:i/>
        </w:rPr>
        <w:t>pV</w:t>
      </w:r>
      <w:r>
        <w:t xml:space="preserve"> = </w:t>
      </w:r>
      <w:r>
        <w:rPr>
          <w:i/>
        </w:rPr>
        <w:t>nRT</w:t>
      </w:r>
      <w:r>
        <w:t xml:space="preserve"> </w:t>
      </w:r>
      <w:r>
        <w:sym w:font="Symbol" w:char="F0DE"/>
      </w:r>
      <w:r w:rsidRPr="00E317AB">
        <w:rPr>
          <w:position w:val="-22"/>
        </w:rPr>
        <w:object w:dxaOrig="1680" w:dyaOrig="580">
          <v:shape id="_x0000_i1156" type="#_x0000_t75" style="width:83.9pt;height:28.9pt" o:ole="" fillcolor="window">
            <v:imagedata r:id="rId321" o:title=""/>
          </v:shape>
          <o:OLEObject Type="Embed" ProgID="Equation.3" ShapeID="_x0000_i1156" DrawAspect="Content" ObjectID="_1319629075" r:id="rId322"/>
        </w:object>
      </w:r>
      <w:r>
        <w:t xml:space="preserve"> </w:t>
      </w:r>
    </w:p>
    <w:p w:rsidR="00E06FE0" w:rsidRDefault="00E06FE0">
      <w:r>
        <w:rPr>
          <w:i/>
        </w:rPr>
        <w:t>p</w:t>
      </w:r>
      <w:r>
        <w:rPr>
          <w:vertAlign w:val="subscript"/>
        </w:rPr>
        <w:t>i</w:t>
      </w:r>
      <w:r>
        <w:t xml:space="preserve"> = partiel</w:t>
      </w:r>
      <w:r w:rsidR="00DD2848">
        <w:t xml:space="preserve">e </w:t>
      </w:r>
      <w:r>
        <w:t>druk</w:t>
      </w:r>
      <w:r w:rsidR="00976FB7">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partiel</w:instrText>
      </w:r>
      <w:r w:rsidR="00DD2848">
        <w:instrText>e</w:instrText>
      </w:r>
      <w:r w:rsidR="0066369F">
        <w:instrText xml:space="preserve">" </w:instrText>
      </w:r>
      <w:r w:rsidR="00976FB7">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rsidR="00E06FE0" w:rsidRDefault="00E06FE0">
      <w:r w:rsidRPr="00E317AB">
        <w:rPr>
          <w:position w:val="-34"/>
        </w:rPr>
        <w:object w:dxaOrig="3340" w:dyaOrig="820">
          <v:shape id="_x0000_i1157" type="#_x0000_t75" style="width:167.25pt;height:40.8pt" o:ole="" fillcolor="window">
            <v:imagedata r:id="rId323" o:title=""/>
          </v:shape>
          <o:OLEObject Type="Embed" ProgID="Equation.3" ShapeID="_x0000_i1157" DrawAspect="Content" ObjectID="_1319629076" r:id="rId324"/>
        </w:object>
      </w:r>
      <w:r>
        <w:t xml:space="preserve"> </w:t>
      </w:r>
      <w:r>
        <w:sym w:font="Symbol" w:char="F0DE"/>
      </w:r>
      <w:r>
        <w:t xml:space="preserve"> </w:t>
      </w:r>
      <w:r>
        <w:rPr>
          <w:i/>
        </w:rPr>
        <w:t>K</w:t>
      </w:r>
      <w:r>
        <w:rPr>
          <w:i/>
          <w:vertAlign w:val="subscript"/>
        </w:rPr>
        <w:t>p</w:t>
      </w:r>
      <w:r>
        <w:t xml:space="preserve"> = </w:t>
      </w:r>
      <w:r>
        <w:rPr>
          <w:i/>
        </w:rPr>
        <w:t>K</w:t>
      </w:r>
      <w:r>
        <w:rPr>
          <w:i/>
          <w:vertAlign w:val="subscript"/>
        </w:rPr>
        <w:t>c</w:t>
      </w:r>
      <w:r>
        <w:t xml:space="preserve"> </w:t>
      </w:r>
      <w:r>
        <w:sym w:font="Symbol" w:char="F0D7"/>
      </w:r>
      <w:r>
        <w:t xml:space="preserve"> </w:t>
      </w:r>
      <w:r w:rsidRPr="00E317AB">
        <w:rPr>
          <w:position w:val="-10"/>
        </w:rPr>
        <w:object w:dxaOrig="680" w:dyaOrig="380">
          <v:shape id="_x0000_i1158" type="#_x0000_t75" style="width:34pt;height:19.3pt" o:ole="" fillcolor="window">
            <v:imagedata r:id="rId325" o:title=""/>
          </v:shape>
          <o:OLEObject Type="Embed" ProgID="Equation.3" ShapeID="_x0000_i1158" DrawAspect="Content" ObjectID="_1319629077" r:id="rId326"/>
        </w:object>
      </w:r>
      <w:r>
        <w:t xml:space="preserve"> waarin </w:t>
      </w:r>
      <w:r w:rsidRPr="00E317AB">
        <w:rPr>
          <w:position w:val="-28"/>
        </w:rPr>
        <w:object w:dxaOrig="1040" w:dyaOrig="540">
          <v:shape id="_x0000_i1159" type="#_x0000_t75" style="width:52.15pt;height:27.2pt" o:ole="" fillcolor="window">
            <v:imagedata r:id="rId327" o:title=""/>
          </v:shape>
          <o:OLEObject Type="Embed" ProgID="Equation.3" ShapeID="_x0000_i1159" DrawAspect="Content" ObjectID="_1319629078" r:id="rId328"/>
        </w:object>
      </w:r>
    </w:p>
    <w:p w:rsidR="00E06FE0" w:rsidRDefault="00E06FE0">
      <w:r>
        <w:t>In plaats van de molariteit</w:t>
      </w:r>
      <w:r w:rsidR="00976FB7">
        <w:fldChar w:fldCharType="begin"/>
      </w:r>
      <w:r w:rsidR="009F1822">
        <w:instrText xml:space="preserve"> XE "</w:instrText>
      </w:r>
      <w:r w:rsidR="009F1822" w:rsidRPr="00C362D2">
        <w:instrText>molariteit</w:instrText>
      </w:r>
      <w:r w:rsidR="009F1822">
        <w:instrText xml:space="preserve">" </w:instrText>
      </w:r>
      <w:r w:rsidR="00976FB7">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976FB7">
        <w:rPr>
          <w:i/>
        </w:rPr>
        <w:fldChar w:fldCharType="begin"/>
      </w:r>
      <w:r w:rsidR="009F1822">
        <w:instrText xml:space="preserve"> XE "</w:instrText>
      </w:r>
      <w:r w:rsidR="009F1822" w:rsidRPr="00C362D2">
        <w:instrText>molaliteit</w:instrText>
      </w:r>
      <w:r w:rsidR="009F1822">
        <w:instrText xml:space="preserve">" </w:instrText>
      </w:r>
      <w:r w:rsidR="00976FB7">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rsidR="0064577B" w:rsidRDefault="0064577B" w:rsidP="0064577B">
      <w:pPr>
        <w:pStyle w:val="Kop2"/>
      </w:pPr>
      <w:bookmarkStart w:id="259" w:name="_Toc223454060"/>
      <w:r>
        <w:lastRenderedPageBreak/>
        <w:t>Gaswet</w:t>
      </w:r>
      <w:r w:rsidR="006D0FF9">
        <w:t xml:space="preserve"> en kinetische gastheorie</w:t>
      </w:r>
      <w:bookmarkEnd w:id="259"/>
      <w:r w:rsidR="00976FB7">
        <w:fldChar w:fldCharType="begin"/>
      </w:r>
      <w:r w:rsidR="0086531D">
        <w:instrText xml:space="preserve"> XE "</w:instrText>
      </w:r>
      <w:r w:rsidR="0086531D" w:rsidRPr="005A55FC">
        <w:rPr>
          <w:bCs/>
          <w:sz w:val="22"/>
          <w:szCs w:val="22"/>
        </w:rPr>
        <w:instrText>theorie</w:instrText>
      </w:r>
      <w:r w:rsidR="0086531D" w:rsidRPr="005A55FC">
        <w:rPr>
          <w:bCs/>
        </w:rPr>
        <w:instrText>:</w:instrText>
      </w:r>
      <w:r w:rsidR="0086531D" w:rsidRPr="005A55FC">
        <w:instrText>kinetische gas-</w:instrText>
      </w:r>
      <w:r w:rsidR="0086531D">
        <w:instrText xml:space="preserve">" </w:instrText>
      </w:r>
      <w:r w:rsidR="00976FB7">
        <w:fldChar w:fldCharType="end"/>
      </w:r>
    </w:p>
    <w:tbl>
      <w:tblPr>
        <w:tblW w:w="0" w:type="auto"/>
        <w:tblCellSpacing w:w="0" w:type="dxa"/>
        <w:tblCellMar>
          <w:left w:w="0" w:type="dxa"/>
          <w:right w:w="0" w:type="dxa"/>
        </w:tblCellMar>
        <w:tblLook w:val="0000"/>
      </w:tblPr>
      <w:tblGrid>
        <w:gridCol w:w="30"/>
      </w:tblGrid>
      <w:tr w:rsidR="00A87A09" w:rsidRPr="000D12B3">
        <w:trPr>
          <w:trHeight w:val="30"/>
          <w:tblCellSpacing w:w="0" w:type="dxa"/>
        </w:trPr>
        <w:tc>
          <w:tcPr>
            <w:tcW w:w="0" w:type="auto"/>
            <w:vAlign w:val="center"/>
          </w:tcPr>
          <w:p w:rsidR="00A87A09" w:rsidRPr="000D12B3" w:rsidRDefault="006D0FF9" w:rsidP="00044A0E">
            <w:pPr>
              <w:spacing w:line="30" w:lineRule="atLeast"/>
              <w:rPr>
                <w:szCs w:val="22"/>
              </w:rPr>
            </w:pPr>
            <w:bookmarkStart w:id="260" w:name="_Toc384399103"/>
            <w:bookmarkStart w:id="261" w:name="_Toc384880807"/>
            <w:bookmarkStart w:id="262" w:name="_Toc435888008"/>
            <w:bookmarkStart w:id="263" w:name="_Toc435888488"/>
            <w:bookmarkStart w:id="264" w:name="_Toc509390669"/>
            <w:bookmarkStart w:id="265" w:name="_Toc4589950"/>
            <w:bookmarkStart w:id="266" w:name="_Toc4679195"/>
            <w:bookmarkStart w:id="267" w:name="_Toc4917980"/>
            <w:r>
              <w:rPr>
                <w:noProof/>
                <w:szCs w:val="22"/>
              </w:rPr>
              <w:drawing>
                <wp:inline distT="0" distB="0" distL="0" distR="0">
                  <wp:extent cx="19050" cy="19050"/>
                  <wp:effectExtent l="0" t="0" r="0" b="0"/>
                  <wp:docPr id="154" name="Afbeelding 154" descr="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oid"/>
                          <pic:cNvPicPr>
                            <a:picLocks noChangeAspect="1" noChangeArrowheads="1"/>
                          </pic:cNvPicPr>
                        </pic:nvPicPr>
                        <pic:blipFill>
                          <a:blip r:embed="rId329"/>
                          <a:srcRect/>
                          <a:stretch>
                            <a:fillRect/>
                          </a:stretch>
                        </pic:blipFill>
                        <pic:spPr bwMode="auto">
                          <a:xfrm>
                            <a:off x="0" y="0"/>
                            <a:ext cx="19050" cy="19050"/>
                          </a:xfrm>
                          <a:prstGeom prst="rect">
                            <a:avLst/>
                          </a:prstGeom>
                          <a:noFill/>
                          <a:ln w="9525">
                            <a:noFill/>
                            <a:miter lim="800000"/>
                            <a:headEnd/>
                            <a:tailEnd/>
                          </a:ln>
                        </pic:spPr>
                      </pic:pic>
                    </a:graphicData>
                  </a:graphic>
                </wp:inline>
              </w:drawing>
            </w:r>
          </w:p>
        </w:tc>
      </w:tr>
    </w:tbl>
    <w:p w:rsidR="006D0FF9" w:rsidRPr="00FA1E09" w:rsidRDefault="0086531D" w:rsidP="0086531D">
      <w:pPr>
        <w:pStyle w:val="Normaalweb"/>
        <w:shd w:val="clear" w:color="auto" w:fill="F8FCFF"/>
        <w:spacing w:before="0" w:beforeAutospacing="0" w:after="0" w:afterAutospacing="0"/>
        <w:rPr>
          <w:sz w:val="22"/>
          <w:szCs w:val="22"/>
        </w:rPr>
      </w:pPr>
      <w:r w:rsidRPr="0086531D">
        <w:rPr>
          <w:bCs/>
          <w:sz w:val="22"/>
          <w:szCs w:val="22"/>
        </w:rPr>
        <w:t xml:space="preserve">De </w:t>
      </w:r>
      <w:r>
        <w:rPr>
          <w:bCs/>
          <w:sz w:val="22"/>
          <w:szCs w:val="22"/>
        </w:rPr>
        <w:t>k</w:t>
      </w:r>
      <w:r w:rsidR="006D0FF9" w:rsidRPr="0086531D">
        <w:rPr>
          <w:bCs/>
          <w:sz w:val="22"/>
          <w:szCs w:val="22"/>
        </w:rPr>
        <w:t>inetische gastheorie</w:t>
      </w:r>
      <w:r w:rsidR="00976FB7">
        <w:rPr>
          <w:bCs/>
          <w:sz w:val="22"/>
          <w:szCs w:val="22"/>
        </w:rPr>
        <w:fldChar w:fldCharType="begin"/>
      </w:r>
      <w:r>
        <w:instrText xml:space="preserve"> XE "</w:instrText>
      </w:r>
      <w:r w:rsidRPr="005A55FC">
        <w:rPr>
          <w:bCs/>
          <w:sz w:val="22"/>
          <w:szCs w:val="22"/>
        </w:rPr>
        <w:instrText>theorie</w:instrText>
      </w:r>
      <w:r w:rsidRPr="005A55FC">
        <w:rPr>
          <w:bCs/>
        </w:rPr>
        <w:instrText>:</w:instrText>
      </w:r>
      <w:r w:rsidRPr="005A55FC">
        <w:instrText>kinetische gas-</w:instrText>
      </w:r>
      <w:r>
        <w:instrText xml:space="preserve">" </w:instrText>
      </w:r>
      <w:r w:rsidR="00976FB7">
        <w:rPr>
          <w:bCs/>
          <w:sz w:val="22"/>
          <w:szCs w:val="22"/>
        </w:rPr>
        <w:fldChar w:fldCharType="end"/>
      </w:r>
      <w:r w:rsidR="006D0FF9" w:rsidRPr="0086531D">
        <w:rPr>
          <w:sz w:val="22"/>
          <w:szCs w:val="22"/>
        </w:rPr>
        <w:t xml:space="preserve"> tracht macroscopische eigenschappen van gassen, zoals druk, temperatuur,</w:t>
      </w:r>
      <w:r w:rsidR="006D0FF9" w:rsidRPr="00FA1E09">
        <w:rPr>
          <w:sz w:val="22"/>
          <w:szCs w:val="22"/>
        </w:rPr>
        <w:t xml:space="preserve"> en volume te verklaren vanuit de samenstelling en de bewegingen van gasmoleculen. In wezen veronderstelt de theorie dat druk niet het resultaat is van een statische afstoting tussen moleculen, zoals Isaac Newton vermoedde, maar van botsingen van rondbewegende moleculen.</w:t>
      </w:r>
    </w:p>
    <w:p w:rsidR="006D0FF9" w:rsidRDefault="006D0FF9" w:rsidP="006D0FF9">
      <w:pPr>
        <w:pStyle w:val="Kop3"/>
      </w:pPr>
      <w:bookmarkStart w:id="268" w:name="_Toc223454061"/>
      <w:r w:rsidRPr="006D0FF9">
        <w:t>Algemene gaswet</w:t>
      </w:r>
      <w:bookmarkEnd w:id="268"/>
    </w:p>
    <w:p w:rsidR="006D0FF9" w:rsidRPr="00E05270" w:rsidRDefault="006D0FF9" w:rsidP="0086531D">
      <w:pPr>
        <w:shd w:val="clear" w:color="auto" w:fill="F8FCFF"/>
      </w:pPr>
      <w:r w:rsidRPr="006D0FF9">
        <w:t xml:space="preserve">De </w:t>
      </w:r>
      <w:r w:rsidRPr="006D0FF9">
        <w:rPr>
          <w:bCs/>
        </w:rPr>
        <w:t>algemene gaswet</w:t>
      </w:r>
      <w:r w:rsidR="00976FB7">
        <w:rPr>
          <w:bCs/>
        </w:rPr>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976FB7">
        <w:rPr>
          <w:bCs/>
        </w:rPr>
        <w:fldChar w:fldCharType="end"/>
      </w:r>
      <w:r w:rsidRPr="006D0FF9">
        <w:t xml:space="preserve">, ook wel </w:t>
      </w:r>
      <w:r w:rsidRPr="006D0FF9">
        <w:rPr>
          <w:bCs/>
        </w:rPr>
        <w:t>ideale gaswet</w:t>
      </w:r>
      <w:r w:rsidR="00976FB7">
        <w:rPr>
          <w:bCs/>
        </w:rPr>
        <w:fldChar w:fldCharType="begin"/>
      </w:r>
      <w:r w:rsidR="00B65685">
        <w:instrText xml:space="preserve"> XE "</w:instrText>
      </w:r>
      <w:r w:rsidR="00B65685" w:rsidRPr="007E0A52">
        <w:rPr>
          <w:bCs/>
        </w:rPr>
        <w:instrText>gaswet:</w:instrText>
      </w:r>
      <w:r w:rsidR="00B65685" w:rsidRPr="007E0A52">
        <w:instrText>ideale</w:instrText>
      </w:r>
      <w:r w:rsidR="00B65685">
        <w:instrText xml:space="preserve">" </w:instrText>
      </w:r>
      <w:r w:rsidR="00976FB7">
        <w:rPr>
          <w:bCs/>
        </w:rPr>
        <w:fldChar w:fldCharType="end"/>
      </w:r>
      <w:r w:rsidRPr="006D0FF9">
        <w:t xml:space="preserve"> of </w:t>
      </w:r>
      <w:r w:rsidRPr="006D0FF9">
        <w:rPr>
          <w:bCs/>
        </w:rPr>
        <w:t>Wet van Boyle-Gay-Lussac</w:t>
      </w:r>
      <w:r w:rsidRPr="006D0FF9">
        <w:t xml:space="preserve"> genoemd, beschrijft het</w:t>
      </w:r>
      <w:r w:rsidRPr="00E05270">
        <w:t xml:space="preserve"> gedrag van </w:t>
      </w:r>
      <w:r w:rsidRPr="00FA1E09">
        <w:t>ideale gassen</w:t>
      </w:r>
      <w:r w:rsidRPr="00E05270">
        <w:t xml:space="preserve"> onder invloed van </w:t>
      </w:r>
      <w:r w:rsidRPr="00FA1E09">
        <w:t>druk</w:t>
      </w:r>
      <w:r w:rsidRPr="00E05270">
        <w:t xml:space="preserve">, </w:t>
      </w:r>
      <w:r w:rsidRPr="00FA1E09">
        <w:t>volume</w:t>
      </w:r>
      <w:r w:rsidRPr="00E05270">
        <w:t xml:space="preserve">, </w:t>
      </w:r>
      <w:r w:rsidRPr="00FA1E09">
        <w:t>temperatuur</w:t>
      </w:r>
      <w:r w:rsidRPr="00E05270">
        <w:t xml:space="preserve"> en aantal </w:t>
      </w:r>
      <w:r w:rsidRPr="00FA1E09">
        <w:t>deeltjes</w:t>
      </w:r>
      <w:r w:rsidRPr="00E05270">
        <w:t xml:space="preserve"> en luidt:</w:t>
      </w:r>
    </w:p>
    <w:p w:rsidR="006D0FF9" w:rsidRPr="00E05270" w:rsidRDefault="006D0FF9" w:rsidP="0086531D">
      <w:pPr>
        <w:shd w:val="clear" w:color="auto" w:fill="F8FCFF"/>
      </w:pPr>
      <w:r>
        <w:rPr>
          <w:i/>
        </w:rPr>
        <w:t xml:space="preserve">pV = </w:t>
      </w:r>
      <w:r w:rsidRPr="0017609A">
        <w:rPr>
          <w:i/>
        </w:rPr>
        <w:t>nRT</w:t>
      </w:r>
    </w:p>
    <w:p w:rsidR="006D0FF9" w:rsidRPr="00E05270" w:rsidRDefault="006D0FF9" w:rsidP="0086531D">
      <w:pPr>
        <w:shd w:val="clear" w:color="auto" w:fill="F8FCFF"/>
      </w:pPr>
      <w:r w:rsidRPr="00E05270">
        <w:t>Daarin is:</w:t>
      </w:r>
    </w:p>
    <w:p w:rsidR="006D0FF9" w:rsidRPr="00E05270" w:rsidRDefault="006D0FF9" w:rsidP="006D0FF9">
      <w:pPr>
        <w:numPr>
          <w:ilvl w:val="0"/>
          <w:numId w:val="31"/>
        </w:numPr>
        <w:shd w:val="clear" w:color="auto" w:fill="F8FCFF"/>
      </w:pPr>
      <w:r w:rsidRPr="00E05270">
        <w:rPr>
          <w:i/>
          <w:iCs/>
        </w:rPr>
        <w:t>p</w:t>
      </w:r>
      <w:r w:rsidRPr="00E05270">
        <w:t xml:space="preserve"> de druk in </w:t>
      </w:r>
      <w:r w:rsidRPr="00FA1E09">
        <w:t>Pa</w:t>
      </w:r>
      <w:r w:rsidRPr="00E05270">
        <w:t xml:space="preserve"> (</w:t>
      </w:r>
      <w:hyperlink r:id="rId330" w:tooltip="Newton (eenheid)" w:history="1">
        <w:r w:rsidRPr="00FA1E09">
          <w:t>N</w:t>
        </w:r>
      </w:hyperlink>
      <w:r w:rsidRPr="00E05270">
        <w:t>/</w:t>
      </w:r>
      <w:r w:rsidRPr="00FA1E09">
        <w:t>m</w:t>
      </w:r>
      <w:r w:rsidRPr="00E05270">
        <w:rPr>
          <w:vertAlign w:val="superscript"/>
        </w:rPr>
        <w:t>2</w:t>
      </w:r>
      <w:r w:rsidRPr="00E05270">
        <w:t xml:space="preserve">) </w:t>
      </w:r>
    </w:p>
    <w:p w:rsidR="006D0FF9" w:rsidRPr="00E05270" w:rsidRDefault="006D0FF9" w:rsidP="006D0FF9">
      <w:pPr>
        <w:numPr>
          <w:ilvl w:val="0"/>
          <w:numId w:val="31"/>
        </w:numPr>
        <w:shd w:val="clear" w:color="auto" w:fill="F8FCFF"/>
      </w:pPr>
      <w:r w:rsidRPr="00E05270">
        <w:rPr>
          <w:i/>
          <w:iCs/>
        </w:rPr>
        <w:t>V</w:t>
      </w:r>
      <w:r w:rsidRPr="00E05270">
        <w:t xml:space="preserve"> het volume in m</w:t>
      </w:r>
      <w:r w:rsidRPr="00E05270">
        <w:rPr>
          <w:vertAlign w:val="superscript"/>
        </w:rPr>
        <w:t>3</w:t>
      </w:r>
      <w:r w:rsidRPr="00E05270">
        <w:t xml:space="preserve"> </w:t>
      </w:r>
    </w:p>
    <w:p w:rsidR="006D0FF9" w:rsidRPr="00E05270" w:rsidRDefault="006D0FF9" w:rsidP="006D0FF9">
      <w:pPr>
        <w:numPr>
          <w:ilvl w:val="0"/>
          <w:numId w:val="31"/>
        </w:numPr>
        <w:shd w:val="clear" w:color="auto" w:fill="F8FCFF"/>
      </w:pPr>
      <w:r w:rsidRPr="00E05270">
        <w:rPr>
          <w:i/>
          <w:iCs/>
        </w:rPr>
        <w:t>n</w:t>
      </w:r>
      <w:r w:rsidRPr="00E05270">
        <w:t xml:space="preserve"> de hoeveelheid </w:t>
      </w:r>
      <w:r w:rsidRPr="00FA1E09">
        <w:t>gas</w:t>
      </w:r>
      <w:r w:rsidRPr="00E05270">
        <w:t xml:space="preserve"> in </w:t>
      </w:r>
      <w:r w:rsidRPr="00FA1E09">
        <w:t>mol</w:t>
      </w:r>
      <w:r w:rsidRPr="00E05270">
        <w:t xml:space="preserve"> </w:t>
      </w:r>
    </w:p>
    <w:p w:rsidR="006D0FF9" w:rsidRPr="00E05270" w:rsidRDefault="006D0FF9" w:rsidP="006D0FF9">
      <w:pPr>
        <w:numPr>
          <w:ilvl w:val="0"/>
          <w:numId w:val="31"/>
        </w:numPr>
        <w:shd w:val="clear" w:color="auto" w:fill="F8FCFF"/>
      </w:pPr>
      <w:r w:rsidRPr="00E05270">
        <w:rPr>
          <w:i/>
          <w:iCs/>
        </w:rPr>
        <w:t>R</w:t>
      </w:r>
      <w:r w:rsidRPr="00E05270">
        <w:t xml:space="preserve"> de </w:t>
      </w:r>
      <w:r w:rsidRPr="00FA1E09">
        <w:t>gasconstante</w:t>
      </w:r>
      <w:r w:rsidRPr="00E05270">
        <w:t xml:space="preserve"> (8,314472 </w:t>
      </w:r>
      <w:hyperlink r:id="rId331" w:tooltip="Joule" w:history="1">
        <w:r w:rsidRPr="00FA1E09">
          <w:t>J</w:t>
        </w:r>
      </w:hyperlink>
      <w:r>
        <w:t> </w:t>
      </w:r>
      <w:r w:rsidRPr="00FA1E09">
        <w:t>K</w:t>
      </w:r>
      <w:r>
        <w:rPr>
          <w:vertAlign w:val="superscript"/>
        </w:rPr>
        <w:sym w:font="Symbol" w:char="F02D"/>
      </w:r>
      <w:r w:rsidRPr="00E05270">
        <w:rPr>
          <w:vertAlign w:val="superscript"/>
        </w:rPr>
        <w:t>1</w:t>
      </w:r>
      <w:r w:rsidRPr="00E05270">
        <w:t>mol</w:t>
      </w:r>
      <w:r>
        <w:rPr>
          <w:vertAlign w:val="superscript"/>
        </w:rPr>
        <w:sym w:font="Symbol" w:char="F02D"/>
      </w:r>
      <w:r w:rsidRPr="00E05270">
        <w:rPr>
          <w:vertAlign w:val="superscript"/>
        </w:rPr>
        <w:t>1</w:t>
      </w:r>
      <w:r>
        <w:t xml:space="preserve"> of 0,</w:t>
      </w:r>
      <w:r w:rsidRPr="00E05270">
        <w:t>082057 L</w:t>
      </w:r>
      <w:r>
        <w:t> </w:t>
      </w:r>
      <w:r w:rsidRPr="00E05270">
        <w:t>atm/mol</w:t>
      </w:r>
      <w:r>
        <w:t> </w:t>
      </w:r>
      <w:r w:rsidRPr="00E05270">
        <w:t xml:space="preserve">K) </w:t>
      </w:r>
    </w:p>
    <w:p w:rsidR="006D0FF9" w:rsidRPr="00E05270" w:rsidRDefault="006D0FF9" w:rsidP="006D0FF9">
      <w:pPr>
        <w:numPr>
          <w:ilvl w:val="0"/>
          <w:numId w:val="31"/>
        </w:numPr>
        <w:shd w:val="clear" w:color="auto" w:fill="F8FCFF"/>
      </w:pPr>
      <w:r w:rsidRPr="00E05270">
        <w:rPr>
          <w:i/>
          <w:iCs/>
        </w:rPr>
        <w:t>T</w:t>
      </w:r>
      <w:r w:rsidRPr="00E05270">
        <w:t xml:space="preserve"> de </w:t>
      </w:r>
      <w:r w:rsidRPr="00FA1E09">
        <w:t>absolute temperatuur</w:t>
      </w:r>
      <w:r w:rsidRPr="00E05270">
        <w:t xml:space="preserve"> in </w:t>
      </w:r>
      <w:r w:rsidRPr="00FA1E09">
        <w:t>K</w:t>
      </w:r>
    </w:p>
    <w:p w:rsidR="006D0FF9" w:rsidRPr="00E05270" w:rsidRDefault="006D0FF9" w:rsidP="0086531D">
      <w:pPr>
        <w:shd w:val="clear" w:color="auto" w:fill="F8FCFF"/>
      </w:pPr>
      <w:r w:rsidRPr="00E05270">
        <w:t>Uit de algemene gaswet</w:t>
      </w:r>
      <w:r w:rsidR="00976FB7">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976FB7">
        <w:fldChar w:fldCharType="end"/>
      </w:r>
      <w:r w:rsidRPr="00E05270">
        <w:t xml:space="preserve"> kunnen de volgende wetten worden afgeleid:</w:t>
      </w:r>
    </w:p>
    <w:p w:rsidR="006D0FF9" w:rsidRPr="00E05270" w:rsidRDefault="006D0FF9" w:rsidP="006D0FF9">
      <w:pPr>
        <w:numPr>
          <w:ilvl w:val="0"/>
          <w:numId w:val="32"/>
        </w:numPr>
        <w:shd w:val="clear" w:color="auto" w:fill="F8FCFF"/>
      </w:pPr>
      <w:r w:rsidRPr="00E05270">
        <w:t xml:space="preserve">de </w:t>
      </w:r>
      <w:r w:rsidRPr="00FA1E09">
        <w:t>wet van Boyle</w:t>
      </w:r>
      <w:r w:rsidRPr="00E05270">
        <w:t xml:space="preserve">, die de relatie tussen </w:t>
      </w:r>
      <w:r w:rsidRPr="00FA1E09">
        <w:t>volume</w:t>
      </w:r>
      <w:r w:rsidRPr="00E05270">
        <w:t xml:space="preserve"> en druk beschrijft bij constante temperatuur (</w:t>
      </w:r>
      <w:r>
        <w:rPr>
          <w:i/>
        </w:rPr>
        <w:t>pV</w:t>
      </w:r>
      <w:r>
        <w:t xml:space="preserve"> </w:t>
      </w:r>
      <w:r w:rsidRPr="00E05270">
        <w:t xml:space="preserve">is constant) </w:t>
      </w:r>
    </w:p>
    <w:p w:rsidR="006D0FF9" w:rsidRPr="00E05270" w:rsidRDefault="006D0FF9" w:rsidP="006D0FF9">
      <w:pPr>
        <w:numPr>
          <w:ilvl w:val="0"/>
          <w:numId w:val="32"/>
        </w:numPr>
        <w:shd w:val="clear" w:color="auto" w:fill="F8FCFF"/>
      </w:pPr>
      <w:r w:rsidRPr="00E05270">
        <w:t xml:space="preserve">de druk </w:t>
      </w:r>
      <w:r w:rsidRPr="00FA1E09">
        <w:t>wet van Gay-Lussac</w:t>
      </w:r>
      <w:r w:rsidRPr="00E05270">
        <w:t xml:space="preserve">, die de relatie tussen </w:t>
      </w:r>
      <w:r w:rsidRPr="00FA1E09">
        <w:t>temperatuur</w:t>
      </w:r>
      <w:r w:rsidRPr="00E05270">
        <w:t xml:space="preserve">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Pr>
          <w:noProof/>
        </w:rPr>
        <w:t xml:space="preserve"> </w:t>
      </w:r>
      <w:r w:rsidRPr="00E05270">
        <w:t xml:space="preserve">is constant) </w:t>
      </w:r>
    </w:p>
    <w:p w:rsidR="006D0FF9" w:rsidRPr="00E05270" w:rsidRDefault="006D0FF9" w:rsidP="006D0FF9">
      <w:pPr>
        <w:numPr>
          <w:ilvl w:val="0"/>
          <w:numId w:val="32"/>
        </w:numPr>
        <w:shd w:val="clear" w:color="auto" w:fill="F8FCFF"/>
      </w:pPr>
      <w:r w:rsidRPr="00E05270">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Pr>
          <w:noProof/>
        </w:rPr>
        <w:t xml:space="preserve"> </w:t>
      </w:r>
      <w:r w:rsidRPr="00E05270">
        <w:t xml:space="preserve">is constant) als de verhouding van het volume tot de temperatuur constant is. </w:t>
      </w:r>
    </w:p>
    <w:p w:rsidR="006D0FF9" w:rsidRPr="00E05270" w:rsidRDefault="006D0FF9" w:rsidP="0086531D">
      <w:pPr>
        <w:shd w:val="clear" w:color="auto" w:fill="F8FCFF"/>
      </w:pPr>
      <w:r w:rsidRPr="00E05270">
        <w:t>Geen enkel bestaand gas voldoet geheel aan de algemene gaswetten omdat:</w:t>
      </w:r>
    </w:p>
    <w:p w:rsidR="006D0FF9" w:rsidRPr="00E05270" w:rsidRDefault="006D0FF9" w:rsidP="006D0FF9">
      <w:pPr>
        <w:numPr>
          <w:ilvl w:val="0"/>
          <w:numId w:val="33"/>
        </w:numPr>
        <w:shd w:val="clear" w:color="auto" w:fill="F8FCFF"/>
      </w:pPr>
      <w:r w:rsidRPr="00E05270">
        <w:t xml:space="preserve">de moleculen zelf een volume innemen, dat bij (zeer) hoge druk niet te verwaarlozen is; </w:t>
      </w:r>
    </w:p>
    <w:p w:rsidR="006D0FF9" w:rsidRPr="00E05270" w:rsidRDefault="006D0FF9" w:rsidP="006D0FF9">
      <w:pPr>
        <w:numPr>
          <w:ilvl w:val="0"/>
          <w:numId w:val="33"/>
        </w:numPr>
        <w:shd w:val="clear" w:color="auto" w:fill="F8FCFF"/>
      </w:pPr>
      <w:r w:rsidRPr="00E05270">
        <w:t xml:space="preserve">de moleculen </w:t>
      </w:r>
      <w:r w:rsidRPr="00FA1E09">
        <w:t>krachten</w:t>
      </w:r>
      <w:r w:rsidRPr="00E05270">
        <w:t xml:space="preserve"> op elkaar uitoefenen, die bij (zeer) lage </w:t>
      </w:r>
      <w:r w:rsidRPr="00E05270">
        <w:rPr>
          <w:i/>
          <w:iCs/>
        </w:rPr>
        <w:t>T</w:t>
      </w:r>
      <w:r w:rsidRPr="00E05270">
        <w:t xml:space="preserve"> niet meer te verwaarlozen zijn. </w:t>
      </w:r>
    </w:p>
    <w:p w:rsidR="006D0FF9" w:rsidRPr="00E05270" w:rsidRDefault="006D0FF9" w:rsidP="00B65685">
      <w:pPr>
        <w:pStyle w:val="Kop4"/>
      </w:pPr>
      <w:bookmarkStart w:id="269" w:name="Ideaal_gas"/>
      <w:bookmarkEnd w:id="269"/>
      <w:r w:rsidRPr="00FA1E09">
        <w:t>Ideaal gas</w:t>
      </w:r>
    </w:p>
    <w:p w:rsidR="006D0FF9" w:rsidRPr="00E05270" w:rsidRDefault="006D0FF9" w:rsidP="0086531D">
      <w:pPr>
        <w:shd w:val="clear" w:color="auto" w:fill="F8FCFF"/>
      </w:pPr>
      <w:r w:rsidRPr="00E05270">
        <w:t>Een ideaal gas</w:t>
      </w:r>
      <w:r w:rsidR="00976FB7">
        <w:fldChar w:fldCharType="begin"/>
      </w:r>
      <w:r w:rsidR="00B65685">
        <w:instrText xml:space="preserve"> XE "</w:instrText>
      </w:r>
      <w:r w:rsidR="00B65685" w:rsidRPr="003045EF">
        <w:instrText>gas:ideaal</w:instrText>
      </w:r>
      <w:r w:rsidR="00B65685">
        <w:instrText xml:space="preserve">" </w:instrText>
      </w:r>
      <w:r w:rsidR="00976FB7">
        <w:fldChar w:fldCharType="end"/>
      </w:r>
      <w:r w:rsidRPr="00E05270">
        <w:t xml:space="preserve"> is een theoretisch gas, waarvan de moleculen geen volume innemen en geen invloed op elkaar uitoefenen. Dit gas voldoet aan de algemene gaswet</w:t>
      </w:r>
      <w:r w:rsidR="00976FB7">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976FB7">
        <w:fldChar w:fldCharType="end"/>
      </w:r>
      <w:r w:rsidRPr="00E05270">
        <w:t>.</w:t>
      </w:r>
    </w:p>
    <w:p w:rsidR="006D0FF9" w:rsidRPr="00C24A26" w:rsidRDefault="006D0FF9" w:rsidP="00B65685">
      <w:pPr>
        <w:pStyle w:val="Kop4"/>
      </w:pPr>
      <w:bookmarkStart w:id="270" w:name="Praktische_toepassing"/>
      <w:bookmarkEnd w:id="270"/>
      <w:r w:rsidRPr="00C24A26">
        <w:t>Praktische toepassing</w:t>
      </w:r>
    </w:p>
    <w:p w:rsidR="006D0FF9" w:rsidRDefault="006D0FF9" w:rsidP="0086531D">
      <w:pPr>
        <w:shd w:val="clear" w:color="auto" w:fill="F8FCFF"/>
      </w:pPr>
      <w:r w:rsidRPr="00E05270">
        <w:t>Ondanks het feit dat ideale gassen niet bestaan, heeft de algemene gaswet</w:t>
      </w:r>
      <w:r w:rsidR="00976FB7">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976FB7">
        <w:fldChar w:fldCharType="end"/>
      </w:r>
      <w:r w:rsidRPr="00E05270">
        <w:t xml:space="preserve"> wel nut als eerste benadering. Bij lage of matige drukken is deze benadering beter dan bij hoge druk. Als men de algemene gaswet</w:t>
      </w:r>
      <w:r w:rsidR="00976FB7">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976FB7">
        <w:fldChar w:fldCharType="end"/>
      </w:r>
      <w:r w:rsidRPr="00E05270">
        <w:t xml:space="preserve"> bijvoorbeeld toepast op lucht bij atmosferische druk en kamertemperatuur, zal de fout niet meer dan een fractie van een procent bedragen.</w:t>
      </w:r>
    </w:p>
    <w:p w:rsidR="006D0FF9" w:rsidRPr="00E05270" w:rsidRDefault="006D0FF9" w:rsidP="00B65685">
      <w:pPr>
        <w:pStyle w:val="Kop4"/>
      </w:pPr>
      <w:r>
        <w:t>Niet i</w:t>
      </w:r>
      <w:r w:rsidRPr="00FA1E09">
        <w:t>deaal gas</w:t>
      </w:r>
    </w:p>
    <w:p w:rsidR="006D0FF9" w:rsidRPr="006D0FF9" w:rsidRDefault="006D0FF9" w:rsidP="006D0FF9">
      <w:pPr>
        <w:pStyle w:val="Kop5"/>
        <w:rPr>
          <w:lang w:val="nl-NL"/>
        </w:rPr>
      </w:pPr>
      <w:r w:rsidRPr="006D0FF9">
        <w:rPr>
          <w:lang w:val="nl-NL"/>
        </w:rPr>
        <w:t>Vanderwaalsformule</w:t>
      </w:r>
      <w:r w:rsidR="00976FB7">
        <w:fldChar w:fldCharType="begin"/>
      </w:r>
      <w:r w:rsidRPr="006D0FF9">
        <w:rPr>
          <w:lang w:val="nl-NL"/>
        </w:rPr>
        <w:instrText xml:space="preserve"> XE "formule:Vanderwaals-" </w:instrText>
      </w:r>
      <w:r w:rsidR="00976FB7">
        <w:fldChar w:fldCharType="end"/>
      </w:r>
      <w:r w:rsidR="00976FB7">
        <w:fldChar w:fldCharType="begin"/>
      </w:r>
      <w:r w:rsidRPr="006D0FF9">
        <w:rPr>
          <w:lang w:val="nl-NL"/>
        </w:rPr>
        <w:instrText xml:space="preserve"> XE "Vanderwaals:-formule" </w:instrText>
      </w:r>
      <w:r w:rsidR="00976FB7">
        <w:fldChar w:fldCharType="end"/>
      </w:r>
      <w:r w:rsidR="00976FB7">
        <w:fldChar w:fldCharType="begin"/>
      </w:r>
      <w:r w:rsidRPr="006D0FF9">
        <w:rPr>
          <w:lang w:val="nl-NL"/>
        </w:rPr>
        <w:instrText xml:space="preserve"> XE "Vanderwaalsformule" </w:instrText>
      </w:r>
      <w:r w:rsidR="00976FB7">
        <w:fldChar w:fldCharType="end"/>
      </w:r>
    </w:p>
    <w:p w:rsidR="006D0FF9" w:rsidRDefault="006D0FF9" w:rsidP="006D0FF9">
      <w:r w:rsidRPr="000D12B3">
        <w:t>Een voorbeeld van een empirische formule met de kritieke temperatuur als parameter is de zogenaamde van</w:t>
      </w:r>
      <w:r>
        <w:t>-</w:t>
      </w:r>
      <w:r w:rsidRPr="000D12B3">
        <w:t>der</w:t>
      </w:r>
      <w:r>
        <w:t>-</w:t>
      </w:r>
      <w:r w:rsidRPr="000D12B3">
        <w:t>Waalsvergelijking</w:t>
      </w:r>
      <w:r w:rsidR="00976FB7">
        <w:fldChar w:fldCharType="begin"/>
      </w:r>
      <w:r w:rsidR="00B65685">
        <w:instrText xml:space="preserve"> XE "</w:instrText>
      </w:r>
      <w:r w:rsidR="00B65685" w:rsidRPr="00702772">
        <w:instrText>vergelijking:van der Waals-</w:instrText>
      </w:r>
      <w:r w:rsidR="00B65685">
        <w:instrText xml:space="preserve">" </w:instrText>
      </w:r>
      <w:r w:rsidR="00976FB7">
        <w:fldChar w:fldCharType="end"/>
      </w:r>
      <w:r w:rsidRPr="000D12B3">
        <w:t>. Deze vergelijking geeft het verband aan tussen druk (</w:t>
      </w:r>
      <w:r>
        <w:rPr>
          <w:i/>
        </w:rPr>
        <w:t>p</w:t>
      </w:r>
      <w:r w:rsidRPr="000D12B3">
        <w:t>), molair volume (</w:t>
      </w:r>
      <w:r>
        <w:rPr>
          <w:i/>
        </w:rPr>
        <w:t>V</w:t>
      </w:r>
      <w:r w:rsidRPr="000D12B3">
        <w:t>) en temperatuur (</w:t>
      </w:r>
      <w:r w:rsidRPr="00E42DCC">
        <w:rPr>
          <w:i/>
        </w:rPr>
        <w:t>T</w:t>
      </w:r>
      <w:r w:rsidRPr="000D12B3">
        <w:t xml:space="preserve">) voor een groot aantal niet-ideale gassen </w:t>
      </w:r>
    </w:p>
    <w:p w:rsidR="006D0FF9" w:rsidRPr="00C24A26" w:rsidRDefault="006D0FF9" w:rsidP="006D0FF9">
      <w:pPr>
        <w:pStyle w:val="Kop5"/>
        <w:rPr>
          <w:b w:val="0"/>
          <w:i/>
          <w:szCs w:val="22"/>
          <w:lang w:val="nl-NL"/>
        </w:rPr>
      </w:pPr>
      <w:r w:rsidRPr="006D0FF9">
        <w:rPr>
          <w:b w:val="0"/>
          <w:position w:val="-28"/>
          <w:szCs w:val="22"/>
        </w:rPr>
        <w:object w:dxaOrig="1540" w:dyaOrig="680">
          <v:shape id="_x0000_i1160" type="#_x0000_t75" style="width:77.1pt;height:34pt" o:ole="">
            <v:imagedata r:id="rId332" o:title=""/>
          </v:shape>
          <o:OLEObject Type="Embed" ProgID="Equation.3" ShapeID="_x0000_i1160" DrawAspect="Content" ObjectID="_1319629079" r:id="rId333"/>
        </w:object>
      </w:r>
      <w:r w:rsidRPr="00C24A26">
        <w:rPr>
          <w:b w:val="0"/>
          <w:szCs w:val="22"/>
          <w:lang w:val="nl-NL"/>
        </w:rPr>
        <w:t xml:space="preserve"> = </w:t>
      </w:r>
      <w:r w:rsidRPr="00C24A26">
        <w:rPr>
          <w:b w:val="0"/>
          <w:i/>
          <w:szCs w:val="22"/>
          <w:lang w:val="nl-NL"/>
        </w:rPr>
        <w:t>RT</w:t>
      </w:r>
      <w:r w:rsidRPr="00C24A26">
        <w:rPr>
          <w:b w:val="0"/>
          <w:szCs w:val="22"/>
          <w:lang w:val="nl-NL"/>
        </w:rPr>
        <w:tab/>
        <w:t>(1)</w:t>
      </w:r>
    </w:p>
    <w:p w:rsidR="006D0FF9" w:rsidRPr="00C24A26" w:rsidRDefault="006D0FF9" w:rsidP="006D0FF9">
      <w:pPr>
        <w:pStyle w:val="Kop5"/>
        <w:rPr>
          <w:b w:val="0"/>
          <w:szCs w:val="22"/>
          <w:lang w:val="nl-NL"/>
        </w:rPr>
      </w:pPr>
      <w:r w:rsidRPr="00C24A26">
        <w:rPr>
          <w:b w:val="0"/>
          <w:szCs w:val="22"/>
          <w:lang w:val="nl-NL"/>
        </w:rPr>
        <w:lastRenderedPageBreak/>
        <w:t>Voor een zeer groot aantal stoffen blijkt de van der Waals vergelijking</w:t>
      </w:r>
      <w:r w:rsidR="00976FB7" w:rsidRPr="006D0FF9">
        <w:rPr>
          <w:b w:val="0"/>
          <w:szCs w:val="22"/>
        </w:rPr>
        <w:fldChar w:fldCharType="begin"/>
      </w:r>
      <w:r w:rsidRPr="00C24A26">
        <w:rPr>
          <w:b w:val="0"/>
          <w:lang w:val="nl-NL"/>
        </w:rPr>
        <w:instrText xml:space="preserve"> XE "</w:instrText>
      </w:r>
      <w:r w:rsidRPr="00C24A26">
        <w:rPr>
          <w:b w:val="0"/>
          <w:szCs w:val="22"/>
          <w:lang w:val="nl-NL"/>
        </w:rPr>
        <w:instrText>vergelijking:</w:instrText>
      </w:r>
      <w:r w:rsidRPr="00C24A26">
        <w:rPr>
          <w:b w:val="0"/>
          <w:lang w:val="nl-NL"/>
        </w:rPr>
        <w:instrText xml:space="preserve">van der Waals" </w:instrText>
      </w:r>
      <w:r w:rsidR="00976FB7" w:rsidRPr="006D0FF9">
        <w:rPr>
          <w:b w:val="0"/>
          <w:szCs w:val="22"/>
        </w:rPr>
        <w:fldChar w:fldCharType="end"/>
      </w:r>
      <w:r w:rsidRPr="00C24A26">
        <w:rPr>
          <w:b w:val="0"/>
          <w:szCs w:val="22"/>
          <w:lang w:val="nl-NL"/>
        </w:rPr>
        <w:t xml:space="preserve"> goed te werken wanneer a en b op de volgende manier van de kritieke temperatuur (</w:t>
      </w:r>
      <w:r w:rsidRPr="00C24A26">
        <w:rPr>
          <w:b w:val="0"/>
          <w:i/>
          <w:szCs w:val="22"/>
          <w:lang w:val="nl-NL"/>
        </w:rPr>
        <w:t>T</w:t>
      </w:r>
      <w:r w:rsidRPr="00C24A26">
        <w:rPr>
          <w:b w:val="0"/>
          <w:szCs w:val="22"/>
          <w:vertAlign w:val="subscript"/>
          <w:lang w:val="nl-NL"/>
        </w:rPr>
        <w:t>kr</w:t>
      </w:r>
      <w:r w:rsidRPr="00C24A26">
        <w:rPr>
          <w:b w:val="0"/>
          <w:szCs w:val="22"/>
          <w:lang w:val="nl-NL"/>
        </w:rPr>
        <w:t>)en druk (</w:t>
      </w:r>
      <w:r w:rsidRPr="00C24A26">
        <w:rPr>
          <w:b w:val="0"/>
          <w:i/>
          <w:szCs w:val="22"/>
          <w:lang w:val="nl-NL"/>
        </w:rPr>
        <w:t>p</w:t>
      </w:r>
      <w:r w:rsidRPr="00C24A26">
        <w:rPr>
          <w:b w:val="0"/>
          <w:szCs w:val="22"/>
          <w:vertAlign w:val="subscript"/>
          <w:lang w:val="nl-NL"/>
        </w:rPr>
        <w:t>kr</w:t>
      </w:r>
      <w:r w:rsidRPr="00C24A26">
        <w:rPr>
          <w:b w:val="0"/>
          <w:szCs w:val="22"/>
          <w:lang w:val="nl-NL"/>
        </w:rPr>
        <w:t>)) afhangen:</w:t>
      </w:r>
    </w:p>
    <w:p w:rsidR="006D0FF9" w:rsidRPr="00770D25" w:rsidRDefault="006D0FF9" w:rsidP="006D0FF9">
      <w:pPr>
        <w:pStyle w:val="Kop5"/>
        <w:rPr>
          <w:szCs w:val="22"/>
        </w:rPr>
      </w:pPr>
      <w:r>
        <w:rPr>
          <w:i/>
          <w:szCs w:val="22"/>
        </w:rPr>
        <w:t>a</w:t>
      </w:r>
      <w:r>
        <w:rPr>
          <w:szCs w:val="22"/>
        </w:rPr>
        <w:t xml:space="preserve"> = </w:t>
      </w:r>
      <w:r w:rsidRPr="00770D25">
        <w:rPr>
          <w:position w:val="-28"/>
          <w:szCs w:val="22"/>
        </w:rPr>
        <w:object w:dxaOrig="880" w:dyaOrig="720">
          <v:shape id="_x0000_i1161" type="#_x0000_t75" style="width:44.2pt;height:36.3pt" o:ole="">
            <v:imagedata r:id="rId334" o:title=""/>
          </v:shape>
          <o:OLEObject Type="Embed" ProgID="Equation.3" ShapeID="_x0000_i1161" DrawAspect="Content" ObjectID="_1319629080" r:id="rId335"/>
        </w:object>
      </w:r>
      <w:r>
        <w:rPr>
          <w:szCs w:val="22"/>
        </w:rPr>
        <w:t xml:space="preserve"> (2)</w:t>
      </w:r>
      <w:r>
        <w:rPr>
          <w:szCs w:val="22"/>
        </w:rPr>
        <w:tab/>
      </w:r>
      <w:r>
        <w:rPr>
          <w:i/>
          <w:szCs w:val="22"/>
        </w:rPr>
        <w:t>b</w:t>
      </w:r>
      <w:r>
        <w:rPr>
          <w:szCs w:val="22"/>
        </w:rPr>
        <w:t xml:space="preserve"> = </w:t>
      </w:r>
      <w:r w:rsidRPr="00770D25">
        <w:rPr>
          <w:position w:val="-28"/>
          <w:szCs w:val="22"/>
        </w:rPr>
        <w:object w:dxaOrig="560" w:dyaOrig="639">
          <v:shape id="_x0000_i1162" type="#_x0000_t75" style="width:27.8pt;height:31.75pt" o:ole="">
            <v:imagedata r:id="rId336" o:title=""/>
          </v:shape>
          <o:OLEObject Type="Embed" ProgID="Equation.3" ShapeID="_x0000_i1162" DrawAspect="Content" ObjectID="_1319629081" r:id="rId337"/>
        </w:object>
      </w:r>
      <w:r>
        <w:rPr>
          <w:szCs w:val="22"/>
        </w:rPr>
        <w:t xml:space="preserve"> (3)</w:t>
      </w:r>
    </w:p>
    <w:p w:rsidR="006D0FF9" w:rsidRDefault="006D0FF9" w:rsidP="006D0FF9">
      <w:pPr>
        <w:pStyle w:val="Kop5"/>
        <w:rPr>
          <w:lang w:val="nl-NL"/>
        </w:rPr>
      </w:pPr>
    </w:p>
    <w:p w:rsidR="006D0FF9" w:rsidRPr="0064577B" w:rsidRDefault="006D0FF9" w:rsidP="006D0FF9">
      <w:pPr>
        <w:pStyle w:val="Kop5"/>
        <w:sectPr w:rsidR="006D0FF9" w:rsidRPr="0064577B" w:rsidSect="00365D08">
          <w:footerReference w:type="default" r:id="rId338"/>
          <w:pgSz w:w="11906" w:h="16838" w:code="9"/>
          <w:pgMar w:top="1418" w:right="1418" w:bottom="1418" w:left="1418" w:header="709" w:footer="709" w:gutter="0"/>
          <w:paperSrc w:first="114" w:other="114"/>
          <w:cols w:space="708"/>
        </w:sectPr>
      </w:pPr>
    </w:p>
    <w:p w:rsidR="006D0FF9" w:rsidRPr="00E05270" w:rsidRDefault="006D0FF9" w:rsidP="006D0FF9">
      <w:pPr>
        <w:pStyle w:val="Kop3"/>
        <w:rPr>
          <w:kern w:val="36"/>
        </w:rPr>
      </w:pPr>
      <w:r w:rsidRPr="00E05270">
        <w:rPr>
          <w:kern w:val="36"/>
        </w:rPr>
        <w:lastRenderedPageBreak/>
        <w:t xml:space="preserve"> </w:t>
      </w:r>
      <w:bookmarkStart w:id="271" w:name="_Toc223454062"/>
      <w:r w:rsidRPr="00E05270">
        <w:rPr>
          <w:kern w:val="36"/>
        </w:rPr>
        <w:t>Kinetische gastheorie – kwantitatief</w:t>
      </w:r>
      <w:bookmarkEnd w:id="271"/>
    </w:p>
    <w:p w:rsidR="006D0FF9" w:rsidRDefault="006D0FF9" w:rsidP="0086531D">
      <w:pPr>
        <w:textAlignment w:val="top"/>
        <w:rPr>
          <w:i/>
          <w:iCs/>
        </w:rPr>
        <w:sectPr w:rsidR="006D0FF9" w:rsidSect="00365D08">
          <w:pgSz w:w="11906" w:h="16838" w:code="9"/>
          <w:pgMar w:top="1418" w:right="1418" w:bottom="1418" w:left="1418" w:header="709" w:footer="709" w:gutter="0"/>
          <w:paperSrc w:first="114" w:other="114"/>
          <w:cols w:space="708"/>
        </w:sectPr>
      </w:pPr>
    </w:p>
    <w:p w:rsidR="006D0FF9" w:rsidRPr="00E05270" w:rsidRDefault="006D0FF9" w:rsidP="0086531D">
      <w:pPr>
        <w:textAlignment w:val="top"/>
      </w:pPr>
      <w:r w:rsidRPr="00FA1E09">
        <w:rPr>
          <w:noProof/>
        </w:rPr>
        <w:lastRenderedPageBreak/>
        <w:drawing>
          <wp:inline distT="0" distB="0" distL="0" distR="0">
            <wp:extent cx="1733550" cy="771525"/>
            <wp:effectExtent l="19050" t="0" r="0" b="0"/>
            <wp:docPr id="17" name="Afbeelding 17" descr="http://80.127.124.114/nina/lesmateriaal/stoffen_materialen/3/3/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80.127.124.114/nina/lesmateriaal/stoffen_materialen/3/3/images/1.jpg"/>
                    <pic:cNvPicPr>
                      <a:picLocks noChangeAspect="1" noChangeArrowheads="1"/>
                    </pic:cNvPicPr>
                  </pic:nvPicPr>
                  <pic:blipFill>
                    <a:blip r:embed="rId339"/>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rPr>
          <w:i/>
          <w:iCs/>
        </w:rPr>
        <w:t xml:space="preserve">Figuur 10a. Deeltjes in volume xyz </w:t>
      </w:r>
    </w:p>
    <w:p w:rsidR="006D0FF9" w:rsidRPr="00E05270" w:rsidRDefault="006D0FF9" w:rsidP="0086531D">
      <w:pPr>
        <w:textAlignment w:val="top"/>
      </w:pPr>
      <w:r w:rsidRPr="00FA1E09">
        <w:rPr>
          <w:i/>
          <w:iCs/>
          <w:noProof/>
        </w:rPr>
        <w:drawing>
          <wp:inline distT="0" distB="0" distL="0" distR="0">
            <wp:extent cx="1733550" cy="771525"/>
            <wp:effectExtent l="19050" t="0" r="0" b="0"/>
            <wp:docPr id="18" name="Afbeelding 18" descr="http://80.127.124.114/nina/lesmateriaal/stoffen_materialen/3/3/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80.127.124.114/nina/lesmateriaal/stoffen_materialen/3/3/images/2.jpg"/>
                    <pic:cNvPicPr>
                      <a:picLocks noChangeAspect="1" noChangeArrowheads="1"/>
                    </pic:cNvPicPr>
                  </pic:nvPicPr>
                  <pic:blipFill>
                    <a:blip r:embed="rId340"/>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rPr>
          <w:i/>
          <w:iCs/>
        </w:rPr>
        <w:br/>
      </w:r>
      <w:r w:rsidRPr="00FA1E09">
        <w:rPr>
          <w:i/>
          <w:iCs/>
        </w:rPr>
        <w:t>Figuur 10b. Bewegend deeltje</w:t>
      </w:r>
    </w:p>
    <w:p w:rsidR="006D0FF9" w:rsidRPr="00E05270" w:rsidRDefault="006D0FF9" w:rsidP="0086531D">
      <w:pPr>
        <w:textAlignment w:val="top"/>
      </w:pPr>
      <w:r w:rsidRPr="00FA1E09">
        <w:rPr>
          <w:i/>
          <w:iCs/>
          <w:noProof/>
        </w:rPr>
        <w:drawing>
          <wp:inline distT="0" distB="0" distL="0" distR="0">
            <wp:extent cx="1733550" cy="771525"/>
            <wp:effectExtent l="19050" t="0" r="0" b="0"/>
            <wp:docPr id="19" name="Afbeelding 19" descr="http://80.127.124.114/nina/lesmateriaal/stoffen_materialen/3/3/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80.127.124.114/nina/lesmateriaal/stoffen_materialen/3/3/images/3.jpg"/>
                    <pic:cNvPicPr>
                      <a:picLocks noChangeAspect="1" noChangeArrowheads="1"/>
                    </pic:cNvPicPr>
                  </pic:nvPicPr>
                  <pic:blipFill>
                    <a:blip r:embed="rId341"/>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rPr>
          <w:i/>
          <w:iCs/>
        </w:rPr>
        <w:br/>
      </w:r>
      <w:r w:rsidRPr="00FA1E09">
        <w:rPr>
          <w:i/>
          <w:iCs/>
        </w:rPr>
        <w:t>Figuur 10c. Druk op een wand</w:t>
      </w:r>
    </w:p>
    <w:p w:rsidR="006D0FF9" w:rsidRPr="00E05270" w:rsidRDefault="006D0FF9" w:rsidP="0086531D">
      <w:pPr>
        <w:textAlignment w:val="top"/>
      </w:pPr>
      <w:r w:rsidRPr="00FA1E09">
        <w:rPr>
          <w:i/>
          <w:iCs/>
          <w:noProof/>
        </w:rPr>
        <w:lastRenderedPageBreak/>
        <w:drawing>
          <wp:inline distT="0" distB="0" distL="0" distR="0">
            <wp:extent cx="1733550" cy="771525"/>
            <wp:effectExtent l="19050" t="0" r="0" b="0"/>
            <wp:docPr id="20" name="Afbeelding 20" descr="http://80.127.124.114/nina/lesmateriaal/stoffen_materialen/3/3/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80.127.124.114/nina/lesmateriaal/stoffen_materialen/3/3/images/4.jpg"/>
                    <pic:cNvPicPr>
                      <a:picLocks noChangeAspect="1" noChangeArrowheads="1"/>
                    </pic:cNvPicPr>
                  </pic:nvPicPr>
                  <pic:blipFill>
                    <a:blip r:embed="rId342"/>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rPr>
          <w:i/>
          <w:iCs/>
        </w:rPr>
        <w:br/>
      </w:r>
      <w:r w:rsidRPr="00FA1E09">
        <w:rPr>
          <w:i/>
          <w:iCs/>
        </w:rPr>
        <w:t>Figuur 10d. Meerdere deeltjes</w:t>
      </w:r>
    </w:p>
    <w:p w:rsidR="006D0FF9" w:rsidRPr="00E05270" w:rsidRDefault="006D0FF9" w:rsidP="0086531D">
      <w:pPr>
        <w:textAlignment w:val="top"/>
      </w:pPr>
      <w:r w:rsidRPr="00FA1E09">
        <w:rPr>
          <w:i/>
          <w:iCs/>
          <w:noProof/>
        </w:rPr>
        <w:drawing>
          <wp:inline distT="0" distB="0" distL="0" distR="0">
            <wp:extent cx="1733550" cy="771525"/>
            <wp:effectExtent l="19050" t="0" r="0" b="0"/>
            <wp:docPr id="21" name="Afbeelding 21" descr="http://80.127.124.114/nina/lesmateriaal/stoffen_materialen/3/3/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0.127.124.114/nina/lesmateriaal/stoffen_materialen/3/3/images/5.jpg"/>
                    <pic:cNvPicPr>
                      <a:picLocks noChangeAspect="1" noChangeArrowheads="1"/>
                    </pic:cNvPicPr>
                  </pic:nvPicPr>
                  <pic:blipFill>
                    <a:blip r:embed="rId343"/>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rPr>
          <w:i/>
          <w:iCs/>
        </w:rPr>
        <w:br/>
      </w:r>
      <w:r w:rsidRPr="00FA1E09">
        <w:rPr>
          <w:i/>
          <w:iCs/>
        </w:rPr>
        <w:t>Figuur 10e. Willekeurige snelheid</w:t>
      </w:r>
    </w:p>
    <w:p w:rsidR="006D0FF9" w:rsidRPr="00E05270" w:rsidRDefault="006D0FF9" w:rsidP="0086531D">
      <w:pPr>
        <w:textAlignment w:val="top"/>
      </w:pPr>
      <w:r w:rsidRPr="00FA1E09">
        <w:rPr>
          <w:i/>
          <w:iCs/>
          <w:noProof/>
        </w:rPr>
        <w:drawing>
          <wp:inline distT="0" distB="0" distL="0" distR="0">
            <wp:extent cx="1733550" cy="771525"/>
            <wp:effectExtent l="19050" t="0" r="0" b="0"/>
            <wp:docPr id="22" name="Afbeelding 22" descr="http://80.127.124.114/nina/lesmateriaal/stoffen_materialen/3/3/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80.127.124.114/nina/lesmateriaal/stoffen_materialen/3/3/images/6.jpg"/>
                    <pic:cNvPicPr>
                      <a:picLocks noChangeAspect="1" noChangeArrowheads="1"/>
                    </pic:cNvPicPr>
                  </pic:nvPicPr>
                  <pic:blipFill>
                    <a:blip r:embed="rId344"/>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rPr>
          <w:i/>
          <w:iCs/>
        </w:rPr>
        <w:br/>
      </w:r>
      <w:r w:rsidRPr="00FA1E09">
        <w:rPr>
          <w:i/>
          <w:iCs/>
        </w:rPr>
        <w:t>Figuur 10f. Willekeurige richting</w:t>
      </w:r>
    </w:p>
    <w:p w:rsidR="006D0FF9" w:rsidRDefault="006D0FF9" w:rsidP="0086531D">
      <w:pPr>
        <w:textAlignment w:val="top"/>
        <w:rPr>
          <w:i/>
          <w:iCs/>
        </w:rPr>
        <w:sectPr w:rsidR="006D0FF9" w:rsidSect="006D0FF9">
          <w:type w:val="continuous"/>
          <w:pgSz w:w="11906" w:h="16838" w:code="9"/>
          <w:pgMar w:top="1418" w:right="1418" w:bottom="1418" w:left="1418" w:header="709" w:footer="709" w:gutter="0"/>
          <w:paperSrc w:first="114" w:other="114"/>
          <w:cols w:num="2" w:space="708"/>
        </w:sectPr>
      </w:pPr>
    </w:p>
    <w:p w:rsidR="006D0FF9" w:rsidRPr="00E05270" w:rsidRDefault="006D0FF9" w:rsidP="0086531D">
      <w:pPr>
        <w:textAlignment w:val="top"/>
      </w:pPr>
      <w:r w:rsidRPr="00FA1E09">
        <w:rPr>
          <w:i/>
          <w:iCs/>
        </w:rPr>
        <w:lastRenderedPageBreak/>
        <w:t>Opgave 10. Opbouw van de kwantitatieve kinetische gastheorie</w:t>
      </w:r>
      <w:r w:rsidR="00976FB7">
        <w:rPr>
          <w:i/>
          <w:iCs/>
        </w:rPr>
        <w:fldChar w:fldCharType="begin"/>
      </w:r>
      <w:r w:rsidR="0086531D">
        <w:instrText xml:space="preserve"> XE "</w:instrText>
      </w:r>
      <w:r w:rsidR="0086531D" w:rsidRPr="005A55FC">
        <w:rPr>
          <w:bCs/>
          <w:szCs w:val="22"/>
        </w:rPr>
        <w:instrText>theorie</w:instrText>
      </w:r>
      <w:r w:rsidR="0086531D" w:rsidRPr="005A55FC">
        <w:rPr>
          <w:bCs/>
        </w:rPr>
        <w:instrText>:</w:instrText>
      </w:r>
      <w:r w:rsidR="0086531D" w:rsidRPr="005A55FC">
        <w:instrText>kinetische gas-</w:instrText>
      </w:r>
      <w:r w:rsidR="0086531D">
        <w:instrText xml:space="preserve">" </w:instrText>
      </w:r>
      <w:r w:rsidR="00976FB7">
        <w:rPr>
          <w:i/>
          <w:iCs/>
        </w:rPr>
        <w:fldChar w:fldCharType="end"/>
      </w:r>
    </w:p>
    <w:p w:rsidR="006D0FF9" w:rsidRPr="00E05270" w:rsidRDefault="006D0FF9" w:rsidP="0086531D">
      <w:r w:rsidRPr="00E05270">
        <w:t xml:space="preserve">Om </w:t>
      </w:r>
      <w:r>
        <w:t>een</w:t>
      </w:r>
      <w:r w:rsidRPr="00E05270">
        <w:t xml:space="preserve"> kwantitatieve afleiding te kunnen maken, moeten we de zaken wel wat formeler aanpakken.</w:t>
      </w:r>
    </w:p>
    <w:p w:rsidR="006D0FF9" w:rsidRPr="00E05270" w:rsidRDefault="006D0FF9" w:rsidP="0086531D">
      <w:r w:rsidRPr="00E05270">
        <w:t xml:space="preserve">We gaan uit van een groot aantal deeltjes – zeg </w:t>
      </w:r>
      <w:r w:rsidRPr="00FA1E09">
        <w:rPr>
          <w:i/>
          <w:iCs/>
        </w:rPr>
        <w:t>N</w:t>
      </w:r>
      <w:r w:rsidRPr="00E05270">
        <w:t xml:space="preserve"> in totaal – dat opgesloten zit in een rechthoekig volume </w:t>
      </w:r>
      <w:r w:rsidRPr="00FA1E09">
        <w:rPr>
          <w:i/>
          <w:iCs/>
        </w:rPr>
        <w:t>V</w:t>
      </w:r>
      <w:r>
        <w:rPr>
          <w:iCs/>
        </w:rPr>
        <w:t> </w:t>
      </w:r>
      <w:r w:rsidRPr="00E05270">
        <w:t>=</w:t>
      </w:r>
      <w:r>
        <w:rPr>
          <w:i/>
        </w:rPr>
        <w:t> </w:t>
      </w:r>
      <w:r w:rsidRPr="00FA1E09">
        <w:rPr>
          <w:i/>
          <w:iCs/>
        </w:rPr>
        <w:t>xyz</w:t>
      </w:r>
      <w:r w:rsidRPr="00E05270">
        <w:t xml:space="preserve"> (figuur 1). Botsingen tussen deeltjes onderling, en van een deeltje met de wanden zijn </w:t>
      </w:r>
      <w:r w:rsidRPr="00FA1E09">
        <w:rPr>
          <w:i/>
          <w:iCs/>
        </w:rPr>
        <w:t>volledig elastisch</w:t>
      </w:r>
      <w:r w:rsidRPr="00E05270">
        <w:t xml:space="preserve">. Dat wil zeggen dat er geen kinetische energie verloren gaat. Om het rekenwerk te vereenvoudigen gaan we er ten slotte vanuit dat de deeltjes </w:t>
      </w:r>
      <w:r w:rsidRPr="00FA1E09">
        <w:rPr>
          <w:i/>
          <w:iCs/>
        </w:rPr>
        <w:t xml:space="preserve">puntvormig </w:t>
      </w:r>
      <w:r w:rsidRPr="00E05270">
        <w:t>zijn.</w:t>
      </w:r>
    </w:p>
    <w:p w:rsidR="006D0FF9" w:rsidRPr="00E05270" w:rsidRDefault="006D0FF9" w:rsidP="0086531D">
      <w:r w:rsidRPr="00E05270">
        <w:t xml:space="preserve">Allereerst bekijken we slechts één deeltje dat horizontaal heen en weer beweegt. Zijn massa is </w:t>
      </w:r>
      <w:r w:rsidRPr="00FA1E09">
        <w:rPr>
          <w:i/>
          <w:iCs/>
        </w:rPr>
        <w:t>m</w:t>
      </w:r>
      <w:r w:rsidRPr="00E05270">
        <w:t xml:space="preserve"> en zijn snelheid is </w:t>
      </w:r>
      <w:r w:rsidRPr="00FA1E09">
        <w:rPr>
          <w:i/>
          <w:iCs/>
        </w:rPr>
        <w:t>v</w:t>
      </w:r>
      <w:r w:rsidRPr="00E05270">
        <w:t xml:space="preserve"> (figuur 2). Eenvoudig is in te zien dat een deeltje heen en weer beweegt in een tijd Δ</w:t>
      </w:r>
      <w:r w:rsidRPr="00FA1E09">
        <w:rPr>
          <w:i/>
          <w:iCs/>
        </w:rPr>
        <w:t>t</w:t>
      </w:r>
      <w:r>
        <w:rPr>
          <w:iCs/>
        </w:rPr>
        <w:t> </w:t>
      </w:r>
      <w:r w:rsidRPr="00E05270">
        <w:t>=</w:t>
      </w:r>
      <w:r>
        <w:t> </w:t>
      </w:r>
      <w:r w:rsidRPr="00E05270">
        <w:t>2</w:t>
      </w:r>
      <w:r w:rsidRPr="00FA1E09">
        <w:rPr>
          <w:i/>
          <w:iCs/>
        </w:rPr>
        <w:t>x/v</w:t>
      </w:r>
      <w:r w:rsidRPr="00E05270">
        <w:t>. De tijd tussen twee botsingen met de rechterwand is dus ook gelijk aan Δ</w:t>
      </w:r>
      <w:r w:rsidRPr="00FA1E09">
        <w:rPr>
          <w:i/>
          <w:iCs/>
        </w:rPr>
        <w:t>t</w:t>
      </w:r>
      <w:r>
        <w:rPr>
          <w:iCs/>
        </w:rPr>
        <w:t> </w:t>
      </w:r>
      <w:r w:rsidRPr="00E05270">
        <w:t>=</w:t>
      </w:r>
      <w:r>
        <w:t> </w:t>
      </w:r>
      <w:r w:rsidRPr="00E05270">
        <w:t>2</w:t>
      </w:r>
      <w:r w:rsidRPr="00FA1E09">
        <w:rPr>
          <w:i/>
          <w:iCs/>
        </w:rPr>
        <w:t>x/v</w:t>
      </w:r>
      <w:r w:rsidRPr="00E05270">
        <w:t xml:space="preserve">. </w:t>
      </w:r>
    </w:p>
    <w:p w:rsidR="006D0FF9" w:rsidRDefault="006D0FF9" w:rsidP="0086531D">
      <w:r w:rsidRPr="00E05270">
        <w:t>Bij zo’n botsing verandert de snelheid van het deeltje telkens van +</w:t>
      </w:r>
      <w:r w:rsidRPr="00FA1E09">
        <w:rPr>
          <w:i/>
          <w:iCs/>
        </w:rPr>
        <w:t>v</w:t>
      </w:r>
      <w:r w:rsidRPr="00E05270">
        <w:t xml:space="preserve"> naar –</w:t>
      </w:r>
      <w:r w:rsidRPr="00FA1E09">
        <w:rPr>
          <w:i/>
          <w:iCs/>
        </w:rPr>
        <w:t>v</w:t>
      </w:r>
      <w:r w:rsidRPr="00E05270">
        <w:t>. Een totale snelheidsverandering van Δ</w:t>
      </w:r>
      <w:r w:rsidRPr="00FA1E09">
        <w:rPr>
          <w:i/>
          <w:iCs/>
        </w:rPr>
        <w:t>v</w:t>
      </w:r>
      <w:r>
        <w:rPr>
          <w:iCs/>
        </w:rPr>
        <w:t> </w:t>
      </w:r>
      <w:r w:rsidRPr="00E05270">
        <w:t>=</w:t>
      </w:r>
      <w:r>
        <w:t> </w:t>
      </w:r>
      <w:r w:rsidRPr="00E05270">
        <w:t>2</w:t>
      </w:r>
      <w:r w:rsidRPr="00FA1E09">
        <w:rPr>
          <w:i/>
          <w:iCs/>
        </w:rPr>
        <w:t>v</w:t>
      </w:r>
      <w:r w:rsidRPr="00E05270">
        <w:t xml:space="preserve"> dus. Maar wacht eens… snelheidsverandering? Dat betekent dat er een versnelling is! En waar versnelling is, is kracht: </w:t>
      </w:r>
      <w:r w:rsidRPr="00FA1E09">
        <w:rPr>
          <w:i/>
          <w:iCs/>
        </w:rPr>
        <w:t>F</w:t>
      </w:r>
      <w:r>
        <w:rPr>
          <w:iCs/>
        </w:rPr>
        <w:t> </w:t>
      </w:r>
      <w:r w:rsidRPr="00FA1E09">
        <w:rPr>
          <w:i/>
          <w:iCs/>
        </w:rPr>
        <w:t>=</w:t>
      </w:r>
      <w:r>
        <w:rPr>
          <w:iCs/>
        </w:rPr>
        <w:t> </w:t>
      </w:r>
      <w:r w:rsidRPr="00FA1E09">
        <w:rPr>
          <w:i/>
          <w:iCs/>
        </w:rPr>
        <w:t>ma</w:t>
      </w:r>
      <w:r w:rsidRPr="00E05270">
        <w:t xml:space="preserve">. Omdat </w:t>
      </w:r>
      <w:r w:rsidRPr="00FA1E09">
        <w:rPr>
          <w:i/>
          <w:iCs/>
        </w:rPr>
        <w:t>a</w:t>
      </w:r>
      <w:r>
        <w:rPr>
          <w:iCs/>
        </w:rPr>
        <w:t> </w:t>
      </w:r>
      <w:r w:rsidRPr="00FA1E09">
        <w:rPr>
          <w:i/>
          <w:iCs/>
        </w:rPr>
        <w:t>=</w:t>
      </w:r>
      <w:r>
        <w:rPr>
          <w:iCs/>
        </w:rPr>
        <w:t> </w:t>
      </w:r>
      <w:r w:rsidRPr="00E05270">
        <w:t>Δ</w:t>
      </w:r>
      <w:r w:rsidRPr="00FA1E09">
        <w:rPr>
          <w:i/>
          <w:iCs/>
        </w:rPr>
        <w:t>v</w:t>
      </w:r>
      <w:r w:rsidRPr="00E05270">
        <w:t>/Δ</w:t>
      </w:r>
      <w:r w:rsidRPr="00FA1E09">
        <w:rPr>
          <w:i/>
          <w:iCs/>
        </w:rPr>
        <w:t>t</w:t>
      </w:r>
      <w:r w:rsidRPr="00E05270">
        <w:t> betekent dit dat een deeltje bij een botsing met de wand een kracht uitoefent van:</w:t>
      </w:r>
    </w:p>
    <w:p w:rsidR="006D0FF9" w:rsidRPr="00E05270" w:rsidRDefault="006D0FF9" w:rsidP="0086531D">
      <m:oMathPara>
        <m:oMathParaPr>
          <m:jc m:val="left"/>
        </m:oMathParaPr>
        <m:oMath>
          <m:r>
            <w:rPr>
              <w:rFonts w:ascii="Cambria Math" w:hAnsi="Cambria Math"/>
            </w:rPr>
            <m:t>F=m</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=m</m:t>
          </m:r>
          <m:f>
            <m:fPr>
              <m:ctrlPr>
                <w:rPr>
                  <w:rFonts w:ascii="Cambria Math" w:hAnsi="Cambria Math"/>
                  <w:i/>
                </w:rPr>
              </m:ctrlPr>
            </m:fPr>
            <m:num>
              <m:r>
                <w:rPr>
                  <w:rFonts w:ascii="Cambria Math" w:hAnsi="Cambria Math"/>
                </w:rPr>
                <m:t>2v</m:t>
              </m:r>
            </m:num>
            <m:den>
              <m:r>
                <w:rPr>
                  <w:rFonts w:ascii="Cambria Math" w:hAnsi="Cambria Math"/>
                </w:rPr>
                <m:t>2x/v</m:t>
              </m:r>
            </m:den>
          </m:f>
          <m:r>
            <w:rPr>
              <w:rFonts w:ascii="Cambria Math" w:hAnsi="Cambria Math"/>
            </w:rPr>
            <m:t>=</m:t>
          </m:r>
          <m:f>
            <m:fPr>
              <m:ctrlPr>
                <w:rPr>
                  <w:rFonts w:ascii="Cambria Math" w:hAnsi="Cambria Math"/>
                  <w:i/>
                  <w:szCs w:val="22"/>
                </w:rPr>
              </m:ctrlPr>
            </m:fPr>
            <m:num>
              <m:r>
                <w:rPr>
                  <w:rFonts w:ascii="Cambria Math" w:hAnsi="Cambria Math"/>
                </w:rPr>
                <m:t>m</m:t>
              </m:r>
              <m:sSup>
                <m:sSupPr>
                  <m:ctrlPr>
                    <w:rPr>
                      <w:rFonts w:ascii="Cambria Math" w:hAnsi="Cambria Math"/>
                      <w:i/>
                      <w:szCs w:val="22"/>
                    </w:rPr>
                  </m:ctrlPr>
                </m:sSupPr>
                <m:e>
                  <m:r>
                    <w:rPr>
                      <w:rFonts w:ascii="Cambria Math" w:hAnsi="Cambria Math"/>
                    </w:rPr>
                    <m:t>v</m:t>
                  </m:r>
                </m:e>
                <m:sup>
                  <m:r>
                    <w:rPr>
                      <w:rFonts w:ascii="Cambria Math" w:hAnsi="Cambria Math"/>
                    </w:rPr>
                    <m:t>2</m:t>
                  </m:r>
                </m:sup>
              </m:sSup>
            </m:num>
            <m:den>
              <m:r>
                <w:rPr>
                  <w:rFonts w:ascii="Cambria Math" w:hAnsi="Cambria Math"/>
                </w:rPr>
                <m:t>x</m:t>
              </m:r>
            </m:den>
          </m:f>
        </m:oMath>
      </m:oMathPara>
    </w:p>
    <w:p w:rsidR="006D0FF9" w:rsidRPr="00E05270" w:rsidRDefault="006D0FF9" w:rsidP="0086531D">
      <w:r w:rsidRPr="00E05270">
        <w:t xml:space="preserve">Deze kracht wordt verspreid over een wand met oppervlakte </w:t>
      </w:r>
      <w:r w:rsidRPr="00FA1E09">
        <w:rPr>
          <w:i/>
          <w:iCs/>
        </w:rPr>
        <w:t>A=yz</w:t>
      </w:r>
      <w:r w:rsidRPr="00E05270">
        <w:t> en dus is er een druk van (zie ook figuur 3):</w:t>
      </w:r>
    </w:p>
    <w:p w:rsidR="006D0FF9" w:rsidRPr="00E05270" w:rsidRDefault="006D0FF9" w:rsidP="0086531D">
      <m:oMathPara>
        <m:oMathParaPr>
          <m:jc m:val="left"/>
        </m:oMathParaPr>
        <m:oMath>
          <m:r>
            <w:rPr>
              <w:rFonts w:ascii="Cambria Math" w:hAnsi="Cambria Math"/>
            </w:rPr>
            <m:t>p=</m:t>
          </m:r>
          <m:f>
            <m:fPr>
              <m:ctrlPr>
                <w:rPr>
                  <w:rFonts w:ascii="Cambria Math" w:hAnsi="Cambria Math"/>
                  <w:i/>
                  <w:szCs w:val="22"/>
                </w:rPr>
              </m:ctrlPr>
            </m:fPr>
            <m:num>
              <m:r>
                <w:rPr>
                  <w:rFonts w:ascii="Cambria Math" w:hAnsi="Cambria Math"/>
                </w:rPr>
                <m:t>F</m:t>
              </m:r>
            </m:num>
            <m:den>
              <m:r>
                <w:rPr>
                  <w:rFonts w:ascii="Cambria Math" w:hAnsi="Cambria Math"/>
                </w:rPr>
                <m:t>A</m:t>
              </m:r>
            </m:den>
          </m:f>
          <m:r>
            <w:rPr>
              <w:rFonts w:ascii="Cambria Math" w:hAnsi="Cambria Math"/>
            </w:rPr>
            <m:t>=</m:t>
          </m:r>
          <m:f>
            <m:fPr>
              <m:ctrlPr>
                <w:rPr>
                  <w:rFonts w:ascii="Cambria Math" w:hAnsi="Cambria Math"/>
                  <w:i/>
                  <w:szCs w:val="22"/>
                </w:rPr>
              </m:ctrlPr>
            </m:fPr>
            <m:num>
              <m:r>
                <w:rPr>
                  <w:rFonts w:ascii="Cambria Math" w:hAnsi="Cambria Math"/>
                </w:rPr>
                <m:t>m</m:t>
              </m:r>
              <m:sSup>
                <m:sSupPr>
                  <m:ctrlPr>
                    <w:rPr>
                      <w:rFonts w:ascii="Cambria Math" w:hAnsi="Cambria Math"/>
                      <w:i/>
                      <w:szCs w:val="22"/>
                    </w:rPr>
                  </m:ctrlPr>
                </m:sSupPr>
                <m:e>
                  <m:r>
                    <w:rPr>
                      <w:rFonts w:ascii="Cambria Math" w:hAnsi="Cambria Math"/>
                    </w:rPr>
                    <m:t>v</m:t>
                  </m:r>
                </m:e>
                <m:sup>
                  <m:r>
                    <w:rPr>
                      <w:rFonts w:ascii="Cambria Math" w:hAnsi="Cambria Math"/>
                    </w:rPr>
                    <m:t>2</m:t>
                  </m:r>
                </m:sup>
              </m:sSup>
              <m:r>
                <w:rPr>
                  <w:rFonts w:ascii="Cambria Math" w:hAnsi="Cambria Math"/>
                </w:rPr>
                <m:t>/x</m:t>
              </m:r>
            </m:num>
            <m:den>
              <m:r>
                <w:rPr>
                  <w:rFonts w:ascii="Cambria Math" w:hAnsi="Cambria Math"/>
                </w:rPr>
                <m:t>yz</m:t>
              </m:r>
            </m:den>
          </m:f>
          <m:r>
            <w:rPr>
              <w:rFonts w:ascii="Cambria Math" w:hAnsi="Cambria Math"/>
            </w:rPr>
            <m:t>=</m:t>
          </m:r>
          <m:f>
            <m:fPr>
              <m:ctrlPr>
                <w:rPr>
                  <w:rFonts w:ascii="Cambria Math" w:hAnsi="Cambria Math"/>
                  <w:i/>
                  <w:szCs w:val="22"/>
                </w:rPr>
              </m:ctrlPr>
            </m:fPr>
            <m:num>
              <m:r>
                <w:rPr>
                  <w:rFonts w:ascii="Cambria Math" w:hAnsi="Cambria Math"/>
                </w:rPr>
                <m:t>m</m:t>
              </m:r>
              <m:sSup>
                <m:sSupPr>
                  <m:ctrlPr>
                    <w:rPr>
                      <w:rFonts w:ascii="Cambria Math" w:hAnsi="Cambria Math"/>
                      <w:i/>
                      <w:szCs w:val="22"/>
                    </w:rPr>
                  </m:ctrlPr>
                </m:sSupPr>
                <m:e>
                  <m:r>
                    <w:rPr>
                      <w:rFonts w:ascii="Cambria Math" w:hAnsi="Cambria Math"/>
                    </w:rPr>
                    <m:t>v</m:t>
                  </m:r>
                </m:e>
                <m:sup>
                  <m:r>
                    <w:rPr>
                      <w:rFonts w:ascii="Cambria Math" w:hAnsi="Cambria Math"/>
                    </w:rPr>
                    <m:t>2</m:t>
                  </m:r>
                </m:sup>
              </m:sSup>
            </m:num>
            <m:den>
              <m:r>
                <w:rPr>
                  <w:rFonts w:ascii="Cambria Math" w:hAnsi="Cambria Math"/>
                </w:rPr>
                <m:t>xyz</m:t>
              </m:r>
            </m:den>
          </m:f>
          <m:r>
            <w:rPr>
              <w:rFonts w:ascii="Cambria Math" w:hAnsi="Cambria Math"/>
            </w:rPr>
            <m:t>=</m:t>
          </m:r>
          <m:f>
            <m:fPr>
              <m:ctrlPr>
                <w:rPr>
                  <w:rFonts w:ascii="Cambria Math" w:hAnsi="Cambria Math"/>
                  <w:i/>
                  <w:szCs w:val="22"/>
                </w:rPr>
              </m:ctrlPr>
            </m:fPr>
            <m:num>
              <m:r>
                <w:rPr>
                  <w:rFonts w:ascii="Cambria Math" w:hAnsi="Cambria Math"/>
                </w:rPr>
                <m:t>m</m:t>
              </m:r>
              <m:sSup>
                <m:sSupPr>
                  <m:ctrlPr>
                    <w:rPr>
                      <w:rFonts w:ascii="Cambria Math" w:hAnsi="Cambria Math"/>
                      <w:i/>
                      <w:szCs w:val="22"/>
                    </w:rPr>
                  </m:ctrlPr>
                </m:sSupPr>
                <m:e>
                  <m:r>
                    <w:rPr>
                      <w:rFonts w:ascii="Cambria Math" w:hAnsi="Cambria Math"/>
                    </w:rPr>
                    <m:t>v</m:t>
                  </m:r>
                </m:e>
                <m:sup>
                  <m:r>
                    <w:rPr>
                      <w:rFonts w:ascii="Cambria Math" w:hAnsi="Cambria Math"/>
                    </w:rPr>
                    <m:t>2</m:t>
                  </m:r>
                </m:sup>
              </m:sSup>
            </m:num>
            <m:den>
              <m:r>
                <w:rPr>
                  <w:rFonts w:ascii="Cambria Math" w:hAnsi="Cambria Math"/>
                </w:rPr>
                <m:t>V</m:t>
              </m:r>
            </m:den>
          </m:f>
        </m:oMath>
      </m:oMathPara>
    </w:p>
    <w:p w:rsidR="006D0FF9" w:rsidRPr="00E05270" w:rsidRDefault="006D0FF9" w:rsidP="0086531D">
      <w:r w:rsidRPr="00E05270">
        <w:t xml:space="preserve">Je ziet, de wet van Boyle krijgt langzaamaan gestalte. Maar we zijn er nog niet! Tot nu toe hebben we namelijk slechts één deeltje in de </w:t>
      </w:r>
      <w:r w:rsidRPr="00FA1E09">
        <w:rPr>
          <w:i/>
          <w:iCs/>
        </w:rPr>
        <w:t>x</w:t>
      </w:r>
      <w:r w:rsidRPr="00E05270">
        <w:t xml:space="preserve">-richting bekeken. Laten we het aantal deeltjes toenemen tot </w:t>
      </w:r>
      <w:r w:rsidRPr="00FA1E09">
        <w:rPr>
          <w:i/>
          <w:iCs/>
        </w:rPr>
        <w:t>N</w:t>
      </w:r>
      <w:r w:rsidRPr="00E05270">
        <w:t xml:space="preserve">, dan zal de druk ook </w:t>
      </w:r>
      <w:r w:rsidRPr="00FA1E09">
        <w:rPr>
          <w:i/>
          <w:iCs/>
        </w:rPr>
        <w:t xml:space="preserve">N </w:t>
      </w:r>
      <w:r w:rsidRPr="00E05270">
        <w:t xml:space="preserve">keer zo groot worden (figuur 4). En laten we de deeltjes in willekeurige richtingen bewegen, dan zal </w:t>
      </w:r>
      <w:r w:rsidRPr="00FA1E09">
        <w:rPr>
          <w:i/>
          <w:iCs/>
        </w:rPr>
        <w:t>gemiddeld</w:t>
      </w:r>
      <w:r w:rsidRPr="00E05270">
        <w:t xml:space="preserve"> 1/3 van deze deeltjes in de </w:t>
      </w:r>
      <w:r w:rsidRPr="00FA1E09">
        <w:rPr>
          <w:i/>
          <w:iCs/>
        </w:rPr>
        <w:t>x</w:t>
      </w:r>
      <w:r w:rsidRPr="00E05270">
        <w:t>-richting bewegen (figuur 5). De druk wordt daardoor 1/3</w:t>
      </w:r>
      <w:r>
        <w:t xml:space="preserve"> </w:t>
      </w:r>
      <w:r w:rsidRPr="00E05270">
        <w:t xml:space="preserve">keer zo groot, en we krijgen als resultaat: </w:t>
      </w:r>
    </w:p>
    <w:p w:rsidR="006D0FF9" w:rsidRPr="00E05270" w:rsidRDefault="006D0FF9" w:rsidP="0086531D">
      <m:oMathPara>
        <m:oMathParaPr>
          <m:jc m:val="left"/>
        </m:oMathParaPr>
        <m:oMath>
          <m:r>
            <w:rPr>
              <w:rFonts w:ascii="Cambria Math" w:hAnsi="Cambria Math"/>
            </w:rPr>
            <m:t>p=</m:t>
          </m:r>
          <m:f>
            <m:fPr>
              <m:ctrlPr>
                <w:rPr>
                  <w:rFonts w:ascii="Cambria Math" w:hAnsi="Cambria Math"/>
                  <w:i/>
                  <w:szCs w:val="22"/>
                </w:rPr>
              </m:ctrlPr>
            </m:fPr>
            <m:num>
              <m:r>
                <w:rPr>
                  <w:rFonts w:ascii="Cambria Math" w:hAnsi="Cambria Math"/>
                </w:rPr>
                <m:t>1</m:t>
              </m:r>
            </m:num>
            <m:den>
              <m:r>
                <w:rPr>
                  <w:rFonts w:ascii="Cambria Math" w:hAnsi="Cambria Math"/>
                </w:rPr>
                <m:t>3</m:t>
              </m:r>
            </m:den>
          </m:f>
          <m:r>
            <w:rPr>
              <w:rFonts w:ascii="Cambria Math" w:hAnsi="Cambria Math"/>
            </w:rPr>
            <m:t>N</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rPr>
                    <m:t>mv</m:t>
                  </m:r>
                </m:e>
                <m:sup>
                  <m:r>
                    <w:rPr>
                      <w:rFonts w:ascii="Cambria Math" w:hAnsi="Cambria Math"/>
                    </w:rPr>
                    <m:t>2</m:t>
                  </m:r>
                </m:sup>
              </m:sSup>
            </m:num>
            <m:den>
              <m:r>
                <w:rPr>
                  <w:rFonts w:ascii="Cambria Math" w:hAnsi="Cambria Math"/>
                </w:rPr>
                <m:t>V</m:t>
              </m:r>
            </m:den>
          </m:f>
        </m:oMath>
      </m:oMathPara>
    </w:p>
    <w:p w:rsidR="006D0FF9" w:rsidRPr="00E05270" w:rsidRDefault="006D0FF9" w:rsidP="0086531D">
      <w:r w:rsidRPr="00E05270">
        <w:t xml:space="preserve">Tot slot laten we de deeltjes met </w:t>
      </w:r>
      <w:r w:rsidRPr="00FA1E09">
        <w:rPr>
          <w:i/>
          <w:iCs/>
        </w:rPr>
        <w:t xml:space="preserve">willekeurige </w:t>
      </w:r>
      <w:r w:rsidRPr="00E05270">
        <w:t xml:space="preserve">snelheden bewegen (figuur 6). Dit verandert uiterlijk weinig aan de vergelijking, alleen dat we nu de </w:t>
      </w:r>
      <w:r w:rsidRPr="00FA1E09">
        <w:rPr>
          <w:i/>
          <w:iCs/>
        </w:rPr>
        <w:t>gemiddelde</w:t>
      </w:r>
      <w:r w:rsidRPr="00E05270">
        <w:t xml:space="preserve"> (kwadratische) snelheid gebruiken: </w:t>
      </w:r>
    </w:p>
    <w:p w:rsidR="006D0FF9" w:rsidRPr="00E05270" w:rsidRDefault="006D0FF9" w:rsidP="0086531D">
      <m:oMathPara>
        <m:oMathParaPr>
          <m:jc m:val="left"/>
        </m:oMathParaPr>
        <m:oMath>
          <m:r>
            <w:rPr>
              <w:rFonts w:ascii="Cambria Math" w:hAnsi="Cambria Math"/>
            </w:rPr>
            <m:t>p=</m:t>
          </m:r>
          <m:f>
            <m:fPr>
              <m:ctrlPr>
                <w:rPr>
                  <w:rFonts w:ascii="Cambria Math" w:hAnsi="Cambria Math"/>
                  <w:i/>
                  <w:szCs w:val="22"/>
                </w:rPr>
              </m:ctrlPr>
            </m:fPr>
            <m:num>
              <m:r>
                <w:rPr>
                  <w:rFonts w:ascii="Cambria Math" w:hAnsi="Cambria Math"/>
                </w:rPr>
                <m:t>1</m:t>
              </m:r>
            </m:num>
            <m:den>
              <m:r>
                <w:rPr>
                  <w:rFonts w:ascii="Cambria Math" w:hAnsi="Cambria Math"/>
                </w:rPr>
                <m:t>3</m:t>
              </m:r>
            </m:den>
          </m:f>
          <m:r>
            <w:rPr>
              <w:rFonts w:ascii="Cambria Math" w:hAnsi="Cambria Math"/>
            </w:rPr>
            <m:t>N</m:t>
          </m:r>
          <m:f>
            <m:fPr>
              <m:ctrlPr>
                <w:rPr>
                  <w:rFonts w:ascii="Cambria Math" w:hAnsi="Cambria Math"/>
                  <w:i/>
                  <w:szCs w:val="22"/>
                </w:rPr>
              </m:ctrlPr>
            </m:fPr>
            <m:num>
              <m:r>
                <w:rPr>
                  <w:rFonts w:ascii="Cambria Math" w:hAnsi="Cambria Math"/>
                </w:rPr>
                <m:t>m</m:t>
              </m:r>
              <m:d>
                <m:dPr>
                  <m:begChr m:val="〈"/>
                  <m:endChr m:val="〉"/>
                  <m:ctrlPr>
                    <w:rPr>
                      <w:rFonts w:ascii="Cambria Math" w:hAnsi="Cambria Math"/>
                      <w:i/>
                      <w:szCs w:val="22"/>
                    </w:rPr>
                  </m:ctrlPr>
                </m:dPr>
                <m:e>
                  <m:sSup>
                    <m:sSupPr>
                      <m:ctrlPr>
                        <w:rPr>
                          <w:rFonts w:ascii="Cambria Math" w:hAnsi="Cambria Math"/>
                          <w:i/>
                          <w:szCs w:val="22"/>
                        </w:rPr>
                      </m:ctrlPr>
                    </m:sSupPr>
                    <m:e>
                      <m:r>
                        <w:rPr>
                          <w:rFonts w:ascii="Cambria Math" w:hAnsi="Cambria Math"/>
                        </w:rPr>
                        <m:t>v</m:t>
                      </m:r>
                    </m:e>
                    <m:sup>
                      <m:r>
                        <w:rPr>
                          <w:rFonts w:ascii="Cambria Math" w:hAnsi="Cambria Math"/>
                        </w:rPr>
                        <m:t>2</m:t>
                      </m:r>
                    </m:sup>
                  </m:sSup>
                </m:e>
              </m:d>
            </m:num>
            <m:den>
              <m:r>
                <w:rPr>
                  <w:rFonts w:ascii="Cambria Math" w:hAnsi="Cambria Math"/>
                </w:rPr>
                <m:t>V</m:t>
              </m:r>
            </m:den>
          </m:f>
        </m:oMath>
      </m:oMathPara>
    </w:p>
    <w:p w:rsidR="006D0FF9" w:rsidRPr="00E05270" w:rsidRDefault="006D0FF9" w:rsidP="0086531D">
      <w:r w:rsidRPr="00E05270">
        <w:t xml:space="preserve">Deze laatste vergelijking schrijven we meestal als </w:t>
      </w:r>
    </w:p>
    <w:p w:rsidR="006D0FF9" w:rsidRPr="00326A2D" w:rsidRDefault="006D0FF9" w:rsidP="0086531D">
      <w:pPr>
        <w:rPr>
          <w:bCs/>
        </w:rPr>
      </w:pPr>
      <w:r w:rsidRPr="00326A2D">
        <w:t xml:space="preserve">Kinetische gastheorie: </w:t>
      </w:r>
      <w:r w:rsidRPr="00326A2D">
        <w:rPr>
          <w:bCs/>
          <w:noProof/>
        </w:rPr>
        <w:drawing>
          <wp:inline distT="0" distB="0" distL="0" distR="0">
            <wp:extent cx="9525" cy="9525"/>
            <wp:effectExtent l="0" t="0" r="0" b="0"/>
            <wp:docPr id="5" name="Afbeelding 27" descr="http://80.127.124.114/nina/lesmateriaal/stoffen_materialen/3/3/images/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80.127.124.114/nina/lesmateriaal/stoffen_materialen/3/3/images/clip_image002.gif"/>
                    <pic:cNvPicPr>
                      <a:picLocks noChangeAspect="1" noChangeArrowheads="1"/>
                    </pic:cNvPicPr>
                  </pic:nvPicPr>
                  <pic:blipFill>
                    <a:blip r:embed="rId34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26A2D">
        <w:rPr>
          <w:bCs/>
          <w:i/>
          <w:iCs/>
        </w:rPr>
        <w:t>pV</w:t>
      </w:r>
      <w:r w:rsidRPr="00326A2D">
        <w:rPr>
          <w:bCs/>
        </w:rPr>
        <w:t xml:space="preserve"> = (2/3)</w:t>
      </w:r>
      <w:r w:rsidR="00C24A26">
        <w:rPr>
          <w:bCs/>
        </w:rPr>
        <w:t xml:space="preserve"> </w:t>
      </w:r>
      <w:r w:rsidRPr="00326A2D">
        <w:rPr>
          <w:bCs/>
          <w:i/>
          <w:iCs/>
        </w:rPr>
        <w:t>N</w:t>
      </w:r>
      <w:r w:rsidRPr="00326A2D">
        <w:rPr>
          <w:bCs/>
        </w:rPr>
        <w:t xml:space="preserve"> </w:t>
      </w:r>
      <m:oMath>
        <m:d>
          <m:dPr>
            <m:begChr m:val="〈"/>
            <m:endChr m:val="〉"/>
            <m:ctrlPr>
              <w:rPr>
                <w:rFonts w:ascii="Cambria Math" w:hAnsi="Cambria Math"/>
                <w:bCs/>
                <w:i/>
                <w:szCs w:val="22"/>
              </w:rPr>
            </m:ctrlPr>
          </m:dPr>
          <m:e>
            <m:sSub>
              <m:sSubPr>
                <m:ctrlPr>
                  <w:rPr>
                    <w:rFonts w:ascii="Cambria Math" w:hAnsi="Cambria Math"/>
                    <w:bCs/>
                    <w:i/>
                    <w:szCs w:val="22"/>
                  </w:rPr>
                </m:ctrlPr>
              </m:sSubPr>
              <m:e>
                <m:r>
                  <w:rPr>
                    <w:rFonts w:ascii="Cambria Math" w:hAnsi="Cambria Math"/>
                  </w:rPr>
                  <m:t>E</m:t>
                </m:r>
              </m:e>
              <m:sub>
                <m:r>
                  <m:rPr>
                    <m:sty m:val="p"/>
                  </m:rPr>
                  <w:rPr>
                    <w:rFonts w:ascii="Cambria Math" w:hAnsi="Cambria Math"/>
                  </w:rPr>
                  <m:t>kin</m:t>
                </m:r>
              </m:sub>
            </m:sSub>
          </m:e>
        </m:d>
      </m:oMath>
    </w:p>
    <w:p w:rsidR="006D0FF9" w:rsidRDefault="006D0FF9" w:rsidP="00B65685">
      <w:pPr>
        <w:pStyle w:val="Interlinie"/>
      </w:pPr>
      <w:r w:rsidRPr="00FA1E09">
        <w:rPr>
          <w:b/>
          <w:bCs/>
        </w:rPr>
        <w:t xml:space="preserve">Symbolen: </w:t>
      </w:r>
      <w:r w:rsidRPr="00FA1E09">
        <w:rPr>
          <w:i/>
          <w:iCs/>
        </w:rPr>
        <w:t>p</w:t>
      </w:r>
      <w:r w:rsidRPr="00E05270">
        <w:t xml:space="preserve"> staat voor de druk in Pa, </w:t>
      </w:r>
      <w:r w:rsidRPr="00FA1E09">
        <w:rPr>
          <w:i/>
          <w:iCs/>
        </w:rPr>
        <w:t>V</w:t>
      </w:r>
      <w:r w:rsidRPr="00E05270">
        <w:t xml:space="preserve"> staat voor het volume in m</w:t>
      </w:r>
      <w:r w:rsidR="00C24A26">
        <w:rPr>
          <w:vertAlign w:val="superscript"/>
        </w:rPr>
        <w:t>3</w:t>
      </w:r>
      <w:r w:rsidRPr="00E05270">
        <w:t xml:space="preserve">, </w:t>
      </w:r>
      <w:r w:rsidRPr="00FA1E09">
        <w:rPr>
          <w:i/>
          <w:iCs/>
        </w:rPr>
        <w:t>N</w:t>
      </w:r>
      <w:r w:rsidRPr="00E05270">
        <w:t xml:space="preserve"> is het aantal deeltjes in dat volume en</w:t>
      </w:r>
      <w:r w:rsidRPr="00FA1E09">
        <w:rPr>
          <w:i/>
          <w:iCs/>
        </w:rPr>
        <w:t xml:space="preserve"> </w:t>
      </w:r>
      <m:oMath>
        <m:d>
          <m:dPr>
            <m:begChr m:val="〈"/>
            <m:endChr m:val="〉"/>
            <m:ctrlPr>
              <w:rPr>
                <w:rFonts w:ascii="Cambria Math" w:hAnsi="Cambria Math"/>
                <w:bCs/>
                <w:i/>
                <w:szCs w:val="22"/>
              </w:rPr>
            </m:ctrlPr>
          </m:dPr>
          <m:e>
            <m:sSub>
              <m:sSubPr>
                <m:ctrlPr>
                  <w:rPr>
                    <w:rFonts w:ascii="Cambria Math" w:hAnsi="Cambria Math"/>
                    <w:bCs/>
                    <w:i/>
                    <w:szCs w:val="22"/>
                  </w:rPr>
                </m:ctrlPr>
              </m:sSubPr>
              <m:e>
                <m:r>
                  <w:rPr>
                    <w:rFonts w:ascii="Cambria Math" w:hAnsi="Cambria Math"/>
                  </w:rPr>
                  <m:t>E</m:t>
                </m:r>
              </m:e>
              <m:sub>
                <m:r>
                  <m:rPr>
                    <m:sty m:val="p"/>
                  </m:rPr>
                  <w:rPr>
                    <w:rFonts w:ascii="Cambria Math" w:hAnsi="Cambria Math"/>
                  </w:rPr>
                  <m:t>kin</m:t>
                </m:r>
              </m:sub>
            </m:sSub>
          </m:e>
        </m:d>
      </m:oMath>
      <w:r>
        <w:rPr>
          <w:bCs/>
          <w:i/>
        </w:rPr>
        <w:t xml:space="preserve"> </w:t>
      </w:r>
      <w:r w:rsidRPr="00E05270">
        <w:t>de gemiddelde kinetische energie van die deeltjes in J.</w:t>
      </w:r>
    </w:p>
    <w:p w:rsidR="006D0FF9" w:rsidRPr="00FA1E09" w:rsidRDefault="006D0FF9" w:rsidP="0086531D">
      <w:r w:rsidRPr="00FA1E09">
        <w:rPr>
          <w:b/>
          <w:bCs/>
        </w:rPr>
        <w:lastRenderedPageBreak/>
        <w:t xml:space="preserve">Doel: </w:t>
      </w:r>
      <w:r w:rsidRPr="00E05270">
        <w:t>de kinetische gastheorie</w:t>
      </w:r>
      <w:r w:rsidR="00976FB7">
        <w:fldChar w:fldCharType="begin"/>
      </w:r>
      <w:r w:rsidR="0086531D">
        <w:instrText xml:space="preserve"> XE "</w:instrText>
      </w:r>
      <w:r w:rsidR="0086531D" w:rsidRPr="005A55FC">
        <w:rPr>
          <w:bCs/>
          <w:szCs w:val="22"/>
        </w:rPr>
        <w:instrText>theorie</w:instrText>
      </w:r>
      <w:r w:rsidR="0086531D" w:rsidRPr="005A55FC">
        <w:rPr>
          <w:bCs/>
        </w:rPr>
        <w:instrText>:</w:instrText>
      </w:r>
      <w:r w:rsidR="0086531D" w:rsidRPr="005A55FC">
        <w:instrText>kinetische gas-</w:instrText>
      </w:r>
      <w:r w:rsidR="0086531D">
        <w:instrText xml:space="preserve">" </w:instrText>
      </w:r>
      <w:r w:rsidR="00976FB7">
        <w:fldChar w:fldCharType="end"/>
      </w:r>
      <w:r w:rsidRPr="00E05270">
        <w:t xml:space="preserve"> geeft weer hoe druk en volume van een gas afhangen van het aantal gasdeeltjes en de gemiddelde kinetische energie van die deeltjes.</w:t>
      </w:r>
    </w:p>
    <w:p w:rsidR="006D0FF9" w:rsidRPr="00E05270" w:rsidRDefault="006D0FF9" w:rsidP="00C24A26">
      <w:pPr>
        <w:pStyle w:val="Kop3"/>
        <w:rPr>
          <w:kern w:val="36"/>
        </w:rPr>
      </w:pPr>
      <w:bookmarkStart w:id="272" w:name="_Toc223454063"/>
      <w:r w:rsidRPr="00E05270">
        <w:rPr>
          <w:kern w:val="36"/>
        </w:rPr>
        <w:t>Kinetische gastheorie</w:t>
      </w:r>
      <w:r w:rsidR="00C24A26">
        <w:rPr>
          <w:kern w:val="36"/>
        </w:rPr>
        <w:t xml:space="preserve"> - conclusies</w:t>
      </w:r>
      <w:bookmarkEnd w:id="272"/>
    </w:p>
    <w:p w:rsidR="006D0FF9" w:rsidRPr="00E05270" w:rsidRDefault="006D0FF9" w:rsidP="0086531D">
      <w:r w:rsidRPr="00E05270">
        <w:t>Met het symbool &lt; &gt; geven we een gemiddelde aan. In het geval van de kinetische gastheorie</w:t>
      </w:r>
      <w:r w:rsidR="00976FB7">
        <w:fldChar w:fldCharType="begin"/>
      </w:r>
      <w:r w:rsidR="0086531D">
        <w:instrText xml:space="preserve"> XE "</w:instrText>
      </w:r>
      <w:r w:rsidR="0086531D" w:rsidRPr="005A55FC">
        <w:rPr>
          <w:bCs/>
          <w:szCs w:val="22"/>
        </w:rPr>
        <w:instrText>theorie</w:instrText>
      </w:r>
      <w:r w:rsidR="0086531D" w:rsidRPr="005A55FC">
        <w:rPr>
          <w:bCs/>
        </w:rPr>
        <w:instrText>:</w:instrText>
      </w:r>
      <w:r w:rsidR="0086531D" w:rsidRPr="005A55FC">
        <w:instrText>kinetische gas-</w:instrText>
      </w:r>
      <w:r w:rsidR="0086531D">
        <w:instrText xml:space="preserve">" </w:instrText>
      </w:r>
      <w:r w:rsidR="00976FB7">
        <w:fldChar w:fldCharType="end"/>
      </w:r>
      <w:r w:rsidRPr="00E05270">
        <w:t xml:space="preserve"> het gemiddelde van de kwadratische snelheid </w:t>
      </w:r>
      <m:oMath>
        <m:d>
          <m:dPr>
            <m:begChr m:val="〈"/>
            <m:endChr m:val="〉"/>
            <m:ctrlPr>
              <w:rPr>
                <w:rFonts w:ascii="Cambria Math" w:hAnsi="Cambria Math"/>
                <w:i/>
                <w:szCs w:val="22"/>
              </w:rPr>
            </m:ctrlPr>
          </m:dPr>
          <m:e>
            <m:sSup>
              <m:sSupPr>
                <m:ctrlPr>
                  <w:rPr>
                    <w:rFonts w:ascii="Cambria Math" w:hAnsi="Cambria Math"/>
                    <w:i/>
                    <w:szCs w:val="22"/>
                  </w:rPr>
                </m:ctrlPr>
              </m:sSupPr>
              <m:e>
                <m:r>
                  <w:rPr>
                    <w:rFonts w:ascii="Cambria Math" w:hAnsi="Cambria Math"/>
                  </w:rPr>
                  <m:t>v</m:t>
                </m:r>
              </m:e>
              <m:sup>
                <m:r>
                  <w:rPr>
                    <w:rFonts w:ascii="Cambria Math" w:hAnsi="Cambria Math"/>
                  </w:rPr>
                  <m:t>2</m:t>
                </m:r>
              </m:sup>
            </m:sSup>
          </m:e>
        </m:d>
      </m:oMath>
      <w:r w:rsidRPr="00E05270">
        <w:t xml:space="preserve">. Let op dat </w:t>
      </w:r>
      <m:oMath>
        <m:d>
          <m:dPr>
            <m:begChr m:val="〈"/>
            <m:endChr m:val="〉"/>
            <m:ctrlPr>
              <w:rPr>
                <w:rFonts w:ascii="Cambria Math" w:hAnsi="Cambria Math"/>
                <w:i/>
                <w:szCs w:val="22"/>
              </w:rPr>
            </m:ctrlPr>
          </m:dPr>
          <m:e>
            <m:sSup>
              <m:sSupPr>
                <m:ctrlPr>
                  <w:rPr>
                    <w:rFonts w:ascii="Cambria Math" w:hAnsi="Cambria Math"/>
                    <w:i/>
                    <w:szCs w:val="22"/>
                  </w:rPr>
                </m:ctrlPr>
              </m:sSupPr>
              <m:e>
                <m:r>
                  <w:rPr>
                    <w:rFonts w:ascii="Cambria Math" w:hAnsi="Cambria Math"/>
                  </w:rPr>
                  <m:t>v</m:t>
                </m:r>
              </m:e>
              <m:sup>
                <m:r>
                  <w:rPr>
                    <w:rFonts w:ascii="Cambria Math" w:hAnsi="Cambria Math"/>
                  </w:rPr>
                  <m:t>2</m:t>
                </m:r>
              </m:sup>
            </m:sSup>
          </m:e>
        </m:d>
      </m:oMath>
      <w:r w:rsidRPr="00FA1E09">
        <w:rPr>
          <w:b/>
          <w:bCs/>
        </w:rPr>
        <w:t>niet</w:t>
      </w:r>
      <w:r w:rsidRPr="00E05270">
        <w:t xml:space="preserve"> hetzelfde is als </w:t>
      </w:r>
      <m:oMath>
        <m:sSup>
          <m:sSupPr>
            <m:ctrlPr>
              <w:rPr>
                <w:rFonts w:ascii="Cambria Math" w:hAnsi="Cambria Math"/>
                <w:i/>
                <w:szCs w:val="22"/>
              </w:rPr>
            </m:ctrlPr>
          </m:sSupPr>
          <m:e>
            <m:d>
              <m:dPr>
                <m:begChr m:val="〈"/>
                <m:endChr m:val="〉"/>
                <m:ctrlPr>
                  <w:rPr>
                    <w:rFonts w:ascii="Cambria Math" w:hAnsi="Cambria Math"/>
                    <w:i/>
                    <w:szCs w:val="22"/>
                  </w:rPr>
                </m:ctrlPr>
              </m:dPr>
              <m:e>
                <m:r>
                  <w:rPr>
                    <w:rFonts w:ascii="Cambria Math" w:hAnsi="Cambria Math"/>
                  </w:rPr>
                  <m:t>v</m:t>
                </m:r>
              </m:e>
            </m:d>
          </m:e>
          <m:sup>
            <m:r>
              <w:rPr>
                <w:rFonts w:ascii="Cambria Math" w:hAnsi="Cambria Math"/>
              </w:rPr>
              <m:t>2</m:t>
            </m:r>
          </m:sup>
        </m:sSup>
      </m:oMath>
      <w:r w:rsidRPr="00E05270">
        <w:t xml:space="preserve">, het kwadraat van de gemiddelde snelheid! We nemen </w:t>
      </w:r>
      <w:r w:rsidRPr="00FA1E09">
        <w:rPr>
          <w:i/>
          <w:iCs/>
        </w:rPr>
        <w:t xml:space="preserve">eerst </w:t>
      </w:r>
      <w:r w:rsidRPr="00E05270">
        <w:t xml:space="preserve">het kwadraat van de snelheden en </w:t>
      </w:r>
      <w:r w:rsidRPr="00FA1E09">
        <w:rPr>
          <w:i/>
          <w:iCs/>
        </w:rPr>
        <w:t>daarna</w:t>
      </w:r>
      <w:r w:rsidRPr="00E05270">
        <w:t xml:space="preserve"> het gemiddelde, niet andersom. </w:t>
      </w:r>
      <w:r>
        <w:rPr>
          <w:rStyle w:val="Voetnootmarkering"/>
        </w:rPr>
        <w:footnoteReference w:id="1"/>
      </w:r>
    </w:p>
    <w:p w:rsidR="006D0FF9" w:rsidRPr="00E05270" w:rsidRDefault="006D0FF9" w:rsidP="0086531D">
      <w:r w:rsidRPr="00E05270">
        <w:t xml:space="preserve">Dit betekent ook dat we bij het uitrekenen van </w:t>
      </w:r>
      <m:oMath>
        <m:rad>
          <m:radPr>
            <m:degHide m:val="on"/>
            <m:ctrlPr>
              <w:rPr>
                <w:rFonts w:ascii="Cambria Math" w:hAnsi="Cambria Math"/>
                <w:i/>
                <w:szCs w:val="22"/>
              </w:rPr>
            </m:ctrlPr>
          </m:radPr>
          <m:deg/>
          <m:e>
            <m:d>
              <m:dPr>
                <m:begChr m:val="〈"/>
                <m:endChr m:val="〉"/>
                <m:ctrlPr>
                  <w:rPr>
                    <w:rFonts w:ascii="Cambria Math" w:hAnsi="Cambria Math"/>
                    <w:i/>
                    <w:szCs w:val="22"/>
                  </w:rPr>
                </m:ctrlPr>
              </m:dPr>
              <m:e>
                <m:sSup>
                  <m:sSupPr>
                    <m:ctrlPr>
                      <w:rPr>
                        <w:rFonts w:ascii="Cambria Math" w:hAnsi="Cambria Math"/>
                        <w:i/>
                        <w:szCs w:val="22"/>
                      </w:rPr>
                    </m:ctrlPr>
                  </m:sSupPr>
                  <m:e>
                    <m:r>
                      <w:rPr>
                        <w:rFonts w:ascii="Cambria Math" w:hAnsi="Cambria Math"/>
                      </w:rPr>
                      <m:t>v</m:t>
                    </m:r>
                  </m:e>
                  <m:sup>
                    <m:r>
                      <w:rPr>
                        <w:rFonts w:ascii="Cambria Math" w:hAnsi="Cambria Math"/>
                      </w:rPr>
                      <m:t>2</m:t>
                    </m:r>
                  </m:sup>
                </m:sSup>
              </m:e>
            </m:d>
          </m:e>
        </m:rad>
      </m:oMath>
      <w:r w:rsidRPr="00E05270">
        <w:t> </w:t>
      </w:r>
      <w:r w:rsidRPr="00FA1E09">
        <w:rPr>
          <w:b/>
          <w:bCs/>
        </w:rPr>
        <w:t>niet</w:t>
      </w:r>
      <w:r w:rsidRPr="00E05270">
        <w:t xml:space="preserve"> de gemiddelde snelheid vinden, maar een grootheid die in het Engels </w:t>
      </w:r>
      <w:r w:rsidRPr="00FA1E09">
        <w:rPr>
          <w:i/>
          <w:iCs/>
        </w:rPr>
        <w:t>root-mean-square velocity</w:t>
      </w:r>
      <w:r w:rsidR="00976FB7">
        <w:rPr>
          <w:i/>
          <w:iCs/>
        </w:rPr>
        <w:fldChar w:fldCharType="begin"/>
      </w:r>
      <w:r w:rsidR="00B65685">
        <w:instrText xml:space="preserve"> XE "</w:instrText>
      </w:r>
      <w:r w:rsidR="00B65685" w:rsidRPr="00634EA2">
        <w:rPr>
          <w:iCs/>
        </w:rPr>
        <w:instrText>velocity:</w:instrText>
      </w:r>
      <w:r w:rsidR="00B65685" w:rsidRPr="00634EA2">
        <w:instrText>root-mean-square</w:instrText>
      </w:r>
      <w:r w:rsidR="00B65685">
        <w:instrText xml:space="preserve">" </w:instrText>
      </w:r>
      <w:r w:rsidR="00976FB7">
        <w:rPr>
          <w:i/>
          <w:iCs/>
        </w:rPr>
        <w:fldChar w:fldCharType="end"/>
      </w:r>
      <w:r w:rsidRPr="00E05270">
        <w:t xml:space="preserve"> heet: de wortel uit het gemiddelde van de kwadraten van de snelheden. In het Nederlands spreken we wel van de </w:t>
      </w:r>
      <w:r>
        <w:t>‘</w:t>
      </w:r>
      <w:r w:rsidRPr="00E05270">
        <w:t>middelbare snelheid</w:t>
      </w:r>
      <w:r w:rsidR="00976FB7">
        <w:fldChar w:fldCharType="begin"/>
      </w:r>
      <w:r w:rsidR="00B65685">
        <w:instrText xml:space="preserve"> XE "</w:instrText>
      </w:r>
      <w:r w:rsidR="00B65685" w:rsidRPr="00CC3BA8">
        <w:instrText>snelheid:middelbare</w:instrText>
      </w:r>
      <w:r w:rsidR="00B65685">
        <w:instrText xml:space="preserve">" </w:instrText>
      </w:r>
      <w:r w:rsidR="00976FB7">
        <w:fldChar w:fldCharType="end"/>
      </w:r>
      <w:r>
        <w:t>’</w:t>
      </w:r>
      <w:r w:rsidRPr="00E05270">
        <w:t>.</w:t>
      </w:r>
    </w:p>
    <w:p w:rsidR="006D0FF9" w:rsidRPr="00E05270" w:rsidRDefault="006D0FF9" w:rsidP="0086531D">
      <w:r w:rsidRPr="00E05270">
        <w:t xml:space="preserve">Dat was stevig rekenwerk. Maar het resultaat mag er zijn! We hebben, door een gas te beschouwen als een verzameling door elkaar heen bewegende deeltjes, laten zien dat het product </w:t>
      </w:r>
      <w:r w:rsidRPr="00FA1E09">
        <w:rPr>
          <w:i/>
          <w:iCs/>
        </w:rPr>
        <w:t>pV</w:t>
      </w:r>
      <w:r w:rsidRPr="00E05270">
        <w:t xml:space="preserve"> inderdaad constant is. Tenminste, als aan twee voorwaarden wordt voldaan:</w:t>
      </w:r>
    </w:p>
    <w:p w:rsidR="006D0FF9" w:rsidRPr="00E05270" w:rsidRDefault="006D0FF9" w:rsidP="0086531D">
      <w:r w:rsidRPr="00FA1E09">
        <w:rPr>
          <w:i/>
          <w:iCs/>
        </w:rPr>
        <w:t>1. Het aantal gasdeeltjes in het volume blijft gelijk.</w:t>
      </w:r>
    </w:p>
    <w:p w:rsidR="006D0FF9" w:rsidRPr="00E05270" w:rsidRDefault="006D0FF9" w:rsidP="0086531D">
      <w:r w:rsidRPr="00FA1E09">
        <w:rPr>
          <w:i/>
          <w:iCs/>
        </w:rPr>
        <w:t>2. De gemiddelde kinetische energie van de gasdeeltjes blijft gelijk.</w:t>
      </w:r>
    </w:p>
    <w:p w:rsidR="00E06FE0" w:rsidRDefault="00E06FE0" w:rsidP="0048751B">
      <w:pPr>
        <w:pStyle w:val="Kop3"/>
      </w:pPr>
      <w:bookmarkStart w:id="273" w:name="_Toc223454064"/>
      <w:r>
        <w:t>Elektrische arbeid</w:t>
      </w:r>
      <w:bookmarkEnd w:id="273"/>
    </w:p>
    <w:p w:rsidR="00E06FE0" w:rsidRDefault="00E06FE0" w:rsidP="00E06FE0">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rsidR="00E06FE0" w:rsidRDefault="00E06FE0" w:rsidP="00E06FE0">
      <w:r>
        <w:t>Een elektrochemische cel</w:t>
      </w:r>
      <w:r w:rsidR="00976FB7">
        <w:fldChar w:fldCharType="begin"/>
      </w:r>
      <w:r w:rsidR="00731200">
        <w:instrText xml:space="preserve"> XE "</w:instrText>
      </w:r>
      <w:r w:rsidR="00731200" w:rsidRPr="001A5F58">
        <w:instrText>cel:elektrochemische</w:instrText>
      </w:r>
      <w:r w:rsidR="00731200">
        <w:instrText xml:space="preserve">" </w:instrText>
      </w:r>
      <w:r w:rsidR="00976FB7">
        <w:fldChar w:fldCharType="end"/>
      </w:r>
      <w:r>
        <w:t xml:space="preserve"> is een systeem dat </w:t>
      </w:r>
      <w:r>
        <w:rPr>
          <w:i/>
        </w:rPr>
        <w:t>zelf</w:t>
      </w:r>
      <w:r>
        <w:t xml:space="preserve"> elektrische arbeid</w:t>
      </w:r>
      <w:r w:rsidR="00976FB7">
        <w:fldChar w:fldCharType="begin"/>
      </w:r>
      <w:r w:rsidR="00731200">
        <w:instrText xml:space="preserve"> XE "</w:instrText>
      </w:r>
      <w:r w:rsidR="00731200" w:rsidRPr="00A56C16">
        <w:instrText>arbeid:elektrische</w:instrText>
      </w:r>
      <w:r w:rsidR="00731200">
        <w:instrText xml:space="preserve">" </w:instrText>
      </w:r>
      <w:r w:rsidR="00976FB7">
        <w:fldChar w:fldCharType="end"/>
      </w:r>
      <w:r>
        <w:t xml:space="preserve"> verricht. Ten gevolge daarvan daalt de Gibbs energie (vrije enthalpie</w:t>
      </w:r>
      <w:r w:rsidR="00976FB7">
        <w:fldChar w:fldCharType="begin"/>
      </w:r>
      <w:r w:rsidR="00731200">
        <w:instrText xml:space="preserve"> XE "</w:instrText>
      </w:r>
      <w:r w:rsidR="00731200" w:rsidRPr="00E34B40">
        <w:instrText>enthalpie:vrije</w:instrText>
      </w:r>
      <w:r w:rsidR="00731200">
        <w:instrText xml:space="preserve">" </w:instrText>
      </w:r>
      <w:r w:rsidR="00976FB7">
        <w:fldChar w:fldCharType="end"/>
      </w:r>
      <w:r>
        <w:t xml:space="preserve">) van dat systeem </w:t>
      </w:r>
      <w:r>
        <w:sym w:font="Symbol" w:char="F0DE"/>
      </w:r>
      <w:r>
        <w:t xml:space="preserve"> </w:t>
      </w:r>
      <w:r>
        <w:rPr>
          <w:rFonts w:ascii="Symbol" w:hAnsi="Symbol"/>
        </w:rPr>
        <w:t></w:t>
      </w:r>
      <w:r>
        <w:rPr>
          <w:vertAlign w:val="subscript"/>
        </w:rPr>
        <w:t>r</w:t>
      </w:r>
      <w:r>
        <w:rPr>
          <w:i/>
        </w:rPr>
        <w:t>G</w:t>
      </w:r>
      <w:r>
        <w:t> = </w:t>
      </w:r>
      <w:r>
        <w:sym w:font="Symbol" w:char="F02D"/>
      </w:r>
      <w:r>
        <w:rPr>
          <w:i/>
        </w:rPr>
        <w:t>q</w:t>
      </w:r>
      <w:r>
        <w:rPr>
          <w:rFonts w:ascii="WP MathA" w:hAnsi="WP MathA"/>
        </w:rPr>
        <w:sym w:font="Symbol" w:char="F0D7"/>
      </w:r>
      <w:r>
        <w:rPr>
          <w:rFonts w:ascii="Symbol" w:hAnsi="Symbol"/>
        </w:rPr>
        <w:t></w:t>
      </w:r>
      <w:r>
        <w:rPr>
          <w:i/>
        </w:rPr>
        <w:t>V</w:t>
      </w:r>
    </w:p>
    <w:p w:rsidR="00E06FE0" w:rsidRDefault="00E06FE0" w:rsidP="00E06FE0">
      <w:r>
        <w:t xml:space="preserve">Bij overdracht van </w:t>
      </w:r>
      <w:r>
        <w:rPr>
          <w:i/>
        </w:rPr>
        <w:t>n</w:t>
      </w:r>
      <w:r>
        <w:t xml:space="preserve"> mol elementairladingen over een potentiaalverschil </w:t>
      </w:r>
      <w:r w:rsidR="00D61D8C">
        <w:rPr>
          <w:rFonts w:ascii="Symbol" w:hAnsi="Symbol"/>
        </w:rPr>
        <w:t></w:t>
      </w:r>
      <w:r>
        <w:rPr>
          <w:i/>
        </w:rPr>
        <w:t>V</w:t>
      </w:r>
      <w:r>
        <w:t xml:space="preserve"> geldt:</w:t>
      </w:r>
    </w:p>
    <w:p w:rsidR="00E06FE0" w:rsidRDefault="00E06FE0" w:rsidP="00E06FE0">
      <w:r>
        <w:rPr>
          <w:rFonts w:ascii="Symbol" w:hAnsi="Symbol"/>
        </w:rPr>
        <w:t></w:t>
      </w:r>
      <w:r>
        <w:rPr>
          <w:vertAlign w:val="subscript"/>
        </w:rPr>
        <w:t>r</w:t>
      </w:r>
      <w:r>
        <w:rPr>
          <w:i/>
        </w:rPr>
        <w:t>G</w:t>
      </w:r>
      <w:r>
        <w:t xml:space="preserve"> = </w:t>
      </w:r>
      <w:r>
        <w:sym w:font="Symbol" w:char="F02D"/>
      </w:r>
      <w:r>
        <w:rPr>
          <w:i/>
        </w:rPr>
        <w:t xml:space="preserve">n </w:t>
      </w:r>
      <w:r>
        <w:rPr>
          <w:rFonts w:ascii="WP MathA" w:hAnsi="WP MathA"/>
          <w:i/>
        </w:rPr>
        <w:sym w:font="Symbol" w:char="F0D7"/>
      </w:r>
      <w:r>
        <w:rPr>
          <w:i/>
        </w:rPr>
        <w:t xml:space="preserve"> N </w:t>
      </w:r>
      <w:r>
        <w:rPr>
          <w:rFonts w:ascii="WP MathA" w:hAnsi="WP MathA"/>
          <w:i/>
        </w:rPr>
        <w:sym w:font="Symbol" w:char="F0D7"/>
      </w:r>
      <w:r>
        <w:rPr>
          <w:i/>
        </w:rPr>
        <w:t xml:space="preserve"> e</w:t>
      </w:r>
      <w:r>
        <w:t xml:space="preserve"> </w:t>
      </w:r>
      <w:r>
        <w:rPr>
          <w:rFonts w:ascii="WP MathA" w:hAnsi="WP MathA"/>
        </w:rPr>
        <w:sym w:font="Symbol" w:char="F0D7"/>
      </w:r>
      <w:r>
        <w:t xml:space="preserve"> </w:t>
      </w:r>
      <w:r>
        <w:rPr>
          <w:rFonts w:ascii="Symbol" w:hAnsi="Symbol"/>
        </w:rPr>
        <w:t></w:t>
      </w:r>
      <w:r>
        <w:rPr>
          <w:i/>
        </w:rPr>
        <w:t>V</w:t>
      </w:r>
      <w:r>
        <w:t xml:space="preserve"> = </w:t>
      </w:r>
      <w:r>
        <w:sym w:font="Symbol" w:char="F02D"/>
      </w:r>
      <w:r>
        <w:rPr>
          <w:i/>
        </w:rPr>
        <w:t xml:space="preserve">n </w:t>
      </w:r>
      <w:r>
        <w:rPr>
          <w:rFonts w:ascii="WP MathA" w:hAnsi="WP MathA"/>
          <w:i/>
        </w:rPr>
        <w:sym w:font="Symbol" w:char="F0D7"/>
      </w:r>
      <w:r>
        <w:rPr>
          <w:i/>
        </w:rPr>
        <w:t xml:space="preserve"> F</w:t>
      </w:r>
      <w:r>
        <w:t xml:space="preserve"> </w:t>
      </w:r>
      <w:r>
        <w:rPr>
          <w:rFonts w:ascii="WP MathA" w:hAnsi="WP MathA"/>
        </w:rPr>
        <w:sym w:font="Symbol" w:char="F0D7"/>
      </w:r>
      <w:r>
        <w:t xml:space="preserve"> </w:t>
      </w:r>
      <w:r>
        <w:rPr>
          <w:rFonts w:ascii="Symbol" w:hAnsi="Symbol"/>
        </w:rPr>
        <w:t></w:t>
      </w:r>
      <w:r>
        <w:rPr>
          <w:i/>
        </w:rPr>
        <w:t>V</w:t>
      </w:r>
    </w:p>
    <w:p w:rsidR="00E06FE0" w:rsidRDefault="00E06FE0" w:rsidP="00E06FE0">
      <w:r>
        <w:t xml:space="preserve">Hierin is </w:t>
      </w:r>
      <w:r>
        <w:rPr>
          <w:i/>
        </w:rPr>
        <w:t>F</w:t>
      </w:r>
      <w:r>
        <w:t xml:space="preserve"> het getal van Faraday</w:t>
      </w:r>
      <w:r w:rsidR="00976FB7">
        <w:fldChar w:fldCharType="begin"/>
      </w:r>
      <w:r w:rsidR="00E20F27">
        <w:instrText xml:space="preserve"> XE "</w:instrText>
      </w:r>
      <w:r w:rsidR="00E20F27" w:rsidRPr="00E940EE">
        <w:instrText>Faraday</w:instrText>
      </w:r>
      <w:r w:rsidR="00731200">
        <w:instrText>:</w:instrText>
      </w:r>
      <w:r w:rsidR="00731200" w:rsidRPr="00E940EE">
        <w:instrText>getal van</w:instrText>
      </w:r>
      <w:r w:rsidR="00E20F27">
        <w:instrText xml:space="preserve">" </w:instrText>
      </w:r>
      <w:r w:rsidR="00976FB7">
        <w:fldChar w:fldCharType="end"/>
      </w:r>
      <w:r>
        <w:t>.</w:t>
      </w:r>
    </w:p>
    <w:p w:rsidR="00E06FE0" w:rsidRDefault="00E06FE0" w:rsidP="00E06FE0">
      <w:r>
        <w:t>Dezelfde relatie kan ook via de vergelijking van Nernst</w:t>
      </w:r>
      <w:r w:rsidR="00976FB7">
        <w:fldChar w:fldCharType="begin"/>
      </w:r>
      <w:r w:rsidR="00E20F27">
        <w:instrText xml:space="preserve"> XE "</w:instrText>
      </w:r>
      <w:r w:rsidR="00E20F27" w:rsidRPr="00E940EE">
        <w:instrText>Nernst</w:instrText>
      </w:r>
      <w:r w:rsidR="00DB1A97">
        <w:instrText>vergelijking</w:instrText>
      </w:r>
      <w:r w:rsidR="00E20F27">
        <w:instrText xml:space="preserve">" </w:instrText>
      </w:r>
      <w:r w:rsidR="00976FB7">
        <w:fldChar w:fldCharType="end"/>
      </w:r>
      <w:r w:rsidR="00976FB7">
        <w:fldChar w:fldCharType="begin"/>
      </w:r>
      <w:r w:rsidR="00DB1A97">
        <w:instrText xml:space="preserve"> XE "vergelijking:</w:instrText>
      </w:r>
      <w:r w:rsidR="00DB1A97" w:rsidRPr="00E940EE">
        <w:instrText>Nernst</w:instrText>
      </w:r>
      <w:r w:rsidR="00DB1A97">
        <w:instrText xml:space="preserve">-" </w:instrText>
      </w:r>
      <w:r w:rsidR="00976FB7">
        <w:fldChar w:fldCharType="end"/>
      </w:r>
      <w:r>
        <w:t xml:space="preserve"> worden afgeleid.</w:t>
      </w:r>
    </w:p>
    <w:p w:rsidR="00E06FE0" w:rsidRDefault="00E06FE0" w:rsidP="00E06FE0">
      <w:r>
        <w:rPr>
          <w:i/>
        </w:rPr>
        <w:t>V</w:t>
      </w:r>
      <w:r>
        <w:rPr>
          <w:vertAlign w:val="subscript"/>
        </w:rPr>
        <w:t>red/ox</w:t>
      </w:r>
      <w:r>
        <w:t xml:space="preserve"> = </w:t>
      </w:r>
      <w:r>
        <w:rPr>
          <w:i/>
        </w:rPr>
        <w:t>V</w:t>
      </w:r>
      <w:r>
        <w:rPr>
          <w:vertAlign w:val="superscript"/>
        </w:rPr>
        <w:t>o</w:t>
      </w:r>
      <w:r>
        <w:rPr>
          <w:vertAlign w:val="subscript"/>
        </w:rPr>
        <w:t>red/ox</w:t>
      </w:r>
      <w:r>
        <w:t xml:space="preserve"> + </w:t>
      </w:r>
      <w:r w:rsidRPr="00E317AB">
        <w:rPr>
          <w:position w:val="-28"/>
        </w:rPr>
        <w:object w:dxaOrig="1040" w:dyaOrig="639">
          <v:shape id="_x0000_i1163" type="#_x0000_t75" style="width:52.15pt;height:31.75pt" o:ole="" fillcolor="window">
            <v:imagedata r:id="rId346" o:title=""/>
          </v:shape>
          <o:OLEObject Type="Embed" ProgID="Equation.3" ShapeID="_x0000_i1163" DrawAspect="Content" ObjectID="_1319629082" r:id="rId347"/>
        </w:object>
      </w:r>
    </w:p>
    <w:p w:rsidR="00E06FE0" w:rsidRDefault="00E06FE0" w:rsidP="00E06FE0">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sidRPr="00E317AB">
        <w:rPr>
          <w:position w:val="-28"/>
        </w:rPr>
        <w:object w:dxaOrig="1160" w:dyaOrig="639">
          <v:shape id="_x0000_i1164" type="#_x0000_t75" style="width:57.85pt;height:31.75pt" o:ole="" fillcolor="window">
            <v:imagedata r:id="rId348" o:title=""/>
          </v:shape>
          <o:OLEObject Type="Embed" ProgID="Equation.3" ShapeID="_x0000_i1164" DrawAspect="Content" ObjectID="_1319629083" r:id="rId349"/>
        </w:object>
      </w:r>
      <w:r>
        <w:t xml:space="preserve"> = </w:t>
      </w:r>
      <w:r>
        <w:rPr>
          <w:i/>
        </w:rPr>
        <w:t>V</w:t>
      </w:r>
      <w:r>
        <w:rPr>
          <w:vertAlign w:val="superscript"/>
        </w:rPr>
        <w:t>o</w:t>
      </w:r>
      <w:r>
        <w:rPr>
          <w:vertAlign w:val="subscript"/>
        </w:rPr>
        <w:t>red2/ox2</w:t>
      </w:r>
      <w:r>
        <w:t xml:space="preserve"> + </w:t>
      </w:r>
      <w:r w:rsidRPr="00E317AB">
        <w:rPr>
          <w:position w:val="-28"/>
        </w:rPr>
        <w:object w:dxaOrig="1160" w:dyaOrig="639">
          <v:shape id="_x0000_i1165" type="#_x0000_t75" style="width:57.85pt;height:31.75pt" o:ole="" fillcolor="window">
            <v:imagedata r:id="rId350" o:title=""/>
          </v:shape>
          <o:OLEObject Type="Embed" ProgID="Equation.3" ShapeID="_x0000_i1165" DrawAspect="Content" ObjectID="_1319629084" r:id="rId351"/>
        </w:object>
      </w:r>
    </w:p>
    <w:p w:rsidR="00E06FE0" w:rsidRDefault="00E06FE0" w:rsidP="00E06FE0">
      <w:r>
        <w:t xml:space="preserve">Na enig herschrijven levert dit: </w:t>
      </w:r>
      <w:r w:rsidRPr="00E317AB">
        <w:rPr>
          <w:position w:val="-22"/>
        </w:rPr>
        <w:object w:dxaOrig="1400" w:dyaOrig="580">
          <v:shape id="_x0000_i1166" type="#_x0000_t75" style="width:69.75pt;height:28.9pt" o:ole="" fillcolor="window">
            <v:imagedata r:id="rId352" o:title=""/>
          </v:shape>
          <o:OLEObject Type="Embed" ProgID="Equation.3" ShapeID="_x0000_i1166" DrawAspect="Content" ObjectID="_1319629085" r:id="rId353"/>
        </w:object>
      </w:r>
    </w:p>
    <w:p w:rsidR="00E06FE0" w:rsidRDefault="00E06FE0" w:rsidP="00E06FE0">
      <w:pPr>
        <w:rPr>
          <w:vertAlign w:val="superscript"/>
        </w:rPr>
      </w:pP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i/>
        </w:rPr>
        <w:t>K</w:t>
      </w:r>
      <w:r>
        <w:t xml:space="preserve"> = </w:t>
      </w:r>
      <w:r>
        <w:sym w:font="Symbol" w:char="F02D"/>
      </w:r>
      <w:r>
        <w:rPr>
          <w:i/>
        </w:rPr>
        <w:t>nF</w:t>
      </w:r>
      <w:r>
        <w:rPr>
          <w:rFonts w:ascii="Symbol" w:hAnsi="Symbol"/>
        </w:rPr>
        <w:t></w:t>
      </w:r>
      <w:r>
        <w:rPr>
          <w:i/>
        </w:rPr>
        <w:t>V</w:t>
      </w:r>
      <w:r>
        <w:rPr>
          <w:vertAlign w:val="superscript"/>
        </w:rPr>
        <w:t>o</w:t>
      </w:r>
    </w:p>
    <w:p w:rsidR="00E06FE0" w:rsidRDefault="00E06FE0" w:rsidP="00117F2D">
      <w:pPr>
        <w:pStyle w:val="Kop2"/>
      </w:pPr>
      <w:bookmarkStart w:id="274" w:name="_Toc4679196"/>
      <w:bookmarkStart w:id="275" w:name="_Toc4917981"/>
      <w:bookmarkStart w:id="276" w:name="_Toc223454065"/>
      <w:bookmarkEnd w:id="260"/>
      <w:bookmarkEnd w:id="261"/>
      <w:bookmarkEnd w:id="262"/>
      <w:bookmarkEnd w:id="263"/>
      <w:bookmarkEnd w:id="264"/>
      <w:bookmarkEnd w:id="265"/>
      <w:bookmarkEnd w:id="266"/>
      <w:bookmarkEnd w:id="267"/>
      <w:r>
        <w:lastRenderedPageBreak/>
        <w:t>Kinetiek</w:t>
      </w:r>
      <w:bookmarkEnd w:id="274"/>
      <w:bookmarkEnd w:id="275"/>
      <w:bookmarkEnd w:id="276"/>
    </w:p>
    <w:p w:rsidR="00E06FE0" w:rsidRDefault="00E06FE0" w:rsidP="0048751B">
      <w:pPr>
        <w:pStyle w:val="Kop3"/>
      </w:pPr>
      <w:bookmarkStart w:id="277" w:name="_Toc4917982"/>
      <w:bookmarkStart w:id="278" w:name="_Toc223454066"/>
      <w:r>
        <w:t>Snelheidsvergelijkingen</w:t>
      </w:r>
      <w:bookmarkEnd w:id="277"/>
      <w:bookmarkEnd w:id="278"/>
    </w:p>
    <w:p w:rsidR="00E06FE0" w:rsidRDefault="00E06FE0">
      <w:r>
        <w:t xml:space="preserve">De snelheid </w:t>
      </w:r>
      <w:r>
        <w:rPr>
          <w:i/>
        </w:rPr>
        <w:t>s</w:t>
      </w:r>
      <w:r>
        <w:t xml:space="preserve"> van een chemische reactie</w:t>
      </w:r>
      <w:r w:rsidR="00976FB7" w:rsidRPr="0085786E">
        <w:fldChar w:fldCharType="begin"/>
      </w:r>
      <w:r w:rsidR="003C38F0" w:rsidRPr="0085786E">
        <w:instrText xml:space="preserve"> XE "kinetiek" </w:instrText>
      </w:r>
      <w:r w:rsidR="00976FB7" w:rsidRPr="0085786E">
        <w:fldChar w:fldCharType="end"/>
      </w:r>
      <w:r>
        <w:t xml:space="preserve"> kan men experimenteel bepalen. Deze hangt af van de concentratie van de reactanten. Indien de snelheidsvergelijking</w:t>
      </w:r>
      <w:r w:rsidR="00976FB7">
        <w:fldChar w:fldCharType="begin"/>
      </w:r>
      <w:r w:rsidR="00DB1A97">
        <w:instrText xml:space="preserve"> XE "</w:instrText>
      </w:r>
      <w:r w:rsidR="00DB1A97" w:rsidRPr="00E03E3F">
        <w:instrText>snelheids-:vergelijking</w:instrText>
      </w:r>
      <w:r w:rsidR="00DB1A97">
        <w:instrText xml:space="preserve">" </w:instrText>
      </w:r>
      <w:r w:rsidR="00976FB7">
        <w:fldChar w:fldCharType="end"/>
      </w:r>
      <w:r>
        <w:t xml:space="preserve"> voor de reactie A </w:t>
      </w:r>
      <w:r>
        <w:sym w:font="Symbol" w:char="F0AE"/>
      </w:r>
      <w:r>
        <w:t xml:space="preserve"> P is:</w:t>
      </w:r>
    </w:p>
    <w:p w:rsidR="00E06FE0" w:rsidRDefault="00E06FE0">
      <w:r w:rsidRPr="00E317AB">
        <w:rPr>
          <w:position w:val="-22"/>
        </w:rPr>
        <w:object w:dxaOrig="1320" w:dyaOrig="580">
          <v:shape id="_x0000_i1167" type="#_x0000_t75" style="width:65.75pt;height:28.9pt" o:ole="" fillcolor="window">
            <v:imagedata r:id="rId354" o:title=""/>
          </v:shape>
          <o:OLEObject Type="Embed" ProgID="Equation.3" ShapeID="_x0000_i1167" DrawAspect="Content" ObjectID="_1319629086" r:id="rId355"/>
        </w:object>
      </w:r>
      <w:r>
        <w:t xml:space="preserve"> spreken we van een eerste ordereactie</w:t>
      </w:r>
      <w:r w:rsidR="00976FB7">
        <w:fldChar w:fldCharType="begin"/>
      </w:r>
      <w:r w:rsidR="002F20AB">
        <w:instrText xml:space="preserve"> XE "</w:instrText>
      </w:r>
      <w:r w:rsidR="002F20AB" w:rsidRPr="009B3159">
        <w:instrText>reactie:eerste orde-</w:instrText>
      </w:r>
      <w:r w:rsidR="002F20AB">
        <w:instrText xml:space="preserve">" </w:instrText>
      </w:r>
      <w:r w:rsidR="00976FB7">
        <w:fldChar w:fldCharType="end"/>
      </w:r>
      <w:r>
        <w:t>.</w:t>
      </w:r>
      <w:r w:rsidR="000A4858">
        <w:t xml:space="preserve"> </w:t>
      </w:r>
      <w:r>
        <w:t xml:space="preserve">Indien </w:t>
      </w:r>
      <w:r w:rsidRPr="00E317AB">
        <w:rPr>
          <w:position w:val="-22"/>
        </w:rPr>
        <w:object w:dxaOrig="1460" w:dyaOrig="580">
          <v:shape id="_x0000_i1168" type="#_x0000_t75" style="width:73.15pt;height:28.9pt" o:ole="" fillcolor="window">
            <v:imagedata r:id="rId356" o:title=""/>
          </v:shape>
          <o:OLEObject Type="Embed" ProgID="Equation.3" ShapeID="_x0000_i1168" DrawAspect="Content" ObjectID="_1319629087" r:id="rId357"/>
        </w:object>
      </w:r>
      <w:r>
        <w:t xml:space="preserve"> is de reactie van de tweede orde</w:t>
      </w:r>
      <w:r w:rsidR="00976FB7">
        <w:fldChar w:fldCharType="begin"/>
      </w:r>
      <w:r w:rsidR="002F20AB">
        <w:instrText xml:space="preserve"> XE "</w:instrText>
      </w:r>
      <w:r w:rsidR="002F20AB" w:rsidRPr="009B3159">
        <w:instrText>reactie:</w:instrText>
      </w:r>
      <w:r w:rsidR="002F20AB">
        <w:instrText>tweede</w:instrText>
      </w:r>
      <w:r w:rsidR="008855B1">
        <w:instrText>-</w:instrText>
      </w:r>
      <w:r w:rsidR="002F20AB" w:rsidRPr="009B3159">
        <w:instrText>orde-</w:instrText>
      </w:r>
      <w:r w:rsidR="002F20AB">
        <w:instrText xml:space="preserve">" </w:instrText>
      </w:r>
      <w:r w:rsidR="00976FB7">
        <w:fldChar w:fldCharType="end"/>
      </w:r>
      <w:r>
        <w:t>.</w:t>
      </w:r>
    </w:p>
    <w:p w:rsidR="00E06FE0" w:rsidRDefault="00E06FE0">
      <w:r>
        <w:t xml:space="preserve">Binas 36 geeft ook het algemene geval </w:t>
      </w:r>
      <w:r w:rsidRPr="00E317AB">
        <w:rPr>
          <w:position w:val="-22"/>
        </w:rPr>
        <w:object w:dxaOrig="1719" w:dyaOrig="580">
          <v:shape id="_x0000_i1169" type="#_x0000_t75" style="width:86.15pt;height:28.9pt" o:ole="" fillcolor="window">
            <v:imagedata r:id="rId358" o:title=""/>
          </v:shape>
          <o:OLEObject Type="Embed" ProgID="Equation.3" ShapeID="_x0000_i1169" DrawAspect="Content" ObjectID="_1319629088" r:id="rId359"/>
        </w:object>
      </w:r>
    </w:p>
    <w:p w:rsidR="00E06FE0" w:rsidRDefault="00E06FE0">
      <w:r>
        <w:t>De orde van een reactie is gelijk aan de som van de exponenten in de snelheidsvergelijking</w:t>
      </w:r>
      <w:r w:rsidR="00976FB7">
        <w:fldChar w:fldCharType="begin"/>
      </w:r>
      <w:r w:rsidR="00DB1A97">
        <w:instrText xml:space="preserve"> XE "</w:instrText>
      </w:r>
      <w:r w:rsidR="00DB1A97" w:rsidRPr="00E03E3F">
        <w:instrText>snelheids-:vergelijking</w:instrText>
      </w:r>
      <w:r w:rsidR="00DB1A97">
        <w:instrText xml:space="preserve">" </w:instrText>
      </w:r>
      <w:r w:rsidR="00976FB7">
        <w:fldChar w:fldCharType="end"/>
      </w:r>
      <w:r>
        <w:t xml:space="preserve">. In de snelheidsvergelijkingen is </w:t>
      </w:r>
      <w:r>
        <w:rPr>
          <w:i/>
        </w:rPr>
        <w:t>k</w:t>
      </w:r>
      <w:r>
        <w:t xml:space="preserve"> de reactieconstante</w:t>
      </w:r>
      <w:r w:rsidR="00976FB7">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976FB7">
        <w:fldChar w:fldCharType="end"/>
      </w:r>
      <w:r>
        <w:t>.</w:t>
      </w:r>
    </w:p>
    <w:p w:rsidR="00E06FE0" w:rsidRDefault="00E06FE0" w:rsidP="00953991">
      <w:pPr>
        <w:pStyle w:val="Kop4"/>
      </w:pPr>
      <w:bookmarkStart w:id="279" w:name="_Ref384283059"/>
      <w:bookmarkStart w:id="280" w:name="_Toc435888011"/>
      <w:bookmarkStart w:id="281" w:name="_Toc435888491"/>
      <w:bookmarkStart w:id="282" w:name="_Toc4589953"/>
      <w:bookmarkStart w:id="283" w:name="_Toc4679197"/>
      <w:r>
        <w:t>1</w:t>
      </w:r>
      <w:r w:rsidRPr="00D61D8C">
        <w:rPr>
          <w:vertAlign w:val="superscript"/>
        </w:rPr>
        <w:t>e</w:t>
      </w:r>
      <w:r w:rsidR="00D61D8C">
        <w:t xml:space="preserve"> </w:t>
      </w:r>
      <w:r>
        <w:t>orde</w:t>
      </w:r>
      <w:bookmarkEnd w:id="279"/>
      <w:r>
        <w:t xml:space="preserve"> reactie</w:t>
      </w:r>
      <w:bookmarkEnd w:id="280"/>
      <w:bookmarkEnd w:id="281"/>
      <w:bookmarkEnd w:id="282"/>
      <w:bookmarkEnd w:id="283"/>
    </w:p>
    <w:p w:rsidR="00E06FE0" w:rsidRDefault="00E06FE0" w:rsidP="000A4858">
      <w:pPr>
        <w:pStyle w:val="Bijschrift"/>
        <w:spacing w:before="0"/>
        <w:jc w:val="right"/>
      </w:pPr>
      <w:bookmarkStart w:id="284" w:name="_Ref435445516"/>
      <w:r>
        <w:t xml:space="preserve">figuur </w:t>
      </w:r>
      <w:fldSimple w:instr=" SEQ figuur \* ARABIC ">
        <w:r w:rsidR="001E0DBF">
          <w:rPr>
            <w:noProof/>
          </w:rPr>
          <w:t>25</w:t>
        </w:r>
      </w:fldSimple>
      <w:bookmarkEnd w:id="284"/>
      <w:r>
        <w:tab/>
        <w:t>1</w:t>
      </w:r>
      <w:r>
        <w:rPr>
          <w:vertAlign w:val="superscript"/>
        </w:rPr>
        <w:t>e</w:t>
      </w:r>
      <w:r>
        <w:t xml:space="preserve"> orde reactie</w:t>
      </w:r>
    </w:p>
    <w:p w:rsidR="00E06FE0" w:rsidRDefault="00976FB7" w:rsidP="000A4858">
      <w:r>
        <w:rPr>
          <w:noProof/>
        </w:rPr>
        <w:pict>
          <v:shape id="_x0000_s1160" type="#_x0000_t75" style="position:absolute;margin-left:176.15pt;margin-top:.6pt;width:276.85pt;height:111.1pt;z-index:-251690496;mso-wrap-edited:f" wrapcoords="-75 0 -75 21412 21600 21412 21600 0 -75 0" fillcolor="window">
            <v:imagedata r:id="rId360" o:title=""/>
            <w10:wrap type="tight"/>
          </v:shape>
          <o:OLEObject Type="Embed" ProgID="HP.DeskScan.2" ShapeID="_x0000_s1160" DrawAspect="Content" ObjectID="_1319629237" r:id="rId361"/>
        </w:pict>
      </w:r>
      <w:r w:rsidR="00E06FE0">
        <w:t>Integratie van een eerste-orde snelheidsvergelijking</w:t>
      </w:r>
      <w:r>
        <w:fldChar w:fldCharType="begin"/>
      </w:r>
      <w:r w:rsidR="00DB1A97">
        <w:instrText xml:space="preserve"> XE "</w:instrText>
      </w:r>
      <w:r w:rsidR="00DB1A97" w:rsidRPr="00E03E3F">
        <w:instrText>snelheids-:vergelijking</w:instrText>
      </w:r>
      <w:r w:rsidR="00DB1A97">
        <w:instrText xml:space="preserve">" </w:instrText>
      </w:r>
      <w:r>
        <w:fldChar w:fldCharType="end"/>
      </w:r>
      <w:r w:rsidR="00E06FE0">
        <w:t xml:space="preserve"> geeft [A]</w:t>
      </w:r>
      <w:r w:rsidR="00E06FE0">
        <w:rPr>
          <w:i/>
          <w:vertAlign w:val="subscript"/>
        </w:rPr>
        <w:t>t</w:t>
      </w:r>
      <w:r w:rsidR="00E06FE0">
        <w:t xml:space="preserve"> = [A]</w:t>
      </w:r>
      <w:r w:rsidR="00E06FE0">
        <w:rPr>
          <w:vertAlign w:val="subscript"/>
        </w:rPr>
        <w:t>o</w:t>
      </w:r>
      <w:r w:rsidR="00E06FE0">
        <w:t xml:space="preserve"> e</w:t>
      </w:r>
      <w:r w:rsidR="00D61D8C">
        <w:rPr>
          <w:rFonts w:ascii="WP TypographicSymbols" w:hAnsi="WP TypographicSymbols"/>
          <w:i/>
          <w:vertAlign w:val="superscript"/>
        </w:rPr>
        <w:sym w:font="Symbol" w:char="F02D"/>
      </w:r>
      <w:r w:rsidR="00E06FE0">
        <w:rPr>
          <w:i/>
          <w:vertAlign w:val="superscript"/>
        </w:rPr>
        <w:t>kt</w:t>
      </w:r>
      <w:r w:rsidR="00E06FE0">
        <w:t xml:space="preserve"> waarbij [A]</w:t>
      </w:r>
      <w:r w:rsidR="00E06FE0">
        <w:rPr>
          <w:vertAlign w:val="subscript"/>
        </w:rPr>
        <w:t>o</w:t>
      </w:r>
      <w:r w:rsidR="00E06FE0">
        <w:t xml:space="preserve"> en [A]</w:t>
      </w:r>
      <w:r w:rsidR="00E06FE0">
        <w:rPr>
          <w:i/>
          <w:vertAlign w:val="subscript"/>
        </w:rPr>
        <w:t>t</w:t>
      </w:r>
      <w:r w:rsidR="00E06FE0">
        <w:t xml:space="preserve"> de concentraties van reactant A zijn op de tijdstippen 0 en </w:t>
      </w:r>
      <w:r w:rsidR="00E06FE0">
        <w:rPr>
          <w:i/>
        </w:rPr>
        <w:t>t</w:t>
      </w:r>
      <w:r w:rsidR="00E06FE0">
        <w:t>. (afleiding zie onder)</w:t>
      </w:r>
    </w:p>
    <w:p w:rsidR="00E06FE0" w:rsidRDefault="00E06FE0">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w:r w:rsidR="001E0DBF">
          <w:t xml:space="preserve">figuur </w:t>
        </w:r>
        <w:r w:rsidR="001E0DBF">
          <w:rPr>
            <w:noProof/>
          </w:rPr>
          <w:t>25</w:t>
        </w:r>
      </w:fldSimple>
      <w:r>
        <w:t>.</w:t>
      </w:r>
    </w:p>
    <w:p w:rsidR="00E06FE0" w:rsidRDefault="00E06FE0">
      <w:r>
        <w:t>Het tijdstip waarop [A]</w:t>
      </w:r>
      <w:r>
        <w:rPr>
          <w:i/>
          <w:vertAlign w:val="subscript"/>
        </w:rPr>
        <w:t>t</w:t>
      </w:r>
      <w:r>
        <w:t xml:space="preserve"> = ½ [A]</w:t>
      </w:r>
      <w:r>
        <w:rPr>
          <w:vertAlign w:val="subscript"/>
        </w:rPr>
        <w:t>o</w:t>
      </w:r>
      <w:r>
        <w:t xml:space="preserve"> wordt de </w:t>
      </w:r>
      <w:r w:rsidR="003025F1">
        <w:rPr>
          <w:i/>
        </w:rPr>
        <w:t>halveringstijd</w:t>
      </w:r>
      <w:r w:rsidR="00976FB7" w:rsidRPr="00B66009">
        <w:fldChar w:fldCharType="begin"/>
      </w:r>
      <w:r w:rsidR="00E20F27" w:rsidRPr="00B66009">
        <w:instrText xml:space="preserve"> XE "</w:instrText>
      </w:r>
      <w:r w:rsidR="00404068" w:rsidRPr="00B66009">
        <w:instrText>halveringstijd</w:instrText>
      </w:r>
      <w:r w:rsidR="00E20F27" w:rsidRPr="00B66009">
        <w:instrText xml:space="preserve">" </w:instrText>
      </w:r>
      <w:r w:rsidR="00976FB7" w:rsidRPr="00B66009">
        <w:fldChar w:fldCharType="end"/>
      </w:r>
      <w:r>
        <w:rPr>
          <w:i/>
        </w:rPr>
        <w:t xml:space="preserve"> t</w:t>
      </w:r>
      <w:r>
        <w:rPr>
          <w:rFonts w:ascii="WP TypographicSymbols" w:hAnsi="WP TypographicSymbols"/>
          <w:vertAlign w:val="subscript"/>
        </w:rPr>
        <w:t></w:t>
      </w:r>
      <w:r>
        <w:t xml:space="preserve"> van de reactie genoemd. </w:t>
      </w:r>
    </w:p>
    <w:p w:rsidR="00E06FE0" w:rsidRDefault="00E06FE0">
      <w:r>
        <w:t xml:space="preserve">Hieruit is </w:t>
      </w:r>
      <w:r>
        <w:rPr>
          <w:i/>
        </w:rPr>
        <w:t>k</w:t>
      </w:r>
      <w:r>
        <w:t xml:space="preserve"> te berekenen via: </w:t>
      </w:r>
      <w:r w:rsidRPr="00E317AB">
        <w:rPr>
          <w:position w:val="-22"/>
        </w:rPr>
        <w:object w:dxaOrig="940" w:dyaOrig="580">
          <v:shape id="_x0000_i1170" type="#_x0000_t75" style="width:47.05pt;height:28.9pt" o:ole="" fillcolor="window">
            <v:imagedata r:id="rId362" o:title=""/>
          </v:shape>
          <o:OLEObject Type="Embed" ProgID="Equation.3" ShapeID="_x0000_i1170" DrawAspect="Content" ObjectID="_1319629089" r:id="rId363"/>
        </w:obje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976FB7">
        <w:fldChar w:fldCharType="begin"/>
      </w:r>
      <w:r w:rsidR="00E20F27">
        <w:instrText xml:space="preserve"> XE "</w:instrText>
      </w:r>
      <w:r w:rsidR="002F20AB">
        <w:instrText>eerst-orde</w:instrText>
      </w:r>
      <w:r w:rsidR="002078D2">
        <w:instrText>:-</w:instrText>
      </w:r>
      <w:r w:rsidR="002078D2" w:rsidRPr="00E940EE">
        <w:instrText>verloop</w:instrText>
      </w:r>
      <w:r w:rsidR="00E20F27">
        <w:instrText xml:space="preserve">" </w:instrText>
      </w:r>
      <w:r w:rsidR="00976FB7">
        <w:fldChar w:fldCharType="end"/>
      </w:r>
      <w:r>
        <w:t xml:space="preserve">. </w:t>
      </w:r>
    </w:p>
    <w:p w:rsidR="00E06FE0" w:rsidRDefault="00E06FE0">
      <w:pPr>
        <w:rPr>
          <w:b/>
        </w:rPr>
      </w:pPr>
      <w:r>
        <w:rPr>
          <w:b/>
        </w:rPr>
        <w:t>voorbeeld</w:t>
      </w:r>
    </w:p>
    <w:p w:rsidR="00E06FE0" w:rsidRDefault="00E06FE0">
      <w:r>
        <w:t>2N</w:t>
      </w:r>
      <w:r>
        <w:rPr>
          <w:vertAlign w:val="subscript"/>
        </w:rPr>
        <w:t>2</w:t>
      </w:r>
      <w:r>
        <w:t>O</w:t>
      </w:r>
      <w:r>
        <w:rPr>
          <w:vertAlign w:val="subscript"/>
        </w:rPr>
        <w:t>5</w:t>
      </w:r>
      <w:r>
        <w:t xml:space="preserve"> </w:t>
      </w:r>
      <w:r>
        <w:sym w:font="Symbol" w:char="F0AE"/>
      </w:r>
      <w:r>
        <w:t xml:space="preserve"> 4 NO</w:t>
      </w:r>
      <w:r>
        <w:rPr>
          <w:vertAlign w:val="subscript"/>
        </w:rPr>
        <w:t>2</w:t>
      </w:r>
      <w:r>
        <w:t xml:space="preserve"> + O</w:t>
      </w:r>
      <w:r>
        <w:rPr>
          <w:vertAlign w:val="subscript"/>
        </w:rPr>
        <w:t>2</w:t>
      </w:r>
      <w:r>
        <w:t>;</w:t>
      </w:r>
      <w:r w:rsidR="005D3A9B" w:rsidRPr="005D3A9B">
        <w:rPr>
          <w:position w:val="-20"/>
        </w:rPr>
        <w:object w:dxaOrig="1160" w:dyaOrig="540">
          <v:shape id="_x0000_i1171" type="#_x0000_t75" style="width:57.85pt;height:27.2pt" o:ole="" fillcolor="window">
            <v:imagedata r:id="rId364" o:title=""/>
          </v:shape>
          <o:OLEObject Type="Embed" ProgID="Equation.3" ShapeID="_x0000_i1171" DrawAspect="Content" ObjectID="_1319629090" r:id="rId365"/>
        </w:object>
      </w:r>
      <w:r>
        <w:t xml:space="preserve"> = </w:t>
      </w:r>
      <w:r>
        <w:rPr>
          <w:i/>
        </w:rPr>
        <w:t>k</w:t>
      </w:r>
      <w:r>
        <w:t>[N</w:t>
      </w:r>
      <w:r>
        <w:rPr>
          <w:vertAlign w:val="subscript"/>
        </w:rPr>
        <w:t>2</w:t>
      </w:r>
      <w:r>
        <w:t>O</w:t>
      </w:r>
      <w:r>
        <w:rPr>
          <w:vertAlign w:val="subscript"/>
        </w:rPr>
        <w:t>5</w:t>
      </w:r>
      <w:r>
        <w:t>]</w:t>
      </w:r>
    </w:p>
    <w:p w:rsidR="00E06FE0" w:rsidRDefault="00E06FE0">
      <w:r>
        <w:t>Ook het radioactieve verval van instabiele atoomkernen gaat volgens een eerst-orde snelheidsvergelijking</w:t>
      </w:r>
      <w:r w:rsidR="00976FB7">
        <w:fldChar w:fldCharType="begin"/>
      </w:r>
      <w:r w:rsidR="00DB1A97">
        <w:instrText xml:space="preserve"> XE "</w:instrText>
      </w:r>
      <w:r w:rsidR="00DB1A97" w:rsidRPr="00E03E3F">
        <w:instrText>snelheids-:vergelijking</w:instrText>
      </w:r>
      <w:r w:rsidR="00DB1A97">
        <w:instrText xml:space="preserve">" </w:instrText>
      </w:r>
      <w:r w:rsidR="00976FB7">
        <w:fldChar w:fldCharType="end"/>
      </w:r>
      <w:r>
        <w:t>. Hierbij wordt de snelheid meestal uitgedrukt in het aantal deeltjes dat per tijdseenheid desintegreert</w:t>
      </w:r>
      <w:r w:rsidR="00976FB7">
        <w:fldChar w:fldCharType="begin"/>
      </w:r>
      <w:r w:rsidR="00E20F27">
        <w:instrText xml:space="preserve"> XE "</w:instrText>
      </w:r>
      <w:r w:rsidR="00E20F27" w:rsidRPr="00E940EE">
        <w:instrText>desintegratie</w:instrText>
      </w:r>
      <w:r w:rsidR="00E20F27">
        <w:instrText xml:space="preserve">" </w:instrText>
      </w:r>
      <w:r w:rsidR="00976FB7">
        <w:fldChar w:fldCharType="end"/>
      </w:r>
      <w:r>
        <w:t xml:space="preserve"> (eenheid becquerel</w:t>
      </w:r>
      <w:r w:rsidR="00976FB7">
        <w:fldChar w:fldCharType="begin"/>
      </w:r>
      <w:r w:rsidR="00E20F27">
        <w:instrText xml:space="preserve"> XE "</w:instrText>
      </w:r>
      <w:r w:rsidR="00E20F27" w:rsidRPr="00E940EE">
        <w:instrText>becquerel</w:instrText>
      </w:r>
      <w:r w:rsidR="00E20F27">
        <w:instrText xml:space="preserve">" </w:instrText>
      </w:r>
      <w:r w:rsidR="00976FB7">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p>
    <w:p w:rsidR="00E06FE0" w:rsidRDefault="00E06FE0">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xml:space="preserve">. De variatie in </w:t>
      </w:r>
      <w:r w:rsidR="003025F1">
        <w:t>halveringstijd</w:t>
      </w:r>
      <w:r>
        <w:t>en</w:t>
      </w:r>
      <w:r w:rsidR="00E20F27">
        <w:t>/halveringstijden</w:t>
      </w:r>
      <w:r>
        <w:t xml:space="preserve"> bij radioactief verval is enorm groot.</w:t>
      </w:r>
    </w:p>
    <w:p w:rsidR="00E06FE0" w:rsidRDefault="00E06FE0">
      <w:pPr>
        <w:rPr>
          <w:b/>
        </w:rPr>
      </w:pPr>
      <w:r>
        <w:rPr>
          <w:b/>
        </w:rPr>
        <w:t>afleiding</w:t>
      </w:r>
    </w:p>
    <w:p w:rsidR="00E06FE0" w:rsidRDefault="00E06FE0">
      <w:r>
        <w:t xml:space="preserve">De reactiesnelheid </w:t>
      </w:r>
      <w:r>
        <w:rPr>
          <w:i/>
        </w:rPr>
        <w:t>s</w:t>
      </w:r>
      <w:r>
        <w:t xml:space="preserve"> na </w:t>
      </w:r>
      <w:r>
        <w:rPr>
          <w:i/>
        </w:rPr>
        <w:t>t</w:t>
      </w:r>
      <w:r>
        <w:t xml:space="preserve"> seconden is:</w:t>
      </w:r>
      <w:r w:rsidR="005D3A9B" w:rsidRPr="005D3A9B">
        <w:rPr>
          <w:position w:val="-20"/>
        </w:rPr>
        <w:object w:dxaOrig="1579" w:dyaOrig="560">
          <v:shape id="_x0000_i1172" type="#_x0000_t75" style="width:78.8pt;height:27.8pt" o:ole="" fillcolor="window">
            <v:imagedata r:id="rId366" o:title=""/>
          </v:shape>
          <o:OLEObject Type="Embed" ProgID="Equation.3" ShapeID="_x0000_i1172" DrawAspect="Content" ObjectID="_1319629091" r:id="rId367"/>
        </w:object>
      </w:r>
      <w:r>
        <w:t xml:space="preserve"> ofwel:</w:t>
      </w:r>
      <w:r w:rsidR="005D3A9B" w:rsidRPr="005D3A9B">
        <w:rPr>
          <w:position w:val="-28"/>
        </w:rPr>
        <w:object w:dxaOrig="1200" w:dyaOrig="639">
          <v:shape id="_x0000_i1173" type="#_x0000_t75" style="width:60.1pt;height:31.75pt" o:ole="" fillcolor="window">
            <v:imagedata r:id="rId368" o:title=""/>
          </v:shape>
          <o:OLEObject Type="Embed" ProgID="Equation.3" ShapeID="_x0000_i1173" DrawAspect="Content" ObjectID="_1319629092" r:id="rId369"/>
        </w:object>
      </w:r>
    </w:p>
    <w:p w:rsidR="00E06FE0" w:rsidRPr="00742ED5" w:rsidRDefault="00E06FE0">
      <w:pPr>
        <w:rPr>
          <w:lang w:val="fr-FR"/>
        </w:rPr>
      </w:pPr>
      <w:r w:rsidRPr="00742ED5">
        <w:rPr>
          <w:lang w:val="fr-FR"/>
        </w:rPr>
        <w:t>integreren: -ln [A]</w:t>
      </w:r>
      <w:r w:rsidRPr="00742ED5">
        <w:rPr>
          <w:i/>
          <w:vertAlign w:val="subscript"/>
          <w:lang w:val="fr-FR"/>
        </w:rPr>
        <w:t>t</w:t>
      </w:r>
      <w:r w:rsidRPr="00742ED5">
        <w:rPr>
          <w:lang w:val="fr-FR"/>
        </w:rPr>
        <w:t xml:space="preserve"> = </w:t>
      </w:r>
      <w:r w:rsidRPr="00742ED5">
        <w:rPr>
          <w:i/>
          <w:lang w:val="fr-FR"/>
        </w:rPr>
        <w:t>kt</w:t>
      </w:r>
      <w:r w:rsidRPr="00742ED5">
        <w:rPr>
          <w:lang w:val="fr-FR"/>
        </w:rPr>
        <w:t xml:space="preserve"> + constante</w:t>
      </w:r>
    </w:p>
    <w:p w:rsidR="00E06FE0" w:rsidRPr="00742ED5" w:rsidRDefault="00E06FE0">
      <w:pPr>
        <w:rPr>
          <w:lang w:val="fr-FR"/>
        </w:rPr>
      </w:pPr>
      <w:r w:rsidRPr="00742ED5">
        <w:rPr>
          <w:lang w:val="fr-FR"/>
        </w:rPr>
        <w:t xml:space="preserve">randvoorwaarde: als </w:t>
      </w:r>
      <w:r w:rsidRPr="00742ED5">
        <w:rPr>
          <w:i/>
          <w:lang w:val="fr-FR"/>
        </w:rPr>
        <w:t>t</w:t>
      </w:r>
      <w:r w:rsidRPr="00742ED5">
        <w:rPr>
          <w:lang w:val="fr-FR"/>
        </w:rPr>
        <w:t xml:space="preserve"> = 0 dan is [A]</w:t>
      </w:r>
      <w:r w:rsidRPr="00742ED5">
        <w:rPr>
          <w:i/>
          <w:vertAlign w:val="subscript"/>
          <w:lang w:val="fr-FR"/>
        </w:rPr>
        <w:t>t</w:t>
      </w:r>
      <w:r w:rsidRPr="00742ED5">
        <w:rPr>
          <w:lang w:val="fr-FR"/>
        </w:rPr>
        <w:t xml:space="preserve"> = [A]</w:t>
      </w:r>
      <w:r w:rsidRPr="00742ED5">
        <w:rPr>
          <w:vertAlign w:val="subscript"/>
          <w:lang w:val="fr-FR"/>
        </w:rPr>
        <w:t>o</w:t>
      </w:r>
      <w:r w:rsidRPr="00742ED5">
        <w:rPr>
          <w:lang w:val="fr-FR"/>
        </w:rPr>
        <w:t xml:space="preserve"> </w:t>
      </w:r>
      <w:r>
        <w:sym w:font="Symbol" w:char="F0DE"/>
      </w:r>
      <w:r w:rsidRPr="00742ED5">
        <w:rPr>
          <w:lang w:val="fr-FR"/>
        </w:rPr>
        <w:t xml:space="preserve"> constante = </w:t>
      </w:r>
      <w:r>
        <w:sym w:font="Symbol" w:char="F02D"/>
      </w:r>
      <w:r w:rsidRPr="00742ED5">
        <w:rPr>
          <w:lang w:val="fr-FR"/>
        </w:rPr>
        <w:t>ln [A]</w:t>
      </w:r>
      <w:r w:rsidRPr="00742ED5">
        <w:rPr>
          <w:vertAlign w:val="subscript"/>
          <w:lang w:val="fr-FR"/>
        </w:rPr>
        <w:t>o</w:t>
      </w:r>
      <w:r w:rsidRPr="00742ED5">
        <w:rPr>
          <w:lang w:val="fr-FR"/>
        </w:rPr>
        <w:t xml:space="preserve"> </w:t>
      </w:r>
      <w:r>
        <w:sym w:font="Symbol" w:char="F0DE"/>
      </w:r>
      <w:r w:rsidRPr="00742ED5">
        <w:rPr>
          <w:lang w:val="fr-FR"/>
        </w:rPr>
        <w:t xml:space="preserve"> ln</w:t>
      </w:r>
      <w:r w:rsidR="005D3A9B" w:rsidRPr="005D3A9B">
        <w:rPr>
          <w:position w:val="-28"/>
        </w:rPr>
        <w:object w:dxaOrig="499" w:dyaOrig="639">
          <v:shape id="_x0000_i1174" type="#_x0000_t75" style="width:24.95pt;height:31.75pt" o:ole="">
            <v:imagedata r:id="rId370" o:title=""/>
          </v:shape>
          <o:OLEObject Type="Embed" ProgID="Equation.3" ShapeID="_x0000_i1174" DrawAspect="Content" ObjectID="_1319629093" r:id="rId371"/>
        </w:object>
      </w:r>
      <w:r w:rsidRPr="00742ED5">
        <w:rPr>
          <w:lang w:val="fr-FR"/>
        </w:rPr>
        <w:t xml:space="preserve"> = </w:t>
      </w:r>
      <w:r w:rsidRPr="00742ED5">
        <w:rPr>
          <w:i/>
          <w:lang w:val="fr-FR"/>
        </w:rPr>
        <w:t>kt</w:t>
      </w:r>
      <w:r w:rsidRPr="00742ED5">
        <w:rPr>
          <w:lang w:val="fr-FR"/>
        </w:rPr>
        <w:t xml:space="preserve"> </w:t>
      </w:r>
      <w:r>
        <w:sym w:font="Symbol" w:char="F0DE"/>
      </w:r>
    </w:p>
    <w:p w:rsidR="00E06FE0" w:rsidRPr="00742ED5" w:rsidRDefault="00E06FE0">
      <w:pPr>
        <w:rPr>
          <w:lang w:val="fr-FR"/>
        </w:rPr>
      </w:pPr>
      <w:r w:rsidRPr="00742ED5">
        <w:rPr>
          <w:lang w:val="fr-FR"/>
        </w:rPr>
        <w:t xml:space="preserve">Bij </w:t>
      </w:r>
      <w:r w:rsidRPr="00742ED5">
        <w:rPr>
          <w:i/>
          <w:lang w:val="fr-FR"/>
        </w:rPr>
        <w:t>t</w:t>
      </w:r>
      <w:r w:rsidRPr="00742ED5">
        <w:rPr>
          <w:lang w:val="fr-FR"/>
        </w:rPr>
        <w:t xml:space="preserve"> = </w:t>
      </w:r>
      <w:r w:rsidRPr="00742ED5">
        <w:rPr>
          <w:i/>
          <w:lang w:val="fr-FR"/>
        </w:rPr>
        <w:t>t</w:t>
      </w:r>
      <w:r w:rsidRPr="00742ED5">
        <w:rPr>
          <w:vertAlign w:val="subscript"/>
          <w:lang w:val="fr-FR"/>
        </w:rPr>
        <w:t>½</w:t>
      </w:r>
      <w:r w:rsidR="00FB5971" w:rsidRPr="00742ED5">
        <w:rPr>
          <w:vertAlign w:val="subscript"/>
          <w:lang w:val="fr-FR"/>
        </w:rPr>
        <w:t xml:space="preserve"> </w:t>
      </w:r>
      <w:r w:rsidRPr="00742ED5">
        <w:rPr>
          <w:lang w:val="fr-FR"/>
        </w:rPr>
        <w:t>is [A]</w:t>
      </w:r>
      <w:r w:rsidRPr="00742ED5">
        <w:rPr>
          <w:i/>
          <w:vertAlign w:val="subscript"/>
          <w:lang w:val="fr-FR"/>
        </w:rPr>
        <w:t>t</w:t>
      </w:r>
      <w:r w:rsidRPr="00742ED5">
        <w:rPr>
          <w:lang w:val="fr-FR"/>
        </w:rPr>
        <w:t xml:space="preserve"> = ½ [A]</w:t>
      </w:r>
      <w:r w:rsidRPr="00742ED5">
        <w:rPr>
          <w:vertAlign w:val="subscript"/>
          <w:lang w:val="fr-FR"/>
        </w:rPr>
        <w:t>o</w:t>
      </w:r>
      <w:r w:rsidRPr="00742ED5">
        <w:rPr>
          <w:lang w:val="fr-FR"/>
        </w:rPr>
        <w:t xml:space="preserve"> </w:t>
      </w:r>
      <w:r>
        <w:sym w:font="Symbol" w:char="F0DE"/>
      </w:r>
      <w:r w:rsidRPr="00742ED5">
        <w:rPr>
          <w:lang w:val="fr-FR"/>
        </w:rPr>
        <w:t xml:space="preserve"> dus ln</w:t>
      </w:r>
      <w:r w:rsidR="005D3A9B" w:rsidRPr="005D3A9B">
        <w:rPr>
          <w:position w:val="-28"/>
        </w:rPr>
        <w:object w:dxaOrig="480" w:dyaOrig="639">
          <v:shape id="_x0000_i1175" type="#_x0000_t75" style="width:23.8pt;height:31.75pt" o:ole="" fillcolor="window">
            <v:imagedata r:id="rId372" o:title=""/>
          </v:shape>
          <o:OLEObject Type="Embed" ProgID="Equation.3" ShapeID="_x0000_i1175" DrawAspect="Content" ObjectID="_1319629094" r:id="rId373"/>
        </w:object>
      </w:r>
      <w:r w:rsidRPr="00742ED5">
        <w:rPr>
          <w:lang w:val="fr-FR"/>
        </w:rPr>
        <w:t xml:space="preserve"> = </w:t>
      </w:r>
      <w:r w:rsidRPr="00742ED5">
        <w:rPr>
          <w:i/>
          <w:lang w:val="fr-FR"/>
        </w:rPr>
        <w:t>kt</w:t>
      </w:r>
      <w:r w:rsidRPr="00742ED5">
        <w:rPr>
          <w:lang w:val="fr-FR"/>
        </w:rPr>
        <w:t xml:space="preserve"> </w:t>
      </w:r>
      <w:r>
        <w:sym w:font="Symbol" w:char="F0DE"/>
      </w:r>
      <w:r w:rsidRPr="00742ED5">
        <w:rPr>
          <w:lang w:val="fr-FR"/>
        </w:rPr>
        <w:t xml:space="preserve"> ln </w:t>
      </w:r>
      <w:r w:rsidR="005D3A9B" w:rsidRPr="005D3A9B">
        <w:rPr>
          <w:position w:val="-28"/>
        </w:rPr>
        <w:object w:dxaOrig="660" w:dyaOrig="639">
          <v:shape id="_x0000_i1176" type="#_x0000_t75" style="width:32.9pt;height:31.75pt" o:ole="" fillcolor="window">
            <v:imagedata r:id="rId374" o:title=""/>
          </v:shape>
          <o:OLEObject Type="Embed" ProgID="Equation.3" ShapeID="_x0000_i1176" DrawAspect="Content" ObjectID="_1319629095" r:id="rId375"/>
        </w:object>
      </w:r>
      <w:r w:rsidRPr="00742ED5">
        <w:rPr>
          <w:lang w:val="fr-FR"/>
        </w:rPr>
        <w:t xml:space="preserve"> = ln 2 = </w:t>
      </w:r>
      <w:r w:rsidRPr="00742ED5">
        <w:rPr>
          <w:i/>
          <w:lang w:val="fr-FR"/>
        </w:rPr>
        <w:t>kt</w:t>
      </w:r>
      <w:r w:rsidRPr="00742ED5">
        <w:rPr>
          <w:vertAlign w:val="subscript"/>
          <w:lang w:val="fr-FR"/>
        </w:rPr>
        <w:t xml:space="preserve"> ½</w:t>
      </w:r>
    </w:p>
    <w:p w:rsidR="00E06FE0" w:rsidRDefault="00E06FE0" w:rsidP="00953991">
      <w:pPr>
        <w:pStyle w:val="Kop4"/>
      </w:pPr>
      <w:bookmarkStart w:id="285" w:name="_Toc435888012"/>
      <w:bookmarkStart w:id="286" w:name="_Toc435888492"/>
      <w:bookmarkStart w:id="287" w:name="_Toc4589954"/>
      <w:bookmarkStart w:id="288" w:name="_Toc4679198"/>
      <w:r>
        <w:lastRenderedPageBreak/>
        <w:t>2</w:t>
      </w:r>
      <w:r>
        <w:rPr>
          <w:vertAlign w:val="superscript"/>
        </w:rPr>
        <w:t>e</w:t>
      </w:r>
      <w:r>
        <w:t xml:space="preserve"> orde reactie</w:t>
      </w:r>
      <w:bookmarkEnd w:id="285"/>
      <w:bookmarkEnd w:id="286"/>
      <w:bookmarkEnd w:id="287"/>
      <w:bookmarkEnd w:id="288"/>
    </w:p>
    <w:p w:rsidR="00E06FE0" w:rsidRDefault="00E06FE0">
      <w:r>
        <w:t>Voor een tweede-orde reactie</w:t>
      </w:r>
      <w:r w:rsidR="00976FB7">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976FB7">
        <w:fldChar w:fldCharType="end"/>
      </w:r>
      <w:r>
        <w:t xml:space="preserve"> geldt: </w:t>
      </w:r>
      <w:r w:rsidRPr="00E317AB">
        <w:rPr>
          <w:position w:val="-30"/>
        </w:rPr>
        <w:object w:dxaOrig="1500" w:dyaOrig="660">
          <v:shape id="_x0000_i1177" type="#_x0000_t75" style="width:74.85pt;height:32.9pt" o:ole="" fillcolor="window">
            <v:imagedata r:id="rId376" o:title=""/>
          </v:shape>
          <o:OLEObject Type="Embed" ProgID="Equation.3" ShapeID="_x0000_i1177" DrawAspect="Content" ObjectID="_1319629096" r:id="rId377"/>
        </w:object>
      </w:r>
      <w:r>
        <w:t xml:space="preserve"> en </w:t>
      </w:r>
      <w:r w:rsidRPr="00E317AB">
        <w:rPr>
          <w:position w:val="-30"/>
        </w:rPr>
        <w:object w:dxaOrig="1160" w:dyaOrig="660">
          <v:shape id="_x0000_i1178" type="#_x0000_t75" style="width:57.85pt;height:32.9pt" o:ole="" fillcolor="window">
            <v:imagedata r:id="rId378" o:title=""/>
          </v:shape>
          <o:OLEObject Type="Embed" ProgID="Equation.3" ShapeID="_x0000_i1178" DrawAspect="Content" ObjectID="_1319629097" r:id="rId379"/>
        </w:object>
      </w:r>
      <w:r>
        <w:t xml:space="preserve"> (afleiding zie onder, zie Binas voor het algemene geval)</w:t>
      </w:r>
    </w:p>
    <w:p w:rsidR="00E06FE0" w:rsidRDefault="00E06FE0" w:rsidP="000A4858">
      <w:pPr>
        <w:widowControl w:val="0"/>
      </w:pPr>
      <w:r>
        <w:t>Hier levert een plot van 1/[A]</w:t>
      </w:r>
      <w:r>
        <w:rPr>
          <w:i/>
          <w:vertAlign w:val="subscript"/>
        </w:rPr>
        <w:t>t</w:t>
      </w:r>
      <w:r>
        <w:t xml:space="preserve"> tegen </w:t>
      </w:r>
      <w:r>
        <w:rPr>
          <w:i/>
        </w:rPr>
        <w:t>t</w:t>
      </w:r>
      <w:r>
        <w:t xml:space="preserve"> een rechte lijn op met helling </w:t>
      </w:r>
      <w:r>
        <w:rPr>
          <w:i/>
        </w:rPr>
        <w:t>k</w:t>
      </w:r>
      <w:r>
        <w:t xml:space="preserve"> en is de </w:t>
      </w:r>
      <w:r w:rsidR="003025F1">
        <w:t>halveringstijd</w:t>
      </w:r>
      <w:r w:rsidR="00976FB7">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976FB7">
        <w:fldChar w:fldCharType="end"/>
      </w:r>
      <w:r>
        <w:t xml:space="preserve"> afhankelijk van de beginconcentratie.</w:t>
      </w:r>
    </w:p>
    <w:p w:rsidR="00E06FE0" w:rsidRPr="00742ED5" w:rsidRDefault="00E06FE0">
      <w:pPr>
        <w:rPr>
          <w:b/>
          <w:lang w:val="en-GB"/>
        </w:rPr>
      </w:pPr>
      <w:r w:rsidRPr="00742ED5">
        <w:rPr>
          <w:b/>
          <w:lang w:val="en-GB"/>
        </w:rPr>
        <w:t>voorbeeld</w:t>
      </w:r>
    </w:p>
    <w:p w:rsidR="00E06FE0" w:rsidRPr="00742ED5" w:rsidRDefault="00E06FE0">
      <w:pPr>
        <w:rPr>
          <w:lang w:val="en-GB"/>
        </w:rPr>
      </w:pPr>
      <w:r w:rsidRPr="00742ED5">
        <w:rPr>
          <w:lang w:val="en-GB"/>
        </w:rPr>
        <w:t>2 NO</w:t>
      </w:r>
      <w:r w:rsidRPr="00742ED5">
        <w:rPr>
          <w:vertAlign w:val="subscript"/>
          <w:lang w:val="en-GB"/>
        </w:rPr>
        <w:t>2</w:t>
      </w:r>
      <w:r w:rsidRPr="00742ED5">
        <w:rPr>
          <w:lang w:val="en-GB"/>
        </w:rPr>
        <w:t xml:space="preserve"> </w:t>
      </w:r>
      <w:r>
        <w:sym w:font="Symbol" w:char="F0AE"/>
      </w:r>
      <w:r w:rsidRPr="00742ED5">
        <w:rPr>
          <w:lang w:val="en-GB"/>
        </w:rPr>
        <w:t xml:space="preserve"> 2 NO + O</w:t>
      </w:r>
      <w:r w:rsidRPr="00742ED5">
        <w:rPr>
          <w:vertAlign w:val="subscript"/>
          <w:lang w:val="en-GB"/>
        </w:rPr>
        <w:t>2</w:t>
      </w:r>
      <w:r w:rsidRPr="00742ED5">
        <w:rPr>
          <w:lang w:val="en-GB"/>
        </w:rPr>
        <w:t xml:space="preserve">; </w:t>
      </w:r>
      <w:r w:rsidRPr="00E317AB">
        <w:rPr>
          <w:position w:val="-22"/>
        </w:rPr>
        <w:object w:dxaOrig="1140" w:dyaOrig="580">
          <v:shape id="_x0000_i1179" type="#_x0000_t75" style="width:57.25pt;height:28.9pt" o:ole="" fillcolor="window">
            <v:imagedata r:id="rId380" o:title=""/>
          </v:shape>
          <o:OLEObject Type="Embed" ProgID="Equation.3" ShapeID="_x0000_i1179" DrawAspect="Content" ObjectID="_1319629098" r:id="rId381"/>
        </w:object>
      </w:r>
      <w:r w:rsidRPr="00742ED5">
        <w:rPr>
          <w:lang w:val="en-GB"/>
        </w:rPr>
        <w:t xml:space="preserve"> = </w:t>
      </w:r>
      <w:r w:rsidRPr="00742ED5">
        <w:rPr>
          <w:i/>
          <w:lang w:val="en-GB"/>
        </w:rPr>
        <w:t>k</w:t>
      </w:r>
      <w:r w:rsidRPr="00742ED5">
        <w:rPr>
          <w:lang w:val="en-GB"/>
        </w:rPr>
        <w:t>[NO</w:t>
      </w:r>
      <w:r w:rsidRPr="00742ED5">
        <w:rPr>
          <w:vertAlign w:val="subscript"/>
          <w:lang w:val="en-GB"/>
        </w:rPr>
        <w:t>2</w:t>
      </w:r>
      <w:r w:rsidRPr="00742ED5">
        <w:rPr>
          <w:lang w:val="en-GB"/>
        </w:rPr>
        <w:t>]</w:t>
      </w:r>
      <w:r w:rsidRPr="00742ED5">
        <w:rPr>
          <w:vertAlign w:val="superscript"/>
          <w:lang w:val="en-GB"/>
        </w:rPr>
        <w:t>2</w:t>
      </w:r>
    </w:p>
    <w:p w:rsidR="00E06FE0" w:rsidRDefault="00E06FE0">
      <w:pPr>
        <w:rPr>
          <w:b/>
        </w:rPr>
      </w:pPr>
      <w:r>
        <w:rPr>
          <w:b/>
        </w:rPr>
        <w:t>afleiding</w:t>
      </w:r>
    </w:p>
    <w:p w:rsidR="00E06FE0" w:rsidRDefault="00E06FE0">
      <w:r>
        <w:rPr>
          <w:i/>
        </w:rPr>
        <w:t>s</w:t>
      </w:r>
      <w:r>
        <w:t xml:space="preserve"> = </w:t>
      </w:r>
      <w:r w:rsidRPr="00E317AB">
        <w:rPr>
          <w:position w:val="-22"/>
        </w:rPr>
        <w:object w:dxaOrig="680" w:dyaOrig="580">
          <v:shape id="_x0000_i1180" type="#_x0000_t75" style="width:34pt;height:28.9pt" o:ole="" fillcolor="window">
            <v:imagedata r:id="rId382" o:title=""/>
          </v:shape>
          <o:OLEObject Type="Embed" ProgID="Equation.3" ShapeID="_x0000_i1180" DrawAspect="Content" ObjectID="_1319629099" r:id="rId383"/>
        </w:object>
      </w:r>
      <w:r>
        <w:t xml:space="preserve"> = </w:t>
      </w:r>
      <w:r>
        <w:rPr>
          <w:i/>
        </w:rPr>
        <w:t>k</w:t>
      </w:r>
      <w:r>
        <w:t>[A][B]; stel: [A]</w:t>
      </w:r>
      <w:r>
        <w:rPr>
          <w:vertAlign w:val="subscript"/>
        </w:rPr>
        <w:t>o</w:t>
      </w:r>
      <w:r>
        <w:t xml:space="preserve"> = [B]</w:t>
      </w:r>
      <w:r>
        <w:rPr>
          <w:vertAlign w:val="subscript"/>
        </w:rPr>
        <w:t>o</w:t>
      </w:r>
      <w:r>
        <w:t>;</w:t>
      </w:r>
    </w:p>
    <w:p w:rsidR="00E06FE0" w:rsidRDefault="00E06FE0">
      <w:r>
        <w:t xml:space="preserve">dan geldt: </w:t>
      </w:r>
      <w:r>
        <w:sym w:font="Symbol" w:char="F02D"/>
      </w:r>
      <w:r w:rsidRPr="00E317AB">
        <w:rPr>
          <w:position w:val="-22"/>
        </w:rPr>
        <w:object w:dxaOrig="520" w:dyaOrig="580">
          <v:shape id="_x0000_i1181" type="#_x0000_t75" style="width:26.1pt;height:28.9pt" o:ole="" fillcolor="window">
            <v:imagedata r:id="rId384" o:title=""/>
          </v:shape>
          <o:OLEObject Type="Embed" ProgID="Equation.3" ShapeID="_x0000_i1181" DrawAspect="Content" ObjectID="_1319629100" r:id="rId385"/>
        </w:object>
      </w:r>
      <w:r>
        <w:t xml:space="preserve"> = </w:t>
      </w:r>
      <w:r>
        <w:rPr>
          <w:i/>
        </w:rPr>
        <w:t>k</w:t>
      </w:r>
      <w:r>
        <w:t>[A]</w:t>
      </w:r>
      <w:r>
        <w:rPr>
          <w:vertAlign w:val="superscript"/>
        </w:rPr>
        <w:t>2</w:t>
      </w:r>
      <w:r>
        <w:t xml:space="preserve"> ; </w:t>
      </w:r>
      <w:r w:rsidRPr="00E317AB">
        <w:rPr>
          <w:position w:val="-30"/>
        </w:rPr>
        <w:object w:dxaOrig="600" w:dyaOrig="660">
          <v:shape id="_x0000_i1182" type="#_x0000_t75" style="width:30.05pt;height:32.9pt" o:ole="" fillcolor="window">
            <v:imagedata r:id="rId386" o:title=""/>
          </v:shape>
          <o:OLEObject Type="Embed" ProgID="Equation.3" ShapeID="_x0000_i1182" DrawAspect="Content" ObjectID="_1319629101" r:id="rId387"/>
        </w:object>
      </w:r>
      <w:r>
        <w:t xml:space="preserve"> = </w:t>
      </w:r>
      <w:r>
        <w:rPr>
          <w:i/>
        </w:rPr>
        <w:t>k</w:t>
      </w:r>
      <w:r>
        <w:t>d</w:t>
      </w:r>
      <w:r>
        <w:rPr>
          <w:i/>
        </w:rPr>
        <w:t>t</w:t>
      </w:r>
      <w:r>
        <w:t xml:space="preserve"> ; </w:t>
      </w:r>
      <w:r w:rsidRPr="00E317AB">
        <w:rPr>
          <w:position w:val="-32"/>
        </w:rPr>
        <w:object w:dxaOrig="1840" w:dyaOrig="780">
          <v:shape id="_x0000_i1183" type="#_x0000_t75" style="width:91.85pt;height:39.1pt" o:ole="" fillcolor="window">
            <v:imagedata r:id="rId388" o:title=""/>
          </v:shape>
          <o:OLEObject Type="Embed" ProgID="Equation.3" ShapeID="_x0000_i1183" DrawAspect="Content" ObjectID="_1319629102" r:id="rId389"/>
        </w:object>
      </w:r>
      <w:r>
        <w:t xml:space="preserve"> ; </w:t>
      </w:r>
      <w:r w:rsidRPr="00E317AB">
        <w:rPr>
          <w:position w:val="-32"/>
        </w:rPr>
        <w:object w:dxaOrig="1300" w:dyaOrig="780">
          <v:shape id="_x0000_i1184" type="#_x0000_t75" style="width:65.2pt;height:39.1pt" o:ole="" fillcolor="window">
            <v:imagedata r:id="rId390" o:title=""/>
          </v:shape>
          <o:OLEObject Type="Embed" ProgID="Equation.3" ShapeID="_x0000_i1184" DrawAspect="Content" ObjectID="_1319629103" r:id="rId391"/>
        </w:object>
      </w:r>
    </w:p>
    <w:p w:rsidR="00E06FE0" w:rsidRDefault="00E06FE0" w:rsidP="0048751B">
      <w:pPr>
        <w:pStyle w:val="Kop3"/>
      </w:pPr>
      <w:bookmarkStart w:id="289" w:name="_Toc384399106"/>
      <w:bookmarkStart w:id="290" w:name="_Toc384880810"/>
      <w:bookmarkStart w:id="291" w:name="_Toc435888014"/>
      <w:bookmarkStart w:id="292" w:name="_Toc435888494"/>
      <w:bookmarkStart w:id="293" w:name="_Toc509390672"/>
      <w:bookmarkStart w:id="294" w:name="_Toc4589956"/>
      <w:bookmarkStart w:id="295" w:name="_Toc4679200"/>
      <w:bookmarkStart w:id="296" w:name="_Toc4917983"/>
      <w:bookmarkStart w:id="297" w:name="_Toc223454067"/>
      <w:r>
        <w:t>Steady-state model</w:t>
      </w:r>
      <w:bookmarkEnd w:id="289"/>
      <w:bookmarkEnd w:id="290"/>
      <w:bookmarkEnd w:id="291"/>
      <w:bookmarkEnd w:id="292"/>
      <w:bookmarkEnd w:id="293"/>
      <w:bookmarkEnd w:id="294"/>
      <w:bookmarkEnd w:id="295"/>
      <w:bookmarkEnd w:id="296"/>
      <w:bookmarkEnd w:id="297"/>
    </w:p>
    <w:p w:rsidR="00E06FE0" w:rsidRDefault="00E06FE0">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976FB7">
        <w:fldChar w:fldCharType="begin"/>
      </w:r>
      <w:r w:rsidR="002F20AB">
        <w:instrText xml:space="preserve"> XE "</w:instrText>
      </w:r>
      <w:r w:rsidR="002F20AB" w:rsidRPr="00F7551D">
        <w:instrText>toestand:stationaire</w:instrText>
      </w:r>
      <w:r w:rsidR="002F20AB">
        <w:instrText xml:space="preserve">" </w:instrText>
      </w:r>
      <w:r w:rsidR="00976FB7">
        <w:fldChar w:fldCharType="end"/>
      </w:r>
      <w:r>
        <w:t xml:space="preserve"> situatie, waarbij de snelheid waarmee een bepaald tussenproduct wordt gevormd even groot is als die van verder reageren. De concentratie ervan blijft dan constant en: </w:t>
      </w:r>
      <w:r w:rsidRPr="00E317AB">
        <w:rPr>
          <w:position w:val="-22"/>
        </w:rPr>
        <w:object w:dxaOrig="1579" w:dyaOrig="580">
          <v:shape id="_x0000_i1185" type="#_x0000_t75" style="width:78.8pt;height:28.9pt" o:ole="" fillcolor="window">
            <v:imagedata r:id="rId392" o:title=""/>
          </v:shape>
          <o:OLEObject Type="Embed" ProgID="Equation.3" ShapeID="_x0000_i1185" DrawAspect="Content" ObjectID="_1319629104" r:id="rId393"/>
        </w:object>
      </w:r>
      <w:r>
        <w:t>= 0.</w:t>
      </w:r>
    </w:p>
    <w:p w:rsidR="00E06FE0" w:rsidRDefault="00E06FE0">
      <w:r>
        <w:t>Met behulp van deze ‘steady-state</w:t>
      </w:r>
      <w:r w:rsidR="00976FB7">
        <w:fldChar w:fldCharType="begin"/>
      </w:r>
      <w:r w:rsidR="00E20F27">
        <w:instrText xml:space="preserve"> XE "</w:instrText>
      </w:r>
      <w:r w:rsidR="00E20F27" w:rsidRPr="00E940EE">
        <w:instrText>steady-state</w:instrText>
      </w:r>
      <w:r w:rsidR="00E20F27">
        <w:instrText xml:space="preserve">" </w:instrText>
      </w:r>
      <w:r w:rsidR="00976FB7">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Default="00E06FE0" w:rsidP="00934EFE">
      <w:pPr>
        <w:keepNext/>
        <w:rPr>
          <w:b/>
        </w:rPr>
      </w:pPr>
      <w:r>
        <w:rPr>
          <w:b/>
        </w:rPr>
        <w:t>voorbeeld</w:t>
      </w:r>
    </w:p>
    <w:p w:rsidR="00E06FE0" w:rsidRDefault="00E06FE0" w:rsidP="00934EFE">
      <w:pPr>
        <w:keepNext/>
      </w:pPr>
      <w:r>
        <w:t>De thermische ontleding van N</w:t>
      </w:r>
      <w:r>
        <w:rPr>
          <w:vertAlign w:val="subscript"/>
        </w:rPr>
        <w:t>2</w:t>
      </w:r>
      <w:r>
        <w:t>O</w:t>
      </w:r>
      <w:r>
        <w:rPr>
          <w:vertAlign w:val="subscript"/>
        </w:rPr>
        <w:t>5</w:t>
      </w:r>
      <w:r>
        <w:t xml:space="preserve"> in de gasfase (zie) verloopt volgens een eerste orde snelheidsvergelijking</w:t>
      </w:r>
      <w:r w:rsidR="00976FB7">
        <w:fldChar w:fldCharType="begin"/>
      </w:r>
      <w:r w:rsidR="00DB1A97">
        <w:instrText xml:space="preserve"> XE "</w:instrText>
      </w:r>
      <w:r w:rsidR="00DB1A97" w:rsidRPr="00E03E3F">
        <w:instrText>snelheids-:vergelijking</w:instrText>
      </w:r>
      <w:r w:rsidR="00DB1A97">
        <w:instrText xml:space="preserve">" </w:instrText>
      </w:r>
      <w:r w:rsidR="00976FB7">
        <w:fldChar w:fldCharType="end"/>
      </w:r>
      <w:r>
        <w:t xml:space="preserve">: </w:t>
      </w:r>
      <w:r w:rsidRPr="00E317AB">
        <w:rPr>
          <w:position w:val="-22"/>
        </w:rPr>
        <w:object w:dxaOrig="1280" w:dyaOrig="580">
          <v:shape id="_x0000_i1186" type="#_x0000_t75" style="width:64.05pt;height:28.9pt" o:ole="" fillcolor="window">
            <v:imagedata r:id="rId394" o:title=""/>
          </v:shape>
          <o:OLEObject Type="Embed" ProgID="Equation.3" ShapeID="_x0000_i1186" DrawAspect="Content" ObjectID="_1319629105" r:id="rId395"/>
        </w:object>
      </w:r>
      <w:r>
        <w:t xml:space="preserve"> = </w:t>
      </w:r>
      <w:r>
        <w:rPr>
          <w:i/>
        </w:rPr>
        <w:t>k</w:t>
      </w:r>
      <w:r>
        <w:rPr>
          <w:vertAlign w:val="subscript"/>
        </w:rPr>
        <w:t>exp</w:t>
      </w:r>
      <w:r>
        <w:t xml:space="preserve"> [N</w:t>
      </w:r>
      <w:r>
        <w:rPr>
          <w:vertAlign w:val="subscript"/>
        </w:rPr>
        <w:t>2</w:t>
      </w:r>
      <w:r>
        <w:t>O</w:t>
      </w:r>
      <w:r>
        <w:rPr>
          <w:vertAlign w:val="subscript"/>
        </w:rPr>
        <w:t>5</w:t>
      </w:r>
      <w:r>
        <w:t>]</w:t>
      </w:r>
    </w:p>
    <w:p w:rsidR="00E06FE0" w:rsidRPr="00742ED5" w:rsidRDefault="00E06FE0">
      <w:pPr>
        <w:rPr>
          <w:lang w:val="en-GB"/>
        </w:rPr>
      </w:pPr>
      <w:r w:rsidRPr="00742ED5">
        <w:rPr>
          <w:lang w:val="en-GB"/>
        </w:rPr>
        <w:t>Het reactiemechanisme is:</w:t>
      </w:r>
    </w:p>
    <w:p w:rsidR="00E06FE0" w:rsidRPr="00742ED5" w:rsidRDefault="00E06FE0">
      <w:pPr>
        <w:rPr>
          <w:lang w:val="en-GB"/>
        </w:rPr>
      </w:pPr>
      <w:r w:rsidRPr="00742ED5">
        <w:rPr>
          <w:lang w:val="en-GB"/>
        </w:rPr>
        <w:t>stap 1:</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rsidRPr="00E317AB">
        <w:rPr>
          <w:position w:val="-12"/>
        </w:rPr>
        <w:object w:dxaOrig="220" w:dyaOrig="380">
          <v:shape id="_x0000_i1187" type="#_x0000_t75" style="width:10.75pt;height:19.3pt" o:ole="" fillcolor="window">
            <v:imagedata r:id="rId244" o:title=""/>
          </v:shape>
          <o:OLEObject Type="Embed" ProgID="Equation.3" ShapeID="_x0000_i1187" DrawAspect="Content" ObjectID="_1319629106" r:id="rId396"/>
        </w:object>
      </w:r>
      <w:r w:rsidRPr="00742ED5">
        <w:rPr>
          <w:lang w:val="en-GB"/>
        </w:rPr>
        <w:t xml:space="preserve"> NO</w:t>
      </w:r>
      <w:r w:rsidRPr="00742ED5">
        <w:rPr>
          <w:vertAlign w:val="subscript"/>
          <w:lang w:val="en-GB"/>
        </w:rPr>
        <w:t>3</w:t>
      </w:r>
      <w:r w:rsidRPr="00742ED5">
        <w:rPr>
          <w:lang w:val="en-GB"/>
        </w:rPr>
        <w:t xml:space="preserve"> + NO</w:t>
      </w:r>
      <w:r w:rsidRPr="00742ED5">
        <w:rPr>
          <w:vertAlign w:val="subscript"/>
          <w:lang w:val="en-GB"/>
        </w:rPr>
        <w:t>2</w:t>
      </w:r>
    </w:p>
    <w:p w:rsidR="00E06FE0" w:rsidRPr="00742ED5" w:rsidRDefault="00E06FE0">
      <w:pPr>
        <w:rPr>
          <w:lang w:val="en-GB"/>
        </w:rPr>
      </w:pPr>
      <w:r w:rsidRPr="00742ED5">
        <w:rPr>
          <w:lang w:val="en-GB"/>
        </w:rPr>
        <w:t>stap 2:</w:t>
      </w:r>
      <w:r w:rsidRPr="00742ED5">
        <w:rPr>
          <w:lang w:val="en-GB"/>
        </w:rPr>
        <w:tab/>
        <w:t>NO</w:t>
      </w:r>
      <w:r w:rsidRPr="00742ED5">
        <w:rPr>
          <w:vertAlign w:val="subscript"/>
          <w:lang w:val="en-GB"/>
        </w:rPr>
        <w:t>3</w:t>
      </w:r>
      <w:r w:rsidRPr="00742ED5">
        <w:rPr>
          <w:lang w:val="en-GB"/>
        </w:rPr>
        <w:t xml:space="preserve"> + NO</w:t>
      </w:r>
      <w:r w:rsidRPr="00742ED5">
        <w:rPr>
          <w:vertAlign w:val="subscript"/>
          <w:lang w:val="en-GB"/>
        </w:rPr>
        <w:t>2</w:t>
      </w:r>
      <w:r w:rsidRPr="00742ED5">
        <w:rPr>
          <w:lang w:val="en-GB"/>
        </w:rPr>
        <w:t xml:space="preserve"> </w:t>
      </w:r>
      <w:r>
        <w:sym w:font="Symbol" w:char="F0AE"/>
      </w:r>
      <w:r w:rsidRPr="00742ED5">
        <w:rPr>
          <w:lang w:val="en-GB"/>
        </w:rPr>
        <w:t xml:space="preserve"> NO</w:t>
      </w:r>
      <w:r w:rsidRPr="00742ED5">
        <w:rPr>
          <w:vertAlign w:val="subscript"/>
          <w:lang w:val="en-GB"/>
        </w:rPr>
        <w:t>2</w:t>
      </w:r>
      <w:r w:rsidRPr="00742ED5">
        <w:rPr>
          <w:lang w:val="en-GB"/>
        </w:rPr>
        <w:t xml:space="preserve"> + O</w:t>
      </w:r>
      <w:r w:rsidRPr="00742ED5">
        <w:rPr>
          <w:vertAlign w:val="subscript"/>
          <w:lang w:val="en-GB"/>
        </w:rPr>
        <w:t>2</w:t>
      </w:r>
      <w:r w:rsidRPr="00742ED5">
        <w:rPr>
          <w:lang w:val="en-GB"/>
        </w:rPr>
        <w:t xml:space="preserve"> + NO</w:t>
      </w:r>
    </w:p>
    <w:p w:rsidR="00E06FE0" w:rsidRPr="00742ED5" w:rsidRDefault="00E06FE0">
      <w:pPr>
        <w:rPr>
          <w:lang w:val="en-GB"/>
        </w:rPr>
      </w:pPr>
      <w:r w:rsidRPr="00742ED5">
        <w:rPr>
          <w:lang w:val="en-GB"/>
        </w:rPr>
        <w:t>stap 3:</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NO </w:t>
      </w:r>
      <w:r>
        <w:sym w:font="Symbol" w:char="F0AE"/>
      </w:r>
      <w:r w:rsidRPr="00742ED5">
        <w:rPr>
          <w:lang w:val="en-GB"/>
        </w:rPr>
        <w:t xml:space="preserve"> 3 NO</w:t>
      </w:r>
      <w:r w:rsidRPr="00742ED5">
        <w:rPr>
          <w:vertAlign w:val="subscript"/>
          <w:lang w:val="en-GB"/>
        </w:rPr>
        <w:t>2</w:t>
      </w:r>
    </w:p>
    <w:p w:rsidR="00E06FE0" w:rsidRPr="00742ED5" w:rsidRDefault="00E06FE0">
      <w:pPr>
        <w:rPr>
          <w:lang w:val="en-GB"/>
        </w:rPr>
      </w:pPr>
      <w:r w:rsidRPr="00742ED5">
        <w:rPr>
          <w:lang w:val="en-GB"/>
        </w:rPr>
        <w:t xml:space="preserve">Nu is: </w:t>
      </w:r>
      <w:r w:rsidRPr="00E317AB">
        <w:rPr>
          <w:position w:val="-22"/>
        </w:rPr>
        <w:object w:dxaOrig="1080" w:dyaOrig="580">
          <v:shape id="_x0000_i1188" type="#_x0000_t75" style="width:53.85pt;height:28.9pt" o:ole="" fillcolor="window">
            <v:imagedata r:id="rId397" o:title=""/>
          </v:shape>
          <o:OLEObject Type="Embed" ProgID="Equation.3" ShapeID="_x0000_i1188" DrawAspect="Content" ObjectID="_1319629107" r:id="rId398"/>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sym w:font="Symbol" w:char="F02D"/>
      </w:r>
      <w:r w:rsidRPr="00742ED5">
        <w:rPr>
          <w:vertAlign w:val="subscript"/>
          <w:lang w:val="en-GB"/>
        </w:rPr>
        <w:t>1</w:t>
      </w:r>
      <w:r w:rsidRPr="00742ED5">
        <w:rPr>
          <w:lang w:val="en-GB"/>
        </w:rPr>
        <w:t xml:space="preserve"> [NO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w:t>
      </w:r>
    </w:p>
    <w:p w:rsidR="00E06FE0" w:rsidRDefault="00E06FE0">
      <w:r>
        <w:t>Voor het reactieve tussenproduct NO</w:t>
      </w:r>
      <w:r>
        <w:rPr>
          <w:vertAlign w:val="subscript"/>
        </w:rPr>
        <w:t>3</w:t>
      </w:r>
      <w:r>
        <w:t xml:space="preserve"> geldt:</w:t>
      </w:r>
    </w:p>
    <w:p w:rsidR="00E06FE0" w:rsidRPr="00742ED5" w:rsidRDefault="00E06FE0">
      <w:pPr>
        <w:rPr>
          <w:lang w:val="en-GB"/>
        </w:rPr>
      </w:pPr>
      <w:r w:rsidRPr="00E317AB">
        <w:rPr>
          <w:position w:val="-22"/>
        </w:rPr>
        <w:object w:dxaOrig="780" w:dyaOrig="580">
          <v:shape id="_x0000_i1189" type="#_x0000_t75" style="width:39.1pt;height:28.9pt" o:ole="" fillcolor="window">
            <v:imagedata r:id="rId399" o:title=""/>
          </v:shape>
          <o:OLEObject Type="Embed" ProgID="Equation.3" ShapeID="_x0000_i1189" DrawAspect="Content" ObjectID="_1319629108" r:id="rId400"/>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t></w:t>
      </w:r>
      <w:r w:rsidRPr="00742ED5">
        <w:rPr>
          <w:vertAlign w:val="subscript"/>
          <w:lang w:val="en-GB"/>
        </w:rPr>
        <w:t>1</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 0 zodat: [NO</w:t>
      </w:r>
      <w:r w:rsidRPr="00742ED5">
        <w:rPr>
          <w:vertAlign w:val="subscript"/>
          <w:lang w:val="en-GB"/>
        </w:rPr>
        <w:t>3</w:t>
      </w:r>
      <w:r w:rsidRPr="00742ED5">
        <w:rPr>
          <w:lang w:val="en-GB"/>
        </w:rPr>
        <w:t xml:space="preserve">] = </w:t>
      </w:r>
      <w:r w:rsidRPr="00E317AB">
        <w:rPr>
          <w:position w:val="-28"/>
        </w:rPr>
        <w:object w:dxaOrig="1540" w:dyaOrig="639">
          <v:shape id="_x0000_i1190" type="#_x0000_t75" style="width:77.1pt;height:31.75pt" o:ole="" fillcolor="window">
            <v:imagedata r:id="rId401" o:title=""/>
          </v:shape>
          <o:OLEObject Type="Embed" ProgID="Equation.3" ShapeID="_x0000_i1190" DrawAspect="Content" ObjectID="_1319629109" r:id="rId402"/>
        </w:object>
      </w:r>
    </w:p>
    <w:p w:rsidR="00E06FE0" w:rsidRPr="00742ED5" w:rsidRDefault="00E06FE0">
      <w:pPr>
        <w:rPr>
          <w:lang w:val="en-GB"/>
        </w:rPr>
      </w:pPr>
      <w:r w:rsidRPr="00742ED5">
        <w:rPr>
          <w:lang w:val="en-GB"/>
        </w:rPr>
        <w:t xml:space="preserve">Voor NO geldt: </w:t>
      </w:r>
      <w:r w:rsidRPr="00E317AB">
        <w:rPr>
          <w:position w:val="-22"/>
        </w:rPr>
        <w:object w:dxaOrig="680" w:dyaOrig="580">
          <v:shape id="_x0000_i1191" type="#_x0000_t75" style="width:34pt;height:28.9pt" o:ole="" fillcolor="window">
            <v:imagedata r:id="rId403" o:title=""/>
          </v:shape>
          <o:OLEObject Type="Embed" ProgID="Equation.3" ShapeID="_x0000_i1191" DrawAspect="Content" ObjectID="_1319629110" r:id="rId404"/>
        </w:objec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 0, waardoor:</w:t>
      </w:r>
    </w:p>
    <w:p w:rsidR="00E06FE0" w:rsidRPr="00742ED5" w:rsidRDefault="00E06FE0">
      <w:pPr>
        <w:rPr>
          <w:lang w:val="en-GB"/>
        </w:rPr>
      </w:pP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w:t>
      </w:r>
    </w:p>
    <w:p w:rsidR="00E06FE0" w:rsidRDefault="00E06FE0">
      <w:r>
        <w:t>Combinatie met de eerste vergelijking levert:</w:t>
      </w:r>
    </w:p>
    <w:p w:rsidR="00E06FE0" w:rsidRDefault="00E06FE0">
      <w:r w:rsidRPr="00E317AB">
        <w:rPr>
          <w:position w:val="-28"/>
        </w:rPr>
        <w:object w:dxaOrig="5880" w:dyaOrig="639">
          <v:shape id="_x0000_i1192" type="#_x0000_t75" style="width:294.25pt;height:31.75pt" o:ole="" fillcolor="window">
            <v:imagedata r:id="rId405" o:title=""/>
          </v:shape>
          <o:OLEObject Type="Embed" ProgID="Equation.3" ShapeID="_x0000_i1192" DrawAspect="Content" ObjectID="_1319629111" r:id="rId406"/>
        </w:object>
      </w:r>
      <w:r>
        <w:t xml:space="preserve"> zodat: </w:t>
      </w:r>
      <w:r>
        <w:rPr>
          <w:i/>
        </w:rPr>
        <w:t>k</w:t>
      </w:r>
      <w:r>
        <w:rPr>
          <w:vertAlign w:val="subscript"/>
        </w:rPr>
        <w:t>exp</w:t>
      </w:r>
      <w:r>
        <w:t xml:space="preserve"> = </w:t>
      </w:r>
      <w:r w:rsidRPr="00E317AB">
        <w:rPr>
          <w:position w:val="-28"/>
        </w:rPr>
        <w:object w:dxaOrig="840" w:dyaOrig="639">
          <v:shape id="_x0000_i1193" type="#_x0000_t75" style="width:41.95pt;height:31.75pt" o:ole="" fillcolor="window">
            <v:imagedata r:id="rId407" o:title=""/>
          </v:shape>
          <o:OLEObject Type="Embed" ProgID="Equation.3" ShapeID="_x0000_i1193" DrawAspect="Content" ObjectID="_1319629112" r:id="rId408"/>
        </w:object>
      </w:r>
    </w:p>
    <w:p w:rsidR="00E06FE0" w:rsidRDefault="00E06FE0">
      <w:r>
        <w:lastRenderedPageBreak/>
        <w:t>De activeringsenergie</w:t>
      </w:r>
      <w:r w:rsidR="00976FB7">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976FB7">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t> </w:t>
      </w:r>
      <w:r>
        <w:sym w:font="Courier New" w:char="00BB"/>
      </w:r>
      <w:r>
        <w:t> </w:t>
      </w:r>
      <w:r>
        <w:rPr>
          <w:i/>
        </w:rPr>
        <w:t>k</w:t>
      </w:r>
      <w:r>
        <w:rPr>
          <w:vertAlign w:val="subscript"/>
        </w:rPr>
        <w:t>2</w:t>
      </w:r>
      <w:r>
        <w:t xml:space="preserve">, waardoor: </w:t>
      </w:r>
      <w:r>
        <w:rPr>
          <w:i/>
        </w:rPr>
        <w:t>k</w:t>
      </w:r>
      <w:r>
        <w:rPr>
          <w:vertAlign w:val="subscript"/>
        </w:rPr>
        <w:t>exp</w:t>
      </w:r>
      <w:r>
        <w:t xml:space="preserve"> = </w:t>
      </w:r>
      <w:r w:rsidRPr="00E317AB">
        <w:rPr>
          <w:position w:val="-28"/>
        </w:rPr>
        <w:object w:dxaOrig="560" w:dyaOrig="639">
          <v:shape id="_x0000_i1194" type="#_x0000_t75" style="width:27.8pt;height:31.75pt" o:ole="" fillcolor="window">
            <v:imagedata r:id="rId409" o:title=""/>
          </v:shape>
          <o:OLEObject Type="Embed" ProgID="Equation.3" ShapeID="_x0000_i1194" DrawAspect="Content" ObjectID="_1319629113" r:id="rId410"/>
        </w:object>
      </w:r>
    </w:p>
    <w:p w:rsidR="00E06FE0" w:rsidRDefault="00E06FE0">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rsidR="00E06FE0" w:rsidRDefault="00E06FE0">
      <w:r w:rsidRPr="00E317AB">
        <w:rPr>
          <w:position w:val="-28"/>
        </w:rPr>
        <w:object w:dxaOrig="2280" w:dyaOrig="639">
          <v:shape id="_x0000_i1195" type="#_x0000_t75" style="width:113.95pt;height:31.75pt" o:ole="" fillcolor="window">
            <v:imagedata r:id="rId411" o:title=""/>
          </v:shape>
          <o:OLEObject Type="Embed" ProgID="Equation.3" ShapeID="_x0000_i1195" DrawAspect="Content" ObjectID="_1319629114" r:id="rId412"/>
        </w:object>
      </w:r>
      <w:r>
        <w:t xml:space="preserve"> en </w:t>
      </w:r>
      <w:r>
        <w:rPr>
          <w:i/>
        </w:rPr>
        <w:t>k</w:t>
      </w:r>
      <w:r>
        <w:rPr>
          <w:vertAlign w:val="subscript"/>
        </w:rPr>
        <w:t>exp</w:t>
      </w:r>
      <w:r>
        <w:t xml:space="preserve"> = </w:t>
      </w:r>
      <w:r>
        <w:rPr>
          <w:i/>
        </w:rPr>
        <w:t>K</w:t>
      </w:r>
      <w:r>
        <w:rPr>
          <w:i/>
          <w:vertAlign w:val="subscript"/>
        </w:rPr>
        <w:t>c</w:t>
      </w:r>
      <w:r>
        <w:rPr>
          <w:i/>
        </w:rPr>
        <w:t>k</w:t>
      </w:r>
      <w:r>
        <w:rPr>
          <w:vertAlign w:val="subscript"/>
        </w:rPr>
        <w:t>2</w:t>
      </w:r>
    </w:p>
    <w:p w:rsidR="002A0B51" w:rsidRDefault="002A0B51" w:rsidP="0048751B">
      <w:pPr>
        <w:pStyle w:val="Kop3"/>
      </w:pPr>
      <w:bookmarkStart w:id="298" w:name="_Toc4679204"/>
      <w:bookmarkStart w:id="299" w:name="_Toc4917987"/>
      <w:bookmarkStart w:id="300" w:name="_Toc223454068"/>
      <w:bookmarkStart w:id="301" w:name="_Toc384399107"/>
      <w:bookmarkStart w:id="302" w:name="_Toc384880811"/>
      <w:bookmarkStart w:id="303" w:name="_Toc435888015"/>
      <w:bookmarkStart w:id="304" w:name="_Toc435888495"/>
      <w:bookmarkStart w:id="305" w:name="_Toc509390673"/>
      <w:bookmarkStart w:id="306" w:name="_Toc4589957"/>
      <w:bookmarkStart w:id="307" w:name="_Toc4679201"/>
      <w:bookmarkStart w:id="308" w:name="_Toc4917984"/>
      <w:r>
        <w:t>Michaelis Menten</w:t>
      </w:r>
      <w:bookmarkEnd w:id="298"/>
      <w:bookmarkEnd w:id="299"/>
      <w:bookmarkEnd w:id="300"/>
    </w:p>
    <w:p w:rsidR="002A0B51" w:rsidRDefault="002A0B51" w:rsidP="002A0B51">
      <w:r>
        <w:t>Een ander voorbeeld van een reactie waarbij een intermediair gevormd wordt is de werking van een enzym volgens het Michaelis-Menten</w:t>
      </w:r>
      <w:r w:rsidR="00976FB7">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976FB7">
        <w:fldChar w:fldCharType="end"/>
      </w:r>
      <w:r>
        <w:t xml:space="preserve"> mechanisme. De snelheid van een enzym</w:t>
      </w:r>
      <w:r w:rsidR="00976FB7">
        <w:fldChar w:fldCharType="begin"/>
      </w:r>
      <w:r w:rsidR="00E20F27">
        <w:instrText xml:space="preserve"> XE "</w:instrText>
      </w:r>
      <w:r w:rsidR="00E20F27" w:rsidRPr="00E940EE">
        <w:instrText>enzym</w:instrText>
      </w:r>
      <w:r w:rsidR="00E20F27">
        <w:instrText xml:space="preserve">" </w:instrText>
      </w:r>
      <w:r w:rsidR="00976FB7">
        <w:fldChar w:fldCharType="end"/>
      </w:r>
      <w:r>
        <w:t>-gekatalyseerde reactie waarin een substraat S wordt omgezet in een product P hangt af van de enzymconcentratie (en de eventuele aanwezigheid van een inhibitor</w:t>
      </w:r>
      <w:r w:rsidR="00976FB7">
        <w:fldChar w:fldCharType="begin"/>
      </w:r>
      <w:r w:rsidR="00E20F27">
        <w:instrText xml:space="preserve"> XE "</w:instrText>
      </w:r>
      <w:r w:rsidR="00E20F27" w:rsidRPr="00E940EE">
        <w:instrText>inhibitor</w:instrText>
      </w:r>
      <w:r w:rsidR="00E20F27">
        <w:instrText xml:space="preserve">" </w:instrText>
      </w:r>
      <w:r w:rsidR="00976FB7">
        <w:fldChar w:fldCharType="end"/>
      </w:r>
      <w:r>
        <w:t>), zelfs als het enzym daarbij geen netto-verandering ondergaat. Het mechanisme verloopt als volgt (zie ook de figuur rechts onder).</w:t>
      </w:r>
    </w:p>
    <w:p w:rsidR="002A0B51" w:rsidRDefault="002A0B51" w:rsidP="002A0B51">
      <w:r>
        <w:t xml:space="preserve">E + S </w:t>
      </w:r>
      <w:r w:rsidRPr="00E317AB">
        <w:rPr>
          <w:position w:val="-38"/>
        </w:rPr>
        <w:object w:dxaOrig="720" w:dyaOrig="859">
          <v:shape id="_x0000_i1196" type="#_x0000_t75" style="width:36.3pt;height:43.1pt" o:ole="" fillcolor="window">
            <v:imagedata r:id="rId413" o:title=""/>
          </v:shape>
          <o:OLEObject Type="Embed" ProgID="Equation.3" ShapeID="_x0000_i1196" DrawAspect="Content" ObjectID="_1319629115" r:id="rId414"/>
        </w:object>
      </w:r>
      <w:r>
        <w:t xml:space="preserve"> ES </w:t>
      </w:r>
      <w:r w:rsidRPr="00E317AB">
        <w:rPr>
          <w:position w:val="-6"/>
        </w:rPr>
        <w:object w:dxaOrig="720" w:dyaOrig="380">
          <v:shape id="_x0000_i1197" type="#_x0000_t75" style="width:36.3pt;height:19.3pt" o:ole="" fillcolor="window">
            <v:imagedata r:id="rId415" o:title=""/>
          </v:shape>
          <o:OLEObject Type="Embed" ProgID="Equation.3" ShapeID="_x0000_i1197" DrawAspect="Content" ObjectID="_1319629116" r:id="rId416"/>
        </w:object>
      </w:r>
      <w:r>
        <w:t xml:space="preserve"> E + P</w:t>
      </w:r>
    </w:p>
    <w:p w:rsidR="002A0B51" w:rsidRDefault="002A0B51" w:rsidP="002A0B51">
      <w:r>
        <w:t>Het enzym heeft zo'n grote omzetsnelheid (</w:t>
      </w:r>
      <w:r>
        <w:sym w:font="Symbol" w:char="F0BB"/>
      </w:r>
      <w:r>
        <w:t xml:space="preserve"> 10</w:t>
      </w:r>
      <w:r>
        <w:rPr>
          <w:vertAlign w:val="superscript"/>
        </w:rPr>
        <w:t>6</w:t>
      </w:r>
      <w:r>
        <w:t xml:space="preserve"> moleculen s</w:t>
      </w:r>
      <w:r>
        <w:rPr>
          <w:vertAlign w:val="superscript"/>
        </w:rPr>
        <w:sym w:font="Symbol" w:char="F02D"/>
      </w:r>
      <w:r>
        <w:rPr>
          <w:vertAlign w:val="superscript"/>
        </w:rPr>
        <w:t>1</w:t>
      </w:r>
      <w:r>
        <w:t>) dat je kunt aannemen dat het gevormde enzym-substraatcomplex</w:t>
      </w:r>
      <w:r w:rsidR="00976FB7">
        <w:fldChar w:fldCharType="begin"/>
      </w:r>
      <w:r w:rsidR="002F20AB">
        <w:instrText xml:space="preserve"> XE "</w:instrText>
      </w:r>
      <w:r w:rsidR="002F20AB" w:rsidRPr="00A9282E">
        <w:instrText>complex:enzym-substraat-</w:instrText>
      </w:r>
      <w:r w:rsidR="002F20AB">
        <w:instrText xml:space="preserve">" </w:instrText>
      </w:r>
      <w:r w:rsidR="00976FB7">
        <w:fldChar w:fldCharType="end"/>
      </w:r>
      <w:r>
        <w:t xml:space="preserve"> ogenblikkelijk weer omgezet wordt: </w:t>
      </w:r>
      <w:r w:rsidRPr="00E317AB">
        <w:rPr>
          <w:position w:val="-22"/>
        </w:rPr>
        <w:object w:dxaOrig="920" w:dyaOrig="580">
          <v:shape id="_x0000_i1198" type="#_x0000_t75" style="width:45.9pt;height:28.9pt" o:ole="" fillcolor="window">
            <v:imagedata r:id="rId417" o:title=""/>
          </v:shape>
          <o:OLEObject Type="Embed" ProgID="Equation.3" ShapeID="_x0000_i1198" DrawAspect="Content" ObjectID="_1319629117" r:id="rId418"/>
        </w:object>
      </w:r>
    </w:p>
    <w:p w:rsidR="002A0B51" w:rsidRDefault="002A0B51" w:rsidP="002A0B51">
      <w:r w:rsidRPr="00E317AB">
        <w:rPr>
          <w:position w:val="-22"/>
        </w:rPr>
        <w:object w:dxaOrig="620" w:dyaOrig="580">
          <v:shape id="_x0000_i1199" type="#_x0000_t75" style="width:31.2pt;height:28.9pt" o:ole="" fillcolor="window">
            <v:imagedata r:id="rId419" o:title=""/>
          </v:shape>
          <o:OLEObject Type="Embed" ProgID="Equation.3" ShapeID="_x0000_i1199" DrawAspect="Content" ObjectID="_1319629118" r:id="rId420"/>
        </w:object>
      </w:r>
      <w:r>
        <w:t xml:space="preserve"> = </w:t>
      </w:r>
      <w:r>
        <w:rPr>
          <w:i/>
        </w:rPr>
        <w:t>k</w:t>
      </w:r>
      <w:r>
        <w:rPr>
          <w:vertAlign w:val="subscript"/>
        </w:rPr>
        <w:t>1</w:t>
      </w:r>
      <w:r>
        <w:t xml:space="preserve">[E][S]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[ES]</w:t>
      </w:r>
    </w:p>
    <w:p w:rsidR="002A0B51" w:rsidRDefault="002A0B51" w:rsidP="002A0B51">
      <w:r>
        <w:t>Verder geldt: [E]</w:t>
      </w:r>
      <w:r>
        <w:rPr>
          <w:vertAlign w:val="subscript"/>
        </w:rPr>
        <w:t>o</w:t>
      </w:r>
      <w:r>
        <w:t xml:space="preserve"> = [E] + [ES]</w:t>
      </w:r>
    </w:p>
    <w:p w:rsidR="002A0B51" w:rsidRDefault="002A0B51" w:rsidP="002A0B51">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rsidR="002A0B51" w:rsidRDefault="002A0B51" w:rsidP="002A0B51">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sidRPr="00E317AB">
        <w:rPr>
          <w:position w:val="-28"/>
        </w:rPr>
        <w:object w:dxaOrig="2040" w:dyaOrig="660">
          <v:shape id="_x0000_i1200" type="#_x0000_t75" style="width:102.05pt;height:32.9pt" o:ole="" fillcolor="window">
            <v:imagedata r:id="rId421" o:title=""/>
          </v:shape>
          <o:OLEObject Type="Embed" ProgID="Equation.3" ShapeID="_x0000_i1200" DrawAspect="Content" ObjectID="_1319629119" r:id="rId422"/>
        </w:object>
      </w:r>
    </w:p>
    <w:p w:rsidR="002A0B51" w:rsidRDefault="002A0B51" w:rsidP="002A0B51">
      <w:r>
        <w:rPr>
          <w:i/>
        </w:rPr>
        <w:t>s</w:t>
      </w:r>
      <w:r>
        <w:t xml:space="preserve"> = </w:t>
      </w:r>
      <w:r w:rsidRPr="00E317AB">
        <w:rPr>
          <w:position w:val="-56"/>
        </w:rPr>
        <w:object w:dxaOrig="4320" w:dyaOrig="940">
          <v:shape id="_x0000_i1201" type="#_x0000_t75" style="width:3in;height:47.05pt" o:ole="" fillcolor="window">
            <v:imagedata r:id="rId423" o:title=""/>
          </v:shape>
          <o:OLEObject Type="Embed" ProgID="Equation.3" ShapeID="_x0000_i1201" DrawAspect="Content" ObjectID="_1319629120" r:id="rId424"/>
        </w:object>
      </w:r>
    </w:p>
    <w:p w:rsidR="002A0B51" w:rsidRDefault="002A0B51" w:rsidP="002A0B51">
      <w:r>
        <w:t xml:space="preserve">Dit kun je schrijven als </w:t>
      </w:r>
      <w:r w:rsidRPr="00E317AB">
        <w:rPr>
          <w:position w:val="-28"/>
        </w:rPr>
        <w:object w:dxaOrig="920" w:dyaOrig="639">
          <v:shape id="_x0000_i1202" type="#_x0000_t75" style="width:45.9pt;height:31.75pt" o:ole="" fillcolor="window">
            <v:imagedata r:id="rId425" o:title=""/>
          </v:shape>
          <o:OLEObject Type="Embed" ProgID="Equation.3" ShapeID="_x0000_i1202" DrawAspect="Content" ObjectID="_1319629121" r:id="rId426"/>
        </w:object>
      </w:r>
      <w:r>
        <w:tab/>
        <w:t>(Michaelis Menten)</w:t>
      </w:r>
    </w:p>
    <w:p w:rsidR="002A0B51" w:rsidRDefault="002A0B51" w:rsidP="002A0B51">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sidRPr="00E317AB">
        <w:rPr>
          <w:position w:val="-28"/>
        </w:rPr>
        <w:object w:dxaOrig="800" w:dyaOrig="639">
          <v:shape id="_x0000_i1203" type="#_x0000_t75" style="width:40.25pt;height:31.75pt" o:ole="" fillcolor="window">
            <v:imagedata r:id="rId427" o:title=""/>
          </v:shape>
          <o:OLEObject Type="Embed" ProgID="Equation.3" ShapeID="_x0000_i1203" DrawAspect="Content" ObjectID="_1319629122" r:id="rId428"/>
        </w:object>
      </w:r>
    </w:p>
    <w:p w:rsidR="002A0B51" w:rsidRDefault="002A0B51" w:rsidP="002A0B51">
      <w:r>
        <w:t xml:space="preserve">Als [S] » </w:t>
      </w:r>
      <w:r>
        <w:rPr>
          <w:i/>
        </w:rPr>
        <w:t>K</w:t>
      </w:r>
      <w:r>
        <w:rPr>
          <w:vertAlign w:val="subscript"/>
        </w:rPr>
        <w:t>M</w:t>
      </w:r>
      <w:r>
        <w:t xml:space="preserve"> geldt: </w:t>
      </w:r>
      <w:r>
        <w:rPr>
          <w:i/>
        </w:rPr>
        <w:t>s</w:t>
      </w:r>
      <w:r>
        <w:t xml:space="preserve"> = </w:t>
      </w:r>
      <w:r>
        <w:rPr>
          <w:i/>
        </w:rPr>
        <w:t>V</w:t>
      </w:r>
      <w:r>
        <w:tab/>
      </w:r>
      <w:r>
        <w:tab/>
        <w:t>(nulde orde</w:t>
      </w:r>
      <w:r w:rsidR="00976FB7">
        <w:fldChar w:fldCharType="begin"/>
      </w:r>
      <w:r w:rsidR="00E20F27">
        <w:instrText xml:space="preserve"> XE "</w:instrText>
      </w:r>
      <w:r w:rsidR="002F20AB">
        <w:instrText>reactie:</w:instrText>
      </w:r>
      <w:r w:rsidR="00E20F27" w:rsidRPr="00E940EE">
        <w:instrText>nulde orde</w:instrText>
      </w:r>
      <w:r w:rsidR="002078D2">
        <w:instrText>-</w:instrText>
      </w:r>
      <w:r w:rsidR="00E20F27">
        <w:instrText xml:space="preserve">" </w:instrText>
      </w:r>
      <w:r w:rsidR="00976FB7">
        <w:fldChar w:fldCharType="end"/>
      </w:r>
      <w:r>
        <w:t>)</w:t>
      </w:r>
    </w:p>
    <w:p w:rsidR="002A0B51" w:rsidRDefault="002A0B51" w:rsidP="002A0B51">
      <w:r>
        <w:t xml:space="preserve">Als [S] « </w:t>
      </w:r>
      <w:r>
        <w:rPr>
          <w:i/>
        </w:rPr>
        <w:t>K</w:t>
      </w:r>
      <w:r>
        <w:rPr>
          <w:vertAlign w:val="subscript"/>
        </w:rPr>
        <w:t>M</w:t>
      </w:r>
      <w:r>
        <w:t xml:space="preserve"> geldt </w:t>
      </w:r>
      <w:r>
        <w:rPr>
          <w:i/>
        </w:rPr>
        <w:t>s</w:t>
      </w:r>
      <w:r>
        <w:t xml:space="preserve"> = </w:t>
      </w:r>
      <w:r w:rsidRPr="00E317AB">
        <w:rPr>
          <w:position w:val="-28"/>
        </w:rPr>
        <w:object w:dxaOrig="760" w:dyaOrig="639">
          <v:shape id="_x0000_i1204" type="#_x0000_t75" style="width:38pt;height:31.75pt" o:ole="" fillcolor="window">
            <v:imagedata r:id="rId429" o:title=""/>
          </v:shape>
          <o:OLEObject Type="Embed" ProgID="Equation.3" ShapeID="_x0000_i1204" DrawAspect="Content" ObjectID="_1319629123" r:id="rId430"/>
        </w:object>
      </w:r>
      <w:r>
        <w:tab/>
        <w:t>(eerste orde)</w:t>
      </w:r>
    </w:p>
    <w:p w:rsidR="002A0B51" w:rsidRDefault="002A0B51" w:rsidP="002A0B51">
      <w:r>
        <w:rPr>
          <w:i/>
        </w:rPr>
        <w:t>V</w:t>
      </w:r>
      <w:r>
        <w:t xml:space="preserve"> = grenssnelheid</w:t>
      </w:r>
      <w:r w:rsidR="00976FB7">
        <w:fldChar w:fldCharType="begin"/>
      </w:r>
      <w:r w:rsidR="002F20AB">
        <w:instrText xml:space="preserve"> XE "</w:instrText>
      </w:r>
      <w:r w:rsidR="002F20AB" w:rsidRPr="001D7F2D">
        <w:instrText>snelheid:grens-</w:instrText>
      </w:r>
      <w:r w:rsidR="002F20AB">
        <w:instrText xml:space="preserve">" </w:instrText>
      </w:r>
      <w:r w:rsidR="00976FB7">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rsidR="002A0B51" w:rsidRDefault="002A0B51" w:rsidP="002A0B51">
      <w:r>
        <w:rPr>
          <w:i/>
        </w:rPr>
        <w:t>K</w:t>
      </w:r>
      <w:r>
        <w:rPr>
          <w:vertAlign w:val="subscript"/>
        </w:rPr>
        <w:t>M</w:t>
      </w:r>
      <w:r>
        <w:t xml:space="preserve"> is de [S] waarvoor geldt </w:t>
      </w:r>
      <w:r>
        <w:rPr>
          <w:i/>
        </w:rPr>
        <w:t>s</w:t>
      </w:r>
      <w:r>
        <w:t xml:space="preserve"> = </w:t>
      </w:r>
      <w:r w:rsidRPr="00E317AB">
        <w:rPr>
          <w:position w:val="-22"/>
        </w:rPr>
        <w:object w:dxaOrig="260" w:dyaOrig="580">
          <v:shape id="_x0000_i1205" type="#_x0000_t75" style="width:13.05pt;height:28.9pt" o:ole="" fillcolor="window">
            <v:imagedata r:id="rId431" o:title=""/>
          </v:shape>
          <o:OLEObject Type="Embed" ProgID="Equation.3" ShapeID="_x0000_i1205" DrawAspect="Content" ObjectID="_1319629124" r:id="rId432"/>
        </w:object>
      </w:r>
      <w:r>
        <w:t xml:space="preserve"> (notatie </w:t>
      </w:r>
      <w:r w:rsidRPr="00E317AB">
        <w:rPr>
          <w:position w:val="-16"/>
        </w:rPr>
        <w:object w:dxaOrig="620" w:dyaOrig="380">
          <v:shape id="_x0000_i1206" type="#_x0000_t75" style="width:31.2pt;height:15.3pt" o:ole="" fillcolor="window">
            <v:imagedata r:id="rId433" o:title=""/>
          </v:shape>
          <o:OLEObject Type="Embed" ProgID="Equation.3" ShapeID="_x0000_i1206" DrawAspect="Content" ObjectID="_1319629125" r:id="rId434"/>
        </w:object>
      </w:r>
      <w:r>
        <w:t>)</w:t>
      </w:r>
    </w:p>
    <w:p w:rsidR="002A0B51" w:rsidRDefault="002A0B51" w:rsidP="002A0B51">
      <w:r>
        <w:t>want invullen in Michaelis Menten levert dan:</w:t>
      </w:r>
    </w:p>
    <w:p w:rsidR="002A0B51" w:rsidRDefault="002A0B51" w:rsidP="002A0B51">
      <w:r w:rsidRPr="00E317AB">
        <w:rPr>
          <w:position w:val="-34"/>
        </w:rPr>
        <w:object w:dxaOrig="6180" w:dyaOrig="760">
          <v:shape id="_x0000_i1207" type="#_x0000_t75" style="width:309pt;height:38pt" o:ole="" fillcolor="window">
            <v:imagedata r:id="rId435" o:title=""/>
          </v:shape>
          <o:OLEObject Type="Embed" ProgID="Equation.3" ShapeID="_x0000_i1207" DrawAspect="Content" ObjectID="_1319629126" r:id="rId436"/>
        </w:object>
      </w:r>
    </w:p>
    <w:p w:rsidR="002A0B51" w:rsidRDefault="006D0FF9" w:rsidP="002A0B51">
      <w:r>
        <w:rPr>
          <w:noProof/>
        </w:rPr>
        <w:lastRenderedPageBreak/>
        <w:drawing>
          <wp:inline distT="0" distB="0" distL="0" distR="0">
            <wp:extent cx="2924175" cy="1905000"/>
            <wp:effectExtent l="19050" t="0" r="9525"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437"/>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Pr>
          <w:noProof/>
        </w:rPr>
        <w:tab/>
      </w:r>
      <w:r w:rsidR="002A0B51">
        <w:rPr>
          <w:noProof/>
        </w:rPr>
        <w:tab/>
      </w:r>
      <w:r>
        <w:rPr>
          <w:noProof/>
        </w:rPr>
        <w:drawing>
          <wp:inline distT="0" distB="0" distL="0" distR="0">
            <wp:extent cx="1847850" cy="2105025"/>
            <wp:effectExtent l="19050" t="0" r="0" b="0"/>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438"/>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EA15B6" w:rsidRPr="00183074" w:rsidRDefault="00EA15B6" w:rsidP="00B74F83">
      <w:pPr>
        <w:pStyle w:val="Kop3"/>
        <w:rPr>
          <w:rStyle w:val="OpmaakprofielEPSONSansSerif10pt"/>
        </w:rPr>
      </w:pPr>
      <w:bookmarkStart w:id="309" w:name="_Toc223454069"/>
      <w:r>
        <w:t>Kettingreacties</w:t>
      </w:r>
      <w:bookmarkEnd w:id="309"/>
    </w:p>
    <w:p w:rsidR="00EA15B6" w:rsidRPr="00183074" w:rsidRDefault="00EA15B6" w:rsidP="00B74F83">
      <w:pPr>
        <w:suppressAutoHyphens/>
        <w:rPr>
          <w:rStyle w:val="OpmaakprofielEPSONSansSerif10pt1"/>
        </w:rPr>
      </w:pPr>
      <w:r>
        <w:rPr>
          <w:rStyle w:val="OpmaakprofielEPSONSansSerif10pt1"/>
        </w:rPr>
        <w:t>K</w:t>
      </w:r>
      <w:r w:rsidRPr="00183074">
        <w:rPr>
          <w:rStyle w:val="OpmaakprofielEPSONSansSerif10pt1"/>
        </w:rPr>
        <w:t>ettingreacties</w:t>
      </w:r>
      <w:r w:rsidR="00976FB7">
        <w:rPr>
          <w:rStyle w:val="OpmaakprofielEPSONSansSerif10pt1"/>
        </w:rPr>
        <w:fldChar w:fldCharType="begin"/>
      </w:r>
      <w:r w:rsidR="00C216CE">
        <w:instrText xml:space="preserve"> XE "</w:instrText>
      </w:r>
      <w:r w:rsidR="00C216CE" w:rsidRPr="00C312CE">
        <w:rPr>
          <w:rStyle w:val="OpmaakprofielEPSONSansSerif10pt1"/>
        </w:rPr>
        <w:instrText>ketting</w:instrText>
      </w:r>
      <w:r w:rsidR="0001532F">
        <w:rPr>
          <w:rStyle w:val="OpmaakprofielEPSONSansSerif10pt1"/>
        </w:rPr>
        <w:instrText>:-</w:instrText>
      </w:r>
      <w:r w:rsidR="00C216CE" w:rsidRPr="00C312CE">
        <w:rPr>
          <w:rStyle w:val="OpmaakprofielEPSONSansSerif10pt1"/>
        </w:rPr>
        <w:instrText>reactie</w:instrText>
      </w:r>
      <w:r w:rsidR="00C216CE">
        <w:instrText xml:space="preserve">" </w:instrText>
      </w:r>
      <w:r w:rsidR="00976FB7">
        <w:rPr>
          <w:rStyle w:val="OpmaakprofielEPSONSansSerif10pt1"/>
        </w:rPr>
        <w:fldChar w:fldCharType="end"/>
      </w:r>
      <w:r w:rsidR="00976FB7">
        <w:rPr>
          <w:rStyle w:val="OpmaakprofielEPSONSansSerif10pt1"/>
        </w:rPr>
        <w:fldChar w:fldCharType="begin"/>
      </w:r>
      <w:r w:rsidR="00C216CE">
        <w:instrText xml:space="preserve"> XE "</w:instrText>
      </w:r>
      <w:r w:rsidR="00C216CE" w:rsidRPr="00BA32A6">
        <w:rPr>
          <w:rStyle w:val="OpmaakprofielEPSONSansSerif10pt1"/>
        </w:rPr>
        <w:instrText>reactie:</w:instrText>
      </w:r>
      <w:r w:rsidR="00C216CE" w:rsidRPr="00BA32A6">
        <w:instrText>ketting-</w:instrText>
      </w:r>
      <w:r w:rsidR="00C216CE">
        <w:instrText xml:space="preserve">" </w:instrText>
      </w:r>
      <w:r w:rsidR="00976FB7">
        <w:rPr>
          <w:rStyle w:val="OpmaakprofielEPSONSansSerif10pt1"/>
        </w:rPr>
        <w:fldChar w:fldCharType="end"/>
      </w:r>
      <w:r w:rsidRPr="00183074">
        <w:rPr>
          <w:rStyle w:val="OpmaakprofielEPSONSansSerif10pt1"/>
        </w:rPr>
        <w:t xml:space="preserve"> </w:t>
      </w:r>
      <w:r>
        <w:rPr>
          <w:rStyle w:val="OpmaakprofielEPSONSansSerif10pt1"/>
        </w:rPr>
        <w:t xml:space="preserve">vertonen </w:t>
      </w:r>
      <w:r w:rsidRPr="00183074">
        <w:rPr>
          <w:rStyle w:val="OpmaakprofielEPSONSansSerif10pt1"/>
        </w:rPr>
        <w:t xml:space="preserve">een zekere analogie met gekatalyseerde reacties. Ook hier is de </w:t>
      </w:r>
      <w:r>
        <w:rPr>
          <w:rStyle w:val="OpmaakprofielEPSONSansSerif10pt1"/>
        </w:rPr>
        <w:t>totale</w:t>
      </w:r>
      <w:r w:rsidRPr="00183074">
        <w:rPr>
          <w:rStyle w:val="OpmaakprofielEPSONSansSerif10pt1"/>
        </w:rPr>
        <w:t xml:space="preserve"> reactie het resultaat van het doorlopen van een gesloten reeks </w:t>
      </w:r>
      <w:r>
        <w:rPr>
          <w:rStyle w:val="OpmaakprofielEPSONSansSerif10pt1"/>
        </w:rPr>
        <w:t>deel</w:t>
      </w:r>
      <w:r w:rsidRPr="00183074">
        <w:rPr>
          <w:rStyle w:val="OpmaakprofielEPSONSansSerif10pt1"/>
        </w:rPr>
        <w:t>stappen. De actieve centra worden hier echter niet geleverd door een katalysator</w:t>
      </w:r>
      <w:r w:rsidR="00976FB7">
        <w:rPr>
          <w:rStyle w:val="OpmaakprofielEPSONSansSerif10pt1"/>
        </w:rPr>
        <w:fldChar w:fldCharType="begin"/>
      </w:r>
      <w:r w:rsidR="00C216CE">
        <w:instrText xml:space="preserve"> XE "</w:instrText>
      </w:r>
      <w:r w:rsidR="00C216CE" w:rsidRPr="00C312CE">
        <w:rPr>
          <w:rStyle w:val="OpmaakprofielEPSONSansSerif10pt1"/>
        </w:rPr>
        <w:instrText>katalysator</w:instrText>
      </w:r>
      <w:r w:rsidR="00C216CE">
        <w:instrText xml:space="preserve">" </w:instrText>
      </w:r>
      <w:r w:rsidR="00976FB7">
        <w:rPr>
          <w:rStyle w:val="OpmaakprofielEPSONSansSerif10pt1"/>
        </w:rPr>
        <w:fldChar w:fldCharType="end"/>
      </w:r>
      <w:r w:rsidRPr="00183074">
        <w:rPr>
          <w:rStyle w:val="OpmaakprofielEPSONSansSerif10pt1"/>
        </w:rPr>
        <w:t xml:space="preserve"> maar door een zogenaamde initiatie. Hierbij worden actieve centra, ook wel kettingdragers genoemd, gevormd vanuit de reactanten zelf of vanuit een initiatormolec</w:t>
      </w:r>
      <w:r>
        <w:rPr>
          <w:rStyle w:val="OpmaakprofielEPSONSansSerif10pt1"/>
        </w:rPr>
        <w:t>u</w:t>
      </w:r>
      <w:r w:rsidRPr="00183074">
        <w:rPr>
          <w:rStyle w:val="OpmaakprofielEPSONSansSerif10pt1"/>
        </w:rPr>
        <w:t>ul</w:t>
      </w:r>
      <w:r w:rsidR="00976FB7">
        <w:rPr>
          <w:rStyle w:val="OpmaakprofielEPSONSansSerif10pt1"/>
        </w:rPr>
        <w:fldChar w:fldCharType="begin"/>
      </w:r>
      <w:r w:rsidR="00C216CE">
        <w:instrText xml:space="preserve"> XE "</w:instrText>
      </w:r>
      <w:r w:rsidR="00C216CE" w:rsidRPr="005F10FC">
        <w:rPr>
          <w:rStyle w:val="OpmaakprofielEPSONSansSerif10pt1"/>
        </w:rPr>
        <w:instrText>molecuul:</w:instrText>
      </w:r>
      <w:r w:rsidR="00C216CE" w:rsidRPr="005F10FC">
        <w:instrText>initiator-</w:instrText>
      </w:r>
      <w:r w:rsidR="00C216CE">
        <w:instrText xml:space="preserve">" </w:instrText>
      </w:r>
      <w:r w:rsidR="00976FB7">
        <w:rPr>
          <w:rStyle w:val="OpmaakprofielEPSONSansSerif10pt1"/>
        </w:rPr>
        <w:fldChar w:fldCharType="end"/>
      </w:r>
      <w:r w:rsidRPr="00183074">
        <w:rPr>
          <w:rStyle w:val="OpmaakprofielEPSONSansSerif10pt1"/>
        </w:rPr>
        <w:t>, d</w:t>
      </w:r>
      <w:r>
        <w:rPr>
          <w:rStyle w:val="OpmaakprofielEPSONSansSerif10pt1"/>
        </w:rPr>
        <w:t>at</w:t>
      </w:r>
      <w:r w:rsidRPr="00183074">
        <w:rPr>
          <w:rStyle w:val="OpmaakprofielEPSONSansSerif10pt1"/>
        </w:rPr>
        <w:t xml:space="preserve"> in kleine hoeveelheden toegevoegd wordt. De energie nodig voor de initiatie</w:t>
      </w:r>
      <w:r w:rsidR="00976FB7">
        <w:rPr>
          <w:rStyle w:val="OpmaakprofielEPSONSansSerif10pt1"/>
        </w:rPr>
        <w:fldChar w:fldCharType="begin"/>
      </w:r>
      <w:r w:rsidR="00C216CE">
        <w:instrText xml:space="preserve"> XE "</w:instrText>
      </w:r>
      <w:r w:rsidR="00C216CE" w:rsidRPr="00C312CE">
        <w:rPr>
          <w:rStyle w:val="OpmaakprofielEPSONSansSerif10pt1"/>
        </w:rPr>
        <w:instrText>initiatie</w:instrText>
      </w:r>
      <w:r w:rsidR="00C216CE">
        <w:instrText xml:space="preserve">" </w:instrText>
      </w:r>
      <w:r w:rsidR="00976FB7">
        <w:rPr>
          <w:rStyle w:val="OpmaakprofielEPSONSansSerif10pt1"/>
        </w:rPr>
        <w:fldChar w:fldCharType="end"/>
      </w:r>
      <w:r w:rsidRPr="00183074">
        <w:rPr>
          <w:rStyle w:val="OpmaakprofielEPSONSansSerif10pt1"/>
        </w:rPr>
        <w:t xml:space="preserve"> wordt thermisch, door elektromagnetische (bijv. UV) of door ioniserende straling (bijv. gammastralen) geleverd. In tegenstelling tot een katalysator wordt de initiator wel verbruikt. Formules (</w:t>
      </w:r>
      <w:r>
        <w:rPr>
          <w:rStyle w:val="OpmaakprofielEPSONSansSerif10pt1"/>
        </w:rPr>
        <w:t>1</w:t>
      </w:r>
      <w:r w:rsidRPr="00183074">
        <w:rPr>
          <w:rStyle w:val="OpmaakprofielEPSONSansSerif10pt1"/>
        </w:rPr>
        <w:t>), (</w:t>
      </w:r>
      <w:r>
        <w:rPr>
          <w:rStyle w:val="OpmaakprofielEPSONSansSerif10pt1"/>
        </w:rPr>
        <w:t>2</w:t>
      </w:r>
      <w:r w:rsidRPr="00183074">
        <w:rPr>
          <w:rStyle w:val="OpmaakprofielEPSONSansSerif10pt1"/>
        </w:rPr>
        <w:t>) en (</w:t>
      </w:r>
      <w:r>
        <w:rPr>
          <w:rStyle w:val="OpmaakprofielEPSONSansSerif10pt1"/>
        </w:rPr>
        <w:t>4</w:t>
      </w:r>
      <w:r w:rsidRPr="00183074">
        <w:rPr>
          <w:rStyle w:val="OpmaakprofielEPSONSansSerif10pt1"/>
        </w:rPr>
        <w:t>) geven schematisch het verloop van een onvertakte kettingreactie weer.</w:t>
      </w:r>
    </w:p>
    <w:tbl>
      <w:tblPr>
        <w:tblW w:w="8046" w:type="dxa"/>
        <w:tblLook w:val="01E0"/>
      </w:tblPr>
      <w:tblGrid>
        <w:gridCol w:w="3518"/>
        <w:gridCol w:w="314"/>
        <w:gridCol w:w="314"/>
        <w:gridCol w:w="2836"/>
        <w:gridCol w:w="1064"/>
      </w:tblGrid>
      <w:tr w:rsidR="00EA15B6" w:rsidTr="002A1EA0">
        <w:tc>
          <w:tcPr>
            <w:tcW w:w="3518" w:type="dxa"/>
          </w:tcPr>
          <w:p w:rsidR="00EA15B6" w:rsidRPr="002A1EA0" w:rsidRDefault="00EA15B6" w:rsidP="002A1EA0">
            <w:pPr>
              <w:suppressAutoHyphens/>
              <w:rPr>
                <w:rStyle w:val="OpmaakprofielEPSONSansSerif10pt1"/>
                <w:vertAlign w:val="subscript"/>
              </w:rPr>
            </w:pPr>
            <w:r>
              <w:rPr>
                <w:rStyle w:val="OpmaakprofielEPSONSansSerif10pt1"/>
              </w:rPr>
              <w:t>A</w:t>
            </w:r>
            <w:r w:rsidRPr="002A1EA0">
              <w:rPr>
                <w:rStyle w:val="OpmaakprofielEPSONSansSerif10pt1"/>
                <w:vertAlign w:val="subscript"/>
              </w:rPr>
              <w:t>1</w:t>
            </w:r>
            <w:r>
              <w:rPr>
                <w:rStyle w:val="OpmaakprofielEPSONSansSerif10pt1"/>
              </w:rPr>
              <w:t xml:space="preserve"> </w:t>
            </w:r>
            <w:r w:rsidRPr="002A1EA0">
              <w:rPr>
                <w:rStyle w:val="OpmaakprofielEPSONSansSerif10pt1"/>
              </w:rPr>
              <w:sym w:font="Symbol" w:char="F0AE"/>
            </w:r>
            <w:r>
              <w:rPr>
                <w:rStyle w:val="OpmaakprofielEPSONSansSerif10pt1"/>
              </w:rPr>
              <w:t xml:space="preserve"> I</w:t>
            </w:r>
            <w:r w:rsidRPr="002A1EA0">
              <w:rPr>
                <w:rStyle w:val="OpmaakprofielEPSONSansSerif10pt1"/>
                <w:vertAlign w:val="subscript"/>
              </w:rPr>
              <w:t>1</w:t>
            </w:r>
          </w:p>
        </w:tc>
        <w:tc>
          <w:tcPr>
            <w:tcW w:w="314" w:type="dxa"/>
          </w:tcPr>
          <w:p w:rsidR="00EA15B6" w:rsidRDefault="00EA15B6" w:rsidP="002A1EA0">
            <w:pPr>
              <w:suppressAutoHyphens/>
              <w:rPr>
                <w:rStyle w:val="OpmaakprofielEPSONSansSerif10pt1"/>
              </w:rPr>
            </w:pPr>
          </w:p>
        </w:tc>
        <w:tc>
          <w:tcPr>
            <w:tcW w:w="314" w:type="dxa"/>
            <w:tcBorders>
              <w:bottom w:val="single" w:sz="4" w:space="0" w:color="auto"/>
            </w:tcBorders>
          </w:tcPr>
          <w:p w:rsidR="00EA15B6" w:rsidRDefault="00EA15B6" w:rsidP="002A1EA0">
            <w:pPr>
              <w:suppressAutoHyphens/>
              <w:rPr>
                <w:rStyle w:val="OpmaakprofielEPSONSansSerif10pt1"/>
              </w:rPr>
            </w:pPr>
          </w:p>
        </w:tc>
        <w:tc>
          <w:tcPr>
            <w:tcW w:w="2836" w:type="dxa"/>
          </w:tcPr>
          <w:p w:rsidR="00EA15B6" w:rsidRDefault="00EA15B6" w:rsidP="002A1EA0">
            <w:pPr>
              <w:suppressAutoHyphens/>
              <w:rPr>
                <w:rStyle w:val="OpmaakprofielEPSONSansSerif10pt1"/>
              </w:rPr>
            </w:pPr>
            <w:r>
              <w:rPr>
                <w:rStyle w:val="OpmaakprofielEPSONSansSerif10pt1"/>
              </w:rPr>
              <w:t>initiatie</w:t>
            </w:r>
          </w:p>
        </w:tc>
        <w:tc>
          <w:tcPr>
            <w:tcW w:w="1064" w:type="dxa"/>
          </w:tcPr>
          <w:p w:rsidR="00EA15B6" w:rsidRDefault="00EA15B6" w:rsidP="002A1EA0">
            <w:pPr>
              <w:suppressAutoHyphens/>
              <w:jc w:val="right"/>
              <w:rPr>
                <w:rStyle w:val="OpmaakprofielEPSONSansSerif10pt1"/>
              </w:rPr>
            </w:pPr>
            <w:r>
              <w:rPr>
                <w:rStyle w:val="OpmaakprofielEPSONSansSerif10pt1"/>
              </w:rPr>
              <w:t>(1)</w:t>
            </w:r>
          </w:p>
        </w:tc>
      </w:tr>
      <w:tr w:rsidR="00EA15B6" w:rsidTr="002A1EA0">
        <w:tc>
          <w:tcPr>
            <w:tcW w:w="3518" w:type="dxa"/>
          </w:tcPr>
          <w:p w:rsidR="00EA15B6" w:rsidRPr="00454297" w:rsidRDefault="00EA15B6" w:rsidP="002A1EA0">
            <w:pPr>
              <w:suppressAutoHyphens/>
              <w:rPr>
                <w:rStyle w:val="OpmaakprofielEPSONSansSerif10pt1"/>
              </w:rPr>
            </w:pPr>
            <w:r>
              <w:rPr>
                <w:rStyle w:val="OpmaakprofielEPSONSansSerif10pt1"/>
              </w:rPr>
              <w:t>A</w:t>
            </w:r>
            <w:r w:rsidRPr="002A1EA0">
              <w:rPr>
                <w:rStyle w:val="OpmaakprofielEPSONSansSerif10pt1"/>
                <w:vertAlign w:val="subscript"/>
              </w:rPr>
              <w:t>1</w:t>
            </w:r>
            <w:r>
              <w:rPr>
                <w:rStyle w:val="OpmaakprofielEPSONSansSerif10pt1"/>
              </w:rPr>
              <w:t xml:space="preserve"> + I</w:t>
            </w:r>
            <w:r w:rsidRPr="002A1EA0">
              <w:rPr>
                <w:rStyle w:val="OpmaakprofielEPSONSansSerif10pt1"/>
                <w:vertAlign w:val="subscript"/>
              </w:rPr>
              <w:t>1</w:t>
            </w:r>
            <w:r>
              <w:rPr>
                <w:rStyle w:val="OpmaakprofielEPSONSansSerif10pt1"/>
              </w:rPr>
              <w:t xml:space="preserve"> </w:t>
            </w:r>
            <w:r w:rsidRPr="002A1EA0">
              <w:rPr>
                <w:rStyle w:val="OpmaakprofielEPSONSansSerif10pt1"/>
                <w:position w:val="-10"/>
              </w:rPr>
              <w:object w:dxaOrig="260" w:dyaOrig="380">
                <v:shape id="_x0000_i1208" type="#_x0000_t75" style="width:13.05pt;height:19.3pt" o:ole="">
                  <v:imagedata r:id="rId439" o:title=""/>
                </v:shape>
                <o:OLEObject Type="Embed" ProgID="Equation.3" ShapeID="_x0000_i1208" DrawAspect="Content" ObjectID="_1319629127" r:id="rId440"/>
              </w:object>
            </w:r>
            <w:r>
              <w:rPr>
                <w:rStyle w:val="OpmaakprofielEPSONSansSerif10pt1"/>
              </w:rPr>
              <w:t xml:space="preserve"> I</w:t>
            </w:r>
            <w:r w:rsidRPr="002A1EA0">
              <w:rPr>
                <w:rStyle w:val="OpmaakprofielEPSONSansSerif10pt1"/>
                <w:vertAlign w:val="subscript"/>
              </w:rPr>
              <w:t>2</w:t>
            </w:r>
            <w:r>
              <w:rPr>
                <w:rStyle w:val="OpmaakprofielEPSONSansSerif10pt1"/>
              </w:rPr>
              <w:t xml:space="preserve"> + B</w:t>
            </w:r>
            <w:r w:rsidRPr="002A1EA0">
              <w:rPr>
                <w:rStyle w:val="OpmaakprofielEPSONSansSerif10pt1"/>
                <w:vertAlign w:val="subscript"/>
              </w:rPr>
              <w:t>2</w:t>
            </w:r>
          </w:p>
        </w:tc>
        <w:tc>
          <w:tcPr>
            <w:tcW w:w="314" w:type="dxa"/>
          </w:tcPr>
          <w:p w:rsidR="00EA15B6" w:rsidRDefault="00EA15B6" w:rsidP="002A1EA0">
            <w:pPr>
              <w:suppressAutoHyphens/>
              <w:rPr>
                <w:rStyle w:val="OpmaakprofielEPSONSansSerif10pt1"/>
              </w:rPr>
            </w:pPr>
          </w:p>
        </w:tc>
        <w:tc>
          <w:tcPr>
            <w:tcW w:w="314" w:type="dxa"/>
            <w:tcBorders>
              <w:top w:val="single" w:sz="4" w:space="0" w:color="auto"/>
              <w:right w:val="single" w:sz="4" w:space="0" w:color="auto"/>
            </w:tcBorders>
          </w:tcPr>
          <w:p w:rsidR="00EA15B6" w:rsidRDefault="00EA15B6" w:rsidP="002A1EA0">
            <w:pPr>
              <w:suppressAutoHyphens/>
              <w:rPr>
                <w:rStyle w:val="OpmaakprofielEPSONSansSerif10pt1"/>
              </w:rPr>
            </w:pPr>
          </w:p>
        </w:tc>
        <w:tc>
          <w:tcPr>
            <w:tcW w:w="2836" w:type="dxa"/>
            <w:tcBorders>
              <w:left w:val="single" w:sz="4" w:space="0" w:color="auto"/>
            </w:tcBorders>
          </w:tcPr>
          <w:p w:rsidR="00EA15B6" w:rsidRDefault="00EA15B6" w:rsidP="002A1EA0">
            <w:pPr>
              <w:suppressAutoHyphens/>
              <w:rPr>
                <w:rStyle w:val="OpmaakprofielEPSONSansSerif10pt1"/>
              </w:rPr>
            </w:pPr>
          </w:p>
        </w:tc>
        <w:tc>
          <w:tcPr>
            <w:tcW w:w="1064" w:type="dxa"/>
          </w:tcPr>
          <w:p w:rsidR="00EA15B6" w:rsidRDefault="00EA15B6" w:rsidP="002A1EA0">
            <w:pPr>
              <w:suppressAutoHyphens/>
              <w:jc w:val="right"/>
              <w:rPr>
                <w:rStyle w:val="OpmaakprofielEPSONSansSerif10pt1"/>
              </w:rPr>
            </w:pPr>
          </w:p>
        </w:tc>
      </w:tr>
      <w:tr w:rsidR="00EA15B6" w:rsidTr="002A1EA0">
        <w:tc>
          <w:tcPr>
            <w:tcW w:w="3518" w:type="dxa"/>
          </w:tcPr>
          <w:p w:rsidR="00EA15B6" w:rsidRPr="00454297" w:rsidRDefault="00EA15B6" w:rsidP="002A1EA0">
            <w:pPr>
              <w:suppressAutoHyphens/>
              <w:rPr>
                <w:rStyle w:val="OpmaakprofielEPSONSansSerif10pt1"/>
              </w:rPr>
            </w:pPr>
            <w:r>
              <w:rPr>
                <w:rStyle w:val="OpmaakprofielEPSONSansSerif10pt1"/>
              </w:rPr>
              <w:t>A</w:t>
            </w:r>
            <w:r w:rsidRPr="002A1EA0">
              <w:rPr>
                <w:rStyle w:val="OpmaakprofielEPSONSansSerif10pt1"/>
                <w:vertAlign w:val="subscript"/>
              </w:rPr>
              <w:t>2</w:t>
            </w:r>
            <w:r>
              <w:rPr>
                <w:rStyle w:val="OpmaakprofielEPSONSansSerif10pt1"/>
              </w:rPr>
              <w:t xml:space="preserve"> + I</w:t>
            </w:r>
            <w:r w:rsidRPr="002A1EA0">
              <w:rPr>
                <w:rStyle w:val="OpmaakprofielEPSONSansSerif10pt1"/>
                <w:vertAlign w:val="subscript"/>
              </w:rPr>
              <w:t>2</w:t>
            </w:r>
            <w:r>
              <w:rPr>
                <w:rStyle w:val="OpmaakprofielEPSONSansSerif10pt1"/>
              </w:rPr>
              <w:t xml:space="preserve"> </w:t>
            </w:r>
            <w:r w:rsidRPr="002A1EA0">
              <w:rPr>
                <w:rStyle w:val="OpmaakprofielEPSONSansSerif10pt1"/>
                <w:position w:val="-10"/>
              </w:rPr>
              <w:object w:dxaOrig="260" w:dyaOrig="380">
                <v:shape id="_x0000_i1209" type="#_x0000_t75" style="width:13.05pt;height:19.3pt" o:ole="">
                  <v:imagedata r:id="rId441" o:title=""/>
                </v:shape>
                <o:OLEObject Type="Embed" ProgID="Equation.3" ShapeID="_x0000_i1209" DrawAspect="Content" ObjectID="_1319629128" r:id="rId442"/>
              </w:object>
            </w:r>
            <w:r>
              <w:rPr>
                <w:rStyle w:val="OpmaakprofielEPSONSansSerif10pt1"/>
              </w:rPr>
              <w:t xml:space="preserve"> I</w:t>
            </w:r>
            <w:r w:rsidRPr="002A1EA0">
              <w:rPr>
                <w:rStyle w:val="OpmaakprofielEPSONSansSerif10pt1"/>
                <w:vertAlign w:val="subscript"/>
              </w:rPr>
              <w:t>3</w:t>
            </w:r>
            <w:r>
              <w:rPr>
                <w:rStyle w:val="OpmaakprofielEPSONSansSerif10pt1"/>
              </w:rPr>
              <w:t xml:space="preserve"> + B</w:t>
            </w:r>
            <w:r w:rsidRPr="002A1EA0">
              <w:rPr>
                <w:rStyle w:val="OpmaakprofielEPSONSansSerif10pt1"/>
                <w:vertAlign w:val="subscript"/>
              </w:rPr>
              <w:t>3</w:t>
            </w:r>
          </w:p>
        </w:tc>
        <w:tc>
          <w:tcPr>
            <w:tcW w:w="314" w:type="dxa"/>
          </w:tcPr>
          <w:p w:rsidR="00EA15B6" w:rsidRDefault="00EA15B6" w:rsidP="002A1EA0">
            <w:pPr>
              <w:suppressAutoHyphens/>
              <w:rPr>
                <w:rStyle w:val="OpmaakprofielEPSONSansSerif10pt1"/>
              </w:rPr>
            </w:pPr>
          </w:p>
        </w:tc>
        <w:tc>
          <w:tcPr>
            <w:tcW w:w="314" w:type="dxa"/>
            <w:tcBorders>
              <w:right w:val="single" w:sz="4" w:space="0" w:color="auto"/>
            </w:tcBorders>
          </w:tcPr>
          <w:p w:rsidR="00EA15B6" w:rsidRDefault="00EA15B6" w:rsidP="002A1EA0">
            <w:pPr>
              <w:suppressAutoHyphens/>
              <w:rPr>
                <w:rStyle w:val="OpmaakprofielEPSONSansSerif10pt1"/>
              </w:rPr>
            </w:pPr>
          </w:p>
        </w:tc>
        <w:tc>
          <w:tcPr>
            <w:tcW w:w="2836" w:type="dxa"/>
            <w:tcBorders>
              <w:left w:val="single" w:sz="4" w:space="0" w:color="auto"/>
            </w:tcBorders>
          </w:tcPr>
          <w:p w:rsidR="00EA15B6" w:rsidRDefault="00EA15B6" w:rsidP="002A1EA0">
            <w:pPr>
              <w:suppressAutoHyphens/>
              <w:rPr>
                <w:rStyle w:val="OpmaakprofielEPSONSansSerif10pt1"/>
              </w:rPr>
            </w:pPr>
            <w:r>
              <w:rPr>
                <w:rStyle w:val="OpmaakprofielEPSONSansSerif10pt1"/>
              </w:rPr>
              <w:t>propagatie</w:t>
            </w:r>
          </w:p>
        </w:tc>
        <w:tc>
          <w:tcPr>
            <w:tcW w:w="1064" w:type="dxa"/>
          </w:tcPr>
          <w:p w:rsidR="00EA15B6" w:rsidRDefault="00EA15B6" w:rsidP="002A1EA0">
            <w:pPr>
              <w:suppressAutoHyphens/>
              <w:jc w:val="right"/>
              <w:rPr>
                <w:rStyle w:val="OpmaakprofielEPSONSansSerif10pt1"/>
              </w:rPr>
            </w:pPr>
            <w:r>
              <w:rPr>
                <w:rStyle w:val="OpmaakprofielEPSONSansSerif10pt1"/>
              </w:rPr>
              <w:t>(2)</w:t>
            </w:r>
          </w:p>
        </w:tc>
      </w:tr>
      <w:tr w:rsidR="00EA15B6" w:rsidTr="002A1EA0">
        <w:tc>
          <w:tcPr>
            <w:tcW w:w="3518" w:type="dxa"/>
            <w:tcBorders>
              <w:bottom w:val="single" w:sz="4" w:space="0" w:color="auto"/>
            </w:tcBorders>
          </w:tcPr>
          <w:p w:rsidR="00EA15B6" w:rsidRPr="00454297" w:rsidRDefault="00EA15B6" w:rsidP="002A1EA0">
            <w:pPr>
              <w:suppressAutoHyphens/>
              <w:rPr>
                <w:rStyle w:val="OpmaakprofielEPSONSansSerif10pt1"/>
              </w:rPr>
            </w:pPr>
            <w:r>
              <w:rPr>
                <w:rStyle w:val="OpmaakprofielEPSONSansSerif10pt1"/>
              </w:rPr>
              <w:t>A</w:t>
            </w:r>
            <w:r w:rsidRPr="002A1EA0">
              <w:rPr>
                <w:rStyle w:val="OpmaakprofielEPSONSansSerif10pt1"/>
                <w:vertAlign w:val="subscript"/>
              </w:rPr>
              <w:t>s</w:t>
            </w:r>
            <w:r>
              <w:rPr>
                <w:rStyle w:val="OpmaakprofielEPSONSansSerif10pt1"/>
              </w:rPr>
              <w:t xml:space="preserve"> + I</w:t>
            </w:r>
            <w:r w:rsidRPr="002A1EA0">
              <w:rPr>
                <w:rStyle w:val="OpmaakprofielEPSONSansSerif10pt1"/>
                <w:vertAlign w:val="subscript"/>
              </w:rPr>
              <w:t>s</w:t>
            </w:r>
            <w:r>
              <w:rPr>
                <w:rStyle w:val="OpmaakprofielEPSONSansSerif10pt1"/>
              </w:rPr>
              <w:t xml:space="preserve"> </w:t>
            </w:r>
            <w:r w:rsidRPr="002A1EA0">
              <w:rPr>
                <w:rStyle w:val="OpmaakprofielEPSONSansSerif10pt1"/>
                <w:position w:val="-10"/>
              </w:rPr>
              <w:object w:dxaOrig="260" w:dyaOrig="380">
                <v:shape id="_x0000_i1210" type="#_x0000_t75" style="width:13.05pt;height:19.3pt" o:ole="">
                  <v:imagedata r:id="rId441" o:title=""/>
                </v:shape>
                <o:OLEObject Type="Embed" ProgID="Equation.3" ShapeID="_x0000_i1210" DrawAspect="Content" ObjectID="_1319629129" r:id="rId443"/>
              </w:object>
            </w:r>
            <w:r>
              <w:rPr>
                <w:rStyle w:val="OpmaakprofielEPSONSansSerif10pt1"/>
              </w:rPr>
              <w:t xml:space="preserve"> I</w:t>
            </w:r>
            <w:r w:rsidRPr="002A1EA0">
              <w:rPr>
                <w:rStyle w:val="OpmaakprofielEPSONSansSerif10pt1"/>
                <w:vertAlign w:val="subscript"/>
              </w:rPr>
              <w:t>1</w:t>
            </w:r>
            <w:r>
              <w:rPr>
                <w:rStyle w:val="OpmaakprofielEPSONSansSerif10pt1"/>
              </w:rPr>
              <w:t xml:space="preserve"> + B</w:t>
            </w:r>
            <w:r w:rsidRPr="002A1EA0">
              <w:rPr>
                <w:rStyle w:val="OpmaakprofielEPSONSansSerif10pt1"/>
                <w:vertAlign w:val="subscript"/>
              </w:rPr>
              <w:t>s</w:t>
            </w:r>
          </w:p>
        </w:tc>
        <w:tc>
          <w:tcPr>
            <w:tcW w:w="314" w:type="dxa"/>
          </w:tcPr>
          <w:p w:rsidR="00EA15B6" w:rsidRDefault="00EA15B6" w:rsidP="002A1EA0">
            <w:pPr>
              <w:suppressAutoHyphens/>
              <w:rPr>
                <w:rStyle w:val="OpmaakprofielEPSONSansSerif10pt1"/>
              </w:rPr>
            </w:pPr>
          </w:p>
        </w:tc>
        <w:tc>
          <w:tcPr>
            <w:tcW w:w="314" w:type="dxa"/>
            <w:tcBorders>
              <w:bottom w:val="single" w:sz="4" w:space="0" w:color="auto"/>
              <w:right w:val="single" w:sz="4" w:space="0" w:color="auto"/>
            </w:tcBorders>
          </w:tcPr>
          <w:p w:rsidR="00EA15B6" w:rsidRDefault="00EA15B6" w:rsidP="002A1EA0">
            <w:pPr>
              <w:suppressAutoHyphens/>
              <w:rPr>
                <w:rStyle w:val="OpmaakprofielEPSONSansSerif10pt1"/>
              </w:rPr>
            </w:pPr>
          </w:p>
        </w:tc>
        <w:tc>
          <w:tcPr>
            <w:tcW w:w="2836" w:type="dxa"/>
            <w:tcBorders>
              <w:left w:val="single" w:sz="4" w:space="0" w:color="auto"/>
            </w:tcBorders>
          </w:tcPr>
          <w:p w:rsidR="00EA15B6" w:rsidRDefault="00EA15B6" w:rsidP="002A1EA0">
            <w:pPr>
              <w:suppressAutoHyphens/>
              <w:rPr>
                <w:rStyle w:val="OpmaakprofielEPSONSansSerif10pt1"/>
              </w:rPr>
            </w:pPr>
          </w:p>
        </w:tc>
        <w:tc>
          <w:tcPr>
            <w:tcW w:w="1064" w:type="dxa"/>
          </w:tcPr>
          <w:p w:rsidR="00EA15B6" w:rsidRDefault="00EA15B6" w:rsidP="002A1EA0">
            <w:pPr>
              <w:suppressAutoHyphens/>
              <w:jc w:val="right"/>
              <w:rPr>
                <w:rStyle w:val="OpmaakprofielEPSONSansSerif10pt1"/>
              </w:rPr>
            </w:pPr>
          </w:p>
        </w:tc>
      </w:tr>
      <w:tr w:rsidR="00EA15B6" w:rsidTr="002A1EA0">
        <w:tc>
          <w:tcPr>
            <w:tcW w:w="3518" w:type="dxa"/>
            <w:tcBorders>
              <w:top w:val="single" w:sz="4" w:space="0" w:color="auto"/>
            </w:tcBorders>
          </w:tcPr>
          <w:p w:rsidR="00EA15B6" w:rsidRDefault="00EA15B6" w:rsidP="002A1EA0">
            <w:pPr>
              <w:suppressAutoHyphens/>
              <w:rPr>
                <w:rStyle w:val="OpmaakprofielEPSONSansSerif10pt1"/>
              </w:rPr>
            </w:pPr>
            <w:r>
              <w:rPr>
                <w:rStyle w:val="OpmaakprofielEPSONSansSerif10pt1"/>
              </w:rPr>
              <w:t>A</w:t>
            </w:r>
            <w:r w:rsidRPr="002A1EA0">
              <w:rPr>
                <w:rStyle w:val="OpmaakprofielEPSONSansSerif10pt1"/>
                <w:vertAlign w:val="subscript"/>
              </w:rPr>
              <w:t>1</w:t>
            </w:r>
            <w:r>
              <w:rPr>
                <w:rStyle w:val="OpmaakprofielEPSONSansSerif10pt1"/>
              </w:rPr>
              <w:t xml:space="preserve"> + A</w:t>
            </w:r>
            <w:r w:rsidRPr="002A1EA0">
              <w:rPr>
                <w:rStyle w:val="OpmaakprofielEPSONSansSerif10pt1"/>
                <w:vertAlign w:val="subscript"/>
              </w:rPr>
              <w:t>2</w:t>
            </w:r>
            <w:r>
              <w:rPr>
                <w:rStyle w:val="OpmaakprofielEPSONSansSerif10pt1"/>
              </w:rPr>
              <w:t xml:space="preserve"> + … + A</w:t>
            </w:r>
            <w:r w:rsidRPr="002A1EA0">
              <w:rPr>
                <w:rStyle w:val="OpmaakprofielEPSONSansSerif10pt1"/>
                <w:vertAlign w:val="subscript"/>
              </w:rPr>
              <w:t>s</w:t>
            </w:r>
            <w:r>
              <w:rPr>
                <w:rStyle w:val="OpmaakprofielEPSONSansSerif10pt1"/>
              </w:rPr>
              <w:t xml:space="preserve"> </w:t>
            </w:r>
            <w:r w:rsidRPr="002A1EA0">
              <w:rPr>
                <w:rStyle w:val="OpmaakprofielEPSONSansSerif10pt1"/>
                <w:position w:val="-10"/>
              </w:rPr>
              <w:object w:dxaOrig="260" w:dyaOrig="380">
                <v:shape id="_x0000_i1211" type="#_x0000_t75" style="width:13.05pt;height:19.3pt" o:ole="">
                  <v:imagedata r:id="rId441" o:title=""/>
                </v:shape>
                <o:OLEObject Type="Embed" ProgID="Equation.3" ShapeID="_x0000_i1211" DrawAspect="Content" ObjectID="_1319629130" r:id="rId444"/>
              </w:object>
            </w:r>
            <w:r>
              <w:rPr>
                <w:rStyle w:val="OpmaakprofielEPSONSansSerif10pt1"/>
              </w:rPr>
              <w:t xml:space="preserve"> B</w:t>
            </w:r>
            <w:r w:rsidRPr="002A1EA0">
              <w:rPr>
                <w:rStyle w:val="OpmaakprofielEPSONSansSerif10pt1"/>
                <w:vertAlign w:val="subscript"/>
              </w:rPr>
              <w:t>1</w:t>
            </w:r>
            <w:r>
              <w:rPr>
                <w:rStyle w:val="OpmaakprofielEPSONSansSerif10pt1"/>
              </w:rPr>
              <w:t xml:space="preserve"> + … + B</w:t>
            </w:r>
            <w:r w:rsidRPr="002A1EA0">
              <w:rPr>
                <w:rStyle w:val="OpmaakprofielEPSONSansSerif10pt1"/>
                <w:vertAlign w:val="subscript"/>
              </w:rPr>
              <w:t>s</w:t>
            </w:r>
          </w:p>
        </w:tc>
        <w:tc>
          <w:tcPr>
            <w:tcW w:w="314" w:type="dxa"/>
          </w:tcPr>
          <w:p w:rsidR="00EA15B6" w:rsidRDefault="00EA15B6" w:rsidP="002A1EA0">
            <w:pPr>
              <w:suppressAutoHyphens/>
              <w:rPr>
                <w:rStyle w:val="OpmaakprofielEPSONSansSerif10pt1"/>
              </w:rPr>
            </w:pPr>
          </w:p>
        </w:tc>
        <w:tc>
          <w:tcPr>
            <w:tcW w:w="314" w:type="dxa"/>
            <w:tcBorders>
              <w:top w:val="single" w:sz="4" w:space="0" w:color="auto"/>
            </w:tcBorders>
          </w:tcPr>
          <w:p w:rsidR="00EA15B6" w:rsidRDefault="00EA15B6" w:rsidP="002A1EA0">
            <w:pPr>
              <w:suppressAutoHyphens/>
              <w:rPr>
                <w:rStyle w:val="OpmaakprofielEPSONSansSerif10pt1"/>
              </w:rPr>
            </w:pPr>
          </w:p>
        </w:tc>
        <w:tc>
          <w:tcPr>
            <w:tcW w:w="2836" w:type="dxa"/>
          </w:tcPr>
          <w:p w:rsidR="00EA15B6" w:rsidRDefault="00EA15B6" w:rsidP="002A1EA0">
            <w:pPr>
              <w:suppressAutoHyphens/>
              <w:rPr>
                <w:rStyle w:val="OpmaakprofielEPSONSansSerif10pt1"/>
              </w:rPr>
            </w:pPr>
            <w:r>
              <w:rPr>
                <w:rStyle w:val="OpmaakprofielEPSONSansSerif10pt1"/>
              </w:rPr>
              <w:t>totaalreactie</w:t>
            </w:r>
          </w:p>
        </w:tc>
        <w:tc>
          <w:tcPr>
            <w:tcW w:w="1064" w:type="dxa"/>
          </w:tcPr>
          <w:p w:rsidR="00EA15B6" w:rsidRDefault="00EA15B6" w:rsidP="002A1EA0">
            <w:pPr>
              <w:suppressAutoHyphens/>
              <w:jc w:val="right"/>
              <w:rPr>
                <w:rStyle w:val="OpmaakprofielEPSONSansSerif10pt1"/>
              </w:rPr>
            </w:pPr>
            <w:r>
              <w:rPr>
                <w:rStyle w:val="OpmaakprofielEPSONSansSerif10pt1"/>
              </w:rPr>
              <w:t>(3)</w:t>
            </w:r>
          </w:p>
        </w:tc>
      </w:tr>
      <w:tr w:rsidR="00EA15B6" w:rsidTr="002A1EA0">
        <w:tc>
          <w:tcPr>
            <w:tcW w:w="3518" w:type="dxa"/>
          </w:tcPr>
          <w:p w:rsidR="00EA15B6" w:rsidRPr="00454297" w:rsidRDefault="00EA15B6" w:rsidP="002A1EA0">
            <w:pPr>
              <w:suppressAutoHyphens/>
              <w:rPr>
                <w:rStyle w:val="OpmaakprofielEPSONSansSerif10pt1"/>
              </w:rPr>
            </w:pPr>
            <w:r>
              <w:rPr>
                <w:rStyle w:val="OpmaakprofielEPSONSansSerif10pt1"/>
              </w:rPr>
              <w:t>I</w:t>
            </w:r>
            <w:r w:rsidRPr="002A1EA0">
              <w:rPr>
                <w:rStyle w:val="OpmaakprofielEPSONSansSerif10pt1"/>
                <w:vertAlign w:val="subscript"/>
              </w:rPr>
              <w:t>i</w:t>
            </w:r>
            <w:r>
              <w:rPr>
                <w:rStyle w:val="OpmaakprofielEPSONSansSerif10pt1"/>
              </w:rPr>
              <w:t xml:space="preserve"> + I</w:t>
            </w:r>
            <w:r w:rsidRPr="002A1EA0">
              <w:rPr>
                <w:rStyle w:val="OpmaakprofielEPSONSansSerif10pt1"/>
                <w:vertAlign w:val="subscript"/>
              </w:rPr>
              <w:t>j</w:t>
            </w:r>
            <w:r>
              <w:rPr>
                <w:rStyle w:val="OpmaakprofielEPSONSansSerif10pt1"/>
              </w:rPr>
              <w:t xml:space="preserve"> </w:t>
            </w:r>
            <w:r w:rsidRPr="002A1EA0">
              <w:rPr>
                <w:rStyle w:val="OpmaakprofielEPSONSansSerif10pt1"/>
              </w:rPr>
              <w:sym w:font="Symbol" w:char="F0AE"/>
            </w:r>
            <w:r>
              <w:rPr>
                <w:rStyle w:val="OpmaakprofielEPSONSansSerif10pt1"/>
              </w:rPr>
              <w:t xml:space="preserve"> stabiele moleculen</w:t>
            </w:r>
          </w:p>
        </w:tc>
        <w:tc>
          <w:tcPr>
            <w:tcW w:w="314" w:type="dxa"/>
          </w:tcPr>
          <w:p w:rsidR="00EA15B6" w:rsidRDefault="00EA15B6" w:rsidP="002A1EA0">
            <w:pPr>
              <w:suppressAutoHyphens/>
              <w:rPr>
                <w:rStyle w:val="OpmaakprofielEPSONSansSerif10pt1"/>
              </w:rPr>
            </w:pPr>
          </w:p>
        </w:tc>
        <w:tc>
          <w:tcPr>
            <w:tcW w:w="314" w:type="dxa"/>
          </w:tcPr>
          <w:p w:rsidR="00EA15B6" w:rsidRDefault="00EA15B6" w:rsidP="002A1EA0">
            <w:pPr>
              <w:suppressAutoHyphens/>
              <w:rPr>
                <w:rStyle w:val="OpmaakprofielEPSONSansSerif10pt1"/>
              </w:rPr>
            </w:pPr>
          </w:p>
        </w:tc>
        <w:tc>
          <w:tcPr>
            <w:tcW w:w="2836" w:type="dxa"/>
          </w:tcPr>
          <w:p w:rsidR="00EA15B6" w:rsidRDefault="00EA15B6" w:rsidP="002A1EA0">
            <w:pPr>
              <w:suppressAutoHyphens/>
              <w:rPr>
                <w:rStyle w:val="OpmaakprofielEPSONSansSerif10pt1"/>
              </w:rPr>
            </w:pPr>
            <w:r>
              <w:rPr>
                <w:rStyle w:val="OpmaakprofielEPSONSansSerif10pt1"/>
              </w:rPr>
              <w:t>terminatie</w:t>
            </w:r>
          </w:p>
        </w:tc>
        <w:tc>
          <w:tcPr>
            <w:tcW w:w="1064" w:type="dxa"/>
          </w:tcPr>
          <w:p w:rsidR="00EA15B6" w:rsidRDefault="00EA15B6" w:rsidP="002A1EA0">
            <w:pPr>
              <w:suppressAutoHyphens/>
              <w:jc w:val="right"/>
              <w:rPr>
                <w:rStyle w:val="OpmaakprofielEPSONSansSerif10pt1"/>
              </w:rPr>
            </w:pPr>
            <w:r>
              <w:rPr>
                <w:rStyle w:val="OpmaakprofielEPSONSansSerif10pt1"/>
              </w:rPr>
              <w:t>(4)</w:t>
            </w:r>
          </w:p>
        </w:tc>
      </w:tr>
    </w:tbl>
    <w:p w:rsidR="00EA15B6" w:rsidRDefault="00EA15B6" w:rsidP="00B74F83">
      <w:pPr>
        <w:pStyle w:val="Interlinie"/>
      </w:pPr>
      <w:r>
        <w:t>Een initiatiestap</w:t>
      </w:r>
      <w:r w:rsidR="00976FB7">
        <w:fldChar w:fldCharType="begin"/>
      </w:r>
      <w:r w:rsidR="00C216CE">
        <w:instrText xml:space="preserve"> XE "</w:instrText>
      </w:r>
      <w:r w:rsidR="00C216CE" w:rsidRPr="00F50361">
        <w:instrText>initiatie:-stap</w:instrText>
      </w:r>
      <w:r w:rsidR="00C216CE">
        <w:instrText xml:space="preserve">" </w:instrText>
      </w:r>
      <w:r w:rsidR="00976FB7">
        <w:fldChar w:fldCharType="end"/>
      </w:r>
      <w:r>
        <w:t xml:space="preserve"> wordt gevolgd door een gesloten reeks waarin de tijdens initiatie gevormde kettingdragers reageren en uiteindelijk geregenereerd worden. Deze gesloten reeks bestaat uit de zogenaamde propagatiestappen. Bij een onvertakte kettingreactie worden de reactie-intermediairen hierbij in elkaar omgezet, d.w.z. blijft de totale concentratie van reactie-intermediairen constant tijdens de propagatie. In de praktijk is de snelheid, </w:t>
      </w:r>
      <w:r w:rsidRPr="005D0BD8">
        <w:rPr>
          <w:i/>
        </w:rPr>
        <w:t>r</w:t>
      </w:r>
      <w:r>
        <w:rPr>
          <w:vertAlign w:val="subscript"/>
        </w:rPr>
        <w:t>p</w:t>
      </w:r>
      <w:r>
        <w:t xml:space="preserve">, waarmee elk van deze propatiestappen plaatsvindt veel groter dan de initiatiesnelheid, </w:t>
      </w:r>
      <w:r w:rsidRPr="005D0BD8">
        <w:rPr>
          <w:i/>
        </w:rPr>
        <w:t>r</w:t>
      </w:r>
      <w:r>
        <w:rPr>
          <w:vertAlign w:val="subscript"/>
        </w:rPr>
        <w:t>i</w:t>
      </w:r>
      <w:r>
        <w:t xml:space="preserve">. De verhouding </w:t>
      </w:r>
      <w:r w:rsidRPr="005D0BD8">
        <w:rPr>
          <w:i/>
        </w:rPr>
        <w:t>r</w:t>
      </w:r>
      <w:r>
        <w:rPr>
          <w:vertAlign w:val="subscript"/>
        </w:rPr>
        <w:t>p</w:t>
      </w:r>
      <w:r>
        <w:t>/</w:t>
      </w:r>
      <w:r w:rsidRPr="005D0BD8">
        <w:rPr>
          <w:i/>
        </w:rPr>
        <w:t>r</w:t>
      </w:r>
      <w:r>
        <w:rPr>
          <w:vertAlign w:val="subscript"/>
        </w:rPr>
        <w:t>i</w:t>
      </w:r>
      <w:r>
        <w:t xml:space="preserve"> wordt de kinetische kettinglengte</w:t>
      </w:r>
      <w:r w:rsidR="00976FB7">
        <w:fldChar w:fldCharType="begin"/>
      </w:r>
      <w:r w:rsidR="0001532F">
        <w:instrText xml:space="preserve"> XE "</w:instrText>
      </w:r>
      <w:r w:rsidR="0001532F" w:rsidRPr="00DA5616">
        <w:instrText>ketting:-lengte kinetische</w:instrText>
      </w:r>
      <w:r w:rsidR="0001532F">
        <w:instrText xml:space="preserve">" </w:instrText>
      </w:r>
      <w:r w:rsidR="00976FB7">
        <w:fldChar w:fldCharType="end"/>
      </w:r>
      <w:r>
        <w:t xml:space="preserve"> genoemd. Voor voldoende grote kinetische kettinglengte wordt de stoichiometrie van de reactie volledig bepaald door de gesloten reeks propagatiestappen, d.w.z. gegeven door (3) en mag de reactiesnelheid gelijk gesteld worden aan de propagatiesnelheid. Tenslotte treden ook terminaties op, d.w.z. stappen waarbij reactie-intermediairen</w:t>
      </w:r>
      <w:r w:rsidR="00976FB7">
        <w:fldChar w:fldCharType="begin"/>
      </w:r>
      <w:r w:rsidR="00C216CE">
        <w:instrText xml:space="preserve"> XE "</w:instrText>
      </w:r>
      <w:r w:rsidR="00C216CE" w:rsidRPr="00C312CE">
        <w:instrText>intermediair</w:instrText>
      </w:r>
      <w:r w:rsidR="00C216CE">
        <w:instrText xml:space="preserve">" </w:instrText>
      </w:r>
      <w:r w:rsidR="00976FB7">
        <w:fldChar w:fldCharType="end"/>
      </w:r>
      <w:r>
        <w:t xml:space="preserve"> omgezet worden in stabiele moleculen. In de stationaire toestand geldt voor een onvertakte kettingreactie met initiatie en terminatie zoals voorgesteld door (1) en (4):</w:t>
      </w:r>
    </w:p>
    <w:p w:rsidR="00EA15B6" w:rsidRPr="00183074" w:rsidRDefault="00EA15B6" w:rsidP="00B74F83">
      <w:pPr>
        <w:pStyle w:val="Vrglkng"/>
        <w:rPr>
          <w:rStyle w:val="OpmaakprofielEPSONSansSerif10pt"/>
        </w:rPr>
      </w:pPr>
      <w:r w:rsidRPr="000C47AE">
        <w:rPr>
          <w:rFonts w:ascii="EPSON Sans Serif" w:hAnsi="EPSON Sans Serif"/>
          <w:spacing w:val="-2"/>
          <w:position w:val="-10"/>
          <w:sz w:val="20"/>
        </w:rPr>
        <w:object w:dxaOrig="680" w:dyaOrig="320">
          <v:shape id="_x0000_i1212" type="#_x0000_t75" style="width:34pt;height:15.85pt" o:ole="">
            <v:imagedata r:id="rId445" o:title=""/>
          </v:shape>
          <o:OLEObject Type="Embed" ProgID="Equation.3" ShapeID="_x0000_i1212" DrawAspect="Content" ObjectID="_1319629131" r:id="rId446"/>
        </w:object>
      </w:r>
      <w:r w:rsidRPr="00183074">
        <w:rPr>
          <w:rStyle w:val="OpmaakprofielEPSONSansSerif10pt"/>
        </w:rPr>
        <w:tab/>
        <w:t>(5)</w:t>
      </w:r>
    </w:p>
    <w:p w:rsidR="00EA15B6" w:rsidRPr="00183074" w:rsidRDefault="00EA15B6" w:rsidP="00B74F83">
      <w:pPr>
        <w:suppressAutoHyphens/>
        <w:rPr>
          <w:rStyle w:val="OpmaakprofielEPSONSansSerif10pt1"/>
        </w:rPr>
      </w:pPr>
      <w:r w:rsidRPr="00183074">
        <w:rPr>
          <w:rStyle w:val="OpmaakprofielEPSONSansSerif10pt1"/>
        </w:rPr>
        <w:t>met:</w:t>
      </w:r>
    </w:p>
    <w:p w:rsidR="00EA15B6" w:rsidRPr="00183074" w:rsidRDefault="00EA15B6" w:rsidP="00B74F83">
      <w:pPr>
        <w:suppressAutoHyphens/>
        <w:ind w:left="720" w:hanging="720"/>
        <w:rPr>
          <w:rStyle w:val="OpmaakprofielEPSONSansSerif10pt"/>
        </w:rPr>
      </w:pPr>
      <w:r>
        <w:rPr>
          <w:rFonts w:ascii="EPSON Sans Serif" w:hAnsi="EPSON Sans Serif"/>
          <w:i/>
          <w:spacing w:val="-2"/>
          <w:sz w:val="20"/>
        </w:rPr>
        <w:t>r</w:t>
      </w:r>
      <w:r w:rsidRPr="009C75AD">
        <w:rPr>
          <w:rFonts w:ascii="EPSON Sans Serif" w:hAnsi="EPSON Sans Serif"/>
          <w:spacing w:val="-2"/>
          <w:sz w:val="20"/>
          <w:vertAlign w:val="subscript"/>
        </w:rPr>
        <w:t>t</w:t>
      </w:r>
      <w:r w:rsidRPr="00183074">
        <w:rPr>
          <w:rStyle w:val="OpmaakprofielEPSONSansSerif10pt"/>
        </w:rPr>
        <w:t xml:space="preserve"> </w:t>
      </w:r>
      <w:r>
        <w:rPr>
          <w:rStyle w:val="OpmaakprofielEPSONSansSerif10pt"/>
        </w:rPr>
        <w:t xml:space="preserve">= </w:t>
      </w:r>
      <w:r w:rsidRPr="00183074">
        <w:rPr>
          <w:rStyle w:val="OpmaakprofielEPSONSansSerif10pt"/>
        </w:rPr>
        <w:t>de snelheid van de terminatie.</w:t>
      </w:r>
    </w:p>
    <w:p w:rsidR="00EA15B6" w:rsidRPr="00183074" w:rsidRDefault="00EA15B6" w:rsidP="00B74F83">
      <w:pPr>
        <w:suppressAutoHyphens/>
        <w:rPr>
          <w:rStyle w:val="OpmaakprofielEPSONSansSerif10pt1"/>
        </w:rPr>
      </w:pPr>
      <w:r w:rsidRPr="00183074">
        <w:rPr>
          <w:rStyle w:val="OpmaakprofielEPSONSansSerif10pt1"/>
        </w:rPr>
        <w:t>Vergelijking (5) drukt uit dat het aantal kettingdragers constant is in de stationaire toestand:</w:t>
      </w:r>
    </w:p>
    <w:p w:rsidR="00EA15B6" w:rsidRPr="000C47AE" w:rsidRDefault="00EA15B6" w:rsidP="00B74F83">
      <w:pPr>
        <w:pStyle w:val="Vrglkng"/>
        <w:rPr>
          <w:rStyle w:val="OpmaakprofielEPSONSansSerif10pt"/>
          <w:szCs w:val="22"/>
        </w:rPr>
      </w:pPr>
      <w:r w:rsidRPr="000C47AE">
        <w:rPr>
          <w:spacing w:val="-2"/>
          <w:position w:val="-22"/>
          <w:szCs w:val="22"/>
        </w:rPr>
        <w:object w:dxaOrig="520" w:dyaOrig="580">
          <v:shape id="_x0000_i1213" type="#_x0000_t75" style="width:26.1pt;height:28.9pt" o:ole="">
            <v:imagedata r:id="rId447" o:title=""/>
          </v:shape>
          <o:OLEObject Type="Embed" ProgID="Equation.3" ShapeID="_x0000_i1213" DrawAspect="Content" ObjectID="_1319629132" r:id="rId448"/>
        </w:object>
      </w:r>
      <w:r w:rsidRPr="000C47AE">
        <w:rPr>
          <w:spacing w:val="-2"/>
          <w:szCs w:val="22"/>
        </w:rPr>
        <w:t xml:space="preserve"> = 0</w:t>
      </w:r>
      <w:r w:rsidRPr="000C47AE">
        <w:rPr>
          <w:rStyle w:val="OpmaakprofielEPSONSansSerif10pt"/>
          <w:szCs w:val="22"/>
        </w:rPr>
        <w:tab/>
        <w:t>(6)</w:t>
      </w:r>
    </w:p>
    <w:p w:rsidR="00EA15B6" w:rsidRPr="00183074" w:rsidRDefault="00EA15B6" w:rsidP="00B74F83">
      <w:pPr>
        <w:suppressAutoHyphens/>
        <w:rPr>
          <w:rStyle w:val="OpmaakprofielEPSONSansSerif10pt1"/>
        </w:rPr>
      </w:pPr>
      <w:r w:rsidRPr="00183074">
        <w:rPr>
          <w:rStyle w:val="OpmaakprofielEPSONSansSerif10pt1"/>
        </w:rPr>
        <w:lastRenderedPageBreak/>
        <w:t>Bovendien moet voor een stoichiometrisch enkelvoudige reactie, die verloopt via één enkele gesloten reeks propagatiestappen</w:t>
      </w:r>
      <w:r w:rsidR="00976FB7">
        <w:rPr>
          <w:rStyle w:val="OpmaakprofielEPSONSansSerif10pt1"/>
        </w:rPr>
        <w:fldChar w:fldCharType="begin"/>
      </w:r>
      <w:r w:rsidR="00C216CE">
        <w:instrText xml:space="preserve"> XE "</w:instrText>
      </w:r>
      <w:r w:rsidR="00C216CE" w:rsidRPr="009D2300">
        <w:rPr>
          <w:rStyle w:val="OpmaakprofielEPSONSansSerif10pt1"/>
        </w:rPr>
        <w:instrText>propagatie:</w:instrText>
      </w:r>
      <w:r w:rsidR="00C216CE" w:rsidRPr="009D2300">
        <w:instrText>-stap</w:instrText>
      </w:r>
      <w:r w:rsidR="00C216CE">
        <w:instrText xml:space="preserve">" </w:instrText>
      </w:r>
      <w:r w:rsidR="00976FB7">
        <w:rPr>
          <w:rStyle w:val="OpmaakprofielEPSONSansSerif10pt1"/>
        </w:rPr>
        <w:fldChar w:fldCharType="end"/>
      </w:r>
      <w:r w:rsidRPr="00183074">
        <w:rPr>
          <w:rStyle w:val="OpmaakprofielEPSONSansSerif10pt1"/>
        </w:rPr>
        <w:t>, in de stationaire toestand gelden dat:</w:t>
      </w:r>
    </w:p>
    <w:p w:rsidR="00EA15B6" w:rsidRPr="00CE7393" w:rsidRDefault="00EA15B6" w:rsidP="00B74F83">
      <w:pPr>
        <w:pStyle w:val="Vrglkng"/>
        <w:rPr>
          <w:rStyle w:val="OpmaakprofielEPSONSansSerif10pt"/>
          <w:szCs w:val="22"/>
        </w:rPr>
      </w:pPr>
      <w:r w:rsidRPr="00CE7393">
        <w:rPr>
          <w:spacing w:val="-2"/>
          <w:position w:val="-14"/>
          <w:szCs w:val="22"/>
        </w:rPr>
        <w:object w:dxaOrig="1540" w:dyaOrig="340">
          <v:shape id="_x0000_i1214" type="#_x0000_t75" style="width:77.1pt;height:17pt" o:ole="">
            <v:imagedata r:id="rId449" o:title=""/>
          </v:shape>
          <o:OLEObject Type="Embed" ProgID="Equation.3" ShapeID="_x0000_i1214" DrawAspect="Content" ObjectID="_1319629133" r:id="rId450"/>
        </w:object>
      </w:r>
      <w:r w:rsidRPr="00CE7393">
        <w:rPr>
          <w:rStyle w:val="OpmaakprofielEPSONSansSerif10pt"/>
          <w:szCs w:val="22"/>
        </w:rPr>
        <w:tab/>
        <w:t>(7)</w:t>
      </w:r>
    </w:p>
    <w:p w:rsidR="00EA15B6" w:rsidRPr="00183074" w:rsidRDefault="00EA15B6" w:rsidP="00B74F83">
      <w:pPr>
        <w:suppressAutoHyphens/>
        <w:rPr>
          <w:rStyle w:val="OpmaakprofielEPSONSansSerif10pt1"/>
        </w:rPr>
      </w:pPr>
      <w:r w:rsidRPr="00183074">
        <w:rPr>
          <w:rStyle w:val="OpmaakprofielEPSONSansSerif10pt1"/>
        </w:rPr>
        <w:t>Dit laatste uiteraard in het geval dat de stoichiometrische getallen van de propagatiestappen gelijk zijn aan elkaar. Voor voldoende grote kinetische kettinglengte</w:t>
      </w:r>
      <w:r w:rsidR="00976FB7">
        <w:rPr>
          <w:rStyle w:val="OpmaakprofielEPSONSansSerif10pt1"/>
        </w:rPr>
        <w:fldChar w:fldCharType="begin"/>
      </w:r>
      <w:r w:rsidR="00C216CE">
        <w:instrText xml:space="preserve"> XE "</w:instrText>
      </w:r>
      <w:r w:rsidR="00C216CE" w:rsidRPr="00773892">
        <w:rPr>
          <w:rStyle w:val="OpmaakprofielEPSONSansSerif10pt1"/>
        </w:rPr>
        <w:instrText>kettinglengte:</w:instrText>
      </w:r>
      <w:r w:rsidR="00C216CE" w:rsidRPr="00773892">
        <w:instrText>kinetische</w:instrText>
      </w:r>
      <w:r w:rsidR="00C216CE">
        <w:instrText xml:space="preserve">" </w:instrText>
      </w:r>
      <w:r w:rsidR="00976FB7">
        <w:rPr>
          <w:rStyle w:val="OpmaakprofielEPSONSansSerif10pt1"/>
        </w:rPr>
        <w:fldChar w:fldCharType="end"/>
      </w:r>
      <w:r w:rsidRPr="00183074">
        <w:rPr>
          <w:rStyle w:val="OpmaakprofielEPSONSansSerif10pt1"/>
        </w:rPr>
        <w:t xml:space="preserve"> is deze propagatiesnelheid tevens gelijk aan de snelheid van de corresponderende globale reactie.</w:t>
      </w:r>
    </w:p>
    <w:p w:rsidR="00EA15B6" w:rsidRPr="00183074" w:rsidRDefault="00EA15B6" w:rsidP="00B74F83">
      <w:pPr>
        <w:suppressAutoHyphens/>
        <w:rPr>
          <w:rStyle w:val="OpmaakprofielEPSONSansSerif10pt1"/>
        </w:rPr>
      </w:pPr>
      <w:r w:rsidRPr="00183074">
        <w:rPr>
          <w:rStyle w:val="OpmaakprofielEPSONSansSerif10pt1"/>
        </w:rPr>
        <w:t>Vertakte kettingreacties zijn kettingreacties waarbij propagatiestappen optreden die gepaard gaan met een toename van het aantal kettingdragers:</w:t>
      </w:r>
    </w:p>
    <w:p w:rsidR="00EA15B6" w:rsidRPr="00183074" w:rsidRDefault="00EA15B6" w:rsidP="00B74F83">
      <w:pPr>
        <w:pStyle w:val="Vrglkng"/>
        <w:rPr>
          <w:rStyle w:val="OpmaakprofielEPSONSansSerif10pt"/>
        </w:rPr>
      </w:pPr>
      <w:r>
        <w:rPr>
          <w:rStyle w:val="OpmaakprofielEPSONSansSerif10pt"/>
        </w:rPr>
        <w:t>A + I</w:t>
      </w:r>
      <w:r>
        <w:rPr>
          <w:rStyle w:val="OpmaakprofielEPSONSansSerif10pt"/>
          <w:vertAlign w:val="subscript"/>
        </w:rPr>
        <w:t>i</w:t>
      </w:r>
      <w:r>
        <w:rPr>
          <w:rStyle w:val="OpmaakprofielEPSONSansSerif10pt"/>
        </w:rPr>
        <w:t xml:space="preserve"> </w:t>
      </w:r>
      <w:r w:rsidRPr="00454297">
        <w:rPr>
          <w:rStyle w:val="OpmaakprofielEPSONSansSerif10pt1"/>
          <w:position w:val="-10"/>
        </w:rPr>
        <w:object w:dxaOrig="260" w:dyaOrig="380">
          <v:shape id="_x0000_i1215" type="#_x0000_t75" style="width:13.05pt;height:19.3pt" o:ole="">
            <v:imagedata r:id="rId441" o:title=""/>
          </v:shape>
          <o:OLEObject Type="Embed" ProgID="Equation.3" ShapeID="_x0000_i1215" DrawAspect="Content" ObjectID="_1319629134" r:id="rId451"/>
        </w:object>
      </w:r>
      <w:r>
        <w:rPr>
          <w:rStyle w:val="OpmaakprofielEPSONSansSerif10pt1"/>
        </w:rPr>
        <w:t xml:space="preserve"> B + I</w:t>
      </w:r>
      <w:r>
        <w:rPr>
          <w:rStyle w:val="OpmaakprofielEPSONSansSerif10pt1"/>
          <w:vertAlign w:val="subscript"/>
        </w:rPr>
        <w:t>j</w:t>
      </w:r>
      <w:r>
        <w:rPr>
          <w:rStyle w:val="OpmaakprofielEPSONSansSerif10pt1"/>
        </w:rPr>
        <w:t xml:space="preserve"> + I</w:t>
      </w:r>
      <w:r>
        <w:rPr>
          <w:rStyle w:val="OpmaakprofielEPSONSansSerif10pt1"/>
          <w:vertAlign w:val="subscript"/>
        </w:rPr>
        <w:t>k</w:t>
      </w:r>
      <w:r w:rsidRPr="00183074">
        <w:rPr>
          <w:rStyle w:val="OpmaakprofielEPSONSansSerif10pt"/>
        </w:rPr>
        <w:tab/>
        <w:t>(</w:t>
      </w:r>
      <w:r>
        <w:rPr>
          <w:rStyle w:val="OpmaakprofielEPSONSansSerif10pt"/>
        </w:rPr>
        <w:t>8</w:t>
      </w:r>
      <w:r w:rsidRPr="00183074">
        <w:rPr>
          <w:rStyle w:val="OpmaakprofielEPSONSansSerif10pt"/>
        </w:rPr>
        <w:t>)</w:t>
      </w:r>
    </w:p>
    <w:p w:rsidR="00EA15B6" w:rsidRPr="00183074" w:rsidRDefault="00EA15B6" w:rsidP="00B74F83">
      <w:pPr>
        <w:suppressAutoHyphens/>
        <w:rPr>
          <w:rStyle w:val="OpmaakprofielEPSONSansSerif10pt1"/>
        </w:rPr>
      </w:pPr>
      <w:r w:rsidRPr="00183074">
        <w:rPr>
          <w:rStyle w:val="OpmaakprofielEPSONSansSerif10pt1"/>
        </w:rPr>
        <w:t>Bij een vertakte kettingreactie gekenmerkt door (</w:t>
      </w:r>
      <w:r>
        <w:rPr>
          <w:rStyle w:val="OpmaakprofielEPSONSansSerif10pt1"/>
        </w:rPr>
        <w:t>1</w:t>
      </w:r>
      <w:r w:rsidRPr="00183074">
        <w:rPr>
          <w:rStyle w:val="OpmaakprofielEPSONSansSerif10pt1"/>
        </w:rPr>
        <w:t>), (</w:t>
      </w:r>
      <w:r>
        <w:rPr>
          <w:rStyle w:val="OpmaakprofielEPSONSansSerif10pt1"/>
        </w:rPr>
        <w:t>4</w:t>
      </w:r>
      <w:r w:rsidRPr="00183074">
        <w:rPr>
          <w:rStyle w:val="OpmaakprofielEPSONSansSerif10pt1"/>
        </w:rPr>
        <w:t>) en (</w:t>
      </w:r>
      <w:r>
        <w:rPr>
          <w:rStyle w:val="OpmaakprofielEPSONSansSerif10pt1"/>
        </w:rPr>
        <w:t>8</w:t>
      </w:r>
      <w:r w:rsidRPr="00183074">
        <w:rPr>
          <w:rStyle w:val="OpmaakprofielEPSONSansSerif10pt1"/>
        </w:rPr>
        <w:t>) geldt in de stationaire toestand:</w:t>
      </w:r>
    </w:p>
    <w:p w:rsidR="00EA15B6" w:rsidRPr="00CE7393" w:rsidRDefault="00EA15B6" w:rsidP="00B74F83">
      <w:pPr>
        <w:pStyle w:val="Vrglkng"/>
        <w:rPr>
          <w:rStyle w:val="OpmaakprofielEPSONSansSerif10pt"/>
          <w:szCs w:val="22"/>
        </w:rPr>
      </w:pPr>
      <w:r w:rsidRPr="00CE7393">
        <w:rPr>
          <w:spacing w:val="-2"/>
          <w:position w:val="-10"/>
          <w:szCs w:val="22"/>
        </w:rPr>
        <w:object w:dxaOrig="1219" w:dyaOrig="300">
          <v:shape id="_x0000_i1216" type="#_x0000_t75" style="width:61.25pt;height:14.75pt" o:ole="">
            <v:imagedata r:id="rId452" o:title=""/>
          </v:shape>
          <o:OLEObject Type="Embed" ProgID="Equation.3" ShapeID="_x0000_i1216" DrawAspect="Content" ObjectID="_1319629135" r:id="rId453"/>
        </w:object>
      </w:r>
      <w:r w:rsidRPr="00CE7393">
        <w:rPr>
          <w:rStyle w:val="OpmaakprofielEPSONSansSerif10pt"/>
          <w:szCs w:val="22"/>
        </w:rPr>
        <w:tab/>
        <w:t>(5bis)</w:t>
      </w:r>
    </w:p>
    <w:p w:rsidR="00EA15B6" w:rsidRPr="00183074" w:rsidRDefault="00EA15B6" w:rsidP="00B74F83">
      <w:pPr>
        <w:suppressAutoHyphens/>
        <w:rPr>
          <w:rStyle w:val="OpmaakprofielEPSONSansSerif10pt1"/>
        </w:rPr>
      </w:pPr>
      <w:r w:rsidRPr="00183074">
        <w:rPr>
          <w:rStyle w:val="OpmaakprofielEPSONSansSerif10pt1"/>
        </w:rPr>
        <w:t>met:</w:t>
      </w:r>
    </w:p>
    <w:p w:rsidR="00EA15B6" w:rsidRPr="00864336" w:rsidRDefault="00EA15B6" w:rsidP="00B74F83">
      <w:pPr>
        <w:suppressAutoHyphens/>
        <w:rPr>
          <w:rStyle w:val="OpmaakprofielEPSONSansSerif10pt"/>
          <w:szCs w:val="22"/>
        </w:rPr>
      </w:pPr>
      <w:r w:rsidRPr="00864336">
        <w:rPr>
          <w:i/>
          <w:spacing w:val="-2"/>
          <w:szCs w:val="22"/>
        </w:rPr>
        <w:t>r</w:t>
      </w:r>
      <w:r w:rsidRPr="00864336">
        <w:rPr>
          <w:spacing w:val="-2"/>
          <w:szCs w:val="22"/>
          <w:vertAlign w:val="subscript"/>
        </w:rPr>
        <w:t>br</w:t>
      </w:r>
      <w:r w:rsidRPr="00864336">
        <w:rPr>
          <w:rStyle w:val="OpmaakprofielEPSONSansSerif10pt"/>
          <w:szCs w:val="22"/>
        </w:rPr>
        <w:t xml:space="preserve"> = de snelheid van de vertakking (8).</w:t>
      </w:r>
    </w:p>
    <w:p w:rsidR="00EA15B6" w:rsidRPr="00183074" w:rsidRDefault="00EA15B6" w:rsidP="00B74F83">
      <w:pPr>
        <w:pStyle w:val="Interlinie"/>
        <w:rPr>
          <w:rStyle w:val="OpmaakprofielEPSONSansSerif10pt1"/>
        </w:rPr>
      </w:pPr>
      <w:r w:rsidRPr="00183074">
        <w:rPr>
          <w:rStyle w:val="OpmaakprofielEPSONSansSerif10pt1"/>
        </w:rPr>
        <w:t xml:space="preserve">Industrieel belangrijke voorbeelden van kettingreacties zijn </w:t>
      </w:r>
      <w:r>
        <w:rPr>
          <w:rStyle w:val="OpmaakprofielEPSONSansSerif10pt1"/>
        </w:rPr>
        <w:t>het</w:t>
      </w:r>
      <w:r w:rsidRPr="00183074">
        <w:rPr>
          <w:rStyle w:val="OpmaakprofielEPSONSansSerif10pt1"/>
        </w:rPr>
        <w:t xml:space="preserve"> thermische krak</w:t>
      </w:r>
      <w:r>
        <w:rPr>
          <w:rStyle w:val="OpmaakprofielEPSONSansSerif10pt1"/>
        </w:rPr>
        <w:t>en</w:t>
      </w:r>
      <w:r w:rsidR="00976FB7">
        <w:rPr>
          <w:rStyle w:val="OpmaakprofielEPSONSansSerif10pt1"/>
        </w:rPr>
        <w:fldChar w:fldCharType="begin"/>
      </w:r>
      <w:r w:rsidR="00C10072">
        <w:instrText xml:space="preserve"> XE "</w:instrText>
      </w:r>
      <w:r w:rsidR="00C10072" w:rsidRPr="00C312CE">
        <w:rPr>
          <w:rStyle w:val="OpmaakprofielEPSONSansSerif10pt1"/>
        </w:rPr>
        <w:instrText>kraken</w:instrText>
      </w:r>
      <w:r w:rsidR="00C10072">
        <w:instrText xml:space="preserve">" </w:instrText>
      </w:r>
      <w:r w:rsidR="00976FB7">
        <w:rPr>
          <w:rStyle w:val="OpmaakprofielEPSONSansSerif10pt1"/>
        </w:rPr>
        <w:fldChar w:fldCharType="end"/>
      </w:r>
      <w:r w:rsidRPr="00183074">
        <w:rPr>
          <w:rStyle w:val="OpmaakprofielEPSONSansSerif10pt1"/>
        </w:rPr>
        <w:t xml:space="preserve"> en </w:t>
      </w:r>
      <w:r>
        <w:rPr>
          <w:rStyle w:val="OpmaakprofielEPSONSansSerif10pt1"/>
        </w:rPr>
        <w:t xml:space="preserve">de </w:t>
      </w:r>
      <w:r w:rsidRPr="00183074">
        <w:rPr>
          <w:rStyle w:val="OpmaakprofielEPSONSansSerif10pt1"/>
        </w:rPr>
        <w:t>polymerisatie</w:t>
      </w:r>
      <w:r w:rsidR="00976FB7">
        <w:rPr>
          <w:rStyle w:val="OpmaakprofielEPSONSansSerif10pt1"/>
        </w:rPr>
        <w:fldChar w:fldCharType="begin"/>
      </w:r>
      <w:r w:rsidR="00C10072">
        <w:instrText xml:space="preserve"> XE "</w:instrText>
      </w:r>
      <w:r w:rsidR="00C10072" w:rsidRPr="00C312CE">
        <w:rPr>
          <w:rStyle w:val="OpmaakprofielEPSONSansSerif10pt1"/>
        </w:rPr>
        <w:instrText>polymerisatie</w:instrText>
      </w:r>
      <w:r w:rsidR="00C10072">
        <w:instrText xml:space="preserve">" </w:instrText>
      </w:r>
      <w:r w:rsidR="00976FB7">
        <w:rPr>
          <w:rStyle w:val="OpmaakprofielEPSONSansSerif10pt1"/>
        </w:rPr>
        <w:fldChar w:fldCharType="end"/>
      </w:r>
      <w:r w:rsidRPr="00183074">
        <w:rPr>
          <w:rStyle w:val="OpmaakprofielEPSONSansSerif10pt1"/>
        </w:rPr>
        <w:t>.</w:t>
      </w:r>
    </w:p>
    <w:p w:rsidR="00EA15B6" w:rsidRPr="00CE7393" w:rsidRDefault="00EA15B6" w:rsidP="00EA15B6">
      <w:pPr>
        <w:pStyle w:val="Kop4"/>
      </w:pPr>
      <w:r>
        <w:rPr>
          <w:rStyle w:val="OpmaakprofielEPSONSansSerif10pt"/>
        </w:rPr>
        <w:t>C</w:t>
      </w:r>
      <w:r w:rsidRPr="00183074">
        <w:rPr>
          <w:rStyle w:val="OpmaakprofielEPSONSansSerif10pt"/>
        </w:rPr>
        <w:t>hlooretheen uit dichloorethaan</w:t>
      </w:r>
    </w:p>
    <w:p w:rsidR="00EA15B6" w:rsidRPr="00183074" w:rsidRDefault="00EA15B6" w:rsidP="00B74F83">
      <w:pPr>
        <w:suppressAutoHyphens/>
        <w:rPr>
          <w:rStyle w:val="OpmaakprofielEPSONSansSerif10pt1"/>
        </w:rPr>
      </w:pPr>
      <w:r w:rsidRPr="00183074">
        <w:rPr>
          <w:rStyle w:val="OpmaakprofielEPSONSansSerif10pt1"/>
        </w:rPr>
        <w:t>Het thermisch kraken</w:t>
      </w:r>
      <w:r w:rsidR="00976FB7">
        <w:rPr>
          <w:rStyle w:val="OpmaakprofielEPSONSansSerif10pt1"/>
        </w:rPr>
        <w:fldChar w:fldCharType="begin"/>
      </w:r>
      <w:r w:rsidR="00C10072">
        <w:instrText xml:space="preserve"> XE "</w:instrText>
      </w:r>
      <w:r w:rsidR="00C10072" w:rsidRPr="00943B25">
        <w:rPr>
          <w:rStyle w:val="OpmaakprofielEPSONSansSerif10pt1"/>
        </w:rPr>
        <w:instrText>kraken:</w:instrText>
      </w:r>
      <w:r w:rsidR="00C10072" w:rsidRPr="00943B25">
        <w:instrText>thermisch</w:instrText>
      </w:r>
      <w:r w:rsidR="00C10072">
        <w:instrText xml:space="preserve">" </w:instrText>
      </w:r>
      <w:r w:rsidR="00976FB7">
        <w:rPr>
          <w:rStyle w:val="OpmaakprofielEPSONSansSerif10pt1"/>
        </w:rPr>
        <w:fldChar w:fldCharType="end"/>
      </w:r>
      <w:r w:rsidRPr="00183074">
        <w:rPr>
          <w:rStyle w:val="OpmaakprofielEPSONSansSerif10pt1"/>
        </w:rPr>
        <w:t xml:space="preserve"> van 1,2-dichloorethaan tot chlooretheen (vinylchloride) verloopt volgens:</w:t>
      </w:r>
    </w:p>
    <w:p w:rsidR="00EA15B6" w:rsidRPr="00183074" w:rsidRDefault="00EA15B6" w:rsidP="00EA15B6">
      <w:pPr>
        <w:pStyle w:val="Vrglkng"/>
        <w:tabs>
          <w:tab w:val="left" w:pos="4536"/>
        </w:tabs>
        <w:rPr>
          <w:rStyle w:val="OpmaakprofielEPSONSansSerif10pt"/>
        </w:rPr>
      </w:pP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sym w:font="Symbol" w:char="F02D"/>
      </w: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t xml:space="preserve"> </w:t>
      </w:r>
      <w:r w:rsidRPr="003D30B8">
        <w:rPr>
          <w:rStyle w:val="OpmaakprofielEPSONSansSerif10pt"/>
          <w:position w:val="-6"/>
          <w:szCs w:val="22"/>
        </w:rPr>
        <w:object w:dxaOrig="680" w:dyaOrig="360">
          <v:shape id="_x0000_i1217" type="#_x0000_t75" style="width:34pt;height:18.15pt" o:ole="">
            <v:imagedata r:id="rId454" o:title=""/>
          </v:shape>
          <o:OLEObject Type="Embed" ProgID="Equation.3" ShapeID="_x0000_i1217" DrawAspect="Content" ObjectID="_1319629136" r:id="rId455"/>
        </w:object>
      </w:r>
      <w:r>
        <w:rPr>
          <w:rStyle w:val="OpmaakprofielEPSONSansSerif10pt"/>
        </w:rPr>
        <w:t xml:space="preserve"> </w:t>
      </w:r>
      <w:r w:rsidRPr="00183074">
        <w:rPr>
          <w:rStyle w:val="OpmaakprofielEPSONSansSerif10pt"/>
        </w:rPr>
        <w:t>2 Cl</w:t>
      </w:r>
      <w:r>
        <w:rPr>
          <w:rFonts w:ascii="Symbol" w:hAnsi="Symbol"/>
          <w:spacing w:val="-2"/>
          <w:sz w:val="20"/>
          <w:vertAlign w:val="superscript"/>
        </w:rPr>
        <w:t></w:t>
      </w:r>
      <w:r>
        <w:rPr>
          <w:rStyle w:val="OpmaakprofielEPSONSansSerif10pt"/>
        </w:rPr>
        <w:t xml:space="preserve"> </w:t>
      </w:r>
      <w:r w:rsidRPr="00183074">
        <w:rPr>
          <w:rStyle w:val="OpmaakprofielEPSONSansSerif10pt"/>
        </w:rPr>
        <w:t>+</w:t>
      </w:r>
      <w:r>
        <w:rPr>
          <w:rStyle w:val="OpmaakprofielEPSONSansSerif10pt"/>
        </w:rPr>
        <w:t xml:space="preserve"> </w:t>
      </w:r>
      <w:r w:rsidRPr="00183074">
        <w:rPr>
          <w:rStyle w:val="OpmaakprofielEPSONSansSerif10pt"/>
        </w:rPr>
        <w:t>C</w:t>
      </w:r>
      <w:r w:rsidRPr="00264DD3">
        <w:rPr>
          <w:rStyle w:val="OpmaakprofielEPSONSansSerif10pt"/>
          <w:vertAlign w:val="subscript"/>
        </w:rPr>
        <w:t>2</w:t>
      </w:r>
      <w:r w:rsidRPr="00183074">
        <w:rPr>
          <w:rStyle w:val="OpmaakprofielEPSONSansSerif10pt"/>
        </w:rPr>
        <w:t>H</w:t>
      </w:r>
      <w:r w:rsidRPr="00264DD3">
        <w:rPr>
          <w:rStyle w:val="OpmaakprofielEPSONSansSerif10pt"/>
          <w:vertAlign w:val="subscript"/>
        </w:rPr>
        <w:t>4</w:t>
      </w:r>
      <w:r w:rsidRPr="00183074">
        <w:rPr>
          <w:rStyle w:val="OpmaakprofielEPSONSansSerif10pt"/>
        </w:rPr>
        <w:tab/>
        <w:t>initiatie</w:t>
      </w:r>
      <w:r w:rsidRPr="00183074">
        <w:rPr>
          <w:rStyle w:val="OpmaakprofielEPSONSansSerif10pt"/>
        </w:rPr>
        <w:tab/>
        <w:t>(</w:t>
      </w:r>
      <w:r>
        <w:rPr>
          <w:rStyle w:val="OpmaakprofielEPSONSansSerif10pt"/>
        </w:rPr>
        <w:t>9</w:t>
      </w:r>
      <w:r w:rsidRPr="00183074">
        <w:rPr>
          <w:rStyle w:val="OpmaakprofielEPSONSansSerif10pt"/>
        </w:rPr>
        <w:t>)</w:t>
      </w:r>
    </w:p>
    <w:p w:rsidR="00EA15B6" w:rsidRPr="00183074" w:rsidRDefault="00EA15B6" w:rsidP="00EA15B6">
      <w:pPr>
        <w:pStyle w:val="Vrglkng"/>
        <w:tabs>
          <w:tab w:val="left" w:pos="4536"/>
        </w:tabs>
        <w:rPr>
          <w:rStyle w:val="OpmaakprofielEPSONSansSerif10pt"/>
        </w:rPr>
      </w:pP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sym w:font="Symbol" w:char="F02D"/>
      </w: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t xml:space="preserve"> </w:t>
      </w:r>
      <w:r w:rsidRPr="00183074">
        <w:rPr>
          <w:rStyle w:val="OpmaakprofielEPSONSansSerif10pt"/>
        </w:rPr>
        <w:t>+</w:t>
      </w:r>
      <w:r>
        <w:rPr>
          <w:rStyle w:val="OpmaakprofielEPSONSansSerif10pt"/>
        </w:rPr>
        <w:t xml:space="preserve"> </w:t>
      </w:r>
      <w:r w:rsidRPr="00183074">
        <w:rPr>
          <w:rStyle w:val="OpmaakprofielEPSONSansSerif10pt"/>
        </w:rPr>
        <w:t>Cl</w:t>
      </w:r>
      <w:r>
        <w:rPr>
          <w:rFonts w:ascii="Symbol" w:hAnsi="Symbol"/>
          <w:spacing w:val="-2"/>
          <w:sz w:val="20"/>
          <w:vertAlign w:val="superscript"/>
        </w:rPr>
        <w:t></w:t>
      </w:r>
      <w:r>
        <w:rPr>
          <w:rStyle w:val="OpmaakprofielEPSONSansSerif10pt"/>
        </w:rPr>
        <w:t xml:space="preserve"> </w:t>
      </w:r>
      <w:r w:rsidRPr="003D30B8">
        <w:rPr>
          <w:rStyle w:val="OpmaakprofielEPSONSansSerif10pt"/>
          <w:position w:val="-6"/>
          <w:szCs w:val="22"/>
        </w:rPr>
        <w:object w:dxaOrig="700" w:dyaOrig="360">
          <v:shape id="_x0000_i1218" type="#_x0000_t75" style="width:35.15pt;height:18.15pt" o:ole="">
            <v:imagedata r:id="rId456" o:title=""/>
          </v:shape>
          <o:OLEObject Type="Embed" ProgID="Equation.3" ShapeID="_x0000_i1218" DrawAspect="Content" ObjectID="_1319629137" r:id="rId457"/>
        </w:object>
      </w:r>
      <w:r>
        <w:rPr>
          <w:rFonts w:ascii="EPSON Sans Serif" w:hAnsi="EPSON Sans Serif"/>
          <w:spacing w:val="-2"/>
          <w:sz w:val="20"/>
        </w:rPr>
        <w:t xml:space="preserve"> </w:t>
      </w:r>
      <w:r w:rsidRPr="00183074">
        <w:rPr>
          <w:rStyle w:val="OpmaakprofielEPSONSansSerif10pt"/>
        </w:rPr>
        <w:t>CH</w:t>
      </w:r>
      <w:r>
        <w:rPr>
          <w:rFonts w:ascii="Symbol" w:hAnsi="Symbol"/>
          <w:spacing w:val="-2"/>
          <w:sz w:val="20"/>
          <w:vertAlign w:val="superscript"/>
        </w:rPr>
        <w:t></w:t>
      </w:r>
      <w:r w:rsidRPr="00183074">
        <w:rPr>
          <w:rStyle w:val="OpmaakprofielEPSONSansSerif10pt"/>
        </w:rPr>
        <w:t>Cl</w:t>
      </w:r>
      <w:r>
        <w:rPr>
          <w:rStyle w:val="OpmaakprofielEPSONSansSerif10pt"/>
        </w:rPr>
        <w:sym w:font="Symbol" w:char="F02D"/>
      </w: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t xml:space="preserve"> </w:t>
      </w:r>
      <w:r w:rsidRPr="00183074">
        <w:rPr>
          <w:rStyle w:val="OpmaakprofielEPSONSansSerif10pt"/>
        </w:rPr>
        <w:t>+</w:t>
      </w:r>
      <w:r>
        <w:rPr>
          <w:rStyle w:val="OpmaakprofielEPSONSansSerif10pt"/>
        </w:rPr>
        <w:t xml:space="preserve"> </w:t>
      </w:r>
      <w:r w:rsidRPr="00183074">
        <w:rPr>
          <w:rStyle w:val="OpmaakprofielEPSONSansSerif10pt"/>
        </w:rPr>
        <w:t>HCl</w:t>
      </w:r>
      <w:r>
        <w:rPr>
          <w:rStyle w:val="OpmaakprofielEPSONSansSerif10pt"/>
        </w:rPr>
        <w:tab/>
      </w:r>
      <w:r w:rsidRPr="00183074">
        <w:rPr>
          <w:rStyle w:val="OpmaakprofielEPSONSansSerif10pt"/>
        </w:rPr>
        <w:t>propagatie</w:t>
      </w:r>
      <w:r w:rsidRPr="00183074">
        <w:rPr>
          <w:rStyle w:val="OpmaakprofielEPSONSansSerif10pt"/>
        </w:rPr>
        <w:tab/>
        <w:t>(</w:t>
      </w:r>
      <w:r>
        <w:rPr>
          <w:rStyle w:val="OpmaakprofielEPSONSansSerif10pt"/>
        </w:rPr>
        <w:t>10</w:t>
      </w:r>
      <w:r w:rsidRPr="00183074">
        <w:rPr>
          <w:rStyle w:val="OpmaakprofielEPSONSansSerif10pt"/>
        </w:rPr>
        <w:t>)</w:t>
      </w:r>
    </w:p>
    <w:p w:rsidR="00EA15B6" w:rsidRPr="007154AC" w:rsidRDefault="00EA15B6" w:rsidP="00EA15B6">
      <w:pPr>
        <w:pStyle w:val="Vrglkng"/>
        <w:tabs>
          <w:tab w:val="left" w:pos="4536"/>
        </w:tabs>
        <w:rPr>
          <w:rStyle w:val="OpmaakprofielEPSONSansSerif10pt"/>
        </w:rPr>
      </w:pPr>
      <w:r w:rsidRPr="007154AC">
        <w:rPr>
          <w:rStyle w:val="OpmaakprofielEPSONSansSerif10pt"/>
        </w:rPr>
        <w:t>CH</w:t>
      </w:r>
      <w:r>
        <w:rPr>
          <w:rFonts w:ascii="Symbol" w:hAnsi="Symbol"/>
          <w:spacing w:val="-2"/>
          <w:sz w:val="20"/>
          <w:vertAlign w:val="superscript"/>
        </w:rPr>
        <w:t></w:t>
      </w:r>
      <w:r w:rsidRPr="007154AC">
        <w:rPr>
          <w:rStyle w:val="OpmaakprofielEPSONSansSerif10pt"/>
        </w:rPr>
        <w:t>Cl</w:t>
      </w:r>
      <w:r>
        <w:rPr>
          <w:rStyle w:val="OpmaakprofielEPSONSansSerif10pt"/>
        </w:rPr>
        <w:sym w:font="Symbol" w:char="F02D"/>
      </w:r>
      <w:r w:rsidRPr="007154AC">
        <w:rPr>
          <w:rStyle w:val="OpmaakprofielEPSONSansSerif10pt"/>
        </w:rPr>
        <w:t>CH</w:t>
      </w:r>
      <w:r w:rsidRPr="007154AC">
        <w:rPr>
          <w:rStyle w:val="OpmaakprofielEPSONSansSerif10pt"/>
          <w:vertAlign w:val="subscript"/>
        </w:rPr>
        <w:t>2</w:t>
      </w:r>
      <w:r w:rsidRPr="007154AC">
        <w:rPr>
          <w:rStyle w:val="OpmaakprofielEPSONSansSerif10pt"/>
        </w:rPr>
        <w:t xml:space="preserve">Cl </w:t>
      </w:r>
      <w:r w:rsidRPr="00FE008A">
        <w:rPr>
          <w:rStyle w:val="OpmaakprofielEPSONSansSerif10pt"/>
          <w:position w:val="-6"/>
        </w:rPr>
        <w:object w:dxaOrig="700" w:dyaOrig="360">
          <v:shape id="_x0000_i1219" type="#_x0000_t75" style="width:35.15pt;height:18.15pt" o:ole="">
            <v:imagedata r:id="rId458" o:title=""/>
          </v:shape>
          <o:OLEObject Type="Embed" ProgID="Equation.3" ShapeID="_x0000_i1219" DrawAspect="Content" ObjectID="_1319629138" r:id="rId459"/>
        </w:object>
      </w:r>
      <w:r w:rsidRPr="007154AC">
        <w:rPr>
          <w:rStyle w:val="OpmaakprofielEPSONSansSerif10pt"/>
        </w:rPr>
        <w:t xml:space="preserve"> Cl</w:t>
      </w:r>
      <w:r>
        <w:rPr>
          <w:rFonts w:ascii="Symbol" w:hAnsi="Symbol"/>
          <w:spacing w:val="-2"/>
          <w:sz w:val="20"/>
          <w:vertAlign w:val="superscript"/>
        </w:rPr>
        <w:t></w:t>
      </w:r>
      <w:r w:rsidRPr="007154AC">
        <w:rPr>
          <w:rStyle w:val="OpmaakprofielEPSONSansSerif10pt"/>
        </w:rPr>
        <w:t xml:space="preserve"> + CHCl=CH</w:t>
      </w:r>
      <w:r w:rsidRPr="007154AC">
        <w:rPr>
          <w:rStyle w:val="OpmaakprofielEPSONSansSerif10pt"/>
          <w:vertAlign w:val="subscript"/>
        </w:rPr>
        <w:t>2</w:t>
      </w:r>
      <w:r w:rsidRPr="007154AC">
        <w:rPr>
          <w:rStyle w:val="OpmaakprofielEPSONSansSerif10pt"/>
        </w:rPr>
        <w:tab/>
      </w:r>
      <w:r w:rsidRPr="007154AC">
        <w:rPr>
          <w:rStyle w:val="OpmaakprofielEPSONSansSerif10pt"/>
          <w:szCs w:val="22"/>
        </w:rPr>
        <w:t>propagatie</w:t>
      </w:r>
      <w:r w:rsidRPr="007154AC">
        <w:rPr>
          <w:rStyle w:val="OpmaakprofielEPSONSansSerif10pt"/>
        </w:rPr>
        <w:tab/>
        <w:t>(11)</w:t>
      </w:r>
    </w:p>
    <w:p w:rsidR="00EA15B6" w:rsidRPr="00264DD3" w:rsidRDefault="00EA15B6" w:rsidP="00EA15B6">
      <w:pPr>
        <w:pStyle w:val="Vrglkng"/>
        <w:tabs>
          <w:tab w:val="left" w:pos="4536"/>
        </w:tabs>
        <w:rPr>
          <w:rStyle w:val="OpmaakprofielEPSONSansSerif10pt"/>
          <w:lang w:val="en-GB"/>
        </w:rPr>
      </w:pPr>
      <w:r w:rsidRPr="00264DD3">
        <w:rPr>
          <w:rStyle w:val="OpmaakprofielEPSONSansSerif10pt"/>
          <w:lang w:val="en-GB"/>
        </w:rPr>
        <w:t>CH</w:t>
      </w:r>
      <w:r w:rsidRPr="00721E65">
        <w:rPr>
          <w:rStyle w:val="OpmaakprofielEPSONSansSerif10pt"/>
          <w:vertAlign w:val="subscript"/>
          <w:lang w:val="en-GB"/>
        </w:rPr>
        <w:t>2</w:t>
      </w:r>
      <w:r w:rsidRPr="00264DD3">
        <w:rPr>
          <w:rStyle w:val="OpmaakprofielEPSONSansSerif10pt"/>
          <w:lang w:val="en-GB"/>
        </w:rPr>
        <w:t>Cl</w:t>
      </w:r>
      <w:r>
        <w:rPr>
          <w:rStyle w:val="OpmaakprofielEPSONSansSerif10pt"/>
          <w:lang w:val="en-GB"/>
        </w:rPr>
        <w:sym w:font="Symbol" w:char="F02D"/>
      </w:r>
      <w:r w:rsidRPr="00264DD3">
        <w:rPr>
          <w:rStyle w:val="OpmaakprofielEPSONSansSerif10pt"/>
          <w:lang w:val="en-GB"/>
        </w:rPr>
        <w:t>CH</w:t>
      </w:r>
      <w:r w:rsidRPr="00721E65">
        <w:rPr>
          <w:rStyle w:val="OpmaakprofielEPSONSansSerif10pt"/>
          <w:vertAlign w:val="subscript"/>
          <w:lang w:val="en-GB"/>
        </w:rPr>
        <w:t>2</w:t>
      </w:r>
      <w:r w:rsidRPr="00264DD3">
        <w:rPr>
          <w:rStyle w:val="OpmaakprofielEPSONSansSerif10pt"/>
          <w:lang w:val="en-GB"/>
        </w:rPr>
        <w:t>Cl</w:t>
      </w:r>
      <w:r w:rsidRPr="00721E65">
        <w:rPr>
          <w:rFonts w:ascii="EPSON Sans Serif" w:hAnsi="EPSON Sans Serif"/>
          <w:spacing w:val="-2"/>
          <w:sz w:val="20"/>
          <w:lang w:val="en-GB"/>
        </w:rPr>
        <w:t xml:space="preserve"> </w:t>
      </w:r>
      <w:r>
        <w:rPr>
          <w:rFonts w:ascii="EPSON Sans Serif" w:hAnsi="EPSON Sans Serif"/>
          <w:spacing w:val="-2"/>
          <w:sz w:val="20"/>
        </w:rPr>
        <w:sym w:font="Symbol" w:char="F0AE"/>
      </w:r>
      <w:r w:rsidRPr="00721E65">
        <w:rPr>
          <w:rFonts w:ascii="EPSON Sans Serif" w:hAnsi="EPSON Sans Serif"/>
          <w:spacing w:val="-2"/>
          <w:sz w:val="20"/>
          <w:lang w:val="en-GB"/>
        </w:rPr>
        <w:t xml:space="preserve"> </w:t>
      </w:r>
      <w:r w:rsidRPr="00264DD3">
        <w:rPr>
          <w:rStyle w:val="OpmaakprofielEPSONSansSerif10pt"/>
          <w:lang w:val="en-GB"/>
        </w:rPr>
        <w:t>CHCl=CH</w:t>
      </w:r>
      <w:r w:rsidRPr="00721E65">
        <w:rPr>
          <w:rStyle w:val="OpmaakprofielEPSONSansSerif10pt"/>
          <w:vertAlign w:val="subscript"/>
          <w:lang w:val="en-GB"/>
        </w:rPr>
        <w:t>2</w:t>
      </w:r>
      <w:r>
        <w:rPr>
          <w:rStyle w:val="OpmaakprofielEPSONSansSerif10pt"/>
          <w:lang w:val="en-GB"/>
        </w:rPr>
        <w:t xml:space="preserve"> </w:t>
      </w:r>
      <w:r w:rsidRPr="00264DD3">
        <w:rPr>
          <w:rStyle w:val="OpmaakprofielEPSONSansSerif10pt"/>
          <w:lang w:val="en-GB"/>
        </w:rPr>
        <w:t>+</w:t>
      </w:r>
      <w:r>
        <w:rPr>
          <w:rStyle w:val="OpmaakprofielEPSONSansSerif10pt"/>
          <w:lang w:val="en-GB"/>
        </w:rPr>
        <w:t xml:space="preserve"> </w:t>
      </w:r>
      <w:r w:rsidRPr="00264DD3">
        <w:rPr>
          <w:rStyle w:val="OpmaakprofielEPSONSansSerif10pt"/>
          <w:lang w:val="en-GB"/>
        </w:rPr>
        <w:t>HCl</w:t>
      </w:r>
      <w:r>
        <w:rPr>
          <w:rStyle w:val="OpmaakprofielEPSONSansSerif10pt"/>
          <w:lang w:val="en-GB"/>
        </w:rPr>
        <w:tab/>
      </w:r>
      <w:r w:rsidRPr="00264DD3">
        <w:rPr>
          <w:rStyle w:val="OpmaakprofielEPSONSansSerif10pt"/>
          <w:lang w:val="en-GB"/>
        </w:rPr>
        <w:t>globale reactie</w:t>
      </w:r>
      <w:r w:rsidRPr="00264DD3">
        <w:rPr>
          <w:rStyle w:val="OpmaakprofielEPSONSansSerif10pt"/>
          <w:lang w:val="en-GB"/>
        </w:rPr>
        <w:tab/>
        <w:t>(12)</w:t>
      </w:r>
    </w:p>
    <w:p w:rsidR="00EA15B6" w:rsidRPr="009C75AD" w:rsidRDefault="00EA15B6" w:rsidP="00EA15B6">
      <w:pPr>
        <w:pStyle w:val="Vrglkng"/>
        <w:tabs>
          <w:tab w:val="left" w:pos="4536"/>
        </w:tabs>
        <w:rPr>
          <w:rStyle w:val="OpmaakprofielEPSONSansSerif10pt"/>
          <w:lang w:val="en-GB"/>
        </w:rPr>
      </w:pPr>
      <w:r w:rsidRPr="009C75AD">
        <w:rPr>
          <w:rStyle w:val="OpmaakprofielEPSONSansSerif10pt"/>
          <w:lang w:val="en-GB"/>
        </w:rPr>
        <w:t>CH</w:t>
      </w:r>
      <w:r>
        <w:rPr>
          <w:rFonts w:ascii="Symbol" w:hAnsi="Symbol"/>
          <w:spacing w:val="-2"/>
          <w:sz w:val="20"/>
          <w:vertAlign w:val="superscript"/>
        </w:rPr>
        <w:t></w:t>
      </w:r>
      <w:r w:rsidRPr="009C75AD">
        <w:rPr>
          <w:rStyle w:val="OpmaakprofielEPSONSansSerif10pt"/>
          <w:lang w:val="en-GB"/>
        </w:rPr>
        <w:t>Cl</w:t>
      </w:r>
      <w:r>
        <w:rPr>
          <w:rStyle w:val="OpmaakprofielEPSONSansSerif10pt"/>
          <w:lang w:val="en-GB"/>
        </w:rPr>
        <w:sym w:font="Symbol" w:char="F02D"/>
      </w:r>
      <w:r w:rsidRPr="009C75AD">
        <w:rPr>
          <w:rStyle w:val="OpmaakprofielEPSONSansSerif10pt"/>
          <w:lang w:val="en-GB"/>
        </w:rPr>
        <w:t>CH</w:t>
      </w:r>
      <w:r w:rsidRPr="00B679D4">
        <w:rPr>
          <w:rStyle w:val="OpmaakprofielEPSONSansSerif10pt"/>
          <w:vertAlign w:val="subscript"/>
          <w:lang w:val="en-GB"/>
        </w:rPr>
        <w:t>2</w:t>
      </w:r>
      <w:r w:rsidRPr="009C75AD">
        <w:rPr>
          <w:rStyle w:val="OpmaakprofielEPSONSansSerif10pt"/>
          <w:lang w:val="en-GB"/>
        </w:rPr>
        <w:t>Cl</w:t>
      </w:r>
      <w:r>
        <w:rPr>
          <w:rStyle w:val="OpmaakprofielEPSONSansSerif10pt"/>
          <w:lang w:val="en-GB"/>
        </w:rPr>
        <w:t xml:space="preserve"> </w:t>
      </w:r>
      <w:r w:rsidRPr="009C75AD">
        <w:rPr>
          <w:rStyle w:val="OpmaakprofielEPSONSansSerif10pt"/>
          <w:lang w:val="en-GB"/>
        </w:rPr>
        <w:t>+</w:t>
      </w:r>
      <w:r>
        <w:rPr>
          <w:rStyle w:val="OpmaakprofielEPSONSansSerif10pt"/>
          <w:lang w:val="en-GB"/>
        </w:rPr>
        <w:t xml:space="preserve"> </w:t>
      </w:r>
      <w:r w:rsidRPr="009C75AD">
        <w:rPr>
          <w:rStyle w:val="OpmaakprofielEPSONSansSerif10pt"/>
          <w:lang w:val="en-GB"/>
        </w:rPr>
        <w:t>Cl</w:t>
      </w:r>
      <w:r>
        <w:rPr>
          <w:rFonts w:ascii="Symbol" w:hAnsi="Symbol"/>
          <w:spacing w:val="-2"/>
          <w:sz w:val="20"/>
          <w:vertAlign w:val="superscript"/>
        </w:rPr>
        <w:t></w:t>
      </w:r>
      <w:r>
        <w:rPr>
          <w:rStyle w:val="OpmaakprofielEPSONSansSerif10pt"/>
          <w:lang w:val="en-GB"/>
        </w:rPr>
        <w:t xml:space="preserve"> </w:t>
      </w:r>
      <w:r w:rsidRPr="00FE008A">
        <w:rPr>
          <w:rStyle w:val="OpmaakprofielEPSONSansSerif10pt"/>
          <w:position w:val="-6"/>
        </w:rPr>
        <w:object w:dxaOrig="700" w:dyaOrig="360">
          <v:shape id="_x0000_i1220" type="#_x0000_t75" style="width:35.15pt;height:18.15pt" o:ole="">
            <v:imagedata r:id="rId460" o:title=""/>
          </v:shape>
          <o:OLEObject Type="Embed" ProgID="Equation.3" ShapeID="_x0000_i1220" DrawAspect="Content" ObjectID="_1319629139" r:id="rId461"/>
        </w:object>
      </w:r>
      <w:r w:rsidRPr="009C75AD">
        <w:rPr>
          <w:rStyle w:val="OpmaakprofielEPSONSansSerif10pt"/>
          <w:lang w:val="en-GB"/>
        </w:rPr>
        <w:t xml:space="preserve"> CH</w:t>
      </w:r>
      <w:r w:rsidRPr="00721E65">
        <w:rPr>
          <w:rStyle w:val="OpmaakprofielEPSONSansSerif10pt"/>
          <w:vertAlign w:val="subscript"/>
          <w:lang w:val="en-GB"/>
        </w:rPr>
        <w:t>2</w:t>
      </w:r>
      <w:r w:rsidRPr="009C75AD">
        <w:rPr>
          <w:rStyle w:val="OpmaakprofielEPSONSansSerif10pt"/>
          <w:lang w:val="en-GB"/>
        </w:rPr>
        <w:t>Cl</w:t>
      </w:r>
      <w:r>
        <w:rPr>
          <w:rStyle w:val="OpmaakprofielEPSONSansSerif10pt"/>
          <w:lang w:val="en-GB"/>
        </w:rPr>
        <w:sym w:font="Symbol" w:char="F02D"/>
      </w:r>
      <w:r w:rsidRPr="009C75AD">
        <w:rPr>
          <w:rStyle w:val="OpmaakprofielEPSONSansSerif10pt"/>
          <w:lang w:val="en-GB"/>
        </w:rPr>
        <w:t>CH</w:t>
      </w:r>
      <w:r w:rsidRPr="00721E65">
        <w:rPr>
          <w:rStyle w:val="OpmaakprofielEPSONSansSerif10pt"/>
          <w:vertAlign w:val="subscript"/>
          <w:lang w:val="en-GB"/>
        </w:rPr>
        <w:t>2</w:t>
      </w:r>
      <w:r w:rsidRPr="009C75AD">
        <w:rPr>
          <w:rStyle w:val="OpmaakprofielEPSONSansSerif10pt"/>
          <w:lang w:val="en-GB"/>
        </w:rPr>
        <w:t>Cl</w:t>
      </w:r>
      <w:r w:rsidRPr="00721E65">
        <w:rPr>
          <w:rStyle w:val="OpmaakprofielEPSONSansSerif10pt"/>
          <w:vertAlign w:val="subscript"/>
          <w:lang w:val="en-GB"/>
        </w:rPr>
        <w:t>2</w:t>
      </w:r>
      <w:r w:rsidRPr="009C75AD">
        <w:rPr>
          <w:rStyle w:val="OpmaakprofielEPSONSansSerif10pt"/>
          <w:lang w:val="en-GB"/>
        </w:rPr>
        <w:tab/>
        <w:t>terminatie</w:t>
      </w:r>
      <w:r w:rsidRPr="009C75AD">
        <w:rPr>
          <w:rStyle w:val="OpmaakprofielEPSONSansSerif10pt"/>
          <w:lang w:val="en-GB"/>
        </w:rPr>
        <w:tab/>
        <w:t>(13)</w:t>
      </w:r>
    </w:p>
    <w:p w:rsidR="00EA15B6" w:rsidRPr="00183074" w:rsidRDefault="00EA15B6" w:rsidP="00B74F83">
      <w:pPr>
        <w:pStyle w:val="Interlinie"/>
        <w:rPr>
          <w:rStyle w:val="OpmaakprofielEPSONSansSerif10pt1"/>
        </w:rPr>
      </w:pPr>
      <w:r w:rsidRPr="00183074">
        <w:rPr>
          <w:rStyle w:val="OpmaakprofielEPSONSansSerif10pt1"/>
        </w:rPr>
        <w:t>Gelijkstellen van de initiatie- aan de terminatie</w:t>
      </w:r>
      <w:r w:rsidR="00976FB7">
        <w:rPr>
          <w:rStyle w:val="OpmaakprofielEPSONSansSerif10pt1"/>
        </w:rPr>
        <w:fldChar w:fldCharType="begin"/>
      </w:r>
      <w:r w:rsidR="00C10072">
        <w:instrText xml:space="preserve"> XE "</w:instrText>
      </w:r>
      <w:r w:rsidR="00C10072" w:rsidRPr="00C312CE">
        <w:rPr>
          <w:rStyle w:val="OpmaakprofielEPSONSansSerif10pt1"/>
        </w:rPr>
        <w:instrText>terminatie</w:instrText>
      </w:r>
      <w:r w:rsidR="00C10072">
        <w:instrText xml:space="preserve">" </w:instrText>
      </w:r>
      <w:r w:rsidR="00976FB7">
        <w:rPr>
          <w:rStyle w:val="OpmaakprofielEPSONSansSerif10pt1"/>
        </w:rPr>
        <w:fldChar w:fldCharType="end"/>
      </w:r>
      <w:r w:rsidRPr="00183074">
        <w:rPr>
          <w:rStyle w:val="OpmaakprofielEPSONSansSerif10pt1"/>
        </w:rPr>
        <w:t>snelheid en van de beide propagatiesnelheden aan elkaar levert voor de snelheid van de globale reactie op:</w:t>
      </w:r>
    </w:p>
    <w:p w:rsidR="00EA15B6" w:rsidRPr="00864336" w:rsidRDefault="00EA15B6" w:rsidP="00B74F83">
      <w:pPr>
        <w:pStyle w:val="Vrglkng"/>
        <w:rPr>
          <w:rStyle w:val="OpmaakprofielEPSONSansSerif10pt"/>
          <w:szCs w:val="22"/>
        </w:rPr>
      </w:pPr>
      <w:r w:rsidRPr="00864336">
        <w:rPr>
          <w:spacing w:val="-2"/>
          <w:position w:val="-30"/>
          <w:szCs w:val="22"/>
        </w:rPr>
        <w:object w:dxaOrig="1240" w:dyaOrig="700">
          <v:shape id="_x0000_i1221" type="#_x0000_t75" style="width:61.8pt;height:35.15pt" o:ole="">
            <v:imagedata r:id="rId462" o:title=""/>
          </v:shape>
          <o:OLEObject Type="Embed" ProgID="Equation.3" ShapeID="_x0000_i1221" DrawAspect="Content" ObjectID="_1319629140" r:id="rId463"/>
        </w:object>
      </w:r>
      <w:r w:rsidRPr="00864336">
        <w:rPr>
          <w:spacing w:val="-2"/>
          <w:szCs w:val="22"/>
        </w:rPr>
        <w:t>[C</w:t>
      </w:r>
      <w:r w:rsidRPr="00864336">
        <w:rPr>
          <w:spacing w:val="-2"/>
          <w:szCs w:val="22"/>
          <w:vertAlign w:val="subscript"/>
        </w:rPr>
        <w:t>2</w:t>
      </w:r>
      <w:r w:rsidRPr="00864336">
        <w:rPr>
          <w:spacing w:val="-2"/>
          <w:szCs w:val="22"/>
        </w:rPr>
        <w:t>H</w:t>
      </w:r>
      <w:r w:rsidRPr="00864336">
        <w:rPr>
          <w:spacing w:val="-2"/>
          <w:szCs w:val="22"/>
          <w:vertAlign w:val="subscript"/>
        </w:rPr>
        <w:t>4</w:t>
      </w:r>
      <w:r w:rsidRPr="00864336">
        <w:rPr>
          <w:spacing w:val="-2"/>
          <w:szCs w:val="22"/>
        </w:rPr>
        <w:t>Cl</w:t>
      </w:r>
      <w:r w:rsidRPr="00864336">
        <w:rPr>
          <w:spacing w:val="-2"/>
          <w:szCs w:val="22"/>
          <w:vertAlign w:val="subscript"/>
        </w:rPr>
        <w:t>2</w:t>
      </w:r>
      <w:r w:rsidRPr="00864336">
        <w:rPr>
          <w:spacing w:val="-2"/>
          <w:szCs w:val="22"/>
        </w:rPr>
        <w:t>]</w:t>
      </w:r>
      <w:r w:rsidRPr="00864336">
        <w:rPr>
          <w:rStyle w:val="OpmaakprofielEPSONSansSerif10pt"/>
          <w:szCs w:val="22"/>
        </w:rPr>
        <w:tab/>
        <w:t>(14)</w:t>
      </w:r>
    </w:p>
    <w:p w:rsidR="00EA15B6" w:rsidRPr="00183074" w:rsidRDefault="00EA15B6" w:rsidP="00B74F83">
      <w:pPr>
        <w:suppressAutoHyphens/>
        <w:rPr>
          <w:rStyle w:val="OpmaakprofielEPSONSansSerif10pt1"/>
        </w:rPr>
      </w:pPr>
      <w:r w:rsidRPr="00183074">
        <w:rPr>
          <w:rStyle w:val="OpmaakprofielEPSONSansSerif10pt1"/>
        </w:rPr>
        <w:t>Merk op dat in (</w:t>
      </w:r>
      <w:r>
        <w:rPr>
          <w:rStyle w:val="OpmaakprofielEPSONSansSerif10pt1"/>
        </w:rPr>
        <w:t>14</w:t>
      </w:r>
      <w:r w:rsidRPr="00183074">
        <w:rPr>
          <w:rStyle w:val="OpmaakprofielEPSONSansSerif10pt1"/>
        </w:rPr>
        <w:t xml:space="preserve">) alleen de concentratie van </w:t>
      </w:r>
      <w:r>
        <w:rPr>
          <w:rStyle w:val="OpmaakprofielEPSONSansSerif10pt1"/>
        </w:rPr>
        <w:t>de</w:t>
      </w:r>
      <w:r w:rsidRPr="00183074">
        <w:rPr>
          <w:rStyle w:val="OpmaakprofielEPSONSansSerif10pt1"/>
        </w:rPr>
        <w:t xml:space="preserve"> reactant en niet van reactie-intermediairen voorkomt. Deze vaststelling kan veralgemeend worden: reactiesnelheden worden bepaald door Arrhenius-parameters en de concentraties van reactanten en reactieproducten.</w:t>
      </w:r>
    </w:p>
    <w:p w:rsidR="00EA15B6" w:rsidRPr="00183074" w:rsidRDefault="00EA15B6" w:rsidP="00EA15B6">
      <w:pPr>
        <w:pStyle w:val="Kop4"/>
        <w:rPr>
          <w:rStyle w:val="OpmaakprofielEPSONSansSerif10pt1"/>
        </w:rPr>
      </w:pPr>
      <w:r>
        <w:rPr>
          <w:rStyle w:val="OpmaakprofielEPSONSansSerif10pt"/>
        </w:rPr>
        <w:t>E</w:t>
      </w:r>
      <w:r w:rsidRPr="00183074">
        <w:rPr>
          <w:rStyle w:val="OpmaakprofielEPSONSansSerif10pt"/>
        </w:rPr>
        <w:t>theen uit ethaan</w:t>
      </w:r>
    </w:p>
    <w:p w:rsidR="00EA15B6" w:rsidRPr="00183074" w:rsidRDefault="00EA15B6" w:rsidP="00B74F83">
      <w:pPr>
        <w:suppressAutoHyphens/>
        <w:rPr>
          <w:rStyle w:val="OpmaakprofielEPSONSansSerif10pt1"/>
        </w:rPr>
      </w:pPr>
      <w:r w:rsidRPr="00183074">
        <w:rPr>
          <w:rStyle w:val="OpmaakprofielEPSONSansSerif10pt1"/>
        </w:rPr>
        <w:t xml:space="preserve">Het thermisch kraken van ethaan tot etheen wordt geïnitieerd in twee stappen namelijk een primaire initiatie vanuit </w:t>
      </w:r>
      <w:r>
        <w:rPr>
          <w:rStyle w:val="OpmaakprofielEPSONSansSerif10pt1"/>
        </w:rPr>
        <w:t>de</w:t>
      </w:r>
      <w:r w:rsidRPr="00183074">
        <w:rPr>
          <w:rStyle w:val="OpmaakprofielEPSONSansSerif10pt1"/>
        </w:rPr>
        <w:t xml:space="preserve"> reactant alleen:</w:t>
      </w:r>
    </w:p>
    <w:p w:rsidR="00EA15B6" w:rsidRPr="003D30B8" w:rsidRDefault="00EA15B6" w:rsidP="00B74F83">
      <w:pPr>
        <w:pStyle w:val="Vrglkng"/>
        <w:rPr>
          <w:rStyle w:val="OpmaakprofielEPSONSansSerif10pt"/>
          <w:szCs w:val="22"/>
        </w:rPr>
      </w:pPr>
      <w:r w:rsidRPr="003D30B8">
        <w:rPr>
          <w:rStyle w:val="OpmaakprofielEPSONSansSerif10pt"/>
          <w:szCs w:val="22"/>
        </w:rPr>
        <w:t>C</w:t>
      </w:r>
      <w:r w:rsidRPr="003D30B8">
        <w:rPr>
          <w:rStyle w:val="OpmaakprofielEPSONSansSerif10pt"/>
          <w:szCs w:val="22"/>
          <w:vertAlign w:val="subscript"/>
        </w:rPr>
        <w:t>2</w:t>
      </w:r>
      <w:r w:rsidRPr="003D30B8">
        <w:rPr>
          <w:rStyle w:val="OpmaakprofielEPSONSansSerif10pt"/>
          <w:szCs w:val="22"/>
        </w:rPr>
        <w:t>H</w:t>
      </w:r>
      <w:r w:rsidRPr="003D30B8">
        <w:rPr>
          <w:rStyle w:val="OpmaakprofielEPSONSansSerif10pt"/>
          <w:szCs w:val="22"/>
          <w:vertAlign w:val="subscript"/>
        </w:rPr>
        <w:t>6</w:t>
      </w:r>
      <w:r w:rsidRPr="003D30B8">
        <w:rPr>
          <w:rStyle w:val="OpmaakprofielEPSONSansSerif10pt"/>
          <w:szCs w:val="22"/>
        </w:rPr>
        <w:t xml:space="preserve"> </w:t>
      </w:r>
      <w:r w:rsidRPr="003D30B8">
        <w:rPr>
          <w:rStyle w:val="OpmaakprofielEPSONSansSerif10pt"/>
          <w:position w:val="-6"/>
          <w:szCs w:val="22"/>
        </w:rPr>
        <w:object w:dxaOrig="680" w:dyaOrig="360">
          <v:shape id="_x0000_i1222" type="#_x0000_t75" style="width:34pt;height:18.15pt" o:ole="">
            <v:imagedata r:id="rId454" o:title=""/>
          </v:shape>
          <o:OLEObject Type="Embed" ProgID="Equation.3" ShapeID="_x0000_i1222" DrawAspect="Content" ObjectID="_1319629141" r:id="rId464"/>
        </w:object>
      </w:r>
      <w:r w:rsidRPr="003D30B8">
        <w:rPr>
          <w:rStyle w:val="OpmaakprofielEPSONSansSerif10pt"/>
          <w:szCs w:val="22"/>
        </w:rPr>
        <w:t xml:space="preserve"> 2 CH</w:t>
      </w:r>
      <w:r w:rsidRPr="003D30B8">
        <w:rPr>
          <w:rStyle w:val="OpmaakprofielEPSONSansSerif10pt"/>
          <w:szCs w:val="22"/>
          <w:vertAlign w:val="subscript"/>
        </w:rPr>
        <w:t>3</w:t>
      </w:r>
      <w:r w:rsidRPr="003D30B8">
        <w:rPr>
          <w:rStyle w:val="OpmaakprofielEPSONSansSerif10pt"/>
          <w:szCs w:val="22"/>
        </w:rPr>
        <w:sym w:font="Symbol" w:char="F0D7"/>
      </w:r>
      <w:r w:rsidR="00976FB7" w:rsidRPr="003D30B8">
        <w:rPr>
          <w:szCs w:val="22"/>
        </w:rPr>
        <w:fldChar w:fldCharType="begin"/>
      </w:r>
      <w:r w:rsidRPr="003D30B8">
        <w:rPr>
          <w:szCs w:val="22"/>
        </w:rPr>
        <w:instrText xml:space="preserve"> EQ \O()</w:instrText>
      </w:r>
      <w:r w:rsidR="00976FB7" w:rsidRPr="003D30B8">
        <w:rPr>
          <w:szCs w:val="22"/>
        </w:rPr>
        <w:fldChar w:fldCharType="end"/>
      </w:r>
      <w:r w:rsidRPr="003D30B8">
        <w:rPr>
          <w:rStyle w:val="OpmaakprofielEPSONSansSerif10pt"/>
          <w:szCs w:val="22"/>
        </w:rPr>
        <w:tab/>
        <w:t>(15)</w:t>
      </w:r>
    </w:p>
    <w:p w:rsidR="00EA15B6" w:rsidRPr="00183074" w:rsidRDefault="00EA15B6" w:rsidP="00B74F83">
      <w:pPr>
        <w:suppressAutoHyphens/>
        <w:rPr>
          <w:rStyle w:val="OpmaakprofielEPSONSansSerif10pt1"/>
        </w:rPr>
      </w:pPr>
      <w:r w:rsidRPr="00183074">
        <w:rPr>
          <w:rStyle w:val="OpmaakprofielEPSONSansSerif10pt1"/>
        </w:rPr>
        <w:t>onmiddellijk gevolgd door een secundaire initiatie, bestaande uit een H-abstractie door het primair gevormde methylradicaal</w:t>
      </w:r>
      <w:r w:rsidR="00976FB7">
        <w:rPr>
          <w:rStyle w:val="OpmaakprofielEPSONSansSerif10pt1"/>
        </w:rPr>
        <w:fldChar w:fldCharType="begin"/>
      </w:r>
      <w:r w:rsidR="00C10072">
        <w:instrText xml:space="preserve"> XE "</w:instrText>
      </w:r>
      <w:r w:rsidR="00C10072" w:rsidRPr="00C312CE">
        <w:rPr>
          <w:rStyle w:val="OpmaakprofielEPSONSansSerif10pt1"/>
        </w:rPr>
        <w:instrText>radicaal</w:instrText>
      </w:r>
      <w:r w:rsidR="00C10072">
        <w:instrText xml:space="preserve">" </w:instrText>
      </w:r>
      <w:r w:rsidR="00976FB7">
        <w:rPr>
          <w:rStyle w:val="OpmaakprofielEPSONSansSerif10pt1"/>
        </w:rPr>
        <w:fldChar w:fldCharType="end"/>
      </w:r>
      <w:r w:rsidRPr="00183074">
        <w:rPr>
          <w:rStyle w:val="OpmaakprofielEPSONSansSerif10pt1"/>
        </w:rPr>
        <w:t>:</w:t>
      </w:r>
    </w:p>
    <w:p w:rsidR="00EA15B6" w:rsidRPr="003D30B8" w:rsidRDefault="00EA15B6" w:rsidP="00B74F83">
      <w:pPr>
        <w:pStyle w:val="Vrglkng"/>
        <w:rPr>
          <w:rStyle w:val="OpmaakprofielEPSONSansSerif10pt"/>
          <w:szCs w:val="22"/>
        </w:rPr>
      </w:pPr>
      <w:r w:rsidRPr="003D30B8">
        <w:rPr>
          <w:rStyle w:val="OpmaakprofielEPSONSansSerif10pt"/>
          <w:szCs w:val="22"/>
        </w:rPr>
        <w:t>C</w:t>
      </w:r>
      <w:r w:rsidRPr="003D30B8">
        <w:rPr>
          <w:rStyle w:val="OpmaakprofielEPSONSansSerif10pt"/>
          <w:szCs w:val="22"/>
          <w:vertAlign w:val="subscript"/>
        </w:rPr>
        <w:t>2</w:t>
      </w:r>
      <w:r w:rsidRPr="003D30B8">
        <w:rPr>
          <w:rStyle w:val="OpmaakprofielEPSONSansSerif10pt"/>
          <w:szCs w:val="22"/>
        </w:rPr>
        <w:t>H</w:t>
      </w:r>
      <w:r w:rsidRPr="003D30B8">
        <w:rPr>
          <w:rStyle w:val="OpmaakprofielEPSONSansSerif10pt"/>
          <w:szCs w:val="22"/>
          <w:vertAlign w:val="subscript"/>
        </w:rPr>
        <w:t>6</w:t>
      </w:r>
      <w:r w:rsidRPr="003D30B8">
        <w:rPr>
          <w:rStyle w:val="OpmaakprofielEPSONSansSerif10pt"/>
          <w:szCs w:val="22"/>
        </w:rPr>
        <w:t xml:space="preserve"> + CH</w:t>
      </w:r>
      <w:r w:rsidRPr="003D30B8">
        <w:rPr>
          <w:rStyle w:val="OpmaakprofielEPSONSansSerif10pt"/>
          <w:szCs w:val="22"/>
          <w:vertAlign w:val="subscript"/>
        </w:rPr>
        <w:t>3</w:t>
      </w:r>
      <w:r w:rsidRPr="003D30B8">
        <w:rPr>
          <w:rStyle w:val="OpmaakprofielEPSONSansSerif10pt"/>
          <w:szCs w:val="22"/>
        </w:rPr>
        <w:sym w:font="Symbol" w:char="F0D7"/>
      </w:r>
      <w:r w:rsidRPr="003D30B8">
        <w:rPr>
          <w:szCs w:val="22"/>
        </w:rPr>
        <w:t xml:space="preserve"> </w:t>
      </w:r>
      <w:r w:rsidRPr="003D30B8">
        <w:rPr>
          <w:rStyle w:val="OpmaakprofielEPSONSansSerif10pt"/>
          <w:position w:val="-6"/>
          <w:szCs w:val="22"/>
        </w:rPr>
        <w:object w:dxaOrig="700" w:dyaOrig="360">
          <v:shape id="_x0000_i1223" type="#_x0000_t75" style="width:35.15pt;height:18.15pt" o:ole="">
            <v:imagedata r:id="rId456" o:title=""/>
          </v:shape>
          <o:OLEObject Type="Embed" ProgID="Equation.3" ShapeID="_x0000_i1223" DrawAspect="Content" ObjectID="_1319629142" r:id="rId465"/>
        </w:object>
      </w:r>
      <w:r w:rsidRPr="003D30B8">
        <w:rPr>
          <w:rStyle w:val="OpmaakprofielEPSONSansSerif10pt"/>
          <w:szCs w:val="22"/>
        </w:rPr>
        <w:t xml:space="preserve"> C</w:t>
      </w:r>
      <w:r w:rsidRPr="003D30B8">
        <w:rPr>
          <w:rStyle w:val="OpmaakprofielEPSONSansSerif10pt"/>
          <w:szCs w:val="22"/>
          <w:vertAlign w:val="subscript"/>
        </w:rPr>
        <w:t>2</w:t>
      </w:r>
      <w:r w:rsidRPr="003D30B8">
        <w:rPr>
          <w:rStyle w:val="OpmaakprofielEPSONSansSerif10pt"/>
          <w:szCs w:val="22"/>
        </w:rPr>
        <w:t>H</w:t>
      </w:r>
      <w:r w:rsidRPr="003D30B8">
        <w:rPr>
          <w:rStyle w:val="OpmaakprofielEPSONSansSerif10pt"/>
          <w:szCs w:val="22"/>
          <w:vertAlign w:val="subscript"/>
        </w:rPr>
        <w:t>5</w:t>
      </w:r>
      <w:r w:rsidRPr="003D30B8">
        <w:rPr>
          <w:rStyle w:val="OpmaakprofielEPSONSansSerif10pt"/>
          <w:szCs w:val="22"/>
        </w:rPr>
        <w:sym w:font="Symbol" w:char="F0D7"/>
      </w:r>
      <w:r w:rsidR="00976FB7" w:rsidRPr="003D30B8">
        <w:rPr>
          <w:szCs w:val="22"/>
        </w:rPr>
        <w:fldChar w:fldCharType="begin"/>
      </w:r>
      <w:r w:rsidRPr="003D30B8">
        <w:rPr>
          <w:szCs w:val="22"/>
        </w:rPr>
        <w:instrText xml:space="preserve"> EQ \O()</w:instrText>
      </w:r>
      <w:r w:rsidR="00976FB7" w:rsidRPr="003D30B8">
        <w:rPr>
          <w:szCs w:val="22"/>
        </w:rPr>
        <w:fldChar w:fldCharType="end"/>
      </w:r>
      <w:r w:rsidRPr="003D30B8">
        <w:rPr>
          <w:rStyle w:val="OpmaakprofielEPSONSansSerif10pt"/>
          <w:szCs w:val="22"/>
        </w:rPr>
        <w:t xml:space="preserve"> + CH</w:t>
      </w:r>
      <w:r w:rsidRPr="003D30B8">
        <w:rPr>
          <w:rStyle w:val="OpmaakprofielEPSONSansSerif10pt"/>
          <w:szCs w:val="22"/>
          <w:vertAlign w:val="subscript"/>
        </w:rPr>
        <w:t>4</w:t>
      </w:r>
      <w:r w:rsidRPr="003D30B8">
        <w:rPr>
          <w:rStyle w:val="OpmaakprofielEPSONSansSerif10pt"/>
          <w:szCs w:val="22"/>
        </w:rPr>
        <w:tab/>
        <w:t>(16)</w:t>
      </w:r>
    </w:p>
    <w:p w:rsidR="00EA15B6" w:rsidRPr="00183074" w:rsidRDefault="00EA15B6" w:rsidP="00B74F83">
      <w:pPr>
        <w:suppressAutoHyphens/>
        <w:rPr>
          <w:rStyle w:val="OpmaakprofielEPSONSansSerif10pt"/>
        </w:rPr>
      </w:pPr>
      <w:r w:rsidRPr="00183074">
        <w:rPr>
          <w:rStyle w:val="OpmaakprofielEPSONSansSerif10pt"/>
        </w:rPr>
        <w:t xml:space="preserve">met </w:t>
      </w:r>
      <w:r w:rsidRPr="00553A2A">
        <w:rPr>
          <w:rStyle w:val="OpmaakprofielEPSONSansSerif10pt"/>
          <w:i/>
        </w:rPr>
        <w:t>k</w:t>
      </w:r>
      <w:r w:rsidRPr="00553A2A">
        <w:rPr>
          <w:rStyle w:val="OpmaakprofielEPSONSansSerif10pt"/>
          <w:vertAlign w:val="subscript"/>
        </w:rPr>
        <w:t>2</w:t>
      </w:r>
      <w:r w:rsidRPr="00864336">
        <w:rPr>
          <w:rStyle w:val="OpmaakprofielEPSONSansSerif10pt"/>
        </w:rPr>
        <w:t xml:space="preserve"> </w:t>
      </w:r>
      <w:r>
        <w:rPr>
          <w:rStyle w:val="OpmaakprofielEPSONSansSerif10pt"/>
        </w:rPr>
        <w:t>[CH</w:t>
      </w:r>
      <w:r>
        <w:rPr>
          <w:rStyle w:val="OpmaakprofielEPSONSansSerif10pt"/>
          <w:vertAlign w:val="subscript"/>
        </w:rPr>
        <w:t>3</w:t>
      </w:r>
      <w:r>
        <w:rPr>
          <w:rStyle w:val="OpmaakprofielEPSONSansSerif10pt"/>
        </w:rPr>
        <w:sym w:font="Symbol" w:char="F0D7"/>
      </w:r>
      <w:r>
        <w:rPr>
          <w:rStyle w:val="OpmaakprofielEPSONSansSerif10pt"/>
        </w:rPr>
        <w:t>]</w:t>
      </w:r>
      <w:r w:rsidR="00976FB7">
        <w:rPr>
          <w:rFonts w:ascii="EPSON Sans Serif" w:hAnsi="EPSON Sans Serif"/>
          <w:spacing w:val="-2"/>
          <w:sz w:val="16"/>
        </w:rPr>
        <w:fldChar w:fldCharType="begin"/>
      </w:r>
      <w:r>
        <w:rPr>
          <w:rFonts w:ascii="EPSON Sans Serif" w:hAnsi="EPSON Sans Serif"/>
          <w:spacing w:val="-2"/>
          <w:sz w:val="16"/>
        </w:rPr>
        <w:instrText>ADVANCE \D 2.80</w:instrText>
      </w:r>
      <w:r w:rsidR="00976FB7">
        <w:rPr>
          <w:rFonts w:ascii="EPSON Sans Serif" w:hAnsi="EPSON Sans Serif"/>
          <w:spacing w:val="-2"/>
          <w:sz w:val="16"/>
        </w:rPr>
        <w:fldChar w:fldCharType="end"/>
      </w:r>
      <w:r w:rsidR="00976FB7">
        <w:rPr>
          <w:rFonts w:ascii="EPSON Sans Serif" w:hAnsi="EPSON Sans Serif"/>
          <w:spacing w:val="-2"/>
          <w:sz w:val="16"/>
        </w:rPr>
        <w:fldChar w:fldCharType="begin"/>
      </w:r>
      <w:r>
        <w:rPr>
          <w:rFonts w:ascii="EPSON Sans Serif" w:hAnsi="EPSON Sans Serif"/>
          <w:spacing w:val="-2"/>
          <w:sz w:val="16"/>
        </w:rPr>
        <w:instrText xml:space="preserve"> EQ \O()</w:instrText>
      </w:r>
      <w:r w:rsidR="00976FB7">
        <w:rPr>
          <w:rFonts w:ascii="EPSON Sans Serif" w:hAnsi="EPSON Sans Serif"/>
          <w:spacing w:val="-2"/>
          <w:sz w:val="16"/>
        </w:rPr>
        <w:fldChar w:fldCharType="end"/>
      </w:r>
      <w:r w:rsidR="00976FB7">
        <w:rPr>
          <w:rFonts w:ascii="EPSON Sans Serif" w:hAnsi="EPSON Sans Serif"/>
          <w:spacing w:val="-2"/>
          <w:sz w:val="20"/>
        </w:rPr>
        <w:fldChar w:fldCharType="begin"/>
      </w:r>
      <w:r>
        <w:rPr>
          <w:rFonts w:ascii="EPSON Sans Serif" w:hAnsi="EPSON Sans Serif"/>
          <w:spacing w:val="-2"/>
          <w:sz w:val="20"/>
        </w:rPr>
        <w:instrText>ADVANCE \U 2.80</w:instrText>
      </w:r>
      <w:r w:rsidR="00976FB7">
        <w:rPr>
          <w:rFonts w:ascii="EPSON Sans Serif" w:hAnsi="EPSON Sans Serif"/>
          <w:spacing w:val="-2"/>
          <w:sz w:val="20"/>
        </w:rPr>
        <w:fldChar w:fldCharType="end"/>
      </w:r>
      <w:r w:rsidRPr="00183074">
        <w:rPr>
          <w:rStyle w:val="OpmaakprofielEPSONSansSerif10pt"/>
        </w:rPr>
        <w:t xml:space="preserve"> &gt;</w:t>
      </w:r>
      <w:r w:rsidR="00976FB7">
        <w:rPr>
          <w:rFonts w:ascii="EPSON Sans Serif" w:hAnsi="EPSON Sans Serif"/>
          <w:spacing w:val="-2"/>
          <w:sz w:val="20"/>
        </w:rPr>
        <w:fldChar w:fldCharType="begin"/>
      </w:r>
      <w:r>
        <w:rPr>
          <w:rFonts w:ascii="EPSON Sans Serif" w:hAnsi="EPSON Sans Serif"/>
          <w:spacing w:val="-2"/>
          <w:sz w:val="20"/>
        </w:rPr>
        <w:instrText>ADVANCE \L 2.80</w:instrText>
      </w:r>
      <w:r w:rsidR="00976FB7">
        <w:rPr>
          <w:rFonts w:ascii="EPSON Sans Serif" w:hAnsi="EPSON Sans Serif"/>
          <w:spacing w:val="-2"/>
          <w:sz w:val="20"/>
        </w:rPr>
        <w:fldChar w:fldCharType="end"/>
      </w:r>
      <w:r w:rsidRPr="00183074">
        <w:rPr>
          <w:rStyle w:val="OpmaakprofielEPSONSansSerif10pt"/>
        </w:rPr>
        <w:t xml:space="preserve">&gt; </w:t>
      </w:r>
      <w:r w:rsidRPr="00553A2A">
        <w:rPr>
          <w:rStyle w:val="OpmaakprofielEPSONSansSerif10pt"/>
          <w:i/>
        </w:rPr>
        <w:t>k</w:t>
      </w:r>
      <w:r w:rsidRPr="00553A2A">
        <w:rPr>
          <w:rStyle w:val="OpmaakprofielEPSONSansSerif10pt"/>
          <w:vertAlign w:val="subscript"/>
        </w:rPr>
        <w:t>1</w:t>
      </w:r>
    </w:p>
    <w:p w:rsidR="00EA15B6" w:rsidRPr="00183074" w:rsidRDefault="00EA15B6" w:rsidP="00B74F83">
      <w:pPr>
        <w:pStyle w:val="Interlinie"/>
        <w:rPr>
          <w:rStyle w:val="OpmaakprofielEPSONSansSerif10pt1"/>
        </w:rPr>
      </w:pPr>
      <w:r w:rsidRPr="00183074">
        <w:rPr>
          <w:rStyle w:val="OpmaakprofielEPSONSansSerif10pt1"/>
        </w:rPr>
        <w:t xml:space="preserve">De gesloten reeks, die leidt tot de </w:t>
      </w:r>
      <w:r>
        <w:rPr>
          <w:rStyle w:val="OpmaakprofielEPSONSansSerif10pt1"/>
        </w:rPr>
        <w:t>totaal</w:t>
      </w:r>
      <w:r w:rsidRPr="00183074">
        <w:rPr>
          <w:rStyle w:val="OpmaakprofielEPSONSansSerif10pt1"/>
        </w:rPr>
        <w:t>reactie (</w:t>
      </w:r>
      <w:r>
        <w:rPr>
          <w:rStyle w:val="OpmaakprofielEPSONSansSerif10pt1"/>
        </w:rPr>
        <w:t>16</w:t>
      </w:r>
      <w:r w:rsidRPr="00183074">
        <w:rPr>
          <w:rStyle w:val="OpmaakprofielEPSONSansSerif10pt1"/>
        </w:rPr>
        <w:t>), bestaat uit twee propagatiestappen:</w:t>
      </w:r>
    </w:p>
    <w:p w:rsidR="00EA15B6" w:rsidRPr="00864336" w:rsidRDefault="00EA15B6" w:rsidP="00B74F83">
      <w:pPr>
        <w:pStyle w:val="Vrglkng"/>
        <w:rPr>
          <w:rStyle w:val="OpmaakprofielEPSONSansSerif10pt"/>
          <w:lang w:val="en-GB"/>
        </w:rPr>
      </w:pPr>
      <w:r w:rsidRPr="00864336">
        <w:rPr>
          <w:rStyle w:val="OpmaakprofielEPSONSansSerif10pt"/>
          <w:lang w:val="en-GB"/>
        </w:rPr>
        <w:lastRenderedPageBreak/>
        <w:t>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5</w:t>
      </w:r>
      <w:r>
        <w:rPr>
          <w:rStyle w:val="OpmaakprofielEPSONSansSerif10pt"/>
        </w:rPr>
        <w:sym w:font="Symbol" w:char="F0D7"/>
      </w:r>
      <w:r w:rsidR="00976FB7">
        <w:rPr>
          <w:rFonts w:ascii="EPSON Sans Serif" w:hAnsi="EPSON Sans Serif"/>
          <w:spacing w:val="-2"/>
          <w:sz w:val="20"/>
        </w:rPr>
        <w:fldChar w:fldCharType="begin"/>
      </w:r>
      <w:r w:rsidRPr="00864336">
        <w:rPr>
          <w:rFonts w:ascii="EPSON Sans Serif" w:hAnsi="EPSON Sans Serif"/>
          <w:spacing w:val="-2"/>
          <w:sz w:val="20"/>
          <w:lang w:val="en-GB"/>
        </w:rPr>
        <w:instrText xml:space="preserve"> EQ \O()</w:instrText>
      </w:r>
      <w:r w:rsidR="00976FB7">
        <w:rPr>
          <w:rFonts w:ascii="EPSON Sans Serif" w:hAnsi="EPSON Sans Serif"/>
          <w:spacing w:val="-2"/>
          <w:sz w:val="20"/>
        </w:rPr>
        <w:fldChar w:fldCharType="end"/>
      </w:r>
      <w:r w:rsidR="00976FB7">
        <w:rPr>
          <w:rFonts w:ascii="EPSON Sans Serif" w:hAnsi="EPSON Sans Serif"/>
          <w:spacing w:val="-2"/>
          <w:sz w:val="20"/>
        </w:rPr>
        <w:fldChar w:fldCharType="begin"/>
      </w:r>
      <w:r w:rsidRPr="00864336">
        <w:rPr>
          <w:rFonts w:ascii="EPSON Sans Serif" w:hAnsi="EPSON Sans Serif"/>
          <w:spacing w:val="-2"/>
          <w:sz w:val="20"/>
          <w:lang w:val="en-GB"/>
        </w:rPr>
        <w:instrText xml:space="preserve"> EQ \O()</w:instrText>
      </w:r>
      <w:r w:rsidR="00976FB7">
        <w:rPr>
          <w:rFonts w:ascii="EPSON Sans Serif" w:hAnsi="EPSON Sans Serif"/>
          <w:spacing w:val="-2"/>
          <w:sz w:val="20"/>
        </w:rPr>
        <w:fldChar w:fldCharType="end"/>
      </w:r>
      <w:r w:rsidRPr="00864336">
        <w:rPr>
          <w:rStyle w:val="OpmaakprofielEPSONSansSerif10pt"/>
          <w:lang w:val="en-GB"/>
        </w:rPr>
        <w:t xml:space="preserve"> </w:t>
      </w:r>
      <w:r w:rsidRPr="00FE008A">
        <w:rPr>
          <w:rStyle w:val="OpmaakprofielEPSONSansSerif10pt"/>
          <w:position w:val="-6"/>
        </w:rPr>
        <w:object w:dxaOrig="700" w:dyaOrig="360">
          <v:shape id="_x0000_i1224" type="#_x0000_t75" style="width:35.15pt;height:18.15pt" o:ole="">
            <v:imagedata r:id="rId458" o:title=""/>
          </v:shape>
          <o:OLEObject Type="Embed" ProgID="Equation.3" ShapeID="_x0000_i1224" DrawAspect="Content" ObjectID="_1319629143" r:id="rId466"/>
        </w:object>
      </w:r>
      <w:r w:rsidRPr="00864336">
        <w:rPr>
          <w:rStyle w:val="OpmaakprofielEPSONSansSerif10pt"/>
          <w:lang w:val="en-GB"/>
        </w:rPr>
        <w:t xml:space="preserve"> H</w:t>
      </w:r>
      <w:r>
        <w:rPr>
          <w:rStyle w:val="OpmaakprofielEPSONSansSerif10pt"/>
        </w:rPr>
        <w:sym w:font="Symbol" w:char="F0D7"/>
      </w:r>
      <w:r w:rsidRPr="00864336">
        <w:rPr>
          <w:rStyle w:val="OpmaakprofielEPSONSansSerif10pt"/>
          <w:lang w:val="en-GB"/>
        </w:rPr>
        <w:t xml:space="preserve"> + 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4</w:t>
      </w:r>
      <w:r w:rsidRPr="00864336">
        <w:rPr>
          <w:rStyle w:val="OpmaakprofielEPSONSansSerif10pt"/>
          <w:lang w:val="en-GB"/>
        </w:rPr>
        <w:tab/>
        <w:t>(17)</w:t>
      </w:r>
    </w:p>
    <w:p w:rsidR="00EA15B6" w:rsidRPr="00864336" w:rsidRDefault="00EA15B6" w:rsidP="00B74F83">
      <w:pPr>
        <w:pStyle w:val="Vrglkng"/>
        <w:rPr>
          <w:rStyle w:val="OpmaakprofielEPSONSansSerif10pt"/>
          <w:lang w:val="en-GB"/>
        </w:rPr>
      </w:pPr>
      <w:r w:rsidRPr="00864336">
        <w:rPr>
          <w:rStyle w:val="OpmaakprofielEPSONSansSerif10pt"/>
          <w:lang w:val="en-GB"/>
        </w:rPr>
        <w:t>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6</w:t>
      </w:r>
      <w:r w:rsidRPr="00864336">
        <w:rPr>
          <w:rStyle w:val="OpmaakprofielEPSONSansSerif10pt"/>
          <w:lang w:val="en-GB"/>
        </w:rPr>
        <w:t xml:space="preserve"> + H</w:t>
      </w:r>
      <w:r>
        <w:rPr>
          <w:rStyle w:val="OpmaakprofielEPSONSansSerif10pt"/>
        </w:rPr>
        <w:sym w:font="Symbol" w:char="F0D7"/>
      </w:r>
      <w:r w:rsidRPr="00864336">
        <w:rPr>
          <w:rStyle w:val="OpmaakprofielEPSONSansSerif10pt"/>
          <w:lang w:val="en-GB"/>
        </w:rPr>
        <w:t xml:space="preserve"> </w:t>
      </w:r>
      <w:r w:rsidRPr="00FE008A">
        <w:rPr>
          <w:rStyle w:val="OpmaakprofielEPSONSansSerif10pt"/>
          <w:position w:val="-6"/>
        </w:rPr>
        <w:object w:dxaOrig="700" w:dyaOrig="360">
          <v:shape id="_x0000_i1225" type="#_x0000_t75" style="width:35.15pt;height:18.15pt" o:ole="">
            <v:imagedata r:id="rId460" o:title=""/>
          </v:shape>
          <o:OLEObject Type="Embed" ProgID="Equation.3" ShapeID="_x0000_i1225" DrawAspect="Content" ObjectID="_1319629144" r:id="rId467"/>
        </w:object>
      </w:r>
      <w:r w:rsidRPr="00864336">
        <w:rPr>
          <w:rStyle w:val="OpmaakprofielEPSONSansSerif10pt"/>
          <w:lang w:val="en-GB"/>
        </w:rPr>
        <w:t xml:space="preserve"> 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5</w:t>
      </w:r>
      <w:r>
        <w:rPr>
          <w:rStyle w:val="OpmaakprofielEPSONSansSerif10pt"/>
        </w:rPr>
        <w:sym w:font="Symbol" w:char="F0D7"/>
      </w:r>
      <w:r w:rsidRPr="00864336">
        <w:rPr>
          <w:rStyle w:val="OpmaakprofielEPSONSansSerif10pt"/>
          <w:lang w:val="en-GB"/>
        </w:rPr>
        <w:t xml:space="preserve"> + H</w:t>
      </w:r>
      <w:r w:rsidRPr="00864336">
        <w:rPr>
          <w:rStyle w:val="OpmaakprofielEPSONSansSerif10pt"/>
          <w:vertAlign w:val="subscript"/>
          <w:lang w:val="en-GB"/>
        </w:rPr>
        <w:t>2</w:t>
      </w:r>
      <w:r w:rsidRPr="00864336">
        <w:rPr>
          <w:rStyle w:val="OpmaakprofielEPSONSansSerif10pt"/>
          <w:lang w:val="en-GB"/>
        </w:rPr>
        <w:tab/>
        <w:t>(18)</w:t>
      </w:r>
    </w:p>
    <w:p w:rsidR="00EA15B6" w:rsidRPr="007154AC" w:rsidRDefault="00EA15B6" w:rsidP="00B74F83">
      <w:pPr>
        <w:pStyle w:val="Vrglkng"/>
        <w:rPr>
          <w:rStyle w:val="OpmaakprofielEPSONSansSerif10pt"/>
        </w:rPr>
      </w:pPr>
      <w:r w:rsidRPr="007154AC">
        <w:rPr>
          <w:rStyle w:val="OpmaakprofielEPSONSansSerif10pt"/>
        </w:rPr>
        <w:t>C</w:t>
      </w:r>
      <w:r w:rsidRPr="007154AC">
        <w:rPr>
          <w:rStyle w:val="OpmaakprofielEPSONSansSerif10pt"/>
          <w:vertAlign w:val="subscript"/>
        </w:rPr>
        <w:t>2</w:t>
      </w:r>
      <w:r w:rsidRPr="007154AC">
        <w:rPr>
          <w:rStyle w:val="OpmaakprofielEPSONSansSerif10pt"/>
        </w:rPr>
        <w:t>H</w:t>
      </w:r>
      <w:r w:rsidRPr="007154AC">
        <w:rPr>
          <w:rStyle w:val="OpmaakprofielEPSONSansSerif10pt"/>
          <w:vertAlign w:val="subscript"/>
        </w:rPr>
        <w:t>6</w:t>
      </w:r>
      <w:r w:rsidRPr="007154AC">
        <w:rPr>
          <w:rStyle w:val="OpmaakprofielEPSONSansSerif10pt"/>
        </w:rPr>
        <w:t xml:space="preserve"> </w:t>
      </w:r>
      <w:r>
        <w:rPr>
          <w:rFonts w:ascii="EPSON Sans Serif" w:hAnsi="EPSON Sans Serif"/>
          <w:spacing w:val="-2"/>
          <w:sz w:val="20"/>
        </w:rPr>
        <w:sym w:font="Symbol" w:char="F0AE"/>
      </w:r>
      <w:r w:rsidRPr="007154AC">
        <w:rPr>
          <w:rFonts w:ascii="EPSON Sans Serif" w:hAnsi="EPSON Sans Serif"/>
          <w:spacing w:val="-2"/>
          <w:sz w:val="20"/>
        </w:rPr>
        <w:t xml:space="preserve"> </w:t>
      </w:r>
      <w:r w:rsidRPr="007154AC">
        <w:rPr>
          <w:rStyle w:val="OpmaakprofielEPSONSansSerif10pt"/>
        </w:rPr>
        <w:t>C</w:t>
      </w:r>
      <w:r w:rsidRPr="007154AC">
        <w:rPr>
          <w:rStyle w:val="OpmaakprofielEPSONSansSerif10pt"/>
          <w:vertAlign w:val="subscript"/>
        </w:rPr>
        <w:t>2</w:t>
      </w:r>
      <w:r w:rsidRPr="007154AC">
        <w:rPr>
          <w:rStyle w:val="OpmaakprofielEPSONSansSerif10pt"/>
        </w:rPr>
        <w:t>H</w:t>
      </w:r>
      <w:r w:rsidRPr="007154AC">
        <w:rPr>
          <w:rStyle w:val="OpmaakprofielEPSONSansSerif10pt"/>
          <w:vertAlign w:val="subscript"/>
        </w:rPr>
        <w:t>4</w:t>
      </w:r>
      <w:r w:rsidRPr="007154AC">
        <w:rPr>
          <w:rStyle w:val="OpmaakprofielEPSONSansSerif10pt"/>
        </w:rPr>
        <w:t xml:space="preserve"> + H</w:t>
      </w:r>
      <w:r w:rsidRPr="007154AC">
        <w:rPr>
          <w:rStyle w:val="OpmaakprofielEPSONSansSerif10pt"/>
          <w:vertAlign w:val="subscript"/>
        </w:rPr>
        <w:t>2</w:t>
      </w:r>
      <w:r w:rsidRPr="007154AC">
        <w:rPr>
          <w:rStyle w:val="OpmaakprofielEPSONSansSerif10pt"/>
        </w:rPr>
        <w:tab/>
        <w:t>(19)</w:t>
      </w:r>
    </w:p>
    <w:p w:rsidR="00EA15B6" w:rsidRPr="00183074" w:rsidRDefault="00EA15B6" w:rsidP="00B74F83">
      <w:pPr>
        <w:pStyle w:val="Interlinie"/>
        <w:rPr>
          <w:rStyle w:val="OpmaakprofielEPSONSansSerif10pt1"/>
        </w:rPr>
      </w:pPr>
      <w:r w:rsidRPr="00183074">
        <w:rPr>
          <w:rStyle w:val="OpmaakprofielEPSONSansSerif10pt1"/>
        </w:rPr>
        <w:t>Voor de terminatie bestaan er verschillende mogelijkheden. De koppeling van twee ethylradicalen tot n-butaan overheerst bij ethaanpartiaalspanningen rond 100 kPa omdat de concentratie aan H-atomen dan verwaarloosbaar is:</w:t>
      </w:r>
    </w:p>
    <w:p w:rsidR="00EA15B6" w:rsidRPr="00183074" w:rsidRDefault="00EA15B6" w:rsidP="00B74F83">
      <w:pPr>
        <w:pStyle w:val="Vrglkng"/>
        <w:rPr>
          <w:rStyle w:val="OpmaakprofielEPSONSansSerif10pt"/>
        </w:rPr>
      </w:pPr>
      <w:r w:rsidRPr="00183074">
        <w:rPr>
          <w:rStyle w:val="OpmaakprofielEPSONSansSerif10pt"/>
        </w:rPr>
        <w:t xml:space="preserve">2 </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 xml:space="preserve"> </w:t>
      </w:r>
      <w:r w:rsidR="00976FB7">
        <w:rPr>
          <w:rFonts w:ascii="EPSON Sans Serif" w:hAnsi="EPSON Sans Serif"/>
          <w:spacing w:val="-2"/>
          <w:sz w:val="20"/>
        </w:rPr>
        <w:fldChar w:fldCharType="begin"/>
      </w:r>
      <w:r>
        <w:rPr>
          <w:rFonts w:ascii="EPSON Sans Serif" w:hAnsi="EPSON Sans Serif"/>
          <w:spacing w:val="-2"/>
          <w:sz w:val="20"/>
        </w:rPr>
        <w:instrText xml:space="preserve"> EQ \O()</w:instrText>
      </w:r>
      <w:r w:rsidR="00976FB7">
        <w:rPr>
          <w:rFonts w:ascii="EPSON Sans Serif" w:hAnsi="EPSON Sans Serif"/>
          <w:spacing w:val="-2"/>
          <w:sz w:val="20"/>
        </w:rPr>
        <w:fldChar w:fldCharType="end"/>
      </w:r>
      <w:r>
        <w:rPr>
          <w:rStyle w:val="OpmaakprofielEPSONSansSerif10pt"/>
        </w:rPr>
        <w:t xml:space="preserve"> </w:t>
      </w:r>
      <w:r w:rsidRPr="00FE008A">
        <w:rPr>
          <w:rStyle w:val="OpmaakprofielEPSONSansSerif10pt"/>
          <w:position w:val="-6"/>
        </w:rPr>
        <w:object w:dxaOrig="700" w:dyaOrig="360">
          <v:shape id="_x0000_i1226" type="#_x0000_t75" style="width:35.15pt;height:18.15pt" o:ole="">
            <v:imagedata r:id="rId468" o:title=""/>
          </v:shape>
          <o:OLEObject Type="Embed" ProgID="Equation.3" ShapeID="_x0000_i1226" DrawAspect="Content" ObjectID="_1319629145" r:id="rId469"/>
        </w:object>
      </w:r>
      <w:r>
        <w:rPr>
          <w:rStyle w:val="OpmaakprofielEPSONSansSerif10pt"/>
        </w:rPr>
        <w:t xml:space="preserve"> </w:t>
      </w:r>
      <w:r w:rsidRPr="00183074">
        <w:rPr>
          <w:rStyle w:val="OpmaakprofielEPSONSansSerif10pt"/>
        </w:rPr>
        <w:t>C</w:t>
      </w:r>
      <w:r w:rsidRPr="00D6066D">
        <w:rPr>
          <w:rStyle w:val="OpmaakprofielEPSONSansSerif10pt"/>
          <w:vertAlign w:val="subscript"/>
        </w:rPr>
        <w:t>4</w:t>
      </w:r>
      <w:r w:rsidRPr="00183074">
        <w:rPr>
          <w:rStyle w:val="OpmaakprofielEPSONSansSerif10pt"/>
        </w:rPr>
        <w:t>H</w:t>
      </w:r>
      <w:r w:rsidRPr="00D6066D">
        <w:rPr>
          <w:rStyle w:val="OpmaakprofielEPSONSansSerif10pt"/>
          <w:vertAlign w:val="subscript"/>
        </w:rPr>
        <w:t>10</w:t>
      </w:r>
      <w:r w:rsidRPr="00183074">
        <w:rPr>
          <w:rStyle w:val="OpmaakprofielEPSONSansSerif10pt"/>
        </w:rPr>
        <w:tab/>
        <w:t>(</w:t>
      </w:r>
      <w:r>
        <w:rPr>
          <w:rStyle w:val="OpmaakprofielEPSONSansSerif10pt"/>
        </w:rPr>
        <w:t>20</w:t>
      </w:r>
      <w:r w:rsidRPr="00183074">
        <w:rPr>
          <w:rStyle w:val="OpmaakprofielEPSONSansSerif10pt"/>
        </w:rPr>
        <w:t>)</w:t>
      </w:r>
    </w:p>
    <w:p w:rsidR="00EA15B6" w:rsidRPr="00183074" w:rsidRDefault="00EA15B6" w:rsidP="00B74F83">
      <w:pPr>
        <w:suppressAutoHyphens/>
        <w:rPr>
          <w:rStyle w:val="OpmaakprofielEPSONSansSerif10pt"/>
        </w:rPr>
      </w:pPr>
      <w:r w:rsidRPr="00183074">
        <w:rPr>
          <w:rStyle w:val="OpmaakprofielEPSONSansSerif10pt"/>
        </w:rPr>
        <w:t>Gelijkstellen van de snelheid van de primaire initiatie (</w:t>
      </w:r>
      <w:r>
        <w:rPr>
          <w:rStyle w:val="OpmaakprofielEPSONSansSerif10pt"/>
        </w:rPr>
        <w:t>15</w:t>
      </w:r>
      <w:r w:rsidRPr="00183074">
        <w:rPr>
          <w:rStyle w:val="OpmaakprofielEPSONSansSerif10pt"/>
        </w:rPr>
        <w:t xml:space="preserve">) aan de terminatiesnelheid levert </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 xml:space="preserve">] </w:t>
      </w:r>
      <w:r w:rsidRPr="00183074">
        <w:rPr>
          <w:rStyle w:val="OpmaakprofielEPSONSansSerif10pt"/>
        </w:rPr>
        <w:t>op en leidt tot volgende snelheidsvergelijking voor de globale reactie na substitutie in (</w:t>
      </w:r>
      <w:r>
        <w:rPr>
          <w:rStyle w:val="OpmaakprofielEPSONSansSerif10pt"/>
        </w:rPr>
        <w:t>17</w:t>
      </w:r>
      <w:r w:rsidRPr="00183074">
        <w:rPr>
          <w:rStyle w:val="OpmaakprofielEPSONSansSerif10pt"/>
        </w:rPr>
        <w:t>):</w:t>
      </w:r>
    </w:p>
    <w:p w:rsidR="00EA15B6" w:rsidRPr="00183074" w:rsidRDefault="00EA15B6" w:rsidP="00B74F83">
      <w:pPr>
        <w:pStyle w:val="Vrglkng"/>
        <w:rPr>
          <w:rStyle w:val="OpmaakprofielEPSONSansSerif10pt"/>
        </w:rPr>
      </w:pPr>
      <w:r w:rsidRPr="00A14F95">
        <w:rPr>
          <w:rFonts w:ascii="EPSON Sans Serif" w:hAnsi="EPSON Sans Serif"/>
          <w:spacing w:val="-2"/>
          <w:position w:val="-30"/>
          <w:sz w:val="20"/>
        </w:rPr>
        <w:object w:dxaOrig="2140" w:dyaOrig="780">
          <v:shape id="_x0000_i1227" type="#_x0000_t75" style="width:107.15pt;height:39.1pt" o:ole="">
            <v:imagedata r:id="rId470" o:title=""/>
          </v:shape>
          <o:OLEObject Type="Embed" ProgID="Equation.3" ShapeID="_x0000_i1227" DrawAspect="Content" ObjectID="_1319629146" r:id="rId471"/>
        </w:object>
      </w:r>
      <w:r w:rsidRPr="00183074">
        <w:rPr>
          <w:rStyle w:val="OpmaakprofielEPSONSansSerif10pt"/>
        </w:rPr>
        <w:tab/>
        <w:t>(</w:t>
      </w:r>
      <w:r>
        <w:rPr>
          <w:rStyle w:val="OpmaakprofielEPSONSansSerif10pt"/>
        </w:rPr>
        <w:t>21</w:t>
      </w:r>
      <w:r w:rsidRPr="00183074">
        <w:rPr>
          <w:rStyle w:val="OpmaakprofielEPSONSansSerif10pt"/>
        </w:rPr>
        <w:t>)</w:t>
      </w:r>
    </w:p>
    <w:p w:rsidR="00EA15B6" w:rsidRPr="00A14F95" w:rsidRDefault="00EA15B6" w:rsidP="00B74F83">
      <w:pPr>
        <w:suppressAutoHyphens/>
        <w:ind w:right="-142"/>
        <w:rPr>
          <w:spacing w:val="-2"/>
          <w:szCs w:val="22"/>
        </w:rPr>
      </w:pPr>
      <w:r w:rsidRPr="00A14F95">
        <w:rPr>
          <w:spacing w:val="-2"/>
          <w:szCs w:val="22"/>
        </w:rPr>
        <w:t>Merk op dat dit niet verwacht wordt wanneer de wet van de massawerking op (</w:t>
      </w:r>
      <w:r>
        <w:rPr>
          <w:spacing w:val="-2"/>
          <w:szCs w:val="22"/>
        </w:rPr>
        <w:t>19</w:t>
      </w:r>
      <w:r w:rsidRPr="00A14F95">
        <w:rPr>
          <w:spacing w:val="-2"/>
          <w:szCs w:val="22"/>
        </w:rPr>
        <w:t>) zou toegepast worden.</w:t>
      </w:r>
    </w:p>
    <w:p w:rsidR="00EA15B6" w:rsidRPr="00A14F95" w:rsidRDefault="00EA15B6" w:rsidP="00B74F83">
      <w:pPr>
        <w:suppressAutoHyphens/>
        <w:ind w:right="-142"/>
        <w:rPr>
          <w:spacing w:val="-2"/>
          <w:szCs w:val="22"/>
        </w:rPr>
      </w:pPr>
      <w:r w:rsidRPr="00A14F95">
        <w:rPr>
          <w:spacing w:val="-2"/>
          <w:szCs w:val="22"/>
        </w:rPr>
        <w:t>Een alternatieve terminatie bestaat uit:</w:t>
      </w:r>
    </w:p>
    <w:p w:rsidR="00EA15B6" w:rsidRPr="00A14F95" w:rsidRDefault="00EA15B6" w:rsidP="00B74F83">
      <w:pPr>
        <w:pStyle w:val="Vrglkng"/>
        <w:rPr>
          <w:rStyle w:val="OpmaakprofielEPSONSansSerif10pt"/>
        </w:rPr>
      </w:pP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sidR="00976FB7" w:rsidRPr="00A14F95">
        <w:rPr>
          <w:spacing w:val="-2"/>
          <w:sz w:val="20"/>
        </w:rPr>
        <w:fldChar w:fldCharType="begin"/>
      </w:r>
      <w:r w:rsidRPr="00A14F95">
        <w:rPr>
          <w:spacing w:val="-2"/>
          <w:sz w:val="20"/>
        </w:rPr>
        <w:instrText xml:space="preserve"> EQ \O()</w:instrText>
      </w:r>
      <w:r w:rsidR="00976FB7" w:rsidRPr="00A14F95">
        <w:rPr>
          <w:spacing w:val="-2"/>
          <w:sz w:val="20"/>
        </w:rPr>
        <w:fldChar w:fldCharType="end"/>
      </w:r>
      <w:r>
        <w:rPr>
          <w:rStyle w:val="OpmaakprofielEPSONSansSerif10pt"/>
        </w:rPr>
        <w:t xml:space="preserve"> </w:t>
      </w:r>
      <w:r w:rsidRPr="00A14F95">
        <w:rPr>
          <w:rStyle w:val="OpmaakprofielEPSONSansSerif10pt"/>
        </w:rPr>
        <w:t>+</w:t>
      </w:r>
      <w:r>
        <w:rPr>
          <w:rStyle w:val="OpmaakprofielEPSONSansSerif10pt"/>
        </w:rPr>
        <w:t xml:space="preserve"> </w:t>
      </w:r>
      <w:r w:rsidRPr="00A14F95">
        <w:rPr>
          <w:rStyle w:val="OpmaakprofielEPSONSansSerif10pt"/>
        </w:rPr>
        <w:t>H</w:t>
      </w:r>
      <w:r>
        <w:rPr>
          <w:spacing w:val="-2"/>
          <w:sz w:val="20"/>
          <w:vertAlign w:val="superscript"/>
        </w:rPr>
        <w:sym w:font="Symbol" w:char="F0D7"/>
      </w:r>
      <w:r>
        <w:rPr>
          <w:rStyle w:val="OpmaakprofielEPSONSansSerif10pt"/>
        </w:rPr>
        <w:t xml:space="preserve"> </w:t>
      </w:r>
      <w:r w:rsidRPr="00FE008A">
        <w:rPr>
          <w:rStyle w:val="OpmaakprofielEPSONSansSerif10pt"/>
          <w:position w:val="-6"/>
        </w:rPr>
        <w:object w:dxaOrig="700" w:dyaOrig="360">
          <v:shape id="_x0000_i1228" type="#_x0000_t75" style="width:35.15pt;height:18.15pt" o:ole="">
            <v:imagedata r:id="rId472" o:title=""/>
          </v:shape>
          <o:OLEObject Type="Embed" ProgID="Equation.3" ShapeID="_x0000_i1228" DrawAspect="Content" ObjectID="_1319629147" r:id="rId473"/>
        </w:object>
      </w:r>
      <w:r>
        <w:rPr>
          <w:rStyle w:val="OpmaakprofielEPSONSansSerif10pt"/>
        </w:rPr>
        <w:t xml:space="preserve"> </w:t>
      </w:r>
      <w:r w:rsidRPr="00A14F95">
        <w:rPr>
          <w:rStyle w:val="OpmaakprofielEPSONSansSerif10pt"/>
        </w:rPr>
        <w:t>C</w:t>
      </w:r>
      <w:r w:rsidRPr="00A14F95">
        <w:rPr>
          <w:rStyle w:val="OpmaakprofielEPSONSansSerif10pt"/>
          <w:vertAlign w:val="subscript"/>
        </w:rPr>
        <w:t>2</w:t>
      </w:r>
      <w:r w:rsidRPr="00A14F95">
        <w:rPr>
          <w:rStyle w:val="OpmaakprofielEPSONSansSerif10pt"/>
        </w:rPr>
        <w:t>H</w:t>
      </w:r>
      <w:r w:rsidRPr="00A14F95">
        <w:rPr>
          <w:rStyle w:val="OpmaakprofielEPSONSansSerif10pt"/>
          <w:vertAlign w:val="subscript"/>
        </w:rPr>
        <w:t>6</w:t>
      </w:r>
      <w:r w:rsidRPr="00A14F95">
        <w:rPr>
          <w:rStyle w:val="OpmaakprofielEPSONSansSerif10pt"/>
        </w:rPr>
        <w:tab/>
        <w:t>(22)</w:t>
      </w:r>
    </w:p>
    <w:p w:rsidR="00EA15B6" w:rsidRPr="00A14F95" w:rsidRDefault="00EA15B6" w:rsidP="00B74F83">
      <w:pPr>
        <w:suppressAutoHyphens/>
        <w:ind w:left="-28" w:right="-28"/>
        <w:rPr>
          <w:spacing w:val="-2"/>
          <w:szCs w:val="22"/>
        </w:rPr>
      </w:pPr>
      <w:r w:rsidRPr="00A14F95">
        <w:rPr>
          <w:spacing w:val="-2"/>
          <w:szCs w:val="22"/>
        </w:rPr>
        <w:t>De verhouding van de terminatiesnelheden wordt gegeven door:</w:t>
      </w:r>
    </w:p>
    <w:p w:rsidR="00EA15B6" w:rsidRPr="00183074" w:rsidRDefault="00EA15B6" w:rsidP="00B74F83">
      <w:pPr>
        <w:pStyle w:val="Vrglkng"/>
        <w:rPr>
          <w:rStyle w:val="OpmaakprofielEPSONSansSerif10pt"/>
        </w:rPr>
      </w:pPr>
      <w:r w:rsidRPr="00817572">
        <w:rPr>
          <w:rFonts w:ascii="EPSON Sans Serif" w:hAnsi="EPSON Sans Serif"/>
          <w:spacing w:val="-2"/>
          <w:position w:val="-28"/>
          <w:sz w:val="20"/>
        </w:rPr>
        <w:object w:dxaOrig="1579" w:dyaOrig="639">
          <v:shape id="_x0000_i1229" type="#_x0000_t75" style="width:78.8pt;height:31.75pt" o:ole="">
            <v:imagedata r:id="rId474" o:title=""/>
          </v:shape>
          <o:OLEObject Type="Embed" ProgID="Equation.3" ShapeID="_x0000_i1229" DrawAspect="Content" ObjectID="_1319629148" r:id="rId475"/>
        </w:object>
      </w:r>
      <w:r w:rsidRPr="00183074">
        <w:rPr>
          <w:rStyle w:val="OpmaakprofielEPSONSansSerif10pt"/>
        </w:rPr>
        <w:tab/>
        <w:t>(</w:t>
      </w:r>
      <w:r>
        <w:rPr>
          <w:rStyle w:val="OpmaakprofielEPSONSansSerif10pt"/>
        </w:rPr>
        <w:t>23</w:t>
      </w:r>
      <w:r w:rsidRPr="00183074">
        <w:rPr>
          <w:rStyle w:val="OpmaakprofielEPSONSansSerif10pt"/>
        </w:rPr>
        <w:t>)</w:t>
      </w:r>
    </w:p>
    <w:p w:rsidR="00EA15B6" w:rsidRPr="00A14F95" w:rsidRDefault="00EA15B6" w:rsidP="00B74F83">
      <w:pPr>
        <w:suppressAutoHyphens/>
        <w:ind w:left="-28" w:right="-28"/>
        <w:rPr>
          <w:rStyle w:val="OpmaakprofielEPSONSansSerif10pt"/>
        </w:rPr>
      </w:pPr>
      <w:r w:rsidRPr="00A14F95">
        <w:rPr>
          <w:rStyle w:val="OpmaakprofielEPSONSansSerif10pt"/>
        </w:rPr>
        <w:t xml:space="preserve">waarbij de verhouding </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]/[H</w:t>
      </w:r>
      <w:r>
        <w:rPr>
          <w:rStyle w:val="OpmaakprofielEPSONSansSerif10pt"/>
        </w:rPr>
        <w:sym w:font="Symbol" w:char="F0D7"/>
      </w:r>
      <w:r>
        <w:rPr>
          <w:rStyle w:val="OpmaakprofielEPSONSansSerif10pt"/>
        </w:rPr>
        <w:t xml:space="preserve">] </w:t>
      </w:r>
      <w:r w:rsidRPr="00A14F95">
        <w:rPr>
          <w:rStyle w:val="OpmaakprofielEPSONSansSerif10pt"/>
        </w:rPr>
        <w:t>volgt uit het uitdrukken van de stationaire toestand</w:t>
      </w:r>
      <w:r w:rsidR="00976FB7">
        <w:rPr>
          <w:rStyle w:val="OpmaakprofielEPSONSansSerif10pt"/>
        </w:rPr>
        <w:fldChar w:fldCharType="begin"/>
      </w:r>
      <w:r w:rsidR="00C10072">
        <w:instrText xml:space="preserve"> XE "</w:instrText>
      </w:r>
      <w:r w:rsidR="00C10072" w:rsidRPr="00A04BE5">
        <w:rPr>
          <w:rStyle w:val="OpmaakprofielEPSONSansSerif10pt"/>
        </w:rPr>
        <w:instrText>toestand:</w:instrText>
      </w:r>
      <w:r w:rsidR="00C10072" w:rsidRPr="00A04BE5">
        <w:instrText>stationaire</w:instrText>
      </w:r>
      <w:r w:rsidR="00C10072">
        <w:instrText xml:space="preserve">" </w:instrText>
      </w:r>
      <w:r w:rsidR="00976FB7">
        <w:rPr>
          <w:rStyle w:val="OpmaakprofielEPSONSansSerif10pt"/>
        </w:rPr>
        <w:fldChar w:fldCharType="end"/>
      </w:r>
      <w:r w:rsidRPr="00A14F95">
        <w:rPr>
          <w:rStyle w:val="OpmaakprofielEPSONSansSerif10pt"/>
        </w:rPr>
        <w:t>:</w:t>
      </w:r>
    </w:p>
    <w:p w:rsidR="00EA15B6" w:rsidRPr="008F380F" w:rsidRDefault="00EA15B6" w:rsidP="00B74F83">
      <w:pPr>
        <w:pStyle w:val="Vrglkng"/>
        <w:rPr>
          <w:rStyle w:val="OpmaakprofielEPSONSansSerif10pt"/>
          <w:szCs w:val="22"/>
        </w:rPr>
      </w:pPr>
      <w:r w:rsidRPr="008F380F">
        <w:rPr>
          <w:i/>
          <w:spacing w:val="-2"/>
          <w:szCs w:val="22"/>
        </w:rPr>
        <w:t>r</w:t>
      </w:r>
      <w:r w:rsidRPr="008F380F">
        <w:rPr>
          <w:spacing w:val="-2"/>
          <w:szCs w:val="22"/>
          <w:vertAlign w:val="subscript"/>
        </w:rPr>
        <w:t>3</w:t>
      </w:r>
      <w:r w:rsidRPr="008F380F">
        <w:rPr>
          <w:spacing w:val="-2"/>
          <w:szCs w:val="22"/>
        </w:rPr>
        <w:t xml:space="preserve"> = </w:t>
      </w:r>
      <w:r w:rsidRPr="008F380F">
        <w:rPr>
          <w:i/>
          <w:spacing w:val="-2"/>
          <w:szCs w:val="22"/>
        </w:rPr>
        <w:t>r</w:t>
      </w:r>
      <w:r w:rsidRPr="008F380F">
        <w:rPr>
          <w:spacing w:val="-2"/>
          <w:szCs w:val="22"/>
          <w:vertAlign w:val="subscript"/>
        </w:rPr>
        <w:t>4</w:t>
      </w:r>
      <w:r w:rsidRPr="008F380F">
        <w:rPr>
          <w:rStyle w:val="OpmaakprofielEPSONSansSerif10pt"/>
          <w:szCs w:val="22"/>
        </w:rPr>
        <w:tab/>
        <w:t>(24)</w:t>
      </w:r>
    </w:p>
    <w:p w:rsidR="00EA15B6" w:rsidRPr="008F380F" w:rsidRDefault="00EA15B6" w:rsidP="00B74F83">
      <w:pPr>
        <w:suppressAutoHyphens/>
        <w:ind w:left="-28" w:right="-28"/>
        <w:rPr>
          <w:spacing w:val="-2"/>
          <w:szCs w:val="22"/>
        </w:rPr>
      </w:pPr>
      <w:r w:rsidRPr="008F380F">
        <w:rPr>
          <w:spacing w:val="-2"/>
          <w:szCs w:val="22"/>
        </w:rPr>
        <w:t>of, gelijkwaardig daarmee:</w:t>
      </w:r>
    </w:p>
    <w:p w:rsidR="00EA15B6" w:rsidRPr="008F380F" w:rsidRDefault="00EA15B6" w:rsidP="00B74F83">
      <w:pPr>
        <w:pStyle w:val="Vrglkng"/>
        <w:rPr>
          <w:rStyle w:val="OpmaakprofielEPSONSansSerif10pt"/>
          <w:szCs w:val="22"/>
        </w:rPr>
      </w:pPr>
      <w:r w:rsidRPr="008F380F">
        <w:rPr>
          <w:spacing w:val="-2"/>
          <w:position w:val="-22"/>
          <w:szCs w:val="22"/>
        </w:rPr>
        <w:object w:dxaOrig="880" w:dyaOrig="580">
          <v:shape id="_x0000_i1230" type="#_x0000_t75" style="width:44.2pt;height:28.9pt" o:ole="">
            <v:imagedata r:id="rId476" o:title=""/>
          </v:shape>
          <o:OLEObject Type="Embed" ProgID="Equation.3" ShapeID="_x0000_i1230" DrawAspect="Content" ObjectID="_1319629149" r:id="rId477"/>
        </w:object>
      </w:r>
      <w:r w:rsidRPr="008F380F">
        <w:rPr>
          <w:rStyle w:val="OpmaakprofielEPSONSansSerif10pt"/>
          <w:szCs w:val="22"/>
        </w:rPr>
        <w:tab/>
        <w:t>(25)</w:t>
      </w:r>
    </w:p>
    <w:p w:rsidR="00EA15B6" w:rsidRPr="008F380F" w:rsidRDefault="00EA15B6" w:rsidP="00B74F83">
      <w:pPr>
        <w:suppressAutoHyphens/>
        <w:ind w:left="-28" w:right="-28"/>
        <w:rPr>
          <w:spacing w:val="-2"/>
          <w:szCs w:val="22"/>
        </w:rPr>
      </w:pPr>
      <w:r w:rsidRPr="008F380F">
        <w:rPr>
          <w:spacing w:val="-2"/>
          <w:szCs w:val="22"/>
        </w:rPr>
        <w:t>wat leidt tot:</w:t>
      </w:r>
    </w:p>
    <w:p w:rsidR="00EA15B6" w:rsidRPr="008F380F" w:rsidRDefault="00EA15B6" w:rsidP="00B74F83">
      <w:pPr>
        <w:pStyle w:val="Vrglkng"/>
        <w:rPr>
          <w:rStyle w:val="OpmaakprofielEPSONSansSerif10pt"/>
          <w:szCs w:val="22"/>
        </w:rPr>
      </w:pPr>
      <w:r>
        <w:rPr>
          <w:i/>
          <w:spacing w:val="-2"/>
          <w:szCs w:val="22"/>
        </w:rPr>
        <w:t>k</w:t>
      </w:r>
      <w:r>
        <w:rPr>
          <w:spacing w:val="-2"/>
          <w:szCs w:val="22"/>
          <w:vertAlign w:val="subscript"/>
        </w:rPr>
        <w:t>3</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 xml:space="preserve">] </w:t>
      </w:r>
      <w:r>
        <w:rPr>
          <w:rStyle w:val="OpmaakprofielEPSONSansSerif10pt"/>
        </w:rPr>
        <w:sym w:font="Symbol" w:char="F02D"/>
      </w:r>
      <w:r>
        <w:rPr>
          <w:rStyle w:val="OpmaakprofielEPSONSansSerif10pt"/>
        </w:rPr>
        <w:t xml:space="preserve"> </w:t>
      </w:r>
      <w:r>
        <w:rPr>
          <w:rStyle w:val="OpmaakprofielEPSONSansSerif10pt"/>
          <w:i/>
        </w:rPr>
        <w:t>k</w:t>
      </w:r>
      <w:r>
        <w:rPr>
          <w:rStyle w:val="OpmaakprofielEPSONSansSerif10pt"/>
          <w:vertAlign w:val="subscript"/>
        </w:rPr>
        <w:t>4</w:t>
      </w:r>
      <w:r>
        <w:rPr>
          <w:rStyle w:val="OpmaakprofielEPSONSansSerif10pt"/>
        </w:rPr>
        <w:t>[H</w:t>
      </w:r>
      <w:r>
        <w:rPr>
          <w:rStyle w:val="OpmaakprofielEPSONSansSerif10pt"/>
        </w:rPr>
        <w:sym w:font="Symbol" w:char="F0D7"/>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6</w:t>
      </w:r>
      <w:r>
        <w:rPr>
          <w:rStyle w:val="OpmaakprofielEPSONSansSerif10pt"/>
        </w:rPr>
        <w:t>] = 0</w:t>
      </w:r>
      <w:r w:rsidRPr="008F380F">
        <w:rPr>
          <w:rStyle w:val="OpmaakprofielEPSONSansSerif10pt"/>
          <w:szCs w:val="22"/>
        </w:rPr>
        <w:tab/>
        <w:t>(26)</w:t>
      </w:r>
    </w:p>
    <w:p w:rsidR="00EA15B6" w:rsidRPr="008F380F" w:rsidRDefault="00EA15B6" w:rsidP="00B74F83">
      <w:pPr>
        <w:suppressAutoHyphens/>
        <w:ind w:left="-28" w:right="-28"/>
        <w:rPr>
          <w:spacing w:val="-2"/>
          <w:szCs w:val="22"/>
        </w:rPr>
      </w:pPr>
      <w:r w:rsidRPr="008F380F">
        <w:rPr>
          <w:spacing w:val="-2"/>
          <w:szCs w:val="22"/>
        </w:rPr>
        <w:t>zodat:</w:t>
      </w:r>
    </w:p>
    <w:p w:rsidR="00EA15B6" w:rsidRPr="008F380F" w:rsidRDefault="00EA15B6" w:rsidP="00B74F83">
      <w:pPr>
        <w:pStyle w:val="Vrglkng"/>
        <w:rPr>
          <w:rStyle w:val="OpmaakprofielEPSONSansSerif10pt"/>
          <w:szCs w:val="22"/>
        </w:rPr>
      </w:pPr>
      <w:r w:rsidRPr="00817572">
        <w:rPr>
          <w:rFonts w:ascii="EPSON Sans Serif" w:hAnsi="EPSON Sans Serif"/>
          <w:spacing w:val="-2"/>
          <w:position w:val="-28"/>
          <w:sz w:val="20"/>
        </w:rPr>
        <w:object w:dxaOrig="1359" w:dyaOrig="639">
          <v:shape id="_x0000_i1231" type="#_x0000_t75" style="width:68.05pt;height:31.75pt" o:ole="">
            <v:imagedata r:id="rId478" o:title=""/>
          </v:shape>
          <o:OLEObject Type="Embed" ProgID="Equation.3" ShapeID="_x0000_i1231" DrawAspect="Content" ObjectID="_1319629150" r:id="rId479"/>
        </w:object>
      </w:r>
      <w:r>
        <w:rPr>
          <w:spacing w:val="-2"/>
          <w:szCs w:val="22"/>
        </w:rPr>
        <w:t>[C</w:t>
      </w:r>
      <w:r>
        <w:rPr>
          <w:spacing w:val="-2"/>
          <w:szCs w:val="22"/>
          <w:vertAlign w:val="subscript"/>
        </w:rPr>
        <w:t>2</w:t>
      </w:r>
      <w:r>
        <w:rPr>
          <w:spacing w:val="-2"/>
          <w:szCs w:val="22"/>
        </w:rPr>
        <w:t>H</w:t>
      </w:r>
      <w:r>
        <w:rPr>
          <w:spacing w:val="-2"/>
          <w:szCs w:val="22"/>
          <w:vertAlign w:val="subscript"/>
        </w:rPr>
        <w:t>6</w:t>
      </w:r>
      <w:r>
        <w:rPr>
          <w:spacing w:val="-2"/>
          <w:szCs w:val="22"/>
        </w:rPr>
        <w:t>]</w:t>
      </w:r>
      <w:r w:rsidRPr="008F380F">
        <w:rPr>
          <w:rStyle w:val="OpmaakprofielEPSONSansSerif10pt"/>
          <w:szCs w:val="22"/>
        </w:rPr>
        <w:tab/>
        <w:t>(27)</w:t>
      </w:r>
    </w:p>
    <w:p w:rsidR="00EA15B6" w:rsidRPr="008F380F" w:rsidRDefault="00EA15B6" w:rsidP="00B74F83">
      <w:pPr>
        <w:suppressAutoHyphens/>
        <w:ind w:left="-28" w:right="-28"/>
        <w:rPr>
          <w:spacing w:val="-2"/>
          <w:szCs w:val="22"/>
        </w:rPr>
      </w:pPr>
      <w:r w:rsidRPr="008F380F">
        <w:rPr>
          <w:spacing w:val="-2"/>
          <w:szCs w:val="22"/>
        </w:rPr>
        <w:t>Bij lagere ethaanpartiaalspanningen kan dus (21) de overheersende terminatie worden. Dit leidt op analoge wijze als voor (20) tot een snelheidsvergelijking voor de globale reactie (19):</w:t>
      </w:r>
    </w:p>
    <w:p w:rsidR="00EA15B6" w:rsidRPr="008F380F" w:rsidRDefault="00EA15B6" w:rsidP="00B74F83">
      <w:pPr>
        <w:pStyle w:val="Vrglkng"/>
        <w:rPr>
          <w:rStyle w:val="OpmaakprofielEPSONSansSerif10pt"/>
          <w:szCs w:val="22"/>
        </w:rPr>
      </w:pPr>
      <w:r w:rsidRPr="008F380F">
        <w:rPr>
          <w:spacing w:val="-2"/>
          <w:position w:val="-30"/>
          <w:szCs w:val="22"/>
        </w:rPr>
        <w:object w:dxaOrig="1540" w:dyaOrig="780">
          <v:shape id="_x0000_i1232" type="#_x0000_t75" style="width:77.1pt;height:39.1pt" o:ole="">
            <v:imagedata r:id="rId480" o:title=""/>
          </v:shape>
          <o:OLEObject Type="Embed" ProgID="Equation.3" ShapeID="_x0000_i1232" DrawAspect="Content" ObjectID="_1319629151" r:id="rId481"/>
        </w:object>
      </w:r>
      <w:r>
        <w:rPr>
          <w:spacing w:val="-2"/>
          <w:szCs w:val="22"/>
        </w:rPr>
        <w:t>[C</w:t>
      </w:r>
      <w:r>
        <w:rPr>
          <w:spacing w:val="-2"/>
          <w:szCs w:val="22"/>
          <w:vertAlign w:val="subscript"/>
        </w:rPr>
        <w:t>2</w:t>
      </w:r>
      <w:r>
        <w:rPr>
          <w:spacing w:val="-2"/>
          <w:szCs w:val="22"/>
        </w:rPr>
        <w:t>H</w:t>
      </w:r>
      <w:r>
        <w:rPr>
          <w:spacing w:val="-2"/>
          <w:szCs w:val="22"/>
          <w:vertAlign w:val="subscript"/>
        </w:rPr>
        <w:t>6</w:t>
      </w:r>
      <w:r>
        <w:rPr>
          <w:spacing w:val="-2"/>
          <w:szCs w:val="22"/>
        </w:rPr>
        <w:t>]</w:t>
      </w:r>
      <w:r w:rsidRPr="008F380F">
        <w:rPr>
          <w:rStyle w:val="OpmaakprofielEPSONSansSerif10pt"/>
          <w:szCs w:val="22"/>
        </w:rPr>
        <w:tab/>
        <w:t>(28)</w:t>
      </w:r>
    </w:p>
    <w:p w:rsidR="00EA15B6" w:rsidRPr="008F380F" w:rsidRDefault="00EA15B6" w:rsidP="00B74F83">
      <w:pPr>
        <w:suppressAutoHyphens/>
        <w:ind w:left="-28" w:right="-28"/>
        <w:rPr>
          <w:spacing w:val="-2"/>
          <w:szCs w:val="22"/>
        </w:rPr>
      </w:pPr>
      <w:r w:rsidRPr="008F380F">
        <w:rPr>
          <w:spacing w:val="-2"/>
          <w:szCs w:val="22"/>
        </w:rPr>
        <w:t>Merk op dat de wijze van terminatie de partiële reactieorde t.o.v. ethaan bepaalt. Een snelheids-vergelijking die geldig is voor een brede variatie van de ethaanpartiaalspanning moet gebaseerd zijn op een reactieschema dat rekening houdt met zowel terminatie (20) als terminatie (22).</w:t>
      </w:r>
    </w:p>
    <w:p w:rsidR="00EA15B6" w:rsidRPr="008F380F" w:rsidRDefault="00EA15B6" w:rsidP="00B74F83">
      <w:pPr>
        <w:suppressAutoHyphens/>
        <w:ind w:left="-28" w:right="-28"/>
        <w:rPr>
          <w:spacing w:val="-2"/>
          <w:szCs w:val="22"/>
        </w:rPr>
      </w:pPr>
      <w:r w:rsidRPr="008F380F">
        <w:rPr>
          <w:spacing w:val="-2"/>
          <w:szCs w:val="22"/>
        </w:rPr>
        <w:t>Deze vaststelling kan veralgemeend worden: hoe groter het gebied waarover de reactiecondities gevarieerd worden, hoe groter het aantal elementaire stappen dat moet beschouwd worden bij het opstellen van een reactiesnelheidsvergelijking.</w:t>
      </w:r>
    </w:p>
    <w:p w:rsidR="00EA15B6" w:rsidRPr="00A14F95" w:rsidRDefault="00EA15B6" w:rsidP="00B74F83">
      <w:pPr>
        <w:pStyle w:val="Interlinie"/>
        <w:rPr>
          <w:rStyle w:val="OpmaakprofielEPSONSansSerif10pt"/>
        </w:rPr>
      </w:pPr>
      <w:r w:rsidRPr="00A14F95">
        <w:rPr>
          <w:rStyle w:val="OpmaakprofielEPSONSansSerif10pt"/>
        </w:rPr>
        <w:lastRenderedPageBreak/>
        <w:t xml:space="preserve">Tenslotte dient opgemerkt dat </w:t>
      </w:r>
      <w:r w:rsidRPr="008F380F">
        <w:rPr>
          <w:rStyle w:val="OpmaakprofielEPSONSansSerif10pt"/>
          <w:i/>
        </w:rPr>
        <w:t>k</w:t>
      </w:r>
      <w:r w:rsidRPr="008F380F">
        <w:rPr>
          <w:rStyle w:val="OpmaakprofielEPSONSansSerif10pt"/>
          <w:vertAlign w:val="subscript"/>
        </w:rPr>
        <w:t>2</w:t>
      </w:r>
      <w:r w:rsidRPr="00A14F95">
        <w:rPr>
          <w:rStyle w:val="OpmaakprofielEPSONSansSerif10pt"/>
        </w:rPr>
        <w:t xml:space="preserve"> noch in snelheidsvergelijking (</w:t>
      </w:r>
      <w:r>
        <w:rPr>
          <w:rStyle w:val="OpmaakprofielEPSONSansSerif10pt"/>
        </w:rPr>
        <w:t>21</w:t>
      </w:r>
      <w:r w:rsidRPr="00A14F95">
        <w:rPr>
          <w:rStyle w:val="OpmaakprofielEPSONSansSerif10pt"/>
        </w:rPr>
        <w:t>) noch in snelheidsvergelijking (</w:t>
      </w:r>
      <w:r>
        <w:rPr>
          <w:rStyle w:val="OpmaakprofielEPSONSansSerif10pt"/>
        </w:rPr>
        <w:t>28</w:t>
      </w:r>
      <w:r w:rsidRPr="00A14F95">
        <w:rPr>
          <w:rStyle w:val="OpmaakprofielEPSONSansSerif10pt"/>
        </w:rPr>
        <w:t xml:space="preserve">) voorkomt. Dit is een gevolg van de aanname dat </w:t>
      </w:r>
      <w:r w:rsidRPr="008F380F">
        <w:rPr>
          <w:rStyle w:val="OpmaakprofielEPSONSansSerif10pt"/>
          <w:i/>
        </w:rPr>
        <w:t>k</w:t>
      </w:r>
      <w:r w:rsidRPr="008F380F">
        <w:rPr>
          <w:rStyle w:val="OpmaakprofielEPSONSansSerif10pt"/>
          <w:vertAlign w:val="subscript"/>
        </w:rPr>
        <w:t>2</w:t>
      </w:r>
      <w:r w:rsidR="00976FB7" w:rsidRPr="00A14F95">
        <w:rPr>
          <w:sz w:val="16"/>
        </w:rPr>
        <w:fldChar w:fldCharType="begin"/>
      </w:r>
      <w:r w:rsidRPr="00A14F95">
        <w:rPr>
          <w:sz w:val="16"/>
        </w:rPr>
        <w:instrText>ADVANCE \D 2.80</w:instrText>
      </w:r>
      <w:r w:rsidR="00976FB7" w:rsidRPr="00A14F95">
        <w:rPr>
          <w:sz w:val="16"/>
        </w:rPr>
        <w:fldChar w:fldCharType="end"/>
      </w:r>
      <w:r w:rsidR="00976FB7" w:rsidRPr="00A14F95">
        <w:rPr>
          <w:sz w:val="16"/>
        </w:rPr>
        <w:fldChar w:fldCharType="begin"/>
      </w:r>
      <w:r w:rsidRPr="00A14F95">
        <w:rPr>
          <w:sz w:val="16"/>
        </w:rPr>
        <w:instrText xml:space="preserve"> EQ \O()</w:instrText>
      </w:r>
      <w:r w:rsidR="00976FB7" w:rsidRPr="00A14F95">
        <w:rPr>
          <w:sz w:val="16"/>
        </w:rPr>
        <w:fldChar w:fldCharType="end"/>
      </w:r>
      <w:r w:rsidR="00976FB7" w:rsidRPr="00A14F95">
        <w:rPr>
          <w:sz w:val="20"/>
        </w:rPr>
        <w:fldChar w:fldCharType="begin"/>
      </w:r>
      <w:r w:rsidRPr="00A14F95">
        <w:rPr>
          <w:sz w:val="20"/>
        </w:rPr>
        <w:instrText>ADVANCE \U 2.80</w:instrText>
      </w:r>
      <w:r w:rsidR="00976FB7" w:rsidRPr="00A14F95">
        <w:rPr>
          <w:sz w:val="20"/>
        </w:rPr>
        <w:fldChar w:fldCharType="end"/>
      </w:r>
      <w:r>
        <w:rPr>
          <w:sz w:val="20"/>
        </w:rPr>
        <w:t>[CH</w:t>
      </w:r>
      <w:r>
        <w:rPr>
          <w:sz w:val="20"/>
          <w:vertAlign w:val="subscript"/>
        </w:rPr>
        <w:t>3</w:t>
      </w:r>
      <w:r>
        <w:rPr>
          <w:sz w:val="20"/>
        </w:rPr>
        <w:sym w:font="Symbol" w:char="F0D7"/>
      </w:r>
      <w:r>
        <w:rPr>
          <w:sz w:val="20"/>
        </w:rPr>
        <w:t>]</w:t>
      </w:r>
      <w:r w:rsidRPr="00A14F95">
        <w:rPr>
          <w:rStyle w:val="OpmaakprofielEPSONSansSerif10pt"/>
        </w:rPr>
        <w:t xml:space="preserve"> &gt;</w:t>
      </w:r>
      <w:r w:rsidR="00976FB7" w:rsidRPr="00A14F95">
        <w:rPr>
          <w:sz w:val="20"/>
        </w:rPr>
        <w:fldChar w:fldCharType="begin"/>
      </w:r>
      <w:r w:rsidRPr="00A14F95">
        <w:rPr>
          <w:sz w:val="20"/>
        </w:rPr>
        <w:instrText>ADVANCE \L 2.80</w:instrText>
      </w:r>
      <w:r w:rsidR="00976FB7" w:rsidRPr="00A14F95">
        <w:rPr>
          <w:sz w:val="20"/>
        </w:rPr>
        <w:fldChar w:fldCharType="end"/>
      </w:r>
      <w:r w:rsidRPr="00A14F95">
        <w:rPr>
          <w:rStyle w:val="OpmaakprofielEPSONSansSerif10pt"/>
        </w:rPr>
        <w:t xml:space="preserve">&gt; </w:t>
      </w:r>
      <w:r w:rsidRPr="008F380F">
        <w:rPr>
          <w:rStyle w:val="OpmaakprofielEPSONSansSerif10pt"/>
          <w:i/>
        </w:rPr>
        <w:t>k</w:t>
      </w:r>
      <w:r w:rsidRPr="008F380F">
        <w:rPr>
          <w:rStyle w:val="OpmaakprofielEPSONSansSerif10pt"/>
          <w:vertAlign w:val="subscript"/>
        </w:rPr>
        <w:t>1</w:t>
      </w:r>
      <w:r w:rsidRPr="00A14F95">
        <w:rPr>
          <w:rStyle w:val="OpmaakprofielEPSONSansSerif10pt"/>
        </w:rPr>
        <w:t>.</w:t>
      </w:r>
    </w:p>
    <w:p w:rsidR="00EA15B6" w:rsidRPr="008F380F" w:rsidRDefault="00EA15B6" w:rsidP="00B74F83">
      <w:pPr>
        <w:pStyle w:val="Interlinie"/>
      </w:pPr>
      <w:r w:rsidRPr="008F380F">
        <w:t>Ook deze opmerking kan veralgemeend worden: niet alle snelheidscoëfficiënten van de bij een reactiemechanisme optredende elementaire stappen komen voor in de snelheidsvergelijking van de corresponderende globale reactie. Dergelijke stappen zijn kinetisch niet significant. Kinetisch niet-significante stappen worden dikwijls niet expliciet vermeld in een reactiemechanisme. Zo is de initiatiestap (</w:t>
      </w:r>
      <w:r>
        <w:t>9</w:t>
      </w:r>
      <w:r w:rsidRPr="008F380F">
        <w:t>) duidelijk de som van:</w:t>
      </w:r>
    </w:p>
    <w:p w:rsidR="00EA15B6" w:rsidRPr="007154AC" w:rsidRDefault="00EA15B6" w:rsidP="00B74F83">
      <w:pPr>
        <w:pStyle w:val="Vrglkng"/>
        <w:rPr>
          <w:rStyle w:val="OpmaakprofielEPSONSansSerif10pt"/>
        </w:rPr>
      </w:pPr>
      <w:r w:rsidRPr="007154AC">
        <w:rPr>
          <w:rStyle w:val="OpmaakprofielEPSONSansSerif10pt"/>
        </w:rPr>
        <w:t>CH</w:t>
      </w:r>
      <w:r w:rsidRPr="007154AC">
        <w:rPr>
          <w:rStyle w:val="OpmaakprofielEPSONSansSerif10pt"/>
          <w:vertAlign w:val="subscript"/>
        </w:rPr>
        <w:t>2</w:t>
      </w:r>
      <w:r w:rsidRPr="007154AC">
        <w:rPr>
          <w:rStyle w:val="OpmaakprofielEPSONSansSerif10pt"/>
        </w:rPr>
        <w:t>Cl</w:t>
      </w:r>
      <w:r>
        <w:rPr>
          <w:rStyle w:val="OpmaakprofielEPSONSansSerif10pt"/>
          <w:lang w:val="en-GB"/>
        </w:rPr>
        <w:sym w:font="Symbol" w:char="F02D"/>
      </w:r>
      <w:r w:rsidRPr="007154AC">
        <w:rPr>
          <w:rStyle w:val="OpmaakprofielEPSONSansSerif10pt"/>
        </w:rPr>
        <w:t>CH</w:t>
      </w:r>
      <w:r w:rsidRPr="007154AC">
        <w:rPr>
          <w:rStyle w:val="OpmaakprofielEPSONSansSerif10pt"/>
          <w:vertAlign w:val="subscript"/>
        </w:rPr>
        <w:t>2</w:t>
      </w:r>
      <w:r w:rsidRPr="007154AC">
        <w:rPr>
          <w:rStyle w:val="OpmaakprofielEPSONSansSerif10pt"/>
        </w:rPr>
        <w:t xml:space="preserve">Cl </w:t>
      </w:r>
      <w:r w:rsidRPr="00FE008A">
        <w:rPr>
          <w:rStyle w:val="OpmaakprofielEPSONSansSerif10pt"/>
          <w:position w:val="-6"/>
        </w:rPr>
        <w:object w:dxaOrig="680" w:dyaOrig="360">
          <v:shape id="_x0000_i1233" type="#_x0000_t75" style="width:34pt;height:18.15pt" o:ole="">
            <v:imagedata r:id="rId482" o:title=""/>
          </v:shape>
          <o:OLEObject Type="Embed" ProgID="Equation.3" ShapeID="_x0000_i1233" DrawAspect="Content" ObjectID="_1319629152" r:id="rId483"/>
        </w:object>
      </w:r>
      <w:r w:rsidRPr="007154AC">
        <w:rPr>
          <w:rStyle w:val="OpmaakprofielEPSONSansSerif10pt"/>
        </w:rPr>
        <w:t xml:space="preserve"> Cl</w:t>
      </w:r>
      <w:r>
        <w:rPr>
          <w:spacing w:val="-2"/>
          <w:sz w:val="20"/>
          <w:vertAlign w:val="superscript"/>
        </w:rPr>
        <w:sym w:font="Symbol" w:char="F0D7"/>
      </w:r>
      <w:r w:rsidRPr="007154AC">
        <w:rPr>
          <w:rStyle w:val="OpmaakprofielEPSONSansSerif10pt"/>
        </w:rPr>
        <w:t xml:space="preserve"> + </w:t>
      </w:r>
      <w:r>
        <w:rPr>
          <w:spacing w:val="-2"/>
          <w:sz w:val="20"/>
          <w:vertAlign w:val="superscript"/>
        </w:rPr>
        <w:sym w:font="Symbol" w:char="F0D7"/>
      </w:r>
      <w:r w:rsidRPr="007154AC">
        <w:rPr>
          <w:rStyle w:val="OpmaakprofielEPSONSansSerif10pt"/>
        </w:rPr>
        <w:t>CH</w:t>
      </w:r>
      <w:r w:rsidRPr="007154AC">
        <w:rPr>
          <w:rStyle w:val="OpmaakprofielEPSONSansSerif10pt"/>
          <w:vertAlign w:val="subscript"/>
        </w:rPr>
        <w:t>2</w:t>
      </w:r>
      <w:r>
        <w:rPr>
          <w:rStyle w:val="OpmaakprofielEPSONSansSerif10pt"/>
          <w:lang w:val="en-GB"/>
        </w:rPr>
        <w:sym w:font="Symbol" w:char="F02D"/>
      </w:r>
      <w:r w:rsidRPr="007154AC">
        <w:rPr>
          <w:rStyle w:val="OpmaakprofielEPSONSansSerif10pt"/>
        </w:rPr>
        <w:t>CH</w:t>
      </w:r>
      <w:r w:rsidRPr="007154AC">
        <w:rPr>
          <w:rStyle w:val="OpmaakprofielEPSONSansSerif10pt"/>
          <w:vertAlign w:val="subscript"/>
        </w:rPr>
        <w:t>2</w:t>
      </w:r>
      <w:r w:rsidRPr="007154AC">
        <w:rPr>
          <w:rStyle w:val="OpmaakprofielEPSONSansSerif10pt"/>
        </w:rPr>
        <w:t>Cl</w:t>
      </w:r>
      <w:r w:rsidRPr="007154AC">
        <w:rPr>
          <w:rStyle w:val="OpmaakprofielEPSONSansSerif10pt"/>
        </w:rPr>
        <w:tab/>
        <w:t>(9a)</w:t>
      </w:r>
    </w:p>
    <w:p w:rsidR="00EA15B6" w:rsidRPr="00A14F95" w:rsidRDefault="00EA15B6" w:rsidP="00B74F83">
      <w:pPr>
        <w:pStyle w:val="Vrglkng"/>
        <w:rPr>
          <w:rStyle w:val="OpmaakprofielEPSONSansSerif10pt"/>
          <w:lang w:val="en-GB"/>
        </w:rPr>
      </w:pPr>
      <w:r>
        <w:rPr>
          <w:spacing w:val="-2"/>
          <w:sz w:val="20"/>
          <w:vertAlign w:val="superscript"/>
        </w:rPr>
        <w:sym w:font="Symbol" w:char="F0D7"/>
      </w:r>
      <w:r w:rsidRPr="00A14F95">
        <w:rPr>
          <w:rStyle w:val="OpmaakprofielEPSONSansSerif10pt"/>
          <w:lang w:val="en-GB"/>
        </w:rPr>
        <w:t>CH</w:t>
      </w:r>
      <w:r w:rsidRPr="00A14F95">
        <w:rPr>
          <w:rStyle w:val="OpmaakprofielEPSONSansSerif10pt"/>
          <w:vertAlign w:val="subscript"/>
          <w:lang w:val="en-GB"/>
        </w:rPr>
        <w:t>2</w:t>
      </w:r>
      <w:r>
        <w:rPr>
          <w:rStyle w:val="OpmaakprofielEPSONSansSerif10pt"/>
          <w:lang w:val="en-GB"/>
        </w:rPr>
        <w:sym w:font="Symbol" w:char="F02D"/>
      </w:r>
      <w:r w:rsidRPr="00A14F95">
        <w:rPr>
          <w:rStyle w:val="OpmaakprofielEPSONSansSerif10pt"/>
          <w:lang w:val="en-GB"/>
        </w:rPr>
        <w:t>CH</w:t>
      </w:r>
      <w:r w:rsidRPr="00A14F95">
        <w:rPr>
          <w:rStyle w:val="OpmaakprofielEPSONSansSerif10pt"/>
          <w:vertAlign w:val="subscript"/>
          <w:lang w:val="en-GB"/>
        </w:rPr>
        <w:t>2</w:t>
      </w:r>
      <w:r w:rsidRPr="00A14F95">
        <w:rPr>
          <w:rStyle w:val="OpmaakprofielEPSONSansSerif10pt"/>
          <w:lang w:val="en-GB"/>
        </w:rPr>
        <w:t>Cl</w:t>
      </w:r>
      <w:r>
        <w:rPr>
          <w:rStyle w:val="OpmaakprofielEPSONSansSerif10pt"/>
          <w:lang w:val="en-GB"/>
        </w:rPr>
        <w:t xml:space="preserve"> </w:t>
      </w:r>
      <w:r w:rsidR="00B909D5" w:rsidRPr="00FE008A">
        <w:rPr>
          <w:rStyle w:val="OpmaakprofielEPSONSansSerif10pt"/>
          <w:position w:val="-6"/>
        </w:rPr>
        <w:object w:dxaOrig="700" w:dyaOrig="360">
          <v:shape id="_x0000_i1234" type="#_x0000_t75" style="width:35.15pt;height:18.15pt" o:ole="">
            <v:imagedata r:id="rId484" o:title=""/>
          </v:shape>
          <o:OLEObject Type="Embed" ProgID="Equation.3" ShapeID="_x0000_i1234" DrawAspect="Content" ObjectID="_1319629153" r:id="rId485"/>
        </w:object>
      </w:r>
      <w:r w:rsidR="002D12EB" w:rsidRPr="00A14F95">
        <w:rPr>
          <w:rStyle w:val="OpmaakprofielEPSONSansSerif10pt"/>
          <w:lang w:val="en-GB"/>
        </w:rPr>
        <w:t xml:space="preserve"> </w:t>
      </w:r>
      <w:r w:rsidRPr="00A14F95">
        <w:rPr>
          <w:rStyle w:val="OpmaakprofielEPSONSansSerif10pt"/>
          <w:lang w:val="en-GB"/>
        </w:rPr>
        <w:t>Cl</w:t>
      </w:r>
      <w:r>
        <w:rPr>
          <w:spacing w:val="-2"/>
          <w:sz w:val="20"/>
          <w:vertAlign w:val="superscript"/>
        </w:rPr>
        <w:sym w:font="Symbol" w:char="F0D7"/>
      </w:r>
      <w:r>
        <w:rPr>
          <w:rStyle w:val="OpmaakprofielEPSONSansSerif10pt"/>
          <w:lang w:val="en-GB"/>
        </w:rPr>
        <w:t xml:space="preserve"> </w:t>
      </w:r>
      <w:r w:rsidRPr="00A14F95">
        <w:rPr>
          <w:rStyle w:val="OpmaakprofielEPSONSansSerif10pt"/>
          <w:lang w:val="en-GB"/>
        </w:rPr>
        <w:t>+</w:t>
      </w:r>
      <w:r>
        <w:rPr>
          <w:rStyle w:val="OpmaakprofielEPSONSansSerif10pt"/>
          <w:lang w:val="en-GB"/>
        </w:rPr>
        <w:t xml:space="preserve"> </w:t>
      </w:r>
      <w:r w:rsidRPr="00A14F95">
        <w:rPr>
          <w:rStyle w:val="OpmaakprofielEPSONSansSerif10pt"/>
          <w:lang w:val="en-GB"/>
        </w:rPr>
        <w:t>C</w:t>
      </w:r>
      <w:r w:rsidRPr="00A14F95">
        <w:rPr>
          <w:rStyle w:val="OpmaakprofielEPSONSansSerif10pt"/>
          <w:vertAlign w:val="subscript"/>
          <w:lang w:val="en-GB"/>
        </w:rPr>
        <w:t>2</w:t>
      </w:r>
      <w:r w:rsidRPr="00A14F95">
        <w:rPr>
          <w:rStyle w:val="OpmaakprofielEPSONSansSerif10pt"/>
          <w:lang w:val="en-GB"/>
        </w:rPr>
        <w:t>H</w:t>
      </w:r>
      <w:r w:rsidRPr="00A14F95">
        <w:rPr>
          <w:rStyle w:val="OpmaakprofielEPSONSansSerif10pt"/>
          <w:vertAlign w:val="subscript"/>
          <w:lang w:val="en-GB"/>
        </w:rPr>
        <w:t>4</w:t>
      </w:r>
      <w:r w:rsidRPr="00A14F95">
        <w:rPr>
          <w:rStyle w:val="OpmaakprofielEPSONSansSerif10pt"/>
          <w:lang w:val="en-GB"/>
        </w:rPr>
        <w:tab/>
        <w:t>(</w:t>
      </w:r>
      <w:r>
        <w:rPr>
          <w:rStyle w:val="OpmaakprofielEPSONSansSerif10pt"/>
          <w:lang w:val="en-GB"/>
        </w:rPr>
        <w:t>9</w:t>
      </w:r>
      <w:r w:rsidRPr="00A14F95">
        <w:rPr>
          <w:rStyle w:val="OpmaakprofielEPSONSansSerif10pt"/>
          <w:lang w:val="en-GB"/>
        </w:rPr>
        <w:t>b)</w:t>
      </w:r>
    </w:p>
    <w:p w:rsidR="00EA15B6" w:rsidRPr="00A14F95" w:rsidRDefault="00EA15B6" w:rsidP="00EA15B6">
      <w:pPr>
        <w:pStyle w:val="Kop4"/>
        <w:rPr>
          <w:rStyle w:val="OpmaakprofielEPSONSansSerif10pt"/>
        </w:rPr>
      </w:pPr>
      <w:r>
        <w:rPr>
          <w:rStyle w:val="OpmaakprofielEPSONSansSerif10pt"/>
        </w:rPr>
        <w:t>A</w:t>
      </w:r>
      <w:r w:rsidRPr="00A14F95">
        <w:rPr>
          <w:rStyle w:val="OpmaakprofielEPSONSansSerif10pt"/>
        </w:rPr>
        <w:t>dditiepolymerisatie</w:t>
      </w:r>
    </w:p>
    <w:p w:rsidR="00EA15B6" w:rsidRPr="00183074" w:rsidRDefault="00EA15B6" w:rsidP="00B74F83">
      <w:pPr>
        <w:suppressAutoHyphens/>
        <w:rPr>
          <w:rStyle w:val="OpmaakprofielEPSONSansSerif10pt1"/>
        </w:rPr>
      </w:pPr>
      <w:r w:rsidRPr="00183074">
        <w:rPr>
          <w:rStyle w:val="OpmaakprofielEPSONSansSerif10pt1"/>
        </w:rPr>
        <w:t xml:space="preserve">Verschillende industrieel belangrijke polymeren zoals polyetheen en polyfenyletheen (polystyreen) ontstaan uit het corresponderend monomeer door additiepolymerisatie. Deze bestaat weer uit elementaire stappen die onder de categorieën initiatie, propagatie en terminatie vallen. De initiatie start vanuit een initiator, I0, bijvoorbeeld een peroxide dat relatief gemakkelijk gesplitst wordt in reactieve </w:t>
      </w:r>
      <w:r>
        <w:rPr>
          <w:rStyle w:val="OpmaakprofielEPSONSansSerif10pt1"/>
        </w:rPr>
        <w:t>deeltjes</w:t>
      </w:r>
      <w:r w:rsidRPr="00183074">
        <w:rPr>
          <w:rStyle w:val="OpmaakprofielEPSONSansSerif10pt1"/>
        </w:rPr>
        <w:t>, I:</w:t>
      </w:r>
    </w:p>
    <w:p w:rsidR="00EA15B6" w:rsidRPr="00183074" w:rsidRDefault="00EA15B6" w:rsidP="00B74F83">
      <w:pPr>
        <w:pStyle w:val="Vrglkng"/>
        <w:rPr>
          <w:rStyle w:val="OpmaakprofielEPSONSansSerif10pt"/>
        </w:rPr>
      </w:pPr>
      <w:r w:rsidRPr="00AB4603">
        <w:rPr>
          <w:spacing w:val="-2"/>
          <w:szCs w:val="22"/>
        </w:rPr>
        <w:t>I</w:t>
      </w:r>
      <w:r w:rsidRPr="00AB4603">
        <w:rPr>
          <w:spacing w:val="-2"/>
          <w:szCs w:val="22"/>
          <w:vertAlign w:val="subscript"/>
        </w:rPr>
        <w:t>o</w:t>
      </w:r>
      <w:r>
        <w:rPr>
          <w:rFonts w:ascii="EPSON Sans Serif" w:hAnsi="EPSON Sans Serif"/>
          <w:spacing w:val="-2"/>
          <w:sz w:val="20"/>
        </w:rPr>
        <w:t xml:space="preserve"> </w:t>
      </w:r>
      <w:r w:rsidRPr="00FE008A">
        <w:rPr>
          <w:rStyle w:val="OpmaakprofielEPSONSansSerif10pt"/>
          <w:position w:val="-6"/>
        </w:rPr>
        <w:object w:dxaOrig="660" w:dyaOrig="360">
          <v:shape id="_x0000_i1235" type="#_x0000_t75" style="width:32.9pt;height:18.15pt" o:ole="">
            <v:imagedata r:id="rId486" o:title=""/>
          </v:shape>
          <o:OLEObject Type="Embed" ProgID="Equation.3" ShapeID="_x0000_i1235" DrawAspect="Content" ObjectID="_1319629154" r:id="rId487"/>
        </w:object>
      </w:r>
      <w:r>
        <w:rPr>
          <w:rStyle w:val="OpmaakprofielEPSONSansSerif10pt"/>
        </w:rPr>
        <w:t xml:space="preserve"> I</w:t>
      </w:r>
      <w:r>
        <w:rPr>
          <w:rStyle w:val="OpmaakprofielEPSONSansSerif10pt"/>
          <w:vertAlign w:val="subscript"/>
        </w:rPr>
        <w:t>1</w:t>
      </w:r>
      <w:r>
        <w:rPr>
          <w:rStyle w:val="OpmaakprofielEPSONSansSerif10pt"/>
        </w:rPr>
        <w:t xml:space="preserve"> + I</w:t>
      </w:r>
      <w:r>
        <w:rPr>
          <w:rStyle w:val="OpmaakprofielEPSONSansSerif10pt"/>
          <w:vertAlign w:val="subscript"/>
        </w:rPr>
        <w:t>2</w:t>
      </w:r>
      <w:r w:rsidRPr="00183074">
        <w:rPr>
          <w:rStyle w:val="OpmaakprofielEPSONSansSerif10pt"/>
        </w:rPr>
        <w:tab/>
        <w:t>(</w:t>
      </w:r>
      <w:r>
        <w:rPr>
          <w:rStyle w:val="OpmaakprofielEPSONSansSerif10pt"/>
        </w:rPr>
        <w:t>29</w:t>
      </w:r>
      <w:r w:rsidRPr="00183074">
        <w:rPr>
          <w:rStyle w:val="OpmaakprofielEPSONSansSerif10pt"/>
        </w:rPr>
        <w:t>)</w:t>
      </w:r>
    </w:p>
    <w:p w:rsidR="00EA15B6" w:rsidRPr="00183074" w:rsidRDefault="00EA15B6" w:rsidP="00B74F83">
      <w:pPr>
        <w:suppressAutoHyphens/>
        <w:rPr>
          <w:rStyle w:val="OpmaakprofielEPSONSansSerif10pt1"/>
        </w:rPr>
      </w:pPr>
      <w:r w:rsidRPr="00183074">
        <w:rPr>
          <w:rStyle w:val="OpmaakprofielEPSONSansSerif10pt1"/>
        </w:rPr>
        <w:t xml:space="preserve">Deze reactieve </w:t>
      </w:r>
      <w:r>
        <w:rPr>
          <w:rStyle w:val="OpmaakprofielEPSONSansSerif10pt1"/>
        </w:rPr>
        <w:t>deeltjes</w:t>
      </w:r>
      <w:r w:rsidRPr="00183074">
        <w:rPr>
          <w:rStyle w:val="OpmaakprofielEPSONSansSerif10pt1"/>
        </w:rPr>
        <w:t xml:space="preserve"> activeren het monomeer</w:t>
      </w:r>
      <w:r w:rsidR="00976FB7">
        <w:rPr>
          <w:rStyle w:val="OpmaakprofielEPSONSansSerif10pt1"/>
        </w:rPr>
        <w:fldChar w:fldCharType="begin"/>
      </w:r>
      <w:r w:rsidR="00C10072">
        <w:instrText xml:space="preserve"> XE "</w:instrText>
      </w:r>
      <w:r w:rsidR="00C10072" w:rsidRPr="00C312CE">
        <w:rPr>
          <w:rStyle w:val="OpmaakprofielEPSONSansSerif10pt1"/>
        </w:rPr>
        <w:instrText>monomeer</w:instrText>
      </w:r>
      <w:r w:rsidR="00C10072">
        <w:instrText xml:space="preserve">" </w:instrText>
      </w:r>
      <w:r w:rsidR="00976FB7">
        <w:rPr>
          <w:rStyle w:val="OpmaakprofielEPSONSansSerif10pt1"/>
        </w:rPr>
        <w:fldChar w:fldCharType="end"/>
      </w:r>
      <w:r w:rsidRPr="00183074">
        <w:rPr>
          <w:rStyle w:val="OpmaakprofielEPSONSansSerif10pt1"/>
        </w:rPr>
        <w:t xml:space="preserve"> M in een stap die potentieel veel sneller is dan de primaire initiatie (</w:t>
      </w:r>
      <w:r>
        <w:rPr>
          <w:rStyle w:val="OpmaakprofielEPSONSansSerif10pt1"/>
        </w:rPr>
        <w:t>29</w:t>
      </w:r>
      <w:r w:rsidRPr="00183074">
        <w:rPr>
          <w:rStyle w:val="OpmaakprofielEPSONSansSerif10pt1"/>
        </w:rPr>
        <w:t>) en daardoor kinetisch niet significant is:</w:t>
      </w:r>
    </w:p>
    <w:p w:rsidR="00EA15B6" w:rsidRPr="007E51E3" w:rsidRDefault="00EA15B6" w:rsidP="00B74F83">
      <w:pPr>
        <w:pStyle w:val="Vrglkng"/>
        <w:rPr>
          <w:rStyle w:val="OpmaakprofielEPSONSansSerif10pt"/>
          <w:szCs w:val="22"/>
        </w:rPr>
      </w:pPr>
      <w:r w:rsidRPr="007E51E3">
        <w:rPr>
          <w:spacing w:val="-2"/>
          <w:szCs w:val="22"/>
        </w:rPr>
        <w:t xml:space="preserve">M + I </w:t>
      </w:r>
      <w:r>
        <w:rPr>
          <w:spacing w:val="-2"/>
          <w:szCs w:val="22"/>
        </w:rPr>
        <w:sym w:font="Symbol" w:char="F0AE"/>
      </w:r>
      <w:r>
        <w:rPr>
          <w:spacing w:val="-2"/>
          <w:szCs w:val="22"/>
        </w:rPr>
        <w:t xml:space="preserve"> M</w:t>
      </w:r>
      <w:r>
        <w:rPr>
          <w:spacing w:val="-2"/>
          <w:szCs w:val="22"/>
          <w:vertAlign w:val="superscript"/>
        </w:rPr>
        <w:t>*</w:t>
      </w:r>
      <w:r w:rsidRPr="007E51E3">
        <w:rPr>
          <w:rStyle w:val="OpmaakprofielEPSONSansSerif10pt"/>
          <w:szCs w:val="22"/>
        </w:rPr>
        <w:tab/>
        <w:t>(30)</w:t>
      </w:r>
    </w:p>
    <w:p w:rsidR="00EA15B6" w:rsidRPr="00183074" w:rsidRDefault="00EA15B6" w:rsidP="00B74F83">
      <w:pPr>
        <w:suppressAutoHyphens/>
        <w:rPr>
          <w:rStyle w:val="OpmaakprofielEPSONSansSerif10pt1"/>
        </w:rPr>
      </w:pPr>
      <w:r w:rsidRPr="00183074">
        <w:rPr>
          <w:rStyle w:val="OpmaakprofielEPSONSansSerif10pt1"/>
        </w:rPr>
        <w:t>Het reactieve monomeer M</w:t>
      </w:r>
      <w:r w:rsidRPr="007E51E3">
        <w:rPr>
          <w:rStyle w:val="OpmaakprofielEPSONSansSerif10pt1"/>
          <w:vertAlign w:val="superscript"/>
        </w:rPr>
        <w:t>*</w:t>
      </w:r>
      <w:r w:rsidRPr="00183074">
        <w:rPr>
          <w:rStyle w:val="OpmaakprofielEPSONSansSerif10pt1"/>
        </w:rPr>
        <w:t xml:space="preserve"> addeert aan een monomeer tot een dimeer. Dit laatste is eveneens reactief en kan dus verder adderen. Aldus ontstaat een groeiend polymeermolecuul dat onafhankelijk van het aantal momomeereenheden waaruit het is opgebouwd, de zogenaamde polymerisatiegraad</w:t>
      </w:r>
      <w:r w:rsidR="00976FB7">
        <w:rPr>
          <w:rStyle w:val="OpmaakprofielEPSONSansSerif10pt1"/>
        </w:rPr>
        <w:fldChar w:fldCharType="begin"/>
      </w:r>
      <w:r w:rsidR="00C10072">
        <w:instrText xml:space="preserve"> XE "</w:instrText>
      </w:r>
      <w:r w:rsidR="00C10072" w:rsidRPr="00C312CE">
        <w:rPr>
          <w:rStyle w:val="OpmaakprofielEPSONSansSerif10pt1"/>
        </w:rPr>
        <w:instrText>polymerisatie</w:instrText>
      </w:r>
      <w:r w:rsidR="00835839">
        <w:rPr>
          <w:rStyle w:val="OpmaakprofielEPSONSansSerif10pt1"/>
        </w:rPr>
        <w:instrText>:-</w:instrText>
      </w:r>
      <w:r w:rsidR="00C10072" w:rsidRPr="00C312CE">
        <w:rPr>
          <w:rStyle w:val="OpmaakprofielEPSONSansSerif10pt1"/>
        </w:rPr>
        <w:instrText>graad</w:instrText>
      </w:r>
      <w:r w:rsidR="00C10072">
        <w:instrText xml:space="preserve">" </w:instrText>
      </w:r>
      <w:r w:rsidR="00976FB7">
        <w:rPr>
          <w:rStyle w:val="OpmaakprofielEPSONSansSerif10pt1"/>
        </w:rPr>
        <w:fldChar w:fldCharType="end"/>
      </w:r>
      <w:r w:rsidRPr="00183074">
        <w:rPr>
          <w:rStyle w:val="OpmaakprofielEPSONSansSerif10pt1"/>
        </w:rPr>
        <w:t>, voorgesteld wordt door M</w:t>
      </w:r>
      <w:r w:rsidRPr="007E51E3">
        <w:rPr>
          <w:rStyle w:val="OpmaakprofielEPSONSansSerif10pt1"/>
          <w:vertAlign w:val="superscript"/>
        </w:rPr>
        <w:t>*</w:t>
      </w:r>
      <w:r w:rsidRPr="00183074">
        <w:rPr>
          <w:rStyle w:val="OpmaakprofielEPSONSansSerif10pt1"/>
        </w:rPr>
        <w:t>. Dit is redelijk indien aangenomen wordt dat de reactiviteit van het groeiend polymeer onafhankelijk is van de polymerisatiegraad. De groei van het polymeer volgend op (5-41) kan dan door één propagatiestap voorgesteld worden:</w:t>
      </w:r>
    </w:p>
    <w:p w:rsidR="00EA15B6" w:rsidRPr="007E51E3" w:rsidRDefault="00EA15B6" w:rsidP="00B74F83">
      <w:pPr>
        <w:pStyle w:val="Vrglkng"/>
        <w:rPr>
          <w:rStyle w:val="OpmaakprofielEPSONSansSerif10pt"/>
          <w:szCs w:val="22"/>
        </w:rPr>
      </w:pPr>
      <w:r w:rsidRPr="007E51E3">
        <w:rPr>
          <w:spacing w:val="-2"/>
          <w:szCs w:val="22"/>
        </w:rPr>
        <w:t>M + M</w:t>
      </w:r>
      <w:r>
        <w:rPr>
          <w:spacing w:val="-2"/>
          <w:szCs w:val="22"/>
          <w:vertAlign w:val="superscript"/>
        </w:rPr>
        <w:t>*</w:t>
      </w:r>
      <w:r>
        <w:rPr>
          <w:spacing w:val="-2"/>
          <w:szCs w:val="22"/>
        </w:rPr>
        <w:t xml:space="preserve"> </w:t>
      </w:r>
      <w:r w:rsidRPr="00FE008A">
        <w:rPr>
          <w:rStyle w:val="OpmaakprofielEPSONSansSerif10pt"/>
          <w:position w:val="-6"/>
        </w:rPr>
        <w:object w:dxaOrig="720" w:dyaOrig="400">
          <v:shape id="_x0000_i1236" type="#_x0000_t75" style="width:36.3pt;height:19.85pt" o:ole="">
            <v:imagedata r:id="rId488" o:title=""/>
          </v:shape>
          <o:OLEObject Type="Embed" ProgID="Equation.3" ShapeID="_x0000_i1236" DrawAspect="Content" ObjectID="_1319629155" r:id="rId489"/>
        </w:object>
      </w:r>
      <w:r>
        <w:rPr>
          <w:spacing w:val="-2"/>
          <w:szCs w:val="22"/>
        </w:rPr>
        <w:t xml:space="preserve"> M</w:t>
      </w:r>
      <w:r>
        <w:rPr>
          <w:spacing w:val="-2"/>
          <w:szCs w:val="22"/>
          <w:vertAlign w:val="superscript"/>
        </w:rPr>
        <w:t>*</w:t>
      </w:r>
      <w:r w:rsidRPr="007E51E3">
        <w:rPr>
          <w:rStyle w:val="OpmaakprofielEPSONSansSerif10pt"/>
          <w:szCs w:val="22"/>
        </w:rPr>
        <w:tab/>
        <w:t>(31)</w:t>
      </w:r>
    </w:p>
    <w:p w:rsidR="00EA15B6" w:rsidRPr="00183074" w:rsidRDefault="00EA15B6" w:rsidP="00B74F83">
      <w:pPr>
        <w:suppressAutoHyphens/>
        <w:rPr>
          <w:rStyle w:val="OpmaakprofielEPSONSansSerif10pt1"/>
        </w:rPr>
      </w:pPr>
      <w:r w:rsidRPr="00183074">
        <w:rPr>
          <w:rStyle w:val="OpmaakprofielEPSONSansSerif10pt1"/>
        </w:rPr>
        <w:t>Terminatie treedt op door koppelen van twee groeiende polymeren:</w:t>
      </w:r>
    </w:p>
    <w:p w:rsidR="00EA15B6" w:rsidRPr="007E51E3" w:rsidRDefault="00EA15B6" w:rsidP="00B74F83">
      <w:pPr>
        <w:pStyle w:val="Vrglkng"/>
        <w:rPr>
          <w:rStyle w:val="OpmaakprofielEPSONSansSerif10pt"/>
          <w:szCs w:val="22"/>
        </w:rPr>
      </w:pPr>
      <w:r>
        <w:rPr>
          <w:spacing w:val="-2"/>
          <w:szCs w:val="22"/>
        </w:rPr>
        <w:t>2 M</w:t>
      </w:r>
      <w:r>
        <w:rPr>
          <w:spacing w:val="-2"/>
          <w:szCs w:val="22"/>
          <w:vertAlign w:val="superscript"/>
        </w:rPr>
        <w:t>*</w:t>
      </w:r>
      <w:r>
        <w:rPr>
          <w:spacing w:val="-2"/>
          <w:szCs w:val="22"/>
        </w:rPr>
        <w:t xml:space="preserve"> </w:t>
      </w:r>
      <w:r w:rsidRPr="00FE008A">
        <w:rPr>
          <w:rStyle w:val="OpmaakprofielEPSONSansSerif10pt"/>
          <w:position w:val="-6"/>
        </w:rPr>
        <w:object w:dxaOrig="700" w:dyaOrig="380">
          <v:shape id="_x0000_i1237" type="#_x0000_t75" style="width:35.15pt;height:19.3pt" o:ole="">
            <v:imagedata r:id="rId490" o:title=""/>
          </v:shape>
          <o:OLEObject Type="Embed" ProgID="Equation.3" ShapeID="_x0000_i1237" DrawAspect="Content" ObjectID="_1319629156" r:id="rId491"/>
        </w:object>
      </w:r>
      <w:r>
        <w:rPr>
          <w:spacing w:val="-2"/>
          <w:szCs w:val="22"/>
        </w:rPr>
        <w:t xml:space="preserve"> M</w:t>
      </w:r>
      <w:r>
        <w:rPr>
          <w:spacing w:val="-2"/>
          <w:szCs w:val="22"/>
          <w:vertAlign w:val="subscript"/>
        </w:rPr>
        <w:t>2</w:t>
      </w:r>
      <w:r w:rsidRPr="007E51E3">
        <w:rPr>
          <w:rStyle w:val="OpmaakprofielEPSONSansSerif10pt"/>
          <w:szCs w:val="22"/>
        </w:rPr>
        <w:tab/>
        <w:t>(32)</w:t>
      </w:r>
    </w:p>
    <w:p w:rsidR="00EA15B6" w:rsidRPr="00183074" w:rsidRDefault="00EA15B6" w:rsidP="00B74F83">
      <w:pPr>
        <w:suppressAutoHyphens/>
        <w:rPr>
          <w:rStyle w:val="OpmaakprofielEPSONSansSerif10pt"/>
        </w:rPr>
      </w:pPr>
      <w:r w:rsidRPr="00183074">
        <w:rPr>
          <w:rStyle w:val="OpmaakprofielEPSONSansSerif10pt"/>
        </w:rPr>
        <w:t>In tegenstelling tot de eerste twee voorbeelden corresponderen de stappen (</w:t>
      </w:r>
      <w:r>
        <w:rPr>
          <w:rStyle w:val="OpmaakprofielEPSONSansSerif10pt"/>
        </w:rPr>
        <w:t>29</w:t>
      </w:r>
      <w:r w:rsidRPr="00183074">
        <w:rPr>
          <w:rStyle w:val="OpmaakprofielEPSONSansSerif10pt"/>
        </w:rPr>
        <w:t>)-(</w:t>
      </w:r>
      <w:r>
        <w:rPr>
          <w:rStyle w:val="OpmaakprofielEPSONSansSerif10pt"/>
        </w:rPr>
        <w:t>32</w:t>
      </w:r>
      <w:r w:rsidRPr="00183074">
        <w:rPr>
          <w:rStyle w:val="OpmaakprofielEPSONSansSerif10pt"/>
        </w:rPr>
        <w:t>) niet met een stoichiometrisch</w:t>
      </w:r>
      <w:r w:rsidR="00976FB7">
        <w:rPr>
          <w:rStyle w:val="OpmaakprofielEPSONSansSerif10pt"/>
        </w:rPr>
        <w:fldChar w:fldCharType="begin"/>
      </w:r>
      <w:r w:rsidR="00C10072">
        <w:instrText xml:space="preserve"> XE "</w:instrText>
      </w:r>
      <w:r w:rsidR="00C10072" w:rsidRPr="00C312CE">
        <w:rPr>
          <w:rStyle w:val="OpmaakprofielEPSONSansSerif10pt"/>
        </w:rPr>
        <w:instrText>stoichiometrisch</w:instrText>
      </w:r>
      <w:r w:rsidR="00C10072">
        <w:instrText xml:space="preserve">" </w:instrText>
      </w:r>
      <w:r w:rsidR="00976FB7">
        <w:rPr>
          <w:rStyle w:val="OpmaakprofielEPSONSansSerif10pt"/>
        </w:rPr>
        <w:fldChar w:fldCharType="end"/>
      </w:r>
      <w:r w:rsidRPr="00183074">
        <w:rPr>
          <w:rStyle w:val="OpmaakprofielEPSONSansSerif10pt"/>
        </w:rPr>
        <w:t xml:space="preserve"> enkelvoudige globale reactie. Een polymerisatie die volgens (</w:t>
      </w:r>
      <w:r>
        <w:rPr>
          <w:rStyle w:val="OpmaakprofielEPSONSansSerif10pt"/>
        </w:rPr>
        <w:t>29</w:t>
      </w:r>
      <w:r w:rsidRPr="00183074">
        <w:rPr>
          <w:rStyle w:val="OpmaakprofielEPSONSansSerif10pt"/>
        </w:rPr>
        <w:t>)-(</w:t>
      </w:r>
      <w:r>
        <w:rPr>
          <w:rStyle w:val="OpmaakprofielEPSONSansSerif10pt"/>
        </w:rPr>
        <w:t>32</w:t>
      </w:r>
      <w:r w:rsidRPr="00183074">
        <w:rPr>
          <w:rStyle w:val="OpmaakprofielEPSONSansSerif10pt"/>
        </w:rPr>
        <w:t xml:space="preserve">) verloopt, geeft geen aanleiding tot een polymeer met één polymerisatiegraad, en dus één moleculaire massa, maar tot een polymeer met een polymerisatiegraad die gedistribueerd is volgens </w:t>
      </w:r>
      <w:r>
        <w:rPr>
          <w:rStyle w:val="OpmaakprofielEPSONSansSerif10pt"/>
        </w:rPr>
        <w:t>'</w:t>
      </w:r>
      <w:r w:rsidRPr="00183074">
        <w:rPr>
          <w:rStyle w:val="OpmaakprofielEPSONSansSerif10pt"/>
        </w:rPr>
        <w:t>Schulz-Flory</w:t>
      </w:r>
      <w:r>
        <w:rPr>
          <w:rStyle w:val="OpmaakprofielEPSONSansSerif10pt"/>
        </w:rPr>
        <w:t>'</w:t>
      </w:r>
      <w:r w:rsidRPr="00183074">
        <w:rPr>
          <w:rStyle w:val="OpmaakprofielEPSONSansSerif10pt"/>
        </w:rPr>
        <w:t xml:space="preserve">. Deze distributie hangt enkel af van de groeikans </w:t>
      </w:r>
      <w:r>
        <w:rPr>
          <w:rFonts w:ascii="Symbol" w:hAnsi="Symbol"/>
          <w:spacing w:val="-2"/>
          <w:sz w:val="20"/>
        </w:rPr>
        <w:t></w:t>
      </w:r>
      <w:r w:rsidRPr="00183074">
        <w:rPr>
          <w:rStyle w:val="OpmaakprofielEPSONSansSerif10pt"/>
        </w:rPr>
        <w:t xml:space="preserve"> van het groeiend polymeer:</w:t>
      </w:r>
    </w:p>
    <w:p w:rsidR="00EA15B6" w:rsidRPr="00183074" w:rsidRDefault="00EA15B6" w:rsidP="00B74F83">
      <w:pPr>
        <w:pStyle w:val="Vrglkng"/>
        <w:rPr>
          <w:rStyle w:val="OpmaakprofielEPSONSansSerif10pt"/>
        </w:rPr>
      </w:pPr>
      <w:r w:rsidRPr="00AB4603">
        <w:rPr>
          <w:rFonts w:ascii="EPSON Sans Serif" w:hAnsi="EPSON Sans Serif"/>
          <w:spacing w:val="-2"/>
          <w:position w:val="-32"/>
          <w:sz w:val="20"/>
        </w:rPr>
        <w:object w:dxaOrig="1060" w:dyaOrig="700">
          <v:shape id="_x0000_i1238" type="#_x0000_t75" style="width:52.7pt;height:35.15pt" o:ole="">
            <v:imagedata r:id="rId492" o:title=""/>
          </v:shape>
          <o:OLEObject Type="Embed" ProgID="Equation.3" ShapeID="_x0000_i1238" DrawAspect="Content" ObjectID="_1319629157" r:id="rId493"/>
        </w:object>
      </w:r>
      <w:r w:rsidRPr="00183074">
        <w:rPr>
          <w:rStyle w:val="OpmaakprofielEPSONSansSerif10pt"/>
        </w:rPr>
        <w:tab/>
        <w:t>(</w:t>
      </w:r>
      <w:r>
        <w:rPr>
          <w:rStyle w:val="OpmaakprofielEPSONSansSerif10pt"/>
        </w:rPr>
        <w:t>33</w:t>
      </w:r>
      <w:r w:rsidRPr="00183074">
        <w:rPr>
          <w:rStyle w:val="OpmaakprofielEPSONSansSerif10pt"/>
        </w:rPr>
        <w:t>)</w:t>
      </w:r>
    </w:p>
    <w:p w:rsidR="00EA15B6" w:rsidRPr="00183074" w:rsidRDefault="00EA15B6" w:rsidP="00B74F83">
      <w:pPr>
        <w:suppressAutoHyphens/>
        <w:rPr>
          <w:rStyle w:val="OpmaakprofielEPSONSansSerif10pt"/>
        </w:rPr>
      </w:pPr>
      <w:r w:rsidRPr="007E51E3">
        <w:rPr>
          <w:rStyle w:val="OpmaakprofielEPSONSansSerif10pt"/>
          <w:szCs w:val="22"/>
        </w:rPr>
        <w:t xml:space="preserve">De totale verdwijnsnelheid van het monomeer, </w:t>
      </w:r>
      <w:r w:rsidRPr="007E51E3">
        <w:rPr>
          <w:i/>
          <w:spacing w:val="-2"/>
          <w:szCs w:val="22"/>
        </w:rPr>
        <w:t>-R</w:t>
      </w:r>
      <w:r w:rsidRPr="007E51E3">
        <w:rPr>
          <w:i/>
          <w:spacing w:val="-2"/>
          <w:szCs w:val="22"/>
          <w:vertAlign w:val="subscript"/>
        </w:rPr>
        <w:t>M</w:t>
      </w:r>
      <w:r w:rsidRPr="007E51E3">
        <w:rPr>
          <w:rStyle w:val="OpmaakprofielEPSONSansSerif10pt"/>
          <w:szCs w:val="22"/>
        </w:rPr>
        <w:t>, kan bij voldoende grote kinetische kettinglengte</w:t>
      </w:r>
      <w:r w:rsidRPr="00183074">
        <w:rPr>
          <w:rStyle w:val="OpmaakprofielEPSONSansSerif10pt"/>
        </w:rPr>
        <w:t xml:space="preserve"> gelijkgesteld worden aan de propagatiesnelheid</w:t>
      </w:r>
      <w:r w:rsidR="00976FB7">
        <w:rPr>
          <w:rStyle w:val="OpmaakprofielEPSONSansSerif10pt"/>
        </w:rPr>
        <w:fldChar w:fldCharType="begin"/>
      </w:r>
      <w:r w:rsidR="00C10072">
        <w:instrText xml:space="preserve"> XE "</w:instrText>
      </w:r>
      <w:r w:rsidR="00C10072" w:rsidRPr="00F13E35">
        <w:rPr>
          <w:rStyle w:val="OpmaakprofielEPSONSansSerif10pt"/>
        </w:rPr>
        <w:instrText>snelheid:</w:instrText>
      </w:r>
      <w:r w:rsidR="00C10072" w:rsidRPr="00F13E35">
        <w:instrText>propagatie-</w:instrText>
      </w:r>
      <w:r w:rsidR="00C10072">
        <w:instrText xml:space="preserve">" </w:instrText>
      </w:r>
      <w:r w:rsidR="00976FB7">
        <w:rPr>
          <w:rStyle w:val="OpmaakprofielEPSONSansSerif10pt"/>
        </w:rPr>
        <w:fldChar w:fldCharType="end"/>
      </w:r>
      <w:r w:rsidRPr="00183074">
        <w:rPr>
          <w:rStyle w:val="OpmaakprofielEPSONSansSerif10pt"/>
        </w:rPr>
        <w:t>:</w:t>
      </w:r>
    </w:p>
    <w:p w:rsidR="00EA15B6" w:rsidRPr="00183074" w:rsidRDefault="00EA15B6" w:rsidP="00B74F83">
      <w:pPr>
        <w:pStyle w:val="Vrglkng"/>
        <w:rPr>
          <w:rStyle w:val="OpmaakprofielEPSONSansSerif10pt"/>
        </w:rPr>
      </w:pPr>
      <w:r w:rsidRPr="00AB4603">
        <w:rPr>
          <w:rFonts w:ascii="EPSON Sans Serif" w:hAnsi="EPSON Sans Serif"/>
          <w:spacing w:val="-2"/>
          <w:position w:val="-14"/>
          <w:sz w:val="20"/>
        </w:rPr>
        <w:object w:dxaOrig="1740" w:dyaOrig="340">
          <v:shape id="_x0000_i1239" type="#_x0000_t75" style="width:86.75pt;height:17pt" o:ole="">
            <v:imagedata r:id="rId494" o:title=""/>
          </v:shape>
          <o:OLEObject Type="Embed" ProgID="Equation.3" ShapeID="_x0000_i1239" DrawAspect="Content" ObjectID="_1319629158" r:id="rId495"/>
        </w:object>
      </w:r>
      <w:r w:rsidRPr="00183074">
        <w:rPr>
          <w:rStyle w:val="OpmaakprofielEPSONSansSerif10pt"/>
        </w:rPr>
        <w:tab/>
        <w:t>(</w:t>
      </w:r>
      <w:r>
        <w:rPr>
          <w:rStyle w:val="OpmaakprofielEPSONSansSerif10pt"/>
        </w:rPr>
        <w:t>34</w:t>
      </w:r>
      <w:r w:rsidRPr="00183074">
        <w:rPr>
          <w:rStyle w:val="OpmaakprofielEPSONSansSerif10pt"/>
        </w:rPr>
        <w:t>)</w:t>
      </w:r>
    </w:p>
    <w:p w:rsidR="00EA15B6" w:rsidRPr="00183074" w:rsidRDefault="00EA15B6" w:rsidP="00B74F83">
      <w:pPr>
        <w:pStyle w:val="Vrglkng"/>
        <w:rPr>
          <w:rStyle w:val="OpmaakprofielEPSONSansSerif10pt"/>
        </w:rPr>
      </w:pPr>
      <w:r w:rsidRPr="00AB4603">
        <w:rPr>
          <w:rStyle w:val="OpmaakprofielEPSONSansSerif10pt"/>
          <w:position w:val="-10"/>
        </w:rPr>
        <w:object w:dxaOrig="1520" w:dyaOrig="380">
          <v:shape id="_x0000_i1240" type="#_x0000_t75" style="width:75.95pt;height:19.3pt" o:ole="">
            <v:imagedata r:id="rId496" o:title=""/>
          </v:shape>
          <o:OLEObject Type="Embed" ProgID="Equation.3" ShapeID="_x0000_i1240" DrawAspect="Content" ObjectID="_1319629159" r:id="rId497"/>
        </w:object>
      </w:r>
      <w:r w:rsidRPr="00183074">
        <w:rPr>
          <w:rStyle w:val="OpmaakprofielEPSONSansSerif10pt"/>
        </w:rPr>
        <w:tab/>
        <w:t>(</w:t>
      </w:r>
      <w:r>
        <w:rPr>
          <w:rStyle w:val="OpmaakprofielEPSONSansSerif10pt"/>
        </w:rPr>
        <w:t>35</w:t>
      </w:r>
      <w:r w:rsidRPr="00183074">
        <w:rPr>
          <w:rStyle w:val="OpmaakprofielEPSONSansSerif10pt"/>
        </w:rPr>
        <w:t>)</w:t>
      </w:r>
    </w:p>
    <w:p w:rsidR="00EA15B6" w:rsidRPr="00183074" w:rsidRDefault="00EA15B6" w:rsidP="00B74F83">
      <w:pPr>
        <w:suppressAutoHyphens/>
        <w:ind w:left="18" w:right="18"/>
        <w:rPr>
          <w:rStyle w:val="OpmaakprofielEPSONSansSerif10pt"/>
        </w:rPr>
      </w:pPr>
      <w:r w:rsidRPr="007E51E3">
        <w:rPr>
          <w:rStyle w:val="OpmaakprofielEPSONSansSerif10pt"/>
          <w:szCs w:val="22"/>
        </w:rPr>
        <w:t xml:space="preserve">Oplossen van (35) naar </w:t>
      </w:r>
      <w:r w:rsidRPr="007E51E3">
        <w:rPr>
          <w:i/>
          <w:spacing w:val="-2"/>
          <w:szCs w:val="22"/>
        </w:rPr>
        <w:t>C</w:t>
      </w:r>
      <w:r w:rsidRPr="007E51E3">
        <w:rPr>
          <w:i/>
          <w:spacing w:val="-2"/>
          <w:szCs w:val="22"/>
          <w:vertAlign w:val="subscript"/>
        </w:rPr>
        <w:t>M*</w:t>
      </w:r>
      <w:r w:rsidRPr="007E51E3">
        <w:rPr>
          <w:rStyle w:val="OpmaakprofielEPSONSansSerif10pt"/>
          <w:szCs w:val="22"/>
        </w:rPr>
        <w:t xml:space="preserve"> en substitutie in (34) levert een uitdrukking voor de</w:t>
      </w:r>
      <w:r w:rsidRPr="00183074">
        <w:rPr>
          <w:rStyle w:val="OpmaakprofielEPSONSansSerif10pt"/>
        </w:rPr>
        <w:t xml:space="preserve"> monomeerverdwijnsnelheid op waarin enkel snelheidscoëfficiënten en meetbare en/of instelbare grootheden voorkomen:</w:t>
      </w:r>
    </w:p>
    <w:p w:rsidR="00EA15B6" w:rsidRPr="00183074" w:rsidRDefault="00EA15B6" w:rsidP="00B74F83">
      <w:pPr>
        <w:pStyle w:val="Vrglkng"/>
        <w:rPr>
          <w:rStyle w:val="OpmaakprofielEPSONSansSerif10pt"/>
        </w:rPr>
      </w:pPr>
      <w:r w:rsidRPr="000C47AE">
        <w:rPr>
          <w:rFonts w:ascii="EPSON Sans Serif" w:hAnsi="EPSON Sans Serif"/>
          <w:spacing w:val="-2"/>
          <w:position w:val="-30"/>
          <w:sz w:val="20"/>
        </w:rPr>
        <w:object w:dxaOrig="2540" w:dyaOrig="800">
          <v:shape id="_x0000_i1241" type="#_x0000_t75" style="width:127pt;height:40.25pt" o:ole="">
            <v:imagedata r:id="rId498" o:title=""/>
          </v:shape>
          <o:OLEObject Type="Embed" ProgID="Equation.3" ShapeID="_x0000_i1241" DrawAspect="Content" ObjectID="_1319629160" r:id="rId499"/>
        </w:object>
      </w:r>
      <w:r w:rsidRPr="00183074">
        <w:rPr>
          <w:rStyle w:val="OpmaakprofielEPSONSansSerif10pt"/>
        </w:rPr>
        <w:tab/>
        <w:t>(</w:t>
      </w:r>
      <w:r>
        <w:rPr>
          <w:rStyle w:val="OpmaakprofielEPSONSansSerif10pt"/>
        </w:rPr>
        <w:t>36</w:t>
      </w:r>
      <w:r w:rsidRPr="00183074">
        <w:rPr>
          <w:rStyle w:val="OpmaakprofielEPSONSansSerif10pt"/>
        </w:rPr>
        <w:t>)</w:t>
      </w:r>
    </w:p>
    <w:p w:rsidR="00EA15B6" w:rsidRPr="00AB4603" w:rsidRDefault="00EA15B6" w:rsidP="00B74F83">
      <w:pPr>
        <w:suppressAutoHyphens/>
        <w:ind w:left="18" w:right="18"/>
        <w:rPr>
          <w:spacing w:val="-2"/>
          <w:szCs w:val="22"/>
        </w:rPr>
      </w:pPr>
      <w:r w:rsidRPr="00AB4603">
        <w:rPr>
          <w:spacing w:val="-2"/>
          <w:szCs w:val="22"/>
        </w:rPr>
        <w:t>Merk tenslotte op dat de propagatiestap dikwijls gekatalyseerd wordt. Ziegler-Natta-katalyse is hier een voorbeeld van.</w:t>
      </w:r>
    </w:p>
    <w:p w:rsidR="003C553E" w:rsidRDefault="003C553E" w:rsidP="0048751B">
      <w:pPr>
        <w:pStyle w:val="Kop3"/>
        <w:sectPr w:rsidR="003C553E" w:rsidSect="006D0FF9">
          <w:type w:val="continuous"/>
          <w:pgSz w:w="11906" w:h="16838" w:code="9"/>
          <w:pgMar w:top="1418" w:right="1418" w:bottom="1418" w:left="1418" w:header="709" w:footer="709" w:gutter="0"/>
          <w:paperSrc w:first="114" w:other="114"/>
          <w:cols w:space="708"/>
        </w:sectPr>
      </w:pPr>
    </w:p>
    <w:p w:rsidR="00E06FE0" w:rsidRDefault="00E06FE0" w:rsidP="0048751B">
      <w:pPr>
        <w:pStyle w:val="Kop3"/>
      </w:pPr>
      <w:bookmarkStart w:id="310" w:name="_Toc223454070"/>
      <w:r>
        <w:lastRenderedPageBreak/>
        <w:t>Vergelijking van Arrhenius</w:t>
      </w:r>
      <w:bookmarkEnd w:id="301"/>
      <w:bookmarkEnd w:id="302"/>
      <w:bookmarkEnd w:id="303"/>
      <w:bookmarkEnd w:id="304"/>
      <w:bookmarkEnd w:id="305"/>
      <w:bookmarkEnd w:id="306"/>
      <w:bookmarkEnd w:id="307"/>
      <w:bookmarkEnd w:id="308"/>
      <w:bookmarkEnd w:id="310"/>
    </w:p>
    <w:p w:rsidR="00E06FE0" w:rsidRDefault="00976FB7">
      <w:r>
        <w:rPr>
          <w:noProof/>
        </w:rPr>
        <w:pict>
          <v:shape id="_x0000_s1360" type="#_x0000_t202" style="position:absolute;margin-left:131.15pt;margin-top:3.65pt;width:330.05pt;height:186.8pt;z-index:251691520;mso-wrap-style:none" stroked="f">
            <v:textbox style="mso-fit-shape-to-text:t">
              <w:txbxContent>
                <w:p w:rsidR="007B1BDC" w:rsidRDefault="007B1BDC" w:rsidP="00751A0D">
                  <w:pPr>
                    <w:pStyle w:val="Bijschrift"/>
                    <w:jc w:val="right"/>
                  </w:pPr>
                  <w:r w:rsidRPr="00E317AB">
                    <w:object w:dxaOrig="6312" w:dyaOrig="2928">
                      <v:shape id="_x0000_i1310" type="#_x0000_t75" style="width:315.8pt;height:146.25pt" o:ole="">
                        <v:imagedata r:id="rId500" o:title=""/>
                      </v:shape>
                      <o:OLEObject Type="Embed" ProgID="ACD.ChemSketch.20" ShapeID="_x0000_i1310" DrawAspect="Content" ObjectID="_1319629238" r:id="rId501"/>
                    </w:object>
                  </w:r>
                </w:p>
                <w:p w:rsidR="007B1BDC" w:rsidRPr="00F84F9F" w:rsidRDefault="007B1BDC" w:rsidP="00B74F83">
                  <w:pPr>
                    <w:pStyle w:val="Bijschrift"/>
                    <w:jc w:val="right"/>
                  </w:pPr>
                  <w:bookmarkStart w:id="311" w:name="_Ref158704290"/>
                  <w:r>
                    <w:t xml:space="preserve">figuur </w:t>
                  </w:r>
                  <w:fldSimple w:instr=" SEQ figuur \* ARABIC ">
                    <w:r w:rsidR="001E0DBF">
                      <w:rPr>
                        <w:noProof/>
                      </w:rPr>
                      <w:t>26</w:t>
                    </w:r>
                  </w:fldSimple>
                  <w:bookmarkEnd w:id="311"/>
                  <w:r>
                    <w:tab/>
                    <w:t>Bepaling reactieconstante</w:t>
                  </w:r>
                </w:p>
              </w:txbxContent>
            </v:textbox>
            <w10:wrap type="square"/>
          </v:shape>
        </w:pict>
      </w:r>
      <w:r w:rsidR="00E06FE0">
        <w:t>De grootte van een reactieconstante is in hoge mate afhankelijk van de temperatuur. Het verband wordt gegeven door de Arrheniusvergelijking</w:t>
      </w:r>
      <w:r>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fldChar w:fldCharType="end"/>
      </w:r>
      <w:r w:rsidR="00E06FE0">
        <w:t>:</w:t>
      </w:r>
      <w:r w:rsidR="008F047D">
        <w:t xml:space="preserve"> </w:t>
      </w:r>
      <w:r w:rsidR="00E06FE0">
        <w:t xml:space="preserve"> </w:t>
      </w:r>
      <w:r w:rsidR="00E06FE0" w:rsidRPr="00E317AB">
        <w:rPr>
          <w:position w:val="-6"/>
        </w:rPr>
        <w:object w:dxaOrig="1040" w:dyaOrig="580">
          <v:shape id="_x0000_i1242" type="#_x0000_t75" style="width:52.15pt;height:28.9pt" o:ole="" fillcolor="window">
            <v:imagedata r:id="rId502" o:title=""/>
          </v:shape>
          <o:OLEObject Type="Embed" ProgID="Equation.3" ShapeID="_x0000_i1242" DrawAspect="Content" ObjectID="_1319629161" r:id="rId503"/>
        </w:object>
      </w:r>
    </w:p>
    <w:p w:rsidR="00E06FE0" w:rsidRDefault="00E06FE0">
      <w:r>
        <w:t xml:space="preserve">Hierbij is </w:t>
      </w:r>
      <w:r>
        <w:rPr>
          <w:i/>
        </w:rPr>
        <w:t>E</w:t>
      </w:r>
      <w:r>
        <w:rPr>
          <w:vertAlign w:val="subscript"/>
        </w:rPr>
        <w:t>a</w:t>
      </w:r>
      <w:r>
        <w:t xml:space="preserve"> de activeringsenergie</w:t>
      </w:r>
      <w:r w:rsidR="00976FB7">
        <w:fldChar w:fldCharType="begin"/>
      </w:r>
      <w:r w:rsidR="002F20AB">
        <w:instrText xml:space="preserve"> XE "</w:instrText>
      </w:r>
      <w:r w:rsidR="002F20AB" w:rsidRPr="001B06D4">
        <w:instrText>energie:activerings-</w:instrText>
      </w:r>
      <w:r w:rsidR="002F20AB">
        <w:instrText xml:space="preserve">" </w:instrText>
      </w:r>
      <w:r w:rsidR="00976FB7">
        <w:fldChar w:fldCharType="end"/>
      </w:r>
      <w:r>
        <w:t xml:space="preserve"> van de reactie is in kJ mol</w:t>
      </w:r>
      <w:r>
        <w:rPr>
          <w:vertAlign w:val="superscript"/>
        </w:rPr>
        <w:sym w:font="Symbol" w:char="F02D"/>
      </w:r>
      <w:r>
        <w:rPr>
          <w:vertAlign w:val="superscript"/>
        </w:rPr>
        <w:t>1</w:t>
      </w:r>
      <w:r>
        <w:t xml:space="preserve">, </w:t>
      </w:r>
      <w:r>
        <w:rPr>
          <w:i/>
        </w:rPr>
        <w:t>R</w:t>
      </w:r>
      <w:r>
        <w:t xml:space="preserve"> de gasconstante</w:t>
      </w:r>
      <w:r w:rsidR="00976FB7">
        <w:fldChar w:fldCharType="begin"/>
      </w:r>
      <w:r w:rsidR="002F20AB">
        <w:instrText xml:space="preserve"> XE "</w:instrText>
      </w:r>
      <w:r w:rsidR="002F20AB" w:rsidRPr="00533529">
        <w:instrText>constante:gas-</w:instrText>
      </w:r>
      <w:r w:rsidR="002F20AB">
        <w:instrText xml:space="preserve">" </w:instrText>
      </w:r>
      <w:r w:rsidR="00976FB7">
        <w:fldChar w:fldCharType="end"/>
      </w:r>
      <w:r>
        <w:t xml:space="preserve"> in J (mol K)</w:t>
      </w:r>
      <w:r>
        <w:rPr>
          <w:vertAlign w:val="superscript"/>
        </w:rPr>
        <w:sym w:font="Symbol" w:char="F02D"/>
      </w:r>
      <w:r>
        <w:rPr>
          <w:vertAlign w:val="superscript"/>
        </w:rPr>
        <w:t>1</w:t>
      </w:r>
      <w:r>
        <w:t xml:space="preserve">, en </w:t>
      </w:r>
      <w:r>
        <w:rPr>
          <w:i/>
        </w:rPr>
        <w:t>T</w:t>
      </w:r>
      <w:r>
        <w:t xml:space="preserve"> de absolute temperatuur in K.</w:t>
      </w:r>
    </w:p>
    <w:p w:rsidR="00E06FE0" w:rsidRDefault="00E06FE0">
      <w:r>
        <w:t xml:space="preserve">In deze vergelijking is: </w:t>
      </w:r>
      <w:r>
        <w:rPr>
          <w:i/>
        </w:rPr>
        <w:t>A</w:t>
      </w:r>
      <w:r>
        <w:t xml:space="preserve"> de frequentiefactor</w:t>
      </w:r>
      <w:r w:rsidR="00976FB7">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976FB7">
        <w:fldChar w:fldCharType="end"/>
      </w:r>
      <w:r>
        <w:t xml:space="preserve"> (een maat voor het totaal aantal botsingen tussen de moleculen)</w:t>
      </w:r>
      <w:r>
        <w:rPr>
          <w:i/>
        </w:rPr>
        <w:t xml:space="preserve"> </w:t>
      </w:r>
      <w:r>
        <w:t xml:space="preserve">en </w:t>
      </w:r>
      <w:r w:rsidRPr="00E317AB">
        <w:rPr>
          <w:position w:val="-6"/>
        </w:rPr>
        <w:object w:dxaOrig="540" w:dyaOrig="580">
          <v:shape id="_x0000_i1243" type="#_x0000_t75" style="width:27.2pt;height:28.9pt" o:ole="" fillcolor="window">
            <v:imagedata r:id="rId504" o:title=""/>
          </v:shape>
          <o:OLEObject Type="Embed" ProgID="Equation.3" ShapeID="_x0000_i1243" DrawAspect="Content" ObjectID="_1319629162" r:id="rId505"/>
        </w:object>
      </w:r>
      <w:r>
        <w:t xml:space="preserve"> is de fractie gunstige botsingen dus </w:t>
      </w:r>
      <w:r w:rsidRPr="00E317AB">
        <w:rPr>
          <w:position w:val="-6"/>
        </w:rPr>
        <w:object w:dxaOrig="700" w:dyaOrig="580">
          <v:shape id="_x0000_i1244" type="#_x0000_t75" style="width:35.15pt;height:28.9pt" o:ole="" fillcolor="window">
            <v:imagedata r:id="rId506" o:title=""/>
          </v:shape>
          <o:OLEObject Type="Embed" ProgID="Equation.3" ShapeID="_x0000_i1244" DrawAspect="Content" ObjectID="_1319629163" r:id="rId507"/>
        </w:object>
      </w:r>
      <w:r>
        <w:t xml:space="preserve"> is het aantal botsingen dat als resultaat het te vormen product heeft.</w:t>
      </w:r>
    </w:p>
    <w:p w:rsidR="00E06FE0" w:rsidRDefault="00E06FE0">
      <w:r>
        <w:t xml:space="preserve">Deze activeringsenergie kan bepaald worden door </w:t>
      </w:r>
      <w:r>
        <w:rPr>
          <w:i/>
        </w:rPr>
        <w:t>k</w:t>
      </w:r>
      <w:r>
        <w:t xml:space="preserve"> bij verschillende temperaturen te bepalen en ln </w:t>
      </w:r>
      <w:r>
        <w:rPr>
          <w:i/>
        </w:rPr>
        <w:t>k</w:t>
      </w:r>
      <w:r>
        <w:t xml:space="preserve"> te plotten tegen </w:t>
      </w:r>
      <w:r w:rsidRPr="00E317AB">
        <w:rPr>
          <w:position w:val="-22"/>
        </w:rPr>
        <w:object w:dxaOrig="260" w:dyaOrig="580">
          <v:shape id="_x0000_i1245" type="#_x0000_t75" style="width:13.05pt;height:28.9pt" o:ole="" fillcolor="window">
            <v:imagedata r:id="rId508" o:title=""/>
          </v:shape>
          <o:OLEObject Type="Embed" ProgID="Equation.3" ShapeID="_x0000_i1245" DrawAspect="Content" ObjectID="_1319629164" r:id="rId509"/>
        </w:object>
      </w:r>
      <w:r>
        <w:t xml:space="preserve"> (</w:t>
      </w:r>
      <w:fldSimple w:instr=" REF _Ref158704290 ">
        <w:r w:rsidR="001E0DBF">
          <w:t xml:space="preserve">figuur </w:t>
        </w:r>
        <w:r w:rsidR="001E0DBF">
          <w:rPr>
            <w:noProof/>
          </w:rPr>
          <w:t>26</w:t>
        </w:r>
      </w:fldSimple>
      <w:r>
        <w:t xml:space="preserve">), want ln </w:t>
      </w:r>
      <w:r>
        <w:rPr>
          <w:i/>
        </w:rPr>
        <w:t>k</w:t>
      </w:r>
      <w:r>
        <w:t xml:space="preserve"> = ln </w:t>
      </w:r>
      <w:r>
        <w:rPr>
          <w:i/>
        </w:rPr>
        <w:t>A</w:t>
      </w:r>
      <w:r>
        <w:t xml:space="preserve"> </w:t>
      </w:r>
      <w:r>
        <w:sym w:font="Symbol" w:char="F02D"/>
      </w:r>
      <w:r>
        <w:t xml:space="preserve"> </w:t>
      </w:r>
      <w:r w:rsidRPr="00E317AB">
        <w:rPr>
          <w:position w:val="-22"/>
        </w:rPr>
        <w:object w:dxaOrig="400" w:dyaOrig="580">
          <v:shape id="_x0000_i1246" type="#_x0000_t75" style="width:19.85pt;height:28.9pt" o:ole="" fillcolor="window">
            <v:imagedata r:id="rId510" o:title=""/>
          </v:shape>
          <o:OLEObject Type="Embed" ProgID="Equation.3" ShapeID="_x0000_i1246" DrawAspect="Content" ObjectID="_1319629165" r:id="rId511"/>
        </w:object>
      </w:r>
    </w:p>
    <w:p w:rsidR="000D1910" w:rsidRDefault="006D0FF9" w:rsidP="000D1910">
      <w:pPr>
        <w:framePr w:hSpace="180" w:wrap="around" w:vAnchor="text" w:hAnchor="page" w:x="6562" w:y="1570" w:anchorLock="1"/>
        <w:shd w:val="solid" w:color="FFFFFF" w:fill="FFFFFF"/>
      </w:pPr>
      <w:r>
        <w:rPr>
          <w:noProof/>
        </w:rPr>
        <w:drawing>
          <wp:inline distT="0" distB="0" distL="0" distR="0">
            <wp:extent cx="2543175" cy="169545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12"/>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0D1910" w:rsidRPr="00126164" w:rsidRDefault="000D1910" w:rsidP="000D1910">
      <w:pPr>
        <w:pStyle w:val="Bijschrift"/>
        <w:framePr w:hSpace="180" w:wrap="around" w:vAnchor="text" w:hAnchor="page" w:x="6562" w:y="1570" w:anchorLock="1"/>
        <w:shd w:val="solid" w:color="FFFFFF" w:fill="FFFFFF"/>
      </w:pPr>
      <w:bookmarkStart w:id="312" w:name="_Ref127845153"/>
      <w:r>
        <w:t xml:space="preserve">figuur </w:t>
      </w:r>
      <w:fldSimple w:instr=" SEQ figuur \* ARABIC ">
        <w:r w:rsidR="001E0DBF">
          <w:rPr>
            <w:noProof/>
          </w:rPr>
          <w:t>27</w:t>
        </w:r>
      </w:fldSimple>
      <w:bookmarkEnd w:id="312"/>
      <w:r>
        <w:tab/>
        <w:t>Experimentele activeringsenergie</w:t>
      </w:r>
    </w:p>
    <w:p w:rsidR="00E06FE0" w:rsidRDefault="00E06FE0">
      <w:r>
        <w:t xml:space="preserve">Ook geldt: </w:t>
      </w:r>
      <w:r>
        <w:rPr>
          <w:i/>
        </w:rPr>
        <w:t>E</w:t>
      </w:r>
      <w:r>
        <w:rPr>
          <w:vertAlign w:val="subscript"/>
        </w:rPr>
        <w:t>a</w:t>
      </w:r>
      <w:r>
        <w:t xml:space="preserve"> = </w:t>
      </w:r>
      <w:r w:rsidRPr="00E317AB">
        <w:rPr>
          <w:position w:val="-32"/>
        </w:rPr>
        <w:object w:dxaOrig="1579" w:dyaOrig="720">
          <v:shape id="_x0000_i1247" type="#_x0000_t75" style="width:78.8pt;height:36.3pt" o:ole="" fillcolor="window">
            <v:imagedata r:id="rId513" o:title=""/>
          </v:shape>
          <o:OLEObject Type="Embed" ProgID="Equation.3" ShapeID="_x0000_i1247" DrawAspect="Content" ObjectID="_1319629166" r:id="rId514"/>
        </w:object>
      </w:r>
      <w:r w:rsidRPr="00742ED5">
        <w:t xml:space="preserve"> </w:t>
      </w:r>
      <w:r>
        <w:t>want:</w:t>
      </w:r>
    </w:p>
    <w:p w:rsidR="00E06FE0" w:rsidRDefault="00E06FE0">
      <w:r w:rsidRPr="00E317AB">
        <w:rPr>
          <w:position w:val="-14"/>
        </w:rPr>
        <w:object w:dxaOrig="580" w:dyaOrig="360">
          <v:shape id="_x0000_i1248" type="#_x0000_t75" style="width:28.9pt;height:18.15pt" o:ole="" fillcolor="window">
            <v:imagedata r:id="rId515" o:title=""/>
          </v:shape>
          <o:OLEObject Type="Embed" ProgID="Equation.3" ShapeID="_x0000_i1248" DrawAspect="Content" ObjectID="_1319629167" r:id="rId516"/>
        </w:object>
      </w:r>
      <w:r>
        <w:t xml:space="preserve"> </w:t>
      </w:r>
      <w:r>
        <w:sym w:font="Symbol" w:char="F02D"/>
      </w:r>
      <w:r>
        <w:t xml:space="preserve"> </w:t>
      </w:r>
      <w:r w:rsidRPr="00E317AB">
        <w:rPr>
          <w:position w:val="-14"/>
        </w:rPr>
        <w:object w:dxaOrig="620" w:dyaOrig="340">
          <v:shape id="_x0000_i1249" type="#_x0000_t75" style="width:31.2pt;height:17pt" o:ole="" fillcolor="window">
            <v:imagedata r:id="rId517" o:title=""/>
          </v:shape>
          <o:OLEObject Type="Embed" ProgID="Equation.3" ShapeID="_x0000_i1249" DrawAspect="Content" ObjectID="_1319629168" r:id="rId518"/>
        </w:object>
      </w:r>
      <w:r>
        <w:t xml:space="preserve"> = ln </w:t>
      </w:r>
      <w:r>
        <w:rPr>
          <w:i/>
        </w:rPr>
        <w:t>A</w:t>
      </w:r>
      <w:r>
        <w:t xml:space="preserve"> </w:t>
      </w:r>
      <w:r>
        <w:sym w:font="Symbol" w:char="F02D"/>
      </w:r>
      <w:r w:rsidRPr="00E317AB">
        <w:rPr>
          <w:position w:val="-28"/>
        </w:rPr>
        <w:object w:dxaOrig="480" w:dyaOrig="639">
          <v:shape id="_x0000_i1250" type="#_x0000_t75" style="width:23.8pt;height:31.75pt" o:ole="" fillcolor="window">
            <v:imagedata r:id="rId519" o:title=""/>
          </v:shape>
          <o:OLEObject Type="Embed" ProgID="Equation.3" ShapeID="_x0000_i1250" DrawAspect="Content" ObjectID="_1319629169" r:id="rId520"/>
        </w:object>
      </w:r>
      <w:r>
        <w:t xml:space="preserve"> </w:t>
      </w:r>
      <w:r>
        <w:sym w:font="Symbol" w:char="F02D"/>
      </w:r>
      <w:r>
        <w:t xml:space="preserve"> (ln </w:t>
      </w:r>
      <w:r>
        <w:rPr>
          <w:i/>
        </w:rPr>
        <w:t>A</w:t>
      </w:r>
      <w:r>
        <w:t xml:space="preserve"> </w:t>
      </w:r>
      <w:r>
        <w:sym w:font="Symbol" w:char="F02D"/>
      </w:r>
      <w:r w:rsidRPr="00E317AB">
        <w:rPr>
          <w:position w:val="-28"/>
        </w:rPr>
        <w:object w:dxaOrig="520" w:dyaOrig="639">
          <v:shape id="_x0000_i1251" type="#_x0000_t75" style="width:26.1pt;height:31.75pt" o:ole="" fillcolor="window">
            <v:imagedata r:id="rId521" o:title=""/>
          </v:shape>
          <o:OLEObject Type="Embed" ProgID="Equation.3" ShapeID="_x0000_i1251" DrawAspect="Content" ObjectID="_1319629170" r:id="rId522"/>
        </w:object>
      </w:r>
      <w:r>
        <w:t xml:space="preserve">) </w:t>
      </w:r>
      <w:r>
        <w:sym w:font="Symbol" w:char="F0DE"/>
      </w:r>
      <w:r w:rsidR="000D1910">
        <w:t xml:space="preserve"> </w:t>
      </w:r>
      <w:r>
        <w:t xml:space="preserve">ln </w:t>
      </w:r>
      <w:r w:rsidRPr="00E317AB">
        <w:rPr>
          <w:position w:val="-32"/>
        </w:rPr>
        <w:object w:dxaOrig="440" w:dyaOrig="720">
          <v:shape id="_x0000_i1252" type="#_x0000_t75" style="width:22.1pt;height:36.3pt" o:ole="" fillcolor="window">
            <v:imagedata r:id="rId523" o:title=""/>
          </v:shape>
          <o:OLEObject Type="Embed" ProgID="Equation.3" ShapeID="_x0000_i1252" DrawAspect="Content" ObjectID="_1319629171" r:id="rId524"/>
        </w:object>
      </w:r>
      <w:r>
        <w:t xml:space="preserve"> = </w:t>
      </w:r>
      <w:r w:rsidRPr="00E317AB">
        <w:rPr>
          <w:position w:val="-28"/>
        </w:rPr>
        <w:object w:dxaOrig="1340" w:dyaOrig="639">
          <v:shape id="_x0000_i1253" type="#_x0000_t75" style="width:66.9pt;height:31.75pt" o:ole="" fillcolor="window">
            <v:imagedata r:id="rId525" o:title=""/>
          </v:shape>
          <o:OLEObject Type="Embed" ProgID="Equation.3" ShapeID="_x0000_i1253" DrawAspect="Content" ObjectID="_1319629172" r:id="rId526"/>
        </w:object>
      </w:r>
    </w:p>
    <w:p w:rsidR="00E06FE0" w:rsidRDefault="00E06FE0">
      <w:r>
        <w:t>Bij ingewikkelde reactiemechanismen</w:t>
      </w:r>
      <w:r w:rsidR="00976FB7">
        <w:fldChar w:fldCharType="begin"/>
      </w:r>
      <w:r w:rsidR="002F20AB">
        <w:instrText xml:space="preserve"> XE "</w:instrText>
      </w:r>
      <w:r w:rsidR="002F20AB" w:rsidRPr="00215E89">
        <w:instrText>reactie:-mechanisme</w:instrText>
      </w:r>
      <w:r w:rsidR="002F20AB">
        <w:instrText xml:space="preserve">" </w:instrText>
      </w:r>
      <w:r w:rsidR="00976FB7">
        <w:fldChar w:fldCharType="end"/>
      </w:r>
      <w:r>
        <w:t xml:space="preserve"> </w:t>
      </w:r>
      <w:r w:rsidR="00976FB7">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976FB7">
        <w:fldChar w:fldCharType="end"/>
      </w:r>
      <w:r>
        <w:t xml:space="preserve">volgt de temperatuurafhankelijkheid van </w:t>
      </w:r>
      <w:r>
        <w:rPr>
          <w:i/>
        </w:rPr>
        <w:t>k</w:t>
      </w:r>
      <w:r>
        <w:rPr>
          <w:vertAlign w:val="subscript"/>
        </w:rPr>
        <w:t>exp</w:t>
      </w:r>
      <w:r>
        <w:t xml:space="preserve"> vaak niet meer uit de Arrheniusvergelijking.</w:t>
      </w:r>
    </w:p>
    <w:p w:rsidR="00E06FE0" w:rsidRDefault="00E06FE0">
      <w:r>
        <w:t>Deze vergelijking geldt wel voor de afzonderlijke deelreacties, omdat dit elementaire reacties zijn. Afhankelijk van het reactiemechanisme is de Arrheniusvergelijking</w:t>
      </w:r>
      <w:r w:rsidR="00976FB7">
        <w:fldChar w:fldCharType="begin"/>
      </w:r>
      <w:r w:rsidR="002F20AB">
        <w:instrText xml:space="preserve"> XE "</w:instrText>
      </w:r>
      <w:r w:rsidR="002F20AB" w:rsidRPr="00C362D2">
        <w:instrText>Arrheniusvergelijking</w:instrText>
      </w:r>
      <w:r w:rsidR="002F20AB">
        <w:instrText xml:space="preserve">" </w:instrText>
      </w:r>
      <w:r w:rsidR="00976FB7">
        <w:fldChar w:fldCharType="end"/>
      </w:r>
      <w:r>
        <w:t xml:space="preserve"> in sommige gevallen echter ook voor de overall reactieconstante toepasbaar.</w:t>
      </w:r>
    </w:p>
    <w:p w:rsidR="00E06FE0" w:rsidRDefault="00E06FE0">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127845153 ">
        <w:r w:rsidR="001E0DBF">
          <w:t xml:space="preserve">figuur </w:t>
        </w:r>
        <w:r w:rsidR="001E0DBF">
          <w:rPr>
            <w:noProof/>
          </w:rPr>
          <w:t>27</w:t>
        </w:r>
      </w:fldSimple>
      <w:r>
        <w:t>)</w:t>
      </w:r>
    </w:p>
    <w:p w:rsidR="00E06FE0" w:rsidRDefault="00E06FE0" w:rsidP="0048751B">
      <w:pPr>
        <w:pStyle w:val="Kop3"/>
      </w:pPr>
      <w:bookmarkStart w:id="313" w:name="_Toc384399108"/>
      <w:bookmarkStart w:id="314" w:name="_Toc384880812"/>
      <w:bookmarkStart w:id="315" w:name="_Toc435888016"/>
      <w:bookmarkStart w:id="316" w:name="_Toc435888496"/>
      <w:bookmarkStart w:id="317" w:name="_Toc509390674"/>
      <w:bookmarkStart w:id="318" w:name="_Toc4589958"/>
      <w:bookmarkStart w:id="319" w:name="_Toc4679202"/>
      <w:bookmarkStart w:id="320" w:name="_Toc4917985"/>
      <w:bookmarkStart w:id="321" w:name="_Toc223454071"/>
      <w:r>
        <w:t>Methoden van snelheidsmeting</w:t>
      </w:r>
      <w:bookmarkEnd w:id="313"/>
      <w:bookmarkEnd w:id="314"/>
      <w:bookmarkEnd w:id="315"/>
      <w:bookmarkEnd w:id="316"/>
      <w:bookmarkEnd w:id="317"/>
      <w:bookmarkEnd w:id="318"/>
      <w:bookmarkEnd w:id="319"/>
      <w:bookmarkEnd w:id="320"/>
      <w:bookmarkEnd w:id="321"/>
      <w:r w:rsidR="00976FB7" w:rsidRPr="00461010">
        <w:fldChar w:fldCharType="begin"/>
      </w:r>
      <w:r w:rsidR="00E20F27" w:rsidRPr="00461010">
        <w:instrText xml:space="preserve"> XE "snelheids</w:instrText>
      </w:r>
      <w:r w:rsidR="00461010">
        <w:instrText>-:</w:instrText>
      </w:r>
      <w:r w:rsidR="00E20F27" w:rsidRPr="00461010">
        <w:instrText xml:space="preserve">meting" </w:instrText>
      </w:r>
      <w:r w:rsidR="00976FB7" w:rsidRPr="00461010">
        <w:fldChar w:fldCharType="end"/>
      </w:r>
    </w:p>
    <w:p w:rsidR="00E06FE0" w:rsidRDefault="00E06FE0" w:rsidP="008F047D">
      <w:pPr>
        <w:tabs>
          <w:tab w:val="left" w:pos="284"/>
        </w:tabs>
      </w:pPr>
      <w:r>
        <w:t>1.</w:t>
      </w:r>
      <w:r>
        <w:tab/>
        <w:t>Titr</w:t>
      </w:r>
      <w:r w:rsidR="0020042A">
        <w:t>imetrie</w:t>
      </w:r>
      <w:r w:rsidR="008F047D">
        <w:t xml:space="preserve">: </w:t>
      </w:r>
      <w:r>
        <w:t>hydrolyse</w:t>
      </w:r>
      <w:r w:rsidR="00976FB7">
        <w:fldChar w:fldCharType="begin"/>
      </w:r>
      <w:r w:rsidR="009D4B11">
        <w:instrText xml:space="preserve"> XE "</w:instrText>
      </w:r>
      <w:r w:rsidR="009D4B11" w:rsidRPr="001F4920">
        <w:instrText>hydrolyse</w:instrText>
      </w:r>
      <w:r w:rsidR="009D4B11">
        <w:instrText xml:space="preserve">" </w:instrText>
      </w:r>
      <w:r w:rsidR="00976FB7">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p>
    <w:p w:rsidR="00E06FE0" w:rsidRDefault="00E06FE0" w:rsidP="00027274">
      <w:pPr>
        <w:tabs>
          <w:tab w:val="left" w:pos="284"/>
        </w:tabs>
        <w:ind w:left="284"/>
      </w:pPr>
      <w:r>
        <w:t>Het gevormde azijnzuur kan getitreerd worden met loog</w:t>
      </w:r>
    </w:p>
    <w:p w:rsidR="00E06FE0" w:rsidRDefault="00E06FE0" w:rsidP="008F047D">
      <w:pPr>
        <w:tabs>
          <w:tab w:val="left" w:pos="284"/>
        </w:tabs>
      </w:pPr>
      <w:r>
        <w:t>2.</w:t>
      </w:r>
      <w:r>
        <w:tab/>
        <w:t>Manometrie</w:t>
      </w:r>
      <w:r w:rsidR="008F047D">
        <w:t xml:space="preserve"> (</w:t>
      </w:r>
      <w:r w:rsidR="00976FB7">
        <w:fldChar w:fldCharType="begin"/>
      </w:r>
      <w:r w:rsidR="002F20AB">
        <w:instrText xml:space="preserve"> XE "</w:instrText>
      </w:r>
      <w:r w:rsidR="002F20AB" w:rsidRPr="00720E09">
        <w:instrText>metrie:mano-</w:instrText>
      </w:r>
      <w:r w:rsidR="002F20AB">
        <w:instrText xml:space="preserve">" </w:instrText>
      </w:r>
      <w:r w:rsidR="00976FB7">
        <w:fldChar w:fldCharType="end"/>
      </w:r>
      <w:r>
        <w:t>meten van drukveranderingen</w:t>
      </w:r>
      <w:r w:rsidR="008F047D">
        <w:t xml:space="preserve">): </w:t>
      </w: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rsidR="00E06FE0" w:rsidRDefault="00E06FE0" w:rsidP="008F047D">
      <w:pPr>
        <w:tabs>
          <w:tab w:val="left" w:pos="284"/>
        </w:tabs>
      </w:pPr>
      <w:r>
        <w:t>3.</w:t>
      </w:r>
      <w:r>
        <w:tab/>
        <w:t>Dilatometrie</w:t>
      </w:r>
      <w:r w:rsidR="008F047D">
        <w:t xml:space="preserve"> (</w:t>
      </w:r>
      <w:r w:rsidR="00976FB7">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976FB7">
        <w:fldChar w:fldCharType="end"/>
      </w:r>
      <w:r>
        <w:t>meten van volumeveranderingen</w:t>
      </w:r>
      <w:r w:rsidR="008F047D">
        <w:t>)</w:t>
      </w:r>
    </w:p>
    <w:p w:rsidR="00E06FE0" w:rsidRDefault="00E06FE0" w:rsidP="008F047D">
      <w:pPr>
        <w:tabs>
          <w:tab w:val="left" w:pos="284"/>
        </w:tabs>
      </w:pPr>
      <w:r>
        <w:t>4.</w:t>
      </w:r>
      <w:r>
        <w:tab/>
        <w:t>Volumetrie</w:t>
      </w:r>
      <w:r w:rsidR="008F047D">
        <w:t xml:space="preserve"> (</w:t>
      </w:r>
      <w:r w:rsidR="00976FB7">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976FB7">
        <w:fldChar w:fldCharType="end"/>
      </w:r>
      <w:r>
        <w:t>meten van de geproduceerde hoeveelheid gas</w:t>
      </w:r>
      <w:r w:rsidR="008F047D">
        <w:t xml:space="preserve">): </w:t>
      </w: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rsidR="003C553E" w:rsidRDefault="003C553E" w:rsidP="008F047D">
      <w:pPr>
        <w:tabs>
          <w:tab w:val="left" w:pos="284"/>
        </w:tabs>
        <w:sectPr w:rsidR="003C553E" w:rsidSect="003103CF">
          <w:pgSz w:w="11906" w:h="16838" w:code="9"/>
          <w:pgMar w:top="1418" w:right="1418" w:bottom="1418" w:left="1418" w:header="709" w:footer="709" w:gutter="0"/>
          <w:paperSrc w:first="114" w:other="114"/>
          <w:cols w:space="708"/>
          <w:docGrid w:linePitch="299"/>
        </w:sectPr>
      </w:pPr>
    </w:p>
    <w:p w:rsidR="008F047D" w:rsidRDefault="00E06FE0" w:rsidP="008F047D">
      <w:pPr>
        <w:tabs>
          <w:tab w:val="left" w:pos="284"/>
        </w:tabs>
      </w:pPr>
      <w:r>
        <w:lastRenderedPageBreak/>
        <w:t>5.</w:t>
      </w:r>
      <w:r>
        <w:tab/>
        <w:t>Polarimetrie</w:t>
      </w:r>
      <w:r w:rsidR="00976FB7">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976FB7">
        <w:fldChar w:fldCharType="end"/>
      </w:r>
      <w:r>
        <w:t xml:space="preserve"> </w:t>
      </w:r>
      <w:r w:rsidR="008F047D">
        <w:t>(</w:t>
      </w:r>
      <w:r>
        <w:t>meten van de optische rotatie</w:t>
      </w:r>
      <w:r w:rsidR="008F047D">
        <w:t xml:space="preserve">): </w:t>
      </w:r>
      <w:r>
        <w:t>hydrolyse</w:t>
      </w:r>
      <w:r w:rsidR="00976FB7">
        <w:fldChar w:fldCharType="begin"/>
      </w:r>
      <w:r w:rsidR="009D4B11">
        <w:instrText xml:space="preserve"> XE "</w:instrText>
      </w:r>
      <w:r w:rsidR="009D4B11" w:rsidRPr="001F4920">
        <w:instrText>hydrolyse</w:instrText>
      </w:r>
      <w:r w:rsidR="009D4B11">
        <w:instrText xml:space="preserve">" </w:instrText>
      </w:r>
      <w:r w:rsidR="00976FB7">
        <w:fldChar w:fldCharType="end"/>
      </w:r>
      <w:r>
        <w:t xml:space="preserve"> van sacharose</w:t>
      </w:r>
    </w:p>
    <w:p w:rsidR="00E06FE0" w:rsidRDefault="008F047D" w:rsidP="00027274">
      <w:pPr>
        <w:tabs>
          <w:tab w:val="left" w:pos="284"/>
        </w:tabs>
        <w:ind w:left="284"/>
      </w:pPr>
      <w:r>
        <w:t xml:space="preserve"> </w:t>
      </w:r>
      <w:r w:rsidR="00CD6C1C">
        <w:object w:dxaOrig="4800" w:dyaOrig="946">
          <v:shape id="_x0000_i1254" type="#_x0000_t75" style="width:239.8pt;height:47.05pt" o:ole="">
            <v:imagedata r:id="rId527" o:title=""/>
          </v:shape>
          <o:OLEObject Type="Embed" ProgID="ACD.ChemSketch.20" ShapeID="_x0000_i1254" DrawAspect="Content" ObjectID="_1319629173" r:id="rId528"/>
        </w:object>
      </w:r>
    </w:p>
    <w:p w:rsidR="00E858D2" w:rsidRDefault="00E06FE0" w:rsidP="008F047D">
      <w:pPr>
        <w:tabs>
          <w:tab w:val="left" w:pos="284"/>
        </w:tabs>
        <w:sectPr w:rsidR="00E858D2" w:rsidSect="00365D08">
          <w:pgSz w:w="11906" w:h="16838" w:code="9"/>
          <w:pgMar w:top="1418" w:right="1418" w:bottom="1418" w:left="1418" w:header="709" w:footer="709" w:gutter="0"/>
          <w:paperSrc w:first="114" w:other="114"/>
          <w:cols w:space="708"/>
        </w:sectPr>
      </w:pPr>
      <w:r>
        <w:t>6.</w:t>
      </w:r>
      <w:r>
        <w:tab/>
        <w:t>Colorimetrie</w:t>
      </w:r>
      <w:r w:rsidR="008F047D">
        <w:t xml:space="preserve"> (</w:t>
      </w:r>
      <w:r w:rsidR="00976FB7">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976FB7">
        <w:fldChar w:fldCharType="end"/>
      </w:r>
      <w:r>
        <w:t>meten van de lichtabsorptie</w:t>
      </w:r>
      <w:bookmarkStart w:id="322" w:name="_Toc4917988"/>
      <w:r w:rsidR="008F047D">
        <w:t>)</w:t>
      </w:r>
    </w:p>
    <w:p w:rsidR="00642A5A" w:rsidRPr="00896D93" w:rsidRDefault="00642A5A" w:rsidP="007C5F8A">
      <w:pPr>
        <w:pStyle w:val="Kop1"/>
      </w:pPr>
      <w:bookmarkStart w:id="323" w:name="_Toc223454072"/>
      <w:r w:rsidRPr="00896D93">
        <w:lastRenderedPageBreak/>
        <w:t>Organische Chemie</w:t>
      </w:r>
      <w:bookmarkEnd w:id="322"/>
      <w:bookmarkEnd w:id="323"/>
    </w:p>
    <w:p w:rsidR="00642A5A" w:rsidRDefault="00642A5A"/>
    <w:p w:rsidR="00642A5A" w:rsidRDefault="00642A5A"/>
    <w:p w:rsidR="00E06FE0" w:rsidRDefault="00976FB7">
      <w:r>
        <w:rPr>
          <w:noProof/>
        </w:rPr>
        <w:pict>
          <v:shape id="_x0000_s1032" type="#_x0000_t136" style="position:absolute;margin-left:182.5pt;margin-top:107.05pt;width:422.25pt;height:111pt;rotation:90;z-index:251618816;mso-position-horizontal-relative:margin" fillcolor="black">
            <v:shadow color="#868686"/>
            <v:textpath style="font-family:&quot;Arial Black&quot;;font-size:40pt;v-rotate-letters:t;v-text-kern:t" trim="t" fitpath="t" string="3&#10;Organische Chemie"/>
            <w10:wrap type="square" anchorx="margin"/>
            <w10:anchorlock/>
          </v:shape>
        </w:pict>
      </w:r>
    </w:p>
    <w:p w:rsidR="00E06FE0" w:rsidRDefault="00E06FE0">
      <w:pPr>
        <w:sectPr w:rsidR="00E06FE0" w:rsidSect="00E858D2">
          <w:footerReference w:type="first" r:id="rId529"/>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324" w:name="_Toc4589962"/>
      <w:bookmarkStart w:id="325" w:name="_Toc4679206"/>
      <w:bookmarkStart w:id="326" w:name="_Toc4917989"/>
      <w:bookmarkStart w:id="327" w:name="_Toc223454073"/>
      <w:r>
        <w:lastRenderedPageBreak/>
        <w:t>Naamgeving</w:t>
      </w:r>
      <w:bookmarkEnd w:id="324"/>
      <w:bookmarkEnd w:id="325"/>
      <w:bookmarkEnd w:id="326"/>
      <w:bookmarkEnd w:id="327"/>
    </w:p>
    <w:p w:rsidR="00E06FE0" w:rsidRDefault="005F6E9F" w:rsidP="0048751B">
      <w:pPr>
        <w:pStyle w:val="Kop3"/>
      </w:pPr>
      <w:bookmarkStart w:id="328" w:name="_Toc4917990"/>
      <w:bookmarkStart w:id="329" w:name="_Toc223454074"/>
      <w:r>
        <w:t>A</w:t>
      </w:r>
      <w:r w:rsidR="00E06FE0">
        <w:t>lkanen en derivaten</w:t>
      </w:r>
      <w:bookmarkEnd w:id="328"/>
      <w:bookmarkEnd w:id="329"/>
    </w:p>
    <w:p w:rsidR="00E06FE0" w:rsidRDefault="00E06FE0" w:rsidP="00D50D05">
      <w:pPr>
        <w:numPr>
          <w:ilvl w:val="0"/>
          <w:numId w:val="7"/>
        </w:numPr>
        <w:tabs>
          <w:tab w:val="clear" w:pos="436"/>
          <w:tab w:val="num" w:pos="0"/>
        </w:tabs>
        <w:ind w:left="0" w:hanging="284"/>
      </w:pPr>
      <w:r>
        <w:t>Zoek de langste keten van koolstofatomen</w:t>
      </w:r>
      <w:r w:rsidR="00976FB7">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976FB7">
        <w:fldChar w:fldCharType="end"/>
      </w:r>
      <w:r>
        <w:t xml:space="preserve"> in het molecuul en benoem die.</w:t>
      </w:r>
    </w:p>
    <w:p w:rsidR="00E06FE0" w:rsidRDefault="00E06FE0" w:rsidP="00D50D05">
      <w:pPr>
        <w:numPr>
          <w:ilvl w:val="0"/>
          <w:numId w:val="7"/>
        </w:numPr>
        <w:tabs>
          <w:tab w:val="clear" w:pos="436"/>
          <w:tab w:val="num" w:pos="0"/>
        </w:tabs>
        <w:ind w:left="0" w:hanging="284"/>
      </w:pPr>
      <w:r>
        <w:t>Benoem alle groepen die aan deze langste keten gehecht zijn als alkylsubstituenten.</w:t>
      </w:r>
    </w:p>
    <w:p w:rsidR="00E06FE0" w:rsidRDefault="00E06FE0" w:rsidP="00D50D05">
      <w:pPr>
        <w:numPr>
          <w:ilvl w:val="0"/>
          <w:numId w:val="7"/>
        </w:numPr>
        <w:tabs>
          <w:tab w:val="clear" w:pos="436"/>
          <w:tab w:val="num" w:pos="0"/>
        </w:tabs>
        <w:ind w:left="0" w:hanging="284"/>
      </w:pPr>
      <w:r>
        <w:t>Nummer de koolstofatomen van de langste keten te beginnen met het uiteinde dat het dichtst bij de substituent ligt. (Bij drie of meer substituenten zó nummeren dat het eerste optredende verschil zo laag mogelijk is.)</w:t>
      </w:r>
    </w:p>
    <w:p w:rsidR="00E06FE0" w:rsidRDefault="00E06FE0" w:rsidP="00D50D05">
      <w:pPr>
        <w:numPr>
          <w:ilvl w:val="0"/>
          <w:numId w:val="7"/>
        </w:numPr>
        <w:tabs>
          <w:tab w:val="clear" w:pos="436"/>
          <w:tab w:val="num" w:pos="0"/>
        </w:tabs>
        <w:ind w:left="0" w:hanging="284"/>
      </w:pPr>
      <w:r>
        <w:t>Rangschik alle substituenten</w:t>
      </w:r>
      <w:r w:rsidR="00976FB7">
        <w:fldChar w:fldCharType="begin"/>
      </w:r>
      <w:r w:rsidR="00E20F27">
        <w:instrText xml:space="preserve"> XE "</w:instrText>
      </w:r>
      <w:r w:rsidR="00E20F27" w:rsidRPr="00E940EE">
        <w:instrText>substituent</w:instrText>
      </w:r>
      <w:r w:rsidR="00E20F27">
        <w:instrText xml:space="preserve">" </w:instrText>
      </w:r>
      <w:r w:rsidR="00976FB7">
        <w:fldChar w:fldCharType="end"/>
      </w:r>
      <w:r>
        <w:t xml:space="preserve"> in alfabetische volgorde (elk voorafgegaan door het nummer van de koolstof waar de tak aan vastzit en een liggend streepje). Voeg dan de stamnaam</w:t>
      </w:r>
      <w:r w:rsidR="00976FB7">
        <w:fldChar w:fldCharType="begin"/>
      </w:r>
      <w:r w:rsidR="00CF311D">
        <w:instrText xml:space="preserve"> XE "</w:instrText>
      </w:r>
      <w:r w:rsidR="00CF311D" w:rsidRPr="00A2693B">
        <w:instrText>naam:stam-</w:instrText>
      </w:r>
      <w:r w:rsidR="00CF311D">
        <w:instrText xml:space="preserve">" </w:instrText>
      </w:r>
      <w:r w:rsidR="00976FB7">
        <w:fldChar w:fldCharType="end"/>
      </w:r>
      <w:r>
        <w:t xml:space="preserve"> toe. Bij meer substituenten van een soort aan de naam ervan vooraf laten gaan di, tri, tetra, etc. Plaatsnummers gescheiden door komma. Prefixen</w:t>
      </w:r>
      <w:r w:rsidR="00976FB7">
        <w:fldChar w:fldCharType="begin"/>
      </w:r>
      <w:r w:rsidR="00CF311D">
        <w:instrText xml:space="preserve"> XE "</w:instrText>
      </w:r>
      <w:r w:rsidR="00CF311D" w:rsidRPr="00C362D2">
        <w:instrText>naam:prefix</w:instrText>
      </w:r>
      <w:r w:rsidR="00CF311D">
        <w:instrText xml:space="preserve">" </w:instrText>
      </w:r>
      <w:r w:rsidR="00976FB7">
        <w:fldChar w:fldCharType="end"/>
      </w:r>
      <w:r>
        <w:t xml:space="preserve"> (maar ook sec, tert) mogen niet gealfabetiseerd worden (behalve als deze deel uitmaken van een ingewikkelde substituentnaam</w:t>
      </w:r>
      <w:r w:rsidR="00976FB7">
        <w:fldChar w:fldCharType="begin"/>
      </w:r>
      <w:r w:rsidR="00CF311D">
        <w:instrText xml:space="preserve"> XE "</w:instrText>
      </w:r>
      <w:r w:rsidR="00CF311D" w:rsidRPr="001320E2">
        <w:instrText>naam:substituent-</w:instrText>
      </w:r>
      <w:r w:rsidR="00CF311D">
        <w:instrText xml:space="preserve">" </w:instrText>
      </w:r>
      <w:r w:rsidR="00976FB7">
        <w:fldChar w:fldCharType="end"/>
      </w:r>
      <w:r>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t>1 in</w:t>
        </w:r>
      </w:smartTag>
      <w:r>
        <w:t xml:space="preserve"> substituent is de koolstof aan de stam. Prefix cyclo voor ringvormige structuren. Bij monogesubstitueerde ringstructuren is de koolstof met de tak nummer 1. Anders laagst mogelijke nummeringvolgorde (eventueel alfabetisch). Radicalen van cycloalkanen heten cycloalkylradicalen. Grote ringen hebben voorrang (voorbeeld: cyclobutylcyclohexaan). </w:t>
      </w:r>
      <w:r>
        <w:rPr>
          <w:i/>
        </w:rPr>
        <w:t>Cis/trans</w:t>
      </w:r>
      <w:r w:rsidR="00976FB7" w:rsidRPr="00AF1E33">
        <w:fldChar w:fldCharType="begin"/>
      </w:r>
      <w:r w:rsidR="00AF1E33" w:rsidRPr="00AF1E33">
        <w:instrText xml:space="preserve"> XE "</w:instrText>
      </w:r>
      <w:r w:rsidR="00AF1E33">
        <w:instrText>naamgeving:</w:instrText>
      </w:r>
      <w:r w:rsidR="00AF1E33">
        <w:rPr>
          <w:i/>
        </w:rPr>
        <w:instrText>cis/trans</w:instrText>
      </w:r>
      <w:r w:rsidR="00AF1E33" w:rsidRPr="00AF1E33">
        <w:instrText xml:space="preserve">" </w:instrText>
      </w:r>
      <w:r w:rsidR="00976FB7" w:rsidRPr="00AF1E33">
        <w:fldChar w:fldCharType="end"/>
      </w:r>
      <w:r w:rsidR="00976FB7" w:rsidRPr="00AF1E33">
        <w:fldChar w:fldCharType="begin"/>
      </w:r>
      <w:r w:rsidR="00AF1E33" w:rsidRPr="00AF1E33">
        <w:instrText xml:space="preserve"> XE "</w:instrText>
      </w:r>
      <w:r w:rsidR="00AF1E33">
        <w:rPr>
          <w:i/>
        </w:rPr>
        <w:instrText>cis/trans</w:instrText>
      </w:r>
      <w:r w:rsidR="00AF1E33" w:rsidRPr="00AF1E33">
        <w:instrText xml:space="preserve">" </w:instrText>
      </w:r>
      <w:r w:rsidR="00976FB7" w:rsidRPr="00AF1E33">
        <w:fldChar w:fldCharType="end"/>
      </w:r>
      <w:r>
        <w:t xml:space="preserve"> in ring.</w:t>
      </w:r>
    </w:p>
    <w:p w:rsidR="00E06FE0" w:rsidRDefault="00E06FE0" w:rsidP="00D50D05">
      <w:pPr>
        <w:numPr>
          <w:ilvl w:val="0"/>
          <w:numId w:val="7"/>
        </w:numPr>
        <w:tabs>
          <w:tab w:val="clear" w:pos="436"/>
          <w:tab w:val="num" w:pos="0"/>
        </w:tabs>
        <w:ind w:left="0" w:hanging="284"/>
      </w:pPr>
      <w:r>
        <w:t>halogeen wordt beschouwd als substituent aan het alkaanskelet</w:t>
      </w:r>
      <w:r w:rsidR="00976FB7">
        <w:fldChar w:fldCharType="begin"/>
      </w:r>
      <w:r w:rsidR="00CF311D">
        <w:instrText xml:space="preserve"> XE "</w:instrText>
      </w:r>
      <w:r w:rsidR="00CF311D" w:rsidRPr="00C362D2">
        <w:instrText>alkaanskelet</w:instrText>
      </w:r>
      <w:r w:rsidR="00CF311D">
        <w:instrText xml:space="preserve">" </w:instrText>
      </w:r>
      <w:r w:rsidR="00976FB7">
        <w:fldChar w:fldCharType="end"/>
      </w:r>
      <w:r>
        <w:t>. Eerste substituent zo laag mogelijk genummerd, alfabetische volgorde. (voorbeeld: 5-butyl-3-chloor-2,2,3-trimethyldecaan). Halogeensubstituenten worden dus op dezelfde manier behandeld als alkylsubstituenten.</w:t>
      </w:r>
    </w:p>
    <w:p w:rsidR="00E06FE0" w:rsidRDefault="00E06FE0" w:rsidP="00D50D05">
      <w:pPr>
        <w:numPr>
          <w:ilvl w:val="0"/>
          <w:numId w:val="7"/>
        </w:numPr>
        <w:tabs>
          <w:tab w:val="clear" w:pos="436"/>
          <w:tab w:val="num" w:pos="0"/>
        </w:tabs>
        <w:ind w:left="0" w:hanging="284"/>
      </w:pPr>
      <w:r>
        <w:t>alcohol is derivaat</w:t>
      </w:r>
      <w:r w:rsidR="00976FB7">
        <w:fldChar w:fldCharType="begin"/>
      </w:r>
      <w:r w:rsidR="00E20F27">
        <w:instrText xml:space="preserve"> XE "</w:instrText>
      </w:r>
      <w:r w:rsidR="00E20F27" w:rsidRPr="00E940EE">
        <w:instrText>derivaat</w:instrText>
      </w:r>
      <w:r w:rsidR="00E20F27">
        <w:instrText xml:space="preserve">" </w:instrText>
      </w:r>
      <w:r w:rsidR="00976FB7">
        <w:fldChar w:fldCharType="end"/>
      </w:r>
      <w:r>
        <w:t xml:space="preserve"> van alkaan. Functionele groep</w:t>
      </w:r>
      <w:r w:rsidR="00976FB7">
        <w:fldChar w:fldCharType="begin"/>
      </w:r>
      <w:r w:rsidR="00E20F27">
        <w:instrText xml:space="preserve"> XE "</w:instrText>
      </w:r>
      <w:r w:rsidR="00E20F27" w:rsidRPr="00E940EE">
        <w:instrText>functionele groep</w:instrText>
      </w:r>
      <w:r w:rsidR="00E20F27">
        <w:instrText xml:space="preserve">" </w:instrText>
      </w:r>
      <w:r w:rsidR="00976FB7">
        <w:fldChar w:fldCharType="end"/>
      </w:r>
      <w:r>
        <w:t xml:space="preserve"> wordt aangeduid met -ol achter stamnaam</w:t>
      </w:r>
      <w:r w:rsidR="00976FB7">
        <w:fldChar w:fldCharType="begin"/>
      </w:r>
      <w:r w:rsidR="00E20F27">
        <w:instrText xml:space="preserve"> XE "</w:instrText>
      </w:r>
      <w:r w:rsidR="00E20F27" w:rsidRPr="00E940EE">
        <w:instrText>stamnaam</w:instrText>
      </w:r>
      <w:r w:rsidR="00E20F27">
        <w:instrText xml:space="preserve">" </w:instrText>
      </w:r>
      <w:r w:rsidR="00976FB7">
        <w:fldChar w:fldCharType="end"/>
      </w:r>
      <w:r>
        <w:t xml:space="preserve">. Bij ingewikkelde, vertakte structuren is de stam de langste keten die de </w:t>
      </w:r>
      <w:r>
        <w:sym w:font="Symbol" w:char="F02D"/>
      </w:r>
      <w:r>
        <w:t xml:space="preserve">OH substituent bevat (niet noodzakelijk de langste koolstofketen). Nummering beginnend zo dicht mogelijk bij </w:t>
      </w:r>
      <w:r>
        <w:sym w:font="Symbol" w:char="F02D"/>
      </w:r>
      <w:r>
        <w:t xml:space="preserve">OH. Naam van andere substituenten als voorvoegsel. Bij cycloalkanolen is koolstof met </w:t>
      </w:r>
      <w:r>
        <w:sym w:font="Symbol" w:char="F02D"/>
      </w:r>
      <w:r>
        <w:t>OH nr. 1. OH als substituent heet hydroxy.</w:t>
      </w:r>
    </w:p>
    <w:p w:rsidR="00431B36" w:rsidRDefault="00E06FE0" w:rsidP="00D50D05">
      <w:pPr>
        <w:numPr>
          <w:ilvl w:val="0"/>
          <w:numId w:val="7"/>
        </w:numPr>
        <w:tabs>
          <w:tab w:val="clear" w:pos="436"/>
          <w:tab w:val="num" w:pos="0"/>
        </w:tabs>
        <w:ind w:left="0" w:hanging="284"/>
      </w:pPr>
      <w:r>
        <w:t xml:space="preserve">ether is alkaan met alkoxysubstituent (de kleinste). Cyclische ethers worden beschouwd als cycloalkanen waarbij een of meer C-atomen door hetero-atomen (niet C,H) vervangen zijn </w:t>
      </w:r>
    </w:p>
    <w:p w:rsidR="00E06FE0" w:rsidRDefault="00E06FE0" w:rsidP="00431B36">
      <w:r>
        <w:t xml:space="preserve">(voorbeeld: </w:t>
      </w:r>
      <w:r w:rsidR="006D0FF9">
        <w:rPr>
          <w:noProof/>
          <w:position w:val="-60"/>
          <w:szCs w:val="22"/>
        </w:rPr>
        <w:drawing>
          <wp:inline distT="0" distB="0" distL="0" distR="0">
            <wp:extent cx="552450" cy="80010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0"/>
                    <a:srcRect/>
                    <a:stretch>
                      <a:fillRect/>
                    </a:stretch>
                  </pic:blipFill>
                  <pic:spPr bwMode="auto">
                    <a:xfrm>
                      <a:off x="0" y="0"/>
                      <a:ext cx="552450" cy="800100"/>
                    </a:xfrm>
                    <a:prstGeom prst="rect">
                      <a:avLst/>
                    </a:prstGeom>
                    <a:noFill/>
                    <a:ln w="9525">
                      <a:noFill/>
                      <a:miter lim="800000"/>
                      <a:headEnd/>
                      <a:tailEnd/>
                    </a:ln>
                  </pic:spPr>
                </pic:pic>
              </a:graphicData>
            </a:graphic>
          </wp:inline>
        </w:drawing>
      </w:r>
      <w:r>
        <w:t>1,4-dioxacyclohexaan</w:t>
      </w:r>
      <w:r w:rsidR="00837E6D">
        <w:t>)</w:t>
      </w:r>
      <w:r>
        <w:t>.</w:t>
      </w:r>
    </w:p>
    <w:p w:rsidR="00E06FE0" w:rsidRDefault="005F6E9F" w:rsidP="0048751B">
      <w:pPr>
        <w:pStyle w:val="Kop3"/>
      </w:pPr>
      <w:bookmarkStart w:id="330" w:name="_Toc4917991"/>
      <w:bookmarkStart w:id="331" w:name="_Toc223454075"/>
      <w:r>
        <w:t>A</w:t>
      </w:r>
      <w:r w:rsidR="00E06FE0">
        <w:t>lkenen en derivaten</w:t>
      </w:r>
      <w:bookmarkEnd w:id="330"/>
      <w:bookmarkEnd w:id="331"/>
    </w:p>
    <w:p w:rsidR="00E06FE0" w:rsidRDefault="00E06FE0" w:rsidP="00D50D05">
      <w:pPr>
        <w:numPr>
          <w:ilvl w:val="0"/>
          <w:numId w:val="7"/>
        </w:numPr>
        <w:tabs>
          <w:tab w:val="clear" w:pos="436"/>
          <w:tab w:val="num" w:pos="0"/>
        </w:tabs>
        <w:ind w:left="0" w:hanging="284"/>
      </w:pPr>
      <w:r>
        <w:t>Stam is de langste keten inclusief</w:t>
      </w:r>
      <w:r w:rsidR="00FB5971">
        <w:t xml:space="preserve"> </w:t>
      </w:r>
      <w:r>
        <w:t>de dubbele binding (functionele groep).</w:t>
      </w:r>
    </w:p>
    <w:p w:rsidR="00E06FE0" w:rsidRDefault="00E06FE0" w:rsidP="00D50D05">
      <w:pPr>
        <w:numPr>
          <w:ilvl w:val="0"/>
          <w:numId w:val="7"/>
        </w:numPr>
        <w:tabs>
          <w:tab w:val="clear" w:pos="436"/>
          <w:tab w:val="num" w:pos="0"/>
        </w:tabs>
        <w:ind w:left="0" w:hanging="284"/>
      </w:pPr>
      <w:r>
        <w:t>Plaats van dubbele binding aangeven vanaf dichtstbijzijnde uiteinde. (Bij cycloalkenen bepaalt de dubbele binding posities 1 en 2. Dubbele binding isomeren (voorbeeld 1-buteen is terminaal en 2-buteen is intern)</w:t>
      </w:r>
    </w:p>
    <w:p w:rsidR="00E06FE0" w:rsidRDefault="00E06FE0" w:rsidP="00D50D05">
      <w:pPr>
        <w:numPr>
          <w:ilvl w:val="0"/>
          <w:numId w:val="7"/>
        </w:numPr>
        <w:tabs>
          <w:tab w:val="clear" w:pos="436"/>
          <w:tab w:val="num" w:pos="0"/>
        </w:tabs>
        <w:ind w:left="0" w:hanging="284"/>
      </w:pPr>
      <w:r>
        <w:t>Substituent met positie als voorvoegsel aan alkeennaam (zo laag mogelijke nummering bij symmetrische alkeenstam)</w:t>
      </w:r>
    </w:p>
    <w:p w:rsidR="00E06FE0" w:rsidRDefault="00E06FE0" w:rsidP="00D50D05">
      <w:pPr>
        <w:numPr>
          <w:ilvl w:val="0"/>
          <w:numId w:val="7"/>
        </w:numPr>
        <w:tabs>
          <w:tab w:val="clear" w:pos="436"/>
          <w:tab w:val="num" w:pos="0"/>
        </w:tabs>
        <w:ind w:left="0" w:hanging="284"/>
      </w:pPr>
      <w:r>
        <w:rPr>
          <w:i/>
        </w:rPr>
        <w:t>cis</w:t>
      </w:r>
      <w:r w:rsidR="00CF264F">
        <w:rPr>
          <w:i/>
        </w:rPr>
        <w:t>-</w:t>
      </w:r>
      <w:r>
        <w:rPr>
          <w:i/>
        </w:rPr>
        <w:t>trans</w:t>
      </w:r>
      <w:r>
        <w:t xml:space="preserve"> regel</w:t>
      </w:r>
      <w:r w:rsidR="00976FB7">
        <w:fldChar w:fldCharType="begin"/>
      </w:r>
      <w:r w:rsidR="00CF311D">
        <w:instrText xml:space="preserve"> XE "</w:instrText>
      </w:r>
      <w:r w:rsidR="00CF311D" w:rsidRPr="006C3304">
        <w:instrText>regel:</w:instrText>
      </w:r>
      <w:r w:rsidR="00CF311D" w:rsidRPr="00DB1A97">
        <w:rPr>
          <w:i/>
        </w:rPr>
        <w:instrText>cis</w:instrText>
      </w:r>
      <w:r w:rsidR="003F74BF" w:rsidRPr="00DB1A97">
        <w:rPr>
          <w:i/>
        </w:rPr>
        <w:instrText>-</w:instrText>
      </w:r>
      <w:r w:rsidR="00CF311D" w:rsidRPr="00DB1A97">
        <w:rPr>
          <w:i/>
        </w:rPr>
        <w:instrText>trans</w:instrText>
      </w:r>
      <w:r w:rsidR="00CF311D">
        <w:instrText xml:space="preserve">-" </w:instrText>
      </w:r>
      <w:r w:rsidR="00976FB7">
        <w:fldChar w:fldCharType="end"/>
      </w:r>
      <w:r>
        <w:t xml:space="preserve"> (</w:t>
      </w:r>
      <w:r w:rsidR="00CF311D">
        <w:t xml:space="preserve">pag. </w:t>
      </w:r>
      <w:fldSimple w:instr=" PAGEREF _Ref65245012 ">
        <w:r w:rsidR="001E0DBF">
          <w:rPr>
            <w:noProof/>
          </w:rPr>
          <w:t>59</w:t>
        </w:r>
      </w:fldSimple>
      <w:r>
        <w:t xml:space="preserve">). In grotere ringstructuren is </w:t>
      </w:r>
      <w:r w:rsidRPr="00CF311D">
        <w:rPr>
          <w:i/>
        </w:rPr>
        <w:t>trans</w:t>
      </w:r>
      <w:r>
        <w:t xml:space="preserve">isomeer mogelijk </w:t>
      </w:r>
      <w:r w:rsidR="006D0FF9">
        <w:rPr>
          <w:noProof/>
          <w:position w:val="-50"/>
        </w:rPr>
        <w:drawing>
          <wp:inline distT="0" distB="0" distL="0" distR="0">
            <wp:extent cx="1019175" cy="819150"/>
            <wp:effectExtent l="19050" t="0" r="9525"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31"/>
                    <a:srcRect/>
                    <a:stretch>
                      <a:fillRect/>
                    </a:stretch>
                  </pic:blipFill>
                  <pic:spPr bwMode="auto">
                    <a:xfrm>
                      <a:off x="0" y="0"/>
                      <a:ext cx="1019175" cy="819150"/>
                    </a:xfrm>
                    <a:prstGeom prst="rect">
                      <a:avLst/>
                    </a:prstGeom>
                    <a:noFill/>
                    <a:ln w="9525">
                      <a:noFill/>
                      <a:miter lim="800000"/>
                      <a:headEnd/>
                      <a:tailEnd/>
                    </a:ln>
                  </pic:spPr>
                </pic:pic>
              </a:graphicData>
            </a:graphic>
          </wp:inline>
        </w:drawing>
      </w:r>
    </w:p>
    <w:p w:rsidR="00E06FE0" w:rsidRDefault="00E06FE0" w:rsidP="00D50D05">
      <w:pPr>
        <w:numPr>
          <w:ilvl w:val="0"/>
          <w:numId w:val="7"/>
        </w:numPr>
        <w:tabs>
          <w:tab w:val="clear" w:pos="436"/>
          <w:tab w:val="num" w:pos="0"/>
        </w:tabs>
        <w:ind w:left="0" w:hanging="284"/>
      </w:pPr>
      <w:r>
        <w:t xml:space="preserve">Meer ingewikkelde systemen volgen het </w:t>
      </w:r>
      <w:r>
        <w:rPr>
          <w:i/>
        </w:rPr>
        <w:t>E/Z</w:t>
      </w:r>
      <w:r w:rsidR="00976FB7" w:rsidRPr="00AF1E33">
        <w:fldChar w:fldCharType="begin"/>
      </w:r>
      <w:r w:rsidR="00E20F27" w:rsidRPr="00AF1E33">
        <w:instrText xml:space="preserve"> XE "</w:instrText>
      </w:r>
      <w:r w:rsidR="00E20F27" w:rsidRPr="00AF1E33">
        <w:rPr>
          <w:i/>
        </w:rPr>
        <w:instrText>E/Z</w:instrText>
      </w:r>
      <w:r w:rsidR="00E20F27" w:rsidRPr="00AF1E33">
        <w:instrText xml:space="preserve">" </w:instrText>
      </w:r>
      <w:r w:rsidR="00976FB7" w:rsidRPr="00AF1E33">
        <w:fldChar w:fldCharType="end"/>
      </w:r>
      <w:r w:rsidR="00976FB7" w:rsidRPr="00AF1E33">
        <w:fldChar w:fldCharType="begin"/>
      </w:r>
      <w:r w:rsidR="00AF1E33" w:rsidRPr="00AF1E33">
        <w:instrText xml:space="preserve"> XE "</w:instrText>
      </w:r>
      <w:r w:rsidR="00AF1E33">
        <w:instrText>naamgeving:</w:instrText>
      </w:r>
      <w:r w:rsidR="00AF1E33" w:rsidRPr="00AF1E33">
        <w:rPr>
          <w:i/>
        </w:rPr>
        <w:instrText>E/Z</w:instrText>
      </w:r>
      <w:r w:rsidR="00AF1E33" w:rsidRPr="00AF1E33">
        <w:instrText xml:space="preserve">" </w:instrText>
      </w:r>
      <w:r w:rsidR="00976FB7" w:rsidRPr="00AF1E33">
        <w:fldChar w:fldCharType="end"/>
      </w:r>
      <w:r>
        <w:t xml:space="preserve"> systeem (bij drie of meer verschillende substituenten aan de dubbele binding) volgens prioriteitregels</w:t>
      </w:r>
      <w:r w:rsidR="00976FB7">
        <w:fldChar w:fldCharType="begin"/>
      </w:r>
      <w:r w:rsidR="00DB1A97">
        <w:instrText xml:space="preserve"> XE "</w:instrText>
      </w:r>
      <w:r w:rsidR="00DB1A97" w:rsidRPr="001629BA">
        <w:instrText>regel:prioriteit-</w:instrText>
      </w:r>
      <w:r w:rsidR="00DB1A97">
        <w:instrText xml:space="preserve">" </w:instrText>
      </w:r>
      <w:r w:rsidR="00976FB7">
        <w:fldChar w:fldCharType="end"/>
      </w:r>
      <w:r>
        <w:t xml:space="preserve"> (zie ook </w:t>
      </w:r>
      <w:r>
        <w:rPr>
          <w:i/>
        </w:rPr>
        <w:t>R/S</w:t>
      </w:r>
      <w:r w:rsidR="00976FB7" w:rsidRPr="00AF1E33">
        <w:fldChar w:fldCharType="begin"/>
      </w:r>
      <w:r w:rsidR="00E20F27" w:rsidRPr="00AF1E33">
        <w:instrText xml:space="preserve"> XE "</w:instrText>
      </w:r>
      <w:r w:rsidR="00E20F27" w:rsidRPr="00AF1E33">
        <w:rPr>
          <w:i/>
        </w:rPr>
        <w:instrText>R/S</w:instrText>
      </w:r>
      <w:r w:rsidR="00E20F27" w:rsidRPr="00AF1E33">
        <w:instrText xml:space="preserve">" </w:instrText>
      </w:r>
      <w:r w:rsidR="00976FB7" w:rsidRPr="00AF1E33">
        <w:fldChar w:fldCharType="end"/>
      </w:r>
      <w:r w:rsidR="00976FB7" w:rsidRPr="00AF1E33">
        <w:fldChar w:fldCharType="begin"/>
      </w:r>
      <w:r w:rsidR="00AF1E33" w:rsidRPr="00AF1E33">
        <w:instrText xml:space="preserve"> XE "</w:instrText>
      </w:r>
      <w:r w:rsidR="00AF1E33">
        <w:instrText>naamgeving:</w:instrText>
      </w:r>
      <w:r w:rsidR="00AF1E33" w:rsidRPr="00AF1E33">
        <w:rPr>
          <w:i/>
        </w:rPr>
        <w:instrText>R/S</w:instrText>
      </w:r>
      <w:r w:rsidR="00AF1E33" w:rsidRPr="00AF1E33">
        <w:instrText xml:space="preserve">" </w:instrText>
      </w:r>
      <w:r w:rsidR="00976FB7" w:rsidRPr="00AF1E33">
        <w:fldChar w:fldCharType="end"/>
      </w:r>
      <w:r>
        <w:t>).</w:t>
      </w:r>
    </w:p>
    <w:p w:rsidR="00E06FE0" w:rsidRDefault="00E06FE0" w:rsidP="00D50D05">
      <w:pPr>
        <w:numPr>
          <w:ilvl w:val="0"/>
          <w:numId w:val="7"/>
        </w:numPr>
        <w:tabs>
          <w:tab w:val="clear" w:pos="436"/>
          <w:tab w:val="num" w:pos="0"/>
        </w:tabs>
        <w:ind w:left="0" w:hanging="284"/>
      </w:pPr>
      <w:r>
        <w:lastRenderedPageBreak/>
        <w:t xml:space="preserve">Hydroxy-functionele groep -OH gaat voor op dubbele band (alkenol) (voorbeeld: </w:t>
      </w:r>
      <w:r w:rsidR="006D0FF9">
        <w:rPr>
          <w:noProof/>
        </w:rPr>
        <w:drawing>
          <wp:inline distT="0" distB="0" distL="0" distR="0">
            <wp:extent cx="3390900" cy="1200150"/>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32"/>
                    <a:srcRect/>
                    <a:stretch>
                      <a:fillRect/>
                    </a:stretch>
                  </pic:blipFill>
                  <pic:spPr bwMode="auto">
                    <a:xfrm>
                      <a:off x="0" y="0"/>
                      <a:ext cx="3390900" cy="1200150"/>
                    </a:xfrm>
                    <a:prstGeom prst="rect">
                      <a:avLst/>
                    </a:prstGeom>
                    <a:noFill/>
                    <a:ln w="9525">
                      <a:noFill/>
                      <a:miter lim="800000"/>
                      <a:headEnd/>
                      <a:tailEnd/>
                    </a:ln>
                  </pic:spPr>
                </pic:pic>
              </a:graphicData>
            </a:graphic>
          </wp:inline>
        </w:drawing>
      </w:r>
    </w:p>
    <w:p w:rsidR="00E06FE0" w:rsidRDefault="00E06FE0" w:rsidP="00D50D05">
      <w:pPr>
        <w:numPr>
          <w:ilvl w:val="0"/>
          <w:numId w:val="7"/>
        </w:numPr>
        <w:tabs>
          <w:tab w:val="clear" w:pos="436"/>
          <w:tab w:val="num" w:pos="0"/>
        </w:tabs>
        <w:ind w:left="0" w:hanging="284"/>
      </w:pPr>
      <w:r>
        <w:t xml:space="preserve">Substituenten met dubbele binding heten alkenyl (voorbeeld: </w:t>
      </w:r>
      <w:r w:rsidRPr="00E317AB">
        <w:rPr>
          <w:position w:val="-50"/>
        </w:rPr>
        <w:object w:dxaOrig="2582" w:dyaOrig="1090">
          <v:shape id="_x0000_i1255" type="#_x0000_t75" style="width:129.25pt;height:54.45pt" o:ole="" fillcolor="window">
            <v:imagedata r:id="rId533" o:title=""/>
          </v:shape>
          <o:OLEObject Type="Embed" ProgID="ACD.ChemSketch.20" ShapeID="_x0000_i1255" DrawAspect="Content" ObjectID="_1319629174" r:id="rId534"/>
        </w:object>
      </w:r>
    </w:p>
    <w:p w:rsidR="00E06FE0" w:rsidRDefault="00E06FE0">
      <w:r>
        <w:t>voorbeeld: CH</w:t>
      </w:r>
      <w:r>
        <w:rPr>
          <w:vertAlign w:val="subscript"/>
        </w:rPr>
        <w:t>2</w:t>
      </w:r>
      <w:r>
        <w:t>=CHCH</w:t>
      </w:r>
      <w:r>
        <w:rPr>
          <w:vertAlign w:val="subscript"/>
        </w:rPr>
        <w:t>2</w:t>
      </w:r>
      <w:r>
        <w:t>OCH=CH</w:t>
      </w:r>
      <w:r>
        <w:rPr>
          <w:vertAlign w:val="subscript"/>
        </w:rPr>
        <w:t>2</w:t>
      </w:r>
      <w:r w:rsidR="00FB5971">
        <w:t xml:space="preserve"> </w:t>
      </w:r>
      <w:r>
        <w:t>3-(ethenyloxy)-1-propeen (allylvinylether)</w:t>
      </w:r>
    </w:p>
    <w:p w:rsidR="00E06FE0" w:rsidRDefault="00E06FE0" w:rsidP="00D50D05">
      <w:pPr>
        <w:numPr>
          <w:ilvl w:val="0"/>
          <w:numId w:val="7"/>
        </w:numPr>
        <w:tabs>
          <w:tab w:val="clear" w:pos="436"/>
          <w:tab w:val="num" w:pos="0"/>
        </w:tabs>
        <w:ind w:left="0" w:hanging="284"/>
      </w:pPr>
      <w:r>
        <w:t xml:space="preserve">bij een drievoudige binding </w:t>
      </w:r>
      <w:r>
        <w:sym w:font="Symbol" w:char="F0BA"/>
      </w:r>
      <w:r>
        <w:t xml:space="preserve"> komt uitgang yn in plaats van de uitgang voor de dubbele binding = een; substituent met drievoudige band heet alkynyl</w:t>
      </w:r>
    </w:p>
    <w:p w:rsidR="00E06FE0" w:rsidRDefault="00E06FE0">
      <w:r>
        <w:t>voorbeeld: 2-propyn-1-ol HC</w:t>
      </w:r>
      <w:r>
        <w:sym w:font="Symbol" w:char="F0BA"/>
      </w:r>
      <w:r>
        <w:t>CCH</w:t>
      </w:r>
      <w:r>
        <w:rPr>
          <w:vertAlign w:val="subscript"/>
        </w:rPr>
        <w:t>2</w:t>
      </w:r>
      <w:r>
        <w:t xml:space="preserve">OH en 2-propynylcyclopropaan </w:t>
      </w:r>
      <w:r w:rsidR="006D0FF9">
        <w:rPr>
          <w:noProof/>
          <w:position w:val="-20"/>
        </w:rPr>
        <w:drawing>
          <wp:inline distT="0" distB="0" distL="0" distR="0">
            <wp:extent cx="1114425" cy="381000"/>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5"/>
                    <a:srcRect/>
                    <a:stretch>
                      <a:fillRect/>
                    </a:stretch>
                  </pic:blipFill>
                  <pic:spPr bwMode="auto">
                    <a:xfrm>
                      <a:off x="0" y="0"/>
                      <a:ext cx="1114425" cy="381000"/>
                    </a:xfrm>
                    <a:prstGeom prst="rect">
                      <a:avLst/>
                    </a:prstGeom>
                    <a:noFill/>
                    <a:ln w="9525">
                      <a:noFill/>
                      <a:miter lim="800000"/>
                      <a:headEnd/>
                      <a:tailEnd/>
                    </a:ln>
                  </pic:spPr>
                </pic:pic>
              </a:graphicData>
            </a:graphic>
          </wp:inline>
        </w:drawing>
      </w:r>
    </w:p>
    <w:p w:rsidR="00E06FE0" w:rsidRDefault="00E06FE0" w:rsidP="00D50D05">
      <w:pPr>
        <w:numPr>
          <w:ilvl w:val="0"/>
          <w:numId w:val="7"/>
        </w:numPr>
        <w:tabs>
          <w:tab w:val="clear" w:pos="436"/>
          <w:tab w:val="num" w:pos="0"/>
        </w:tabs>
        <w:ind w:left="0" w:hanging="284"/>
      </w:pPr>
      <w:r>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742ED5" w:rsidRDefault="00E06FE0">
      <w:pPr>
        <w:ind w:left="284"/>
        <w:rPr>
          <w:lang w:val="en-GB"/>
        </w:rPr>
      </w:pPr>
      <w:r w:rsidRPr="00742ED5">
        <w:rPr>
          <w:lang w:val="en-GB"/>
        </w:rPr>
        <w:t>voorbeeld</w:t>
      </w:r>
      <w:r w:rsidRPr="00742ED5">
        <w:rPr>
          <w:lang w:val="en-GB"/>
        </w:rPr>
        <w:tab/>
      </w:r>
      <w:r w:rsidRPr="00742ED5">
        <w:rPr>
          <w:lang w:val="en-GB"/>
        </w:rPr>
        <w:tab/>
        <w:t>CH</w:t>
      </w:r>
      <w:r w:rsidRPr="00742ED5">
        <w:rPr>
          <w:vertAlign w:val="subscript"/>
          <w:lang w:val="en-GB"/>
        </w:rPr>
        <w:t>2</w:t>
      </w:r>
      <w:r w:rsidRPr="00742ED5">
        <w:rPr>
          <w:lang w:val="en-GB"/>
        </w:rPr>
        <w:t>CHCH</w:t>
      </w:r>
      <w:r w:rsidRPr="00742ED5">
        <w:rPr>
          <w:vertAlign w:val="subscript"/>
          <w:lang w:val="en-GB"/>
        </w:rPr>
        <w:t>2</w:t>
      </w:r>
      <w:r w:rsidRPr="00742ED5">
        <w:rPr>
          <w:lang w:val="en-GB"/>
        </w:rPr>
        <w:t>C</w:t>
      </w:r>
      <w:r>
        <w:sym w:font="Symbol" w:char="F0BA"/>
      </w:r>
      <w:r w:rsidRPr="00742ED5">
        <w:rPr>
          <w:lang w:val="en-GB"/>
        </w:rPr>
        <w:t>CH</w:t>
      </w:r>
      <w:r w:rsidRPr="00742ED5">
        <w:rPr>
          <w:lang w:val="en-GB"/>
        </w:rPr>
        <w:tab/>
      </w:r>
      <w:r w:rsidRPr="00742ED5">
        <w:rPr>
          <w:lang w:val="en-GB"/>
        </w:rPr>
        <w:tab/>
        <w:t>HC</w:t>
      </w:r>
      <w:r>
        <w:sym w:font="Symbol" w:char="F0BA"/>
      </w:r>
      <w:r w:rsidRPr="00742ED5">
        <w:rPr>
          <w:lang w:val="en-GB"/>
        </w:rPr>
        <w:t>CCH</w:t>
      </w:r>
      <w:r w:rsidRPr="00742ED5">
        <w:rPr>
          <w:vertAlign w:val="subscript"/>
          <w:lang w:val="en-GB"/>
        </w:rPr>
        <w:t>2</w:t>
      </w:r>
      <w:r w:rsidRPr="00742ED5">
        <w:rPr>
          <w:lang w:val="en-GB"/>
        </w:rPr>
        <w:t>CH</w:t>
      </w:r>
      <w:r w:rsidRPr="00742ED5">
        <w:rPr>
          <w:vertAlign w:val="subscript"/>
          <w:lang w:val="en-GB"/>
        </w:rPr>
        <w:t>2</w:t>
      </w:r>
      <w:r w:rsidRPr="00742ED5">
        <w:rPr>
          <w:lang w:val="en-GB"/>
        </w:rPr>
        <w:t>CH(OH)CH</w:t>
      </w:r>
      <w:r w:rsidRPr="00742ED5">
        <w:rPr>
          <w:vertAlign w:val="subscript"/>
          <w:lang w:val="en-GB"/>
        </w:rPr>
        <w:t>3</w:t>
      </w:r>
    </w:p>
    <w:p w:rsidR="00E06FE0" w:rsidRPr="00742ED5" w:rsidRDefault="00E06FE0">
      <w:pPr>
        <w:ind w:left="284"/>
        <w:rPr>
          <w:lang w:val="en-GB"/>
        </w:rPr>
      </w:pPr>
      <w:r w:rsidRPr="00742ED5">
        <w:rPr>
          <w:lang w:val="en-GB"/>
        </w:rPr>
        <w:tab/>
      </w:r>
      <w:r w:rsidRPr="00742ED5">
        <w:rPr>
          <w:lang w:val="en-GB"/>
        </w:rPr>
        <w:tab/>
      </w:r>
      <w:r w:rsidRPr="00742ED5">
        <w:rPr>
          <w:lang w:val="en-GB"/>
        </w:rPr>
        <w:tab/>
        <w:t>1-penteen-4-yn</w:t>
      </w:r>
      <w:r w:rsidRPr="00742ED5">
        <w:rPr>
          <w:lang w:val="en-GB"/>
        </w:rPr>
        <w:tab/>
      </w:r>
      <w:r w:rsidRPr="00742ED5">
        <w:rPr>
          <w:lang w:val="en-GB"/>
        </w:rPr>
        <w:tab/>
      </w:r>
      <w:r w:rsidRPr="00742ED5">
        <w:rPr>
          <w:lang w:val="en-GB"/>
        </w:rPr>
        <w:tab/>
        <w:t>5-hexyn-2-ol</w:t>
      </w:r>
    </w:p>
    <w:p w:rsidR="00E06FE0" w:rsidRDefault="00E06FE0" w:rsidP="0048751B">
      <w:pPr>
        <w:pStyle w:val="Kop3"/>
      </w:pPr>
      <w:bookmarkStart w:id="332" w:name="_Toc4917992"/>
      <w:bookmarkStart w:id="333" w:name="_Toc223454076"/>
      <w:r>
        <w:t>Overige</w:t>
      </w:r>
      <w:bookmarkEnd w:id="332"/>
      <w:bookmarkEnd w:id="333"/>
    </w:p>
    <w:p w:rsidR="00E06FE0" w:rsidRDefault="00E06FE0" w:rsidP="00953991">
      <w:pPr>
        <w:pStyle w:val="Kop4"/>
      </w:pPr>
      <w:r>
        <w:t>anhydriden</w:t>
      </w:r>
    </w:p>
    <w:p w:rsidR="00E06FE0" w:rsidRDefault="00E06FE0" w:rsidP="00431B36">
      <w:pPr>
        <w:ind w:left="283" w:hanging="283"/>
      </w:pPr>
      <w:r>
        <w:rPr>
          <w:b/>
        </w:rPr>
        <w:t>esters</w:t>
      </w:r>
      <w:r>
        <w:tab/>
        <w:t>alkylalkanoaat; -COOR als substituent: alkoxycarbonyl</w:t>
      </w:r>
    </w:p>
    <w:p w:rsidR="00E06FE0" w:rsidRDefault="00E06FE0" w:rsidP="00431B36">
      <w:r>
        <w:t>cyclische ester lacton (oxa-2-cycloalkanon)</w:t>
      </w:r>
    </w:p>
    <w:p w:rsidR="00E06FE0" w:rsidRDefault="00E06FE0" w:rsidP="00A257EA">
      <w:r>
        <w:t xml:space="preserve">voorbeeld: </w:t>
      </w:r>
      <w:r w:rsidR="006D0FF9">
        <w:rPr>
          <w:noProof/>
          <w:position w:val="-40"/>
        </w:rPr>
        <w:drawing>
          <wp:inline distT="0" distB="0" distL="0" distR="0">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6"/>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rsidR="00E06FE0" w:rsidRDefault="00E06FE0" w:rsidP="00431B36">
      <w:pPr>
        <w:ind w:left="283" w:hanging="283"/>
      </w:pPr>
      <w:r>
        <w:rPr>
          <w:b/>
        </w:rPr>
        <w:t>amides</w:t>
      </w:r>
      <w:r w:rsidR="00431B36">
        <w:rPr>
          <w:b/>
        </w:rPr>
        <w:t> </w:t>
      </w:r>
      <w:r>
        <w:t>alkaanamide</w:t>
      </w:r>
    </w:p>
    <w:p w:rsidR="00E06FE0" w:rsidRDefault="00E06FE0" w:rsidP="00A257EA">
      <w:r>
        <w:t>bij cyclische structuren: -carboxamide</w:t>
      </w:r>
      <w:r>
        <w:tab/>
      </w:r>
      <w:r>
        <w:rPr>
          <w:i/>
        </w:rPr>
        <w:t>N</w:t>
      </w:r>
      <w:r>
        <w:t xml:space="preserve">- en </w:t>
      </w:r>
      <w:r>
        <w:rPr>
          <w:i/>
        </w:rPr>
        <w:t>N,N</w:t>
      </w:r>
      <w:r>
        <w:t>-</w:t>
      </w:r>
    </w:p>
    <w:p w:rsidR="00E06FE0" w:rsidRDefault="00E06FE0" w:rsidP="00A257EA">
      <w:r>
        <w:t>cyclische amide: lactam (aza-2-cycloalkanon)</w:t>
      </w:r>
    </w:p>
    <w:p w:rsidR="00E06FE0" w:rsidRDefault="00E06FE0" w:rsidP="00953991">
      <w:pPr>
        <w:pStyle w:val="Kop4"/>
      </w:pPr>
      <w:r>
        <w:t>amines</w:t>
      </w:r>
    </w:p>
    <w:p w:rsidR="00E06FE0" w:rsidRDefault="00E06FE0" w:rsidP="00A257EA">
      <w:pPr>
        <w:ind w:left="283" w:hanging="283"/>
      </w:pPr>
      <w:r>
        <w:t>alkaanamines</w:t>
      </w:r>
      <w:r w:rsidR="00A257EA">
        <w:t xml:space="preserve"> </w:t>
      </w:r>
      <w:r>
        <w:t>(amino als substituent)</w:t>
      </w:r>
      <w:r w:rsidR="00A257EA">
        <w:tab/>
      </w:r>
      <w:r>
        <w:t>alkylamine</w:t>
      </w:r>
      <w:r w:rsidR="00A257EA">
        <w:t>s</w:t>
      </w:r>
    </w:p>
    <w:p w:rsidR="00E06FE0" w:rsidRDefault="00976FB7" w:rsidP="00953991">
      <w:pPr>
        <w:pStyle w:val="Kop4"/>
      </w:pPr>
      <w:r>
        <w:rPr>
          <w:noProof/>
        </w:rPr>
        <w:pict>
          <v:shape id="_x0000_s1310" type="#_x0000_t202" style="position:absolute;left:0;text-align:left;margin-left:266.15pt;margin-top:-58.2pt;width:196.85pt;height:110.7pt;z-index:251656704;mso-wrap-style:none" stroked="f">
            <v:textbox style="mso-fit-shape-to-text:t">
              <w:txbxContent>
                <w:p w:rsidR="007B1BDC" w:rsidRPr="00AA435F" w:rsidRDefault="007B1BDC">
                  <w:r>
                    <w:t xml:space="preserve">voorbeeld </w:t>
                  </w:r>
                  <w:r>
                    <w:rPr>
                      <w:noProof/>
                      <w:position w:val="-100"/>
                      <w:szCs w:val="22"/>
                    </w:rPr>
                    <w:drawing>
                      <wp:inline distT="0" distB="0" distL="0" distR="0">
                        <wp:extent cx="1724025" cy="1314450"/>
                        <wp:effectExtent l="1905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37"/>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txbxContent>
            </v:textbox>
            <w10:wrap type="square"/>
            <w10:anchorlock/>
          </v:shape>
        </w:pict>
      </w:r>
      <w:r w:rsidR="00E06FE0">
        <w:t>allerlei</w:t>
      </w:r>
    </w:p>
    <w:p w:rsidR="00E06FE0" w:rsidRDefault="00E06FE0">
      <w:pPr>
        <w:tabs>
          <w:tab w:val="num" w:pos="360"/>
        </w:tabs>
        <w:ind w:left="340" w:hanging="340"/>
        <w:rPr>
          <w:b/>
        </w:rPr>
      </w:pPr>
      <w:r>
        <w:rPr>
          <w:b/>
        </w:rPr>
        <w:t>aromatische alcoholen en ethers</w:t>
      </w:r>
    </w:p>
    <w:p w:rsidR="00E06FE0" w:rsidRDefault="00E06FE0" w:rsidP="00A257EA">
      <w:r>
        <w:t>OH-gesubstitueerd areen heet fenol (benzenol)</w:t>
      </w:r>
    </w:p>
    <w:p w:rsidR="00E06FE0" w:rsidRDefault="00E06FE0" w:rsidP="00A257EA">
      <w:r>
        <w:t>hydroxybenzeencarbonzuur/hydroxybenzeensulfonzuur</w:t>
      </w:r>
    </w:p>
    <w:p w:rsidR="00E06FE0" w:rsidRDefault="00E06FE0" w:rsidP="00A257EA">
      <w:pPr>
        <w:keepNext/>
      </w:pPr>
      <w:r>
        <w:t>fenylethers</w:t>
      </w:r>
      <w:r>
        <w:tab/>
        <w:t>alkoxybenzenen</w:t>
      </w:r>
      <w:r w:rsidR="00A257EA">
        <w:tab/>
      </w:r>
      <w:r>
        <w:t>C</w:t>
      </w:r>
      <w:r>
        <w:rPr>
          <w:vertAlign w:val="subscript"/>
        </w:rPr>
        <w:t>6</w:t>
      </w:r>
      <w:r>
        <w:t>H</w:t>
      </w:r>
      <w:r>
        <w:rPr>
          <w:vertAlign w:val="subscript"/>
        </w:rPr>
        <w:t>5</w:t>
      </w:r>
      <w:r>
        <w:t>O</w:t>
      </w:r>
      <w:r>
        <w:tab/>
        <w:t>fenoxy</w:t>
      </w:r>
    </w:p>
    <w:p w:rsidR="00E06FE0" w:rsidRPr="00742ED5" w:rsidRDefault="00E06FE0">
      <w:pPr>
        <w:ind w:left="283" w:hanging="283"/>
        <w:rPr>
          <w:lang w:val="fr-FR"/>
        </w:rPr>
      </w:pPr>
      <w:r w:rsidRPr="00742ED5">
        <w:rPr>
          <w:b/>
          <w:lang w:val="fr-FR"/>
        </w:rPr>
        <w:t xml:space="preserve">koolhydraat </w:t>
      </w:r>
      <w:r w:rsidRPr="00742ED5">
        <w:rPr>
          <w:lang w:val="fr-FR"/>
        </w:rPr>
        <w:t>o.a. suikers, sachariden (mono, di, tri, etc.)</w:t>
      </w:r>
    </w:p>
    <w:p w:rsidR="00E06FE0" w:rsidRPr="009A510E" w:rsidRDefault="00E06FE0">
      <w:pPr>
        <w:ind w:left="426"/>
        <w:rPr>
          <w:lang w:val="fr-FR"/>
        </w:rPr>
      </w:pPr>
      <w:r w:rsidRPr="009A510E">
        <w:rPr>
          <w:lang w:val="fr-FR"/>
        </w:rPr>
        <w:t>aldose</w:t>
      </w:r>
      <w:r w:rsidRPr="009A510E">
        <w:rPr>
          <w:lang w:val="fr-FR"/>
        </w:rPr>
        <w:tab/>
      </w:r>
      <w:r w:rsidRPr="009A510E">
        <w:rPr>
          <w:lang w:val="fr-FR"/>
        </w:rPr>
        <w:tab/>
        <w:t>aldotriose</w:t>
      </w:r>
    </w:p>
    <w:p w:rsidR="00E06FE0" w:rsidRPr="009A510E" w:rsidRDefault="00E06FE0">
      <w:pPr>
        <w:ind w:left="426"/>
        <w:rPr>
          <w:lang w:val="fr-FR"/>
        </w:rPr>
      </w:pPr>
      <w:r w:rsidRPr="009A510E">
        <w:rPr>
          <w:lang w:val="fr-FR"/>
        </w:rPr>
        <w:t>ketose</w:t>
      </w:r>
      <w:r w:rsidRPr="009A510E">
        <w:rPr>
          <w:lang w:val="fr-FR"/>
        </w:rPr>
        <w:tab/>
      </w:r>
      <w:r w:rsidRPr="009A510E">
        <w:rPr>
          <w:lang w:val="fr-FR"/>
        </w:rPr>
        <w:tab/>
        <w:t>ketotetrose etc.</w:t>
      </w:r>
    </w:p>
    <w:p w:rsidR="00E06FE0" w:rsidRDefault="006D0FF9" w:rsidP="00CD231C">
      <w:pPr>
        <w:pageBreakBefore/>
        <w:ind w:left="284" w:hanging="284"/>
        <w:rPr>
          <w:b/>
        </w:rPr>
      </w:pPr>
      <w:r>
        <w:rPr>
          <w:noProof/>
        </w:rPr>
        <w:lastRenderedPageBreak/>
        <w:drawing>
          <wp:anchor distT="0" distB="0" distL="90170" distR="90170" simplePos="0" relativeHeight="251655680" behindDoc="1" locked="0" layoutInCell="1" allowOverlap="1">
            <wp:simplePos x="0" y="0"/>
            <wp:positionH relativeFrom="page">
              <wp:posOffset>4166235</wp:posOffset>
            </wp:positionH>
            <wp:positionV relativeFrom="paragraph">
              <wp:posOffset>16510</wp:posOffset>
            </wp:positionV>
            <wp:extent cx="2571750" cy="1627505"/>
            <wp:effectExtent l="0" t="0" r="0" b="0"/>
            <wp:wrapTight wrapText="bothSides">
              <wp:wrapPolygon edited="0">
                <wp:start x="1440" y="758"/>
                <wp:lineTo x="640" y="3034"/>
                <wp:lineTo x="800" y="12894"/>
                <wp:lineTo x="160" y="13400"/>
                <wp:lineTo x="640" y="20732"/>
                <wp:lineTo x="20160" y="20732"/>
                <wp:lineTo x="20480" y="17192"/>
                <wp:lineTo x="20480" y="16940"/>
                <wp:lineTo x="21280" y="15423"/>
                <wp:lineTo x="20320" y="12894"/>
                <wp:lineTo x="17760" y="12894"/>
                <wp:lineTo x="18720" y="10113"/>
                <wp:lineTo x="18560" y="8849"/>
                <wp:lineTo x="20320" y="8849"/>
                <wp:lineTo x="20800" y="7838"/>
                <wp:lineTo x="20960" y="1517"/>
                <wp:lineTo x="17120" y="758"/>
                <wp:lineTo x="3040" y="758"/>
                <wp:lineTo x="1440" y="758"/>
              </wp:wrapPolygon>
            </wp:wrapTight>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38"/>
                    <a:srcRect/>
                    <a:stretch>
                      <a:fillRect/>
                    </a:stretch>
                  </pic:blipFill>
                  <pic:spPr bwMode="auto">
                    <a:xfrm>
                      <a:off x="0" y="0"/>
                      <a:ext cx="2571750" cy="1627505"/>
                    </a:xfrm>
                    <a:prstGeom prst="rect">
                      <a:avLst/>
                    </a:prstGeom>
                    <a:noFill/>
                    <a:ln w="9525">
                      <a:noFill/>
                      <a:miter lim="800000"/>
                      <a:headEnd/>
                      <a:tailEnd/>
                    </a:ln>
                  </pic:spPr>
                </pic:pic>
              </a:graphicData>
            </a:graphic>
          </wp:anchor>
        </w:drawing>
      </w:r>
      <w:r w:rsidR="00E06FE0">
        <w:rPr>
          <w:b/>
        </w:rPr>
        <w:t>hetero-ringen</w:t>
      </w:r>
    </w:p>
    <w:tbl>
      <w:tblPr>
        <w:tblW w:w="0" w:type="auto"/>
        <w:tblInd w:w="70" w:type="dxa"/>
        <w:tblLayout w:type="fixed"/>
        <w:tblCellMar>
          <w:left w:w="70" w:type="dxa"/>
          <w:right w:w="70" w:type="dxa"/>
        </w:tblCellMar>
        <w:tblLook w:val="0000"/>
      </w:tblPr>
      <w:tblGrid>
        <w:gridCol w:w="408"/>
        <w:gridCol w:w="709"/>
      </w:tblGrid>
      <w:tr w:rsidR="00E06FE0">
        <w:tc>
          <w:tcPr>
            <w:tcW w:w="408" w:type="dxa"/>
          </w:tcPr>
          <w:p w:rsidR="00E06FE0" w:rsidRDefault="00E06FE0">
            <w:r>
              <w:t>O</w:t>
            </w:r>
          </w:p>
        </w:tc>
        <w:tc>
          <w:tcPr>
            <w:tcW w:w="709" w:type="dxa"/>
          </w:tcPr>
          <w:p w:rsidR="00E06FE0" w:rsidRDefault="00E06FE0">
            <w:r>
              <w:t>oxa</w:t>
            </w:r>
          </w:p>
        </w:tc>
      </w:tr>
      <w:tr w:rsidR="00E06FE0">
        <w:tc>
          <w:tcPr>
            <w:tcW w:w="408" w:type="dxa"/>
          </w:tcPr>
          <w:p w:rsidR="00E06FE0" w:rsidRDefault="00E06FE0">
            <w:r>
              <w:t>S</w:t>
            </w:r>
          </w:p>
        </w:tc>
        <w:tc>
          <w:tcPr>
            <w:tcW w:w="709" w:type="dxa"/>
          </w:tcPr>
          <w:p w:rsidR="00E06FE0" w:rsidRDefault="00E06FE0">
            <w:r>
              <w:t>thia</w:t>
            </w:r>
          </w:p>
        </w:tc>
      </w:tr>
      <w:tr w:rsidR="00E06FE0">
        <w:tc>
          <w:tcPr>
            <w:tcW w:w="408" w:type="dxa"/>
          </w:tcPr>
          <w:p w:rsidR="00E06FE0" w:rsidRDefault="00E06FE0">
            <w:r>
              <w:t>P</w:t>
            </w:r>
          </w:p>
        </w:tc>
        <w:tc>
          <w:tcPr>
            <w:tcW w:w="709" w:type="dxa"/>
          </w:tcPr>
          <w:p w:rsidR="00E06FE0" w:rsidRDefault="00E06FE0">
            <w:r>
              <w:t>fosfa</w:t>
            </w:r>
          </w:p>
        </w:tc>
      </w:tr>
      <w:tr w:rsidR="00E06FE0">
        <w:tc>
          <w:tcPr>
            <w:tcW w:w="408" w:type="dxa"/>
          </w:tcPr>
          <w:p w:rsidR="00E06FE0" w:rsidRDefault="00E06FE0">
            <w:r>
              <w:t>N</w:t>
            </w:r>
          </w:p>
        </w:tc>
        <w:tc>
          <w:tcPr>
            <w:tcW w:w="709" w:type="dxa"/>
          </w:tcPr>
          <w:p w:rsidR="00E06FE0" w:rsidRDefault="00E06FE0">
            <w:r>
              <w:t>aza</w:t>
            </w:r>
          </w:p>
        </w:tc>
      </w:tr>
    </w:tbl>
    <w:p w:rsidR="00E06FE0" w:rsidRDefault="00E06FE0" w:rsidP="00933785">
      <w:pPr>
        <w:spacing w:before="240"/>
        <w:ind w:left="284" w:hanging="284"/>
        <w:rPr>
          <w:b/>
        </w:rPr>
      </w:pPr>
      <w:r>
        <w:rPr>
          <w:b/>
        </w:rPr>
        <w:t>onverzadigde ringstructuren</w:t>
      </w:r>
    </w:p>
    <w:p w:rsidR="00E06FE0" w:rsidRDefault="00E06FE0">
      <w:r>
        <w:t>benzeen als stamnaam met substituent als voorvoegsel; substituenten in alfabetische volgorde</w:t>
      </w:r>
      <w:r w:rsidR="006D0FF9">
        <w:rPr>
          <w:noProof/>
        </w:rPr>
        <w:drawing>
          <wp:anchor distT="0" distB="0" distL="114300" distR="114300" simplePos="0" relativeHeight="251657728" behindDoc="0" locked="1" layoutInCell="1" allowOverlap="0">
            <wp:simplePos x="0" y="0"/>
            <wp:positionH relativeFrom="column">
              <wp:posOffset>2922905</wp:posOffset>
            </wp:positionH>
            <wp:positionV relativeFrom="paragraph">
              <wp:posOffset>606425</wp:posOffset>
            </wp:positionV>
            <wp:extent cx="3295650" cy="2199640"/>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39"/>
                    <a:srcRect/>
                    <a:stretch>
                      <a:fillRect/>
                    </a:stretch>
                  </pic:blipFill>
                  <pic:spPr bwMode="auto">
                    <a:xfrm>
                      <a:off x="0" y="0"/>
                      <a:ext cx="3295650" cy="2199640"/>
                    </a:xfrm>
                    <a:prstGeom prst="rect">
                      <a:avLst/>
                    </a:prstGeom>
                    <a:noFill/>
                    <a:ln w="9525">
                      <a:noFill/>
                      <a:miter lim="800000"/>
                      <a:headEnd/>
                      <a:tailEnd/>
                    </a:ln>
                  </pic:spPr>
                </pic:pic>
              </a:graphicData>
            </a:graphic>
          </wp:anchor>
        </w:drawing>
      </w:r>
    </w:p>
    <w:p w:rsidR="00E06FE0" w:rsidRDefault="00E06FE0">
      <w:r>
        <w:t>algemene naam voor gesubstitueerde benzenen is areen</w:t>
      </w:r>
      <w:r w:rsidR="00976FB7">
        <w:fldChar w:fldCharType="begin"/>
      </w:r>
      <w:r w:rsidR="00CF311D">
        <w:instrText xml:space="preserve"> XE "naam:</w:instrText>
      </w:r>
      <w:r w:rsidR="00CF311D" w:rsidRPr="00C362D2">
        <w:instrText>areen</w:instrText>
      </w:r>
      <w:r w:rsidR="00CF311D">
        <w:instrText xml:space="preserve">" </w:instrText>
      </w:r>
      <w:r w:rsidR="00976FB7">
        <w:fldChar w:fldCharType="end"/>
      </w:r>
    </w:p>
    <w:p w:rsidR="00E06FE0" w:rsidRDefault="00E06FE0">
      <w:r>
        <w:t>areen als substituent heet aryl</w:t>
      </w:r>
      <w:r w:rsidR="00976FB7">
        <w:fldChar w:fldCharType="begin"/>
      </w:r>
      <w:r w:rsidR="00CF311D">
        <w:instrText xml:space="preserve"> XE "naam:</w:instrText>
      </w:r>
      <w:r w:rsidR="00CF311D" w:rsidRPr="00C362D2">
        <w:instrText>aryl</w:instrText>
      </w:r>
      <w:r w:rsidR="00CF311D">
        <w:instrText xml:space="preserve">" </w:instrText>
      </w:r>
      <w:r w:rsidR="00976FB7">
        <w:fldChar w:fldCharType="end"/>
      </w:r>
    </w:p>
    <w:p w:rsidR="00E06FE0" w:rsidRDefault="00E06FE0">
      <w:r>
        <w:t>benzeen als substituent: fenyl</w:t>
      </w:r>
      <w:r w:rsidR="00976FB7">
        <w:fldChar w:fldCharType="begin"/>
      </w:r>
      <w:r w:rsidR="00CF311D">
        <w:instrText xml:space="preserve"> XE "naam:</w:instrText>
      </w:r>
      <w:r w:rsidR="00CF311D" w:rsidRPr="00C362D2">
        <w:instrText>fenyl</w:instrText>
      </w:r>
      <w:r w:rsidR="00CF311D">
        <w:instrText xml:space="preserve">" </w:instrText>
      </w:r>
      <w:r w:rsidR="00976FB7">
        <w:fldChar w:fldCharType="end"/>
      </w:r>
      <w:r>
        <w:t>; fenylmethyl is benzyl</w:t>
      </w:r>
      <w:r w:rsidR="00976FB7">
        <w:fldChar w:fldCharType="begin"/>
      </w:r>
      <w:r w:rsidR="00CF311D">
        <w:instrText xml:space="preserve"> XE "naam:</w:instrText>
      </w:r>
      <w:r w:rsidR="00CF311D" w:rsidRPr="00C362D2">
        <w:instrText>benzyl</w:instrText>
      </w:r>
      <w:r w:rsidR="00CF311D">
        <w:instrText xml:space="preserve">" </w:instrText>
      </w:r>
      <w:r w:rsidR="00976FB7">
        <w:fldChar w:fldCharType="end"/>
      </w:r>
    </w:p>
    <w:p w:rsidR="00E06FE0" w:rsidRDefault="00E06FE0" w:rsidP="00933785">
      <w:pPr>
        <w:spacing w:before="240"/>
        <w:rPr>
          <w:b/>
        </w:rPr>
      </w:pPr>
      <w:r>
        <w:rPr>
          <w:b/>
        </w:rPr>
        <w:t>aldehyden/ketonen</w:t>
      </w:r>
    </w:p>
    <w:p w:rsidR="00E06FE0" w:rsidRDefault="00E06FE0">
      <w:r>
        <w:t>naamgeving al volgt ol</w:t>
      </w:r>
    </w:p>
    <w:p w:rsidR="00E06FE0" w:rsidRDefault="00E06FE0">
      <w:r>
        <w:t>aldehyden die niet gemakkelijk naar alkanen vernoemd kunnen worden heten carbaldehyden</w:t>
      </w:r>
    </w:p>
    <w:p w:rsidR="00E06FE0" w:rsidRDefault="00E06FE0">
      <w:r>
        <w:t>carbonyl-C krijgt laagste nummer in keten (ongeacht OH, C=C, C</w:t>
      </w:r>
      <w:r>
        <w:sym w:font="Symbol" w:char="F0BA"/>
      </w:r>
      <w:r>
        <w:t>C)</w:t>
      </w:r>
    </w:p>
    <w:p w:rsidR="00933785" w:rsidRDefault="00933785"/>
    <w:p w:rsidR="00E06FE0" w:rsidRDefault="00E20F27">
      <w:r>
        <w:t>aromatische ketonen; aryl</w:t>
      </w:r>
      <w:r w:rsidR="00E06FE0">
        <w:t>gesubstitueerde alkanonen</w:t>
      </w:r>
    </w:p>
    <w:p w:rsidR="00933785" w:rsidRDefault="00933785"/>
    <w:p w:rsidR="00933785" w:rsidRDefault="00933785"/>
    <w:p w:rsidR="00E06FE0" w:rsidRDefault="00976FB7">
      <w:r>
        <w:rPr>
          <w:noProof/>
        </w:rPr>
        <w:pict>
          <v:shape id="_x0000_s1249" type="#_x0000_t202" style="position:absolute;margin-left:-3.85pt;margin-top:257.95pt;width:160.7pt;height:74.15pt;z-index:-251668992;mso-wrap-style:none" stroked="f">
            <v:textbox style="mso-next-textbox:#_x0000_s1249">
              <w:txbxContent>
                <w:p w:rsidR="007B1BDC" w:rsidRDefault="007B1BDC" w:rsidP="009601FB">
                  <w:r>
                    <w:t>dizuren</w:t>
                  </w:r>
                </w:p>
                <w:tbl>
                  <w:tblPr>
                    <w:tblW w:w="0" w:type="auto"/>
                    <w:tblLayout w:type="fixed"/>
                    <w:tblCellMar>
                      <w:left w:w="70" w:type="dxa"/>
                      <w:right w:w="70" w:type="dxa"/>
                    </w:tblCellMar>
                    <w:tblLook w:val="0000"/>
                  </w:tblPr>
                  <w:tblGrid>
                    <w:gridCol w:w="1547"/>
                    <w:gridCol w:w="1379"/>
                  </w:tblGrid>
                  <w:tr w:rsidR="007B1BDC">
                    <w:tc>
                      <w:tcPr>
                        <w:tcW w:w="1547" w:type="dxa"/>
                      </w:tcPr>
                      <w:p w:rsidR="007B1BDC" w:rsidRDefault="007B1BDC">
                        <w:r>
                          <w:t>oxaalzuur</w:t>
                        </w:r>
                      </w:p>
                    </w:tc>
                    <w:tc>
                      <w:tcPr>
                        <w:tcW w:w="1379" w:type="dxa"/>
                      </w:tcPr>
                      <w:p w:rsidR="007B1BDC" w:rsidRDefault="007B1BDC">
                        <w:r>
                          <w:t>adipinezuur</w:t>
                        </w:r>
                      </w:p>
                    </w:tc>
                  </w:tr>
                  <w:tr w:rsidR="007B1BDC">
                    <w:tc>
                      <w:tcPr>
                        <w:tcW w:w="1547" w:type="dxa"/>
                      </w:tcPr>
                      <w:p w:rsidR="007B1BDC" w:rsidRDefault="007B1BDC">
                        <w:r>
                          <w:t>malonzuur</w:t>
                        </w:r>
                      </w:p>
                    </w:tc>
                    <w:tc>
                      <w:tcPr>
                        <w:tcW w:w="1379" w:type="dxa"/>
                      </w:tcPr>
                      <w:p w:rsidR="007B1BDC" w:rsidRDefault="007B1BDC">
                        <w:r>
                          <w:t>maleïnezuur</w:t>
                        </w:r>
                      </w:p>
                    </w:tc>
                  </w:tr>
                  <w:tr w:rsidR="007B1BDC">
                    <w:tc>
                      <w:tcPr>
                        <w:tcW w:w="1547" w:type="dxa"/>
                      </w:tcPr>
                      <w:p w:rsidR="007B1BDC" w:rsidRDefault="007B1BDC">
                        <w:r>
                          <w:t>barnsteenzuur</w:t>
                        </w:r>
                      </w:p>
                    </w:tc>
                    <w:tc>
                      <w:tcPr>
                        <w:tcW w:w="1379" w:type="dxa"/>
                      </w:tcPr>
                      <w:p w:rsidR="007B1BDC" w:rsidRDefault="007B1BDC">
                        <w:r>
                          <w:t>fumaarzuur</w:t>
                        </w:r>
                      </w:p>
                    </w:tc>
                  </w:tr>
                  <w:tr w:rsidR="007B1BDC">
                    <w:tc>
                      <w:tcPr>
                        <w:tcW w:w="1547" w:type="dxa"/>
                      </w:tcPr>
                      <w:p w:rsidR="007B1BDC" w:rsidRDefault="007B1BDC">
                        <w:r>
                          <w:t>glutaarzuur</w:t>
                        </w:r>
                      </w:p>
                    </w:tc>
                    <w:tc>
                      <w:tcPr>
                        <w:tcW w:w="1379" w:type="dxa"/>
                      </w:tcPr>
                      <w:p w:rsidR="007B1BDC" w:rsidRDefault="007B1BDC"/>
                    </w:tc>
                  </w:tr>
                </w:tbl>
                <w:p w:rsidR="007B1BDC" w:rsidRDefault="007B1BDC" w:rsidP="009601FB"/>
              </w:txbxContent>
            </v:textbox>
            <w10:anchorlock/>
          </v:shape>
        </w:pict>
      </w:r>
      <w:r w:rsidR="006D0FF9">
        <w:rPr>
          <w:noProof/>
        </w:rPr>
        <w:drawing>
          <wp:inline distT="0" distB="0" distL="0" distR="0">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0"/>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Default="00E06FE0" w:rsidP="00933785">
      <w:pPr>
        <w:spacing w:before="240"/>
        <w:rPr>
          <w:b/>
        </w:rPr>
      </w:pPr>
      <w:r>
        <w:rPr>
          <w:b/>
        </w:rPr>
        <w:t>carbonzuren</w:t>
      </w:r>
    </w:p>
    <w:p w:rsidR="00E06FE0" w:rsidRDefault="00E06FE0">
      <w:r>
        <w:t>Neem zoveel mogelijk karakteristieke groepen</w:t>
      </w:r>
      <w:r w:rsidR="00976FB7">
        <w:fldChar w:fldCharType="begin"/>
      </w:r>
      <w:r w:rsidR="00E20F27">
        <w:instrText xml:space="preserve"> XE "</w:instrText>
      </w:r>
      <w:r w:rsidR="00CF311D" w:rsidRPr="00E940EE">
        <w:instrText>groep</w:instrText>
      </w:r>
      <w:r w:rsidR="00CF311D">
        <w:instrText>:</w:instrText>
      </w:r>
      <w:r w:rsidR="00E20F27" w:rsidRPr="00E940EE">
        <w:instrText>karakteristieke</w:instrText>
      </w:r>
      <w:r w:rsidR="00E20F27">
        <w:instrText xml:space="preserve">" </w:instrText>
      </w:r>
      <w:r w:rsidR="00976FB7">
        <w:fldChar w:fldCharType="end"/>
      </w:r>
      <w:r>
        <w:t xml:space="preserve"> op in stamnaam</w:t>
      </w:r>
    </w:p>
    <w:p w:rsidR="00E06FE0" w:rsidRDefault="00E06FE0">
      <w:r>
        <w:t>Bij cyclische/aromatische structuren gebruikt men -carbonzuur</w:t>
      </w:r>
    </w:p>
    <w:p w:rsidR="00064CDB" w:rsidRDefault="00064CDB" w:rsidP="00064CDB">
      <w:bookmarkStart w:id="334" w:name="_Toc384399110"/>
      <w:bookmarkStart w:id="335" w:name="_Toc384880814"/>
      <w:bookmarkStart w:id="336" w:name="_Toc435888022"/>
      <w:bookmarkStart w:id="337" w:name="_Toc435888502"/>
      <w:bookmarkStart w:id="338" w:name="_Toc509390677"/>
      <w:bookmarkStart w:id="339" w:name="_Toc4589963"/>
      <w:bookmarkStart w:id="340" w:name="_Toc4679207"/>
      <w:bookmarkStart w:id="341" w:name="_Toc4917993"/>
    </w:p>
    <w:p w:rsidR="00E06FE0" w:rsidRDefault="00E06FE0" w:rsidP="00117F2D">
      <w:pPr>
        <w:pStyle w:val="Kop2"/>
      </w:pPr>
      <w:bookmarkStart w:id="342" w:name="_Toc223454077"/>
      <w:r>
        <w:lastRenderedPageBreak/>
        <w:t>Stereoisomerie</w:t>
      </w:r>
      <w:bookmarkEnd w:id="334"/>
      <w:bookmarkEnd w:id="335"/>
      <w:bookmarkEnd w:id="336"/>
      <w:bookmarkEnd w:id="337"/>
      <w:bookmarkEnd w:id="338"/>
      <w:bookmarkEnd w:id="339"/>
      <w:bookmarkEnd w:id="340"/>
      <w:bookmarkEnd w:id="341"/>
      <w:bookmarkEnd w:id="342"/>
    </w:p>
    <w:p w:rsidR="00E06FE0" w:rsidRDefault="00E06FE0" w:rsidP="0048751B">
      <w:pPr>
        <w:pStyle w:val="Kop3"/>
      </w:pPr>
      <w:bookmarkStart w:id="343" w:name="_Toc384399111"/>
      <w:bookmarkStart w:id="344" w:name="_Toc384880815"/>
      <w:bookmarkStart w:id="345" w:name="_Toc435888023"/>
      <w:bookmarkStart w:id="346" w:name="_Toc435888503"/>
      <w:bookmarkStart w:id="347" w:name="_Toc509390678"/>
      <w:bookmarkStart w:id="348" w:name="_Toc4589964"/>
      <w:bookmarkStart w:id="349" w:name="_Toc4679208"/>
      <w:bookmarkStart w:id="350" w:name="_Toc4917994"/>
      <w:bookmarkStart w:id="351" w:name="_Toc223454078"/>
      <w:r>
        <w:t>Overzicht stereoisomerie</w:t>
      </w:r>
      <w:bookmarkEnd w:id="343"/>
      <w:bookmarkEnd w:id="344"/>
      <w:bookmarkEnd w:id="345"/>
      <w:bookmarkEnd w:id="346"/>
      <w:bookmarkEnd w:id="347"/>
      <w:bookmarkEnd w:id="348"/>
      <w:bookmarkEnd w:id="349"/>
      <w:bookmarkEnd w:id="350"/>
      <w:bookmarkEnd w:id="351"/>
      <w:r w:rsidR="00976FB7" w:rsidRPr="008855B1">
        <w:rPr>
          <w:b w:val="0"/>
        </w:rPr>
        <w:fldChar w:fldCharType="begin"/>
      </w:r>
      <w:r w:rsidR="00E20F27" w:rsidRPr="008855B1">
        <w:rPr>
          <w:b w:val="0"/>
        </w:rPr>
        <w:instrText xml:space="preserve"> XE "stereo</w:instrText>
      </w:r>
      <w:r w:rsidR="00CF264F" w:rsidRPr="008855B1">
        <w:rPr>
          <w:b w:val="0"/>
        </w:rPr>
        <w:instrText>:</w:instrText>
      </w:r>
      <w:r w:rsidR="008855B1" w:rsidRPr="008855B1">
        <w:rPr>
          <w:b w:val="0"/>
        </w:rPr>
        <w:instrText>-</w:instrText>
      </w:r>
      <w:r w:rsidR="00E20F27" w:rsidRPr="008855B1">
        <w:rPr>
          <w:b w:val="0"/>
        </w:rPr>
        <w:instrText xml:space="preserve">isomerie" </w:instrText>
      </w:r>
      <w:r w:rsidR="00976FB7" w:rsidRPr="008855B1">
        <w:rPr>
          <w:b w:val="0"/>
        </w:rPr>
        <w:fldChar w:fldCharType="end"/>
      </w:r>
      <w:r w:rsidR="00976FB7" w:rsidRPr="008855B1">
        <w:rPr>
          <w:b w:val="0"/>
        </w:rPr>
        <w:fldChar w:fldCharType="begin"/>
      </w:r>
      <w:r w:rsidR="00CF311D" w:rsidRPr="008855B1">
        <w:rPr>
          <w:b w:val="0"/>
        </w:rPr>
        <w:instrText xml:space="preserve"> XE "isomerie:stereo</w:instrText>
      </w:r>
      <w:r w:rsidR="008855B1" w:rsidRPr="008855B1">
        <w:rPr>
          <w:b w:val="0"/>
        </w:rPr>
        <w:instrText>-</w:instrText>
      </w:r>
      <w:r w:rsidR="00CF311D" w:rsidRPr="008855B1">
        <w:rPr>
          <w:b w:val="0"/>
        </w:rPr>
        <w:instrText xml:space="preserve">" </w:instrText>
      </w:r>
      <w:r w:rsidR="00976FB7" w:rsidRPr="008855B1">
        <w:rPr>
          <w:b w:val="0"/>
        </w:rPr>
        <w:fldChar w:fldCharType="end"/>
      </w:r>
    </w:p>
    <w:tbl>
      <w:tblPr>
        <w:tblW w:w="0" w:type="auto"/>
        <w:tblLayout w:type="fixed"/>
        <w:tblCellMar>
          <w:left w:w="70" w:type="dxa"/>
          <w:right w:w="70" w:type="dxa"/>
        </w:tblCellMar>
        <w:tblLook w:val="0000"/>
      </w:tblPr>
      <w:tblGrid>
        <w:gridCol w:w="1204"/>
        <w:gridCol w:w="1701"/>
        <w:gridCol w:w="2268"/>
        <w:gridCol w:w="4252"/>
      </w:tblGrid>
      <w:tr w:rsidR="00E06FE0">
        <w:tc>
          <w:tcPr>
            <w:tcW w:w="1204" w:type="dxa"/>
            <w:tcBorders>
              <w:right w:val="single" w:sz="6" w:space="0" w:color="auto"/>
            </w:tcBorders>
          </w:tcPr>
          <w:p w:rsidR="00E06FE0" w:rsidRDefault="00E06FE0"/>
        </w:tc>
        <w:tc>
          <w:tcPr>
            <w:tcW w:w="1701" w:type="dxa"/>
            <w:tcBorders>
              <w:top w:val="single" w:sz="6" w:space="0" w:color="auto"/>
              <w:left w:val="nil"/>
            </w:tcBorders>
          </w:tcPr>
          <w:p w:rsidR="00E06FE0" w:rsidRDefault="00E06FE0">
            <w:r>
              <w:t>structuur</w:t>
            </w:r>
            <w:r w:rsidR="00976FB7">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976FB7">
              <w:fldChar w:fldCharType="end"/>
            </w:r>
            <w:r>
              <w:t>- of constitutionele</w:t>
            </w:r>
            <w:r w:rsidR="00976FB7">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976FB7">
              <w:fldChar w:fldCharType="end"/>
            </w:r>
          </w:p>
        </w:tc>
        <w:tc>
          <w:tcPr>
            <w:tcW w:w="2268" w:type="dxa"/>
            <w:tcBorders>
              <w:bottom w:val="single" w:sz="6" w:space="0" w:color="auto"/>
            </w:tcBorders>
          </w:tcPr>
          <w:p w:rsidR="00E06FE0" w:rsidRDefault="00E06FE0">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rsidR="00E06FE0" w:rsidRDefault="00E06FE0">
            <w:r>
              <w:t>deze isomeren hebben andere atoombindingen</w:t>
            </w:r>
          </w:p>
          <w:p w:rsidR="00E06FE0" w:rsidRDefault="00E06FE0"/>
        </w:tc>
      </w:tr>
      <w:tr w:rsidR="00E06FE0">
        <w:tc>
          <w:tcPr>
            <w:tcW w:w="1204" w:type="dxa"/>
            <w:tcBorders>
              <w:right w:val="single" w:sz="6" w:space="0" w:color="auto"/>
            </w:tcBorders>
          </w:tcPr>
          <w:p w:rsidR="00E06FE0" w:rsidRDefault="00E06FE0">
            <w:r>
              <w:t>isomeren</w:t>
            </w:r>
            <w:r>
              <w:sym w:font="Symbol" w:char="F0BE"/>
            </w:r>
          </w:p>
        </w:tc>
        <w:tc>
          <w:tcPr>
            <w:tcW w:w="1701" w:type="dxa"/>
            <w:tcBorders>
              <w:left w:val="nil"/>
              <w:right w:val="single" w:sz="6" w:space="0" w:color="auto"/>
            </w:tcBorders>
          </w:tcPr>
          <w:p w:rsidR="00E06FE0" w:rsidRDefault="00E06FE0"/>
        </w:tc>
        <w:tc>
          <w:tcPr>
            <w:tcW w:w="2268" w:type="dxa"/>
            <w:tcBorders>
              <w:left w:val="nil"/>
            </w:tcBorders>
          </w:tcPr>
          <w:p w:rsidR="00E06FE0" w:rsidRDefault="00E06FE0">
            <w:r>
              <w:t>syn/anti conformeren</w:t>
            </w:r>
          </w:p>
        </w:tc>
        <w:tc>
          <w:tcPr>
            <w:tcW w:w="4252" w:type="dxa"/>
          </w:tcPr>
          <w:p w:rsidR="00E06FE0" w:rsidRDefault="00E06FE0">
            <w:r>
              <w:t>‘draai’isomeren kunnen zonder breken van binding in elkaar overgaan; geen echte isomeren</w:t>
            </w:r>
          </w:p>
          <w:p w:rsidR="00E06FE0" w:rsidRDefault="00E06FE0"/>
        </w:tc>
      </w:tr>
      <w:tr w:rsidR="00E06FE0">
        <w:tc>
          <w:tcPr>
            <w:tcW w:w="1204" w:type="dxa"/>
            <w:tcBorders>
              <w:right w:val="single" w:sz="6" w:space="0" w:color="auto"/>
            </w:tcBorders>
          </w:tcPr>
          <w:p w:rsidR="00E06FE0" w:rsidRDefault="00E06FE0"/>
        </w:tc>
        <w:tc>
          <w:tcPr>
            <w:tcW w:w="1701" w:type="dxa"/>
            <w:tcBorders>
              <w:left w:val="nil"/>
              <w:bottom w:val="single" w:sz="6" w:space="0" w:color="auto"/>
              <w:right w:val="single" w:sz="6" w:space="0" w:color="auto"/>
            </w:tcBorders>
          </w:tcPr>
          <w:p w:rsidR="00E06FE0" w:rsidRDefault="00E06FE0">
            <w:pPr>
              <w:tabs>
                <w:tab w:val="left" w:pos="356"/>
                <w:tab w:val="right" w:pos="1561"/>
              </w:tabs>
            </w:pPr>
            <w:r>
              <w:t>*</w:t>
            </w:r>
            <w:r>
              <w:tab/>
              <w:t>stereo</w:t>
            </w:r>
            <w:r>
              <w:rPr>
                <w:vertAlign w:val="superscript"/>
              </w:rPr>
              <w:t>*</w:t>
            </w:r>
            <w:r>
              <w:rPr>
                <w:vertAlign w:val="superscript"/>
              </w:rPr>
              <w:tab/>
            </w:r>
            <w:r>
              <w:sym w:font="Symbol" w:char="F0BE"/>
            </w:r>
          </w:p>
        </w:tc>
        <w:tc>
          <w:tcPr>
            <w:tcW w:w="2268" w:type="dxa"/>
            <w:tcBorders>
              <w:left w:val="nil"/>
            </w:tcBorders>
          </w:tcPr>
          <w:p w:rsidR="00E06FE0" w:rsidRDefault="00E06FE0">
            <w:r>
              <w:rPr>
                <w:i/>
              </w:rPr>
              <w:t>E/Z</w:t>
            </w:r>
            <w:r>
              <w:t xml:space="preserve"> of </w:t>
            </w:r>
            <w:r>
              <w:rPr>
                <w:i/>
              </w:rPr>
              <w:t>cis/trans</w:t>
            </w:r>
            <w:r w:rsidR="00976FB7">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976FB7">
              <w:rPr>
                <w:i/>
              </w:rPr>
              <w:fldChar w:fldCharType="end"/>
            </w:r>
            <w:r>
              <w:t xml:space="preserve"> of geometrische</w:t>
            </w:r>
            <w:r w:rsidR="00976FB7">
              <w:fldChar w:fldCharType="begin"/>
            </w:r>
            <w:r w:rsidR="00CF311D">
              <w:instrText xml:space="preserve"> XE "</w:instrText>
            </w:r>
            <w:r w:rsidR="00CF311D" w:rsidRPr="003A65C7">
              <w:instrText>isomeer:geometrisch</w:instrText>
            </w:r>
            <w:r w:rsidR="00CF311D">
              <w:instrText xml:space="preserve">" </w:instrText>
            </w:r>
            <w:r w:rsidR="00976FB7">
              <w:fldChar w:fldCharType="end"/>
            </w:r>
          </w:p>
          <w:p w:rsidR="00E06FE0" w:rsidRDefault="00E06FE0"/>
        </w:tc>
        <w:tc>
          <w:tcPr>
            <w:tcW w:w="4252" w:type="dxa"/>
          </w:tcPr>
          <w:p w:rsidR="00E06FE0" w:rsidRDefault="00E06FE0">
            <w:r>
              <w:t>bij alkenen en cyclische verbindingen</w:t>
            </w:r>
          </w:p>
        </w:tc>
      </w:tr>
      <w:tr w:rsidR="00E06FE0">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rPr>
                <w:i/>
              </w:rPr>
              <w:t>exo/endo</w:t>
            </w:r>
            <w:r w:rsidR="00976FB7">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976FB7">
              <w:rPr>
                <w:i/>
              </w:rPr>
              <w:fldChar w:fldCharType="end"/>
            </w:r>
          </w:p>
        </w:tc>
        <w:tc>
          <w:tcPr>
            <w:tcW w:w="4252" w:type="dxa"/>
          </w:tcPr>
          <w:p w:rsidR="00E06FE0" w:rsidRDefault="00E06FE0">
            <w:r>
              <w:t>bij gebrugde ringsystemen</w:t>
            </w:r>
          </w:p>
          <w:p w:rsidR="00E06FE0" w:rsidRDefault="00E06FE0"/>
        </w:tc>
      </w:tr>
      <w:tr w:rsidR="00E06FE0">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rPr>
                <w:i/>
              </w:rPr>
              <w:t>R/S</w:t>
            </w:r>
          </w:p>
        </w:tc>
        <w:tc>
          <w:tcPr>
            <w:tcW w:w="4252" w:type="dxa"/>
          </w:tcPr>
          <w:p w:rsidR="00E06FE0" w:rsidRDefault="00E06FE0">
            <w:r>
              <w:t>hebben een of meer asymmetrische centra of missen een inwendig spiegelvlak</w:t>
            </w:r>
          </w:p>
          <w:p w:rsidR="00E06FE0" w:rsidRDefault="00E06FE0"/>
        </w:tc>
      </w:tr>
      <w:tr w:rsidR="00E06FE0">
        <w:tc>
          <w:tcPr>
            <w:tcW w:w="1204" w:type="dxa"/>
          </w:tcPr>
          <w:p w:rsidR="00E06FE0" w:rsidRDefault="00E06FE0"/>
        </w:tc>
        <w:tc>
          <w:tcPr>
            <w:tcW w:w="1701" w:type="dxa"/>
          </w:tcPr>
          <w:p w:rsidR="00E06FE0" w:rsidRDefault="00E06FE0"/>
        </w:tc>
        <w:tc>
          <w:tcPr>
            <w:tcW w:w="2268" w:type="dxa"/>
            <w:tcBorders>
              <w:bottom w:val="single" w:sz="6" w:space="0" w:color="auto"/>
            </w:tcBorders>
          </w:tcPr>
          <w:p w:rsidR="00E06FE0" w:rsidRDefault="00E06FE0"/>
        </w:tc>
        <w:tc>
          <w:tcPr>
            <w:tcW w:w="4252" w:type="dxa"/>
          </w:tcPr>
          <w:p w:rsidR="00E06FE0" w:rsidRDefault="00E06FE0"/>
        </w:tc>
      </w:tr>
      <w:tr w:rsidR="00E06FE0">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t>enantiomeren</w:t>
            </w:r>
            <w:r w:rsidR="00976FB7">
              <w:fldChar w:fldCharType="begin"/>
            </w:r>
            <w:r w:rsidR="00E20F27">
              <w:instrText xml:space="preserve"> XE "</w:instrText>
            </w:r>
            <w:r w:rsidR="00E20F27" w:rsidRPr="00E940EE">
              <w:instrText>enantiomee</w:instrText>
            </w:r>
            <w:r w:rsidR="00CF264F">
              <w:instrText>r</w:instrText>
            </w:r>
            <w:r w:rsidR="00E20F27">
              <w:instrText xml:space="preserve">" </w:instrText>
            </w:r>
            <w:r w:rsidR="00976FB7">
              <w:fldChar w:fldCharType="end"/>
            </w:r>
          </w:p>
        </w:tc>
        <w:tc>
          <w:tcPr>
            <w:tcW w:w="4252" w:type="dxa"/>
          </w:tcPr>
          <w:p w:rsidR="00E06FE0" w:rsidRDefault="00E06FE0">
            <w:r>
              <w:t>optische antipoden of spiegelbeeldisomeren</w:t>
            </w:r>
          </w:p>
        </w:tc>
      </w:tr>
      <w:tr w:rsidR="00E06FE0">
        <w:tc>
          <w:tcPr>
            <w:tcW w:w="1204" w:type="dxa"/>
          </w:tcPr>
          <w:p w:rsidR="00E06FE0" w:rsidRDefault="00E06FE0"/>
        </w:tc>
        <w:tc>
          <w:tcPr>
            <w:tcW w:w="1701" w:type="dxa"/>
            <w:tcBorders>
              <w:right w:val="single" w:sz="6" w:space="0" w:color="auto"/>
            </w:tcBorders>
          </w:tcPr>
          <w:p w:rsidR="00E06FE0" w:rsidRDefault="00E06FE0">
            <w:r>
              <w:t>**</w:t>
            </w:r>
            <w:r>
              <w:tab/>
              <w:t>of</w:t>
            </w:r>
            <w:r>
              <w:tab/>
            </w:r>
            <w:r>
              <w:rPr>
                <w:vertAlign w:val="superscript"/>
              </w:rPr>
              <w:sym w:font="Symbol" w:char="F0BE"/>
            </w:r>
          </w:p>
        </w:tc>
        <w:tc>
          <w:tcPr>
            <w:tcW w:w="2268" w:type="dxa"/>
            <w:tcBorders>
              <w:left w:val="nil"/>
            </w:tcBorders>
          </w:tcPr>
          <w:p w:rsidR="00E06FE0" w:rsidRDefault="00E06FE0"/>
        </w:tc>
        <w:tc>
          <w:tcPr>
            <w:tcW w:w="4252" w:type="dxa"/>
          </w:tcPr>
          <w:p w:rsidR="00E06FE0" w:rsidRDefault="00E06FE0"/>
        </w:tc>
      </w:tr>
      <w:tr w:rsidR="00E06FE0">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t>diastereomeren</w:t>
            </w:r>
            <w:r w:rsidR="00976FB7">
              <w:fldChar w:fldCharType="begin"/>
            </w:r>
            <w:r w:rsidR="00E20F27">
              <w:instrText xml:space="preserve"> XE "</w:instrText>
            </w:r>
            <w:r w:rsidR="00E20F27" w:rsidRPr="00E940EE">
              <w:instrText>diastereomee</w:instrText>
            </w:r>
            <w:r w:rsidR="005844D5">
              <w:instrText>r</w:instrText>
            </w:r>
            <w:r w:rsidR="00E20F27">
              <w:instrText xml:space="preserve">" </w:instrText>
            </w:r>
            <w:r w:rsidR="00976FB7">
              <w:fldChar w:fldCharType="end"/>
            </w:r>
          </w:p>
        </w:tc>
        <w:tc>
          <w:tcPr>
            <w:tcW w:w="4252" w:type="dxa"/>
          </w:tcPr>
          <w:p w:rsidR="00E06FE0" w:rsidRDefault="00E06FE0">
            <w:r>
              <w:t>alle andere stereoisomeren</w:t>
            </w:r>
          </w:p>
        </w:tc>
      </w:tr>
      <w:tr w:rsidR="00E06FE0">
        <w:tc>
          <w:tcPr>
            <w:tcW w:w="1204" w:type="dxa"/>
          </w:tcPr>
          <w:p w:rsidR="00E06FE0" w:rsidRDefault="00E06FE0"/>
        </w:tc>
        <w:tc>
          <w:tcPr>
            <w:tcW w:w="8221" w:type="dxa"/>
            <w:gridSpan w:val="3"/>
          </w:tcPr>
          <w:p w:rsidR="00E06FE0" w:rsidRDefault="00E06FE0"/>
        </w:tc>
      </w:tr>
      <w:tr w:rsidR="00E06FE0">
        <w:tc>
          <w:tcPr>
            <w:tcW w:w="9425" w:type="dxa"/>
            <w:gridSpan w:val="4"/>
            <w:tcBorders>
              <w:top w:val="single" w:sz="6" w:space="0" w:color="auto"/>
            </w:tcBorders>
          </w:tcPr>
          <w:p w:rsidR="00E06FE0" w:rsidRDefault="00E06FE0">
            <w:r>
              <w:t>*</w:t>
            </w:r>
            <w:r>
              <w:tab/>
              <w:t>niet-rigide indeling:</w:t>
            </w:r>
            <w:r>
              <w:tab/>
              <w:t xml:space="preserve"> er is tussen de verschillende categorieën een overlap mogelijk</w:t>
            </w:r>
          </w:p>
          <w:p w:rsidR="00E06FE0" w:rsidRDefault="00E06FE0">
            <w:r>
              <w:t>**</w:t>
            </w:r>
            <w:r>
              <w:tab/>
              <w:t>rigide indeling:</w:t>
            </w:r>
            <w:r>
              <w:tab/>
            </w:r>
            <w:r>
              <w:tab/>
              <w:t>deze twee categorieën sluiten elkaar uit</w:t>
            </w:r>
          </w:p>
        </w:tc>
      </w:tr>
    </w:tbl>
    <w:p w:rsidR="00E06FE0" w:rsidRDefault="00E06FE0"/>
    <w:p w:rsidR="00E06FE0" w:rsidRDefault="00E06FE0">
      <w:r>
        <w:t>verdere opmerkingen t.a.v. stereoisomerie bij moleculen met meerdere asymmetrische centra:</w:t>
      </w:r>
    </w:p>
    <w:p w:rsidR="00E06FE0" w:rsidRDefault="00E06FE0" w:rsidP="00D50D05">
      <w:pPr>
        <w:numPr>
          <w:ilvl w:val="0"/>
          <w:numId w:val="7"/>
        </w:numPr>
        <w:tabs>
          <w:tab w:val="clear" w:pos="436"/>
          <w:tab w:val="num" w:pos="0"/>
        </w:tabs>
        <w:ind w:left="0" w:hanging="284"/>
      </w:pPr>
      <w:r>
        <w:t xml:space="preserve">een </w:t>
      </w:r>
      <w:r>
        <w:rPr>
          <w:i/>
        </w:rPr>
        <w:t>meso</w:t>
      </w:r>
      <w:r>
        <w:t>verbinding</w:t>
      </w:r>
      <w:r w:rsidR="00976FB7">
        <w:fldChar w:fldCharType="begin"/>
      </w:r>
      <w:r w:rsidR="00E20F27">
        <w:instrText xml:space="preserve"> XE "</w:instrText>
      </w:r>
      <w:r w:rsidR="00E20F27" w:rsidRPr="00CF311D">
        <w:instrText>meso</w:instrText>
      </w:r>
      <w:r w:rsidR="00F4366B">
        <w:instrText>:-</w:instrText>
      </w:r>
      <w:r w:rsidR="00E20F27" w:rsidRPr="00CF311D">
        <w:instrText>verbinding</w:instrText>
      </w:r>
      <w:r w:rsidR="00E20F27">
        <w:instrText xml:space="preserve">" </w:instrText>
      </w:r>
      <w:r w:rsidR="00976FB7">
        <w:fldChar w:fldCharType="end"/>
      </w:r>
      <w:r>
        <w:t xml:space="preserve"> is een molecuul met meerdere asymmetrische centra dat niet optisch actief is door inwendige symmetrie</w:t>
      </w:r>
    </w:p>
    <w:p w:rsidR="00E06FE0" w:rsidRDefault="00E06FE0" w:rsidP="00D50D05">
      <w:pPr>
        <w:numPr>
          <w:ilvl w:val="0"/>
          <w:numId w:val="7"/>
        </w:numPr>
        <w:tabs>
          <w:tab w:val="clear" w:pos="436"/>
          <w:tab w:val="num" w:pos="0"/>
        </w:tabs>
        <w:ind w:left="0" w:hanging="284"/>
      </w:pPr>
      <w:r>
        <w:t>epimeren</w:t>
      </w:r>
      <w:r w:rsidR="00976FB7">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976FB7">
        <w:fldChar w:fldCharType="end"/>
      </w:r>
      <w:r>
        <w:t xml:space="preserve"> zijn moleculen met meerdere asymmetrische centra die slechts op één asymmetrisch</w:t>
      </w:r>
      <w:r w:rsidR="00976FB7">
        <w:fldChar w:fldCharType="begin"/>
      </w:r>
      <w:r w:rsidR="00131883">
        <w:instrText xml:space="preserve"> XE "</w:instrText>
      </w:r>
      <w:r w:rsidR="00131883" w:rsidRPr="00681F98">
        <w:instrText>asymmetrisch</w:instrText>
      </w:r>
      <w:r w:rsidR="00131883">
        <w:instrText xml:space="preserve">" </w:instrText>
      </w:r>
      <w:r w:rsidR="00976FB7">
        <w:fldChar w:fldCharType="end"/>
      </w:r>
      <w:r>
        <w:t xml:space="preserve"> centrum</w:t>
      </w:r>
      <w:r w:rsidR="00976FB7">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976FB7">
        <w:fldChar w:fldCharType="end"/>
      </w:r>
      <w:r>
        <w:t xml:space="preserve"> van configuratie</w:t>
      </w:r>
      <w:r w:rsidR="00976FB7">
        <w:fldChar w:fldCharType="begin"/>
      </w:r>
      <w:r w:rsidR="00E20F27">
        <w:instrText xml:space="preserve"> XE "</w:instrText>
      </w:r>
      <w:r w:rsidR="00E20F27" w:rsidRPr="00E940EE">
        <w:instrText>configuratie</w:instrText>
      </w:r>
      <w:r w:rsidR="00E20F27">
        <w:instrText xml:space="preserve">" </w:instrText>
      </w:r>
      <w:r w:rsidR="00976FB7">
        <w:fldChar w:fldCharType="end"/>
      </w:r>
      <w:r>
        <w:t xml:space="preserve"> verschillen</w:t>
      </w:r>
    </w:p>
    <w:p w:rsidR="00E06FE0" w:rsidRDefault="00E06FE0" w:rsidP="00D50D05">
      <w:pPr>
        <w:numPr>
          <w:ilvl w:val="0"/>
          <w:numId w:val="7"/>
        </w:numPr>
        <w:tabs>
          <w:tab w:val="clear" w:pos="436"/>
          <w:tab w:val="num" w:pos="0"/>
        </w:tabs>
        <w:ind w:left="0" w:hanging="284"/>
      </w:pPr>
      <w:r>
        <w:t>anomeren</w:t>
      </w:r>
      <w:r w:rsidR="00976FB7">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976FB7">
        <w:fldChar w:fldCharType="end"/>
      </w:r>
      <w:r>
        <w:t xml:space="preserve"> zijn epimeren die via een tautomere omlegging</w:t>
      </w:r>
      <w:r w:rsidR="00976FB7">
        <w:fldChar w:fldCharType="begin"/>
      </w:r>
      <w:r w:rsidR="00E20F27">
        <w:instrText xml:space="preserve"> XE "</w:instrText>
      </w:r>
      <w:r w:rsidR="00835839">
        <w:instrText xml:space="preserve"> </w:instrText>
      </w:r>
      <w:r w:rsidR="007E5154" w:rsidRPr="00E940EE">
        <w:instrText>omlegging</w:instrText>
      </w:r>
      <w:r w:rsidR="00835839">
        <w:instrText>:</w:instrText>
      </w:r>
      <w:r w:rsidR="00835839" w:rsidRPr="00835839">
        <w:instrText xml:space="preserve"> </w:instrText>
      </w:r>
      <w:r w:rsidR="00835839" w:rsidRPr="00E940EE">
        <w:instrText>tautomere</w:instrText>
      </w:r>
      <w:r w:rsidR="00835839" w:rsidRPr="007E5154">
        <w:instrText xml:space="preserve"> </w:instrText>
      </w:r>
      <w:r w:rsidR="00E20F27">
        <w:instrText xml:space="preserve">" </w:instrText>
      </w:r>
      <w:r w:rsidR="00976FB7">
        <w:fldChar w:fldCharType="end"/>
      </w:r>
      <w:r>
        <w:t xml:space="preserve"> in elkaar kunnen overgaan: bijv.</w:t>
      </w:r>
    </w:p>
    <w:p w:rsidR="00E06FE0" w:rsidRDefault="00E06FE0" w:rsidP="00D50D05">
      <w:pPr>
        <w:numPr>
          <w:ilvl w:val="0"/>
          <w:numId w:val="7"/>
        </w:numPr>
        <w:tabs>
          <w:tab w:val="clear" w:pos="436"/>
          <w:tab w:val="num" w:pos="0"/>
        </w:tabs>
        <w:ind w:left="0" w:hanging="284"/>
      </w:pPr>
      <w:r>
        <w:rPr>
          <w:rFonts w:ascii="Symbol" w:hAnsi="Symbol"/>
        </w:rPr>
        <w:t></w:t>
      </w:r>
      <w:r>
        <w:t xml:space="preserve">-D-glucose en </w:t>
      </w:r>
      <w:r>
        <w:rPr>
          <w:rFonts w:ascii="Symbol" w:hAnsi="Symbol"/>
        </w:rPr>
        <w:t></w:t>
      </w:r>
      <w:r>
        <w:t>-D-glucose</w:t>
      </w:r>
    </w:p>
    <w:p w:rsidR="0049104C" w:rsidRDefault="00E06FE0" w:rsidP="0049104C">
      <w:r>
        <w:br w:type="page"/>
      </w:r>
      <w:bookmarkStart w:id="352" w:name="_Toc384399112"/>
      <w:bookmarkStart w:id="353" w:name="_Toc384880816"/>
      <w:bookmarkStart w:id="354" w:name="_Toc435888024"/>
      <w:bookmarkStart w:id="355" w:name="_Toc435888504"/>
      <w:bookmarkStart w:id="356" w:name="_Toc509390679"/>
      <w:bookmarkStart w:id="357" w:name="_Toc4589965"/>
      <w:bookmarkStart w:id="358" w:name="_Toc4679209"/>
      <w:bookmarkStart w:id="359" w:name="_Toc4917995"/>
    </w:p>
    <w:p w:rsidR="00E06FE0" w:rsidRDefault="00E06FE0" w:rsidP="0048751B">
      <w:pPr>
        <w:pStyle w:val="Kop3"/>
      </w:pPr>
      <w:bookmarkStart w:id="360" w:name="_Toc223454079"/>
      <w:r>
        <w:lastRenderedPageBreak/>
        <w:t>Conformatie-isomeren/conformeren</w:t>
      </w:r>
      <w:bookmarkEnd w:id="352"/>
      <w:bookmarkEnd w:id="353"/>
      <w:bookmarkEnd w:id="354"/>
      <w:bookmarkEnd w:id="355"/>
      <w:bookmarkEnd w:id="356"/>
      <w:bookmarkEnd w:id="357"/>
      <w:bookmarkEnd w:id="358"/>
      <w:bookmarkEnd w:id="359"/>
      <w:bookmarkEnd w:id="360"/>
      <w:r w:rsidR="00976FB7" w:rsidRPr="00CF264F">
        <w:fldChar w:fldCharType="begin"/>
      </w:r>
      <w:r w:rsidR="00E20F27" w:rsidRPr="00CF264F">
        <w:instrText xml:space="preserve"> XE "conforme</w:instrText>
      </w:r>
      <w:r w:rsidR="00CF264F">
        <w:instrText>e</w:instrText>
      </w:r>
      <w:r w:rsidR="00E20F27" w:rsidRPr="00CF264F">
        <w:instrText xml:space="preserve">r" </w:instrText>
      </w:r>
      <w:r w:rsidR="00976FB7" w:rsidRPr="00CF264F">
        <w:fldChar w:fldCharType="end"/>
      </w:r>
      <w:r w:rsidR="00976FB7" w:rsidRPr="00CF264F">
        <w:fldChar w:fldCharType="begin"/>
      </w:r>
      <w:r w:rsidR="00CF311D" w:rsidRPr="00CF264F">
        <w:instrText xml:space="preserve"> XE "isomeer:conformatie-" </w:instrText>
      </w:r>
      <w:r w:rsidR="00976FB7" w:rsidRPr="00CF264F">
        <w:fldChar w:fldCharType="end"/>
      </w:r>
    </w:p>
    <w:p w:rsidR="00E06FE0" w:rsidRDefault="00E06FE0">
      <w:pPr>
        <w:pStyle w:val="Bijschrift"/>
        <w:jc w:val="right"/>
      </w:pPr>
      <w:bookmarkStart w:id="361" w:name="_Ref435685191"/>
      <w:r>
        <w:t xml:space="preserve">figuur </w:t>
      </w:r>
      <w:fldSimple w:instr=" SEQ figuur \* ARABIC ">
        <w:r w:rsidR="001E0DBF">
          <w:rPr>
            <w:noProof/>
          </w:rPr>
          <w:t>28</w:t>
        </w:r>
      </w:fldSimple>
      <w:bookmarkEnd w:id="361"/>
      <w:r>
        <w:tab/>
        <w:t>Benamingen van conformaties</w:t>
      </w:r>
    </w:p>
    <w:p w:rsidR="00E06FE0" w:rsidRDefault="00E06FE0" w:rsidP="00953991">
      <w:pPr>
        <w:pStyle w:val="Kop4"/>
      </w:pPr>
      <w:bookmarkStart w:id="362" w:name="_Toc435888025"/>
      <w:bookmarkStart w:id="363" w:name="_Toc435888505"/>
      <w:r>
        <w:t>syn/anti/gauche</w:t>
      </w:r>
      <w:bookmarkEnd w:id="362"/>
      <w:bookmarkEnd w:id="363"/>
    </w:p>
    <w:p w:rsidR="00E06FE0" w:rsidRDefault="00976FB7" w:rsidP="00D50D05">
      <w:pPr>
        <w:numPr>
          <w:ilvl w:val="0"/>
          <w:numId w:val="7"/>
        </w:numPr>
        <w:tabs>
          <w:tab w:val="clear" w:pos="436"/>
          <w:tab w:val="num" w:pos="0"/>
        </w:tabs>
        <w:ind w:left="0" w:hanging="284"/>
      </w:pPr>
      <w:r w:rsidRPr="00FE51FD">
        <w:fldChar w:fldCharType="begin"/>
      </w:r>
      <w:r w:rsidR="00FE51FD" w:rsidRPr="00FE51FD">
        <w:instrText xml:space="preserve"> XE "conformeer:syn/anti/gauche" </w:instrText>
      </w:r>
      <w:r w:rsidRPr="00FE51FD">
        <w:fldChar w:fldCharType="end"/>
      </w:r>
      <w:r w:rsidR="006D0FF9">
        <w:rPr>
          <w:noProof/>
        </w:rPr>
        <w:drawing>
          <wp:anchor distT="0" distB="0" distL="114300" distR="114300" simplePos="0" relativeHeight="251627008" behindDoc="1" locked="1" layoutInCell="0" allowOverlap="1">
            <wp:simplePos x="0" y="0"/>
            <wp:positionH relativeFrom="column">
              <wp:posOffset>2651760</wp:posOffset>
            </wp:positionH>
            <wp:positionV relativeFrom="paragraph">
              <wp:posOffset>-234315</wp:posOffset>
            </wp:positionV>
            <wp:extent cx="3126105" cy="285496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1"/>
                    <a:srcRect/>
                    <a:stretch>
                      <a:fillRect/>
                    </a:stretch>
                  </pic:blipFill>
                  <pic:spPr bwMode="auto">
                    <a:xfrm>
                      <a:off x="0" y="0"/>
                      <a:ext cx="3126105" cy="2854960"/>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1E0DBF">
          <w:t>figuur 28</w:t>
        </w:r>
      </w:fldSimple>
      <w:r w:rsidR="00E06FE0">
        <w:t>)</w:t>
      </w:r>
    </w:p>
    <w:p w:rsidR="00E06FE0" w:rsidRDefault="00E06FE0" w:rsidP="00D50D05">
      <w:pPr>
        <w:numPr>
          <w:ilvl w:val="0"/>
          <w:numId w:val="7"/>
        </w:numPr>
        <w:tabs>
          <w:tab w:val="clear" w:pos="436"/>
          <w:tab w:val="num" w:pos="0"/>
        </w:tabs>
        <w:ind w:left="0" w:hanging="284"/>
      </w:pPr>
      <w:r>
        <w:t>geen echte isomeren; bij draaiing breekt geen enkele binding</w:t>
      </w:r>
    </w:p>
    <w:p w:rsidR="00E06FE0" w:rsidRDefault="00E06FE0" w:rsidP="00D50D05">
      <w:pPr>
        <w:numPr>
          <w:ilvl w:val="0"/>
          <w:numId w:val="7"/>
        </w:numPr>
        <w:tabs>
          <w:tab w:val="clear" w:pos="436"/>
          <w:tab w:val="num" w:pos="0"/>
        </w:tabs>
        <w:ind w:left="0" w:hanging="284"/>
      </w:pPr>
      <w:r>
        <w:t>bedekkend: gezien langs de bindingsas liggen de substituenten op voorste en achterste atoom achter elkaar,</w:t>
      </w:r>
    </w:p>
    <w:p w:rsidR="00E06FE0" w:rsidRDefault="00E06FE0" w:rsidP="00D50D05">
      <w:pPr>
        <w:numPr>
          <w:ilvl w:val="0"/>
          <w:numId w:val="7"/>
        </w:numPr>
        <w:tabs>
          <w:tab w:val="clear" w:pos="436"/>
          <w:tab w:val="num" w:pos="0"/>
        </w:tabs>
        <w:ind w:left="0" w:hanging="284"/>
      </w:pPr>
      <w:r>
        <w:t>alternerend: gezien langs de bindingsas liggen de substituenten op voorste en achterste atoom onder een hoek van 60</w:t>
      </w:r>
      <w:r>
        <w:sym w:font="Symbol" w:char="F0B0"/>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pStyle w:val="Bijschrift"/>
        <w:jc w:val="right"/>
      </w:pPr>
      <w:bookmarkStart w:id="364" w:name="_Ref435685151"/>
      <w:r>
        <w:t xml:space="preserve">figuur </w:t>
      </w:r>
      <w:fldSimple w:instr=" SEQ figuur \* ARABIC ">
        <w:r w:rsidR="001E0DBF">
          <w:rPr>
            <w:noProof/>
          </w:rPr>
          <w:t>29</w:t>
        </w:r>
      </w:fldSimple>
      <w:bookmarkEnd w:id="364"/>
      <w:r>
        <w:tab/>
        <w:t>Conformaties van cyclohexaan</w:t>
      </w:r>
    </w:p>
    <w:p w:rsidR="00E06FE0" w:rsidRDefault="00E06FE0" w:rsidP="00953991">
      <w:pPr>
        <w:pStyle w:val="Kop4"/>
      </w:pPr>
      <w:bookmarkStart w:id="365" w:name="_Toc435888026"/>
      <w:bookmarkStart w:id="366" w:name="_Toc435888506"/>
      <w:r>
        <w:t>stoel/boot</w:t>
      </w:r>
      <w:bookmarkEnd w:id="365"/>
      <w:bookmarkEnd w:id="366"/>
    </w:p>
    <w:p w:rsidR="00E06FE0" w:rsidRDefault="006D0FF9" w:rsidP="00D50D05">
      <w:pPr>
        <w:numPr>
          <w:ilvl w:val="0"/>
          <w:numId w:val="7"/>
        </w:numPr>
        <w:tabs>
          <w:tab w:val="clear" w:pos="436"/>
          <w:tab w:val="num" w:pos="0"/>
        </w:tabs>
        <w:ind w:left="0" w:hanging="284"/>
      </w:pPr>
      <w:r>
        <w:rPr>
          <w:noProof/>
        </w:rPr>
        <w:drawing>
          <wp:anchor distT="0" distB="0" distL="114300" distR="114300" simplePos="0" relativeHeight="251628032" behindDoc="1" locked="1" layoutInCell="0" allowOverlap="1">
            <wp:simplePos x="0" y="0"/>
            <wp:positionH relativeFrom="column">
              <wp:posOffset>2560320</wp:posOffset>
            </wp:positionH>
            <wp:positionV relativeFrom="paragraph">
              <wp:posOffset>-240030</wp:posOffset>
            </wp:positionV>
            <wp:extent cx="3280410" cy="186626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2"/>
                    <a:srcRect/>
                    <a:stretch>
                      <a:fillRect/>
                    </a:stretch>
                  </pic:blipFill>
                  <pic:spPr bwMode="auto">
                    <a:xfrm>
                      <a:off x="0" y="0"/>
                      <a:ext cx="3280410" cy="1866265"/>
                    </a:xfrm>
                    <a:prstGeom prst="rect">
                      <a:avLst/>
                    </a:prstGeom>
                    <a:noFill/>
                    <a:ln w="9525">
                      <a:noFill/>
                      <a:miter lim="800000"/>
                      <a:headEnd/>
                      <a:tailEnd/>
                    </a:ln>
                  </pic:spPr>
                </pic:pic>
              </a:graphicData>
            </a:graphic>
          </wp:anchor>
        </w:drawing>
      </w:r>
      <w:r w:rsidR="00E06FE0">
        <w:t xml:space="preserve">bij </w:t>
      </w:r>
      <w:r w:rsidR="00976FB7" w:rsidRPr="00FE51FD">
        <w:fldChar w:fldCharType="begin"/>
      </w:r>
      <w:r w:rsidR="00FE51FD" w:rsidRPr="00FE51FD">
        <w:instrText xml:space="preserve"> XE "conformeer:stoel/boot" </w:instrText>
      </w:r>
      <w:r w:rsidR="00976FB7" w:rsidRPr="00FE51FD">
        <w:fldChar w:fldCharType="end"/>
      </w:r>
      <w:r w:rsidR="00E06FE0">
        <w:t>6-ringverbindingen (</w:t>
      </w:r>
      <w:fldSimple w:instr=" REF _Ref435685151  \* MERGEFORMAT ">
        <w:r w:rsidR="001E0DBF">
          <w:t>figuur 29</w:t>
        </w:r>
      </w:fldSimple>
      <w:r w:rsidR="00E06FE0">
        <w:t>)</w:t>
      </w:r>
    </w:p>
    <w:p w:rsidR="00E06FE0" w:rsidRDefault="00E06FE0" w:rsidP="00D50D05">
      <w:pPr>
        <w:numPr>
          <w:ilvl w:val="0"/>
          <w:numId w:val="7"/>
        </w:numPr>
        <w:tabs>
          <w:tab w:val="clear" w:pos="436"/>
          <w:tab w:val="num" w:pos="0"/>
        </w:tabs>
        <w:ind w:left="0" w:hanging="284"/>
      </w:pPr>
      <w:r>
        <w:t>de conformatie wordt bepaald door:</w:t>
      </w:r>
    </w:p>
    <w:p w:rsidR="00E06FE0" w:rsidRDefault="00E06FE0">
      <w:pPr>
        <w:ind w:left="284"/>
      </w:pPr>
      <w:r>
        <w:sym w:font="Symbol" w:char="F02D"/>
      </w:r>
      <w:r>
        <w:t>ringspanning</w:t>
      </w:r>
      <w:r w:rsidR="00976FB7">
        <w:fldChar w:fldCharType="begin"/>
      </w:r>
      <w:r w:rsidR="00E20F27">
        <w:instrText xml:space="preserve"> XE "</w:instrText>
      </w:r>
      <w:r w:rsidR="00E20F27" w:rsidRPr="00E940EE">
        <w:instrText>ringspanning</w:instrText>
      </w:r>
      <w:r w:rsidR="00E20F27">
        <w:instrText xml:space="preserve">" </w:instrText>
      </w:r>
      <w:r w:rsidR="00976FB7">
        <w:fldChar w:fldCharType="end"/>
      </w:r>
    </w:p>
    <w:p w:rsidR="00E06FE0" w:rsidRDefault="00E06FE0">
      <w:pPr>
        <w:ind w:left="284"/>
      </w:pPr>
      <w:r>
        <w:sym w:font="Symbol" w:char="F02D"/>
      </w:r>
      <w:r>
        <w:t>sterische interacties</w:t>
      </w:r>
      <w:r w:rsidR="00976FB7">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976FB7">
        <w:fldChar w:fldCharType="end"/>
      </w:r>
    </w:p>
    <w:p w:rsidR="00E06FE0" w:rsidRDefault="00E06FE0" w:rsidP="00D50D05">
      <w:pPr>
        <w:numPr>
          <w:ilvl w:val="0"/>
          <w:numId w:val="7"/>
        </w:numPr>
        <w:tabs>
          <w:tab w:val="clear" w:pos="436"/>
          <w:tab w:val="num" w:pos="0"/>
        </w:tabs>
        <w:ind w:left="0" w:hanging="284"/>
      </w:pPr>
      <w:r>
        <w:t>bij 5-ringverbindingen envelopconformatie</w:t>
      </w:r>
    </w:p>
    <w:p w:rsidR="00E06FE0" w:rsidRDefault="00E06FE0"/>
    <w:p w:rsidR="00E06FE0" w:rsidRDefault="00E06FE0"/>
    <w:p w:rsidR="00E06FE0" w:rsidRDefault="00E06FE0"/>
    <w:p w:rsidR="00E06FE0" w:rsidRDefault="00E06FE0"/>
    <w:p w:rsidR="00E06FE0" w:rsidRDefault="00E06FE0">
      <w:pPr>
        <w:pStyle w:val="Bijschrift"/>
        <w:jc w:val="right"/>
      </w:pPr>
      <w:bookmarkStart w:id="367" w:name="_Ref435685163"/>
      <w:r>
        <w:t xml:space="preserve">figuur </w:t>
      </w:r>
      <w:fldSimple w:instr=" SEQ figuur \* ARABIC ">
        <w:r w:rsidR="001E0DBF">
          <w:rPr>
            <w:noProof/>
          </w:rPr>
          <w:t>30</w:t>
        </w:r>
      </w:fldSimple>
      <w:bookmarkEnd w:id="367"/>
      <w:r>
        <w:tab/>
        <w:t>Axiaal en equatoriaal</w:t>
      </w:r>
    </w:p>
    <w:p w:rsidR="00E06FE0" w:rsidRDefault="00E06FE0" w:rsidP="00953991">
      <w:pPr>
        <w:pStyle w:val="Kop4"/>
      </w:pPr>
      <w:bookmarkStart w:id="368" w:name="_Toc435888027"/>
      <w:bookmarkStart w:id="369" w:name="_Toc435888507"/>
      <w:r>
        <w:t>1,3-diaxiale interactie</w:t>
      </w:r>
      <w:bookmarkEnd w:id="368"/>
      <w:bookmarkEnd w:id="369"/>
    </w:p>
    <w:p w:rsidR="00E06FE0" w:rsidRDefault="006D0FF9">
      <w:r>
        <w:rPr>
          <w:noProof/>
        </w:rPr>
        <w:drawing>
          <wp:anchor distT="0" distB="0" distL="114300" distR="114300" simplePos="0" relativeHeight="251629056" behindDoc="1" locked="1" layoutInCell="0" allowOverlap="1">
            <wp:simplePos x="0" y="0"/>
            <wp:positionH relativeFrom="column">
              <wp:posOffset>3383280</wp:posOffset>
            </wp:positionH>
            <wp:positionV relativeFrom="paragraph">
              <wp:posOffset>-255905</wp:posOffset>
            </wp:positionV>
            <wp:extent cx="2375535" cy="2669540"/>
            <wp:effectExtent l="19050" t="0" r="571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43"/>
                    <a:srcRect/>
                    <a:stretch>
                      <a:fillRect/>
                    </a:stretch>
                  </pic:blipFill>
                  <pic:spPr bwMode="auto">
                    <a:xfrm>
                      <a:off x="0" y="0"/>
                      <a:ext cx="2375535" cy="2669540"/>
                    </a:xfrm>
                    <a:prstGeom prst="rect">
                      <a:avLst/>
                    </a:prstGeom>
                    <a:noFill/>
                    <a:ln w="9525">
                      <a:noFill/>
                      <a:miter lim="800000"/>
                      <a:headEnd/>
                      <a:tailEnd/>
                    </a:ln>
                  </pic:spPr>
                </pic:pic>
              </a:graphicData>
            </a:graphic>
          </wp:anchor>
        </w:drawing>
      </w:r>
      <w:r w:rsidR="00E06FE0">
        <w:t>(</w:t>
      </w:r>
      <w:fldSimple w:instr=" REF _Ref435685163 ">
        <w:r w:rsidR="001E0DBF">
          <w:t xml:space="preserve">figuur </w:t>
        </w:r>
        <w:r w:rsidR="001E0DBF">
          <w:rPr>
            <w:noProof/>
          </w:rPr>
          <w:t>30</w:t>
        </w:r>
      </w:fldSimple>
      <w:r w:rsidR="00E06FE0">
        <w:t>)</w:t>
      </w:r>
    </w:p>
    <w:p w:rsidR="00E06FE0" w:rsidRDefault="00E06FE0" w:rsidP="00D50D05">
      <w:pPr>
        <w:numPr>
          <w:ilvl w:val="0"/>
          <w:numId w:val="7"/>
        </w:numPr>
        <w:tabs>
          <w:tab w:val="clear" w:pos="436"/>
          <w:tab w:val="num" w:pos="0"/>
        </w:tabs>
        <w:ind w:left="0" w:hanging="284"/>
      </w:pPr>
      <w:r>
        <w:t>equatoriaal: ligging in het molecuulvlak</w:t>
      </w:r>
    </w:p>
    <w:p w:rsidR="00E06FE0" w:rsidRDefault="00E06FE0" w:rsidP="00D50D05">
      <w:pPr>
        <w:numPr>
          <w:ilvl w:val="0"/>
          <w:numId w:val="7"/>
        </w:numPr>
        <w:tabs>
          <w:tab w:val="clear" w:pos="436"/>
          <w:tab w:val="num" w:pos="0"/>
        </w:tabs>
        <w:ind w:left="0" w:hanging="284"/>
      </w:pPr>
      <w:r>
        <w:t>axiaal</w:t>
      </w:r>
      <w:r w:rsidR="00976FB7">
        <w:fldChar w:fldCharType="begin"/>
      </w:r>
      <w:r w:rsidR="00E20F27">
        <w:instrText xml:space="preserve"> XE "</w:instrText>
      </w:r>
      <w:r w:rsidR="00E20F27" w:rsidRPr="00E940EE">
        <w:instrText>axiaal</w:instrText>
      </w:r>
      <w:r w:rsidR="00E20F27">
        <w:instrText xml:space="preserve">" </w:instrText>
      </w:r>
      <w:r w:rsidR="00976FB7">
        <w:fldChar w:fldCharType="end"/>
      </w:r>
      <w:r>
        <w:t>: ligging loodrecht op molecuulvlak</w:t>
      </w:r>
    </w:p>
    <w:p w:rsidR="00E06FE0" w:rsidRDefault="00E06FE0" w:rsidP="00D50D05">
      <w:pPr>
        <w:numPr>
          <w:ilvl w:val="0"/>
          <w:numId w:val="7"/>
        </w:numPr>
        <w:tabs>
          <w:tab w:val="clear" w:pos="436"/>
          <w:tab w:val="num" w:pos="0"/>
        </w:tabs>
        <w:ind w:left="0" w:hanging="284"/>
      </w:pPr>
      <w:r>
        <w:t>bij overgang stoel naar boot gaat equatoriaal over in axiaal</w:t>
      </w:r>
    </w:p>
    <w:p w:rsidR="00E06FE0" w:rsidRDefault="00E06FE0" w:rsidP="00D50D05">
      <w:pPr>
        <w:numPr>
          <w:ilvl w:val="0"/>
          <w:numId w:val="7"/>
        </w:numPr>
        <w:tabs>
          <w:tab w:val="clear" w:pos="436"/>
          <w:tab w:val="num" w:pos="0"/>
        </w:tabs>
        <w:ind w:left="0" w:hanging="284"/>
      </w:pPr>
      <w:r>
        <w:t>equatoriaal</w:t>
      </w:r>
      <w:r w:rsidR="00976FB7">
        <w:fldChar w:fldCharType="begin"/>
      </w:r>
      <w:r w:rsidR="00E20F27">
        <w:instrText xml:space="preserve"> XE "</w:instrText>
      </w:r>
      <w:r w:rsidR="00E20F27" w:rsidRPr="00E940EE">
        <w:instrText>equatoriaal</w:instrText>
      </w:r>
      <w:r w:rsidR="00E20F27">
        <w:instrText xml:space="preserve">" </w:instrText>
      </w:r>
      <w:r w:rsidR="00976FB7">
        <w:fldChar w:fldCharType="end"/>
      </w:r>
      <w:r>
        <w:t xml:space="preserve"> gunstigst voor substituenten (weinig sterische interactie)</w:t>
      </w:r>
    </w:p>
    <w:p w:rsidR="00E06FE0" w:rsidRDefault="00E06FE0" w:rsidP="00D50D05">
      <w:pPr>
        <w:numPr>
          <w:ilvl w:val="0"/>
          <w:numId w:val="7"/>
        </w:numPr>
        <w:tabs>
          <w:tab w:val="clear" w:pos="436"/>
          <w:tab w:val="num" w:pos="0"/>
        </w:tabs>
        <w:ind w:left="0" w:hanging="284"/>
      </w:pPr>
      <w:r>
        <w:t>1,3-diaxiale interacties zijn ongunstig</w:t>
      </w:r>
    </w:p>
    <w:p w:rsidR="00E06FE0" w:rsidRDefault="00E06FE0"/>
    <w:p w:rsidR="00E06FE0" w:rsidRDefault="00E06FE0"/>
    <w:p w:rsidR="00E06FE0" w:rsidRDefault="00E06FE0"/>
    <w:p w:rsidR="00E06FE0" w:rsidRDefault="00E06FE0"/>
    <w:p w:rsidR="00E06FE0" w:rsidRDefault="00E06FE0">
      <w:r>
        <w:br w:type="page"/>
      </w:r>
      <w:bookmarkStart w:id="370" w:name="_Toc384399113"/>
      <w:bookmarkStart w:id="371" w:name="_Toc384880817"/>
      <w:bookmarkStart w:id="372" w:name="_Toc435888028"/>
      <w:bookmarkStart w:id="373" w:name="_Toc435888508"/>
      <w:bookmarkStart w:id="374" w:name="_Toc509390680"/>
    </w:p>
    <w:p w:rsidR="00E06FE0" w:rsidRDefault="00E06FE0" w:rsidP="0048751B">
      <w:pPr>
        <w:pStyle w:val="Kop3"/>
      </w:pPr>
      <w:bookmarkStart w:id="375" w:name="_Toc4589966"/>
      <w:bookmarkStart w:id="376" w:name="_Toc4679210"/>
      <w:bookmarkStart w:id="377" w:name="_Toc4917996"/>
      <w:bookmarkStart w:id="378" w:name="_Ref65245012"/>
      <w:bookmarkStart w:id="379" w:name="_Toc223454080"/>
      <w:r>
        <w:lastRenderedPageBreak/>
        <w:t>Prioriteitenregel</w:t>
      </w:r>
      <w:bookmarkEnd w:id="370"/>
      <w:bookmarkEnd w:id="371"/>
      <w:bookmarkEnd w:id="372"/>
      <w:bookmarkEnd w:id="373"/>
      <w:bookmarkEnd w:id="374"/>
      <w:bookmarkEnd w:id="375"/>
      <w:bookmarkEnd w:id="376"/>
      <w:bookmarkEnd w:id="377"/>
      <w:bookmarkEnd w:id="378"/>
      <w:bookmarkEnd w:id="379"/>
    </w:p>
    <w:p w:rsidR="00E06FE0" w:rsidRDefault="00E06FE0">
      <w:pPr>
        <w:pStyle w:val="Bijschrift"/>
        <w:jc w:val="right"/>
      </w:pPr>
      <w:bookmarkStart w:id="380" w:name="_Ref435685321"/>
      <w:r>
        <w:t xml:space="preserve">figuur </w:t>
      </w:r>
      <w:fldSimple w:instr=" SEQ figuur \* ARABIC ">
        <w:r w:rsidR="001E0DBF">
          <w:rPr>
            <w:noProof/>
          </w:rPr>
          <w:t>31</w:t>
        </w:r>
      </w:fldSimple>
      <w:bookmarkEnd w:id="380"/>
      <w:r w:rsidR="00976FB7" w:rsidRPr="00976FB7">
        <w:pict>
          <v:shape id="_x0000_s1172" type="#_x0000_t75" style="position:absolute;left:0;text-align:left;margin-left:331.2pt;margin-top:6.5pt;width:123.1pt;height:105.8pt;z-index:251630080;mso-position-horizontal-relative:text;mso-position-vertical-relative:text" o:allowincell="f">
            <v:imagedata r:id="rId544" o:title=""/>
            <w10:wrap type="square"/>
            <w10:anchorlock/>
          </v:shape>
          <o:OLEObject Type="Embed" ProgID="ACD.ChemSketch.20" ShapeID="_x0000_s1172" DrawAspect="Content" ObjectID="_1319629239" r:id="rId545"/>
        </w:pict>
      </w:r>
      <w:r>
        <w:tab/>
        <w:t>Prioriteitenregel</w:t>
      </w:r>
    </w:p>
    <w:p w:rsidR="00E06FE0" w:rsidRDefault="00E06FE0" w:rsidP="00D50D05">
      <w:pPr>
        <w:numPr>
          <w:ilvl w:val="0"/>
          <w:numId w:val="7"/>
        </w:numPr>
        <w:tabs>
          <w:tab w:val="clear" w:pos="436"/>
          <w:tab w:val="num" w:pos="0"/>
        </w:tabs>
        <w:ind w:left="0" w:hanging="284"/>
      </w:pPr>
      <w:r>
        <w:t xml:space="preserve">Bij </w:t>
      </w:r>
      <w:r w:rsidRPr="00A02375">
        <w:rPr>
          <w:i/>
        </w:rPr>
        <w:t>E/Z</w:t>
      </w:r>
      <w:r w:rsidR="00976FB7"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976FB7" w:rsidRPr="00AF1E33">
        <w:fldChar w:fldCharType="end"/>
      </w:r>
      <w:r w:rsidRPr="00AF1E33">
        <w:t xml:space="preserve"> en R/S</w:t>
      </w:r>
      <w:r w:rsidR="00976FB7"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976FB7" w:rsidRPr="00AF1E33">
        <w:fldChar w:fldCharType="end"/>
      </w:r>
      <w:r>
        <w:t>-isomeren</w:t>
      </w:r>
    </w:p>
    <w:p w:rsidR="00E06FE0" w:rsidRDefault="00E06FE0" w:rsidP="00D50D05">
      <w:pPr>
        <w:numPr>
          <w:ilvl w:val="0"/>
          <w:numId w:val="7"/>
        </w:numPr>
        <w:tabs>
          <w:tab w:val="clear" w:pos="436"/>
          <w:tab w:val="num" w:pos="0"/>
        </w:tabs>
        <w:ind w:left="0" w:hanging="284"/>
      </w:pPr>
      <w:r>
        <w:t xml:space="preserve">Het atoom </w:t>
      </w:r>
      <w:r w:rsidR="00976FB7"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976FB7" w:rsidRPr="00CF311D">
        <w:fldChar w:fldCharType="end"/>
      </w:r>
      <w:r>
        <w:t>dat grenst aan het chirale centrum</w:t>
      </w:r>
      <w:r w:rsidR="00976FB7">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976FB7">
        <w:fldChar w:fldCharType="end"/>
      </w:r>
      <w:r>
        <w:t xml:space="preserve"> (bij </w:t>
      </w:r>
      <w:r w:rsidRPr="00C5659B">
        <w:rPr>
          <w:i/>
        </w:rPr>
        <w:t>R/S</w:t>
      </w:r>
      <w:r>
        <w:t xml:space="preserve">) of aan het atoom met de dubbele binding (bij </w:t>
      </w:r>
      <w:r w:rsidRPr="00C5659B">
        <w:rPr>
          <w:i/>
        </w:rPr>
        <w:t>E/Z</w:t>
      </w:r>
      <w:r>
        <w:t>) met het hoogste atoomnummer</w:t>
      </w:r>
      <w:r w:rsidR="00976FB7">
        <w:fldChar w:fldCharType="begin"/>
      </w:r>
      <w:r w:rsidR="00CF311D">
        <w:instrText xml:space="preserve"> XE "</w:instrText>
      </w:r>
      <w:r w:rsidR="00CF311D" w:rsidRPr="00C362D2">
        <w:instrText>atoomnummer</w:instrText>
      </w:r>
      <w:r w:rsidR="00CF311D">
        <w:instrText xml:space="preserve">" </w:instrText>
      </w:r>
      <w:r w:rsidR="00976FB7">
        <w:fldChar w:fldCharType="end"/>
      </w:r>
      <w:r>
        <w:t xml:space="preserve"> heeft de hoogste prioriteit (bij isotopen</w:t>
      </w:r>
      <w:r w:rsidR="00976FB7">
        <w:fldChar w:fldCharType="begin"/>
      </w:r>
      <w:r w:rsidR="00E20F27">
        <w:instrText xml:space="preserve"> XE "</w:instrText>
      </w:r>
      <w:r w:rsidR="00E20F27" w:rsidRPr="00E940EE">
        <w:instrText>isotoop</w:instrText>
      </w:r>
      <w:r w:rsidR="00E20F27">
        <w:instrText xml:space="preserve">" </w:instrText>
      </w:r>
      <w:r w:rsidR="00976FB7">
        <w:fldChar w:fldCharType="end"/>
      </w:r>
      <w:r>
        <w:t xml:space="preserve"> het hoogste massagetal</w:t>
      </w:r>
      <w:r w:rsidR="00976FB7">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976FB7">
        <w:fldChar w:fldCharType="end"/>
      </w:r>
      <w:r>
        <w:t>); Br &gt; Cl &gt; O &gt; N</w:t>
      </w:r>
      <w:r w:rsidR="00C5659B">
        <w:t> </w:t>
      </w:r>
      <w:r>
        <w:t>&gt; C &gt; T &gt; D &gt; H &gt; niet-bindend elektronenpaar</w:t>
      </w:r>
    </w:p>
    <w:p w:rsidR="00E06FE0" w:rsidRDefault="00E06FE0" w:rsidP="00D50D05">
      <w:pPr>
        <w:numPr>
          <w:ilvl w:val="0"/>
          <w:numId w:val="7"/>
        </w:numPr>
        <w:tabs>
          <w:tab w:val="clear" w:pos="436"/>
          <w:tab w:val="num" w:pos="0"/>
        </w:tabs>
        <w:ind w:left="0" w:hanging="284"/>
      </w:pPr>
      <w:r>
        <w:t>Bij gelijke atomen directe buuratomen vergelijken waarbij het eerste optredende verschil maatgevend is (</w:t>
      </w:r>
      <w:fldSimple w:instr=" REF _Ref435685321 ">
        <w:r w:rsidR="001E0DBF">
          <w:t xml:space="preserve">figuur </w:t>
        </w:r>
        <w:r w:rsidR="001E0DBF">
          <w:rPr>
            <w:noProof/>
          </w:rPr>
          <w:t>31</w:t>
        </w:r>
      </w:fldSimple>
      <w:r>
        <w:t>)</w:t>
      </w:r>
    </w:p>
    <w:p w:rsidR="00E06FE0" w:rsidRDefault="00E06FE0" w:rsidP="00D50D05">
      <w:pPr>
        <w:numPr>
          <w:ilvl w:val="0"/>
          <w:numId w:val="7"/>
        </w:numPr>
        <w:tabs>
          <w:tab w:val="clear" w:pos="436"/>
          <w:tab w:val="num" w:pos="0"/>
        </w:tabs>
        <w:ind w:left="0" w:hanging="284"/>
      </w:pPr>
      <w:r>
        <w:t>Meervoudige bindingen naar een atoom tellen als een overeenkomstig aantal enkelvoudige bindingen naar atomen van hetzelfde soort (</w:t>
      </w:r>
      <w:fldSimple w:instr=" REF _Ref435685381 ">
        <w:r w:rsidR="001E0DBF">
          <w:t xml:space="preserve">figuur </w:t>
        </w:r>
        <w:r w:rsidR="001E0DBF">
          <w:rPr>
            <w:noProof/>
          </w:rPr>
          <w:t>32</w:t>
        </w:r>
      </w:fldSimple>
      <w:r>
        <w:t>)</w:t>
      </w:r>
    </w:p>
    <w:p w:rsidR="00E06FE0" w:rsidRDefault="006D0FF9">
      <w:pPr>
        <w:keepNext/>
      </w:pPr>
      <w:r>
        <w:rPr>
          <w:noProof/>
        </w:rPr>
        <w:drawing>
          <wp:inline distT="0" distB="0" distL="0" distR="0">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6"/>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Default="00E06FE0">
      <w:pPr>
        <w:pStyle w:val="Bijschrift"/>
      </w:pPr>
      <w:bookmarkStart w:id="381" w:name="_Ref435685381"/>
      <w:r>
        <w:t xml:space="preserve">figuur </w:t>
      </w:r>
      <w:fldSimple w:instr=" SEQ figuur \* ARABIC ">
        <w:r w:rsidR="001E0DBF">
          <w:rPr>
            <w:noProof/>
          </w:rPr>
          <w:t>32</w:t>
        </w:r>
      </w:fldSimple>
      <w:bookmarkEnd w:id="381"/>
      <w:r>
        <w:tab/>
        <w:t>Prioriteitenregel en dubbele bindingen</w:t>
      </w:r>
    </w:p>
    <w:p w:rsidR="00E06FE0" w:rsidRDefault="00E06FE0" w:rsidP="0048751B">
      <w:pPr>
        <w:pStyle w:val="Kop3"/>
      </w:pPr>
      <w:bookmarkStart w:id="382" w:name="_Toc384399114"/>
      <w:bookmarkStart w:id="383" w:name="_Toc384880818"/>
      <w:bookmarkStart w:id="384" w:name="_Toc435888029"/>
      <w:bookmarkStart w:id="385" w:name="_Toc435888509"/>
      <w:bookmarkStart w:id="386" w:name="_Toc509390681"/>
      <w:bookmarkStart w:id="387" w:name="_Toc4589967"/>
      <w:bookmarkStart w:id="388" w:name="_Toc4679211"/>
      <w:bookmarkStart w:id="389" w:name="_Toc4917997"/>
      <w:bookmarkStart w:id="390" w:name="_Toc223454081"/>
      <w:r>
        <w:t>Fischerprojectie</w:t>
      </w:r>
      <w:bookmarkEnd w:id="382"/>
      <w:bookmarkEnd w:id="383"/>
      <w:bookmarkEnd w:id="384"/>
      <w:bookmarkEnd w:id="385"/>
      <w:bookmarkEnd w:id="386"/>
      <w:bookmarkEnd w:id="387"/>
      <w:bookmarkEnd w:id="388"/>
      <w:bookmarkEnd w:id="389"/>
      <w:bookmarkEnd w:id="390"/>
    </w:p>
    <w:p w:rsidR="00E06FE0" w:rsidRDefault="006D0FF9">
      <w:pPr>
        <w:keepNext/>
      </w:pPr>
      <w:r>
        <w:rPr>
          <w:noProof/>
        </w:rPr>
        <w:drawing>
          <wp:inline distT="0" distB="0" distL="0" distR="0">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47"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Default="00E06FE0">
      <w:pPr>
        <w:pStyle w:val="Bijschrift"/>
      </w:pPr>
      <w:bookmarkStart w:id="391" w:name="_Ref435685491"/>
      <w:r>
        <w:t xml:space="preserve">figuur </w:t>
      </w:r>
      <w:fldSimple w:instr=" SEQ figuur \* ARABIC ">
        <w:r w:rsidR="001E0DBF">
          <w:rPr>
            <w:noProof/>
          </w:rPr>
          <w:t>33</w:t>
        </w:r>
      </w:fldSimple>
      <w:bookmarkEnd w:id="391"/>
      <w:r>
        <w:tab/>
        <w:t>Fischerprojectie</w:t>
      </w:r>
    </w:p>
    <w:p w:rsidR="00E06FE0" w:rsidRDefault="00E06FE0" w:rsidP="00D50D05">
      <w:pPr>
        <w:numPr>
          <w:ilvl w:val="0"/>
          <w:numId w:val="7"/>
        </w:numPr>
        <w:tabs>
          <w:tab w:val="clear" w:pos="436"/>
          <w:tab w:val="num" w:pos="0"/>
        </w:tabs>
        <w:ind w:left="0" w:hanging="284"/>
      </w:pPr>
      <w:r>
        <w:t>Horizontale substituenten komen naar je toe; verticale wijken van je vandaan</w:t>
      </w:r>
    </w:p>
    <w:p w:rsidR="00E06FE0" w:rsidRDefault="00E06FE0" w:rsidP="00D50D05">
      <w:pPr>
        <w:numPr>
          <w:ilvl w:val="0"/>
          <w:numId w:val="7"/>
        </w:numPr>
        <w:tabs>
          <w:tab w:val="clear" w:pos="436"/>
          <w:tab w:val="num" w:pos="0"/>
        </w:tabs>
        <w:ind w:left="0" w:hanging="284"/>
      </w:pPr>
      <w:r>
        <w:t>Bij voorkeur de langste C-keten verticaal en het laagste plaatsnummer boven</w:t>
      </w:r>
    </w:p>
    <w:p w:rsidR="00E06FE0" w:rsidRDefault="00E06FE0" w:rsidP="00D50D05">
      <w:pPr>
        <w:numPr>
          <w:ilvl w:val="0"/>
          <w:numId w:val="7"/>
        </w:numPr>
        <w:tabs>
          <w:tab w:val="clear" w:pos="436"/>
          <w:tab w:val="num" w:pos="0"/>
        </w:tabs>
        <w:ind w:left="0" w:hanging="284"/>
      </w:pPr>
      <w:r>
        <w:t>Je kunt een Fischerprojectie</w:t>
      </w:r>
      <w:r w:rsidR="00976FB7" w:rsidRPr="00DC096F">
        <w:fldChar w:fldCharType="begin"/>
      </w:r>
      <w:r w:rsidR="000855CF" w:rsidRPr="00DC096F">
        <w:instrText xml:space="preserve"> XE "Fischer</w:instrText>
      </w:r>
      <w:r w:rsidR="000855CF">
        <w:instrText>:-</w:instrText>
      </w:r>
      <w:r w:rsidR="000855CF" w:rsidRPr="00DC096F">
        <w:instrText xml:space="preserve">projectie" </w:instrText>
      </w:r>
      <w:r w:rsidR="00976FB7"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w:r w:rsidR="001E0DBF">
          <w:t xml:space="preserve">figuur </w:t>
        </w:r>
        <w:r w:rsidR="001E0DBF">
          <w:rPr>
            <w:noProof/>
          </w:rPr>
          <w:t>33</w:t>
        </w:r>
      </w:fldSimple>
      <w:r>
        <w:t>).</w:t>
      </w:r>
    </w:p>
    <w:p w:rsidR="00E06FE0" w:rsidRDefault="002041A7" w:rsidP="002041A7">
      <w:pPr>
        <w:pStyle w:val="Kop3"/>
      </w:pPr>
      <w:r>
        <w:br w:type="page"/>
      </w:r>
      <w:bookmarkStart w:id="392" w:name="_Toc384399115"/>
      <w:bookmarkStart w:id="393" w:name="_Toc384880819"/>
      <w:bookmarkStart w:id="394" w:name="_Toc435888030"/>
      <w:bookmarkStart w:id="395" w:name="_Toc435888510"/>
      <w:bookmarkStart w:id="396" w:name="_Toc509390682"/>
      <w:bookmarkStart w:id="397" w:name="_Toc4589968"/>
      <w:bookmarkStart w:id="398" w:name="_Toc4679212"/>
      <w:bookmarkStart w:id="399" w:name="_Toc4917998"/>
      <w:bookmarkStart w:id="400" w:name="_Toc223454082"/>
      <w:r w:rsidR="00E06FE0">
        <w:lastRenderedPageBreak/>
        <w:t>Starre systemen</w:t>
      </w:r>
      <w:bookmarkEnd w:id="392"/>
      <w:bookmarkEnd w:id="393"/>
      <w:bookmarkEnd w:id="394"/>
      <w:bookmarkEnd w:id="395"/>
      <w:bookmarkEnd w:id="396"/>
      <w:bookmarkEnd w:id="397"/>
      <w:bookmarkEnd w:id="398"/>
      <w:bookmarkEnd w:id="399"/>
      <w:bookmarkEnd w:id="400"/>
      <w:r w:rsidR="00976FB7"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976FB7" w:rsidRPr="00A75CF8">
        <w:fldChar w:fldCharType="end"/>
      </w:r>
    </w:p>
    <w:p w:rsidR="00E06FE0" w:rsidRDefault="00E06FE0" w:rsidP="00953991">
      <w:pPr>
        <w:pStyle w:val="Kop4"/>
      </w:pPr>
      <w:bookmarkStart w:id="401" w:name="_Toc435888031"/>
      <w:bookmarkStart w:id="402" w:name="_Toc435888511"/>
      <w:r>
        <w:t>E/Z</w:t>
      </w:r>
      <w:bookmarkEnd w:id="401"/>
      <w:bookmarkEnd w:id="402"/>
    </w:p>
    <w:p w:rsidR="00E06FE0" w:rsidRDefault="00E06FE0" w:rsidP="00D50D05">
      <w:pPr>
        <w:numPr>
          <w:ilvl w:val="0"/>
          <w:numId w:val="7"/>
        </w:numPr>
        <w:tabs>
          <w:tab w:val="clear" w:pos="436"/>
          <w:tab w:val="num" w:pos="0"/>
        </w:tabs>
        <w:ind w:left="0" w:hanging="284"/>
      </w:pPr>
      <w:r>
        <w:t>Bij dubbele binding (</w:t>
      </w:r>
      <w:fldSimple w:instr=" REF _Ref435685947 ">
        <w:r w:rsidR="001E0DBF">
          <w:t xml:space="preserve">figuur </w:t>
        </w:r>
        <w:r w:rsidR="001E0DBF">
          <w:rPr>
            <w:noProof/>
          </w:rPr>
          <w:t>34</w:t>
        </w:r>
      </w:fldSimple>
      <w:r>
        <w:t>)</w:t>
      </w:r>
    </w:p>
    <w:p w:rsidR="00E06FE0" w:rsidRDefault="00E06FE0" w:rsidP="00D50D05">
      <w:pPr>
        <w:numPr>
          <w:ilvl w:val="0"/>
          <w:numId w:val="7"/>
        </w:numPr>
        <w:tabs>
          <w:tab w:val="clear" w:pos="436"/>
          <w:tab w:val="num" w:pos="0"/>
        </w:tabs>
        <w:ind w:left="0" w:hanging="284"/>
      </w:pPr>
      <w:r w:rsidRPr="00C5659B">
        <w:rPr>
          <w:i/>
        </w:rPr>
        <w:t>Z</w:t>
      </w:r>
      <w:r w:rsidRPr="00A02375">
        <w:t xml:space="preserve"> </w:t>
      </w:r>
      <w:r>
        <w:t>betekent</w:t>
      </w:r>
      <w:r w:rsidRPr="00A02375">
        <w:t xml:space="preserve"> </w:t>
      </w:r>
      <w:r>
        <w:t>dat op beide atomen van de dubbele binding de substituenten met de hoogste prioriteit naast elkaar zitten</w:t>
      </w:r>
    </w:p>
    <w:p w:rsidR="00E06FE0" w:rsidRDefault="00E06FE0" w:rsidP="00D50D05">
      <w:pPr>
        <w:numPr>
          <w:ilvl w:val="0"/>
          <w:numId w:val="7"/>
        </w:numPr>
        <w:tabs>
          <w:tab w:val="clear" w:pos="436"/>
          <w:tab w:val="num" w:pos="0"/>
        </w:tabs>
        <w:ind w:left="0" w:hanging="284"/>
      </w:pPr>
      <w:r>
        <w:t xml:space="preserve">Bij </w:t>
      </w:r>
      <w:r w:rsidRPr="00C5659B">
        <w:rPr>
          <w:i/>
        </w:rPr>
        <w:t>E</w:t>
      </w:r>
      <w:r>
        <w:t xml:space="preserve"> zitten de substituenten aan weerszijden van de dubbele binding</w:t>
      </w:r>
    </w:p>
    <w:p w:rsidR="00E06FE0" w:rsidRDefault="00E06FE0">
      <w:pPr>
        <w:keepNext/>
      </w:pPr>
      <w:r>
        <w:object w:dxaOrig="7109" w:dyaOrig="1771">
          <v:shape id="_x0000_i1256" type="#_x0000_t75" style="width:355.45pt;height:88.45pt" o:ole="" fillcolor="window">
            <v:imagedata r:id="rId548" o:title=""/>
          </v:shape>
          <o:OLEObject Type="Embed" ProgID="ACD.ChemSketch.20" ShapeID="_x0000_i1256" DrawAspect="Content" ObjectID="_1319629175" r:id="rId549"/>
        </w:object>
      </w:r>
    </w:p>
    <w:p w:rsidR="00E06FE0" w:rsidRDefault="00E06FE0">
      <w:pPr>
        <w:pStyle w:val="Bijschrift"/>
        <w:rPr>
          <w:i/>
        </w:rPr>
      </w:pPr>
      <w:bookmarkStart w:id="403" w:name="_Ref435685947"/>
      <w:r>
        <w:t xml:space="preserve">figuur </w:t>
      </w:r>
      <w:fldSimple w:instr=" SEQ figuur \* ARABIC ">
        <w:r w:rsidR="001E0DBF">
          <w:rPr>
            <w:noProof/>
          </w:rPr>
          <w:t>34</w:t>
        </w:r>
      </w:fldSimple>
      <w:bookmarkEnd w:id="403"/>
      <w:r>
        <w:tab/>
        <w:t xml:space="preserve">Dubbele bindingen </w:t>
      </w:r>
      <w:r>
        <w:rPr>
          <w:i/>
        </w:rPr>
        <w:t>Z</w:t>
      </w:r>
      <w:r>
        <w:t xml:space="preserve"> en </w:t>
      </w:r>
      <w:r>
        <w:rPr>
          <w:i/>
        </w:rPr>
        <w:t>E</w:t>
      </w:r>
    </w:p>
    <w:p w:rsidR="00E06FE0" w:rsidRDefault="00E06FE0" w:rsidP="00953991">
      <w:pPr>
        <w:pStyle w:val="Kop4"/>
      </w:pPr>
      <w:bookmarkStart w:id="404" w:name="_Toc435888032"/>
      <w:bookmarkStart w:id="405" w:name="_Toc435888512"/>
      <w:r>
        <w:t>cis/trans</w:t>
      </w:r>
      <w:bookmarkEnd w:id="404"/>
      <w:bookmarkEnd w:id="405"/>
    </w:p>
    <w:p w:rsidR="00E06FE0" w:rsidRDefault="00E06FE0" w:rsidP="00D50D05">
      <w:pPr>
        <w:numPr>
          <w:ilvl w:val="0"/>
          <w:numId w:val="7"/>
        </w:numPr>
        <w:tabs>
          <w:tab w:val="clear" w:pos="436"/>
          <w:tab w:val="num" w:pos="0"/>
        </w:tabs>
        <w:ind w:left="0" w:hanging="284"/>
      </w:pPr>
      <w:r>
        <w:t>In ringstructuur</w:t>
      </w:r>
      <w:r w:rsidR="00976FB7">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976FB7">
        <w:fldChar w:fldCharType="end"/>
      </w:r>
      <w:r>
        <w:t xml:space="preserve"> (</w:t>
      </w:r>
      <w:fldSimple w:instr=" REF _Ref435685933  \* MERGEFORMAT ">
        <w:r w:rsidR="001E0DBF">
          <w:t>figuur 35</w:t>
        </w:r>
      </w:fldSimple>
      <w:r>
        <w:t>)</w:t>
      </w:r>
    </w:p>
    <w:p w:rsidR="00E06FE0" w:rsidRDefault="00E06FE0" w:rsidP="00D50D05">
      <w:pPr>
        <w:numPr>
          <w:ilvl w:val="0"/>
          <w:numId w:val="7"/>
        </w:numPr>
        <w:tabs>
          <w:tab w:val="clear" w:pos="436"/>
          <w:tab w:val="num" w:pos="0"/>
        </w:tabs>
        <w:ind w:left="0" w:hanging="284"/>
      </w:pPr>
      <w:r w:rsidRPr="00C5659B">
        <w:rPr>
          <w:i/>
        </w:rPr>
        <w:t>cis</w:t>
      </w:r>
      <w:r>
        <w:t xml:space="preserve"> betekent beide gesubstitueerde atomen hebben de substituenten met de hoogste prioriteit aan dezelfde zijde van het ringvlak</w:t>
      </w:r>
    </w:p>
    <w:p w:rsidR="00E06FE0" w:rsidRDefault="00E06FE0" w:rsidP="00D50D05">
      <w:pPr>
        <w:numPr>
          <w:ilvl w:val="0"/>
          <w:numId w:val="7"/>
        </w:numPr>
        <w:tabs>
          <w:tab w:val="clear" w:pos="436"/>
          <w:tab w:val="num" w:pos="0"/>
        </w:tabs>
        <w:ind w:left="0" w:hanging="284"/>
      </w:pPr>
      <w:r>
        <w:t xml:space="preserve">Bij </w:t>
      </w:r>
      <w:r w:rsidRPr="00C5659B">
        <w:rPr>
          <w:i/>
        </w:rPr>
        <w:t>trans</w:t>
      </w:r>
      <w:r>
        <w:t xml:space="preserve"> zitten de substituenten aan weerszijden van dit vlak</w:t>
      </w:r>
    </w:p>
    <w:p w:rsidR="00E06FE0" w:rsidRDefault="006D0FF9">
      <w:pPr>
        <w:keepNext/>
      </w:pPr>
      <w:r>
        <w:rPr>
          <w:noProof/>
        </w:rPr>
        <w:drawing>
          <wp:inline distT="0" distB="0" distL="0" distR="0">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0"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Pr>
          <w:noProof/>
        </w:rPr>
        <w:object w:dxaOrig="3717" w:dyaOrig="1929">
          <v:shape id="_x0000_i1257" type="#_x0000_t75" style="width:165.55pt;height:86.15pt" o:ole="" fillcolor="window">
            <v:imagedata r:id="rId551" o:title=""/>
          </v:shape>
          <o:OLEObject Type="Embed" ProgID="Word.Picture.8" ShapeID="_x0000_i1257" DrawAspect="Content" ObjectID="_1319629176" r:id="rId552"/>
        </w:object>
      </w:r>
    </w:p>
    <w:p w:rsidR="00E06FE0" w:rsidRDefault="00E06FE0">
      <w:pPr>
        <w:pStyle w:val="Bijschrift"/>
        <w:tabs>
          <w:tab w:val="left" w:pos="5103"/>
        </w:tabs>
        <w:rPr>
          <w:i/>
        </w:rPr>
      </w:pPr>
      <w:bookmarkStart w:id="406" w:name="_Ref435685933"/>
      <w:r>
        <w:t xml:space="preserve">figuur </w:t>
      </w:r>
      <w:fldSimple w:instr=" SEQ figuur \* ARABIC ">
        <w:r w:rsidR="001E0DBF">
          <w:rPr>
            <w:noProof/>
          </w:rPr>
          <w:t>35</w:t>
        </w:r>
      </w:fldSimple>
      <w:bookmarkEnd w:id="406"/>
      <w:r>
        <w:t> </w:t>
      </w:r>
      <w:r>
        <w:t xml:space="preserve">Ringstructuren </w:t>
      </w:r>
      <w:r>
        <w:rPr>
          <w:i/>
        </w:rPr>
        <w:t>cis</w:t>
      </w:r>
      <w:r>
        <w:t xml:space="preserve"> en </w:t>
      </w:r>
      <w:r>
        <w:rPr>
          <w:i/>
        </w:rPr>
        <w:t>trans</w:t>
      </w:r>
      <w:r>
        <w:rPr>
          <w:i/>
        </w:rPr>
        <w:tab/>
      </w:r>
      <w:bookmarkStart w:id="407" w:name="_Ref435686361"/>
      <w:r>
        <w:t xml:space="preserve">figuur </w:t>
      </w:r>
      <w:fldSimple w:instr=" SEQ figuur \* ARABIC ">
        <w:r w:rsidR="001E0DBF">
          <w:rPr>
            <w:noProof/>
          </w:rPr>
          <w:t>36</w:t>
        </w:r>
      </w:fldSimple>
      <w:bookmarkEnd w:id="407"/>
      <w:r>
        <w:t> </w:t>
      </w:r>
      <w:r>
        <w:t>Gebrugde ringsystemen exo en endo</w:t>
      </w:r>
    </w:p>
    <w:p w:rsidR="00E06FE0" w:rsidRDefault="00E06FE0" w:rsidP="00953991">
      <w:pPr>
        <w:pStyle w:val="Kop4"/>
      </w:pPr>
      <w:bookmarkStart w:id="408" w:name="_Toc435888033"/>
      <w:bookmarkStart w:id="409" w:name="_Toc435888513"/>
      <w:r>
        <w:t>endo/exo</w:t>
      </w:r>
      <w:bookmarkEnd w:id="408"/>
      <w:bookmarkEnd w:id="409"/>
    </w:p>
    <w:p w:rsidR="00E06FE0" w:rsidRDefault="00E06FE0" w:rsidP="00D50D05">
      <w:pPr>
        <w:numPr>
          <w:ilvl w:val="0"/>
          <w:numId w:val="7"/>
        </w:numPr>
        <w:tabs>
          <w:tab w:val="clear" w:pos="436"/>
          <w:tab w:val="num" w:pos="0"/>
        </w:tabs>
        <w:ind w:left="0" w:hanging="284"/>
      </w:pPr>
      <w:r>
        <w:t>In gebrugde ringsystemen</w:t>
      </w:r>
      <w:r w:rsidR="00976FB7"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976FB7" w:rsidRPr="00AF1E33">
        <w:fldChar w:fldCharType="end"/>
      </w:r>
      <w:r>
        <w:t xml:space="preserve"> </w:t>
      </w:r>
      <w:r w:rsidR="00976FB7" w:rsidRPr="00AF1E33">
        <w:fldChar w:fldCharType="begin"/>
      </w:r>
      <w:r w:rsidR="00AF1E33" w:rsidRPr="00AF1E33">
        <w:instrText xml:space="preserve"> XE "</w:instrText>
      </w:r>
      <w:r w:rsidR="00AF1E33">
        <w:rPr>
          <w:i/>
        </w:rPr>
        <w:instrText>endo/exo</w:instrText>
      </w:r>
      <w:r w:rsidR="00AF1E33" w:rsidRPr="00AF1E33">
        <w:instrText xml:space="preserve">" </w:instrText>
      </w:r>
      <w:r w:rsidR="00976FB7" w:rsidRPr="00AF1E33">
        <w:fldChar w:fldCharType="end"/>
      </w:r>
      <w:r w:rsidR="00AF1E33">
        <w:t xml:space="preserve">  </w:t>
      </w:r>
      <w:r>
        <w:t>(</w:t>
      </w:r>
      <w:fldSimple w:instr=" REF _Ref435686361  \* MERGEFORMAT ">
        <w:r w:rsidR="001E0DBF">
          <w:t>figuur 36</w:t>
        </w:r>
      </w:fldSimple>
      <w:r>
        <w:t>)</w:t>
      </w:r>
    </w:p>
    <w:p w:rsidR="00E06FE0" w:rsidRDefault="00E06FE0" w:rsidP="00D50D05">
      <w:pPr>
        <w:numPr>
          <w:ilvl w:val="0"/>
          <w:numId w:val="7"/>
        </w:numPr>
        <w:tabs>
          <w:tab w:val="clear" w:pos="436"/>
          <w:tab w:val="num" w:pos="0"/>
        </w:tabs>
        <w:ind w:left="0" w:hanging="284"/>
      </w:pPr>
      <w:r>
        <w:t>exo-1-broombicyclo[2,2,1]heptaan en endo</w:t>
      </w:r>
      <w:r>
        <w:noBreakHyphen/>
        <w:t>1</w:t>
      </w:r>
      <w:r>
        <w:noBreakHyphen/>
        <w:t>broombicyclo[2,2,1]heptaan</w:t>
      </w:r>
    </w:p>
    <w:p w:rsidR="00E06FE0" w:rsidRDefault="00E06FE0" w:rsidP="00D50D05">
      <w:pPr>
        <w:numPr>
          <w:ilvl w:val="0"/>
          <w:numId w:val="7"/>
        </w:numPr>
        <w:tabs>
          <w:tab w:val="clear" w:pos="436"/>
          <w:tab w:val="num" w:pos="0"/>
        </w:tabs>
        <w:ind w:left="0" w:hanging="284"/>
      </w:pPr>
      <w:r>
        <w:t>exo = zelfde kant als de kortste brug: substituent equatoriaal</w:t>
      </w:r>
      <w:r w:rsidR="003025F1">
        <w:t xml:space="preserve"> (steekt naar buiten)</w:t>
      </w:r>
    </w:p>
    <w:p w:rsidR="00E06FE0" w:rsidRDefault="00E06FE0" w:rsidP="00D50D05">
      <w:pPr>
        <w:numPr>
          <w:ilvl w:val="0"/>
          <w:numId w:val="7"/>
        </w:numPr>
        <w:tabs>
          <w:tab w:val="clear" w:pos="436"/>
          <w:tab w:val="num" w:pos="0"/>
        </w:tabs>
        <w:ind w:left="0" w:hanging="284"/>
      </w:pPr>
      <w:r>
        <w:t>endo = van deze brug vandaan; substituent axiaal</w:t>
      </w:r>
    </w:p>
    <w:p w:rsidR="00E06FE0" w:rsidRDefault="00E06FE0">
      <w:pPr>
        <w:pStyle w:val="Bijschrift"/>
        <w:jc w:val="right"/>
        <w:rPr>
          <w:rFonts w:ascii="Symbol" w:hAnsi="Symbol"/>
        </w:rPr>
      </w:pPr>
      <w:bookmarkStart w:id="410" w:name="_Ref435686338"/>
      <w:r>
        <w:t xml:space="preserve">figuur </w:t>
      </w:r>
      <w:fldSimple w:instr=" SEQ figuur \* ARABIC ">
        <w:r w:rsidR="001E0DBF">
          <w:rPr>
            <w:noProof/>
          </w:rPr>
          <w:t>37</w:t>
        </w:r>
      </w:fldSimple>
      <w:bookmarkEnd w:id="410"/>
      <w:r>
        <w:tab/>
        <w:t>Steroïden</w:t>
      </w:r>
      <w:r>
        <w:rPr>
          <w:rFonts w:ascii="Symbol" w:hAnsi="Symbol"/>
        </w:rPr>
        <w:t></w:t>
      </w:r>
      <w:r>
        <w:rPr>
          <w:rFonts w:ascii="Symbol" w:hAnsi="Symbol"/>
        </w:rPr>
        <w:t></w:t>
      </w:r>
      <w:r>
        <w:t xml:space="preserve"> en </w:t>
      </w:r>
      <w:r>
        <w:rPr>
          <w:rFonts w:ascii="Symbol" w:hAnsi="Symbol"/>
        </w:rPr>
        <w:t></w:t>
      </w:r>
    </w:p>
    <w:p w:rsidR="00E06FE0" w:rsidRDefault="00E06FE0" w:rsidP="00953991">
      <w:pPr>
        <w:pStyle w:val="Kop4"/>
      </w:pPr>
      <w:bookmarkStart w:id="411" w:name="_Toc435888034"/>
      <w:bookmarkStart w:id="412" w:name="_Toc435888514"/>
      <w:r>
        <w:rPr>
          <w:rFonts w:ascii="Symbol" w:hAnsi="Symbol"/>
        </w:rPr>
        <w:t></w:t>
      </w:r>
      <w:r>
        <w:t xml:space="preserve"> en </w:t>
      </w:r>
      <w:r>
        <w:rPr>
          <w:rFonts w:ascii="Symbol" w:hAnsi="Symbol"/>
        </w:rPr>
        <w:t></w:t>
      </w:r>
      <w:bookmarkEnd w:id="411"/>
      <w:bookmarkEnd w:id="412"/>
    </w:p>
    <w:p w:rsidR="00E06FE0" w:rsidRDefault="00E06FE0" w:rsidP="00D50D05">
      <w:pPr>
        <w:numPr>
          <w:ilvl w:val="0"/>
          <w:numId w:val="7"/>
        </w:numPr>
        <w:tabs>
          <w:tab w:val="clear" w:pos="436"/>
          <w:tab w:val="num" w:pos="0"/>
        </w:tabs>
        <w:ind w:left="0" w:hanging="284"/>
      </w:pPr>
      <w:r>
        <w:t>Bij steroïden</w:t>
      </w:r>
      <w:r w:rsidR="00976FB7">
        <w:fldChar w:fldCharType="begin"/>
      </w:r>
      <w:r w:rsidR="00E20F27">
        <w:instrText xml:space="preserve"> XE "</w:instrText>
      </w:r>
      <w:r w:rsidR="00E20F27" w:rsidRPr="00E940EE">
        <w:instrText>steroïd</w:instrText>
      </w:r>
      <w:r w:rsidR="00E20F27">
        <w:instrText xml:space="preserve">" </w:instrText>
      </w:r>
      <w:r w:rsidR="00976FB7">
        <w:fldChar w:fldCharType="end"/>
      </w:r>
      <w:r>
        <w:t xml:space="preserve"> (</w:t>
      </w:r>
      <w:fldSimple w:instr=" REF _Ref435686338  \* MERGEFORMAT ">
        <w:r w:rsidR="001E0DBF">
          <w:t>figuur 37</w:t>
        </w:r>
      </w:fldSimple>
      <w:r w:rsidR="00C5659B">
        <w:t>)</w:t>
      </w:r>
      <w:r w:rsidR="00976FB7">
        <w:pict>
          <v:shape id="_x0000_s1188" type="#_x0000_t75" style="position:absolute;left:0;text-align:left;margin-left:4in;margin-top:-19.45pt;width:167.25pt;height:103.2pt;z-index:-251679232;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553" o:title=""/>
            <w10:wrap type="tight"/>
            <w10:anchorlock/>
          </v:shape>
          <o:OLEObject Type="Embed" ProgID="ACD.ChemSketch.20" ShapeID="_x0000_s1188" DrawAspect="Content" ObjectID="_1319629240" r:id="rId554"/>
        </w:pict>
      </w:r>
    </w:p>
    <w:p w:rsidR="00E06FE0" w:rsidRDefault="00E06FE0" w:rsidP="00D50D05">
      <w:pPr>
        <w:numPr>
          <w:ilvl w:val="0"/>
          <w:numId w:val="7"/>
        </w:numPr>
        <w:tabs>
          <w:tab w:val="clear" w:pos="436"/>
          <w:tab w:val="num" w:pos="0"/>
        </w:tabs>
        <w:ind w:left="0" w:hanging="284"/>
      </w:pPr>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rsidR="00E06FE0" w:rsidRDefault="00C5659B" w:rsidP="00D50D05">
      <w:pPr>
        <w:numPr>
          <w:ilvl w:val="0"/>
          <w:numId w:val="7"/>
        </w:numPr>
        <w:tabs>
          <w:tab w:val="clear" w:pos="436"/>
          <w:tab w:val="num" w:pos="0"/>
        </w:tabs>
        <w:ind w:left="0" w:hanging="284"/>
      </w:pPr>
      <w:r>
        <w:rPr>
          <w:rFonts w:ascii="Symbol" w:hAnsi="Symbol"/>
        </w:rPr>
        <w:t></w:t>
      </w:r>
      <w:r w:rsidR="00E06FE0">
        <w:t xml:space="preserve"> = substituent onder het ringvlak</w:t>
      </w:r>
    </w:p>
    <w:p w:rsidR="00E06FE0" w:rsidRDefault="00C5659B" w:rsidP="00D50D05">
      <w:pPr>
        <w:numPr>
          <w:ilvl w:val="0"/>
          <w:numId w:val="7"/>
        </w:numPr>
        <w:tabs>
          <w:tab w:val="clear" w:pos="436"/>
          <w:tab w:val="num" w:pos="0"/>
        </w:tabs>
        <w:ind w:left="0" w:hanging="284"/>
      </w:pPr>
      <w:r>
        <w:rPr>
          <w:rFonts w:ascii="Symbol" w:hAnsi="Symbol"/>
        </w:rPr>
        <w:t></w:t>
      </w:r>
      <w:r w:rsidR="00E06FE0">
        <w:t xml:space="preserve"> = substituent boven het ringvlak</w:t>
      </w:r>
    </w:p>
    <w:p w:rsidR="00E06FE0" w:rsidRDefault="00E06FE0" w:rsidP="0048751B">
      <w:pPr>
        <w:pStyle w:val="Kop3"/>
      </w:pPr>
      <w:r>
        <w:br w:type="page"/>
      </w:r>
      <w:bookmarkStart w:id="413" w:name="_Toc384399116"/>
      <w:bookmarkStart w:id="414" w:name="_Toc384880820"/>
      <w:bookmarkStart w:id="415" w:name="_Toc435888035"/>
      <w:bookmarkStart w:id="416" w:name="_Toc435888515"/>
      <w:bookmarkStart w:id="417" w:name="_Toc509390683"/>
      <w:bookmarkStart w:id="418" w:name="_Toc4589969"/>
      <w:bookmarkStart w:id="419" w:name="_Toc4679213"/>
      <w:bookmarkStart w:id="420" w:name="_Toc4917999"/>
      <w:bookmarkStart w:id="421" w:name="_Toc223454083"/>
      <w:r>
        <w:lastRenderedPageBreak/>
        <w:t>Optische isomerie</w:t>
      </w:r>
      <w:bookmarkEnd w:id="413"/>
      <w:bookmarkEnd w:id="414"/>
      <w:bookmarkEnd w:id="415"/>
      <w:bookmarkEnd w:id="416"/>
      <w:bookmarkEnd w:id="417"/>
      <w:bookmarkEnd w:id="418"/>
      <w:bookmarkEnd w:id="419"/>
      <w:bookmarkEnd w:id="420"/>
      <w:bookmarkEnd w:id="421"/>
      <w:r w:rsidR="00976FB7" w:rsidRPr="00B66009">
        <w:rPr>
          <w:b w:val="0"/>
        </w:rPr>
        <w:fldChar w:fldCharType="begin"/>
      </w:r>
      <w:r w:rsidR="00E20F27" w:rsidRPr="00B66009">
        <w:rPr>
          <w:b w:val="0"/>
        </w:rPr>
        <w:instrText xml:space="preserve"> XE "isomerie</w:instrText>
      </w:r>
      <w:r w:rsidR="00A75CF8" w:rsidRPr="00B66009">
        <w:rPr>
          <w:b w:val="0"/>
        </w:rPr>
        <w:instrText>:optische</w:instrText>
      </w:r>
      <w:r w:rsidR="00E20F27" w:rsidRPr="00B66009">
        <w:rPr>
          <w:b w:val="0"/>
        </w:rPr>
        <w:instrText xml:space="preserve">" </w:instrText>
      </w:r>
      <w:r w:rsidR="00976FB7" w:rsidRPr="00B66009">
        <w:rPr>
          <w:b w:val="0"/>
        </w:rPr>
        <w:fldChar w:fldCharType="end"/>
      </w:r>
    </w:p>
    <w:p w:rsidR="00E06FE0" w:rsidRDefault="00E06FE0" w:rsidP="00953991">
      <w:pPr>
        <w:pStyle w:val="Kop4"/>
      </w:pPr>
      <w:bookmarkStart w:id="422" w:name="_Toc435888036"/>
      <w:bookmarkStart w:id="423" w:name="_Toc435888516"/>
      <w:r>
        <w:t>Algemeen</w:t>
      </w:r>
      <w:bookmarkEnd w:id="422"/>
      <w:bookmarkEnd w:id="423"/>
    </w:p>
    <w:p w:rsidR="00E06FE0" w:rsidRDefault="00E06FE0" w:rsidP="00D50D05">
      <w:pPr>
        <w:numPr>
          <w:ilvl w:val="0"/>
          <w:numId w:val="7"/>
        </w:numPr>
        <w:tabs>
          <w:tab w:val="clear" w:pos="436"/>
          <w:tab w:val="num" w:pos="0"/>
        </w:tabs>
        <w:ind w:left="0" w:hanging="284"/>
      </w:pPr>
      <w:r>
        <w:t>een molecuul is optisch actief</w:t>
      </w:r>
      <w:r w:rsidR="00976FB7">
        <w:fldChar w:fldCharType="begin"/>
      </w:r>
      <w:r w:rsidR="00A75CF8">
        <w:instrText xml:space="preserve"> XE "</w:instrText>
      </w:r>
      <w:r w:rsidR="00A75CF8" w:rsidRPr="00C362D2">
        <w:instrText>optisch actief</w:instrText>
      </w:r>
      <w:r w:rsidR="00A75CF8">
        <w:instrText xml:space="preserve">" </w:instrText>
      </w:r>
      <w:r w:rsidR="00976FB7">
        <w:fldChar w:fldCharType="end"/>
      </w:r>
      <w:r>
        <w:t xml:space="preserve"> (chiraal</w:t>
      </w:r>
      <w:r w:rsidR="00976FB7">
        <w:fldChar w:fldCharType="begin"/>
      </w:r>
      <w:r w:rsidR="00E20F27">
        <w:instrText xml:space="preserve"> XE "</w:instrText>
      </w:r>
      <w:r w:rsidR="00E20F27" w:rsidRPr="00E940EE">
        <w:instrText>chiraal</w:instrText>
      </w:r>
      <w:r w:rsidR="00E20F27">
        <w:instrText xml:space="preserve">" </w:instrText>
      </w:r>
      <w:r w:rsidR="00976FB7">
        <w:fldChar w:fldCharType="end"/>
      </w:r>
      <w:r>
        <w:t>) als het door rotatie niet in dekking te brengen is met zijn spiegelbeeld</w:t>
      </w:r>
      <w:r w:rsidR="00976FB7">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976FB7">
        <w:fldChar w:fldCharType="end"/>
      </w:r>
      <w:r>
        <w:t xml:space="preserve"> (enantiomeer of optische antipode</w:t>
      </w:r>
      <w:r w:rsidR="00976FB7">
        <w:fldChar w:fldCharType="begin"/>
      </w:r>
      <w:r w:rsidR="00A75CF8">
        <w:instrText xml:space="preserve"> XE "</w:instrText>
      </w:r>
      <w:r w:rsidR="00A75CF8" w:rsidRPr="00C362D2">
        <w:instrText>optische antipode</w:instrText>
      </w:r>
      <w:r w:rsidR="00A75CF8">
        <w:instrText xml:space="preserve">" </w:instrText>
      </w:r>
      <w:r w:rsidR="00976FB7">
        <w:fldChar w:fldCharType="end"/>
      </w:r>
      <w:r>
        <w:t>)</w:t>
      </w:r>
    </w:p>
    <w:p w:rsidR="00E06FE0" w:rsidRDefault="00E06FE0" w:rsidP="00D50D05">
      <w:pPr>
        <w:numPr>
          <w:ilvl w:val="0"/>
          <w:numId w:val="7"/>
        </w:numPr>
        <w:tabs>
          <w:tab w:val="clear" w:pos="436"/>
          <w:tab w:val="num" w:pos="0"/>
        </w:tabs>
        <w:ind w:left="0" w:hanging="284"/>
      </w:pPr>
      <w:r>
        <w:t xml:space="preserve">in </w:t>
      </w:r>
      <w:fldSimple w:instr=" REF _Ref435686578  \* MERGEFORMAT ">
        <w:r w:rsidR="001E0DBF">
          <w:t>figuur 38</w:t>
        </w:r>
      </w:fldSimple>
      <w:r>
        <w:t xml:space="preserve"> zijn verschillende mogelijkheden voor chiraliteit</w:t>
      </w:r>
      <w:r w:rsidR="00976FB7">
        <w:fldChar w:fldCharType="begin"/>
      </w:r>
      <w:r w:rsidR="00E20F27">
        <w:instrText xml:space="preserve"> XE "</w:instrText>
      </w:r>
      <w:r w:rsidR="00E20F27" w:rsidRPr="00E940EE">
        <w:instrText>chiraliteit</w:instrText>
      </w:r>
      <w:r w:rsidR="00E20F27">
        <w:instrText xml:space="preserve">" </w:instrText>
      </w:r>
      <w:r w:rsidR="00976FB7">
        <w:fldChar w:fldCharType="end"/>
      </w:r>
      <w:r>
        <w:t xml:space="preserve"> gegeven</w:t>
      </w:r>
    </w:p>
    <w:p w:rsidR="00E06FE0" w:rsidRDefault="00E06FE0" w:rsidP="00D50D05">
      <w:pPr>
        <w:numPr>
          <w:ilvl w:val="0"/>
          <w:numId w:val="7"/>
        </w:numPr>
        <w:tabs>
          <w:tab w:val="clear" w:pos="436"/>
          <w:tab w:val="num" w:pos="0"/>
        </w:tabs>
        <w:ind w:left="0" w:hanging="284"/>
      </w:pPr>
      <w:r>
        <w:t>meestal heeft een chiraal molecuul een sterisch (chiraal of asymmetrisch</w:t>
      </w:r>
      <w:r w:rsidR="00976FB7">
        <w:fldChar w:fldCharType="begin"/>
      </w:r>
      <w:r w:rsidR="00131883">
        <w:instrText xml:space="preserve"> XE "</w:instrText>
      </w:r>
      <w:r w:rsidR="00131883" w:rsidRPr="00681F98">
        <w:instrText>asymmetrisch</w:instrText>
      </w:r>
      <w:r w:rsidR="00131883">
        <w:instrText xml:space="preserve">" </w:instrText>
      </w:r>
      <w:r w:rsidR="00976FB7">
        <w:fldChar w:fldCharType="end"/>
      </w:r>
      <w:r>
        <w:t>) centrum (een atoom met vier verschillende substituenten). In de figuur staan de twee enantiomeren</w:t>
      </w:r>
      <w:r w:rsidR="00976FB7">
        <w:fldChar w:fldCharType="begin"/>
      </w:r>
      <w:r w:rsidR="00E20F27">
        <w:instrText xml:space="preserve"> XE "</w:instrText>
      </w:r>
      <w:r w:rsidR="00E20F27" w:rsidRPr="00E940EE">
        <w:instrText>enantiomeer</w:instrText>
      </w:r>
      <w:r w:rsidR="00E20F27">
        <w:instrText xml:space="preserve">" </w:instrText>
      </w:r>
      <w:r w:rsidR="00976FB7">
        <w:fldChar w:fldCharType="end"/>
      </w:r>
      <w:r>
        <w:t xml:space="preserve"> in de Wedge-Cram- en in de Fischer-weergave</w:t>
      </w:r>
      <w:r w:rsidR="00976FB7">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976FB7">
        <w:fldChar w:fldCharType="end"/>
      </w:r>
      <w:r w:rsidR="00976FB7">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976FB7">
        <w:fldChar w:fldCharType="end"/>
      </w:r>
    </w:p>
    <w:p w:rsidR="00E06FE0" w:rsidRDefault="006D0FF9">
      <w:r>
        <w:rPr>
          <w:noProof/>
        </w:rPr>
        <w:drawing>
          <wp:inline distT="0" distB="0" distL="0" distR="0">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5"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Default="00E06FE0">
      <w:pPr>
        <w:pStyle w:val="Bijschrift"/>
      </w:pPr>
      <w:bookmarkStart w:id="424" w:name="_Ref435686578"/>
      <w:r>
        <w:t xml:space="preserve">figuur </w:t>
      </w:r>
      <w:fldSimple w:instr=" SEQ figuur \* ARABIC ">
        <w:r w:rsidR="001E0DBF">
          <w:rPr>
            <w:noProof/>
          </w:rPr>
          <w:t>38</w:t>
        </w:r>
      </w:fldSimple>
      <w:bookmarkEnd w:id="424"/>
      <w:r>
        <w:tab/>
        <w:t>Chirale moleculen</w:t>
      </w:r>
    </w:p>
    <w:p w:rsidR="00E06FE0" w:rsidRPr="00B909D5" w:rsidRDefault="00E06FE0" w:rsidP="00953991">
      <w:pPr>
        <w:pStyle w:val="Kop4"/>
        <w:rPr>
          <w:lang w:val="en-GB"/>
        </w:rPr>
      </w:pPr>
      <w:bookmarkStart w:id="425" w:name="_Toc435888037"/>
      <w:bookmarkStart w:id="426" w:name="_Toc435888517"/>
      <w:r w:rsidRPr="00B909D5">
        <w:rPr>
          <w:lang w:val="en-GB"/>
        </w:rPr>
        <w:t>R/S-nomenclatuur</w:t>
      </w:r>
      <w:bookmarkEnd w:id="425"/>
      <w:bookmarkEnd w:id="426"/>
      <w:r w:rsidR="008E6398" w:rsidRPr="00B909D5">
        <w:rPr>
          <w:lang w:val="en-GB"/>
        </w:rPr>
        <w:t xml:space="preserve"> (Cahn-Ingold-Prelog)</w:t>
      </w:r>
      <w:r w:rsidR="00976FB7" w:rsidRPr="00461010">
        <w:rPr>
          <w:b w:val="0"/>
          <w:i w:val="0"/>
        </w:rPr>
        <w:fldChar w:fldCharType="begin"/>
      </w:r>
      <w:r w:rsidR="00E20F27" w:rsidRPr="00B909D5">
        <w:rPr>
          <w:b w:val="0"/>
          <w:i w:val="0"/>
          <w:lang w:val="en-GB"/>
        </w:rPr>
        <w:instrText xml:space="preserve"> XE "</w:instrText>
      </w:r>
      <w:r w:rsidR="00AF1E33" w:rsidRPr="00B909D5">
        <w:rPr>
          <w:b w:val="0"/>
          <w:i w:val="0"/>
          <w:lang w:val="en-GB"/>
        </w:rPr>
        <w:instrText>naamgeving:</w:instrText>
      </w:r>
      <w:r w:rsidR="00E20F27" w:rsidRPr="00B909D5">
        <w:rPr>
          <w:b w:val="0"/>
          <w:i w:val="0"/>
          <w:lang w:val="en-GB"/>
        </w:rPr>
        <w:instrText xml:space="preserve">R/S" </w:instrText>
      </w:r>
      <w:r w:rsidR="00976FB7" w:rsidRPr="00461010">
        <w:rPr>
          <w:b w:val="0"/>
          <w:i w:val="0"/>
        </w:rPr>
        <w:fldChar w:fldCharType="end"/>
      </w:r>
    </w:p>
    <w:p w:rsidR="00E06FE0" w:rsidRDefault="00E06FE0" w:rsidP="00D50D05">
      <w:pPr>
        <w:numPr>
          <w:ilvl w:val="0"/>
          <w:numId w:val="7"/>
        </w:numPr>
        <w:tabs>
          <w:tab w:val="clear" w:pos="436"/>
          <w:tab w:val="num" w:pos="0"/>
        </w:tabs>
        <w:ind w:left="0" w:hanging="284"/>
      </w:pPr>
      <w:r>
        <w:t xml:space="preserve">In één molecuul zijn meerdere chirale centra mogelijk. Elk afzonderlijk chiraal centrum wordt met </w:t>
      </w:r>
      <w:r w:rsidRPr="00C5659B">
        <w:rPr>
          <w:i/>
        </w:rPr>
        <w:t>R</w:t>
      </w:r>
      <w:r>
        <w:t xml:space="preserve"> of </w:t>
      </w:r>
      <w:r w:rsidRPr="00C5659B">
        <w:rPr>
          <w:i/>
        </w:rPr>
        <w:t>S</w:t>
      </w:r>
      <w:r>
        <w:t xml:space="preserve"> aangeduid:</w:t>
      </w:r>
    </w:p>
    <w:p w:rsidR="00E06FE0" w:rsidRDefault="00E06FE0" w:rsidP="00D50D05">
      <w:pPr>
        <w:numPr>
          <w:ilvl w:val="0"/>
          <w:numId w:val="7"/>
        </w:numPr>
        <w:tabs>
          <w:tab w:val="clear" w:pos="436"/>
          <w:tab w:val="num" w:pos="0"/>
        </w:tabs>
        <w:ind w:left="0" w:hanging="284"/>
      </w:pPr>
      <w:r>
        <w:t>Ken prioriteiten toe aan de substituenten.</w:t>
      </w:r>
    </w:p>
    <w:p w:rsidR="00E06FE0" w:rsidRDefault="00E06FE0" w:rsidP="00D50D05">
      <w:pPr>
        <w:numPr>
          <w:ilvl w:val="0"/>
          <w:numId w:val="7"/>
        </w:numPr>
        <w:tabs>
          <w:tab w:val="clear" w:pos="436"/>
          <w:tab w:val="num" w:pos="0"/>
        </w:tabs>
        <w:ind w:left="0" w:hanging="284"/>
      </w:pPr>
      <w:r>
        <w:t>Draai de laagste prioriteit</w:t>
      </w:r>
      <w:r w:rsidR="00976FB7">
        <w:fldChar w:fldCharType="begin"/>
      </w:r>
      <w:r w:rsidR="00E20F27">
        <w:instrText xml:space="preserve"> XE "</w:instrText>
      </w:r>
      <w:r w:rsidR="00E20F27" w:rsidRPr="00E940EE">
        <w:instrText>prioriteit</w:instrText>
      </w:r>
      <w:r w:rsidR="00A75CF8">
        <w:instrText>:</w:instrText>
      </w:r>
      <w:r w:rsidR="00A75CF8" w:rsidRPr="000855CF">
        <w:rPr>
          <w:i/>
        </w:rPr>
        <w:instrText>R/S</w:instrText>
      </w:r>
      <w:r w:rsidR="00E20F27">
        <w:instrText xml:space="preserve">" </w:instrText>
      </w:r>
      <w:r w:rsidR="00976FB7">
        <w:fldChar w:fldCharType="end"/>
      </w:r>
      <w:r>
        <w:t xml:space="preserve"> naar achter (in Fischerprojectie naar onder).</w:t>
      </w:r>
    </w:p>
    <w:p w:rsidR="00E06FE0" w:rsidRDefault="00E06FE0" w:rsidP="00D50D05">
      <w:pPr>
        <w:numPr>
          <w:ilvl w:val="0"/>
          <w:numId w:val="7"/>
        </w:numPr>
        <w:tabs>
          <w:tab w:val="clear" w:pos="436"/>
          <w:tab w:val="num" w:pos="0"/>
        </w:tabs>
        <w:ind w:left="0" w:hanging="284"/>
      </w:pPr>
      <w:r>
        <w:t>Ga bij de overige substituenten van de hoogste, via de middelste naar de laagste prioriteit:</w:t>
      </w:r>
    </w:p>
    <w:p w:rsidR="00E06FE0" w:rsidRDefault="00E06FE0" w:rsidP="00D50D05">
      <w:pPr>
        <w:numPr>
          <w:ilvl w:val="0"/>
          <w:numId w:val="7"/>
        </w:numPr>
        <w:tabs>
          <w:tab w:val="clear" w:pos="436"/>
          <w:tab w:val="num" w:pos="0"/>
        </w:tabs>
        <w:ind w:left="0" w:hanging="284"/>
      </w:pPr>
      <w:r>
        <w:t xml:space="preserve">Met de klok mee, rechtsom = </w:t>
      </w:r>
      <w:r w:rsidRPr="00C5659B">
        <w:rPr>
          <w:i/>
        </w:rPr>
        <w:t>R</w:t>
      </w:r>
      <w:r>
        <w:t xml:space="preserve">(ectus); tegen de klok in, linksom = </w:t>
      </w:r>
      <w:r w:rsidRPr="00C5659B">
        <w:rPr>
          <w:i/>
        </w:rPr>
        <w:t>S</w:t>
      </w:r>
      <w:r>
        <w:t>(inister) (</w:t>
      </w:r>
      <w:fldSimple w:instr=" REF _Ref435686528  \* MERGEFORMAT ">
        <w:r w:rsidR="001E0DBF">
          <w:t>figuur 39</w:t>
        </w:r>
      </w:fldSimple>
      <w:r>
        <w:t>)</w:t>
      </w:r>
    </w:p>
    <w:p w:rsidR="00E06FE0" w:rsidRDefault="006D0FF9">
      <w:pPr>
        <w:keepNext/>
      </w:pPr>
      <w:r>
        <w:rPr>
          <w:noProof/>
        </w:rPr>
        <w:drawing>
          <wp:inline distT="0" distB="0" distL="0" distR="0">
            <wp:extent cx="5543550" cy="1333500"/>
            <wp:effectExtent l="1905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56"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Default="00E06FE0">
      <w:pPr>
        <w:pStyle w:val="Bijschrift"/>
      </w:pPr>
      <w:bookmarkStart w:id="427" w:name="_Ref435686528"/>
      <w:r>
        <w:t xml:space="preserve">figuur </w:t>
      </w:r>
      <w:fldSimple w:instr=" SEQ figuur \* ARABIC ">
        <w:r w:rsidR="001E0DBF">
          <w:rPr>
            <w:noProof/>
          </w:rPr>
          <w:t>39</w:t>
        </w:r>
      </w:fldSimple>
      <w:bookmarkEnd w:id="427"/>
      <w:r>
        <w:tab/>
      </w:r>
      <w:r>
        <w:rPr>
          <w:i/>
        </w:rPr>
        <w:t>R/S</w:t>
      </w:r>
      <w:r>
        <w:t>-nomenclatuur</w:t>
      </w:r>
    </w:p>
    <w:p w:rsidR="00E06FE0" w:rsidRDefault="00E06FE0">
      <w:r>
        <w:t>Laat zien: D-glucose = (2</w:t>
      </w:r>
      <w:r>
        <w:rPr>
          <w:i/>
        </w:rPr>
        <w:t>R</w:t>
      </w:r>
      <w:r>
        <w:t>,3</w:t>
      </w:r>
      <w:r>
        <w:rPr>
          <w:i/>
        </w:rPr>
        <w:t>S</w:t>
      </w:r>
      <w:r>
        <w:t>,4</w:t>
      </w:r>
      <w:r>
        <w:rPr>
          <w:i/>
        </w:rPr>
        <w:t>R</w:t>
      </w:r>
      <w:r>
        <w:t>,5</w:t>
      </w:r>
      <w:r>
        <w:rPr>
          <w:i/>
        </w:rPr>
        <w:t>R</w:t>
      </w:r>
      <w:r>
        <w:t>)-2,3,4,5,6-pentahydroxyhexanal.</w:t>
      </w:r>
    </w:p>
    <w:p w:rsidR="00E06FE0" w:rsidRDefault="00E06FE0" w:rsidP="00DE297A">
      <w:pPr>
        <w:pStyle w:val="Kop4"/>
      </w:pPr>
      <w:r>
        <w:br w:type="page"/>
      </w:r>
      <w:bookmarkStart w:id="428" w:name="_Toc435888038"/>
      <w:bookmarkStart w:id="429" w:name="_Toc435888518"/>
      <w:r>
        <w:lastRenderedPageBreak/>
        <w:t>Moleculen met twee chirale centra</w:t>
      </w:r>
      <w:bookmarkEnd w:id="428"/>
      <w:bookmarkEnd w:id="429"/>
    </w:p>
    <w:p w:rsidR="00E06FE0" w:rsidRDefault="00E06FE0">
      <w:pPr>
        <w:rPr>
          <w:b/>
        </w:rPr>
      </w:pPr>
      <w:r>
        <w:rPr>
          <w:b/>
        </w:rPr>
        <w:t>enkele bijzondere gevallen</w:t>
      </w:r>
    </w:p>
    <w:p w:rsidR="00E06FE0" w:rsidRDefault="00E06FE0">
      <w:pPr>
        <w:pStyle w:val="Kop6"/>
      </w:pPr>
      <w:r>
        <w:t>meso</w:t>
      </w:r>
    </w:p>
    <w:p w:rsidR="00E06FE0" w:rsidRDefault="00E06FE0" w:rsidP="00D50D05">
      <w:pPr>
        <w:numPr>
          <w:ilvl w:val="0"/>
          <w:numId w:val="7"/>
        </w:numPr>
        <w:tabs>
          <w:tab w:val="clear" w:pos="436"/>
          <w:tab w:val="num" w:pos="0"/>
        </w:tabs>
        <w:ind w:left="0" w:hanging="284"/>
      </w:pPr>
      <w:r>
        <w:t>bij moleculen met twee sterische</w:t>
      </w:r>
      <w:r w:rsidR="00976FB7">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centrum</w:instrText>
      </w:r>
      <w:r w:rsidR="00A43470">
        <w:instrText xml:space="preserve">" </w:instrText>
      </w:r>
      <w:r w:rsidR="00976FB7">
        <w:fldChar w:fldCharType="end"/>
      </w:r>
      <w:r>
        <w:t xml:space="preserve"> centra met drie gelijke substituenten</w:t>
      </w:r>
    </w:p>
    <w:p w:rsidR="00E06FE0" w:rsidRDefault="00E06FE0" w:rsidP="00D50D05">
      <w:pPr>
        <w:numPr>
          <w:ilvl w:val="0"/>
          <w:numId w:val="7"/>
        </w:numPr>
        <w:tabs>
          <w:tab w:val="clear" w:pos="436"/>
          <w:tab w:val="num" w:pos="0"/>
        </w:tabs>
        <w:ind w:left="0" w:hanging="284"/>
      </w:pPr>
      <w:r>
        <w:t>meso</w:t>
      </w:r>
      <w:r w:rsidR="00976FB7">
        <w:fldChar w:fldCharType="begin"/>
      </w:r>
      <w:r w:rsidR="00A43470">
        <w:instrText xml:space="preserve"> XE "</w:instrText>
      </w:r>
      <w:r w:rsidR="00A43470" w:rsidRPr="00E940EE">
        <w:instrText>meso</w:instrText>
      </w:r>
      <w:r w:rsidR="00A43470">
        <w:instrText xml:space="preserve">" </w:instrText>
      </w:r>
      <w:r w:rsidR="00976FB7">
        <w:fldChar w:fldCharType="end"/>
      </w:r>
      <w:r>
        <w:t xml:space="preserve"> = niet optisch actieve verbinding met chirale centra</w:t>
      </w:r>
    </w:p>
    <w:p w:rsidR="00F74CC0" w:rsidRDefault="00E06FE0" w:rsidP="00F74CC0">
      <w:pPr>
        <w:keepNext/>
        <w:numPr>
          <w:ilvl w:val="0"/>
          <w:numId w:val="7"/>
        </w:numPr>
        <w:tabs>
          <w:tab w:val="clear" w:pos="436"/>
          <w:tab w:val="num" w:pos="0"/>
        </w:tabs>
        <w:ind w:left="0" w:hanging="284"/>
      </w:pPr>
      <w:r>
        <w:t>één</w:t>
      </w:r>
      <w:r w:rsidRPr="00A02375">
        <w:t xml:space="preserve"> meso-</w:t>
      </w:r>
      <w:r>
        <w:t xml:space="preserve">vorm (niet chiraal) in </w:t>
      </w:r>
      <w:fldSimple w:instr=" REF _Ref435687107  \* MERGEFORMAT ">
        <w:r w:rsidR="001E0DBF">
          <w:t>figuur 40</w:t>
        </w:r>
      </w:fldSimple>
      <w:r w:rsidR="00F74CC0">
        <w:t xml:space="preserve"> </w:t>
      </w:r>
      <w:r>
        <w:t xml:space="preserve">en </w:t>
      </w:r>
      <w:fldSimple w:instr=" REF _Ref435687126  \* MERGEFORMAT ">
        <w:r w:rsidR="001E0DBF">
          <w:t>figuur 41</w:t>
        </w:r>
      </w:fldSimple>
      <w:r>
        <w:t>; twéé</w:t>
      </w:r>
      <w:r w:rsidRPr="00A02375">
        <w:t xml:space="preserve"> meso</w:t>
      </w:r>
      <w:r>
        <w:t xml:space="preserve"> in </w:t>
      </w:r>
      <w:fldSimple w:instr=" REF _Ref435687199 ">
        <w:r w:rsidR="001E0DBF">
          <w:rPr>
            <w:lang w:val="en-GB"/>
          </w:rPr>
          <w:t>F</w:t>
        </w:r>
        <w:r w:rsidR="001E0DBF" w:rsidRPr="007C11D9">
          <w:rPr>
            <w:lang w:val="en-GB"/>
          </w:rPr>
          <w:t xml:space="preserve">iguur </w:t>
        </w:r>
        <w:r w:rsidR="001E0DBF">
          <w:rPr>
            <w:noProof/>
            <w:lang w:val="en-GB"/>
          </w:rPr>
          <w:t>42</w:t>
        </w:r>
      </w:fldSimple>
    </w:p>
    <w:p w:rsidR="00E06FE0" w:rsidRDefault="00976FB7">
      <w:pPr>
        <w:pStyle w:val="Bijschrift"/>
        <w:jc w:val="right"/>
      </w:pPr>
      <w:r w:rsidRPr="00976FB7">
        <w:rPr>
          <w:noProof/>
        </w:rPr>
        <w:pict>
          <v:shape id="_x0000_s1175" type="#_x0000_t75" style="position:absolute;left:0;text-align:left;margin-left:237.6pt;margin-top:24.4pt;width:3in;height:93.2pt;z-index:-251684352;visibility:visible;mso-wrap-edited:f" wrapcoords="-75 0 -75 21426 21600 21426 21600 0 -75 0" o:allowincell="f" fillcolor="window">
            <v:imagedata r:id="rId557" o:title=""/>
            <w10:wrap type="square"/>
            <w10:anchorlock/>
          </v:shape>
          <o:OLEObject Type="Embed" ProgID="Word.Picture.8" ShapeID="_x0000_s1175" DrawAspect="Content" ObjectID="_1319629241" r:id="rId558"/>
        </w:pict>
      </w:r>
      <w:r w:rsidRPr="00976FB7">
        <w:rPr>
          <w:noProof/>
        </w:rPr>
        <w:pict>
          <v:shape id="_x0000_s1174" type="#_x0000_t75" style="position:absolute;left:0;text-align:left;margin-left:0;margin-top:24.4pt;width:201.6pt;height:149.35pt;z-index:251631104;visibility:visible;mso-wrap-edited:f;mso-position-horizontal-relative:margin" o:allowincell="f" fillcolor="window">
            <v:imagedata r:id="rId559" o:title=""/>
            <w10:wrap type="topAndBottom" anchorx="margin"/>
            <w10:anchorlock/>
          </v:shape>
          <o:OLEObject Type="Embed" ProgID="Word.Picture.8" ShapeID="_x0000_s1174" DrawAspect="Content" ObjectID="_1319629242" r:id="rId560"/>
        </w:pict>
      </w:r>
      <w:bookmarkStart w:id="430" w:name="_Ref435687107"/>
      <w:r w:rsidR="00E06FE0">
        <w:t xml:space="preserve">figuur </w:t>
      </w:r>
      <w:fldSimple w:instr=" SEQ figuur \* ARABIC ">
        <w:r w:rsidR="001E0DBF">
          <w:rPr>
            <w:noProof/>
          </w:rPr>
          <w:t>40</w:t>
        </w:r>
      </w:fldSimple>
      <w:bookmarkEnd w:id="430"/>
      <w:r w:rsidR="00E06FE0">
        <w:tab/>
        <w:t>Wijnsteenzuur</w:t>
      </w:r>
    </w:p>
    <w:p w:rsidR="00E06FE0" w:rsidRDefault="00E06FE0">
      <w:pPr>
        <w:pStyle w:val="Bijschrift"/>
      </w:pPr>
      <w:bookmarkStart w:id="431" w:name="_Ref435687126"/>
      <w:r>
        <w:t xml:space="preserve">figuur </w:t>
      </w:r>
      <w:fldSimple w:instr=" SEQ figuur \* ARABIC ">
        <w:r w:rsidR="001E0DBF">
          <w:rPr>
            <w:noProof/>
          </w:rPr>
          <w:t>41</w:t>
        </w:r>
      </w:fldSimple>
      <w:bookmarkEnd w:id="431"/>
      <w:r>
        <w:tab/>
        <w:t>Twee chirale centra</w:t>
      </w:r>
    </w:p>
    <w:p w:rsidR="00F74CC0" w:rsidRDefault="00F74CC0" w:rsidP="00F74CC0">
      <w:pPr>
        <w:pStyle w:val="Kop6"/>
      </w:pPr>
      <w:r>
        <w:t>pseudo-asymmetrisch centrum</w:t>
      </w:r>
    </w:p>
    <w:p w:rsidR="00F74CC0" w:rsidRDefault="00976FB7" w:rsidP="00F74CC0">
      <w:fldSimple w:instr=" REF _Ref435687199 ">
        <w:r w:rsidR="001E0DBF">
          <w:rPr>
            <w:lang w:val="en-GB"/>
          </w:rPr>
          <w:t>F</w:t>
        </w:r>
        <w:r w:rsidR="001E0DBF" w:rsidRPr="007C11D9">
          <w:rPr>
            <w:lang w:val="en-GB"/>
          </w:rPr>
          <w:t xml:space="preserve">iguur </w:t>
        </w:r>
        <w:r w:rsidR="001E0DBF">
          <w:rPr>
            <w:noProof/>
            <w:lang w:val="en-GB"/>
          </w:rPr>
          <w:t>42</w:t>
        </w:r>
      </w:fldSimple>
      <w:r w:rsidR="00A46C7C">
        <w:t xml:space="preserve"> </w:t>
      </w:r>
      <w:r w:rsidR="00F74CC0">
        <w:t xml:space="preserve">geeft het bijzondere geval van een molecuul waarbij het middelste koolstofatoom in het inwendige spiegelvlak ligt èn vier verschillende substituenten heeft </w:t>
      </w:r>
      <w:r w:rsidR="00F74CC0">
        <w:sym w:font="Symbol" w:char="F02D"/>
      </w:r>
      <w:r w:rsidR="00F74CC0">
        <w:t>H, OH en de twee enantiomere substituenten</w:t>
      </w:r>
      <w:r w:rsidR="00F74CC0">
        <w:sym w:font="Symbol" w:char="F02D"/>
      </w:r>
      <w:r w:rsidR="00F74CC0">
        <w:t>. Men noemt dit atoom pseudo-asymmetrisch</w:t>
      </w:r>
      <w:r>
        <w:fldChar w:fldCharType="begin"/>
      </w:r>
      <w:r w:rsidR="00F74CC0">
        <w:instrText xml:space="preserve"> XE "</w:instrText>
      </w:r>
      <w:r w:rsidR="00F74CC0" w:rsidRPr="001F42E7">
        <w:instrText>asymmetrisch:pseudo-</w:instrText>
      </w:r>
      <w:r w:rsidR="00F74CC0">
        <w:instrText xml:space="preserve">" </w:instrText>
      </w:r>
      <w:r>
        <w:fldChar w:fldCharType="end"/>
      </w:r>
      <w:r w:rsidR="00F74CC0">
        <w:t xml:space="preserve"> en geeft de configuratie</w:t>
      </w:r>
      <w:r>
        <w:fldChar w:fldCharType="begin"/>
      </w:r>
      <w:r w:rsidR="00F74CC0">
        <w:instrText xml:space="preserve"> XE "</w:instrText>
      </w:r>
      <w:r w:rsidR="00F74CC0" w:rsidRPr="00C362D2">
        <w:instrText>configuratie</w:instrText>
      </w:r>
      <w:r w:rsidR="00F74CC0">
        <w:instrText xml:space="preserve">" </w:instrText>
      </w:r>
      <w:r>
        <w:fldChar w:fldCharType="end"/>
      </w:r>
      <w:r w:rsidR="00F74CC0">
        <w:t xml:space="preserve"> ervan aan met </w:t>
      </w:r>
      <w:r w:rsidR="00F74CC0">
        <w:rPr>
          <w:i/>
        </w:rPr>
        <w:t>r</w:t>
      </w:r>
      <w:r w:rsidR="00F74CC0">
        <w:t xml:space="preserve"> of </w:t>
      </w:r>
      <w:r w:rsidR="00F74CC0">
        <w:rPr>
          <w:i/>
        </w:rPr>
        <w:t>s</w:t>
      </w:r>
      <w:r w:rsidR="00F74CC0">
        <w:t xml:space="preserve">. Dit molecuul kent dus twee </w:t>
      </w:r>
      <w:r w:rsidR="00F74CC0">
        <w:rPr>
          <w:i/>
        </w:rPr>
        <w:t>meso</w:t>
      </w:r>
      <w:r w:rsidR="00F74CC0">
        <w:t>-vormen.</w:t>
      </w:r>
    </w:p>
    <w:p w:rsidR="00F74CC0" w:rsidRDefault="00F74CC0" w:rsidP="00F74CC0">
      <w:pPr>
        <w:tabs>
          <w:tab w:val="left" w:pos="284"/>
        </w:tabs>
      </w:pPr>
      <w:r>
        <w:sym w:font="Symbol" w:char="F0B7"/>
      </w:r>
      <w:r>
        <w:tab/>
        <w:t>Extra prioriteitsregel</w:t>
      </w:r>
      <w:r w:rsidR="00976FB7">
        <w:fldChar w:fldCharType="begin"/>
      </w:r>
      <w:r>
        <w:instrText xml:space="preserve"> XE "</w:instrText>
      </w:r>
      <w:r w:rsidRPr="00E940EE">
        <w:instrText>prioriteit</w:instrText>
      </w:r>
      <w:r>
        <w:instrText>:-</w:instrText>
      </w:r>
      <w:r w:rsidRPr="00E940EE">
        <w:instrText>regel</w:instrText>
      </w:r>
      <w:r>
        <w:instrText xml:space="preserve">" </w:instrText>
      </w:r>
      <w:r w:rsidR="00976FB7">
        <w:fldChar w:fldCharType="end"/>
      </w:r>
      <w:r>
        <w:t xml:space="preserve">: bij twee enantiomere substituenten gaat </w:t>
      </w:r>
      <w:r>
        <w:rPr>
          <w:i/>
        </w:rPr>
        <w:t>R</w:t>
      </w:r>
      <w:r>
        <w:t xml:space="preserve"> voor </w:t>
      </w:r>
      <w:r>
        <w:rPr>
          <w:i/>
        </w:rPr>
        <w:t>S</w:t>
      </w:r>
      <w:r>
        <w:t>.</w:t>
      </w:r>
    </w:p>
    <w:p w:rsidR="00F74CC0" w:rsidRDefault="00F74CC0" w:rsidP="00F74CC0">
      <w:pPr>
        <w:keepNext/>
      </w:pPr>
      <w:r>
        <w:object w:dxaOrig="7824" w:dyaOrig="3538">
          <v:shape id="_x0000_i1258" type="#_x0000_t75" style="width:309.55pt;height:140.05pt" o:ole="" fillcolor="window">
            <v:imagedata r:id="rId561" o:title=""/>
          </v:shape>
          <o:OLEObject Type="Embed" ProgID="ACD.ChemSketch.20" ShapeID="_x0000_i1258" DrawAspect="Content" ObjectID="_1319629177" r:id="rId562"/>
        </w:object>
      </w:r>
    </w:p>
    <w:p w:rsidR="00F74CC0" w:rsidRPr="007C11D9" w:rsidRDefault="00A46C7C" w:rsidP="00F74CC0">
      <w:pPr>
        <w:pStyle w:val="Bijschrift"/>
        <w:rPr>
          <w:lang w:val="en-GB"/>
        </w:rPr>
      </w:pPr>
      <w:bookmarkStart w:id="432" w:name="_Ref435687199"/>
      <w:r>
        <w:rPr>
          <w:lang w:val="en-GB"/>
        </w:rPr>
        <w:t>F</w:t>
      </w:r>
      <w:r w:rsidR="00F74CC0" w:rsidRPr="007C11D9">
        <w:rPr>
          <w:lang w:val="en-GB"/>
        </w:rPr>
        <w:t xml:space="preserve">iguur </w:t>
      </w:r>
      <w:r w:rsidR="00976FB7">
        <w:fldChar w:fldCharType="begin"/>
      </w:r>
      <w:r w:rsidR="00F74CC0" w:rsidRPr="007C11D9">
        <w:rPr>
          <w:lang w:val="en-GB"/>
        </w:rPr>
        <w:instrText xml:space="preserve"> SEQ figuur \* ARABIC </w:instrText>
      </w:r>
      <w:r w:rsidR="00976FB7">
        <w:fldChar w:fldCharType="separate"/>
      </w:r>
      <w:r w:rsidR="001E0DBF">
        <w:rPr>
          <w:noProof/>
          <w:lang w:val="en-GB"/>
        </w:rPr>
        <w:t>42</w:t>
      </w:r>
      <w:r w:rsidR="00976FB7">
        <w:fldChar w:fldCharType="end"/>
      </w:r>
      <w:bookmarkEnd w:id="432"/>
      <w:r w:rsidR="00F74CC0" w:rsidRPr="007C11D9">
        <w:rPr>
          <w:lang w:val="en-GB"/>
        </w:rPr>
        <w:tab/>
        <w:t>Pseudo-asymmetrisch centrum</w:t>
      </w:r>
    </w:p>
    <w:p w:rsidR="00E06FE0" w:rsidRPr="000E0B78" w:rsidRDefault="00E06FE0" w:rsidP="002A0B51">
      <w:pPr>
        <w:rPr>
          <w:lang w:val="nl"/>
        </w:rPr>
      </w:pPr>
    </w:p>
    <w:p w:rsidR="00E06FE0" w:rsidRDefault="00E06FE0" w:rsidP="00117F2D">
      <w:pPr>
        <w:pStyle w:val="Kop2"/>
      </w:pPr>
      <w:bookmarkStart w:id="433" w:name="_Toc384880823"/>
      <w:bookmarkStart w:id="434" w:name="_Toc435888042"/>
      <w:bookmarkStart w:id="435" w:name="_Toc435888522"/>
      <w:bookmarkStart w:id="436" w:name="_Toc509390686"/>
      <w:bookmarkStart w:id="437" w:name="_Toc4589972"/>
      <w:bookmarkStart w:id="438" w:name="_Toc4679216"/>
      <w:bookmarkStart w:id="439" w:name="_Toc4918002"/>
      <w:bookmarkStart w:id="440" w:name="_Toc223454084"/>
      <w:r>
        <w:lastRenderedPageBreak/>
        <w:t>Reactiemechanismen</w:t>
      </w:r>
      <w:bookmarkEnd w:id="433"/>
      <w:bookmarkEnd w:id="434"/>
      <w:bookmarkEnd w:id="435"/>
      <w:bookmarkEnd w:id="436"/>
      <w:bookmarkEnd w:id="437"/>
      <w:bookmarkEnd w:id="438"/>
      <w:bookmarkEnd w:id="439"/>
      <w:bookmarkEnd w:id="440"/>
      <w:r w:rsidR="00976FB7" w:rsidRPr="0085786E">
        <w:fldChar w:fldCharType="begin"/>
      </w:r>
      <w:r w:rsidR="00A43470" w:rsidRPr="0085786E">
        <w:instrText xml:space="preserve"> XE "reactie</w:instrText>
      </w:r>
      <w:r w:rsidR="0085786E">
        <w:instrText>:-</w:instrText>
      </w:r>
      <w:r w:rsidR="00A43470" w:rsidRPr="0085786E">
        <w:instrText xml:space="preserve">mechanisme" </w:instrText>
      </w:r>
      <w:r w:rsidR="00976FB7" w:rsidRPr="0085786E">
        <w:fldChar w:fldCharType="end"/>
      </w:r>
    </w:p>
    <w:p w:rsidR="00E06FE0" w:rsidRDefault="00E06FE0" w:rsidP="0048751B">
      <w:pPr>
        <w:pStyle w:val="Kop3"/>
      </w:pPr>
      <w:bookmarkStart w:id="441" w:name="_Toc384880824"/>
      <w:bookmarkStart w:id="442" w:name="_Toc435888043"/>
      <w:bookmarkStart w:id="443" w:name="_Toc435888523"/>
      <w:bookmarkStart w:id="444" w:name="_Toc509390687"/>
      <w:bookmarkStart w:id="445" w:name="_Toc4589973"/>
      <w:bookmarkStart w:id="446" w:name="_Toc4679217"/>
      <w:bookmarkStart w:id="447" w:name="_Toc4918003"/>
      <w:bookmarkStart w:id="448" w:name="_Toc223454085"/>
      <w:r>
        <w:t>Substitutie, nucleofiel</w:t>
      </w:r>
      <w:bookmarkEnd w:id="441"/>
      <w:bookmarkEnd w:id="442"/>
      <w:bookmarkEnd w:id="443"/>
      <w:bookmarkEnd w:id="444"/>
      <w:bookmarkEnd w:id="445"/>
      <w:bookmarkEnd w:id="446"/>
      <w:bookmarkEnd w:id="447"/>
      <w:bookmarkEnd w:id="448"/>
    </w:p>
    <w:p w:rsidR="00E06FE0" w:rsidRDefault="00E06FE0" w:rsidP="00953991">
      <w:pPr>
        <w:pStyle w:val="Kop4"/>
      </w:pPr>
      <w:bookmarkStart w:id="449" w:name="_Toc435888044"/>
      <w:bookmarkStart w:id="450" w:name="_Toc435888524"/>
      <w:r>
        <w:t>S</w:t>
      </w:r>
      <w:r>
        <w:rPr>
          <w:vertAlign w:val="subscript"/>
        </w:rPr>
        <w:t>N</w:t>
      </w:r>
      <w:r>
        <w:t>1</w:t>
      </w:r>
      <w:bookmarkEnd w:id="449"/>
      <w:bookmarkEnd w:id="450"/>
    </w:p>
    <w:p w:rsidR="00E06FE0" w:rsidRDefault="00E06FE0" w:rsidP="00D50D05">
      <w:pPr>
        <w:numPr>
          <w:ilvl w:val="0"/>
          <w:numId w:val="8"/>
        </w:numPr>
        <w:tabs>
          <w:tab w:val="clear" w:pos="436"/>
          <w:tab w:val="num" w:pos="0"/>
        </w:tabs>
        <w:ind w:left="0" w:hanging="284"/>
      </w:pPr>
      <w:r>
        <w:t>substitutie</w:t>
      </w:r>
      <w:r w:rsidR="00976FB7">
        <w:fldChar w:fldCharType="begin"/>
      </w:r>
      <w:r w:rsidR="00A43470">
        <w:instrText xml:space="preserve"> XE "</w:instrText>
      </w:r>
      <w:r w:rsidR="00A43470" w:rsidRPr="00E940EE">
        <w:instrText>substitutie</w:instrText>
      </w:r>
      <w:r w:rsidR="00A43470">
        <w:instrText xml:space="preserve">" </w:instrText>
      </w:r>
      <w:r w:rsidR="00976FB7">
        <w:fldChar w:fldCharType="end"/>
      </w:r>
      <w:r>
        <w:t>: atoom- of atoomgroep wordt vervangen door ander atoom of atoomgroep</w:t>
      </w:r>
    </w:p>
    <w:p w:rsidR="00E06FE0" w:rsidRDefault="00E06FE0" w:rsidP="00D50D05">
      <w:pPr>
        <w:numPr>
          <w:ilvl w:val="0"/>
          <w:numId w:val="8"/>
        </w:numPr>
        <w:tabs>
          <w:tab w:val="clear" w:pos="436"/>
          <w:tab w:val="num" w:pos="0"/>
        </w:tabs>
        <w:ind w:left="0" w:hanging="284"/>
      </w:pPr>
      <w:r>
        <w:t>nucleofiel</w:t>
      </w:r>
      <w:r w:rsidR="00976FB7">
        <w:fldChar w:fldCharType="begin"/>
      </w:r>
      <w:r w:rsidR="00A43470">
        <w:instrText xml:space="preserve"> XE "</w:instrText>
      </w:r>
      <w:r w:rsidR="00A43470" w:rsidRPr="00E940EE">
        <w:instrText>nucleofiel</w:instrText>
      </w:r>
      <w:r w:rsidR="00A43470">
        <w:instrText xml:space="preserve">" </w:instrText>
      </w:r>
      <w:r w:rsidR="00976FB7">
        <w:fldChar w:fldCharType="end"/>
      </w:r>
      <w:r>
        <w:t>: aanvallende deeltje heeft een niet-bindend elektronenpaar dat graag een binding wil aangaan met een atoom dat een elektronentekort</w:t>
      </w:r>
      <w:r w:rsidR="00976FB7">
        <w:fldChar w:fldCharType="begin"/>
      </w:r>
      <w:r w:rsidR="005844D5">
        <w:instrText xml:space="preserve"> XE "</w:instrText>
      </w:r>
      <w:r w:rsidR="005844D5" w:rsidRPr="00140923">
        <w:instrText>elektronen:-tekort</w:instrText>
      </w:r>
      <w:r w:rsidR="005844D5">
        <w:instrText xml:space="preserve">" </w:instrText>
      </w:r>
      <w:r w:rsidR="00976FB7">
        <w:fldChar w:fldCharType="end"/>
      </w:r>
      <w:r>
        <w:t xml:space="preserve"> heeft. Het nucleofiel is dus een Lewisbase</w:t>
      </w:r>
      <w:r w:rsidR="00976FB7">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976FB7">
        <w:fldChar w:fldCharType="end"/>
      </w:r>
      <w:r>
        <w:t>.</w:t>
      </w:r>
    </w:p>
    <w:p w:rsidR="00E06FE0" w:rsidRDefault="00E06FE0" w:rsidP="00D50D05">
      <w:pPr>
        <w:numPr>
          <w:ilvl w:val="0"/>
          <w:numId w:val="8"/>
        </w:numPr>
        <w:tabs>
          <w:tab w:val="clear" w:pos="436"/>
          <w:tab w:val="num" w:pos="0"/>
        </w:tabs>
        <w:ind w:left="0" w:hanging="284"/>
      </w:pPr>
      <w:r>
        <w:t>1 duidt op de reactieorde</w:t>
      </w:r>
      <w:r w:rsidR="00976FB7">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976FB7">
        <w:fldChar w:fldCharType="end"/>
      </w:r>
      <w:r>
        <w:t xml:space="preserve"> (de som van de exponenten in de snelheidsvergelijking</w:t>
      </w:r>
      <w:r w:rsidR="00976FB7">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976FB7">
        <w:fldChar w:fldCharType="end"/>
      </w:r>
      <w:r>
        <w:t>). Deze reactie is van de eerste orde</w:t>
      </w:r>
      <w:r w:rsidR="00976FB7">
        <w:fldChar w:fldCharType="begin"/>
      </w:r>
      <w:r w:rsidR="00A43470">
        <w:instrText xml:space="preserve"> XE "</w:instrText>
      </w:r>
      <w:r w:rsidR="002078D2">
        <w:instrText>reactie:</w:instrText>
      </w:r>
      <w:r w:rsidR="00A43470" w:rsidRPr="00E940EE">
        <w:instrText>eerste orde</w:instrText>
      </w:r>
      <w:r w:rsidR="002078D2">
        <w:instrText>-</w:instrText>
      </w:r>
      <w:r w:rsidR="00A43470">
        <w:instrText xml:space="preserve">" </w:instrText>
      </w:r>
      <w:r w:rsidR="00976FB7">
        <w:fldChar w:fldCharType="end"/>
      </w:r>
      <w:r>
        <w:t>.</w:t>
      </w:r>
    </w:p>
    <w:p w:rsidR="00E06FE0" w:rsidRDefault="006D0FF9">
      <w:pPr>
        <w:ind w:left="284"/>
      </w:pPr>
      <w:r>
        <w:rPr>
          <w:noProof/>
        </w:rPr>
        <w:drawing>
          <wp:inline distT="0" distB="0" distL="0" distR="0">
            <wp:extent cx="4238625" cy="3171825"/>
            <wp:effectExtent l="1905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63"/>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Default="00E06FE0" w:rsidP="00953991">
      <w:pPr>
        <w:pStyle w:val="Kop4"/>
      </w:pPr>
      <w:bookmarkStart w:id="451" w:name="_Toc435888045"/>
      <w:bookmarkStart w:id="452" w:name="_Toc435888525"/>
      <w:r>
        <w:t>S</w:t>
      </w:r>
      <w:r>
        <w:rPr>
          <w:vertAlign w:val="subscript"/>
        </w:rPr>
        <w:t>N</w:t>
      </w:r>
      <w:r>
        <w:t>2</w:t>
      </w:r>
      <w:bookmarkEnd w:id="451"/>
      <w:bookmarkEnd w:id="452"/>
    </w:p>
    <w:p w:rsidR="00E06FE0" w:rsidRDefault="006D0FF9">
      <w:pPr>
        <w:ind w:left="284"/>
      </w:pPr>
      <w:r>
        <w:rPr>
          <w:noProof/>
        </w:rPr>
        <w:drawing>
          <wp:inline distT="0" distB="0" distL="0" distR="0">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64"/>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Default="00E06FE0" w:rsidP="00953991">
      <w:pPr>
        <w:pStyle w:val="Kop4"/>
      </w:pPr>
      <w:bookmarkStart w:id="453" w:name="_Toc435888046"/>
      <w:bookmarkStart w:id="454" w:name="_Toc435888526"/>
      <w:r>
        <w:t>Competitie bij nucleofiele substitutie</w:t>
      </w:r>
      <w:bookmarkEnd w:id="453"/>
      <w:bookmarkEnd w:id="454"/>
    </w:p>
    <w:p w:rsidR="00E06FE0" w:rsidRDefault="00E06FE0" w:rsidP="00D50D05">
      <w:pPr>
        <w:numPr>
          <w:ilvl w:val="0"/>
          <w:numId w:val="8"/>
        </w:numPr>
        <w:tabs>
          <w:tab w:val="clear" w:pos="436"/>
          <w:tab w:val="num" w:pos="0"/>
        </w:tabs>
        <w:ind w:left="0" w:hanging="284"/>
      </w:pPr>
      <w:r>
        <w:t>karakteristieke koolstof</w:t>
      </w:r>
      <w:r w:rsidR="00976FB7">
        <w:fldChar w:fldCharType="begin"/>
      </w:r>
      <w:r w:rsidR="00A43470">
        <w:instrText xml:space="preserve"> XE "</w:instrText>
      </w:r>
      <w:r w:rsidR="00A43470" w:rsidRPr="00E940EE">
        <w:instrText>karakteristieke koolstof</w:instrText>
      </w:r>
      <w:r w:rsidR="00A43470">
        <w:instrText xml:space="preserve">" </w:instrText>
      </w:r>
      <w:r w:rsidR="00976FB7">
        <w:fldChar w:fldCharType="end"/>
      </w:r>
      <w:r>
        <w:t xml:space="preserve"> is het koolstofatoom met de karakteristieke groep</w:t>
      </w:r>
    </w:p>
    <w:p w:rsidR="00E06FE0" w:rsidRDefault="00E06FE0" w:rsidP="00D50D05">
      <w:pPr>
        <w:numPr>
          <w:ilvl w:val="0"/>
          <w:numId w:val="8"/>
        </w:numPr>
        <w:tabs>
          <w:tab w:val="clear" w:pos="436"/>
          <w:tab w:val="num" w:pos="0"/>
        </w:tabs>
        <w:ind w:left="0" w:hanging="284"/>
      </w:pPr>
      <w:r>
        <w:t>als de karakteristieke koolstof één, twee of drie alkyl/arylgroepen gebonden heeft, noemen we hem primair</w:t>
      </w:r>
      <w:r w:rsidR="00976FB7">
        <w:fldChar w:fldCharType="begin"/>
      </w:r>
      <w:r w:rsidR="00584195">
        <w:instrText xml:space="preserve"> XE "</w:instrText>
      </w:r>
      <w:r w:rsidR="00584195" w:rsidRPr="00C362D2">
        <w:instrText>primair</w:instrText>
      </w:r>
      <w:r w:rsidR="00584195">
        <w:instrText xml:space="preserve">" </w:instrText>
      </w:r>
      <w:r w:rsidR="00976FB7">
        <w:fldChar w:fldCharType="end"/>
      </w:r>
      <w:r>
        <w:t>, secundair</w:t>
      </w:r>
      <w:r w:rsidR="00976FB7">
        <w:fldChar w:fldCharType="begin"/>
      </w:r>
      <w:r w:rsidR="00584195">
        <w:instrText xml:space="preserve"> XE "</w:instrText>
      </w:r>
      <w:r w:rsidR="00584195" w:rsidRPr="00C362D2">
        <w:instrText>secundair</w:instrText>
      </w:r>
      <w:r w:rsidR="00584195">
        <w:instrText xml:space="preserve">" </w:instrText>
      </w:r>
      <w:r w:rsidR="00976FB7">
        <w:fldChar w:fldCharType="end"/>
      </w:r>
      <w:r>
        <w:t xml:space="preserve"> of tertiair</w:t>
      </w:r>
      <w:r w:rsidR="00976FB7">
        <w:fldChar w:fldCharType="begin"/>
      </w:r>
      <w:r w:rsidR="00584195">
        <w:instrText xml:space="preserve"> XE "</w:instrText>
      </w:r>
      <w:r w:rsidR="00584195" w:rsidRPr="00C362D2">
        <w:instrText>tertiair</w:instrText>
      </w:r>
      <w:r w:rsidR="00584195">
        <w:instrText xml:space="preserve">" </w:instrText>
      </w:r>
      <w:r w:rsidR="00976FB7">
        <w:fldChar w:fldCharType="end"/>
      </w:r>
    </w:p>
    <w:p w:rsidR="00E06FE0" w:rsidRDefault="00E06FE0" w:rsidP="00D50D05">
      <w:pPr>
        <w:numPr>
          <w:ilvl w:val="0"/>
          <w:numId w:val="8"/>
        </w:numPr>
        <w:tabs>
          <w:tab w:val="clear" w:pos="436"/>
          <w:tab w:val="num" w:pos="0"/>
        </w:tabs>
        <w:ind w:left="0" w:hanging="284"/>
      </w:pPr>
      <w:r>
        <w:t>bij S</w:t>
      </w:r>
      <w:r>
        <w:rPr>
          <w:vertAlign w:val="subscript"/>
        </w:rPr>
        <w:t>N</w:t>
      </w:r>
      <w:r>
        <w:t>1 is stabilisatie van het carbokation</w:t>
      </w:r>
      <w:r w:rsidR="00976FB7">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976FB7">
        <w:fldChar w:fldCharType="end"/>
      </w:r>
      <w:r>
        <w:t xml:space="preserve"> door </w:t>
      </w:r>
      <w:r>
        <w:rPr>
          <w:i/>
        </w:rPr>
        <w:t>elektronenstuwend</w:t>
      </w:r>
      <w:r w:rsidR="00976FB7"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976FB7" w:rsidRPr="00584195">
        <w:fldChar w:fldCharType="end"/>
      </w:r>
      <w:r>
        <w:t xml:space="preserve"> alkyl/arylgroepen heel belangrijk</w:t>
      </w:r>
    </w:p>
    <w:p w:rsidR="00E06FE0" w:rsidRDefault="00E06FE0" w:rsidP="00D50D05">
      <w:pPr>
        <w:numPr>
          <w:ilvl w:val="0"/>
          <w:numId w:val="8"/>
        </w:numPr>
        <w:tabs>
          <w:tab w:val="clear" w:pos="436"/>
          <w:tab w:val="num" w:pos="0"/>
        </w:tabs>
        <w:ind w:left="0" w:hanging="284"/>
      </w:pPr>
      <w:r>
        <w:t>bij S</w:t>
      </w:r>
      <w:r>
        <w:rPr>
          <w:vertAlign w:val="subscript"/>
        </w:rPr>
        <w:t>N</w:t>
      </w:r>
      <w:r>
        <w:t>2 is er geen elektronenstuwend of -zuigend</w:t>
      </w:r>
      <w:r w:rsidR="00976FB7">
        <w:fldChar w:fldCharType="begin"/>
      </w:r>
      <w:r w:rsidR="00584195">
        <w:instrText xml:space="preserve"> XE "</w:instrText>
      </w:r>
      <w:r w:rsidR="00584195" w:rsidRPr="00C362D2">
        <w:instrText>elektronen</w:instrText>
      </w:r>
      <w:r w:rsidR="00F52AD0">
        <w:instrText>:</w:instrText>
      </w:r>
      <w:r w:rsidR="00677D3B">
        <w:instrText>-</w:instrText>
      </w:r>
      <w:r w:rsidR="00584195" w:rsidRPr="00C362D2">
        <w:instrText>zuigend</w:instrText>
      </w:r>
      <w:r w:rsidR="00584195">
        <w:instrText xml:space="preserve">" </w:instrText>
      </w:r>
      <w:r w:rsidR="00976FB7">
        <w:fldChar w:fldCharType="end"/>
      </w:r>
      <w:r>
        <w:t xml:space="preserve"> effect van de substituenten, maar spelen de </w:t>
      </w:r>
      <w:r>
        <w:rPr>
          <w:i/>
        </w:rPr>
        <w:t>sterische</w:t>
      </w:r>
      <w:r>
        <w:t xml:space="preserve"> effecten</w:t>
      </w:r>
      <w:r w:rsidR="00976FB7"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976FB7" w:rsidRPr="001B1231">
        <w:fldChar w:fldCharType="end"/>
      </w:r>
      <w:r>
        <w:t xml:space="preserve"> wel een belangrijke rol</w:t>
      </w:r>
    </w:p>
    <w:p w:rsidR="00E06FE0" w:rsidRDefault="00E06FE0" w:rsidP="00D50D05">
      <w:pPr>
        <w:numPr>
          <w:ilvl w:val="0"/>
          <w:numId w:val="8"/>
        </w:numPr>
        <w:tabs>
          <w:tab w:val="clear" w:pos="436"/>
          <w:tab w:val="num" w:pos="0"/>
        </w:tabs>
        <w:ind w:left="0" w:hanging="284"/>
      </w:pPr>
      <w:r>
        <w:lastRenderedPageBreak/>
        <w:t>reactiviteit</w:t>
      </w:r>
      <w:r w:rsidR="00976FB7">
        <w:fldChar w:fldCharType="begin"/>
      </w:r>
      <w:r w:rsidR="00584195">
        <w:instrText xml:space="preserve"> XE "</w:instrText>
      </w:r>
      <w:r w:rsidR="00584195" w:rsidRPr="00C362D2">
        <w:instrText>reactiviteit</w:instrText>
      </w:r>
      <w:r w:rsidR="00584195">
        <w:instrText xml:space="preserve">" </w:instrText>
      </w:r>
      <w:r w:rsidR="00976FB7">
        <w:fldChar w:fldCharType="end"/>
      </w:r>
      <w:r>
        <w:t xml:space="preserve"> van R</w:t>
      </w:r>
      <w:r w:rsidR="00776B23">
        <w:sym w:font="Symbol" w:char="F02D"/>
      </w:r>
      <w:r>
        <w:t>X neemt bij S</w:t>
      </w:r>
      <w:r>
        <w:rPr>
          <w:vertAlign w:val="subscript"/>
        </w:rPr>
        <w:t>N</w:t>
      </w:r>
      <w:r>
        <w:t>1 toe van primair naar tertiair, die van S</w:t>
      </w:r>
      <w:r>
        <w:rPr>
          <w:vertAlign w:val="subscript"/>
        </w:rPr>
        <w:t>N</w:t>
      </w:r>
      <w:r>
        <w:t>2 juist af. Er is een minimum reactiviteit bij secundaire koolstofatomen</w:t>
      </w:r>
    </w:p>
    <w:p w:rsidR="00E06FE0" w:rsidRDefault="00E06FE0" w:rsidP="0050178E">
      <w:pPr>
        <w:pStyle w:val="Kop4"/>
      </w:pPr>
      <w:bookmarkStart w:id="455" w:name="_Toc384880825"/>
      <w:bookmarkStart w:id="456" w:name="_Toc435888047"/>
      <w:bookmarkStart w:id="457" w:name="_Toc435888527"/>
      <w:bookmarkStart w:id="458" w:name="_Toc509390688"/>
      <w:bookmarkStart w:id="459" w:name="_Toc4589974"/>
      <w:bookmarkStart w:id="460" w:name="_Toc4679218"/>
      <w:r>
        <w:t>Substitutie, elektrofiel</w:t>
      </w:r>
      <w:bookmarkEnd w:id="455"/>
      <w:bookmarkEnd w:id="456"/>
      <w:bookmarkEnd w:id="457"/>
      <w:bookmarkEnd w:id="458"/>
      <w:bookmarkEnd w:id="459"/>
      <w:bookmarkEnd w:id="460"/>
    </w:p>
    <w:p w:rsidR="00E06FE0" w:rsidRDefault="00E06FE0" w:rsidP="0050178E">
      <w:pPr>
        <w:pStyle w:val="Kop5"/>
        <w:keepNext/>
      </w:pPr>
      <w:r>
        <w:t>S</w:t>
      </w:r>
      <w:r>
        <w:rPr>
          <w:vertAlign w:val="subscript"/>
        </w:rPr>
        <w:t>E</w:t>
      </w:r>
      <w:r>
        <w:t>1</w:t>
      </w:r>
    </w:p>
    <w:p w:rsidR="00E06FE0" w:rsidRDefault="00E06FE0" w:rsidP="00D50D05">
      <w:pPr>
        <w:numPr>
          <w:ilvl w:val="0"/>
          <w:numId w:val="8"/>
        </w:numPr>
        <w:tabs>
          <w:tab w:val="clear" w:pos="436"/>
          <w:tab w:val="num" w:pos="0"/>
        </w:tabs>
        <w:ind w:left="0" w:hanging="284"/>
      </w:pPr>
      <w:r>
        <w:t>het aanvallende deeltje heeft een elektronentekort</w:t>
      </w:r>
      <w:r w:rsidR="00976FB7">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976FB7">
        <w:fldChar w:fldCharType="end"/>
      </w:r>
      <w:r>
        <w:t xml:space="preserve"> (Lewiszuur</w:t>
      </w:r>
      <w:r w:rsidR="00976FB7">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976FB7">
        <w:fldChar w:fldCharType="end"/>
      </w:r>
      <w:r>
        <w:t>)</w:t>
      </w:r>
    </w:p>
    <w:p w:rsidR="00E06FE0" w:rsidRDefault="00E06FE0" w:rsidP="00D50D05">
      <w:pPr>
        <w:numPr>
          <w:ilvl w:val="0"/>
          <w:numId w:val="8"/>
        </w:numPr>
        <w:tabs>
          <w:tab w:val="clear" w:pos="436"/>
          <w:tab w:val="num" w:pos="0"/>
        </w:tabs>
        <w:ind w:left="0" w:hanging="284"/>
      </w:pPr>
      <w:r>
        <w:t>de reactie is van de eerste orde; er is slechts een deeltje betrokken bij de langzaamste stap</w:t>
      </w:r>
      <w:r w:rsidR="00976FB7">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976FB7">
        <w:fldChar w:fldCharType="end"/>
      </w:r>
    </w:p>
    <w:p w:rsidR="00E06FE0" w:rsidRDefault="006D0FF9">
      <w:r>
        <w:rPr>
          <w:noProof/>
        </w:rPr>
        <w:drawing>
          <wp:inline distT="0" distB="0" distL="0" distR="0">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65"/>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Default="00E06FE0" w:rsidP="0048751B">
      <w:pPr>
        <w:pStyle w:val="Kop3"/>
      </w:pPr>
      <w:bookmarkStart w:id="461" w:name="_Toc384880826"/>
      <w:bookmarkStart w:id="462" w:name="_Toc435888048"/>
      <w:bookmarkStart w:id="463" w:name="_Toc435888528"/>
      <w:bookmarkStart w:id="464" w:name="_Toc509390689"/>
      <w:bookmarkStart w:id="465" w:name="_Toc4589975"/>
      <w:bookmarkStart w:id="466" w:name="_Toc4679219"/>
      <w:bookmarkStart w:id="467" w:name="_Toc4918004"/>
      <w:bookmarkStart w:id="468" w:name="_Toc223454086"/>
      <w:r>
        <w:t>Substitutie</w:t>
      </w:r>
      <w:r w:rsidR="00976FB7" w:rsidRPr="00584195">
        <w:fldChar w:fldCharType="begin"/>
      </w:r>
      <w:r w:rsidR="00A43470" w:rsidRPr="00584195">
        <w:instrText xml:space="preserve"> XE "substitutie" </w:instrText>
      </w:r>
      <w:r w:rsidR="00976FB7" w:rsidRPr="00584195">
        <w:fldChar w:fldCharType="end"/>
      </w:r>
      <w:r>
        <w:t xml:space="preserve"> bij aromaten</w:t>
      </w:r>
      <w:r w:rsidR="00976FB7" w:rsidRPr="00584195">
        <w:fldChar w:fldCharType="begin"/>
      </w:r>
      <w:r w:rsidR="00A43470" w:rsidRPr="00584195">
        <w:instrText xml:space="preserve"> XE "aromaat" </w:instrText>
      </w:r>
      <w:r w:rsidR="00976FB7" w:rsidRPr="00584195">
        <w:fldChar w:fldCharType="end"/>
      </w:r>
      <w:r>
        <w:t>, elektrofiel</w:t>
      </w:r>
      <w:r w:rsidR="00976FB7" w:rsidRPr="00584195">
        <w:fldChar w:fldCharType="begin"/>
      </w:r>
      <w:r w:rsidR="00A43470" w:rsidRPr="00584195">
        <w:instrText xml:space="preserve"> XE "elektrofiel" </w:instrText>
      </w:r>
      <w:r w:rsidR="00976FB7" w:rsidRPr="00584195">
        <w:fldChar w:fldCharType="end"/>
      </w:r>
      <w:r>
        <w:t xml:space="preserve"> en nucleofiel</w:t>
      </w:r>
      <w:bookmarkEnd w:id="461"/>
      <w:bookmarkEnd w:id="462"/>
      <w:bookmarkEnd w:id="463"/>
      <w:bookmarkEnd w:id="464"/>
      <w:bookmarkEnd w:id="465"/>
      <w:bookmarkEnd w:id="466"/>
      <w:bookmarkEnd w:id="467"/>
      <w:bookmarkEnd w:id="468"/>
      <w:r w:rsidR="00976FB7" w:rsidRPr="00584195">
        <w:fldChar w:fldCharType="begin"/>
      </w:r>
      <w:r w:rsidR="00A43470" w:rsidRPr="00584195">
        <w:instrText xml:space="preserve"> XE "nucleofiel" </w:instrText>
      </w:r>
      <w:r w:rsidR="00976FB7" w:rsidRPr="00584195">
        <w:fldChar w:fldCharType="end"/>
      </w:r>
    </w:p>
    <w:p w:rsidR="00E06FE0" w:rsidRDefault="006D0FF9">
      <w:r>
        <w:rPr>
          <w:noProof/>
        </w:rPr>
        <w:drawing>
          <wp:inline distT="0" distB="0" distL="0" distR="0">
            <wp:extent cx="2438400" cy="207645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66"/>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Default="00E06FE0" w:rsidP="00953991">
      <w:pPr>
        <w:pStyle w:val="Kop4"/>
      </w:pPr>
      <w:bookmarkStart w:id="469" w:name="_Toc435888049"/>
      <w:bookmarkStart w:id="470" w:name="_Toc435888529"/>
      <w:r>
        <w:t>Oriëntatie bij S</w:t>
      </w:r>
      <w:r>
        <w:rPr>
          <w:vertAlign w:val="subscript"/>
        </w:rPr>
        <w:t>N</w:t>
      </w:r>
      <w:r>
        <w:t>2Ar</w:t>
      </w:r>
      <w:bookmarkEnd w:id="469"/>
      <w:bookmarkEnd w:id="470"/>
    </w:p>
    <w:p w:rsidR="00E06FE0" w:rsidRDefault="00E06FE0" w:rsidP="00D50D05">
      <w:pPr>
        <w:numPr>
          <w:ilvl w:val="0"/>
          <w:numId w:val="8"/>
        </w:numPr>
        <w:tabs>
          <w:tab w:val="clear" w:pos="436"/>
          <w:tab w:val="num" w:pos="0"/>
        </w:tabs>
        <w:ind w:left="0" w:hanging="284"/>
      </w:pPr>
      <w:r>
        <w:t xml:space="preserve">te verklaren door te kijken naar de meest gunstige </w:t>
      </w:r>
      <w:r>
        <w:rPr>
          <w:i/>
        </w:rPr>
        <w:t>overgangstoestand</w:t>
      </w:r>
      <w:r w:rsidR="00976FB7" w:rsidRPr="00584195">
        <w:fldChar w:fldCharType="begin"/>
      </w:r>
      <w:r w:rsidR="00A43470" w:rsidRPr="00584195">
        <w:instrText xml:space="preserve"> XE "overgangstoestand" </w:instrText>
      </w:r>
      <w:r w:rsidR="00976FB7" w:rsidRPr="00584195">
        <w:fldChar w:fldCharType="end"/>
      </w:r>
    </w:p>
    <w:p w:rsidR="00E06FE0" w:rsidRDefault="006D0FF9">
      <w:r>
        <w:rPr>
          <w:noProof/>
        </w:rPr>
        <w:drawing>
          <wp:inline distT="0" distB="0" distL="0" distR="0">
            <wp:extent cx="4772025" cy="1971675"/>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7"/>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Default="00E06FE0">
      <w:r>
        <w:t>Het getoonde mechanisme verloopt via additie/eliminatie</w:t>
      </w:r>
      <w:r w:rsidR="00976FB7">
        <w:fldChar w:fldCharType="begin"/>
      </w:r>
      <w:r w:rsidR="00A43470">
        <w:instrText xml:space="preserve"> XE "</w:instrText>
      </w:r>
      <w:r w:rsidR="00A43470" w:rsidRPr="00E940EE">
        <w:instrText>eliminatie</w:instrText>
      </w:r>
      <w:r w:rsidR="00A43470">
        <w:instrText xml:space="preserve">" </w:instrText>
      </w:r>
      <w:r w:rsidR="00976FB7">
        <w:fldChar w:fldCharType="end"/>
      </w:r>
      <w:r>
        <w:t xml:space="preserve"> AE. Dit komt voor bij elektronenzuigende</w:t>
      </w:r>
      <w:r w:rsidR="00976FB7">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976FB7">
        <w:fldChar w:fldCharType="end"/>
      </w:r>
      <w:r>
        <w:t xml:space="preserve"> substituenten. Een tweede mechanisme via eliminatie/additie EA heeft benzyn (dehydrobenzeen) als intermediair</w:t>
      </w:r>
      <w:r w:rsidR="00976FB7">
        <w:fldChar w:fldCharType="begin"/>
      </w:r>
      <w:r w:rsidR="00A43470">
        <w:instrText xml:space="preserve"> XE "</w:instrText>
      </w:r>
      <w:r w:rsidR="00A43470" w:rsidRPr="00E940EE">
        <w:instrText>intermediair</w:instrText>
      </w:r>
      <w:r w:rsidR="00A43470">
        <w:instrText xml:space="preserve">" </w:instrText>
      </w:r>
      <w:r w:rsidR="00976FB7">
        <w:fldChar w:fldCharType="end"/>
      </w:r>
    </w:p>
    <w:p w:rsidR="00E06FE0" w:rsidRDefault="006D0FF9">
      <w:r>
        <w:rPr>
          <w:noProof/>
        </w:rPr>
        <w:lastRenderedPageBreak/>
        <w:drawing>
          <wp:inline distT="0" distB="0" distL="0" distR="0">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68"/>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Default="00476F33" w:rsidP="00953991">
      <w:pPr>
        <w:pStyle w:val="Kop4"/>
      </w:pPr>
      <w:bookmarkStart w:id="471" w:name="_Toc435888050"/>
      <w:bookmarkStart w:id="472" w:name="_Toc435888530"/>
      <w:r>
        <w:t xml:space="preserve">Oriëntatie bij </w:t>
      </w:r>
      <w:r w:rsidR="00E06FE0">
        <w:t>S</w:t>
      </w:r>
      <w:r w:rsidR="00E06FE0">
        <w:rPr>
          <w:vertAlign w:val="subscript"/>
        </w:rPr>
        <w:t>E</w:t>
      </w:r>
      <w:r w:rsidR="00E06FE0">
        <w:t>2Ar</w:t>
      </w:r>
      <w:bookmarkEnd w:id="471"/>
      <w:bookmarkEnd w:id="472"/>
    </w:p>
    <w:p w:rsidR="00E06FE0" w:rsidRDefault="006D0FF9" w:rsidP="00A11AB6">
      <w:pPr>
        <w:jc w:val="center"/>
      </w:pPr>
      <w:r>
        <w:rPr>
          <w:noProof/>
        </w:rPr>
        <w:drawing>
          <wp:inline distT="0" distB="0" distL="0" distR="0">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9"/>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 xml:space="preserve">te verklaren door te kijken naar de meest gunstige </w:t>
      </w:r>
      <w:r>
        <w:rPr>
          <w:i/>
        </w:rPr>
        <w:t>overgangstoestand</w:t>
      </w:r>
      <w:r w:rsidR="00976FB7" w:rsidRPr="00584195">
        <w:fldChar w:fldCharType="begin"/>
      </w:r>
      <w:r w:rsidR="00A43470" w:rsidRPr="00584195">
        <w:instrText xml:space="preserve"> XE "overgangstoestand" </w:instrText>
      </w:r>
      <w:r w:rsidR="00976FB7" w:rsidRPr="00584195">
        <w:fldChar w:fldCharType="end"/>
      </w:r>
    </w:p>
    <w:p w:rsidR="00E06FE0" w:rsidRDefault="006D0FF9" w:rsidP="00A11AB6">
      <w:pPr>
        <w:jc w:val="center"/>
      </w:pPr>
      <w:r>
        <w:rPr>
          <w:noProof/>
        </w:rPr>
        <w:drawing>
          <wp:inline distT="0" distB="0" distL="0" distR="0">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70"/>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976FB7">
        <w:fldChar w:fldCharType="begin"/>
      </w:r>
      <w:r w:rsidR="00A43470">
        <w:instrText xml:space="preserve"> XE "</w:instrText>
      </w:r>
      <w:r w:rsidR="00A43470" w:rsidRPr="007E5154">
        <w:instrText>mesomeer</w:instrText>
      </w:r>
      <w:r w:rsidR="00A43470" w:rsidRPr="00E940EE">
        <w:instrText xml:space="preserve"> effect</w:instrText>
      </w:r>
      <w:r w:rsidR="00A43470">
        <w:instrText xml:space="preserve">" </w:instrText>
      </w:r>
      <w:r w:rsidR="00976FB7">
        <w:fldChar w:fldCharType="end"/>
      </w:r>
      <w:r>
        <w:t>: het niet-bindend elektronenpaar kan meedoen</w:t>
      </w:r>
    </w:p>
    <w:p w:rsidR="00E06FE0" w:rsidRDefault="006D0FF9" w:rsidP="00A11AB6">
      <w:pPr>
        <w:jc w:val="center"/>
      </w:pPr>
      <w:r>
        <w:rPr>
          <w:noProof/>
        </w:rPr>
        <w:lastRenderedPageBreak/>
        <w:drawing>
          <wp:inline distT="0" distB="0" distL="0" distR="0">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1"/>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de OH-groep zelf is inductief zuigend (zuurstof is elektronegatiever</w:t>
      </w:r>
      <w:r w:rsidR="00976FB7">
        <w:fldChar w:fldCharType="begin"/>
      </w:r>
      <w:r w:rsidR="00584195">
        <w:instrText xml:space="preserve"> XE "</w:instrText>
      </w:r>
      <w:r w:rsidR="00584195" w:rsidRPr="00C362D2">
        <w:instrText>elektronegatief</w:instrText>
      </w:r>
      <w:r w:rsidR="00584195">
        <w:instrText xml:space="preserve">" </w:instrText>
      </w:r>
      <w:r w:rsidR="00976FB7">
        <w:fldChar w:fldCharType="end"/>
      </w:r>
      <w:r>
        <w:t xml:space="preserve"> dan koolstof), maar het mesomere effect is veel belangrijker</w:t>
      </w:r>
    </w:p>
    <w:p w:rsidR="00E06FE0" w:rsidRDefault="00E06FE0" w:rsidP="00D50D05">
      <w:pPr>
        <w:numPr>
          <w:ilvl w:val="0"/>
          <w:numId w:val="8"/>
        </w:numPr>
        <w:tabs>
          <w:tab w:val="clear" w:pos="436"/>
          <w:tab w:val="num" w:pos="0"/>
        </w:tabs>
        <w:ind w:left="0" w:hanging="284"/>
      </w:pPr>
      <w:r>
        <w:t>hetzelfde effect zorgt ervoor dat halogenen toch ortho/pararichters</w:t>
      </w:r>
      <w:r w:rsidR="00976FB7">
        <w:fldChar w:fldCharType="begin"/>
      </w:r>
      <w:r w:rsidR="00584195">
        <w:instrText xml:space="preserve"> XE "</w:instrText>
      </w:r>
      <w:r w:rsidR="00584195" w:rsidRPr="008C0DB2">
        <w:instrText>richter:ortho/para-</w:instrText>
      </w:r>
      <w:r w:rsidR="00584195">
        <w:instrText xml:space="preserve">" </w:instrText>
      </w:r>
      <w:r w:rsidR="00976FB7">
        <w:fldChar w:fldCharType="end"/>
      </w:r>
      <w:r w:rsidR="00976FB7">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976FB7">
        <w:fldChar w:fldCharType="end"/>
      </w:r>
      <w:r>
        <w:t xml:space="preserve"> zijn, ondanks de grote elektronegativiteit.</w:t>
      </w:r>
    </w:p>
    <w:p w:rsidR="00E06FE0" w:rsidRDefault="00E06FE0" w:rsidP="0048751B">
      <w:pPr>
        <w:pStyle w:val="Kop3"/>
      </w:pPr>
      <w:bookmarkStart w:id="473" w:name="_Toc384880827"/>
      <w:bookmarkStart w:id="474" w:name="_Toc435888051"/>
      <w:bookmarkStart w:id="475" w:name="_Toc435888531"/>
      <w:bookmarkStart w:id="476" w:name="_Toc509390690"/>
      <w:bookmarkStart w:id="477" w:name="_Toc4589976"/>
      <w:bookmarkStart w:id="478" w:name="_Toc4679220"/>
      <w:bookmarkStart w:id="479" w:name="_Toc4918005"/>
      <w:bookmarkStart w:id="480" w:name="_Toc223454087"/>
      <w:r>
        <w:t>Substitutie, radicaal</w:t>
      </w:r>
      <w:bookmarkEnd w:id="473"/>
      <w:bookmarkEnd w:id="474"/>
      <w:bookmarkEnd w:id="475"/>
      <w:bookmarkEnd w:id="476"/>
      <w:bookmarkEnd w:id="477"/>
      <w:bookmarkEnd w:id="478"/>
      <w:bookmarkEnd w:id="479"/>
      <w:bookmarkEnd w:id="480"/>
      <w:r w:rsidR="00976FB7" w:rsidRPr="00584195">
        <w:fldChar w:fldCharType="begin"/>
      </w:r>
      <w:r w:rsidR="00A43470" w:rsidRPr="00584195">
        <w:instrText xml:space="preserve"> XE "radicaal" </w:instrText>
      </w:r>
      <w:r w:rsidR="00976FB7" w:rsidRPr="00584195">
        <w:fldChar w:fldCharType="end"/>
      </w:r>
    </w:p>
    <w:p w:rsidR="00E06FE0" w:rsidRDefault="00E06FE0" w:rsidP="00D50D05">
      <w:pPr>
        <w:numPr>
          <w:ilvl w:val="0"/>
          <w:numId w:val="8"/>
        </w:numPr>
        <w:tabs>
          <w:tab w:val="clear" w:pos="436"/>
          <w:tab w:val="num" w:pos="0"/>
        </w:tabs>
        <w:ind w:left="0" w:hanging="284"/>
      </w:pPr>
      <w:r>
        <w:t>radicaalreactie</w:t>
      </w:r>
      <w:r w:rsidR="00976FB7">
        <w:fldChar w:fldCharType="begin"/>
      </w:r>
      <w:r w:rsidR="00F4366B">
        <w:instrText xml:space="preserve"> XE "</w:instrText>
      </w:r>
      <w:r w:rsidR="00F4366B" w:rsidRPr="00523E02">
        <w:instrText>reactie:radicaal-</w:instrText>
      </w:r>
      <w:r w:rsidR="00F4366B">
        <w:instrText xml:space="preserve">" </w:instrText>
      </w:r>
      <w:r w:rsidR="00976FB7">
        <w:fldChar w:fldCharType="end"/>
      </w:r>
      <w:r>
        <w:t xml:space="preserve"> wordt ook wel homolytische reactie</w:t>
      </w:r>
      <w:r w:rsidR="00976FB7">
        <w:fldChar w:fldCharType="begin"/>
      </w:r>
      <w:r w:rsidR="00F4366B">
        <w:instrText xml:space="preserve"> XE "</w:instrText>
      </w:r>
      <w:r w:rsidR="00F4366B" w:rsidRPr="00B50889">
        <w:instrText>reactie:homolytische</w:instrText>
      </w:r>
      <w:r w:rsidR="00F4366B">
        <w:instrText xml:space="preserve">" </w:instrText>
      </w:r>
      <w:r w:rsidR="00976FB7">
        <w:fldChar w:fldCharType="end"/>
      </w:r>
      <w:r w:rsidR="00976FB7">
        <w:fldChar w:fldCharType="begin"/>
      </w:r>
      <w:r w:rsidR="00F4366B">
        <w:instrText xml:space="preserve"> XE "</w:instrText>
      </w:r>
      <w:r w:rsidR="00F4366B" w:rsidRPr="00E940EE">
        <w:instrText>homolytisch</w:instrText>
      </w:r>
      <w:r w:rsidR="00F4366B">
        <w:instrText xml:space="preserve">" </w:instrText>
      </w:r>
      <w:r w:rsidR="00976FB7">
        <w:fldChar w:fldCharType="end"/>
      </w:r>
      <w:r>
        <w:t xml:space="preserve"> genoemd</w:t>
      </w:r>
    </w:p>
    <w:p w:rsidR="00E06FE0" w:rsidRDefault="00E06FE0" w:rsidP="00D50D05">
      <w:pPr>
        <w:numPr>
          <w:ilvl w:val="0"/>
          <w:numId w:val="8"/>
        </w:numPr>
        <w:tabs>
          <w:tab w:val="clear" w:pos="436"/>
          <w:tab w:val="num" w:pos="0"/>
        </w:tabs>
        <w:ind w:left="0" w:hanging="284"/>
      </w:pPr>
      <w:r>
        <w:t xml:space="preserve">wordt algemeen gevonden bij </w:t>
      </w:r>
      <w:r>
        <w:rPr>
          <w:i/>
        </w:rPr>
        <w:t>azo</w:t>
      </w:r>
      <w:r w:rsidR="00C60A9D">
        <w:rPr>
          <w:i/>
        </w:rPr>
        <w:t>-</w:t>
      </w:r>
      <w:r>
        <w:t xml:space="preserve"> of </w:t>
      </w:r>
      <w:r>
        <w:rPr>
          <w:i/>
        </w:rPr>
        <w:t>peroxide</w:t>
      </w:r>
      <w:r>
        <w:t>verbindingen die onder invloed van temperatuur of van een reductor</w:t>
      </w:r>
      <w:r w:rsidR="00976FB7">
        <w:fldChar w:fldCharType="begin"/>
      </w:r>
      <w:r w:rsidR="00C60A9D">
        <w:instrText xml:space="preserve"> XE "</w:instrText>
      </w:r>
      <w:r w:rsidR="00C60A9D" w:rsidRPr="00C362D2">
        <w:instrText>reductor</w:instrText>
      </w:r>
      <w:r w:rsidR="00C60A9D">
        <w:instrText xml:space="preserve">" </w:instrText>
      </w:r>
      <w:r w:rsidR="00976FB7">
        <w:fldChar w:fldCharType="end"/>
      </w:r>
      <w:r>
        <w:t xml:space="preserve"> ontleden</w:t>
      </w:r>
    </w:p>
    <w:p w:rsidR="00E06FE0" w:rsidRDefault="006D0FF9">
      <w:r>
        <w:rPr>
          <w:noProof/>
        </w:rPr>
        <w:drawing>
          <wp:inline distT="0" distB="0" distL="0" distR="0">
            <wp:extent cx="3190875" cy="2495550"/>
            <wp:effectExtent l="1905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72"/>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Default="00E06FE0" w:rsidP="0048751B">
      <w:pPr>
        <w:pStyle w:val="Kop3"/>
      </w:pPr>
      <w:bookmarkStart w:id="481" w:name="_Toc384880828"/>
      <w:bookmarkStart w:id="482" w:name="_Toc435888052"/>
      <w:bookmarkStart w:id="483" w:name="_Toc435888532"/>
      <w:bookmarkStart w:id="484" w:name="_Toc509390691"/>
      <w:bookmarkStart w:id="485" w:name="_Toc4589977"/>
      <w:bookmarkStart w:id="486" w:name="_Toc4679221"/>
      <w:bookmarkStart w:id="487" w:name="_Toc4918006"/>
      <w:bookmarkStart w:id="488" w:name="_Toc223454088"/>
      <w:r>
        <w:t>Eliminatie</w:t>
      </w:r>
      <w:bookmarkEnd w:id="481"/>
      <w:bookmarkEnd w:id="482"/>
      <w:bookmarkEnd w:id="483"/>
      <w:bookmarkEnd w:id="484"/>
      <w:bookmarkEnd w:id="485"/>
      <w:bookmarkEnd w:id="486"/>
      <w:bookmarkEnd w:id="487"/>
      <w:bookmarkEnd w:id="488"/>
      <w:r w:rsidR="00976FB7" w:rsidRPr="00C60A9D">
        <w:fldChar w:fldCharType="begin"/>
      </w:r>
      <w:r w:rsidR="00A43470" w:rsidRPr="00C60A9D">
        <w:instrText xml:space="preserve"> XE "eliminatie" </w:instrText>
      </w:r>
      <w:r w:rsidR="00976FB7" w:rsidRPr="00C60A9D">
        <w:fldChar w:fldCharType="end"/>
      </w:r>
    </w:p>
    <w:p w:rsidR="00E06FE0" w:rsidRDefault="006D0FF9">
      <w:pPr>
        <w:rPr>
          <w:rFonts w:ascii="Univers" w:hAnsi="Univers"/>
          <w:sz w:val="24"/>
          <w:lang w:val="en-US"/>
        </w:rPr>
      </w:pPr>
      <w:r>
        <w:rPr>
          <w:rFonts w:ascii="Univers" w:hAnsi="Univers"/>
          <w:noProof/>
          <w:sz w:val="24"/>
        </w:rPr>
        <w:drawing>
          <wp:inline distT="0" distB="0" distL="0" distR="0">
            <wp:extent cx="3981450" cy="2552700"/>
            <wp:effectExtent l="1905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73"/>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vergelijk S</w:t>
      </w:r>
      <w:r>
        <w:rPr>
          <w:vertAlign w:val="subscript"/>
        </w:rPr>
        <w:t>N</w:t>
      </w:r>
      <w:r>
        <w:t>1 mechanisme</w:t>
      </w:r>
      <w:r w:rsidR="00976FB7">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976FB7">
        <w:fldChar w:fldCharType="end"/>
      </w:r>
      <w:r w:rsidR="00976FB7">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976FB7">
        <w:fldChar w:fldCharType="end"/>
      </w:r>
      <w:r w:rsidR="00976FB7">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976FB7">
        <w:fldChar w:fldCharType="end"/>
      </w:r>
      <w:r w:rsidR="00976FB7">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976FB7">
        <w:fldChar w:fldCharType="end"/>
      </w:r>
    </w:p>
    <w:p w:rsidR="00E06FE0" w:rsidRDefault="00E06FE0" w:rsidP="00D50D05">
      <w:pPr>
        <w:numPr>
          <w:ilvl w:val="0"/>
          <w:numId w:val="8"/>
        </w:numPr>
        <w:tabs>
          <w:tab w:val="clear" w:pos="436"/>
          <w:tab w:val="num" w:pos="0"/>
        </w:tabs>
        <w:ind w:left="0" w:hanging="284"/>
      </w:pPr>
      <w:r>
        <w:lastRenderedPageBreak/>
        <w:t>belangrijk is de stabiliteit</w:t>
      </w:r>
      <w:r w:rsidR="00976FB7">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976FB7">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rsidR="00E06FE0" w:rsidRDefault="00E06FE0">
      <w:pPr>
        <w:rPr>
          <w:b/>
        </w:rPr>
      </w:pPr>
      <w:r>
        <w:rPr>
          <w:b/>
        </w:rPr>
        <w:t>E</w:t>
      </w:r>
      <w:r>
        <w:rPr>
          <w:b/>
          <w:vertAlign w:val="subscript"/>
        </w:rPr>
        <w:t>2</w:t>
      </w:r>
    </w:p>
    <w:p w:rsidR="00E06FE0" w:rsidRDefault="006D0FF9">
      <w:r>
        <w:rPr>
          <w:noProof/>
        </w:rPr>
        <w:drawing>
          <wp:inline distT="0" distB="0" distL="0" distR="0">
            <wp:extent cx="4705350" cy="1628775"/>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74"/>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vergelijk met S</w:t>
      </w:r>
      <w:r>
        <w:rPr>
          <w:vertAlign w:val="subscript"/>
        </w:rPr>
        <w:t>N</w:t>
      </w:r>
      <w:r>
        <w:t>2 mechanisme.</w:t>
      </w:r>
    </w:p>
    <w:p w:rsidR="00E06FE0" w:rsidRDefault="00E06FE0"/>
    <w:p w:rsidR="00E06FE0" w:rsidRDefault="00E06FE0" w:rsidP="008E3B6F">
      <w:pPr>
        <w:pStyle w:val="Kop4"/>
      </w:pPr>
      <w:bookmarkStart w:id="489" w:name="_Toc435888053"/>
      <w:bookmarkStart w:id="490" w:name="_Toc435888533"/>
      <w:r>
        <w:t>Competitie bij eliminatie</w:t>
      </w:r>
      <w:bookmarkEnd w:id="489"/>
      <w:bookmarkEnd w:id="490"/>
    </w:p>
    <w:p w:rsidR="00E06FE0" w:rsidRDefault="00E06FE0" w:rsidP="00D50D05">
      <w:pPr>
        <w:keepNext/>
        <w:numPr>
          <w:ilvl w:val="0"/>
          <w:numId w:val="8"/>
        </w:numPr>
        <w:tabs>
          <w:tab w:val="clear" w:pos="436"/>
          <w:tab w:val="num" w:pos="0"/>
        </w:tabs>
        <w:ind w:left="0" w:hanging="284"/>
      </w:pPr>
      <w:r>
        <w:t>bij E</w:t>
      </w:r>
      <w:r>
        <w:rPr>
          <w:vertAlign w:val="subscript"/>
        </w:rPr>
        <w:t>1</w:t>
      </w:r>
      <w:r>
        <w:t xml:space="preserve"> is de stabilisatie </w:t>
      </w:r>
      <w:r w:rsidR="00976FB7" w:rsidRPr="00D47821">
        <w:fldChar w:fldCharType="begin"/>
      </w:r>
      <w:r w:rsidR="00D47821" w:rsidRPr="00D47821">
        <w:instrText xml:space="preserve"> XE "competitie" </w:instrText>
      </w:r>
      <w:r w:rsidR="00976FB7" w:rsidRPr="00D47821">
        <w:fldChar w:fldCharType="end"/>
      </w:r>
      <w:r>
        <w:t>van het carbokation door substituenten erg belangrijk (zie ook: S</w:t>
      </w:r>
      <w:r>
        <w:rPr>
          <w:vertAlign w:val="subscript"/>
        </w:rPr>
        <w:t>N</w:t>
      </w:r>
      <w:r>
        <w:t>1)</w:t>
      </w:r>
    </w:p>
    <w:p w:rsidR="00E06FE0" w:rsidRDefault="00E06FE0" w:rsidP="00D50D05">
      <w:pPr>
        <w:numPr>
          <w:ilvl w:val="0"/>
          <w:numId w:val="8"/>
        </w:numPr>
        <w:tabs>
          <w:tab w:val="clear" w:pos="436"/>
          <w:tab w:val="num" w:pos="0"/>
        </w:tabs>
        <w:ind w:left="0" w:hanging="284"/>
      </w:pPr>
      <w:r>
        <w:t>E</w:t>
      </w:r>
      <w:r>
        <w:rPr>
          <w:vertAlign w:val="subscript"/>
        </w:rPr>
        <w:t>2</w:t>
      </w:r>
      <w:r>
        <w:t xml:space="preserve"> kan twee soorten reactieproducten opleveren. Het mechanisme kan </w:t>
      </w:r>
      <w:r>
        <w:rPr>
          <w:i/>
        </w:rPr>
        <w:t>thermodynamisch</w:t>
      </w:r>
      <w:r>
        <w:t xml:space="preserve"> bepaald zijn (Saytzeff-mechanisme</w:t>
      </w:r>
      <w:r w:rsidR="00976FB7">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976FB7">
        <w:fldChar w:fldCharType="end"/>
      </w:r>
      <w:r>
        <w:t xml:space="preserve">): er ontstaan dan de meest stabiele reactieproducten, dus het meest gesubstitueerde alkeen. Ofwel </w:t>
      </w:r>
      <w:r>
        <w:rPr>
          <w:i/>
        </w:rPr>
        <w:t>kinetisch</w:t>
      </w:r>
      <w:r>
        <w:t xml:space="preserve"> bepaald: dan ontstaat de snelst te vormen verbinding (Hofmann-mechanisme</w:t>
      </w:r>
      <w:r w:rsidR="00976FB7">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976FB7">
        <w:fldChar w:fldCharType="end"/>
      </w:r>
      <w:r>
        <w:t>): het minst gesubstitueerde alkeen met weinig sterische hindering</w:t>
      </w:r>
      <w:r w:rsidR="00976FB7">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976FB7">
        <w:fldChar w:fldCharType="end"/>
      </w:r>
      <w:r>
        <w:t xml:space="preserve"> ontstaat.</w:t>
      </w:r>
    </w:p>
    <w:p w:rsidR="00E06FE0" w:rsidRDefault="00E06FE0" w:rsidP="00D50D05">
      <w:pPr>
        <w:numPr>
          <w:ilvl w:val="0"/>
          <w:numId w:val="8"/>
        </w:numPr>
        <w:tabs>
          <w:tab w:val="clear" w:pos="436"/>
          <w:tab w:val="num" w:pos="0"/>
        </w:tabs>
        <w:ind w:left="0" w:hanging="284"/>
      </w:pPr>
      <w:r>
        <w:t>bij E</w:t>
      </w:r>
      <w:r>
        <w:rPr>
          <w:vertAlign w:val="subscript"/>
        </w:rPr>
        <w:t>1</w:t>
      </w:r>
      <w:r>
        <w:t xml:space="preserve"> neemt de reactiviteit</w:t>
      </w:r>
      <w:r w:rsidR="00976FB7">
        <w:fldChar w:fldCharType="begin"/>
      </w:r>
      <w:r w:rsidR="00A43470">
        <w:instrText xml:space="preserve"> XE "</w:instrText>
      </w:r>
      <w:r w:rsidR="00A43470" w:rsidRPr="00E940EE">
        <w:instrText>reactiviteit</w:instrText>
      </w:r>
      <w:r w:rsidR="00A43470">
        <w:instrText xml:space="preserve">" </w:instrText>
      </w:r>
      <w:r w:rsidR="00976FB7">
        <w:fldChar w:fldCharType="end"/>
      </w:r>
      <w:r>
        <w:t xml:space="preserve"> van RX toe van primaire</w:t>
      </w:r>
      <w:r w:rsidR="00976FB7">
        <w:fldChar w:fldCharType="begin"/>
      </w:r>
      <w:r w:rsidR="00A43470">
        <w:instrText xml:space="preserve"> XE "</w:instrText>
      </w:r>
      <w:r w:rsidR="00A43470" w:rsidRPr="00E940EE">
        <w:instrText>primair</w:instrText>
      </w:r>
      <w:r w:rsidR="00A43470">
        <w:instrText xml:space="preserve">" </w:instrText>
      </w:r>
      <w:r w:rsidR="00976FB7">
        <w:fldChar w:fldCharType="end"/>
      </w:r>
      <w:r>
        <w:t xml:space="preserve"> naar tertiair</w:t>
      </w:r>
      <w:r w:rsidR="00976FB7">
        <w:fldChar w:fldCharType="begin"/>
      </w:r>
      <w:r w:rsidR="00A43470">
        <w:instrText xml:space="preserve"> XE "</w:instrText>
      </w:r>
      <w:r w:rsidR="00A43470" w:rsidRPr="00E940EE">
        <w:instrText>tertiair</w:instrText>
      </w:r>
      <w:r w:rsidR="00A43470">
        <w:instrText xml:space="preserve">" </w:instrText>
      </w:r>
      <w:r w:rsidR="00976FB7">
        <w:fldChar w:fldCharType="end"/>
      </w:r>
      <w:r>
        <w:t>; bij E</w:t>
      </w:r>
      <w:r>
        <w:rPr>
          <w:vertAlign w:val="subscript"/>
        </w:rPr>
        <w:t>2</w:t>
      </w:r>
      <w:r>
        <w:t xml:space="preserve"> neemt deze af.</w:t>
      </w:r>
    </w:p>
    <w:p w:rsidR="00E06FE0" w:rsidRDefault="006D0FF9">
      <w:r>
        <w:rPr>
          <w:noProof/>
        </w:rPr>
        <w:drawing>
          <wp:inline distT="0" distB="0" distL="0" distR="0">
            <wp:extent cx="3705225" cy="962025"/>
            <wp:effectExtent l="0" t="0" r="952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5"/>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de aard van de overgangstoestand is erg belangrijk</w:t>
      </w:r>
    </w:p>
    <w:p w:rsidR="00E06FE0" w:rsidRDefault="00E06FE0" w:rsidP="00953991">
      <w:pPr>
        <w:pStyle w:val="Kop4"/>
      </w:pPr>
      <w:bookmarkStart w:id="491" w:name="_Toc435888054"/>
      <w:bookmarkStart w:id="492" w:name="_Toc435888534"/>
      <w:r>
        <w:t>Stereochemie van de eliminatie</w:t>
      </w:r>
      <w:bookmarkEnd w:id="491"/>
      <w:bookmarkEnd w:id="492"/>
    </w:p>
    <w:p w:rsidR="00E06FE0" w:rsidRDefault="00E06FE0" w:rsidP="00D50D05">
      <w:pPr>
        <w:numPr>
          <w:ilvl w:val="0"/>
          <w:numId w:val="8"/>
        </w:numPr>
        <w:tabs>
          <w:tab w:val="clear" w:pos="436"/>
          <w:tab w:val="num" w:pos="0"/>
        </w:tabs>
        <w:ind w:left="0" w:hanging="284"/>
      </w:pPr>
      <w:r>
        <w:t>E</w:t>
      </w:r>
      <w:r>
        <w:rPr>
          <w:vertAlign w:val="subscript"/>
        </w:rPr>
        <w:t>1</w:t>
      </w:r>
      <w:r>
        <w:tab/>
        <w:t>niet stereospecifiek</w:t>
      </w:r>
      <w:r w:rsidR="00976FB7">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specifiek</w:instrText>
      </w:r>
      <w:r w:rsidR="00A43470">
        <w:instrText xml:space="preserve">" </w:instrText>
      </w:r>
      <w:r w:rsidR="00976FB7">
        <w:fldChar w:fldCharType="end"/>
      </w:r>
      <w:r>
        <w:t xml:space="preserve"> vanwege vlak intermediair</w:t>
      </w:r>
    </w:p>
    <w:p w:rsidR="00E06FE0" w:rsidRDefault="00E06FE0" w:rsidP="00D50D05">
      <w:pPr>
        <w:numPr>
          <w:ilvl w:val="0"/>
          <w:numId w:val="8"/>
        </w:numPr>
        <w:tabs>
          <w:tab w:val="clear" w:pos="436"/>
          <w:tab w:val="num" w:pos="0"/>
        </w:tabs>
        <w:ind w:left="0" w:hanging="284"/>
      </w:pPr>
      <w:r>
        <w:t>E</w:t>
      </w:r>
      <w:r>
        <w:rPr>
          <w:vertAlign w:val="subscript"/>
        </w:rPr>
        <w:t>2</w:t>
      </w:r>
      <w:r>
        <w:tab/>
        <w:t>wel stereospecifiek</w:t>
      </w:r>
    </w:p>
    <w:p w:rsidR="00E06FE0" w:rsidRDefault="00E06FE0" w:rsidP="00D50D05">
      <w:pPr>
        <w:numPr>
          <w:ilvl w:val="0"/>
          <w:numId w:val="8"/>
        </w:numPr>
        <w:tabs>
          <w:tab w:val="clear" w:pos="436"/>
          <w:tab w:val="num" w:pos="0"/>
        </w:tabs>
        <w:ind w:left="0" w:hanging="284"/>
      </w:pPr>
      <w:r>
        <w:t>spiegelbeelden (enantiomeren/optische antipoden) leveren hetzelfde stereoisomeer</w:t>
      </w:r>
      <w:r w:rsidR="00976FB7">
        <w:fldChar w:fldCharType="begin"/>
      </w:r>
      <w:r w:rsidR="008855B1">
        <w:instrText xml:space="preserve"> XE "</w:instrText>
      </w:r>
      <w:r w:rsidR="008855B1" w:rsidRPr="0059021B">
        <w:instrText>stereo:-isomeer</w:instrText>
      </w:r>
      <w:r w:rsidR="008855B1">
        <w:instrText xml:space="preserve">" </w:instrText>
      </w:r>
      <w:r w:rsidR="00976FB7">
        <w:fldChar w:fldCharType="end"/>
      </w:r>
    </w:p>
    <w:p w:rsidR="00E06FE0" w:rsidRDefault="00E06FE0" w:rsidP="00D50D05">
      <w:pPr>
        <w:numPr>
          <w:ilvl w:val="0"/>
          <w:numId w:val="8"/>
        </w:numPr>
        <w:tabs>
          <w:tab w:val="clear" w:pos="436"/>
          <w:tab w:val="num" w:pos="0"/>
        </w:tabs>
        <w:ind w:left="0" w:hanging="284"/>
      </w:pPr>
      <w:r>
        <w:t>diastereomeren leveren verschillende stereoisomeren</w:t>
      </w:r>
    </w:p>
    <w:p w:rsidR="00E06FE0" w:rsidRDefault="00E06FE0" w:rsidP="0048751B">
      <w:pPr>
        <w:pStyle w:val="Kop3"/>
      </w:pPr>
      <w:bookmarkStart w:id="493" w:name="_Toc384880829"/>
      <w:bookmarkStart w:id="494" w:name="_Toc435888055"/>
      <w:bookmarkStart w:id="495" w:name="_Toc435888535"/>
      <w:bookmarkStart w:id="496" w:name="_Toc509390692"/>
      <w:bookmarkStart w:id="497" w:name="_Toc4589978"/>
      <w:bookmarkStart w:id="498" w:name="_Toc4679222"/>
      <w:bookmarkStart w:id="499" w:name="_Toc4918007"/>
      <w:bookmarkStart w:id="500" w:name="_Toc223454089"/>
      <w:r>
        <w:lastRenderedPageBreak/>
        <w:t>Additie, elektrofiel en radicaal</w:t>
      </w:r>
      <w:bookmarkEnd w:id="493"/>
      <w:bookmarkEnd w:id="494"/>
      <w:bookmarkEnd w:id="495"/>
      <w:bookmarkEnd w:id="496"/>
      <w:bookmarkEnd w:id="497"/>
      <w:bookmarkEnd w:id="498"/>
      <w:bookmarkEnd w:id="499"/>
      <w:bookmarkEnd w:id="500"/>
    </w:p>
    <w:p w:rsidR="00E06FE0" w:rsidRDefault="006D0FF9">
      <w:r>
        <w:rPr>
          <w:noProof/>
        </w:rPr>
        <w:drawing>
          <wp:inline distT="0" distB="0" distL="0" distR="0">
            <wp:extent cx="5467350" cy="3857625"/>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76"/>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Markovnikov</w:t>
      </w:r>
      <w:r w:rsidR="00976FB7">
        <w:fldChar w:fldCharType="begin"/>
      </w:r>
      <w:r w:rsidR="00A43470">
        <w:instrText xml:space="preserve"> XE "</w:instrText>
      </w:r>
      <w:r w:rsidR="00A43470" w:rsidRPr="00E940EE">
        <w:instrText>Markovnikov</w:instrText>
      </w:r>
      <w:r w:rsidR="00A43470">
        <w:instrText xml:space="preserve">" </w:instrText>
      </w:r>
      <w:r w:rsidR="00976FB7">
        <w:fldChar w:fldCharType="end"/>
      </w:r>
      <w:r>
        <w:t>: proton</w:t>
      </w:r>
      <w:r w:rsidR="00976FB7" w:rsidRPr="00C60A9D">
        <w:fldChar w:fldCharType="begin"/>
      </w:r>
      <w:r w:rsidR="00C47570" w:rsidRPr="00C60A9D">
        <w:instrText xml:space="preserve"> XE "additie</w:instrText>
      </w:r>
      <w:r w:rsidR="00C47570">
        <w:instrText>:A</w:instrText>
      </w:r>
      <w:r w:rsidR="00C47570">
        <w:rPr>
          <w:vertAlign w:val="subscript"/>
        </w:rPr>
        <w:instrText>E</w:instrText>
      </w:r>
      <w:r w:rsidR="00C47570" w:rsidRPr="00C60A9D">
        <w:instrText xml:space="preserve">" </w:instrText>
      </w:r>
      <w:r w:rsidR="00976FB7" w:rsidRPr="00C60A9D">
        <w:fldChar w:fldCharType="end"/>
      </w:r>
      <w:r w:rsidR="00976FB7" w:rsidRPr="00C60A9D">
        <w:fldChar w:fldCharType="begin"/>
      </w:r>
      <w:r w:rsidR="00C47570" w:rsidRPr="00C60A9D">
        <w:instrText xml:space="preserve"> XE "additie</w:instrText>
      </w:r>
      <w:r w:rsidR="00C47570">
        <w:instrText>:A</w:instrText>
      </w:r>
      <w:r w:rsidR="00C47570">
        <w:rPr>
          <w:vertAlign w:val="subscript"/>
        </w:rPr>
        <w:instrText>R</w:instrText>
      </w:r>
      <w:r w:rsidR="00C47570" w:rsidRPr="00C60A9D">
        <w:instrText xml:space="preserve">" </w:instrText>
      </w:r>
      <w:r w:rsidR="00976FB7" w:rsidRPr="00C60A9D">
        <w:fldChar w:fldCharType="end"/>
      </w:r>
      <w:r>
        <w:t xml:space="preserve"> addeert aan de koolstof met de meeste protonen.</w:t>
      </w:r>
    </w:p>
    <w:p w:rsidR="00E06FE0" w:rsidRDefault="00E06FE0" w:rsidP="00D50D05">
      <w:pPr>
        <w:numPr>
          <w:ilvl w:val="0"/>
          <w:numId w:val="8"/>
        </w:numPr>
        <w:tabs>
          <w:tab w:val="clear" w:pos="436"/>
          <w:tab w:val="num" w:pos="0"/>
        </w:tabs>
        <w:ind w:left="0" w:hanging="284"/>
      </w:pPr>
      <w:r>
        <w:t>anti-Markovnikov</w:t>
      </w:r>
      <w:r w:rsidR="00976FB7">
        <w:fldChar w:fldCharType="begin"/>
      </w:r>
      <w:r w:rsidR="00CA3405">
        <w:instrText xml:space="preserve"> XE "</w:instrText>
      </w:r>
      <w:r w:rsidR="00CA3405" w:rsidRPr="00252610">
        <w:instrText>Markovnikov:anti-</w:instrText>
      </w:r>
      <w:r w:rsidR="00CA3405">
        <w:instrText xml:space="preserve">" </w:instrText>
      </w:r>
      <w:r w:rsidR="00976FB7">
        <w:fldChar w:fldCharType="end"/>
      </w:r>
      <w:r w:rsidR="00776B23">
        <w:t>:</w:t>
      </w:r>
      <w:r>
        <w:t xml:space="preserve"> komt voor in speciale gevallen, zoals bij de additie van HCl in aanwezigheid van peroxides.</w:t>
      </w:r>
    </w:p>
    <w:p w:rsidR="00E06FE0" w:rsidRDefault="006D0FF9">
      <w:pPr>
        <w:rPr>
          <w:rFonts w:ascii="Univers" w:hAnsi="Univers"/>
          <w:sz w:val="24"/>
          <w:lang w:val="en-US"/>
        </w:rPr>
      </w:pPr>
      <w:r>
        <w:rPr>
          <w:rFonts w:ascii="Univers" w:hAnsi="Univers"/>
          <w:noProof/>
          <w:sz w:val="24"/>
        </w:rPr>
        <w:drawing>
          <wp:inline distT="0" distB="0" distL="0" distR="0">
            <wp:extent cx="4610100" cy="2314575"/>
            <wp:effectExtent l="1905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77"/>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Default="00E06FE0" w:rsidP="0048751B">
      <w:pPr>
        <w:pStyle w:val="Kop3"/>
      </w:pPr>
      <w:bookmarkStart w:id="501" w:name="_Toc384880831"/>
      <w:bookmarkStart w:id="502" w:name="_Toc435888057"/>
      <w:bookmarkStart w:id="503" w:name="_Toc435888537"/>
      <w:bookmarkStart w:id="504" w:name="_Toc509390694"/>
      <w:bookmarkStart w:id="505" w:name="_Toc4589980"/>
      <w:bookmarkStart w:id="506" w:name="_Toc4679224"/>
      <w:bookmarkStart w:id="507" w:name="_Toc4918009"/>
      <w:bookmarkStart w:id="508" w:name="_Toc223454090"/>
      <w:r>
        <w:lastRenderedPageBreak/>
        <w:t>Hoe maak je elektrofielen geschikt voor S</w:t>
      </w:r>
      <w:r w:rsidRPr="00647835">
        <w:rPr>
          <w:vertAlign w:val="subscript"/>
        </w:rPr>
        <w:t>E</w:t>
      </w:r>
      <w:r>
        <w:t>2?</w:t>
      </w:r>
      <w:bookmarkEnd w:id="501"/>
      <w:bookmarkEnd w:id="502"/>
      <w:bookmarkEnd w:id="503"/>
      <w:bookmarkEnd w:id="504"/>
      <w:bookmarkEnd w:id="505"/>
      <w:bookmarkEnd w:id="506"/>
      <w:bookmarkEnd w:id="507"/>
      <w:bookmarkEnd w:id="508"/>
    </w:p>
    <w:p w:rsidR="00E06FE0" w:rsidRDefault="00E06FE0" w:rsidP="00D50D05">
      <w:pPr>
        <w:keepNext/>
        <w:numPr>
          <w:ilvl w:val="0"/>
          <w:numId w:val="8"/>
        </w:numPr>
        <w:tabs>
          <w:tab w:val="clear" w:pos="436"/>
          <w:tab w:val="num" w:pos="0"/>
        </w:tabs>
        <w:ind w:left="0" w:hanging="284"/>
      </w:pPr>
      <w:r>
        <w:t>Halogenering</w:t>
      </w:r>
      <w:r w:rsidR="00976FB7">
        <w:fldChar w:fldCharType="begin"/>
      </w:r>
      <w:r w:rsidR="00A43470">
        <w:instrText xml:space="preserve"> XE "</w:instrText>
      </w:r>
      <w:r w:rsidR="00A43470" w:rsidRPr="00E940EE">
        <w:instrText>halogenering</w:instrText>
      </w:r>
      <w:r w:rsidR="00A43470">
        <w:instrText xml:space="preserve">" </w:instrText>
      </w:r>
      <w:r w:rsidR="00976FB7">
        <w:fldChar w:fldCharType="end"/>
      </w:r>
      <w:r>
        <w:t>:</w:t>
      </w:r>
      <w:r w:rsidR="00976FB7">
        <w:fldChar w:fldCharType="begin"/>
      </w:r>
      <w:r w:rsidR="00C60A9D">
        <w:instrText xml:space="preserve"> XE "mechanisme:S</w:instrText>
      </w:r>
      <w:r w:rsidR="00C60A9D" w:rsidRPr="00647835">
        <w:rPr>
          <w:vertAlign w:val="subscript"/>
        </w:rPr>
        <w:instrText>E</w:instrText>
      </w:r>
      <w:r w:rsidR="00C60A9D">
        <w:instrText xml:space="preserve">2" </w:instrText>
      </w:r>
      <w:r w:rsidR="00976FB7">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rsidR="00E06FE0" w:rsidRDefault="006D0FF9" w:rsidP="00C47570">
      <w:pPr>
        <w:keepNext/>
      </w:pPr>
      <w:r>
        <w:rPr>
          <w:noProof/>
        </w:rPr>
        <w:drawing>
          <wp:inline distT="0" distB="0" distL="0" distR="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8"/>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Default="00E06FE0" w:rsidP="00D50D05">
      <w:pPr>
        <w:keepNext/>
        <w:numPr>
          <w:ilvl w:val="0"/>
          <w:numId w:val="8"/>
        </w:numPr>
        <w:tabs>
          <w:tab w:val="clear" w:pos="436"/>
          <w:tab w:val="num" w:pos="0"/>
        </w:tabs>
        <w:ind w:left="0" w:hanging="284"/>
      </w:pPr>
      <w:r>
        <w:t>Nitrering</w:t>
      </w:r>
      <w:r w:rsidR="00976FB7">
        <w:fldChar w:fldCharType="begin"/>
      </w:r>
      <w:r w:rsidR="00A43470">
        <w:instrText xml:space="preserve"> XE "</w:instrText>
      </w:r>
      <w:r w:rsidR="00A43470" w:rsidRPr="00E940EE">
        <w:instrText>nitrering</w:instrText>
      </w:r>
      <w:r w:rsidR="00A43470">
        <w:instrText xml:space="preserve">" </w:instrText>
      </w:r>
      <w:r w:rsidR="00976FB7">
        <w:fldChar w:fldCharType="end"/>
      </w:r>
      <w:r>
        <w:t>: HNO</w:t>
      </w:r>
      <w:r>
        <w:rPr>
          <w:vertAlign w:val="subscript"/>
        </w:rPr>
        <w:t>3</w:t>
      </w:r>
      <w:r>
        <w:t xml:space="preserve"> wordt reactiever door H</w:t>
      </w:r>
      <w:r>
        <w:rPr>
          <w:vertAlign w:val="subscript"/>
        </w:rPr>
        <w:t>2</w:t>
      </w:r>
      <w:r>
        <w:t>SO</w:t>
      </w:r>
      <w:r>
        <w:rPr>
          <w:vertAlign w:val="subscript"/>
        </w:rPr>
        <w:t>4</w:t>
      </w:r>
    </w:p>
    <w:p w:rsidR="00E06FE0" w:rsidRDefault="006D0FF9" w:rsidP="00C47570">
      <w:pPr>
        <w:keepNext/>
      </w:pPr>
      <w:r>
        <w:rPr>
          <w:noProof/>
        </w:rPr>
        <w:drawing>
          <wp:inline distT="0" distB="0" distL="0" distR="0">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79"/>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Default="00E06FE0" w:rsidP="00D50D05">
      <w:pPr>
        <w:keepNext/>
        <w:numPr>
          <w:ilvl w:val="0"/>
          <w:numId w:val="8"/>
        </w:numPr>
        <w:tabs>
          <w:tab w:val="clear" w:pos="436"/>
          <w:tab w:val="num" w:pos="0"/>
        </w:tabs>
        <w:ind w:left="0" w:hanging="284"/>
      </w:pPr>
      <w:r>
        <w:t>Sulfonering</w:t>
      </w:r>
      <w:r w:rsidR="00976FB7">
        <w:fldChar w:fldCharType="begin"/>
      </w:r>
      <w:r w:rsidR="00A43470">
        <w:instrText xml:space="preserve"> XE "</w:instrText>
      </w:r>
      <w:r w:rsidR="00A43470" w:rsidRPr="00E940EE">
        <w:instrText>sulfonering</w:instrText>
      </w:r>
      <w:r w:rsidR="00A43470">
        <w:instrText xml:space="preserve">" </w:instrText>
      </w:r>
      <w:r w:rsidR="00976FB7">
        <w:fldChar w:fldCharType="end"/>
      </w:r>
      <w:r>
        <w:t>: SO</w:t>
      </w:r>
      <w:r>
        <w:rPr>
          <w:vertAlign w:val="subscript"/>
        </w:rPr>
        <w:t>3</w:t>
      </w:r>
      <w:r>
        <w:t xml:space="preserve"> activeren met H</w:t>
      </w:r>
      <w:r>
        <w:rPr>
          <w:vertAlign w:val="subscript"/>
        </w:rPr>
        <w:t>2</w:t>
      </w:r>
      <w:r>
        <w:t>SO</w:t>
      </w:r>
      <w:r>
        <w:rPr>
          <w:vertAlign w:val="subscript"/>
        </w:rPr>
        <w:t>4</w:t>
      </w:r>
    </w:p>
    <w:p w:rsidR="00E06FE0" w:rsidRDefault="006D0FF9" w:rsidP="00C47570">
      <w:pPr>
        <w:keepNext/>
      </w:pPr>
      <w:r>
        <w:rPr>
          <w:noProof/>
        </w:rPr>
        <w:drawing>
          <wp:inline distT="0" distB="0" distL="0" distR="0">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80"/>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Default="00E06FE0" w:rsidP="00647835">
      <w:pPr>
        <w:pStyle w:val="Kop5"/>
      </w:pPr>
      <w:r>
        <w:t>Friedel-Craftsreactie</w:t>
      </w:r>
    </w:p>
    <w:p w:rsidR="00E06FE0" w:rsidRDefault="00E06FE0" w:rsidP="00D50D05">
      <w:pPr>
        <w:numPr>
          <w:ilvl w:val="0"/>
          <w:numId w:val="8"/>
        </w:numPr>
        <w:tabs>
          <w:tab w:val="clear" w:pos="436"/>
          <w:tab w:val="num" w:pos="0"/>
        </w:tabs>
        <w:ind w:left="0" w:hanging="284"/>
      </w:pPr>
      <w:r>
        <w:t>Alkylering</w:t>
      </w:r>
      <w:r w:rsidR="00976FB7">
        <w:fldChar w:fldCharType="begin"/>
      </w:r>
      <w:r w:rsidR="00A43470">
        <w:instrText xml:space="preserve"> XE "</w:instrText>
      </w:r>
      <w:r w:rsidR="00A43470" w:rsidRPr="00E940EE">
        <w:instrText>alkylering</w:instrText>
      </w:r>
      <w:r w:rsidR="00A43470">
        <w:instrText xml:space="preserve">" </w:instrText>
      </w:r>
      <w:r w:rsidR="00976FB7">
        <w:fldChar w:fldCharType="end"/>
      </w:r>
      <w:r>
        <w:t>:</w:t>
      </w:r>
      <w:r w:rsidR="00976FB7" w:rsidRPr="00C60A9D">
        <w:fldChar w:fldCharType="begin"/>
      </w:r>
      <w:r w:rsidR="00C60A9D" w:rsidRPr="00C60A9D">
        <w:instrText xml:space="preserve"> XE "Friedel-Crafts</w:instrText>
      </w:r>
      <w:r w:rsidR="00C60A9D">
        <w:instrText>:-</w:instrText>
      </w:r>
      <w:r w:rsidR="00C60A9D" w:rsidRPr="00C60A9D">
        <w:instrText xml:space="preserve">reactie" </w:instrText>
      </w:r>
      <w:r w:rsidR="00976FB7" w:rsidRPr="00C60A9D">
        <w:fldChar w:fldCharType="end"/>
      </w:r>
      <w:r>
        <w:t xml:space="preserve"> Het is ook mogelijk om secundaire en tertiaire halogeenalkanen te activeren.</w:t>
      </w:r>
    </w:p>
    <w:p w:rsidR="00E06FE0" w:rsidRDefault="006D0FF9">
      <w:r>
        <w:rPr>
          <w:noProof/>
        </w:rPr>
        <w:drawing>
          <wp:inline distT="0" distB="0" distL="0" distR="0">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81"/>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Acylering</w:t>
      </w:r>
      <w:r w:rsidR="00976FB7">
        <w:fldChar w:fldCharType="begin"/>
      </w:r>
      <w:r w:rsidR="00A43470">
        <w:instrText xml:space="preserve"> XE "</w:instrText>
      </w:r>
      <w:r w:rsidR="00A43470" w:rsidRPr="00E940EE">
        <w:instrText>acylering</w:instrText>
      </w:r>
      <w:r w:rsidR="00A43470">
        <w:instrText xml:space="preserve">" </w:instrText>
      </w:r>
      <w:r w:rsidR="00976FB7">
        <w:fldChar w:fldCharType="end"/>
      </w:r>
      <w:r>
        <w:t>. Dezelfde methode is te gebruiken voor zuurhalogeniden</w:t>
      </w:r>
    </w:p>
    <w:p w:rsidR="00E06FE0" w:rsidRDefault="006D0FF9">
      <w:r>
        <w:rPr>
          <w:noProof/>
        </w:rPr>
        <w:drawing>
          <wp:anchor distT="0" distB="0" distL="114300" distR="114300" simplePos="0" relativeHeight="251633152"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2"/>
                    <a:srcRect/>
                    <a:stretch>
                      <a:fillRect/>
                    </a:stretch>
                  </pic:blipFill>
                  <pic:spPr bwMode="auto">
                    <a:xfrm>
                      <a:off x="0" y="0"/>
                      <a:ext cx="5295900" cy="885825"/>
                    </a:xfrm>
                    <a:prstGeom prst="rect">
                      <a:avLst/>
                    </a:prstGeom>
                    <a:noFill/>
                  </pic:spPr>
                </pic:pic>
              </a:graphicData>
            </a:graphic>
          </wp:anchor>
        </w:drawing>
      </w:r>
    </w:p>
    <w:p w:rsidR="00E06FE0" w:rsidRDefault="00E06FE0"/>
    <w:p w:rsidR="00E06FE0" w:rsidRDefault="00BD3217" w:rsidP="00117F2D">
      <w:pPr>
        <w:pStyle w:val="Kop2"/>
      </w:pPr>
      <w:bookmarkStart w:id="509" w:name="_Toc384880832"/>
      <w:bookmarkStart w:id="510" w:name="_Toc435888058"/>
      <w:bookmarkStart w:id="511" w:name="_Toc435888538"/>
      <w:bookmarkStart w:id="512" w:name="_Toc509390695"/>
      <w:bookmarkStart w:id="513" w:name="_Toc4589981"/>
      <w:bookmarkStart w:id="514" w:name="_Toc4679225"/>
      <w:bookmarkStart w:id="515" w:name="_Toc4918010"/>
      <w:bookmarkStart w:id="516" w:name="_Toc223454091"/>
      <w:r>
        <w:lastRenderedPageBreak/>
        <w:t>Reactie</w:t>
      </w:r>
      <w:r w:rsidR="00E06FE0">
        <w:t>s</w:t>
      </w:r>
      <w:bookmarkEnd w:id="509"/>
      <w:bookmarkEnd w:id="510"/>
      <w:bookmarkEnd w:id="511"/>
      <w:bookmarkEnd w:id="512"/>
      <w:bookmarkEnd w:id="513"/>
      <w:bookmarkEnd w:id="514"/>
      <w:bookmarkEnd w:id="515"/>
      <w:r>
        <w:t>, concreet</w:t>
      </w:r>
      <w:bookmarkEnd w:id="516"/>
    </w:p>
    <w:p w:rsidR="00E06FE0" w:rsidRDefault="00E06FE0" w:rsidP="0048751B">
      <w:pPr>
        <w:pStyle w:val="Kop3"/>
      </w:pPr>
      <w:bookmarkStart w:id="517" w:name="_Toc384880839"/>
      <w:bookmarkStart w:id="518" w:name="_Toc435888065"/>
      <w:bookmarkStart w:id="519" w:name="_Toc435888545"/>
      <w:bookmarkStart w:id="520" w:name="_Toc509390702"/>
      <w:bookmarkStart w:id="521" w:name="_Toc4589985"/>
      <w:bookmarkStart w:id="522" w:name="_Toc4679229"/>
      <w:bookmarkStart w:id="523" w:name="_Toc4918014"/>
      <w:bookmarkStart w:id="524" w:name="_Toc223454092"/>
      <w:r>
        <w:t>Reacties van carbonylverbindingen</w:t>
      </w:r>
      <w:bookmarkEnd w:id="517"/>
      <w:bookmarkEnd w:id="518"/>
      <w:bookmarkEnd w:id="519"/>
      <w:bookmarkEnd w:id="520"/>
      <w:bookmarkEnd w:id="521"/>
      <w:bookmarkEnd w:id="522"/>
      <w:bookmarkEnd w:id="523"/>
      <w:bookmarkEnd w:id="524"/>
      <w:r w:rsidR="00976FB7" w:rsidRPr="003F74BF">
        <w:fldChar w:fldCharType="begin"/>
      </w:r>
      <w:r w:rsidR="001808FE" w:rsidRPr="003F74BF">
        <w:instrText xml:space="preserve"> XE "carbonyl</w:instrText>
      </w:r>
      <w:r w:rsidR="003F74BF">
        <w:instrText>-:</w:instrText>
      </w:r>
      <w:r w:rsidR="001808FE" w:rsidRPr="003F74BF">
        <w:instrText xml:space="preserve">verbinding" </w:instrText>
      </w:r>
      <w:r w:rsidR="00976FB7" w:rsidRPr="003F74BF">
        <w:fldChar w:fldCharType="end"/>
      </w:r>
    </w:p>
    <w:p w:rsidR="00E06FE0" w:rsidRDefault="006D0FF9">
      <w:r>
        <w:rPr>
          <w:noProof/>
        </w:rPr>
        <w:drawing>
          <wp:anchor distT="0" distB="0" distL="114300" distR="114300" simplePos="0" relativeHeight="251634176"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3"/>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t>De carbonylgroep C=O komt in heel veel verschillende soorten organische verbindingen voor. Deze structuureenheid is een wezenlijk onderdeel van bijvoorbeeld aldehyden, ketonen, carbonzuren, esters, zuurchloriden, amides, lactonen, anhydriden enz.</w:t>
      </w:r>
    </w:p>
    <w:p w:rsidR="00E06FE0" w:rsidRDefault="00E06FE0">
      <w:r>
        <w:t>Carbonylverbindingen hebben een vlakke structuur en de hoeken tussen de gebonden groepen zijn 120</w:t>
      </w:r>
      <w:r>
        <w:sym w:font="Symbol" w:char="F0B0"/>
      </w:r>
      <w:r>
        <w:t xml:space="preserve"> of dicht daarbij. We hebben te maken met een heteronucleaire dubbele binding en omdat de elektronegativiteit van de elementen C en O verschilt, zal de binding polair zijn. De elektronegativiteit</w:t>
      </w:r>
      <w:r w:rsidR="00976FB7">
        <w:fldChar w:fldCharType="begin"/>
      </w:r>
      <w:r w:rsidR="00E4288B">
        <w:instrText xml:space="preserve"> XE "</w:instrText>
      </w:r>
      <w:r w:rsidR="00E4288B" w:rsidRPr="00E940EE">
        <w:instrText>elektronegativiteit</w:instrText>
      </w:r>
      <w:r w:rsidR="00E4288B">
        <w:instrText xml:space="preserve">" </w:instrText>
      </w:r>
      <w:r w:rsidR="00976FB7">
        <w:fldChar w:fldCharType="end"/>
      </w:r>
      <w:r>
        <w:t xml:space="preserve"> van zuurstof is behoorlijk veel groter dan die van koolstof. Koolstof wordt dus </w:t>
      </w:r>
      <w:r>
        <w:rPr>
          <w:rFonts w:ascii="Symbol" w:hAnsi="Symbol"/>
        </w:rPr>
        <w:t></w:t>
      </w:r>
      <w:r>
        <w:t xml:space="preserve">+ en zuurstof </w:t>
      </w:r>
      <w:r>
        <w:rPr>
          <w:rFonts w:ascii="Symbol" w:hAnsi="Symbol"/>
        </w:rPr>
        <w:t></w:t>
      </w:r>
      <w:r>
        <w:sym w:font="Symbol" w:char="F02D"/>
      </w:r>
      <w:r>
        <w:t>. Het dipoolmoment van aldehyden en ketonen ligt in het gebied van 2,3 – 2,8 D. Dit laat zien dat de C=O binding behoorlijk polair is.</w:t>
      </w:r>
    </w:p>
    <w:p w:rsidR="00E06FE0" w:rsidRDefault="006D0FF9">
      <w:r>
        <w:rPr>
          <w:noProof/>
        </w:rPr>
        <w:drawing>
          <wp:anchor distT="0" distB="0" distL="114300" distR="114300" simplePos="0" relativeHeight="251635200"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519" y="18302"/>
                <wp:lineTo x="20756" y="15442"/>
                <wp:lineTo x="21600" y="14298"/>
                <wp:lineTo x="20588" y="10295"/>
                <wp:lineTo x="21600" y="9151"/>
                <wp:lineTo x="21600" y="1144"/>
                <wp:lineTo x="4050"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4"/>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t>Het is deze polarisatie die heel veel van de chemie van de carbonylverbindingen bepaalt. Het is duidelijk dat het negatief geladen zuurstofatoom zal reageren met elektrofiele deeltjes zoals H</w:t>
      </w:r>
      <w:r w:rsidR="00E06FE0">
        <w:rPr>
          <w:vertAlign w:val="superscript"/>
        </w:rPr>
        <w:t>+</w:t>
      </w:r>
      <w:r w:rsidR="00E06FE0">
        <w:t xml:space="preserve"> of AlCl</w:t>
      </w:r>
      <w:r w:rsidR="00E06FE0">
        <w:rPr>
          <w:vertAlign w:val="subscript"/>
        </w:rPr>
        <w:t>3</w:t>
      </w:r>
      <w:r w:rsidR="00E06FE0">
        <w:t>. Het positief geladen koolstofatoom zal reacties aangaan met nucleofielen zoals OH</w:t>
      </w:r>
      <w:r w:rsidR="00E06FE0">
        <w:rPr>
          <w:vertAlign w:val="superscript"/>
        </w:rPr>
        <w:sym w:font="Symbol" w:char="F02D"/>
      </w:r>
      <w:r w:rsidR="00E06FE0">
        <w:t>, R</w:t>
      </w:r>
      <w:r w:rsidR="00E06FE0">
        <w:rPr>
          <w:vertAlign w:val="superscript"/>
        </w:rPr>
        <w:sym w:font="Symbol" w:char="F02D"/>
      </w:r>
      <w:r w:rsidR="00E06FE0">
        <w:t xml:space="preserve"> en NH</w:t>
      </w:r>
      <w:r w:rsidR="00E06FE0">
        <w:rPr>
          <w:vertAlign w:val="subscript"/>
        </w:rPr>
        <w:t>3</w:t>
      </w:r>
      <w:r w:rsidR="00E06FE0">
        <w:t>. We kunnen de C=O groep ook beschouwen als een elektronenzuigende</w:t>
      </w:r>
      <w:r w:rsidR="00976FB7">
        <w:fldChar w:fldCharType="begin"/>
      </w:r>
      <w:r w:rsidR="00E4288B">
        <w:instrText xml:space="preserve"> XE "</w:instrText>
      </w:r>
      <w:r w:rsidR="00E4288B" w:rsidRPr="00E940EE">
        <w:instrText>elektronen</w:instrText>
      </w:r>
      <w:r w:rsidR="00F52AD0">
        <w:instrText>:</w:instrText>
      </w:r>
      <w:r w:rsidR="005844D5">
        <w:instrText>-</w:instrText>
      </w:r>
      <w:r w:rsidR="00E4288B" w:rsidRPr="00E940EE">
        <w:instrText>zuigend</w:instrText>
      </w:r>
      <w:r w:rsidR="00E4288B">
        <w:instrText xml:space="preserve">" </w:instrText>
      </w:r>
      <w:r w:rsidR="00976FB7">
        <w:fldChar w:fldCharType="end"/>
      </w:r>
      <w:r w:rsidR="00E06FE0">
        <w:t xml:space="preserve"> groep. Dit betekent dat deze groep carb</w:t>
      </w:r>
      <w:r w:rsidR="00F52AD0">
        <w:t>o</w:t>
      </w:r>
      <w:r w:rsidR="00E06FE0">
        <w:t>anionen</w:t>
      </w:r>
      <w:r w:rsidR="00976FB7">
        <w:fldChar w:fldCharType="begin"/>
      </w:r>
      <w:r w:rsidR="00E4288B">
        <w:instrText xml:space="preserve"> XE "</w:instrText>
      </w:r>
      <w:r w:rsidR="00E4288B" w:rsidRPr="00E940EE">
        <w:instrText>carb</w:instrText>
      </w:r>
      <w:r w:rsidR="00621246">
        <w:instrText>o</w:instrText>
      </w:r>
      <w:r w:rsidR="00F52AD0">
        <w:instrText>:</w:instrText>
      </w:r>
      <w:r w:rsidR="00A33CD2">
        <w:instrText>-</w:instrText>
      </w:r>
      <w:r w:rsidR="00E4288B" w:rsidRPr="00E940EE">
        <w:instrText>anion</w:instrText>
      </w:r>
      <w:r w:rsidR="00E4288B">
        <w:instrText xml:space="preserve">" </w:instrText>
      </w:r>
      <w:r w:rsidR="00976FB7">
        <w:fldChar w:fldCharType="end"/>
      </w:r>
      <w:r w:rsidR="00E06FE0">
        <w:t xml:space="preserve"> kan stabiliseren. De negatieve lading wordt verder gestabiliseerd door mesomerie</w:t>
      </w:r>
      <w:r w:rsidR="00976FB7">
        <w:fldChar w:fldCharType="begin"/>
      </w:r>
      <w:r w:rsidR="00621246">
        <w:instrText xml:space="preserve"> XE "</w:instrText>
      </w:r>
      <w:r w:rsidR="00621246" w:rsidRPr="00C362D2">
        <w:instrText>mesomerie</w:instrText>
      </w:r>
      <w:r w:rsidR="00621246">
        <w:instrText xml:space="preserve">" </w:instrText>
      </w:r>
      <w:r w:rsidR="00976FB7">
        <w:fldChar w:fldCharType="end"/>
      </w:r>
      <w:r w:rsidR="00E06FE0">
        <w:t xml:space="preserve"> zoals in het carbonaation.</w:t>
      </w:r>
    </w:p>
    <w:p w:rsidR="00E847C0" w:rsidRDefault="00E847C0" w:rsidP="0048751B">
      <w:pPr>
        <w:pStyle w:val="Kop3"/>
      </w:pPr>
      <w:bookmarkStart w:id="525" w:name="_Toc223454093"/>
      <w:r>
        <w:t>Nucleofiele addities</w:t>
      </w:r>
      <w:bookmarkEnd w:id="525"/>
    </w:p>
    <w:p w:rsidR="00E612E4" w:rsidRDefault="00C74FE0" w:rsidP="00E847C0">
      <w:pPr>
        <w:pStyle w:val="Kop4"/>
      </w:pPr>
      <w:r>
        <w:t>G</w:t>
      </w:r>
      <w:r w:rsidR="00E612E4">
        <w:t>rignardreacties</w:t>
      </w:r>
      <w:r w:rsidR="00976FB7" w:rsidRPr="003F74BF">
        <w:fldChar w:fldCharType="begin"/>
      </w:r>
      <w:r w:rsidR="00E612E4" w:rsidRPr="003F74BF">
        <w:instrText xml:space="preserve"> XE "carbonyl</w:instrText>
      </w:r>
      <w:r w:rsidR="00E612E4">
        <w:instrText>-:</w:instrText>
      </w:r>
      <w:r w:rsidR="00E612E4" w:rsidRPr="003F74BF">
        <w:instrText xml:space="preserve">verbinding" </w:instrText>
      </w:r>
      <w:r w:rsidR="00976FB7" w:rsidRPr="003F74BF">
        <w:fldChar w:fldCharType="end"/>
      </w:r>
    </w:p>
    <w:p w:rsidR="00292D7B" w:rsidRDefault="00E612E4" w:rsidP="00E612E4">
      <w:pPr>
        <w:rPr>
          <w:color w:val="000000"/>
        </w:rPr>
      </w:pPr>
      <w:r w:rsidRPr="00410661">
        <w:rPr>
          <w:color w:val="000000"/>
        </w:rPr>
        <w:t xml:space="preserve">Met een </w:t>
      </w:r>
      <w:r>
        <w:rPr>
          <w:color w:val="000000"/>
        </w:rPr>
        <w:t>g</w:t>
      </w:r>
      <w:r w:rsidRPr="00410661">
        <w:rPr>
          <w:color w:val="000000"/>
        </w:rPr>
        <w:t>rignardreactie</w:t>
      </w:r>
      <w:r w:rsidR="00976FB7">
        <w:rPr>
          <w:color w:val="000000"/>
        </w:rPr>
        <w:fldChar w:fldCharType="begin"/>
      </w:r>
      <w:r w:rsidR="00C74FE0">
        <w:instrText xml:space="preserve"> XE "</w:instrText>
      </w:r>
      <w:r w:rsidR="00C74FE0" w:rsidRPr="00DF0F94">
        <w:rPr>
          <w:color w:val="000000"/>
        </w:rPr>
        <w:instrText>reactie:</w:instrText>
      </w:r>
      <w:r w:rsidR="00406681">
        <w:instrText>G</w:instrText>
      </w:r>
      <w:r w:rsidR="00C74FE0" w:rsidRPr="00DF0F94">
        <w:instrText>rignard-</w:instrText>
      </w:r>
      <w:r w:rsidR="00C74FE0">
        <w:instrText xml:space="preserve">" </w:instrText>
      </w:r>
      <w:r w:rsidR="00976FB7">
        <w:rPr>
          <w:color w:val="000000"/>
        </w:rPr>
        <w:fldChar w:fldCharType="end"/>
      </w:r>
      <w:r w:rsidRPr="00410661">
        <w:rPr>
          <w:color w:val="000000"/>
        </w:rPr>
        <w:t xml:space="preserve"> </w:t>
      </w:r>
      <w:r w:rsidR="00976FB7" w:rsidRPr="00DC096F">
        <w:fldChar w:fldCharType="begin"/>
      </w:r>
      <w:r w:rsidR="00406681" w:rsidRPr="00DC096F">
        <w:instrText xml:space="preserve"> XE "Grignard</w:instrText>
      </w:r>
      <w:r w:rsidR="00406681">
        <w:instrText>:-</w:instrText>
      </w:r>
      <w:r w:rsidR="00406681" w:rsidRPr="00DC096F">
        <w:instrText xml:space="preserve">reactie" </w:instrText>
      </w:r>
      <w:r w:rsidR="00976FB7" w:rsidRPr="00DC096F">
        <w:fldChar w:fldCharType="end"/>
      </w:r>
      <w:r w:rsidRPr="00410661">
        <w:rPr>
          <w:color w:val="000000"/>
        </w:rPr>
        <w:t xml:space="preserve">kan men een carbonyl (C = O) omzetten in een alcohol. Daartoe zal eerst een </w:t>
      </w:r>
      <w:r>
        <w:rPr>
          <w:color w:val="000000"/>
        </w:rPr>
        <w:t>g</w:t>
      </w:r>
      <w:r w:rsidRPr="00410661">
        <w:rPr>
          <w:color w:val="000000"/>
        </w:rPr>
        <w:t>rignardreagens gemaakt moeten worden. Hierna kan men met de daadwerkelijke omzetting beginnen.</w:t>
      </w:r>
    </w:p>
    <w:p w:rsidR="00E612E4" w:rsidRDefault="00E612E4" w:rsidP="00E612E4">
      <w:pPr>
        <w:rPr>
          <w:color w:val="000000"/>
        </w:rPr>
      </w:pPr>
      <w:r w:rsidRPr="00410661">
        <w:rPr>
          <w:color w:val="000000"/>
        </w:rPr>
        <w:t xml:space="preserve">De </w:t>
      </w:r>
      <w:r>
        <w:rPr>
          <w:color w:val="000000"/>
        </w:rPr>
        <w:t>g</w:t>
      </w:r>
      <w:r w:rsidRPr="00410661">
        <w:rPr>
          <w:color w:val="000000"/>
        </w:rPr>
        <w:t>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Default="00C74FE0" w:rsidP="00C74FE0">
      <w:pPr>
        <w:tabs>
          <w:tab w:val="left" w:pos="284"/>
        </w:tabs>
      </w:pPr>
    </w:p>
    <w:p w:rsidR="00406681" w:rsidRPr="00316E00" w:rsidRDefault="00406681" w:rsidP="00406681">
      <w:pPr>
        <w:pStyle w:val="Normaalweb"/>
        <w:spacing w:before="0" w:beforeAutospacing="0" w:after="0" w:afterAutospacing="0"/>
        <w:rPr>
          <w:sz w:val="22"/>
          <w:szCs w:val="22"/>
        </w:rPr>
      </w:pPr>
      <w:r w:rsidRPr="00316E00">
        <w:rPr>
          <w:sz w:val="22"/>
          <w:szCs w:val="22"/>
        </w:rPr>
        <w:t>Het Grignardreagens verkrijgt men door reactie va</w:t>
      </w:r>
      <w:r>
        <w:rPr>
          <w:sz w:val="22"/>
          <w:szCs w:val="22"/>
        </w:rPr>
        <w:t>n halogeenalkaan met magnesium.</w:t>
      </w:r>
    </w:p>
    <w:p w:rsidR="00406681" w:rsidRDefault="00406681" w:rsidP="00406681">
      <w:pPr>
        <w:pStyle w:val="Normaalweb"/>
        <w:spacing w:before="0" w:beforeAutospacing="0" w:after="0" w:afterAutospacing="0"/>
        <w:rPr>
          <w:sz w:val="22"/>
          <w:szCs w:val="22"/>
        </w:rPr>
      </w:pPr>
      <w:r w:rsidRPr="00316E00">
        <w:rPr>
          <w:sz w:val="22"/>
          <w:szCs w:val="22"/>
        </w:rPr>
        <w:t xml:space="preserve">RX + Mg </w:t>
      </w:r>
      <w:r w:rsidRPr="00316E00">
        <w:rPr>
          <w:sz w:val="22"/>
          <w:szCs w:val="22"/>
        </w:rPr>
        <w:sym w:font="Symbol" w:char="F0AE"/>
      </w:r>
      <w:r>
        <w:rPr>
          <w:sz w:val="22"/>
          <w:szCs w:val="22"/>
        </w:rPr>
        <w:t xml:space="preserve"> R-Mg-X (Grignardreagens</w:t>
      </w:r>
      <w:r w:rsidR="00976FB7">
        <w:rPr>
          <w:sz w:val="22"/>
          <w:szCs w:val="22"/>
        </w:rPr>
        <w:fldChar w:fldCharType="begin"/>
      </w:r>
      <w:r>
        <w:instrText xml:space="preserve"> XE "</w:instrText>
      </w:r>
      <w:r w:rsidRPr="00E940EE">
        <w:rPr>
          <w:sz w:val="22"/>
          <w:szCs w:val="22"/>
        </w:rPr>
        <w:instrText>Grignard</w:instrText>
      </w:r>
      <w:r>
        <w:rPr>
          <w:sz w:val="22"/>
          <w:szCs w:val="22"/>
        </w:rPr>
        <w:instrText>:-</w:instrText>
      </w:r>
      <w:r w:rsidRPr="00E940EE">
        <w:rPr>
          <w:sz w:val="22"/>
          <w:szCs w:val="22"/>
        </w:rPr>
        <w:instrText>reagens</w:instrText>
      </w:r>
      <w:r>
        <w:instrText xml:space="preserve">" </w:instrText>
      </w:r>
      <w:r w:rsidR="00976FB7">
        <w:rPr>
          <w:sz w:val="22"/>
          <w:szCs w:val="22"/>
        </w:rPr>
        <w:fldChar w:fldCharType="end"/>
      </w:r>
      <w:r>
        <w:rPr>
          <w:sz w:val="22"/>
          <w:szCs w:val="22"/>
        </w:rPr>
        <w:t>)</w:t>
      </w:r>
      <w:r w:rsidR="00976FB7">
        <w:rPr>
          <w:sz w:val="22"/>
          <w:szCs w:val="22"/>
        </w:rPr>
        <w:fldChar w:fldCharType="begin"/>
      </w:r>
      <w:r>
        <w:instrText xml:space="preserve"> XE "</w:instrText>
      </w:r>
      <w:r w:rsidRPr="00406681">
        <w:rPr>
          <w:sz w:val="22"/>
          <w:szCs w:val="22"/>
        </w:rPr>
        <w:instrText xml:space="preserve"> </w:instrText>
      </w:r>
      <w:r w:rsidRPr="00E940EE">
        <w:rPr>
          <w:sz w:val="22"/>
          <w:szCs w:val="22"/>
        </w:rPr>
        <w:instrText>reagens</w:instrText>
      </w:r>
      <w:r>
        <w:rPr>
          <w:sz w:val="22"/>
          <w:szCs w:val="22"/>
        </w:rPr>
        <w:instrText>:</w:instrText>
      </w:r>
      <w:r w:rsidRPr="00E940EE">
        <w:rPr>
          <w:sz w:val="22"/>
          <w:szCs w:val="22"/>
        </w:rPr>
        <w:instrText xml:space="preserve"> Grignard</w:instrText>
      </w:r>
      <w:r>
        <w:rPr>
          <w:sz w:val="22"/>
          <w:szCs w:val="22"/>
        </w:rPr>
        <w:instrText>-</w:instrText>
      </w:r>
      <w:r>
        <w:instrText xml:space="preserve">" </w:instrText>
      </w:r>
      <w:r w:rsidR="00976FB7">
        <w:rPr>
          <w:sz w:val="22"/>
          <w:szCs w:val="22"/>
        </w:rPr>
        <w:fldChar w:fldCharType="end"/>
      </w:r>
      <w:r>
        <w:rPr>
          <w:sz w:val="22"/>
          <w:szCs w:val="22"/>
        </w:rPr>
        <w:t>)</w:t>
      </w:r>
    </w:p>
    <w:p w:rsidR="00E612E4" w:rsidRPr="00410661" w:rsidRDefault="00E612E4" w:rsidP="00E612E4">
      <w:pPr>
        <w:rPr>
          <w:color w:val="000000"/>
          <w:sz w:val="24"/>
          <w:szCs w:val="24"/>
        </w:rPr>
      </w:pPr>
      <w:r w:rsidRPr="00410661">
        <w:rPr>
          <w:i/>
          <w:iCs/>
          <w:color w:val="000000"/>
        </w:rPr>
        <w:t xml:space="preserve">Synthese </w:t>
      </w:r>
      <w:r w:rsidR="00406681">
        <w:rPr>
          <w:i/>
          <w:iCs/>
          <w:color w:val="000000"/>
        </w:rPr>
        <w:t>G</w:t>
      </w:r>
      <w:r>
        <w:rPr>
          <w:i/>
          <w:iCs/>
          <w:color w:val="000000"/>
        </w:rPr>
        <w:t>rignard</w:t>
      </w:r>
      <w:r w:rsidRPr="00410661">
        <w:rPr>
          <w:i/>
          <w:iCs/>
          <w:color w:val="000000"/>
        </w:rPr>
        <w:t>reagens</w:t>
      </w:r>
    </w:p>
    <w:p w:rsidR="00E612E4" w:rsidRPr="00410661" w:rsidRDefault="006D0FF9" w:rsidP="00E612E4">
      <w:pPr>
        <w:rPr>
          <w:color w:val="000000"/>
        </w:rPr>
      </w:pPr>
      <w:r>
        <w:rPr>
          <w:noProof/>
          <w:color w:val="000000"/>
        </w:rPr>
        <w:drawing>
          <wp:inline distT="0" distB="0" distL="0" distR="0">
            <wp:extent cx="2457450" cy="1257300"/>
            <wp:effectExtent l="19050" t="0" r="0" b="0"/>
            <wp:docPr id="287" name="Afbeelding 287"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ignard reagens"/>
                    <pic:cNvPicPr>
                      <a:picLocks noChangeAspect="1" noChangeArrowheads="1"/>
                    </pic:cNvPicPr>
                  </pic:nvPicPr>
                  <pic:blipFill>
                    <a:blip r:embed="rId585"/>
                    <a:srcRect/>
                    <a:stretch>
                      <a:fillRect/>
                    </a:stretch>
                  </pic:blipFill>
                  <pic:spPr bwMode="auto">
                    <a:xfrm>
                      <a:off x="0" y="0"/>
                      <a:ext cx="2457450" cy="1257300"/>
                    </a:xfrm>
                    <a:prstGeom prst="rect">
                      <a:avLst/>
                    </a:prstGeom>
                    <a:noFill/>
                    <a:ln w="9525">
                      <a:noFill/>
                      <a:miter lim="800000"/>
                      <a:headEnd/>
                      <a:tailEnd/>
                    </a:ln>
                  </pic:spPr>
                </pic:pic>
              </a:graphicData>
            </a:graphic>
          </wp:inline>
        </w:drawing>
      </w:r>
    </w:p>
    <w:p w:rsidR="00406681" w:rsidRPr="00316E00" w:rsidRDefault="00406681" w:rsidP="00406681">
      <w:pPr>
        <w:pStyle w:val="Normaalweb"/>
        <w:spacing w:before="0" w:beforeAutospacing="0" w:after="0" w:afterAutospacing="0"/>
        <w:rPr>
          <w:sz w:val="22"/>
          <w:szCs w:val="22"/>
        </w:rPr>
      </w:pPr>
      <w:r w:rsidRPr="00316E00">
        <w:rPr>
          <w:sz w:val="22"/>
          <w:szCs w:val="22"/>
        </w:rPr>
        <w:t>Door de binding van magnesium wordt de alkylgroep van elektrofiel een nucleofiel</w:t>
      </w:r>
      <w:r w:rsidR="001A6BE2">
        <w:rPr>
          <w:sz w:val="22"/>
          <w:szCs w:val="22"/>
        </w:rPr>
        <w:t xml:space="preserve"> (ompoling</w:t>
      </w:r>
      <w:r w:rsidR="00976FB7">
        <w:rPr>
          <w:sz w:val="22"/>
          <w:szCs w:val="22"/>
        </w:rPr>
        <w:fldChar w:fldCharType="begin"/>
      </w:r>
      <w:r w:rsidR="00B81960">
        <w:instrText xml:space="preserve"> XE "</w:instrText>
      </w:r>
      <w:r w:rsidR="00B81960" w:rsidRPr="00460B26">
        <w:rPr>
          <w:sz w:val="22"/>
          <w:szCs w:val="22"/>
        </w:rPr>
        <w:instrText>ompoling</w:instrText>
      </w:r>
      <w:r w:rsidR="00B81960">
        <w:instrText xml:space="preserve">" </w:instrText>
      </w:r>
      <w:r w:rsidR="00976FB7">
        <w:rPr>
          <w:sz w:val="22"/>
          <w:szCs w:val="22"/>
        </w:rPr>
        <w:fldChar w:fldCharType="end"/>
      </w:r>
      <w:r w:rsidR="001A6BE2">
        <w:rPr>
          <w:sz w:val="22"/>
          <w:szCs w:val="22"/>
        </w:rPr>
        <w:t>)</w:t>
      </w:r>
      <w:r w:rsidRPr="00316E00">
        <w:rPr>
          <w:sz w:val="22"/>
          <w:szCs w:val="22"/>
        </w:rPr>
        <w:t>.</w:t>
      </w:r>
    </w:p>
    <w:p w:rsidR="00406681" w:rsidRDefault="00406681" w:rsidP="00406681">
      <w:pPr>
        <w:pStyle w:val="Normaalweb"/>
        <w:spacing w:before="0" w:beforeAutospacing="0" w:after="0" w:afterAutospacing="0"/>
        <w:rPr>
          <w:sz w:val="22"/>
          <w:szCs w:val="22"/>
        </w:rPr>
      </w:pPr>
      <w:r w:rsidRPr="00316E00">
        <w:rPr>
          <w:sz w:val="22"/>
          <w:szCs w:val="22"/>
        </w:rPr>
        <w:t>Deze nucleofiele alkylgroep kan dan bijvoorbeeld regeren m</w:t>
      </w:r>
      <w:r>
        <w:rPr>
          <w:sz w:val="22"/>
          <w:szCs w:val="22"/>
        </w:rPr>
        <w:t>et:</w:t>
      </w:r>
    </w:p>
    <w:p w:rsidR="00406681" w:rsidRPr="00316E00" w:rsidRDefault="00406681" w:rsidP="00406681">
      <w:pPr>
        <w:pStyle w:val="Normaalweb"/>
        <w:spacing w:before="0" w:beforeAutospacing="0" w:after="0" w:afterAutospacing="0"/>
        <w:rPr>
          <w:sz w:val="22"/>
          <w:szCs w:val="22"/>
        </w:rPr>
      </w:pPr>
      <w:r w:rsidRPr="00316E00">
        <w:rPr>
          <w:sz w:val="22"/>
          <w:szCs w:val="22"/>
        </w:rPr>
        <w:t>positief</w:t>
      </w:r>
      <w:r>
        <w:rPr>
          <w:sz w:val="22"/>
          <w:szCs w:val="22"/>
        </w:rPr>
        <w:t xml:space="preserve"> </w:t>
      </w:r>
      <w:r w:rsidRPr="00316E00">
        <w:rPr>
          <w:sz w:val="22"/>
          <w:szCs w:val="22"/>
        </w:rPr>
        <w:t>H in H</w:t>
      </w:r>
      <w:r w:rsidRPr="00316E00">
        <w:rPr>
          <w:sz w:val="22"/>
          <w:szCs w:val="22"/>
          <w:vertAlign w:val="subscript"/>
        </w:rPr>
        <w:t>2</w:t>
      </w:r>
      <w:r w:rsidRPr="00316E00">
        <w:rPr>
          <w:sz w:val="22"/>
          <w:szCs w:val="22"/>
        </w:rPr>
        <w:t>O onder vorming van een alkaan</w:t>
      </w:r>
      <w:r>
        <w:rPr>
          <w:sz w:val="22"/>
          <w:szCs w:val="22"/>
        </w:rPr>
        <w:t>:</w:t>
      </w:r>
      <w:r w:rsidRPr="00316E00">
        <w:rPr>
          <w:sz w:val="22"/>
          <w:szCs w:val="22"/>
        </w:rPr>
        <w:t xml:space="preserve"> </w:t>
      </w:r>
      <w:r>
        <w:rPr>
          <w:sz w:val="22"/>
          <w:szCs w:val="22"/>
        </w:rPr>
        <w:t>R-MgX + H</w:t>
      </w:r>
      <w:r w:rsidRPr="00316E00">
        <w:rPr>
          <w:sz w:val="22"/>
          <w:szCs w:val="22"/>
          <w:vertAlign w:val="subscript"/>
        </w:rPr>
        <w:t>2</w:t>
      </w:r>
      <w:r w:rsidRPr="00316E00">
        <w:rPr>
          <w:sz w:val="22"/>
          <w:szCs w:val="22"/>
        </w:rPr>
        <w:t xml:space="preserve">O </w:t>
      </w:r>
      <w:r w:rsidRPr="00316E00">
        <w:rPr>
          <w:sz w:val="22"/>
          <w:szCs w:val="22"/>
        </w:rPr>
        <w:sym w:font="Symbol" w:char="F0AE"/>
      </w:r>
      <w:r w:rsidRPr="00316E00">
        <w:rPr>
          <w:sz w:val="22"/>
          <w:szCs w:val="22"/>
        </w:rPr>
        <w:t xml:space="preserve"> RH + Mg(OH)X</w:t>
      </w:r>
    </w:p>
    <w:p w:rsidR="00406681" w:rsidRDefault="00406681" w:rsidP="00406681">
      <w:pPr>
        <w:pStyle w:val="Normaalweb"/>
        <w:tabs>
          <w:tab w:val="num" w:pos="284"/>
        </w:tabs>
        <w:spacing w:before="0" w:beforeAutospacing="0" w:after="0" w:afterAutospacing="0"/>
        <w:ind w:left="284" w:hanging="284"/>
        <w:rPr>
          <w:sz w:val="22"/>
          <w:szCs w:val="22"/>
        </w:rPr>
      </w:pPr>
      <w:r w:rsidRPr="00316E00">
        <w:rPr>
          <w:sz w:val="22"/>
          <w:szCs w:val="22"/>
        </w:rPr>
        <w:t>C in CO</w:t>
      </w:r>
      <w:r w:rsidRPr="00316E00">
        <w:rPr>
          <w:sz w:val="22"/>
          <w:szCs w:val="22"/>
          <w:vertAlign w:val="subscript"/>
        </w:rPr>
        <w:t>2</w:t>
      </w:r>
      <w:r w:rsidRPr="00316E00">
        <w:rPr>
          <w:sz w:val="22"/>
          <w:szCs w:val="22"/>
        </w:rPr>
        <w:t xml:space="preserve"> onder vorming van een alkaanzuur</w:t>
      </w:r>
      <w:r>
        <w:rPr>
          <w:sz w:val="22"/>
          <w:szCs w:val="22"/>
        </w:rPr>
        <w:t xml:space="preserve">: </w:t>
      </w:r>
      <w:r w:rsidRPr="00316E00">
        <w:rPr>
          <w:sz w:val="22"/>
          <w:szCs w:val="22"/>
        </w:rPr>
        <w:t>R-MgX + CO</w:t>
      </w:r>
      <w:r w:rsidRPr="00316E00">
        <w:rPr>
          <w:sz w:val="22"/>
          <w:szCs w:val="22"/>
          <w:vertAlign w:val="subscript"/>
        </w:rPr>
        <w:t xml:space="preserve">2 </w:t>
      </w:r>
      <w:r w:rsidRPr="00316E00">
        <w:rPr>
          <w:sz w:val="22"/>
          <w:szCs w:val="22"/>
        </w:rPr>
        <w:sym w:font="Symbol" w:char="F0AE"/>
      </w:r>
      <w:r w:rsidRPr="00316E00">
        <w:rPr>
          <w:sz w:val="22"/>
          <w:szCs w:val="22"/>
        </w:rPr>
        <w:t xml:space="preserve"> R-COOMgX </w:t>
      </w:r>
      <w:r w:rsidRPr="008D171F">
        <w:rPr>
          <w:position w:val="-6"/>
          <w:sz w:val="22"/>
          <w:szCs w:val="22"/>
        </w:rPr>
        <w:object w:dxaOrig="700" w:dyaOrig="380">
          <v:shape id="_x0000_i1259" type="#_x0000_t75" style="width:35.15pt;height:19.3pt" o:ole="">
            <v:imagedata r:id="rId586" o:title=""/>
          </v:shape>
          <o:OLEObject Type="Embed" ProgID="Equation.3" ShapeID="_x0000_i1259" DrawAspect="Content" ObjectID="_1319629178" r:id="rId587"/>
        </w:object>
      </w:r>
      <w:r w:rsidRPr="00316E00">
        <w:rPr>
          <w:sz w:val="22"/>
          <w:szCs w:val="22"/>
        </w:rPr>
        <w:t xml:space="preserve"> R-COOH</w:t>
      </w:r>
    </w:p>
    <w:p w:rsidR="00406681" w:rsidRPr="00316E00" w:rsidRDefault="00406681" w:rsidP="00406681">
      <w:pPr>
        <w:pStyle w:val="Normaalweb"/>
        <w:spacing w:before="0" w:beforeAutospacing="0" w:after="0" w:afterAutospacing="0"/>
        <w:rPr>
          <w:sz w:val="22"/>
          <w:szCs w:val="22"/>
        </w:rPr>
      </w:pPr>
      <w:r>
        <w:rPr>
          <w:sz w:val="22"/>
          <w:szCs w:val="22"/>
        </w:rPr>
        <w:t>C in carbonyl HCHO, RCHO of RCOR' tot een primaire, secundaire of tertiaire alcohol, bijv: R</w:t>
      </w:r>
      <w:r>
        <w:rPr>
          <w:sz w:val="22"/>
          <w:szCs w:val="22"/>
        </w:rPr>
        <w:noBreakHyphen/>
        <w:t xml:space="preserve">MgX + HCHO </w:t>
      </w:r>
      <w:r>
        <w:rPr>
          <w:sz w:val="22"/>
          <w:szCs w:val="22"/>
        </w:rPr>
        <w:sym w:font="Symbol" w:char="F0AE"/>
      </w:r>
      <w:r>
        <w:rPr>
          <w:sz w:val="22"/>
          <w:szCs w:val="22"/>
        </w:rPr>
        <w:t xml:space="preserve"> R-CH</w:t>
      </w:r>
      <w:r>
        <w:rPr>
          <w:sz w:val="22"/>
          <w:szCs w:val="22"/>
          <w:vertAlign w:val="subscript"/>
        </w:rPr>
        <w:t>2</w:t>
      </w:r>
      <w:r>
        <w:rPr>
          <w:sz w:val="22"/>
          <w:szCs w:val="22"/>
        </w:rPr>
        <w:t xml:space="preserve">-OMgX </w:t>
      </w:r>
      <w:r w:rsidRPr="008D171F">
        <w:rPr>
          <w:position w:val="-6"/>
          <w:sz w:val="22"/>
          <w:szCs w:val="22"/>
        </w:rPr>
        <w:object w:dxaOrig="700" w:dyaOrig="380">
          <v:shape id="_x0000_i1260" type="#_x0000_t75" style="width:35.15pt;height:19.3pt" o:ole="">
            <v:imagedata r:id="rId588" o:title=""/>
          </v:shape>
          <o:OLEObject Type="Embed" ProgID="Equation.3" ShapeID="_x0000_i1260" DrawAspect="Content" ObjectID="_1319629179" r:id="rId589"/>
        </w:object>
      </w:r>
      <w:r>
        <w:rPr>
          <w:sz w:val="22"/>
          <w:szCs w:val="22"/>
        </w:rPr>
        <w:t xml:space="preserve"> R-CH</w:t>
      </w:r>
      <w:r>
        <w:rPr>
          <w:sz w:val="22"/>
          <w:szCs w:val="22"/>
          <w:vertAlign w:val="subscript"/>
        </w:rPr>
        <w:t>2</w:t>
      </w:r>
      <w:r>
        <w:rPr>
          <w:sz w:val="22"/>
          <w:szCs w:val="22"/>
        </w:rPr>
        <w:t>OH</w:t>
      </w:r>
    </w:p>
    <w:p w:rsidR="00E612E4" w:rsidRPr="00410661" w:rsidRDefault="00E612E4" w:rsidP="00E612E4">
      <w:pPr>
        <w:rPr>
          <w:color w:val="000000"/>
          <w:sz w:val="24"/>
          <w:szCs w:val="24"/>
        </w:rPr>
      </w:pPr>
      <w:r w:rsidRPr="00410661">
        <w:rPr>
          <w:i/>
          <w:iCs/>
          <w:color w:val="000000"/>
        </w:rPr>
        <w:t>Aldehyd</w:t>
      </w:r>
    </w:p>
    <w:p w:rsidR="00E612E4" w:rsidRPr="00410661" w:rsidRDefault="006D0FF9" w:rsidP="00E612E4">
      <w:pPr>
        <w:rPr>
          <w:color w:val="000000"/>
        </w:rPr>
      </w:pPr>
      <w:r>
        <w:rPr>
          <w:noProof/>
          <w:color w:val="000000"/>
        </w:rPr>
        <w:lastRenderedPageBreak/>
        <w:drawing>
          <wp:inline distT="0" distB="0" distL="0" distR="0">
            <wp:extent cx="4524375" cy="609600"/>
            <wp:effectExtent l="19050" t="0" r="9525" b="0"/>
            <wp:docPr id="290" name="Afbeelding 290"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Grignardreactie op een aldehyde"/>
                    <pic:cNvPicPr>
                      <a:picLocks noChangeAspect="1" noChangeArrowheads="1"/>
                    </pic:cNvPicPr>
                  </pic:nvPicPr>
                  <pic:blipFill>
                    <a:blip r:embed="rId590"/>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Keton</w:t>
      </w:r>
    </w:p>
    <w:p w:rsidR="00E612E4" w:rsidRPr="00410661" w:rsidRDefault="006D0FF9" w:rsidP="00E612E4">
      <w:pPr>
        <w:rPr>
          <w:color w:val="000000"/>
        </w:rPr>
      </w:pPr>
      <w:r>
        <w:rPr>
          <w:noProof/>
          <w:color w:val="000000"/>
        </w:rPr>
        <w:drawing>
          <wp:inline distT="0" distB="0" distL="0" distR="0">
            <wp:extent cx="4171950" cy="561975"/>
            <wp:effectExtent l="19050" t="0" r="0" b="0"/>
            <wp:docPr id="291" name="Afbeelding 291"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Grignardreactie op een keton"/>
                    <pic:cNvPicPr>
                      <a:picLocks noChangeAspect="1" noChangeArrowheads="1"/>
                    </pic:cNvPicPr>
                  </pic:nvPicPr>
                  <pic:blipFill>
                    <a:blip r:embed="rId591"/>
                    <a:srcRect/>
                    <a:stretch>
                      <a:fillRect/>
                    </a:stretch>
                  </pic:blipFill>
                  <pic:spPr bwMode="auto">
                    <a:xfrm>
                      <a:off x="0" y="0"/>
                      <a:ext cx="4171950" cy="561975"/>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Epoxide</w:t>
      </w:r>
    </w:p>
    <w:p w:rsidR="00E612E4" w:rsidRPr="00410661" w:rsidRDefault="006D0FF9" w:rsidP="00E612E4">
      <w:pPr>
        <w:rPr>
          <w:color w:val="000000"/>
        </w:rPr>
      </w:pPr>
      <w:r>
        <w:rPr>
          <w:noProof/>
          <w:color w:val="000000"/>
        </w:rPr>
        <w:drawing>
          <wp:inline distT="0" distB="0" distL="0" distR="0">
            <wp:extent cx="4171950" cy="781050"/>
            <wp:effectExtent l="19050" t="0" r="0" b="0"/>
            <wp:docPr id="292" name="Afbeelding 292"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Grignardreactie op een epoxide"/>
                    <pic:cNvPicPr>
                      <a:picLocks noChangeAspect="1" noChangeArrowheads="1"/>
                    </pic:cNvPicPr>
                  </pic:nvPicPr>
                  <pic:blipFill>
                    <a:blip r:embed="rId592"/>
                    <a:srcRect/>
                    <a:stretch>
                      <a:fillRect/>
                    </a:stretch>
                  </pic:blipFill>
                  <pic:spPr bwMode="auto">
                    <a:xfrm>
                      <a:off x="0" y="0"/>
                      <a:ext cx="4171950" cy="781050"/>
                    </a:xfrm>
                    <a:prstGeom prst="rect">
                      <a:avLst/>
                    </a:prstGeom>
                    <a:noFill/>
                    <a:ln w="9525">
                      <a:noFill/>
                      <a:miter lim="800000"/>
                      <a:headEnd/>
                      <a:tailEnd/>
                    </a:ln>
                  </pic:spPr>
                </pic:pic>
              </a:graphicData>
            </a:graphic>
          </wp:inline>
        </w:drawing>
      </w:r>
    </w:p>
    <w:p w:rsidR="00E612E4" w:rsidRPr="00C74FE0" w:rsidRDefault="00E612E4" w:rsidP="00C74FE0">
      <w:pPr>
        <w:rPr>
          <w:i/>
          <w:iCs/>
          <w:color w:val="000000"/>
        </w:rPr>
      </w:pPr>
      <w:r w:rsidRPr="00C74FE0">
        <w:rPr>
          <w:i/>
          <w:iCs/>
          <w:color w:val="000000"/>
        </w:rPr>
        <w:t>Ester</w:t>
      </w:r>
    </w:p>
    <w:p w:rsidR="00E612E4" w:rsidRPr="00410661" w:rsidRDefault="006D0FF9" w:rsidP="00E612E4">
      <w:r>
        <w:rPr>
          <w:rFonts w:ascii="Arial" w:hAnsi="Arial" w:cs="Arial"/>
          <w:noProof/>
          <w:color w:val="00FF00"/>
          <w:sz w:val="24"/>
          <w:szCs w:val="24"/>
        </w:rPr>
        <w:drawing>
          <wp:inline distT="0" distB="0" distL="0" distR="0">
            <wp:extent cx="5095875" cy="638175"/>
            <wp:effectExtent l="19050" t="0" r="9525" b="0"/>
            <wp:docPr id="293" name="Afbeelding 293"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rignardreactie op een ester"/>
                    <pic:cNvPicPr>
                      <a:picLocks noChangeAspect="1" noChangeArrowheads="1"/>
                    </pic:cNvPicPr>
                  </pic:nvPicPr>
                  <pic:blipFill>
                    <a:blip r:embed="rId593"/>
                    <a:srcRect/>
                    <a:stretch>
                      <a:fillRect/>
                    </a:stretch>
                  </pic:blipFill>
                  <pic:spPr bwMode="auto">
                    <a:xfrm>
                      <a:off x="0" y="0"/>
                      <a:ext cx="5095875" cy="638175"/>
                    </a:xfrm>
                    <a:prstGeom prst="rect">
                      <a:avLst/>
                    </a:prstGeom>
                    <a:noFill/>
                    <a:ln w="9525">
                      <a:noFill/>
                      <a:miter lim="800000"/>
                      <a:headEnd/>
                      <a:tailEnd/>
                    </a:ln>
                  </pic:spPr>
                </pic:pic>
              </a:graphicData>
            </a:graphic>
          </wp:inline>
        </w:drawing>
      </w:r>
    </w:p>
    <w:p w:rsidR="00E612E4" w:rsidRDefault="00E612E4"/>
    <w:p w:rsidR="00E06FE0" w:rsidRDefault="00E06FE0" w:rsidP="0048751B">
      <w:pPr>
        <w:pStyle w:val="Kop3"/>
      </w:pPr>
      <w:bookmarkStart w:id="526" w:name="_Toc384880840"/>
      <w:bookmarkStart w:id="527" w:name="_Toc435888066"/>
      <w:bookmarkStart w:id="528" w:name="_Toc435888546"/>
      <w:bookmarkStart w:id="529" w:name="_Toc509390703"/>
      <w:bookmarkStart w:id="530" w:name="_Toc4589986"/>
      <w:bookmarkStart w:id="531" w:name="_Toc4679230"/>
      <w:bookmarkStart w:id="532" w:name="_Toc4918015"/>
      <w:bookmarkStart w:id="533" w:name="_Toc223454094"/>
      <w:r>
        <w:t>Dehydratatie</w:t>
      </w:r>
      <w:r w:rsidR="00976FB7" w:rsidRPr="00F52AD0">
        <w:fldChar w:fldCharType="begin"/>
      </w:r>
      <w:r w:rsidR="00621246" w:rsidRPr="00F52AD0">
        <w:instrText xml:space="preserve"> XE "dehydratatie" </w:instrText>
      </w:r>
      <w:r w:rsidR="00976FB7" w:rsidRPr="00F52AD0">
        <w:fldChar w:fldCharType="end"/>
      </w:r>
      <w:r>
        <w:t xml:space="preserve"> van alkanolen</w:t>
      </w:r>
      <w:bookmarkEnd w:id="526"/>
      <w:bookmarkEnd w:id="527"/>
      <w:bookmarkEnd w:id="528"/>
      <w:bookmarkEnd w:id="529"/>
      <w:bookmarkEnd w:id="530"/>
      <w:bookmarkEnd w:id="531"/>
      <w:bookmarkEnd w:id="532"/>
      <w:bookmarkEnd w:id="533"/>
    </w:p>
    <w:p w:rsidR="00E06FE0" w:rsidRDefault="00E06FE0">
      <w:r>
        <w:t>Zuren protoneren de alcoholgroep, waarna water wordt afgesplitst. De snelheid van waterafsplitsing neemt toe van primaire alcohol naar tertiaire alcohol, omdat een stabieler carbokation</w:t>
      </w:r>
      <w:r w:rsidR="00976FB7">
        <w:fldChar w:fldCharType="begin"/>
      </w:r>
      <w:r w:rsidR="00621246">
        <w:instrText xml:space="preserve"> XE "</w:instrText>
      </w:r>
      <w:r w:rsidR="00621246" w:rsidRPr="00C362D2">
        <w:instrText>carbo</w:instrText>
      </w:r>
      <w:r w:rsidR="00F52AD0">
        <w:instrText>:</w:instrText>
      </w:r>
      <w:r w:rsidR="003864CD">
        <w:instrText>-</w:instrText>
      </w:r>
      <w:r w:rsidR="00621246" w:rsidRPr="00C362D2">
        <w:instrText>kation</w:instrText>
      </w:r>
      <w:r w:rsidR="00621246">
        <w:instrText xml:space="preserve">" </w:instrText>
      </w:r>
      <w:r w:rsidR="00976FB7">
        <w:fldChar w:fldCharType="end"/>
      </w:r>
      <w:r>
        <w:t xml:space="preserve"> gevormd wordt.</w:t>
      </w:r>
    </w:p>
    <w:p w:rsidR="00E06FE0" w:rsidRDefault="00E06FE0">
      <w:pPr>
        <w:pStyle w:val="Bijschrift"/>
        <w:keepNext/>
      </w:pPr>
      <w:bookmarkStart w:id="534" w:name="_Ref435881727"/>
      <w:r>
        <w:t xml:space="preserve">Tabel </w:t>
      </w:r>
      <w:fldSimple w:instr=" SEQ Tabel \* ARABIC ">
        <w:r w:rsidR="001E0DBF">
          <w:rPr>
            <w:noProof/>
          </w:rPr>
          <w:t>7</w:t>
        </w:r>
      </w:fldSimple>
      <w:bookmarkEnd w:id="534"/>
      <w: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tc>
          <w:tcPr>
            <w:tcW w:w="4465" w:type="dxa"/>
            <w:gridSpan w:val="5"/>
          </w:tcPr>
          <w:p w:rsidR="00E06FE0" w:rsidRDefault="00E06FE0">
            <w:r>
              <w:t>snelheid van waterafsplitsing</w:t>
            </w:r>
            <w:r w:rsidR="00FB5971">
              <w:t xml:space="preserve"> </w:t>
            </w:r>
            <w:r>
              <w:sym w:font="Symbol" w:char="F0AE"/>
            </w:r>
          </w:p>
        </w:tc>
      </w:tr>
      <w:tr w:rsidR="00E06FE0">
        <w:tc>
          <w:tcPr>
            <w:tcW w:w="4465" w:type="dxa"/>
            <w:gridSpan w:val="5"/>
          </w:tcPr>
          <w:p w:rsidR="00E06FE0" w:rsidRDefault="00E06FE0">
            <w:r>
              <w:t>stabiliteit van het gevormde carbokation</w:t>
            </w:r>
            <w:r w:rsidR="00976FB7">
              <w:fldChar w:fldCharType="begin"/>
            </w:r>
            <w:r w:rsidR="00F52AD0">
              <w:instrText xml:space="preserve"> XE "</w:instrText>
            </w:r>
            <w:r w:rsidR="00F52AD0" w:rsidRPr="00135978">
              <w:instrText>carbo:</w:instrText>
            </w:r>
            <w:r w:rsidR="003864CD">
              <w:instrText>-</w:instrText>
            </w:r>
            <w:r w:rsidR="00F52AD0" w:rsidRPr="00135978">
              <w:instrText>kation</w:instrText>
            </w:r>
            <w:r w:rsidR="00F52AD0">
              <w:instrText xml:space="preserve">" </w:instrText>
            </w:r>
            <w:r w:rsidR="00976FB7">
              <w:fldChar w:fldCharType="end"/>
            </w:r>
          </w:p>
        </w:tc>
      </w:tr>
      <w:tr w:rsidR="00E06FE0">
        <w:tc>
          <w:tcPr>
            <w:tcW w:w="1204" w:type="dxa"/>
            <w:tcBorders>
              <w:top w:val="single" w:sz="6" w:space="0" w:color="auto"/>
            </w:tcBorders>
          </w:tcPr>
          <w:p w:rsidR="00E06FE0" w:rsidRDefault="00E06FE0">
            <w:r>
              <w:t>primair OH</w:t>
            </w:r>
          </w:p>
        </w:tc>
        <w:tc>
          <w:tcPr>
            <w:tcW w:w="426" w:type="dxa"/>
            <w:tcBorders>
              <w:top w:val="single" w:sz="6" w:space="0" w:color="auto"/>
            </w:tcBorders>
          </w:tcPr>
          <w:p w:rsidR="00E06FE0" w:rsidRDefault="00E06FE0">
            <w:r>
              <w:sym w:font="Symbol" w:char="F03C"/>
            </w:r>
          </w:p>
        </w:tc>
        <w:tc>
          <w:tcPr>
            <w:tcW w:w="1417" w:type="dxa"/>
            <w:tcBorders>
              <w:top w:val="single" w:sz="6" w:space="0" w:color="auto"/>
            </w:tcBorders>
          </w:tcPr>
          <w:p w:rsidR="00E06FE0" w:rsidRDefault="00E06FE0">
            <w:r>
              <w:t>secundair OH</w:t>
            </w:r>
          </w:p>
        </w:tc>
        <w:tc>
          <w:tcPr>
            <w:tcW w:w="284" w:type="dxa"/>
            <w:tcBorders>
              <w:top w:val="single" w:sz="6" w:space="0" w:color="auto"/>
            </w:tcBorders>
          </w:tcPr>
          <w:p w:rsidR="00E06FE0" w:rsidRDefault="00E06FE0">
            <w:r>
              <w:sym w:font="Symbol" w:char="F03C"/>
            </w:r>
          </w:p>
        </w:tc>
        <w:tc>
          <w:tcPr>
            <w:tcW w:w="1134" w:type="dxa"/>
            <w:tcBorders>
              <w:top w:val="single" w:sz="6" w:space="0" w:color="auto"/>
            </w:tcBorders>
          </w:tcPr>
          <w:p w:rsidR="00E06FE0" w:rsidRDefault="00E06FE0">
            <w:r>
              <w:t>tertiair OH</w:t>
            </w:r>
          </w:p>
        </w:tc>
      </w:tr>
      <w:tr w:rsidR="00E06FE0">
        <w:tc>
          <w:tcPr>
            <w:tcW w:w="1204" w:type="dxa"/>
          </w:tcPr>
          <w:p w:rsidR="00E06FE0" w:rsidRDefault="00E06FE0">
            <w:r>
              <w:t>RCH</w:t>
            </w:r>
            <w:r>
              <w:rPr>
                <w:vertAlign w:val="subscript"/>
              </w:rPr>
              <w:t>2</w:t>
            </w:r>
            <w:r>
              <w:t>-OH</w:t>
            </w:r>
          </w:p>
        </w:tc>
        <w:tc>
          <w:tcPr>
            <w:tcW w:w="426" w:type="dxa"/>
          </w:tcPr>
          <w:p w:rsidR="00E06FE0" w:rsidRDefault="00E06FE0">
            <w:r>
              <w:sym w:font="Symbol" w:char="F03C"/>
            </w:r>
          </w:p>
        </w:tc>
        <w:tc>
          <w:tcPr>
            <w:tcW w:w="1417" w:type="dxa"/>
          </w:tcPr>
          <w:p w:rsidR="00E06FE0" w:rsidRDefault="00E06FE0">
            <w:r>
              <w:t>R</w:t>
            </w:r>
            <w:r>
              <w:rPr>
                <w:vertAlign w:val="subscript"/>
              </w:rPr>
              <w:t>2</w:t>
            </w:r>
            <w:r>
              <w:t>CH-OH</w:t>
            </w:r>
          </w:p>
        </w:tc>
        <w:tc>
          <w:tcPr>
            <w:tcW w:w="284" w:type="dxa"/>
          </w:tcPr>
          <w:p w:rsidR="00E06FE0" w:rsidRDefault="00E06FE0">
            <w:r>
              <w:sym w:font="Symbol" w:char="F03C"/>
            </w:r>
          </w:p>
        </w:tc>
        <w:tc>
          <w:tcPr>
            <w:tcW w:w="1134" w:type="dxa"/>
          </w:tcPr>
          <w:p w:rsidR="00E06FE0" w:rsidRDefault="00E06FE0">
            <w:r>
              <w:t>R</w:t>
            </w:r>
            <w:r>
              <w:rPr>
                <w:vertAlign w:val="subscript"/>
              </w:rPr>
              <w:t>3</w:t>
            </w:r>
            <w:r>
              <w:t>C-OH</w:t>
            </w:r>
          </w:p>
        </w:tc>
      </w:tr>
    </w:tbl>
    <w:p w:rsidR="00E06FE0" w:rsidRDefault="006D0FF9">
      <w:r>
        <w:rPr>
          <w:noProof/>
        </w:rPr>
        <w:drawing>
          <wp:anchor distT="0" distB="0" distL="114300" distR="114300" simplePos="0" relativeHeight="251636224" behindDoc="1" locked="0" layoutInCell="1" allowOverlap="1">
            <wp:simplePos x="0" y="0"/>
            <wp:positionH relativeFrom="column">
              <wp:posOffset>2237105</wp:posOffset>
            </wp:positionH>
            <wp:positionV relativeFrom="paragraph">
              <wp:posOffset>93345</wp:posOffset>
            </wp:positionV>
            <wp:extent cx="3518535" cy="748030"/>
            <wp:effectExtent l="19050" t="0" r="5715"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4"/>
                    <a:srcRect/>
                    <a:stretch>
                      <a:fillRect/>
                    </a:stretch>
                  </pic:blipFill>
                  <pic:spPr bwMode="auto">
                    <a:xfrm>
                      <a:off x="0" y="0"/>
                      <a:ext cx="3518535" cy="748030"/>
                    </a:xfrm>
                    <a:prstGeom prst="rect">
                      <a:avLst/>
                    </a:prstGeom>
                    <a:noFill/>
                    <a:ln w="9525">
                      <a:noFill/>
                      <a:miter lim="800000"/>
                      <a:headEnd/>
                      <a:tailEnd/>
                    </a:ln>
                  </pic:spPr>
                </pic:pic>
              </a:graphicData>
            </a:graphic>
          </wp:anchor>
        </w:drawing>
      </w:r>
      <w:r w:rsidR="00E06FE0">
        <w:t>Als een alkanol onder invloed van een zuur water heeft afgesplitst, dan blijft een primair</w:t>
      </w:r>
      <w:r w:rsidR="00976FB7">
        <w:fldChar w:fldCharType="begin"/>
      </w:r>
      <w:r w:rsidR="00621246">
        <w:instrText xml:space="preserve"> XE "prim</w:instrText>
      </w:r>
      <w:r w:rsidR="00621246" w:rsidRPr="00E940EE">
        <w:instrText>air</w:instrText>
      </w:r>
      <w:r w:rsidR="00621246">
        <w:instrText xml:space="preserve">" </w:instrText>
      </w:r>
      <w:r w:rsidR="00976FB7">
        <w:fldChar w:fldCharType="end"/>
      </w:r>
      <w:r w:rsidR="00E06FE0">
        <w:t>, secundair</w:t>
      </w:r>
      <w:r w:rsidR="00976FB7">
        <w:fldChar w:fldCharType="begin"/>
      </w:r>
      <w:r w:rsidR="00E4288B">
        <w:instrText xml:space="preserve"> XE "</w:instrText>
      </w:r>
      <w:r w:rsidR="00E4288B" w:rsidRPr="00E940EE">
        <w:instrText>secundair</w:instrText>
      </w:r>
      <w:r w:rsidR="00E4288B">
        <w:instrText xml:space="preserve">" </w:instrText>
      </w:r>
      <w:r w:rsidR="00976FB7">
        <w:fldChar w:fldCharType="end"/>
      </w:r>
      <w:r w:rsidR="00E06FE0">
        <w:t xml:space="preserve"> of tertiair</w:t>
      </w:r>
      <w:r w:rsidR="00976FB7">
        <w:fldChar w:fldCharType="begin"/>
      </w:r>
      <w:r w:rsidR="00621246">
        <w:instrText xml:space="preserve"> XE "terti</w:instrText>
      </w:r>
      <w:r w:rsidR="00621246" w:rsidRPr="00E940EE">
        <w:instrText>air</w:instrText>
      </w:r>
      <w:r w:rsidR="00621246">
        <w:instrText xml:space="preserve">" </w:instrText>
      </w:r>
      <w:r w:rsidR="00976FB7">
        <w:fldChar w:fldCharType="end"/>
      </w:r>
      <w:r w:rsidR="00E06FE0">
        <w:t xml:space="preserve"> carbokation over. Van deze carbokationen is de stabiliteit verschillend (</w:t>
      </w:r>
      <w:fldSimple w:instr=" REF _Ref435881727 ">
        <w:r w:rsidR="001E0DBF">
          <w:t xml:space="preserve">Tabel </w:t>
        </w:r>
        <w:r w:rsidR="001E0DBF">
          <w:rPr>
            <w:noProof/>
          </w:rPr>
          <w:t>7</w:t>
        </w:r>
      </w:fldSimple>
      <w:r w:rsidR="00E06FE0">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976FB7">
        <w:fldChar w:fldCharType="begin"/>
      </w:r>
      <w:r w:rsidR="00621246">
        <w:instrText xml:space="preserve"> XE "</w:instrText>
      </w:r>
      <w:r w:rsidR="00621246" w:rsidRPr="00C362D2">
        <w:instrText>hydrideverschuiving</w:instrText>
      </w:r>
      <w:r w:rsidR="00621246">
        <w:instrText xml:space="preserve">" </w:instrText>
      </w:r>
      <w:r w:rsidR="00976FB7">
        <w:fldChar w:fldCharType="end"/>
      </w:r>
      <w:r w:rsidR="00E06FE0">
        <w:t xml:space="preserve"> ontstaat een zo stabiel mogelijk carbokation.</w:t>
      </w:r>
    </w:p>
    <w:p w:rsidR="00E06FE0" w:rsidRDefault="00E06FE0">
      <w:r>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Default="00E06FE0">
      <w:pPr>
        <w:jc w:val="center"/>
      </w:pPr>
      <w:r>
        <w:t>R</w:t>
      </w:r>
      <w:r>
        <w:rPr>
          <w:vertAlign w:val="subscript"/>
        </w:rPr>
        <w:t>3</w:t>
      </w:r>
      <w:r>
        <w:t>C- &gt; R</w:t>
      </w:r>
      <w:r>
        <w:rPr>
          <w:vertAlign w:val="subscript"/>
        </w:rPr>
        <w:t>2</w:t>
      </w:r>
      <w:r>
        <w:t>CH- &gt; RCH</w:t>
      </w:r>
      <w:r>
        <w:rPr>
          <w:vertAlign w:val="subscript"/>
        </w:rPr>
        <w:t>2</w:t>
      </w:r>
      <w:r>
        <w:t xml:space="preserve">-. </w:t>
      </w:r>
      <w:r w:rsidR="006D0FF9">
        <w:rPr>
          <w:noProof/>
        </w:rPr>
        <w:drawing>
          <wp:inline distT="0" distB="0" distL="0" distR="0">
            <wp:extent cx="5591175" cy="80010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95"/>
                    <a:srcRect/>
                    <a:stretch>
                      <a:fillRect/>
                    </a:stretch>
                  </pic:blipFill>
                  <pic:spPr bwMode="auto">
                    <a:xfrm>
                      <a:off x="0" y="0"/>
                      <a:ext cx="5591175" cy="800100"/>
                    </a:xfrm>
                    <a:prstGeom prst="rect">
                      <a:avLst/>
                    </a:prstGeom>
                    <a:noFill/>
                    <a:ln w="9525">
                      <a:noFill/>
                      <a:miter lim="800000"/>
                      <a:headEnd/>
                      <a:tailEnd/>
                    </a:ln>
                  </pic:spPr>
                </pic:pic>
              </a:graphicData>
            </a:graphic>
          </wp:inline>
        </w:drawing>
      </w:r>
    </w:p>
    <w:p w:rsidR="00E06FE0" w:rsidRDefault="00E06FE0" w:rsidP="00E4288B">
      <w:r>
        <w:lastRenderedPageBreak/>
        <w:t>Uit de resultaten van additiereacties van zuren aan dubbele bindingen heeft Markovnikov zijn zogenaamde Markovnikovregel</w:t>
      </w:r>
      <w:r w:rsidR="00976FB7">
        <w:fldChar w:fldCharType="begin"/>
      </w:r>
      <w:r w:rsidR="00DB1A97">
        <w:instrText xml:space="preserve"> XE "</w:instrText>
      </w:r>
      <w:r w:rsidR="00DB1A97" w:rsidRPr="00950A5F">
        <w:instrText>regel:Markovnikov-</w:instrText>
      </w:r>
      <w:r w:rsidR="00DB1A97">
        <w:instrText xml:space="preserve">" </w:instrText>
      </w:r>
      <w:r w:rsidR="00976FB7">
        <w:fldChar w:fldCharType="end"/>
      </w:r>
      <w:r>
        <w:t xml:space="preserve"> opgesteld: additie van HX aan een asymmetrische</w:t>
      </w:r>
      <w:r w:rsidR="00976FB7">
        <w:fldChar w:fldCharType="begin"/>
      </w:r>
      <w:r w:rsidR="00E4288B">
        <w:instrText xml:space="preserve"> XE "</w:instrText>
      </w:r>
      <w:r w:rsidR="00E4288B" w:rsidRPr="00E940EE">
        <w:instrText>asymmetrisch</w:instrText>
      </w:r>
      <w:r w:rsidR="00E4288B">
        <w:instrText xml:space="preserve">" </w:instrText>
      </w:r>
      <w:r w:rsidR="00976FB7">
        <w:fldChar w:fldCharType="end"/>
      </w:r>
      <w:r>
        <w:t xml:space="preserve"> dubbele binding heeft tot gevolg dat het proton van HX verhuist naar het koolstofatoom met de meeste protonen. Er ontstaat zo een stabieler carbokation, dat afgevangen wordt door in de oplossing aanwezige nucleofielen, zoals X</w:t>
      </w:r>
      <w:r>
        <w:rPr>
          <w:vertAlign w:val="superscript"/>
        </w:rPr>
        <w:sym w:font="Symbol" w:char="F02D"/>
      </w:r>
      <w:r>
        <w:t>. Zijn er meerdere nucleofielen aanwezig (Cl</w:t>
      </w:r>
      <w:r>
        <w:rPr>
          <w:vertAlign w:val="superscript"/>
        </w:rPr>
        <w:sym w:font="Symbol" w:char="F02D"/>
      </w:r>
      <w:r>
        <w:t>, Br</w:t>
      </w:r>
      <w:r>
        <w:rPr>
          <w:vertAlign w:val="superscript"/>
        </w:rPr>
        <w:sym w:font="Symbol" w:char="F02D"/>
      </w:r>
      <w:r>
        <w:t>, etc.) dan zullen naast broomalkanen ook chlooralkanen gevormd worden. Additie van HX,</w:t>
      </w:r>
      <w:r w:rsidRPr="007234AB">
        <w:t xml:space="preserve"> </w:t>
      </w:r>
      <w:r>
        <w:t>Cl</w:t>
      </w:r>
      <w:r>
        <w:rPr>
          <w:vertAlign w:val="subscript"/>
        </w:rPr>
        <w:t>2</w:t>
      </w:r>
      <w:r>
        <w:t>. Br</w:t>
      </w:r>
      <w:r>
        <w:rPr>
          <w:vertAlign w:val="subscript"/>
        </w:rPr>
        <w:t>2</w:t>
      </w:r>
      <w:r>
        <w:t>, HOC</w:t>
      </w:r>
      <w:r w:rsidR="00A65B4E">
        <w:t>l</w:t>
      </w:r>
      <w:r>
        <w:t>, etc. gaat op deze manier.</w:t>
      </w:r>
    </w:p>
    <w:p w:rsidR="00660ECE" w:rsidRPr="001D43A4" w:rsidRDefault="00660ECE" w:rsidP="00660ECE">
      <w:pPr>
        <w:pStyle w:val="Kop3"/>
        <w:rPr>
          <w:kern w:val="36"/>
        </w:rPr>
      </w:pPr>
      <w:bookmarkStart w:id="535" w:name="_Toc223454095"/>
      <w:r w:rsidRPr="00660ECE">
        <w:t>Claisencondensatie</w:t>
      </w:r>
      <w:bookmarkEnd w:id="535"/>
    </w:p>
    <w:p w:rsidR="00660ECE" w:rsidRPr="001D43A4" w:rsidRDefault="00660ECE" w:rsidP="00044A0E">
      <w:pPr>
        <w:shd w:val="clear" w:color="auto" w:fill="F8FCFF"/>
        <w:rPr>
          <w:szCs w:val="22"/>
        </w:rPr>
      </w:pPr>
      <w:r w:rsidRPr="001D43A4">
        <w:rPr>
          <w:szCs w:val="22"/>
        </w:rPr>
        <w:t>De reactievergelijking voor de klassieke Claisencondensatie</w:t>
      </w:r>
      <w:r w:rsidR="00976FB7">
        <w:rPr>
          <w:szCs w:val="22"/>
        </w:rPr>
        <w:fldChar w:fldCharType="begin"/>
      </w:r>
      <w:r w:rsidR="00C10072">
        <w:instrText xml:space="preserve"> XE "</w:instrText>
      </w:r>
      <w:r w:rsidR="00C10072" w:rsidRPr="00DB6E27">
        <w:rPr>
          <w:szCs w:val="22"/>
        </w:rPr>
        <w:instrText>Claisencondensatie</w:instrText>
      </w:r>
      <w:r w:rsidR="00C10072">
        <w:instrText xml:space="preserve">" </w:instrText>
      </w:r>
      <w:r w:rsidR="00976FB7">
        <w:rPr>
          <w:szCs w:val="22"/>
        </w:rPr>
        <w:fldChar w:fldCharType="end"/>
      </w:r>
      <w:r w:rsidR="00976FB7">
        <w:rPr>
          <w:szCs w:val="22"/>
        </w:rPr>
        <w:fldChar w:fldCharType="begin"/>
      </w:r>
      <w:r w:rsidR="00C10072">
        <w:instrText xml:space="preserve"> XE "</w:instrText>
      </w:r>
      <w:r w:rsidR="00C10072" w:rsidRPr="00C65F7A">
        <w:rPr>
          <w:szCs w:val="22"/>
        </w:rPr>
        <w:instrText>condensatie:</w:instrText>
      </w:r>
      <w:r w:rsidR="00C10072" w:rsidRPr="00C65F7A">
        <w:instrText>Claisen-</w:instrText>
      </w:r>
      <w:r w:rsidR="00C10072">
        <w:instrText xml:space="preserve">" </w:instrText>
      </w:r>
      <w:r w:rsidR="00976FB7">
        <w:rPr>
          <w:szCs w:val="22"/>
        </w:rPr>
        <w:fldChar w:fldCharType="end"/>
      </w:r>
    </w:p>
    <w:p w:rsidR="00660ECE" w:rsidRPr="001D43A4" w:rsidRDefault="006D0FF9" w:rsidP="00044A0E">
      <w:pPr>
        <w:shd w:val="clear" w:color="auto" w:fill="F8FCFF"/>
        <w:rPr>
          <w:szCs w:val="22"/>
        </w:rPr>
      </w:pPr>
      <w:r>
        <w:rPr>
          <w:noProof/>
          <w:szCs w:val="22"/>
        </w:rPr>
        <w:drawing>
          <wp:inline distT="0" distB="0" distL="0" distR="0">
            <wp:extent cx="3810000" cy="752475"/>
            <wp:effectExtent l="19050" t="0" r="0" b="0"/>
            <wp:docPr id="300" name="Afbeelding 300" descr="De reactievergelijking voor de klassieke Claisen-conden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e reactievergelijking voor de klassieke Claisen-condensatie"/>
                    <pic:cNvPicPr>
                      <a:picLocks noChangeAspect="1" noChangeArrowheads="1"/>
                    </pic:cNvPicPr>
                  </pic:nvPicPr>
                  <pic:blipFill>
                    <a:blip r:embed="rId596"/>
                    <a:srcRect/>
                    <a:stretch>
                      <a:fillRect/>
                    </a:stretch>
                  </pic:blipFill>
                  <pic:spPr bwMode="auto">
                    <a:xfrm>
                      <a:off x="0" y="0"/>
                      <a:ext cx="3810000" cy="752475"/>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rPr>
          <w:szCs w:val="22"/>
        </w:rPr>
      </w:pPr>
      <w:r w:rsidRPr="001D43A4">
        <w:rPr>
          <w:szCs w:val="22"/>
        </w:rPr>
        <w:t xml:space="preserve">De </w:t>
      </w:r>
      <w:r w:rsidRPr="001D43A4">
        <w:rPr>
          <w:bCs/>
          <w:szCs w:val="22"/>
        </w:rPr>
        <w:t>Claisen-condensatie</w:t>
      </w:r>
      <w:r w:rsidRPr="001D43A4">
        <w:rPr>
          <w:szCs w:val="22"/>
        </w:rPr>
        <w:t xml:space="preserve"> is een reactie waarbij een koolstof-koolstof binding wordt gevormd; daarbij vindt een reactie plaats tussen twee esters of een ester en verbinding met een carbonylgroep. Bij de reactie, die plaatsvindt door de toevoeging van een sterke base, wordt een β-keto ester of een β-diketon gevormd. De reactie is vernoemd naar Rainer Ludwig Claisen, die als eerste zijn onderzoek naar deze reactie publiceerde in 1881.</w:t>
      </w:r>
    </w:p>
    <w:p w:rsidR="00660ECE" w:rsidRPr="001D43A4" w:rsidRDefault="00660ECE" w:rsidP="00C10072">
      <w:pPr>
        <w:pStyle w:val="Kop4"/>
      </w:pPr>
      <w:r w:rsidRPr="001D43A4">
        <w:t>Reactieomstandigheden</w:t>
      </w:r>
    </w:p>
    <w:p w:rsidR="00660ECE" w:rsidRPr="001D43A4" w:rsidRDefault="00660ECE" w:rsidP="00044A0E">
      <w:pPr>
        <w:shd w:val="clear" w:color="auto" w:fill="F8FCFF"/>
        <w:spacing w:before="100" w:beforeAutospacing="1" w:after="100" w:afterAutospacing="1"/>
        <w:rPr>
          <w:szCs w:val="22"/>
        </w:rPr>
      </w:pPr>
      <w:r w:rsidRPr="001D43A4">
        <w:rPr>
          <w:szCs w:val="22"/>
        </w:rPr>
        <w:t xml:space="preserve">Ten minste één van de reactanten moet een enoliseerbare functionaliteit bezitten, d.w.z. de verbinding moet een </w:t>
      </w:r>
      <w:r w:rsidRPr="001D43A4">
        <w:rPr>
          <w:rFonts w:ascii="Symbol" w:hAnsi="Symbol"/>
          <w:szCs w:val="22"/>
        </w:rPr>
        <w:t></w:t>
      </w:r>
      <w:r w:rsidRPr="001D43A4">
        <w:rPr>
          <w:szCs w:val="22"/>
        </w:rPr>
        <w:t>-proton hebben en bovendien moet het mogelijk zijn om een enolaat</w:t>
      </w:r>
      <w:r w:rsidR="00976FB7">
        <w:rPr>
          <w:szCs w:val="22"/>
        </w:rPr>
        <w:fldChar w:fldCharType="begin"/>
      </w:r>
      <w:r w:rsidR="00877D9B">
        <w:instrText xml:space="preserve"> XE "</w:instrText>
      </w:r>
      <w:r w:rsidR="00877D9B" w:rsidRPr="00E10EE4">
        <w:rPr>
          <w:szCs w:val="22"/>
        </w:rPr>
        <w:instrText>enolaat</w:instrText>
      </w:r>
      <w:r w:rsidR="00877D9B">
        <w:instrText xml:space="preserve">" </w:instrText>
      </w:r>
      <w:r w:rsidR="00976FB7">
        <w:rPr>
          <w:szCs w:val="22"/>
        </w:rPr>
        <w:fldChar w:fldCharType="end"/>
      </w:r>
      <w:r w:rsidRPr="001D43A4">
        <w:rPr>
          <w:szCs w:val="22"/>
        </w:rPr>
        <w:t xml:space="preserve"> te vormen van de verbinding. Er zijn een aantal combinaties mogelijk van enoliseerbare en niet-enoliseerbare ketoverbindingen, waarbij de Claisencondensatie toegepast kan worden.</w:t>
      </w:r>
    </w:p>
    <w:p w:rsidR="00660ECE" w:rsidRPr="001D43A4" w:rsidRDefault="00660ECE" w:rsidP="00877D9B">
      <w:pPr>
        <w:pStyle w:val="Kop4"/>
      </w:pPr>
      <w:bookmarkStart w:id="536" w:name="Types"/>
      <w:bookmarkEnd w:id="536"/>
      <w:r w:rsidRPr="001D43A4">
        <w:t>Types</w:t>
      </w:r>
    </w:p>
    <w:p w:rsidR="00660ECE" w:rsidRPr="001D43A4" w:rsidRDefault="00660ECE" w:rsidP="00044A0E">
      <w:pPr>
        <w:shd w:val="clear" w:color="auto" w:fill="F8FCFF"/>
        <w:spacing w:before="100" w:beforeAutospacing="1" w:after="100" w:afterAutospacing="1"/>
        <w:rPr>
          <w:szCs w:val="22"/>
        </w:rPr>
      </w:pPr>
      <w:r w:rsidRPr="001D43A4">
        <w:rPr>
          <w:szCs w:val="22"/>
        </w:rPr>
        <w:t>De klassieke Claisencondensatie waarbij één enoliseerbare</w:t>
      </w:r>
      <w:r w:rsidR="00976FB7">
        <w:rPr>
          <w:szCs w:val="22"/>
        </w:rPr>
        <w:fldChar w:fldCharType="begin"/>
      </w:r>
      <w:r w:rsidR="00877D9B">
        <w:instrText xml:space="preserve"> XE "</w:instrText>
      </w:r>
      <w:r w:rsidR="00877D9B" w:rsidRPr="00E10EE4">
        <w:rPr>
          <w:szCs w:val="22"/>
        </w:rPr>
        <w:instrText>enolvorming</w:instrText>
      </w:r>
      <w:r w:rsidR="00877D9B">
        <w:instrText xml:space="preserve">" </w:instrText>
      </w:r>
      <w:r w:rsidR="00976FB7">
        <w:rPr>
          <w:szCs w:val="22"/>
        </w:rPr>
        <w:fldChar w:fldCharType="end"/>
      </w:r>
      <w:r w:rsidRPr="001D43A4">
        <w:rPr>
          <w:szCs w:val="22"/>
        </w:rPr>
        <w:t xml:space="preserve"> ester wordt gebruikt:</w:t>
      </w:r>
    </w:p>
    <w:p w:rsidR="00660ECE" w:rsidRPr="001D43A4" w:rsidRDefault="006D0FF9" w:rsidP="00044A0E">
      <w:pPr>
        <w:shd w:val="clear" w:color="auto" w:fill="F8FCFF"/>
        <w:spacing w:before="100" w:beforeAutospacing="1" w:after="100" w:afterAutospacing="1"/>
        <w:rPr>
          <w:szCs w:val="22"/>
        </w:rPr>
      </w:pPr>
      <w:r>
        <w:rPr>
          <w:noProof/>
          <w:szCs w:val="22"/>
        </w:rPr>
        <w:drawing>
          <wp:inline distT="0" distB="0" distL="0" distR="0">
            <wp:extent cx="3333750" cy="676275"/>
            <wp:effectExtent l="19050" t="0" r="0" b="0"/>
            <wp:docPr id="301" name="Afbeelding 301" descr="350px-Claisen_ethyl_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350px-Claisen_ethyl_acetate"/>
                    <pic:cNvPicPr>
                      <a:picLocks noChangeAspect="1" noChangeArrowheads="1"/>
                    </pic:cNvPicPr>
                  </pic:nvPicPr>
                  <pic:blipFill>
                    <a:blip r:embed="rId597"/>
                    <a:srcRect/>
                    <a:stretch>
                      <a:fillRect/>
                    </a:stretch>
                  </pic:blipFill>
                  <pic:spPr bwMode="auto">
                    <a:xfrm>
                      <a:off x="0" y="0"/>
                      <a:ext cx="3333750" cy="676275"/>
                    </a:xfrm>
                    <a:prstGeom prst="rect">
                      <a:avLst/>
                    </a:prstGeom>
                    <a:noFill/>
                    <a:ln w="9525">
                      <a:noFill/>
                      <a:miter lim="800000"/>
                      <a:headEnd/>
                      <a:tailEnd/>
                    </a:ln>
                  </pic:spPr>
                </pic:pic>
              </a:graphicData>
            </a:graphic>
          </wp:inline>
        </w:drawing>
      </w:r>
    </w:p>
    <w:p w:rsidR="00660ECE" w:rsidRPr="001D43A4" w:rsidRDefault="00877D9B" w:rsidP="00044A0E">
      <w:pPr>
        <w:shd w:val="clear" w:color="auto" w:fill="F8FCFF"/>
        <w:spacing w:before="100" w:beforeAutospacing="1" w:after="100" w:afterAutospacing="1"/>
        <w:rPr>
          <w:szCs w:val="22"/>
        </w:rPr>
      </w:pPr>
      <w:r>
        <w:rPr>
          <w:szCs w:val="22"/>
        </w:rPr>
        <w:t>De gemengde of mixed Claisen</w:t>
      </w:r>
      <w:r w:rsidR="00660ECE" w:rsidRPr="001D43A4">
        <w:rPr>
          <w:szCs w:val="22"/>
        </w:rPr>
        <w:t>condensatie, waarbij een enoliseerbare ester of keton met een niet-enoliseerbare ester worden gebruikt.</w:t>
      </w:r>
    </w:p>
    <w:p w:rsidR="00660ECE" w:rsidRPr="001D43A4" w:rsidRDefault="006D0FF9" w:rsidP="00044A0E">
      <w:pPr>
        <w:shd w:val="clear" w:color="auto" w:fill="F8FCFF"/>
        <w:spacing w:before="100" w:beforeAutospacing="1" w:after="100" w:afterAutospacing="1"/>
        <w:rPr>
          <w:szCs w:val="22"/>
        </w:rPr>
      </w:pPr>
      <w:r>
        <w:rPr>
          <w:noProof/>
          <w:szCs w:val="22"/>
        </w:rPr>
        <w:drawing>
          <wp:inline distT="0" distB="0" distL="0" distR="0">
            <wp:extent cx="4762500" cy="857250"/>
            <wp:effectExtent l="19050" t="0" r="0" b="0"/>
            <wp:docPr id="302" name="Afbeelding 302" descr="500px-Mixed_claisen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500px-Mixed_claisen_example"/>
                    <pic:cNvPicPr>
                      <a:picLocks noChangeAspect="1" noChangeArrowheads="1"/>
                    </pic:cNvPicPr>
                  </pic:nvPicPr>
                  <pic:blipFill>
                    <a:blip r:embed="rId598"/>
                    <a:srcRect/>
                    <a:stretch>
                      <a:fillRect/>
                    </a:stretch>
                  </pic:blipFill>
                  <pic:spPr bwMode="auto">
                    <a:xfrm>
                      <a:off x="0" y="0"/>
                      <a:ext cx="4762500" cy="857250"/>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rPr>
          <w:szCs w:val="22"/>
        </w:rPr>
      </w:pPr>
      <w:r w:rsidRPr="001D43A4">
        <w:rPr>
          <w:szCs w:val="22"/>
        </w:rPr>
        <w:t>The Dieckmanncondensatie</w:t>
      </w:r>
      <w:r w:rsidR="00976FB7">
        <w:rPr>
          <w:szCs w:val="22"/>
        </w:rPr>
        <w:fldChar w:fldCharType="begin"/>
      </w:r>
      <w:r w:rsidR="00877D9B">
        <w:instrText xml:space="preserve"> XE "</w:instrText>
      </w:r>
      <w:r w:rsidR="00877D9B" w:rsidRPr="0037445D">
        <w:rPr>
          <w:szCs w:val="22"/>
        </w:rPr>
        <w:instrText>condensatie:</w:instrText>
      </w:r>
      <w:r w:rsidR="00877D9B" w:rsidRPr="0037445D">
        <w:instrText>Dieckmann-</w:instrText>
      </w:r>
      <w:r w:rsidR="00877D9B">
        <w:instrText xml:space="preserve">" </w:instrText>
      </w:r>
      <w:r w:rsidR="00976FB7">
        <w:rPr>
          <w:szCs w:val="22"/>
        </w:rPr>
        <w:fldChar w:fldCharType="end"/>
      </w:r>
      <w:r w:rsidRPr="001D43A4">
        <w:rPr>
          <w:szCs w:val="22"/>
        </w:rPr>
        <w:t>, feitelijk een intramoleculaire</w:t>
      </w:r>
      <w:r w:rsidR="00976FB7">
        <w:rPr>
          <w:szCs w:val="22"/>
        </w:rPr>
        <w:fldChar w:fldCharType="begin"/>
      </w:r>
      <w:r w:rsidR="00877D9B">
        <w:instrText xml:space="preserve"> XE "</w:instrText>
      </w:r>
      <w:r w:rsidR="00877D9B" w:rsidRPr="00E10EE4">
        <w:rPr>
          <w:szCs w:val="22"/>
        </w:rPr>
        <w:instrText>intramoleculair</w:instrText>
      </w:r>
      <w:r w:rsidR="00877D9B">
        <w:instrText xml:space="preserve">" </w:instrText>
      </w:r>
      <w:r w:rsidR="00976FB7">
        <w:rPr>
          <w:szCs w:val="22"/>
        </w:rPr>
        <w:fldChar w:fldCharType="end"/>
      </w:r>
      <w:r w:rsidRPr="001D43A4">
        <w:rPr>
          <w:szCs w:val="22"/>
        </w:rPr>
        <w:t xml:space="preserve"> condensatie van twee esters.</w:t>
      </w:r>
    </w:p>
    <w:p w:rsidR="00660ECE" w:rsidRPr="001D43A4" w:rsidRDefault="006D0FF9" w:rsidP="00044A0E">
      <w:pPr>
        <w:shd w:val="clear" w:color="auto" w:fill="F8FCFF"/>
        <w:spacing w:before="100" w:beforeAutospacing="1" w:after="100" w:afterAutospacing="1"/>
        <w:rPr>
          <w:szCs w:val="22"/>
        </w:rPr>
      </w:pPr>
      <w:r>
        <w:rPr>
          <w:noProof/>
          <w:szCs w:val="22"/>
        </w:rPr>
        <w:lastRenderedPageBreak/>
        <w:drawing>
          <wp:inline distT="0" distB="0" distL="0" distR="0">
            <wp:extent cx="4762500" cy="742950"/>
            <wp:effectExtent l="19050" t="0" r="0" b="0"/>
            <wp:docPr id="303" name="Afbeelding 303" descr="500px-Dieckmann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500px-Dieckmann_example"/>
                    <pic:cNvPicPr>
                      <a:picLocks noChangeAspect="1" noChangeArrowheads="1"/>
                    </pic:cNvPicPr>
                  </pic:nvPicPr>
                  <pic:blipFill>
                    <a:blip r:embed="rId599"/>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outlineLvl w:val="1"/>
        <w:rPr>
          <w:bCs/>
          <w:szCs w:val="22"/>
        </w:rPr>
      </w:pPr>
      <w:bookmarkStart w:id="537" w:name="Mechanisme"/>
      <w:bookmarkEnd w:id="537"/>
      <w:r w:rsidRPr="001D43A4">
        <w:rPr>
          <w:bCs/>
          <w:szCs w:val="22"/>
        </w:rPr>
        <w:t>Mechanisme</w:t>
      </w:r>
    </w:p>
    <w:p w:rsidR="00660ECE" w:rsidRPr="001D43A4" w:rsidRDefault="006D0FF9" w:rsidP="00044A0E">
      <w:pPr>
        <w:shd w:val="clear" w:color="auto" w:fill="F8FCFF"/>
        <w:rPr>
          <w:szCs w:val="22"/>
        </w:rPr>
      </w:pPr>
      <w:r>
        <w:rPr>
          <w:noProof/>
          <w:szCs w:val="22"/>
        </w:rPr>
        <w:drawing>
          <wp:inline distT="0" distB="0" distL="0" distR="0">
            <wp:extent cx="5715000" cy="2105025"/>
            <wp:effectExtent l="19050" t="0" r="0" b="0"/>
            <wp:docPr id="304" name="Afbeelding 304" descr="600px-Claisen_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600px-Claisen_mechanism"/>
                    <pic:cNvPicPr>
                      <a:picLocks noChangeAspect="1" noChangeArrowheads="1"/>
                    </pic:cNvPicPr>
                  </pic:nvPicPr>
                  <pic:blipFill>
                    <a:blip r:embed="rId600"/>
                    <a:srcRect/>
                    <a:stretch>
                      <a:fillRect/>
                    </a:stretch>
                  </pic:blipFill>
                  <pic:spPr bwMode="auto">
                    <a:xfrm>
                      <a:off x="0" y="0"/>
                      <a:ext cx="5715000" cy="2105025"/>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rPr>
          <w:szCs w:val="22"/>
        </w:rPr>
      </w:pPr>
      <w:r w:rsidRPr="001D43A4">
        <w:rPr>
          <w:szCs w:val="22"/>
        </w:rPr>
        <w:t>In de eerste stap vindt deprotonering</w:t>
      </w:r>
      <w:r w:rsidR="00976FB7">
        <w:rPr>
          <w:szCs w:val="22"/>
        </w:rPr>
        <w:fldChar w:fldCharType="begin"/>
      </w:r>
      <w:r w:rsidR="00877D9B">
        <w:instrText xml:space="preserve"> XE "</w:instrText>
      </w:r>
      <w:r w:rsidR="00877D9B" w:rsidRPr="00E10EE4">
        <w:rPr>
          <w:szCs w:val="22"/>
        </w:rPr>
        <w:instrText>deprotonering</w:instrText>
      </w:r>
      <w:r w:rsidR="00877D9B">
        <w:instrText xml:space="preserve">" </w:instrText>
      </w:r>
      <w:r w:rsidR="00976FB7">
        <w:rPr>
          <w:szCs w:val="22"/>
        </w:rPr>
        <w:fldChar w:fldCharType="end"/>
      </w:r>
      <w:r w:rsidRPr="001D43A4">
        <w:rPr>
          <w:szCs w:val="22"/>
        </w:rPr>
        <w:t xml:space="preserve"> plaats van een ester met een α-proton, waarbij een ester-enolaat wordt gevormd. Vervolgens vindt een nucleofiele aanval</w:t>
      </w:r>
      <w:r w:rsidR="00976FB7">
        <w:rPr>
          <w:szCs w:val="22"/>
        </w:rPr>
        <w:fldChar w:fldCharType="begin"/>
      </w:r>
      <w:r w:rsidR="00877D9B">
        <w:instrText xml:space="preserve"> XE "</w:instrText>
      </w:r>
      <w:r w:rsidR="00877D9B" w:rsidRPr="00296241">
        <w:rPr>
          <w:szCs w:val="22"/>
        </w:rPr>
        <w:instrText>aanval:</w:instrText>
      </w:r>
      <w:r w:rsidR="00877D9B" w:rsidRPr="00296241">
        <w:instrText>nucleofiele/elektrofiele</w:instrText>
      </w:r>
      <w:r w:rsidR="00877D9B">
        <w:instrText xml:space="preserve">" </w:instrText>
      </w:r>
      <w:r w:rsidR="00976FB7">
        <w:rPr>
          <w:szCs w:val="22"/>
        </w:rPr>
        <w:fldChar w:fldCharType="end"/>
      </w:r>
      <w:r w:rsidRPr="001D43A4">
        <w:rPr>
          <w:szCs w:val="22"/>
        </w:rPr>
        <w:t xml:space="preserve"> van dit enolaat plaats op de carbonylgroep van een tweede ester. Een alkoxy-groep dient als leaving groep waarna het gevormde enolaat van een β-keto ester of β-diketon geïsoleerd kan worden door toevoeging van een zuur.</w:t>
      </w:r>
    </w:p>
    <w:p w:rsidR="00E06FE0" w:rsidRDefault="00E06FE0"/>
    <w:p w:rsidR="00660ECE" w:rsidRDefault="00660ECE"/>
    <w:p w:rsidR="00E06FE0" w:rsidRDefault="00E06FE0">
      <w:pPr>
        <w:sectPr w:rsidR="00E06FE0" w:rsidSect="008710E6">
          <w:footerReference w:type="first" r:id="rId601"/>
          <w:pgSz w:w="11906" w:h="16838" w:code="9"/>
          <w:pgMar w:top="1418" w:right="1418" w:bottom="1418" w:left="1418" w:header="709" w:footer="709" w:gutter="0"/>
          <w:paperSrc w:first="114" w:other="114"/>
          <w:cols w:space="708"/>
          <w:titlePg/>
        </w:sectPr>
      </w:pPr>
    </w:p>
    <w:p w:rsidR="001F1DE7" w:rsidRPr="00896D93" w:rsidRDefault="001F1DE7" w:rsidP="001F1DE7">
      <w:pPr>
        <w:pStyle w:val="Kop1"/>
      </w:pPr>
      <w:bookmarkStart w:id="538" w:name="_Toc223454096"/>
      <w:bookmarkStart w:id="539" w:name="_Toc4918029"/>
      <w:r>
        <w:lastRenderedPageBreak/>
        <w:t>Macromoleculen</w:t>
      </w:r>
      <w:bookmarkEnd w:id="538"/>
    </w:p>
    <w:p w:rsidR="001F1DE7" w:rsidRDefault="001F1DE7" w:rsidP="001F1DE7"/>
    <w:p w:rsidR="001F1DE7" w:rsidRDefault="001F1DE7" w:rsidP="001F1DE7"/>
    <w:p w:rsidR="001F1DE7" w:rsidRDefault="00976FB7" w:rsidP="001F1DE7">
      <w:r>
        <w:rPr>
          <w:noProof/>
        </w:rPr>
        <w:pict>
          <v:shape id="_x0000_s1268" type="#_x0000_t136" style="position:absolute;margin-left:149.15pt;margin-top:140.4pt;width:489pt;height:111pt;rotation:90;z-index:251648512;mso-position-horizontal-relative:margin" fillcolor="black">
            <v:shadow color="#868686"/>
            <v:textpath style="font-family:&quot;Arial Black&quot;;font-size:40pt;v-rotate-letters:t;v-text-kern:t" trim="t" fitpath="t" string="4&#10;Macromoleculen"/>
            <w10:wrap type="square" anchorx="margin"/>
            <w10:anchorlock/>
          </v:shape>
        </w:pict>
      </w:r>
    </w:p>
    <w:p w:rsidR="001F1DE7" w:rsidRDefault="001F1DE7" w:rsidP="001F1DE7">
      <w:pPr>
        <w:sectPr w:rsidR="001F1DE7" w:rsidSect="00A50D5C">
          <w:footerReference w:type="default" r:id="rId602"/>
          <w:type w:val="oddPage"/>
          <w:pgSz w:w="11906" w:h="16838" w:code="9"/>
          <w:pgMar w:top="1418" w:right="1418" w:bottom="1418" w:left="1418" w:header="709" w:footer="709" w:gutter="0"/>
          <w:paperSrc w:first="114" w:other="114"/>
          <w:cols w:space="708"/>
        </w:sectPr>
      </w:pPr>
    </w:p>
    <w:p w:rsidR="0086409D" w:rsidRDefault="0086409D" w:rsidP="00B31076">
      <w:pPr>
        <w:pStyle w:val="Kop2"/>
        <w:rPr>
          <w:lang w:val="en-US"/>
        </w:rPr>
      </w:pPr>
      <w:bookmarkStart w:id="540" w:name="_Toc440994350"/>
      <w:bookmarkStart w:id="541" w:name="_Toc441562908"/>
      <w:bookmarkStart w:id="542" w:name="_Toc223454097"/>
      <w:r>
        <w:rPr>
          <w:lang w:val="en-US"/>
        </w:rPr>
        <w:lastRenderedPageBreak/>
        <w:t>Aminozuren en peptiden</w:t>
      </w:r>
      <w:bookmarkEnd w:id="540"/>
      <w:bookmarkEnd w:id="541"/>
      <w:bookmarkEnd w:id="542"/>
    </w:p>
    <w:p w:rsidR="0086409D" w:rsidRDefault="006267D6" w:rsidP="0048751B">
      <w:pPr>
        <w:pStyle w:val="Kop3"/>
      </w:pPr>
      <w:bookmarkStart w:id="543" w:name="_Toc440994351"/>
      <w:bookmarkStart w:id="544" w:name="_Toc441562909"/>
      <w:bookmarkStart w:id="545" w:name="_Toc223454098"/>
      <w:r>
        <w:t>Eigenschappen</w:t>
      </w:r>
      <w:r w:rsidR="0086409D">
        <w:t xml:space="preserve"> van een </w:t>
      </w:r>
      <w:r w:rsidR="0086409D">
        <w:rPr>
          <w:rFonts w:ascii="Symbol" w:hAnsi="Symbol"/>
        </w:rPr>
        <w:t></w:t>
      </w:r>
      <w:r w:rsidR="0086409D">
        <w:t>-aminozuur</w:t>
      </w:r>
      <w:bookmarkEnd w:id="543"/>
      <w:bookmarkEnd w:id="544"/>
      <w:bookmarkEnd w:id="545"/>
    </w:p>
    <w:p w:rsidR="0086409D" w:rsidRDefault="00976FB7">
      <w:r w:rsidRPr="00976FB7">
        <w:rPr>
          <w:rFonts w:ascii="Symbol" w:hAnsi="Symbol"/>
          <w:noProof/>
        </w:rPr>
        <w:pict>
          <v:shape id="_x0000_s1287" type="#_x0000_t75" style="position:absolute;margin-left:296.35pt;margin-top:.2pt;width:168pt;height:186.7pt;z-index:-251664896;visibility:visible;mso-wrap-edited:f" wrapcoords="-96 0 -96 21513 21600 21513 21600 0 -96 0" o:allowincell="f">
            <v:imagedata r:id="rId603" o:title=""/>
            <w10:wrap type="through"/>
          </v:shape>
          <o:OLEObject Type="Embed" ProgID="Word.Picture.8" ShapeID="_x0000_s1287" DrawAspect="Content" ObjectID="_1319629243" r:id="rId604"/>
        </w:pict>
      </w:r>
      <w:r w:rsidR="006D0FF9">
        <w:rPr>
          <w:rFonts w:ascii="Symbol" w:hAnsi="Symbol"/>
          <w:noProof/>
        </w:rPr>
        <w:drawing>
          <wp:anchor distT="0" distB="0" distL="114300" distR="114300" simplePos="0" relativeHeight="251649536" behindDoc="1" locked="0" layoutInCell="0" allowOverlap="1">
            <wp:simplePos x="0" y="0"/>
            <wp:positionH relativeFrom="column">
              <wp:posOffset>-259715</wp:posOffset>
            </wp:positionH>
            <wp:positionV relativeFrom="paragraph">
              <wp:posOffset>734060</wp:posOffset>
            </wp:positionV>
            <wp:extent cx="4077970" cy="1216025"/>
            <wp:effectExtent l="19050" t="0" r="0" b="0"/>
            <wp:wrapTight wrapText="bothSides">
              <wp:wrapPolygon edited="0">
                <wp:start x="-101" y="0"/>
                <wp:lineTo x="-101" y="21318"/>
                <wp:lineTo x="21593" y="21318"/>
                <wp:lineTo x="21593" y="0"/>
                <wp:lineTo x="-101" y="0"/>
              </wp:wrapPolygon>
            </wp:wrapTight>
            <wp:docPr id="252" name="Afbeelding 252" descr="amin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mino09"/>
                    <pic:cNvPicPr>
                      <a:picLocks noChangeAspect="1" noChangeArrowheads="1"/>
                    </pic:cNvPicPr>
                  </pic:nvPicPr>
                  <pic:blipFill>
                    <a:blip r:embed="rId605" cstate="print"/>
                    <a:srcRect/>
                    <a:stretch>
                      <a:fillRect/>
                    </a:stretch>
                  </pic:blipFill>
                  <pic:spPr bwMode="auto">
                    <a:xfrm>
                      <a:off x="0" y="0"/>
                      <a:ext cx="4077970" cy="1216025"/>
                    </a:xfrm>
                    <a:prstGeom prst="rect">
                      <a:avLst/>
                    </a:prstGeom>
                    <a:noFill/>
                    <a:ln w="9525">
                      <a:noFill/>
                      <a:miter lim="800000"/>
                      <a:headEnd/>
                      <a:tailEnd/>
                    </a:ln>
                  </pic:spPr>
                </pic:pic>
              </a:graphicData>
            </a:graphic>
          </wp:anchor>
        </w:drawing>
      </w:r>
      <w:r w:rsidR="0086409D">
        <w:t xml:space="preserve">Een </w:t>
      </w:r>
      <w:r w:rsidR="0086409D">
        <w:rPr>
          <w:rFonts w:ascii="Symbol" w:hAnsi="Symbol"/>
        </w:rPr>
        <w:t></w:t>
      </w:r>
      <w:r w:rsidR="0086409D">
        <w:t>-aminozuur</w:t>
      </w:r>
      <w:r>
        <w:fldChar w:fldCharType="begin"/>
      </w:r>
      <w:r w:rsidR="00131883">
        <w:instrText xml:space="preserve"> XE "</w:instrText>
      </w:r>
      <w:r w:rsidR="00131883" w:rsidRPr="00681F98">
        <w:instrText>aminozuur</w:instrText>
      </w:r>
      <w:r w:rsidR="00131883">
        <w:instrText xml:space="preserve">" </w:instrText>
      </w:r>
      <w:r>
        <w:fldChar w:fldCharType="end"/>
      </w:r>
      <w:r w:rsidR="0086409D">
        <w:t xml:space="preserve"> heeft een centrale C met een amino- en een carboxylgroep. Het centrale C-atoom is asymmetrisch</w:t>
      </w:r>
      <w:r>
        <w:fldChar w:fldCharType="begin"/>
      </w:r>
      <w:r w:rsidR="00131883">
        <w:instrText xml:space="preserve"> XE "</w:instrText>
      </w:r>
      <w:r w:rsidR="00131883" w:rsidRPr="00681F98">
        <w:instrText>asymmetrisch</w:instrText>
      </w:r>
      <w:r w:rsidR="00131883">
        <w:instrText xml:space="preserve">" </w:instrText>
      </w:r>
      <w:r>
        <w:fldChar w:fldCharType="end"/>
      </w:r>
      <w:r w:rsidR="0086409D">
        <w:t xml:space="preserve"> (behalve bij glycine). Het heeft een S-configuratie (Fischer: L-aminozuur).</w:t>
      </w:r>
    </w:p>
    <w:p w:rsidR="0086409D" w:rsidRDefault="0086409D">
      <w:r>
        <w:t>In neutraal milieu komt het voor met twee ladingen (positief en negatief, zwitterion</w:t>
      </w:r>
      <w:r w:rsidR="00976FB7">
        <w:fldChar w:fldCharType="begin"/>
      </w:r>
      <w:r w:rsidR="00131883">
        <w:instrText xml:space="preserve"> XE "</w:instrText>
      </w:r>
      <w:r w:rsidR="00131883" w:rsidRPr="00681F98">
        <w:instrText>zwitterion</w:instrText>
      </w:r>
      <w:r w:rsidR="00131883">
        <w:instrText xml:space="preserve">" </w:instrText>
      </w:r>
      <w:r w:rsidR="00976FB7">
        <w:fldChar w:fldCharType="end"/>
      </w:r>
      <w:r>
        <w:t>, zie hierboven). Bij lage pH zijn alle basische groepen geprotoneerd, bij hoge pH alle zure groepen gedeprotoneerd.</w:t>
      </w:r>
    </w:p>
    <w:p w:rsidR="0086409D" w:rsidRDefault="0086409D">
      <w:r>
        <w:t>Een titratie van het aminozuur glycine levert onderstaande titratiekromme.</w:t>
      </w:r>
    </w:p>
    <w:p w:rsidR="0086409D" w:rsidRDefault="006D0FF9">
      <w:r>
        <w:rPr>
          <w:noProof/>
        </w:rPr>
        <w:drawing>
          <wp:anchor distT="0" distB="0" distL="114300" distR="114300" simplePos="0" relativeHeight="251650560" behindDoc="0" locked="0" layoutInCell="0" allowOverlap="1">
            <wp:simplePos x="0" y="0"/>
            <wp:positionH relativeFrom="column">
              <wp:posOffset>1751965</wp:posOffset>
            </wp:positionH>
            <wp:positionV relativeFrom="paragraph">
              <wp:posOffset>4445</wp:posOffset>
            </wp:positionV>
            <wp:extent cx="4008120" cy="2218690"/>
            <wp:effectExtent l="19050" t="0" r="0" b="0"/>
            <wp:wrapSquare wrapText="bothSides"/>
            <wp:docPr id="8" name="Afbeelding 253" descr="amin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mino01"/>
                    <pic:cNvPicPr>
                      <a:picLocks noChangeAspect="1" noChangeArrowheads="1"/>
                    </pic:cNvPicPr>
                  </pic:nvPicPr>
                  <pic:blipFill>
                    <a:blip r:embed="rId606" cstate="print"/>
                    <a:srcRect/>
                    <a:stretch>
                      <a:fillRect/>
                    </a:stretch>
                  </pic:blipFill>
                  <pic:spPr bwMode="auto">
                    <a:xfrm>
                      <a:off x="0" y="0"/>
                      <a:ext cx="4008120" cy="2218690"/>
                    </a:xfrm>
                    <a:prstGeom prst="rect">
                      <a:avLst/>
                    </a:prstGeom>
                    <a:noFill/>
                    <a:ln w="9525">
                      <a:noFill/>
                      <a:miter lim="800000"/>
                      <a:headEnd/>
                      <a:tailEnd/>
                    </a:ln>
                  </pic:spPr>
                </pic:pic>
              </a:graphicData>
            </a:graphic>
          </wp:anchor>
        </w:drawing>
      </w:r>
      <w:r w:rsidR="0086409D">
        <w:t xml:space="preserve">Voor een zwak zuur HZ geldt: </w:t>
      </w:r>
      <w:r w:rsidR="0086409D" w:rsidRPr="00E317AB">
        <w:rPr>
          <w:position w:val="-26"/>
        </w:rPr>
        <w:object w:dxaOrig="1780" w:dyaOrig="680">
          <v:shape id="_x0000_i1261" type="#_x0000_t75" style="width:89pt;height:34pt" o:ole="" fillcolor="window">
            <v:imagedata r:id="rId607" o:title=""/>
          </v:shape>
          <o:OLEObject Type="Embed" ProgID="Equation.3" ShapeID="_x0000_i1261" DrawAspect="Content" ObjectID="_1319629180" r:id="rId608"/>
        </w:object>
      </w:r>
      <w:r w:rsidR="0086409D">
        <w:t xml:space="preserve">en dus: </w:t>
      </w:r>
      <w:r w:rsidR="0086409D" w:rsidRPr="00E317AB">
        <w:rPr>
          <w:position w:val="-26"/>
        </w:rPr>
        <w:object w:dxaOrig="1920" w:dyaOrig="680">
          <v:shape id="_x0000_i1262" type="#_x0000_t75" style="width:95.8pt;height:34pt" o:ole="" fillcolor="window">
            <v:imagedata r:id="rId609" o:title=""/>
          </v:shape>
          <o:OLEObject Type="Embed" ProgID="Equation.3" ShapeID="_x0000_i1262" DrawAspect="Content" ObjectID="_1319629181" r:id="rId610"/>
        </w:object>
      </w:r>
      <w:r w:rsidR="0086409D">
        <w:t xml:space="preserve"> </w:t>
      </w:r>
      <w:r w:rsidR="0086409D">
        <w:sym w:font="Symbol" w:char="F0DE"/>
      </w:r>
      <w:r w:rsidR="0086409D">
        <w:t xml:space="preserve"> </w:t>
      </w:r>
    </w:p>
    <w:p w:rsidR="0086409D" w:rsidRDefault="0086409D">
      <w:r w:rsidRPr="00E317AB">
        <w:rPr>
          <w:position w:val="-26"/>
        </w:rPr>
        <w:object w:dxaOrig="1939" w:dyaOrig="680">
          <v:shape id="_x0000_i1263" type="#_x0000_t75" style="width:96.95pt;height:34pt" o:ole="" fillcolor="window">
            <v:imagedata r:id="rId611" o:title=""/>
          </v:shape>
          <o:OLEObject Type="Embed" ProgID="Equation.3" ShapeID="_x0000_i1263" DrawAspect="Content" ObjectID="_1319629182" r:id="rId612"/>
        </w:object>
      </w:r>
    </w:p>
    <w:p w:rsidR="0086409D" w:rsidRDefault="0086409D">
      <w:r>
        <w:t xml:space="preserve">Dit is de </w:t>
      </w:r>
      <w:r>
        <w:rPr>
          <w:b/>
        </w:rPr>
        <w:t>Henderson-Hasselbalchvergelijking</w:t>
      </w:r>
      <w:r w:rsidR="00976FB7">
        <w:rPr>
          <w:b/>
        </w:rPr>
        <w:fldChar w:fldCharType="begin"/>
      </w:r>
      <w:r w:rsidR="00131883">
        <w:instrText xml:space="preserve"> XE "</w:instrText>
      </w:r>
      <w:r w:rsidR="00131883" w:rsidRPr="005E6354">
        <w:instrText>vergelijking:Henderson-Hasselbalch-</w:instrText>
      </w:r>
      <w:r w:rsidR="00131883">
        <w:instrText xml:space="preserve">" </w:instrText>
      </w:r>
      <w:r w:rsidR="00976FB7">
        <w:rPr>
          <w:b/>
        </w:rPr>
        <w:fldChar w:fldCharType="end"/>
      </w:r>
      <w:r>
        <w:t>.</w:t>
      </w:r>
    </w:p>
    <w:p w:rsidR="0086409D" w:rsidRDefault="0086409D" w:rsidP="006267D6">
      <w:pPr>
        <w:pStyle w:val="Interlinie"/>
      </w:pPr>
      <w:r>
        <w:t>Bij een bepaalde pH in de titratiekromme van glycine is de gemiddelde lading van glycine gelijk aan 0. Deze pH noemt men het iso-elektrische punt</w:t>
      </w:r>
      <w:r w:rsidR="00976FB7">
        <w:fldChar w:fldCharType="begin"/>
      </w:r>
      <w:r w:rsidR="00877D9B">
        <w:instrText xml:space="preserve"> XE "</w:instrText>
      </w:r>
      <w:r w:rsidR="00835839" w:rsidRPr="0013287D">
        <w:instrText xml:space="preserve"> </w:instrText>
      </w:r>
      <w:r w:rsidR="00877D9B" w:rsidRPr="0013287D">
        <w:instrText>iso-elektrische</w:instrText>
      </w:r>
      <w:r w:rsidR="00835839" w:rsidRPr="00835839">
        <w:instrText xml:space="preserve"> </w:instrText>
      </w:r>
      <w:r w:rsidR="00835839" w:rsidRPr="0013287D">
        <w:instrText>punt:</w:instrText>
      </w:r>
      <w:r w:rsidR="008855B1">
        <w:instrText>IEP</w:instrText>
      </w:r>
      <w:r w:rsidR="00877D9B">
        <w:instrText xml:space="preserve">" </w:instrText>
      </w:r>
      <w:r w:rsidR="00976FB7">
        <w:fldChar w:fldCharType="end"/>
      </w:r>
      <w:r>
        <w:t>, pI. Bij deze pH hebben de meeste glycinemoleculen de zwitterionstructuur en er zijn zeer weinig moleculen met een pluslading en met een minlading (evenveel van beide). De Henderson-Hasselbalchvergelijking</w:t>
      </w:r>
      <w:r w:rsidR="00976FB7">
        <w:fldChar w:fldCharType="begin"/>
      </w:r>
      <w:r w:rsidR="00131883">
        <w:instrText xml:space="preserve"> XE "</w:instrText>
      </w:r>
      <w:r w:rsidR="00131883" w:rsidRPr="005E6354">
        <w:instrText>vergelijking:Henderson-Hasselbalch-</w:instrText>
      </w:r>
      <w:r w:rsidR="00131883">
        <w:instrText xml:space="preserve">" </w:instrText>
      </w:r>
      <w:r w:rsidR="00976FB7">
        <w:fldChar w:fldCharType="end"/>
      </w:r>
      <w:r>
        <w:t xml:space="preserve"> gaat voor beide ioniserende groepen op; dat wil zeggen dat, als pH = pI</w:t>
      </w:r>
    </w:p>
    <w:p w:rsidR="0086409D" w:rsidRDefault="0086409D">
      <w:r w:rsidRPr="00E317AB">
        <w:rPr>
          <w:position w:val="-32"/>
        </w:rPr>
        <w:object w:dxaOrig="3620" w:dyaOrig="760">
          <v:shape id="_x0000_i1264" type="#_x0000_t75" style="width:180.85pt;height:38pt" o:ole="" fillcolor="window">
            <v:imagedata r:id="rId613" o:title=""/>
          </v:shape>
          <o:OLEObject Type="Embed" ProgID="Equation.3" ShapeID="_x0000_i1264" DrawAspect="Content" ObjectID="_1319629183" r:id="rId614"/>
        </w:object>
      </w:r>
      <w:r>
        <w:t xml:space="preserve"> en </w:t>
      </w:r>
      <w:r w:rsidRPr="00E317AB">
        <w:rPr>
          <w:position w:val="-32"/>
        </w:rPr>
        <w:object w:dxaOrig="3580" w:dyaOrig="760">
          <v:shape id="_x0000_i1265" type="#_x0000_t75" style="width:179.15pt;height:38pt" o:ole="" fillcolor="window">
            <v:imagedata r:id="rId615" o:title=""/>
          </v:shape>
          <o:OLEObject Type="Embed" ProgID="Equation.3" ShapeID="_x0000_i1265" DrawAspect="Content" ObjectID="_1319629184" r:id="rId616"/>
        </w:object>
      </w:r>
    </w:p>
    <w:p w:rsidR="0086409D" w:rsidRDefault="0086409D">
      <w:r>
        <w:t>Merk op dat onder het logteken in beide gevallen [geconjugeerde base]/[zuur] staat. Optellen van beide vergelijkingen (de som van twee logaritmen is gelijk aan de log van het product) levert:</w:t>
      </w:r>
    </w:p>
    <w:p w:rsidR="0086409D" w:rsidRDefault="0086409D">
      <w:r w:rsidRPr="00E317AB">
        <w:rPr>
          <w:position w:val="-32"/>
        </w:rPr>
        <w:object w:dxaOrig="4760" w:dyaOrig="760">
          <v:shape id="_x0000_i1266" type="#_x0000_t75" style="width:238.1pt;height:38pt" o:ole="" fillcolor="window">
            <v:imagedata r:id="rId617" o:title=""/>
          </v:shape>
          <o:OLEObject Type="Embed" ProgID="Equation.3" ShapeID="_x0000_i1266" DrawAspect="Content" ObjectID="_1319629185" r:id="rId618"/>
        </w:object>
      </w:r>
    </w:p>
    <w:p w:rsidR="0086409D" w:rsidRDefault="0086409D">
      <w:r>
        <w:t>Bij pI geldt ook: [H</w:t>
      </w:r>
      <w:r>
        <w:rPr>
          <w:vertAlign w:val="subscript"/>
        </w:rPr>
        <w:t>2</w:t>
      </w:r>
      <w:r>
        <w:t>NCH</w:t>
      </w:r>
      <w:r>
        <w:rPr>
          <w:vertAlign w:val="subscript"/>
        </w:rPr>
        <w:t>2</w:t>
      </w:r>
      <w:r>
        <w:t>COO</w:t>
      </w:r>
      <w:r>
        <w:rPr>
          <w:vertAlign w:val="superscript"/>
        </w:rPr>
        <w:sym w:font="Symbol" w:char="F02D"/>
      </w:r>
      <w:r>
        <w:t>] = [H</w:t>
      </w:r>
      <w:r>
        <w:rPr>
          <w:vertAlign w:val="subscript"/>
        </w:rPr>
        <w:t>3</w:t>
      </w:r>
      <w:r>
        <w:t>N</w:t>
      </w:r>
      <w:r>
        <w:rPr>
          <w:vertAlign w:val="superscript"/>
        </w:rPr>
        <w:t>+</w:t>
      </w:r>
      <w:r>
        <w:t>CH</w:t>
      </w:r>
      <w:r>
        <w:rPr>
          <w:vertAlign w:val="subscript"/>
        </w:rPr>
        <w:t>2</w:t>
      </w:r>
      <w:r>
        <w:t>COOH]. De logterm is dan 0 en dus:</w:t>
      </w:r>
    </w:p>
    <w:p w:rsidR="001914CE" w:rsidRDefault="0086409D" w:rsidP="006267D6">
      <w:r>
        <w:t>pI = ½ (p</w:t>
      </w:r>
      <w:r>
        <w:rPr>
          <w:i/>
        </w:rPr>
        <w:t>K</w:t>
      </w:r>
      <w:r>
        <w:rPr>
          <w:vertAlign w:val="subscript"/>
        </w:rPr>
        <w:t>COOH</w:t>
      </w:r>
      <w:r>
        <w:t xml:space="preserve"> + </w:t>
      </w:r>
      <w:r w:rsidRPr="00E317AB">
        <w:rPr>
          <w:position w:val="-20"/>
        </w:rPr>
        <w:object w:dxaOrig="820" w:dyaOrig="420">
          <v:shape id="_x0000_i1267" type="#_x0000_t75" style="width:40.8pt;height:21pt" o:ole="" fillcolor="window">
            <v:imagedata r:id="rId619" o:title=""/>
          </v:shape>
          <o:OLEObject Type="Embed" ProgID="Equation.3" ShapeID="_x0000_i1267" DrawAspect="Content" ObjectID="_1319629186" r:id="rId620"/>
        </w:object>
      </w:r>
      <w:r>
        <w:t>). Het iso-elektrisch</w:t>
      </w:r>
      <w:r w:rsidR="00976FB7">
        <w:fldChar w:fldCharType="begin"/>
      </w:r>
      <w:r w:rsidR="00877D9B">
        <w:instrText xml:space="preserve"> XE "</w:instrText>
      </w:r>
      <w:r w:rsidR="00877D9B" w:rsidRPr="00913CF6">
        <w:instrText>iso-elektrisch</w:instrText>
      </w:r>
      <w:r w:rsidR="00877D9B">
        <w:instrText xml:space="preserve">" </w:instrText>
      </w:r>
      <w:r w:rsidR="00976FB7">
        <w:fldChar w:fldCharType="end"/>
      </w:r>
      <w:r>
        <w:t xml:space="preserve"> punt is dus het gemiddelde van de twee p</w:t>
      </w:r>
      <w:r>
        <w:rPr>
          <w:i/>
        </w:rPr>
        <w:t>K</w:t>
      </w:r>
      <w:r>
        <w:rPr>
          <w:vertAlign w:val="subscript"/>
        </w:rPr>
        <w:t>z</w:t>
      </w:r>
      <w:r>
        <w:t>-waarden.</w:t>
      </w:r>
      <w:bookmarkStart w:id="546" w:name="_Toc440994352"/>
      <w:bookmarkStart w:id="547" w:name="_Toc441562910"/>
    </w:p>
    <w:p w:rsidR="00314E22" w:rsidRDefault="00314E22" w:rsidP="0048751B">
      <w:pPr>
        <w:pStyle w:val="Kop3"/>
        <w:sectPr w:rsidR="00314E22" w:rsidSect="00BB478C">
          <w:footerReference w:type="even" r:id="rId621"/>
          <w:footerReference w:type="default" r:id="rId622"/>
          <w:type w:val="oddPage"/>
          <w:pgSz w:w="11906" w:h="16838" w:code="9"/>
          <w:pgMar w:top="1418" w:right="1418" w:bottom="1418" w:left="1418" w:header="709" w:footer="709" w:gutter="0"/>
          <w:paperSrc w:first="114" w:other="114"/>
          <w:cols w:space="708"/>
        </w:sectPr>
      </w:pPr>
    </w:p>
    <w:p w:rsidR="001914CE" w:rsidRDefault="001914CE" w:rsidP="0048751B">
      <w:pPr>
        <w:pStyle w:val="Kop3"/>
      </w:pPr>
      <w:bookmarkStart w:id="548" w:name="_Toc223454099"/>
      <w:r>
        <w:lastRenderedPageBreak/>
        <w:t>Indeling van de aminozuren</w:t>
      </w:r>
      <w:bookmarkEnd w:id="548"/>
    </w:p>
    <w:tbl>
      <w:tblPr>
        <w:tblW w:w="9584" w:type="dxa"/>
        <w:tblInd w:w="-284" w:type="dxa"/>
        <w:tblLayout w:type="fixed"/>
        <w:tblLook w:val="01E0"/>
      </w:tblPr>
      <w:tblGrid>
        <w:gridCol w:w="1912"/>
        <w:gridCol w:w="2246"/>
        <w:gridCol w:w="1108"/>
        <w:gridCol w:w="1021"/>
        <w:gridCol w:w="1652"/>
        <w:gridCol w:w="1645"/>
      </w:tblGrid>
      <w:tr w:rsidR="001914CE" w:rsidRPr="00143EFB" w:rsidTr="006F0855">
        <w:tc>
          <w:tcPr>
            <w:tcW w:w="9584" w:type="dxa"/>
            <w:gridSpan w:val="6"/>
            <w:tcMar>
              <w:left w:w="0" w:type="dxa"/>
              <w:right w:w="0" w:type="dxa"/>
            </w:tcMar>
          </w:tcPr>
          <w:p w:rsidR="001914CE" w:rsidRPr="00143EFB" w:rsidRDefault="001914CE" w:rsidP="002A1EA0">
            <w:pPr>
              <w:tabs>
                <w:tab w:val="right" w:pos="9639"/>
              </w:tabs>
              <w:rPr>
                <w:b/>
                <w:sz w:val="18"/>
                <w:szCs w:val="18"/>
              </w:rPr>
            </w:pPr>
            <w:r w:rsidRPr="00143EFB">
              <w:rPr>
                <w:b/>
                <w:sz w:val="18"/>
                <w:szCs w:val="18"/>
              </w:rPr>
              <w:t>alifatische aminozuren</w:t>
            </w:r>
          </w:p>
        </w:tc>
      </w:tr>
      <w:tr w:rsidR="00BF76FA" w:rsidRPr="00143EFB" w:rsidTr="006F0855">
        <w:tc>
          <w:tcPr>
            <w:tcW w:w="1912" w:type="dxa"/>
            <w:tcMar>
              <w:left w:w="0" w:type="dxa"/>
              <w:right w:w="0" w:type="dxa"/>
            </w:tcMar>
            <w:vAlign w:val="center"/>
          </w:tcPr>
          <w:p w:rsidR="001914CE" w:rsidRPr="00143EFB" w:rsidRDefault="00143EFB" w:rsidP="002A1EA0">
            <w:pPr>
              <w:tabs>
                <w:tab w:val="right" w:pos="9639"/>
              </w:tabs>
              <w:jc w:val="center"/>
              <w:rPr>
                <w:sz w:val="18"/>
                <w:szCs w:val="18"/>
              </w:rPr>
            </w:pPr>
            <w:r w:rsidRPr="00143EFB">
              <w:rPr>
                <w:sz w:val="18"/>
                <w:szCs w:val="18"/>
              </w:rPr>
              <w:object w:dxaOrig="1767" w:dyaOrig="1219">
                <v:shape id="_x0000_i1268" type="#_x0000_t75" style="width:74.85pt;height:51.6pt" o:ole="">
                  <v:imagedata r:id="rId623" o:title=""/>
                </v:shape>
                <o:OLEObject Type="Embed" ProgID="ACD.ChemSketch.20" ShapeID="_x0000_i1268" DrawAspect="Content" ObjectID="_1319629187" r:id="rId624"/>
              </w:object>
            </w:r>
          </w:p>
        </w:tc>
        <w:tc>
          <w:tcPr>
            <w:tcW w:w="2246" w:type="dxa"/>
            <w:vAlign w:val="center"/>
          </w:tcPr>
          <w:p w:rsidR="001914CE" w:rsidRPr="00143EFB" w:rsidRDefault="00143EFB" w:rsidP="002A1EA0">
            <w:pPr>
              <w:tabs>
                <w:tab w:val="right" w:pos="9639"/>
              </w:tabs>
              <w:jc w:val="center"/>
              <w:rPr>
                <w:sz w:val="18"/>
                <w:szCs w:val="18"/>
              </w:rPr>
            </w:pPr>
            <w:r w:rsidRPr="00143EFB">
              <w:rPr>
                <w:sz w:val="18"/>
                <w:szCs w:val="18"/>
              </w:rPr>
              <w:object w:dxaOrig="1767" w:dyaOrig="1219">
                <v:shape id="_x0000_i1269" type="#_x0000_t75" style="width:69.15pt;height:47.6pt" o:ole="">
                  <v:imagedata r:id="rId625" o:title=""/>
                </v:shape>
                <o:OLEObject Type="Embed" ProgID="ACD.ChemSketch.20" ShapeID="_x0000_i1269" DrawAspect="Content" ObjectID="_1319629188" r:id="rId626"/>
              </w:object>
            </w:r>
          </w:p>
        </w:tc>
        <w:tc>
          <w:tcPr>
            <w:tcW w:w="2129" w:type="dxa"/>
            <w:gridSpan w:val="2"/>
            <w:vAlign w:val="center"/>
          </w:tcPr>
          <w:p w:rsidR="001914CE" w:rsidRPr="00143EFB" w:rsidRDefault="00143EFB" w:rsidP="002A1EA0">
            <w:pPr>
              <w:tabs>
                <w:tab w:val="right" w:pos="9639"/>
              </w:tabs>
              <w:jc w:val="center"/>
              <w:rPr>
                <w:sz w:val="18"/>
                <w:szCs w:val="18"/>
              </w:rPr>
            </w:pPr>
            <w:r w:rsidRPr="00143EFB">
              <w:rPr>
                <w:sz w:val="18"/>
                <w:szCs w:val="18"/>
              </w:rPr>
              <w:object w:dxaOrig="1767" w:dyaOrig="1459">
                <v:shape id="_x0000_i1270" type="#_x0000_t75" style="width:70.3pt;height:57.85pt" o:ole="">
                  <v:imagedata r:id="rId627" o:title=""/>
                </v:shape>
                <o:OLEObject Type="Embed" ProgID="ACD.ChemSketch.20" ShapeID="_x0000_i1270" DrawAspect="Content" ObjectID="_1319629189" r:id="rId628"/>
              </w:object>
            </w:r>
          </w:p>
        </w:tc>
        <w:tc>
          <w:tcPr>
            <w:tcW w:w="1652" w:type="dxa"/>
            <w:vAlign w:val="center"/>
          </w:tcPr>
          <w:p w:rsidR="001914CE" w:rsidRPr="00143EFB" w:rsidRDefault="00143EFB" w:rsidP="002A1EA0">
            <w:pPr>
              <w:tabs>
                <w:tab w:val="right" w:pos="9639"/>
              </w:tabs>
              <w:jc w:val="center"/>
              <w:rPr>
                <w:sz w:val="18"/>
                <w:szCs w:val="18"/>
              </w:rPr>
            </w:pPr>
            <w:r w:rsidRPr="00143EFB">
              <w:rPr>
                <w:sz w:val="18"/>
                <w:szCs w:val="18"/>
              </w:rPr>
              <w:object w:dxaOrig="2112" w:dyaOrig="1939">
                <v:shape id="_x0000_i1271" type="#_x0000_t75" style="width:74.85pt;height:68.6pt" o:ole="">
                  <v:imagedata r:id="rId629" o:title=""/>
                </v:shape>
                <o:OLEObject Type="Embed" ProgID="ACD.ChemSketch.20" ShapeID="_x0000_i1271" DrawAspect="Content" ObjectID="_1319629190" r:id="rId630"/>
              </w:object>
            </w:r>
          </w:p>
        </w:tc>
        <w:tc>
          <w:tcPr>
            <w:tcW w:w="1645" w:type="dxa"/>
            <w:vAlign w:val="center"/>
          </w:tcPr>
          <w:p w:rsidR="001914CE" w:rsidRPr="00143EFB" w:rsidRDefault="00143EFB" w:rsidP="002A1EA0">
            <w:pPr>
              <w:tabs>
                <w:tab w:val="right" w:pos="9639"/>
              </w:tabs>
              <w:jc w:val="center"/>
              <w:rPr>
                <w:sz w:val="18"/>
                <w:szCs w:val="18"/>
              </w:rPr>
            </w:pPr>
            <w:r w:rsidRPr="00143EFB">
              <w:rPr>
                <w:sz w:val="18"/>
                <w:szCs w:val="18"/>
              </w:rPr>
              <w:object w:dxaOrig="1767" w:dyaOrig="1939">
                <v:shape id="_x0000_i1272" type="#_x0000_t75" style="width:70.85pt;height:77.65pt" o:ole="">
                  <v:imagedata r:id="rId631" o:title=""/>
                </v:shape>
                <o:OLEObject Type="Embed" ProgID="ACD.ChemSketch.20" ShapeID="_x0000_i1272" DrawAspect="Content" ObjectID="_1319629191" r:id="rId632"/>
              </w:object>
            </w:r>
          </w:p>
        </w:tc>
      </w:tr>
      <w:tr w:rsidR="00BF76FA" w:rsidRPr="00143EFB" w:rsidTr="006F0855">
        <w:trPr>
          <w:gridAfter w:val="1"/>
          <w:wAfter w:w="1645" w:type="dxa"/>
        </w:trPr>
        <w:tc>
          <w:tcPr>
            <w:tcW w:w="1912" w:type="dxa"/>
            <w:tcMar>
              <w:left w:w="0" w:type="dxa"/>
              <w:right w:w="0" w:type="dxa"/>
            </w:tcMar>
          </w:tcPr>
          <w:p w:rsidR="001914CE" w:rsidRPr="00143EFB" w:rsidRDefault="001914CE" w:rsidP="002A1EA0">
            <w:pPr>
              <w:tabs>
                <w:tab w:val="right" w:pos="9639"/>
              </w:tabs>
              <w:rPr>
                <w:sz w:val="18"/>
                <w:szCs w:val="18"/>
              </w:rPr>
            </w:pPr>
            <w:r w:rsidRPr="00143EFB">
              <w:rPr>
                <w:sz w:val="18"/>
                <w:szCs w:val="18"/>
              </w:rPr>
              <w:t>glycine (Gly) G 6,06</w:t>
            </w:r>
          </w:p>
        </w:tc>
        <w:tc>
          <w:tcPr>
            <w:tcW w:w="2246" w:type="dxa"/>
          </w:tcPr>
          <w:p w:rsidR="001914CE" w:rsidRPr="00143EFB" w:rsidRDefault="001914CE" w:rsidP="002A1EA0">
            <w:pPr>
              <w:tabs>
                <w:tab w:val="right" w:pos="9639"/>
              </w:tabs>
              <w:rPr>
                <w:sz w:val="18"/>
                <w:szCs w:val="18"/>
              </w:rPr>
            </w:pPr>
            <w:r w:rsidRPr="00143EFB">
              <w:rPr>
                <w:sz w:val="18"/>
                <w:szCs w:val="18"/>
              </w:rPr>
              <w:t>alanine (Ala) A 6,11</w:t>
            </w:r>
          </w:p>
        </w:tc>
        <w:tc>
          <w:tcPr>
            <w:tcW w:w="1108" w:type="dxa"/>
          </w:tcPr>
          <w:p w:rsidR="001914CE" w:rsidRPr="00143EFB" w:rsidRDefault="001914CE" w:rsidP="002A1EA0">
            <w:pPr>
              <w:tabs>
                <w:tab w:val="right" w:pos="9639"/>
              </w:tabs>
              <w:rPr>
                <w:sz w:val="18"/>
                <w:szCs w:val="18"/>
              </w:rPr>
            </w:pPr>
            <w:r w:rsidRPr="00143EFB">
              <w:rPr>
                <w:sz w:val="18"/>
                <w:szCs w:val="18"/>
              </w:rPr>
              <w:t>valine (Val) V 6,00</w:t>
            </w:r>
          </w:p>
        </w:tc>
        <w:tc>
          <w:tcPr>
            <w:tcW w:w="1021" w:type="dxa"/>
          </w:tcPr>
          <w:p w:rsidR="001914CE" w:rsidRPr="00143EFB" w:rsidRDefault="001914CE" w:rsidP="002A1EA0">
            <w:pPr>
              <w:tabs>
                <w:tab w:val="right" w:pos="9639"/>
              </w:tabs>
              <w:rPr>
                <w:sz w:val="18"/>
                <w:szCs w:val="18"/>
              </w:rPr>
            </w:pPr>
            <w:r w:rsidRPr="00143EFB">
              <w:rPr>
                <w:sz w:val="18"/>
                <w:szCs w:val="18"/>
              </w:rPr>
              <w:t>leucine (Leu) L 6,04</w:t>
            </w:r>
          </w:p>
        </w:tc>
        <w:tc>
          <w:tcPr>
            <w:tcW w:w="1652" w:type="dxa"/>
          </w:tcPr>
          <w:p w:rsidR="001914CE" w:rsidRPr="00143EFB" w:rsidRDefault="001914CE" w:rsidP="002A1EA0">
            <w:pPr>
              <w:tabs>
                <w:tab w:val="right" w:pos="9639"/>
              </w:tabs>
              <w:rPr>
                <w:sz w:val="18"/>
                <w:szCs w:val="18"/>
              </w:rPr>
            </w:pPr>
            <w:r w:rsidRPr="00143EFB">
              <w:rPr>
                <w:sz w:val="18"/>
                <w:szCs w:val="18"/>
              </w:rPr>
              <w:t>isoleucine (Ile) I 6,04</w:t>
            </w:r>
          </w:p>
        </w:tc>
      </w:tr>
      <w:tr w:rsidR="001914CE" w:rsidRPr="00143EFB" w:rsidTr="006F0855">
        <w:tc>
          <w:tcPr>
            <w:tcW w:w="9584" w:type="dxa"/>
            <w:gridSpan w:val="6"/>
            <w:tcMar>
              <w:left w:w="0" w:type="dxa"/>
              <w:right w:w="0" w:type="dxa"/>
            </w:tcMar>
          </w:tcPr>
          <w:p w:rsidR="001914CE" w:rsidRPr="00143EFB" w:rsidRDefault="001914CE" w:rsidP="002A1EA0">
            <w:pPr>
              <w:tabs>
                <w:tab w:val="right" w:pos="9639"/>
              </w:tabs>
              <w:rPr>
                <w:b/>
                <w:sz w:val="18"/>
                <w:szCs w:val="18"/>
              </w:rPr>
            </w:pPr>
            <w:r w:rsidRPr="00143EFB">
              <w:rPr>
                <w:b/>
                <w:sz w:val="18"/>
                <w:szCs w:val="18"/>
              </w:rPr>
              <w:t>aminozuren met hydroxyl- of zwavelhoudende zijketen</w:t>
            </w:r>
          </w:p>
        </w:tc>
      </w:tr>
      <w:tr w:rsidR="00BF76FA" w:rsidRPr="00143EFB" w:rsidTr="006F0855">
        <w:tc>
          <w:tcPr>
            <w:tcW w:w="1912" w:type="dxa"/>
            <w:tcMar>
              <w:left w:w="0" w:type="dxa"/>
              <w:right w:w="0" w:type="dxa"/>
            </w:tcMar>
            <w:vAlign w:val="center"/>
          </w:tcPr>
          <w:p w:rsidR="001914CE" w:rsidRPr="00143EFB" w:rsidRDefault="001914CE" w:rsidP="002A1EA0">
            <w:pPr>
              <w:tabs>
                <w:tab w:val="right" w:pos="9639"/>
              </w:tabs>
              <w:jc w:val="center"/>
              <w:rPr>
                <w:sz w:val="18"/>
                <w:szCs w:val="18"/>
              </w:rPr>
            </w:pPr>
            <w:r w:rsidRPr="00143EFB">
              <w:rPr>
                <w:sz w:val="18"/>
                <w:szCs w:val="18"/>
              </w:rPr>
              <w:object w:dxaOrig="1767" w:dyaOrig="1459">
                <v:shape id="_x0000_i1273" type="#_x0000_t75" style="width:88.45pt;height:73.15pt" o:ole="">
                  <v:imagedata r:id="rId633" o:title=""/>
                </v:shape>
                <o:OLEObject Type="Embed" ProgID="ACD.ChemSketch.20" ShapeID="_x0000_i1273" DrawAspect="Content" ObjectID="_1319629192" r:id="rId634"/>
              </w:object>
            </w:r>
          </w:p>
        </w:tc>
        <w:tc>
          <w:tcPr>
            <w:tcW w:w="2246" w:type="dxa"/>
            <w:vAlign w:val="center"/>
          </w:tcPr>
          <w:p w:rsidR="001914CE" w:rsidRPr="00143EFB" w:rsidRDefault="001914CE" w:rsidP="002A1EA0">
            <w:pPr>
              <w:tabs>
                <w:tab w:val="right" w:pos="9639"/>
              </w:tabs>
              <w:jc w:val="center"/>
              <w:rPr>
                <w:sz w:val="18"/>
                <w:szCs w:val="18"/>
              </w:rPr>
            </w:pPr>
            <w:r w:rsidRPr="00143EFB">
              <w:rPr>
                <w:sz w:val="18"/>
                <w:szCs w:val="18"/>
              </w:rPr>
              <w:object w:dxaOrig="1767" w:dyaOrig="1459">
                <v:shape id="_x0000_i1274" type="#_x0000_t75" style="width:88.45pt;height:73.15pt" o:ole="">
                  <v:imagedata r:id="rId635" o:title=""/>
                </v:shape>
                <o:OLEObject Type="Embed" ProgID="ACD.ChemSketch.20" ShapeID="_x0000_i1274" DrawAspect="Content" ObjectID="_1319629193" r:id="rId636"/>
              </w:object>
            </w:r>
          </w:p>
        </w:tc>
        <w:tc>
          <w:tcPr>
            <w:tcW w:w="2129" w:type="dxa"/>
            <w:gridSpan w:val="2"/>
            <w:vAlign w:val="center"/>
          </w:tcPr>
          <w:p w:rsidR="001914CE" w:rsidRPr="00143EFB" w:rsidRDefault="00143EFB" w:rsidP="002A1EA0">
            <w:pPr>
              <w:tabs>
                <w:tab w:val="right" w:pos="9639"/>
              </w:tabs>
              <w:jc w:val="center"/>
              <w:rPr>
                <w:sz w:val="18"/>
                <w:szCs w:val="18"/>
              </w:rPr>
            </w:pPr>
            <w:r w:rsidRPr="00143EFB">
              <w:rPr>
                <w:sz w:val="18"/>
                <w:szCs w:val="18"/>
              </w:rPr>
              <w:object w:dxaOrig="1767" w:dyaOrig="1459">
                <v:shape id="_x0000_i1275" type="#_x0000_t75" style="width:80.5pt;height:66.9pt" o:ole="">
                  <v:imagedata r:id="rId637" o:title=""/>
                </v:shape>
                <o:OLEObject Type="Embed" ProgID="ACD.ChemSketch.20" ShapeID="_x0000_i1275" DrawAspect="Content" ObjectID="_1319629194" r:id="rId638"/>
              </w:object>
            </w:r>
          </w:p>
        </w:tc>
        <w:tc>
          <w:tcPr>
            <w:tcW w:w="1652" w:type="dxa"/>
            <w:vAlign w:val="center"/>
          </w:tcPr>
          <w:p w:rsidR="001914CE" w:rsidRPr="00143EFB" w:rsidRDefault="00143EFB" w:rsidP="002A1EA0">
            <w:pPr>
              <w:tabs>
                <w:tab w:val="right" w:pos="9639"/>
              </w:tabs>
              <w:jc w:val="center"/>
              <w:rPr>
                <w:sz w:val="18"/>
                <w:szCs w:val="18"/>
              </w:rPr>
            </w:pPr>
            <w:r w:rsidRPr="00143EFB">
              <w:rPr>
                <w:sz w:val="18"/>
                <w:szCs w:val="18"/>
              </w:rPr>
              <w:object w:dxaOrig="1814" w:dyaOrig="1718">
                <v:shape id="_x0000_i1276" type="#_x0000_t75" style="width:82.2pt;height:77.65pt" o:ole="">
                  <v:imagedata r:id="rId639" o:title=""/>
                </v:shape>
                <o:OLEObject Type="Embed" ProgID="ACD.ChemSketch.20" ShapeID="_x0000_i1276" DrawAspect="Content" ObjectID="_1319629195" r:id="rId640"/>
              </w:object>
            </w:r>
          </w:p>
        </w:tc>
        <w:tc>
          <w:tcPr>
            <w:tcW w:w="1645" w:type="dxa"/>
            <w:vAlign w:val="center"/>
          </w:tcPr>
          <w:p w:rsidR="001914CE" w:rsidRPr="00143EFB" w:rsidRDefault="001914CE" w:rsidP="002A1EA0">
            <w:pPr>
              <w:tabs>
                <w:tab w:val="right" w:pos="9639"/>
              </w:tabs>
              <w:jc w:val="center"/>
              <w:rPr>
                <w:sz w:val="18"/>
                <w:szCs w:val="18"/>
              </w:rPr>
            </w:pPr>
          </w:p>
        </w:tc>
      </w:tr>
      <w:tr w:rsidR="00BF76FA" w:rsidRPr="00143EFB" w:rsidTr="006F0855">
        <w:tc>
          <w:tcPr>
            <w:tcW w:w="1912" w:type="dxa"/>
            <w:tcMar>
              <w:left w:w="0" w:type="dxa"/>
              <w:right w:w="0" w:type="dxa"/>
            </w:tcMar>
          </w:tcPr>
          <w:p w:rsidR="001914CE" w:rsidRPr="00143EFB" w:rsidRDefault="001914CE" w:rsidP="002A1EA0">
            <w:pPr>
              <w:tabs>
                <w:tab w:val="right" w:pos="9639"/>
              </w:tabs>
              <w:rPr>
                <w:sz w:val="18"/>
                <w:szCs w:val="18"/>
              </w:rPr>
            </w:pPr>
            <w:r w:rsidRPr="00143EFB">
              <w:rPr>
                <w:sz w:val="18"/>
                <w:szCs w:val="18"/>
              </w:rPr>
              <w:t>serine (Ser) S 5,68</w:t>
            </w:r>
          </w:p>
        </w:tc>
        <w:tc>
          <w:tcPr>
            <w:tcW w:w="2246" w:type="dxa"/>
          </w:tcPr>
          <w:p w:rsidR="001914CE" w:rsidRPr="00143EFB" w:rsidRDefault="001914CE" w:rsidP="002A1EA0">
            <w:pPr>
              <w:tabs>
                <w:tab w:val="right" w:pos="9639"/>
              </w:tabs>
              <w:rPr>
                <w:sz w:val="18"/>
                <w:szCs w:val="18"/>
              </w:rPr>
            </w:pPr>
            <w:r w:rsidRPr="00143EFB">
              <w:rPr>
                <w:sz w:val="18"/>
                <w:szCs w:val="18"/>
              </w:rPr>
              <w:t>cysteïne (Cys) C 5,02</w:t>
            </w:r>
          </w:p>
        </w:tc>
        <w:tc>
          <w:tcPr>
            <w:tcW w:w="2129" w:type="dxa"/>
            <w:gridSpan w:val="2"/>
          </w:tcPr>
          <w:p w:rsidR="001914CE" w:rsidRPr="00143EFB" w:rsidRDefault="001914CE" w:rsidP="002A1EA0">
            <w:pPr>
              <w:tabs>
                <w:tab w:val="right" w:pos="9639"/>
              </w:tabs>
              <w:rPr>
                <w:sz w:val="18"/>
                <w:szCs w:val="18"/>
              </w:rPr>
            </w:pPr>
            <w:r w:rsidRPr="00143EFB">
              <w:rPr>
                <w:sz w:val="18"/>
                <w:szCs w:val="18"/>
              </w:rPr>
              <w:t>threonine (Thr) T 5,60</w:t>
            </w:r>
          </w:p>
        </w:tc>
        <w:tc>
          <w:tcPr>
            <w:tcW w:w="1652" w:type="dxa"/>
          </w:tcPr>
          <w:p w:rsidR="001914CE" w:rsidRPr="00143EFB" w:rsidRDefault="001914CE" w:rsidP="002A1EA0">
            <w:pPr>
              <w:tabs>
                <w:tab w:val="right" w:pos="9639"/>
              </w:tabs>
              <w:rPr>
                <w:sz w:val="18"/>
                <w:szCs w:val="18"/>
              </w:rPr>
            </w:pPr>
            <w:r w:rsidRPr="00143EFB">
              <w:rPr>
                <w:sz w:val="18"/>
                <w:szCs w:val="18"/>
              </w:rPr>
              <w:t>methionine (Met) M 5,74</w:t>
            </w:r>
          </w:p>
        </w:tc>
        <w:tc>
          <w:tcPr>
            <w:tcW w:w="1645" w:type="dxa"/>
          </w:tcPr>
          <w:p w:rsidR="001914CE" w:rsidRPr="00143EFB" w:rsidRDefault="001914CE" w:rsidP="002A1EA0">
            <w:pPr>
              <w:tabs>
                <w:tab w:val="right" w:pos="9639"/>
              </w:tabs>
              <w:rPr>
                <w:sz w:val="18"/>
                <w:szCs w:val="18"/>
              </w:rPr>
            </w:pPr>
          </w:p>
        </w:tc>
      </w:tr>
      <w:tr w:rsidR="001914CE" w:rsidRPr="00143EFB" w:rsidTr="006F0855">
        <w:tc>
          <w:tcPr>
            <w:tcW w:w="9584" w:type="dxa"/>
            <w:gridSpan w:val="6"/>
            <w:tcMar>
              <w:left w:w="0" w:type="dxa"/>
              <w:right w:w="0" w:type="dxa"/>
            </w:tcMar>
          </w:tcPr>
          <w:p w:rsidR="001914CE" w:rsidRPr="00143EFB" w:rsidRDefault="001914CE" w:rsidP="002A1EA0">
            <w:pPr>
              <w:tabs>
                <w:tab w:val="right" w:pos="9639"/>
              </w:tabs>
              <w:rPr>
                <w:b/>
                <w:sz w:val="18"/>
                <w:szCs w:val="18"/>
              </w:rPr>
            </w:pPr>
            <w:r w:rsidRPr="00143EFB">
              <w:rPr>
                <w:b/>
                <w:sz w:val="18"/>
                <w:szCs w:val="18"/>
              </w:rPr>
              <w:t>aromatische aminozuren</w:t>
            </w:r>
          </w:p>
        </w:tc>
      </w:tr>
      <w:tr w:rsidR="00BF76FA" w:rsidRPr="00143EFB" w:rsidTr="006F0855">
        <w:tc>
          <w:tcPr>
            <w:tcW w:w="1912" w:type="dxa"/>
            <w:tcMar>
              <w:left w:w="0" w:type="dxa"/>
              <w:right w:w="0" w:type="dxa"/>
            </w:tcMar>
            <w:vAlign w:val="center"/>
          </w:tcPr>
          <w:p w:rsidR="001914CE" w:rsidRPr="00143EFB" w:rsidRDefault="00143EFB" w:rsidP="002A1EA0">
            <w:pPr>
              <w:tabs>
                <w:tab w:val="right" w:pos="9639"/>
              </w:tabs>
              <w:jc w:val="center"/>
              <w:rPr>
                <w:sz w:val="18"/>
                <w:szCs w:val="18"/>
              </w:rPr>
            </w:pPr>
            <w:r w:rsidRPr="00143EFB">
              <w:rPr>
                <w:sz w:val="18"/>
                <w:szCs w:val="18"/>
              </w:rPr>
              <w:object w:dxaOrig="1954" w:dyaOrig="1541">
                <v:shape id="_x0000_i1277" type="#_x0000_t75" style="width:87.3pt;height:68.6pt" o:ole="">
                  <v:imagedata r:id="rId641" o:title=""/>
                </v:shape>
                <o:OLEObject Type="Embed" ProgID="ACD.ChemSketch.20" ShapeID="_x0000_i1277" DrawAspect="Content" ObjectID="_1319629196" r:id="rId642"/>
              </w:object>
            </w:r>
          </w:p>
        </w:tc>
        <w:tc>
          <w:tcPr>
            <w:tcW w:w="2246" w:type="dxa"/>
            <w:vAlign w:val="center"/>
          </w:tcPr>
          <w:p w:rsidR="001914CE" w:rsidRPr="00143EFB" w:rsidRDefault="00143EFB" w:rsidP="002A1EA0">
            <w:pPr>
              <w:tabs>
                <w:tab w:val="right" w:pos="9639"/>
              </w:tabs>
              <w:jc w:val="center"/>
              <w:rPr>
                <w:sz w:val="18"/>
                <w:szCs w:val="18"/>
              </w:rPr>
            </w:pPr>
            <w:r w:rsidRPr="00143EFB">
              <w:rPr>
                <w:sz w:val="18"/>
                <w:szCs w:val="18"/>
              </w:rPr>
              <w:object w:dxaOrig="2314" w:dyaOrig="1488">
                <v:shape id="_x0000_i1278" type="#_x0000_t75" style="width:89pt;height:57.25pt" o:ole="">
                  <v:imagedata r:id="rId643" o:title=""/>
                </v:shape>
                <o:OLEObject Type="Embed" ProgID="ACD.ChemSketch.20" ShapeID="_x0000_i1278" DrawAspect="Content" ObjectID="_1319629197" r:id="rId644"/>
              </w:object>
            </w:r>
          </w:p>
        </w:tc>
        <w:tc>
          <w:tcPr>
            <w:tcW w:w="2129" w:type="dxa"/>
            <w:gridSpan w:val="2"/>
            <w:vAlign w:val="center"/>
          </w:tcPr>
          <w:p w:rsidR="001914CE" w:rsidRPr="00143EFB" w:rsidRDefault="00143EFB" w:rsidP="002A1EA0">
            <w:pPr>
              <w:tabs>
                <w:tab w:val="right" w:pos="9639"/>
              </w:tabs>
              <w:jc w:val="center"/>
              <w:rPr>
                <w:sz w:val="18"/>
                <w:szCs w:val="18"/>
              </w:rPr>
            </w:pPr>
            <w:r w:rsidRPr="00143EFB">
              <w:rPr>
                <w:sz w:val="18"/>
                <w:szCs w:val="18"/>
              </w:rPr>
              <w:object w:dxaOrig="2184" w:dyaOrig="1930">
                <v:shape id="_x0000_i1279" type="#_x0000_t75" style="width:92.4pt;height:81.65pt" o:ole="">
                  <v:imagedata r:id="rId645" o:title=""/>
                </v:shape>
                <o:OLEObject Type="Embed" ProgID="ACD.ChemSketch.20" ShapeID="_x0000_i1279" DrawAspect="Content" ObjectID="_1319629198" r:id="rId646"/>
              </w:object>
            </w:r>
          </w:p>
        </w:tc>
        <w:tc>
          <w:tcPr>
            <w:tcW w:w="1652" w:type="dxa"/>
            <w:vAlign w:val="center"/>
          </w:tcPr>
          <w:p w:rsidR="001914CE" w:rsidRPr="00143EFB" w:rsidRDefault="001914CE" w:rsidP="002A1EA0">
            <w:pPr>
              <w:tabs>
                <w:tab w:val="right" w:pos="9639"/>
              </w:tabs>
              <w:jc w:val="center"/>
              <w:rPr>
                <w:sz w:val="18"/>
                <w:szCs w:val="18"/>
              </w:rPr>
            </w:pPr>
          </w:p>
        </w:tc>
        <w:tc>
          <w:tcPr>
            <w:tcW w:w="1645" w:type="dxa"/>
            <w:vAlign w:val="center"/>
          </w:tcPr>
          <w:p w:rsidR="001914CE" w:rsidRPr="00143EFB" w:rsidRDefault="001914CE" w:rsidP="002A1EA0">
            <w:pPr>
              <w:tabs>
                <w:tab w:val="right" w:pos="9639"/>
              </w:tabs>
              <w:jc w:val="center"/>
              <w:rPr>
                <w:sz w:val="18"/>
                <w:szCs w:val="18"/>
              </w:rPr>
            </w:pPr>
          </w:p>
        </w:tc>
      </w:tr>
      <w:tr w:rsidR="00BF76FA" w:rsidRPr="00143EFB" w:rsidTr="006F0855">
        <w:tc>
          <w:tcPr>
            <w:tcW w:w="1912" w:type="dxa"/>
            <w:tcMar>
              <w:left w:w="0" w:type="dxa"/>
              <w:right w:w="0" w:type="dxa"/>
            </w:tcMar>
          </w:tcPr>
          <w:p w:rsidR="001914CE" w:rsidRPr="00143EFB" w:rsidRDefault="001914CE" w:rsidP="002A1EA0">
            <w:pPr>
              <w:tabs>
                <w:tab w:val="right" w:pos="9639"/>
              </w:tabs>
              <w:rPr>
                <w:sz w:val="18"/>
                <w:szCs w:val="18"/>
              </w:rPr>
            </w:pPr>
            <w:r w:rsidRPr="00143EFB">
              <w:rPr>
                <w:sz w:val="18"/>
                <w:szCs w:val="18"/>
              </w:rPr>
              <w:t>fenylalanine (Phe) F 5,91</w:t>
            </w:r>
          </w:p>
        </w:tc>
        <w:tc>
          <w:tcPr>
            <w:tcW w:w="2246" w:type="dxa"/>
          </w:tcPr>
          <w:p w:rsidR="001914CE" w:rsidRPr="00143EFB" w:rsidRDefault="001914CE" w:rsidP="002A1EA0">
            <w:pPr>
              <w:tabs>
                <w:tab w:val="right" w:pos="9639"/>
              </w:tabs>
              <w:rPr>
                <w:sz w:val="18"/>
                <w:szCs w:val="18"/>
              </w:rPr>
            </w:pPr>
            <w:r w:rsidRPr="00143EFB">
              <w:rPr>
                <w:sz w:val="18"/>
                <w:szCs w:val="18"/>
              </w:rPr>
              <w:t>tyrosine (Tyr) Y 5,63</w:t>
            </w:r>
          </w:p>
        </w:tc>
        <w:tc>
          <w:tcPr>
            <w:tcW w:w="2129" w:type="dxa"/>
            <w:gridSpan w:val="2"/>
          </w:tcPr>
          <w:p w:rsidR="001914CE" w:rsidRPr="00143EFB" w:rsidRDefault="001914CE" w:rsidP="002A1EA0">
            <w:pPr>
              <w:tabs>
                <w:tab w:val="right" w:pos="9639"/>
              </w:tabs>
              <w:rPr>
                <w:sz w:val="18"/>
                <w:szCs w:val="18"/>
              </w:rPr>
            </w:pPr>
            <w:r w:rsidRPr="00143EFB">
              <w:rPr>
                <w:sz w:val="18"/>
                <w:szCs w:val="18"/>
              </w:rPr>
              <w:t>tryptofaan (Trp) W 5,88</w:t>
            </w:r>
          </w:p>
        </w:tc>
        <w:tc>
          <w:tcPr>
            <w:tcW w:w="1652" w:type="dxa"/>
          </w:tcPr>
          <w:p w:rsidR="001914CE" w:rsidRPr="00143EFB" w:rsidRDefault="001914CE" w:rsidP="002A1EA0">
            <w:pPr>
              <w:tabs>
                <w:tab w:val="right" w:pos="9639"/>
              </w:tabs>
              <w:rPr>
                <w:sz w:val="18"/>
                <w:szCs w:val="18"/>
              </w:rPr>
            </w:pPr>
          </w:p>
        </w:tc>
        <w:tc>
          <w:tcPr>
            <w:tcW w:w="1645" w:type="dxa"/>
          </w:tcPr>
          <w:p w:rsidR="001914CE" w:rsidRPr="00143EFB" w:rsidRDefault="001914CE" w:rsidP="002A1EA0">
            <w:pPr>
              <w:tabs>
                <w:tab w:val="right" w:pos="9639"/>
              </w:tabs>
              <w:rPr>
                <w:sz w:val="18"/>
                <w:szCs w:val="18"/>
              </w:rPr>
            </w:pPr>
          </w:p>
        </w:tc>
      </w:tr>
      <w:tr w:rsidR="001914CE" w:rsidRPr="00143EFB" w:rsidTr="006F0855">
        <w:tc>
          <w:tcPr>
            <w:tcW w:w="7939" w:type="dxa"/>
            <w:gridSpan w:val="5"/>
            <w:tcMar>
              <w:left w:w="0" w:type="dxa"/>
              <w:right w:w="0" w:type="dxa"/>
            </w:tcMar>
          </w:tcPr>
          <w:p w:rsidR="001914CE" w:rsidRPr="00143EFB" w:rsidRDefault="001914CE" w:rsidP="002A1EA0">
            <w:pPr>
              <w:tabs>
                <w:tab w:val="right" w:pos="9639"/>
              </w:tabs>
              <w:rPr>
                <w:b/>
                <w:sz w:val="18"/>
                <w:szCs w:val="18"/>
              </w:rPr>
            </w:pPr>
            <w:r w:rsidRPr="00143EFB">
              <w:rPr>
                <w:b/>
                <w:sz w:val="18"/>
                <w:szCs w:val="18"/>
              </w:rPr>
              <w:t>basische aminozuren</w:t>
            </w:r>
          </w:p>
        </w:tc>
        <w:tc>
          <w:tcPr>
            <w:tcW w:w="1645" w:type="dxa"/>
          </w:tcPr>
          <w:p w:rsidR="001914CE" w:rsidRPr="006F0855" w:rsidRDefault="001914CE" w:rsidP="002A1EA0">
            <w:pPr>
              <w:tabs>
                <w:tab w:val="right" w:pos="9639"/>
              </w:tabs>
              <w:rPr>
                <w:b/>
                <w:spacing w:val="-4"/>
                <w:sz w:val="18"/>
                <w:szCs w:val="18"/>
              </w:rPr>
            </w:pPr>
            <w:r w:rsidRPr="006F0855">
              <w:rPr>
                <w:b/>
                <w:spacing w:val="-4"/>
                <w:sz w:val="18"/>
                <w:szCs w:val="18"/>
              </w:rPr>
              <w:t>cyclisch aminozuur</w:t>
            </w:r>
          </w:p>
        </w:tc>
      </w:tr>
      <w:tr w:rsidR="00BF76FA" w:rsidRPr="00143EFB" w:rsidTr="006F0855">
        <w:tc>
          <w:tcPr>
            <w:tcW w:w="1912" w:type="dxa"/>
            <w:tcMar>
              <w:left w:w="0" w:type="dxa"/>
              <w:right w:w="0" w:type="dxa"/>
            </w:tcMar>
            <w:vAlign w:val="center"/>
          </w:tcPr>
          <w:p w:rsidR="001914CE" w:rsidRPr="00143EFB" w:rsidRDefault="00BF76FA" w:rsidP="002A1EA0">
            <w:pPr>
              <w:tabs>
                <w:tab w:val="right" w:pos="9639"/>
              </w:tabs>
              <w:jc w:val="center"/>
              <w:rPr>
                <w:sz w:val="18"/>
                <w:szCs w:val="18"/>
              </w:rPr>
            </w:pPr>
            <w:r w:rsidRPr="00143EFB">
              <w:rPr>
                <w:sz w:val="18"/>
                <w:szCs w:val="18"/>
              </w:rPr>
              <w:object w:dxaOrig="2256" w:dyaOrig="2035">
                <v:shape id="_x0000_i1280" type="#_x0000_t75" style="width:75.95pt;height:68.6pt" o:ole="">
                  <v:imagedata r:id="rId647" o:title=""/>
                </v:shape>
                <o:OLEObject Type="Embed" ProgID="ACD.ChemSketch.20" ShapeID="_x0000_i1280" DrawAspect="Content" ObjectID="_1319629199" r:id="rId648"/>
              </w:object>
            </w:r>
          </w:p>
        </w:tc>
        <w:tc>
          <w:tcPr>
            <w:tcW w:w="2246" w:type="dxa"/>
            <w:vAlign w:val="center"/>
          </w:tcPr>
          <w:p w:rsidR="001914CE" w:rsidRPr="00143EFB" w:rsidRDefault="00BF76FA" w:rsidP="002A1EA0">
            <w:pPr>
              <w:tabs>
                <w:tab w:val="right" w:pos="9639"/>
              </w:tabs>
              <w:jc w:val="center"/>
              <w:rPr>
                <w:sz w:val="18"/>
                <w:szCs w:val="18"/>
              </w:rPr>
            </w:pPr>
            <w:r w:rsidRPr="00143EFB">
              <w:rPr>
                <w:sz w:val="18"/>
                <w:szCs w:val="18"/>
              </w:rPr>
              <w:object w:dxaOrig="1886" w:dyaOrig="2016">
                <v:shape id="_x0000_i1281" type="#_x0000_t75" style="width:82.75pt;height:88.45pt" o:ole="">
                  <v:imagedata r:id="rId649" o:title=""/>
                </v:shape>
                <o:OLEObject Type="Embed" ProgID="ACD.ChemSketch.20" ShapeID="_x0000_i1281" DrawAspect="Content" ObjectID="_1319629200" r:id="rId650"/>
              </w:object>
            </w:r>
          </w:p>
        </w:tc>
        <w:tc>
          <w:tcPr>
            <w:tcW w:w="2129" w:type="dxa"/>
            <w:gridSpan w:val="2"/>
            <w:vAlign w:val="center"/>
          </w:tcPr>
          <w:p w:rsidR="001914CE" w:rsidRPr="00143EFB" w:rsidRDefault="00BF76FA" w:rsidP="002A1EA0">
            <w:pPr>
              <w:tabs>
                <w:tab w:val="right" w:pos="9639"/>
              </w:tabs>
              <w:jc w:val="center"/>
              <w:rPr>
                <w:sz w:val="18"/>
                <w:szCs w:val="18"/>
              </w:rPr>
            </w:pPr>
            <w:r w:rsidRPr="00143EFB">
              <w:rPr>
                <w:sz w:val="18"/>
                <w:szCs w:val="18"/>
              </w:rPr>
              <w:object w:dxaOrig="2160" w:dyaOrig="2328">
                <v:shape id="_x0000_i1282" type="#_x0000_t75" style="width:83.35pt;height:89.55pt" o:ole="">
                  <v:imagedata r:id="rId651" o:title=""/>
                </v:shape>
                <o:OLEObject Type="Embed" ProgID="ACD.ChemSketch.20" ShapeID="_x0000_i1282" DrawAspect="Content" ObjectID="_1319629201" r:id="rId652"/>
              </w:object>
            </w:r>
          </w:p>
        </w:tc>
        <w:tc>
          <w:tcPr>
            <w:tcW w:w="1652" w:type="dxa"/>
            <w:vAlign w:val="center"/>
          </w:tcPr>
          <w:p w:rsidR="001914CE" w:rsidRPr="00143EFB" w:rsidRDefault="001914CE" w:rsidP="002A1EA0">
            <w:pPr>
              <w:tabs>
                <w:tab w:val="right" w:pos="9639"/>
              </w:tabs>
              <w:jc w:val="center"/>
              <w:rPr>
                <w:sz w:val="18"/>
                <w:szCs w:val="18"/>
              </w:rPr>
            </w:pPr>
          </w:p>
        </w:tc>
        <w:tc>
          <w:tcPr>
            <w:tcW w:w="1645" w:type="dxa"/>
          </w:tcPr>
          <w:p w:rsidR="001914CE" w:rsidRPr="00143EFB" w:rsidRDefault="00BF76FA" w:rsidP="002A1EA0">
            <w:pPr>
              <w:tabs>
                <w:tab w:val="right" w:pos="9639"/>
              </w:tabs>
              <w:jc w:val="center"/>
              <w:rPr>
                <w:sz w:val="18"/>
                <w:szCs w:val="18"/>
              </w:rPr>
            </w:pPr>
            <w:r w:rsidRPr="00143EFB">
              <w:rPr>
                <w:sz w:val="18"/>
                <w:szCs w:val="18"/>
              </w:rPr>
              <w:object w:dxaOrig="1877" w:dyaOrig="1407">
                <v:shape id="_x0000_i1283" type="#_x0000_t75" style="width:71.45pt;height:53.3pt" o:ole="">
                  <v:imagedata r:id="rId653" o:title=""/>
                </v:shape>
                <o:OLEObject Type="Embed" ProgID="ACD.ChemSketch.20" ShapeID="_x0000_i1283" DrawAspect="Content" ObjectID="_1319629202" r:id="rId654"/>
              </w:object>
            </w:r>
          </w:p>
        </w:tc>
      </w:tr>
      <w:tr w:rsidR="00BF76FA" w:rsidRPr="00143EFB" w:rsidTr="006F0855">
        <w:tc>
          <w:tcPr>
            <w:tcW w:w="1912" w:type="dxa"/>
            <w:tcMar>
              <w:left w:w="0" w:type="dxa"/>
              <w:right w:w="0" w:type="dxa"/>
            </w:tcMar>
          </w:tcPr>
          <w:p w:rsidR="001914CE" w:rsidRPr="00143EFB" w:rsidRDefault="001914CE" w:rsidP="002A1EA0">
            <w:pPr>
              <w:tabs>
                <w:tab w:val="right" w:pos="9639"/>
              </w:tabs>
              <w:rPr>
                <w:sz w:val="18"/>
                <w:szCs w:val="18"/>
              </w:rPr>
            </w:pPr>
            <w:r w:rsidRPr="00143EFB">
              <w:rPr>
                <w:sz w:val="18"/>
                <w:szCs w:val="18"/>
              </w:rPr>
              <w:t>histidine (His) H 7,64</w:t>
            </w:r>
          </w:p>
        </w:tc>
        <w:tc>
          <w:tcPr>
            <w:tcW w:w="2246" w:type="dxa"/>
          </w:tcPr>
          <w:p w:rsidR="001914CE" w:rsidRPr="00143EFB" w:rsidRDefault="001914CE" w:rsidP="002A1EA0">
            <w:pPr>
              <w:tabs>
                <w:tab w:val="right" w:pos="9639"/>
              </w:tabs>
              <w:rPr>
                <w:sz w:val="18"/>
                <w:szCs w:val="18"/>
              </w:rPr>
            </w:pPr>
            <w:r w:rsidRPr="00143EFB">
              <w:rPr>
                <w:sz w:val="18"/>
                <w:szCs w:val="18"/>
              </w:rPr>
              <w:t>lysine (Lys) K 9,47</w:t>
            </w:r>
          </w:p>
        </w:tc>
        <w:tc>
          <w:tcPr>
            <w:tcW w:w="2129" w:type="dxa"/>
            <w:gridSpan w:val="2"/>
          </w:tcPr>
          <w:p w:rsidR="001914CE" w:rsidRPr="00143EFB" w:rsidRDefault="001914CE" w:rsidP="002A1EA0">
            <w:pPr>
              <w:tabs>
                <w:tab w:val="right" w:pos="9639"/>
              </w:tabs>
              <w:rPr>
                <w:sz w:val="18"/>
                <w:szCs w:val="18"/>
              </w:rPr>
            </w:pPr>
            <w:r w:rsidRPr="00143EFB">
              <w:rPr>
                <w:sz w:val="18"/>
                <w:szCs w:val="18"/>
              </w:rPr>
              <w:t>arginine (Arg) R 10,76</w:t>
            </w:r>
          </w:p>
        </w:tc>
        <w:tc>
          <w:tcPr>
            <w:tcW w:w="1652" w:type="dxa"/>
          </w:tcPr>
          <w:p w:rsidR="001914CE" w:rsidRPr="00143EFB" w:rsidRDefault="001914CE" w:rsidP="002A1EA0">
            <w:pPr>
              <w:tabs>
                <w:tab w:val="right" w:pos="9639"/>
              </w:tabs>
              <w:rPr>
                <w:sz w:val="18"/>
                <w:szCs w:val="18"/>
              </w:rPr>
            </w:pPr>
          </w:p>
        </w:tc>
        <w:tc>
          <w:tcPr>
            <w:tcW w:w="1645" w:type="dxa"/>
          </w:tcPr>
          <w:p w:rsidR="001914CE" w:rsidRPr="00143EFB" w:rsidRDefault="001914CE" w:rsidP="002A1EA0">
            <w:pPr>
              <w:tabs>
                <w:tab w:val="right" w:pos="9639"/>
              </w:tabs>
              <w:rPr>
                <w:sz w:val="18"/>
                <w:szCs w:val="18"/>
              </w:rPr>
            </w:pPr>
            <w:r w:rsidRPr="00143EFB">
              <w:rPr>
                <w:sz w:val="18"/>
                <w:szCs w:val="18"/>
              </w:rPr>
              <w:t>proline (Pro) P 6,30</w:t>
            </w:r>
          </w:p>
        </w:tc>
      </w:tr>
      <w:tr w:rsidR="001914CE" w:rsidRPr="00143EFB" w:rsidTr="006F0855">
        <w:tc>
          <w:tcPr>
            <w:tcW w:w="9584" w:type="dxa"/>
            <w:gridSpan w:val="6"/>
            <w:tcMar>
              <w:left w:w="0" w:type="dxa"/>
              <w:right w:w="0" w:type="dxa"/>
            </w:tcMar>
          </w:tcPr>
          <w:p w:rsidR="001914CE" w:rsidRPr="00143EFB" w:rsidRDefault="001914CE" w:rsidP="002A1EA0">
            <w:pPr>
              <w:tabs>
                <w:tab w:val="right" w:pos="9639"/>
              </w:tabs>
              <w:rPr>
                <w:b/>
                <w:sz w:val="18"/>
                <w:szCs w:val="18"/>
              </w:rPr>
            </w:pPr>
            <w:r w:rsidRPr="00143EFB">
              <w:rPr>
                <w:b/>
                <w:sz w:val="18"/>
                <w:szCs w:val="18"/>
              </w:rPr>
              <w:t>zure aminozuren en hun amides</w:t>
            </w:r>
          </w:p>
        </w:tc>
      </w:tr>
      <w:tr w:rsidR="00BF76FA" w:rsidRPr="00143EFB" w:rsidTr="006F0855">
        <w:tc>
          <w:tcPr>
            <w:tcW w:w="1912" w:type="dxa"/>
            <w:tcMar>
              <w:left w:w="0" w:type="dxa"/>
              <w:right w:w="0" w:type="dxa"/>
            </w:tcMar>
            <w:vAlign w:val="center"/>
          </w:tcPr>
          <w:p w:rsidR="001914CE" w:rsidRPr="00143EFB" w:rsidRDefault="006F0855" w:rsidP="002A1EA0">
            <w:pPr>
              <w:tabs>
                <w:tab w:val="right" w:pos="9639"/>
              </w:tabs>
              <w:jc w:val="center"/>
              <w:rPr>
                <w:sz w:val="18"/>
                <w:szCs w:val="18"/>
              </w:rPr>
            </w:pPr>
            <w:r w:rsidRPr="00143EFB">
              <w:rPr>
                <w:sz w:val="18"/>
                <w:szCs w:val="18"/>
              </w:rPr>
              <w:object w:dxaOrig="1911" w:dyaOrig="1939">
                <v:shape id="_x0000_i1284" type="#_x0000_t75" style="width:83.35pt;height:84.45pt" o:ole="">
                  <v:imagedata r:id="rId655" o:title=""/>
                </v:shape>
                <o:OLEObject Type="Embed" ProgID="ACD.ChemSketch.20" ShapeID="_x0000_i1284" DrawAspect="Content" ObjectID="_1319629203" r:id="rId656"/>
              </w:object>
            </w:r>
          </w:p>
        </w:tc>
        <w:tc>
          <w:tcPr>
            <w:tcW w:w="2246" w:type="dxa"/>
            <w:vAlign w:val="center"/>
          </w:tcPr>
          <w:p w:rsidR="001914CE" w:rsidRPr="00143EFB" w:rsidRDefault="006F0855" w:rsidP="002A1EA0">
            <w:pPr>
              <w:tabs>
                <w:tab w:val="right" w:pos="9639"/>
              </w:tabs>
              <w:jc w:val="center"/>
              <w:rPr>
                <w:sz w:val="18"/>
                <w:szCs w:val="18"/>
              </w:rPr>
            </w:pPr>
            <w:r w:rsidRPr="00143EFB">
              <w:rPr>
                <w:sz w:val="18"/>
                <w:szCs w:val="18"/>
              </w:rPr>
              <w:object w:dxaOrig="2030" w:dyaOrig="2179">
                <v:shape id="_x0000_i1285" type="#_x0000_t75" style="width:90.7pt;height:97.5pt" o:ole="">
                  <v:imagedata r:id="rId657" o:title=""/>
                </v:shape>
                <o:OLEObject Type="Embed" ProgID="ACD.ChemSketch.20" ShapeID="_x0000_i1285" DrawAspect="Content" ObjectID="_1319629204" r:id="rId658"/>
              </w:object>
            </w:r>
          </w:p>
        </w:tc>
        <w:tc>
          <w:tcPr>
            <w:tcW w:w="2129" w:type="dxa"/>
            <w:gridSpan w:val="2"/>
            <w:vAlign w:val="center"/>
          </w:tcPr>
          <w:p w:rsidR="001914CE" w:rsidRPr="00143EFB" w:rsidRDefault="006F0855" w:rsidP="002A1EA0">
            <w:pPr>
              <w:tabs>
                <w:tab w:val="right" w:pos="9639"/>
              </w:tabs>
              <w:jc w:val="center"/>
              <w:rPr>
                <w:sz w:val="18"/>
                <w:szCs w:val="18"/>
              </w:rPr>
            </w:pPr>
            <w:r w:rsidRPr="00143EFB">
              <w:rPr>
                <w:sz w:val="18"/>
                <w:szCs w:val="18"/>
              </w:rPr>
              <w:object w:dxaOrig="1911" w:dyaOrig="1939">
                <v:shape id="_x0000_i1286" type="#_x0000_t75" style="width:89pt;height:90.15pt" o:ole="">
                  <v:imagedata r:id="rId659" o:title=""/>
                </v:shape>
                <o:OLEObject Type="Embed" ProgID="ACD.ChemSketch.20" ShapeID="_x0000_i1286" DrawAspect="Content" ObjectID="_1319629205" r:id="rId660"/>
              </w:object>
            </w:r>
          </w:p>
        </w:tc>
        <w:tc>
          <w:tcPr>
            <w:tcW w:w="1652" w:type="dxa"/>
            <w:vAlign w:val="center"/>
          </w:tcPr>
          <w:p w:rsidR="001914CE" w:rsidRPr="00143EFB" w:rsidRDefault="006F0855" w:rsidP="002A1EA0">
            <w:pPr>
              <w:tabs>
                <w:tab w:val="right" w:pos="9639"/>
              </w:tabs>
              <w:jc w:val="center"/>
              <w:rPr>
                <w:sz w:val="18"/>
                <w:szCs w:val="18"/>
              </w:rPr>
            </w:pPr>
            <w:r w:rsidRPr="00143EFB">
              <w:rPr>
                <w:sz w:val="18"/>
                <w:szCs w:val="18"/>
              </w:rPr>
              <w:object w:dxaOrig="1915" w:dyaOrig="2179">
                <v:shape id="_x0000_i1287" type="#_x0000_t75" style="width:74.25pt;height:84.45pt" o:ole="">
                  <v:imagedata r:id="rId661" o:title=""/>
                </v:shape>
                <o:OLEObject Type="Embed" ProgID="ACD.ChemSketch.20" ShapeID="_x0000_i1287" DrawAspect="Content" ObjectID="_1319629206" r:id="rId662"/>
              </w:object>
            </w:r>
          </w:p>
        </w:tc>
        <w:tc>
          <w:tcPr>
            <w:tcW w:w="1645" w:type="dxa"/>
            <w:vAlign w:val="center"/>
          </w:tcPr>
          <w:p w:rsidR="001914CE" w:rsidRPr="00143EFB" w:rsidRDefault="001914CE" w:rsidP="002A1EA0">
            <w:pPr>
              <w:tabs>
                <w:tab w:val="right" w:pos="9639"/>
              </w:tabs>
              <w:jc w:val="center"/>
              <w:rPr>
                <w:sz w:val="18"/>
                <w:szCs w:val="18"/>
              </w:rPr>
            </w:pPr>
          </w:p>
        </w:tc>
      </w:tr>
      <w:tr w:rsidR="00BF76FA" w:rsidRPr="00143EFB" w:rsidTr="006F0855">
        <w:tc>
          <w:tcPr>
            <w:tcW w:w="1912" w:type="dxa"/>
            <w:tcMar>
              <w:left w:w="0" w:type="dxa"/>
              <w:right w:w="0" w:type="dxa"/>
            </w:tcMar>
          </w:tcPr>
          <w:p w:rsidR="001914CE" w:rsidRPr="00143EFB" w:rsidRDefault="001914CE" w:rsidP="002A1EA0">
            <w:pPr>
              <w:tabs>
                <w:tab w:val="right" w:pos="9639"/>
              </w:tabs>
              <w:rPr>
                <w:sz w:val="18"/>
                <w:szCs w:val="18"/>
              </w:rPr>
            </w:pPr>
            <w:r w:rsidRPr="00143EFB">
              <w:rPr>
                <w:sz w:val="18"/>
                <w:szCs w:val="18"/>
              </w:rPr>
              <w:t>asparaginezuur (Asp) D 2,98</w:t>
            </w:r>
          </w:p>
        </w:tc>
        <w:tc>
          <w:tcPr>
            <w:tcW w:w="2246" w:type="dxa"/>
          </w:tcPr>
          <w:p w:rsidR="001914CE" w:rsidRPr="00143EFB" w:rsidRDefault="001914CE" w:rsidP="002A1EA0">
            <w:pPr>
              <w:tabs>
                <w:tab w:val="right" w:pos="9639"/>
              </w:tabs>
              <w:rPr>
                <w:sz w:val="18"/>
                <w:szCs w:val="18"/>
              </w:rPr>
            </w:pPr>
            <w:r w:rsidRPr="00143EFB">
              <w:rPr>
                <w:sz w:val="18"/>
                <w:szCs w:val="18"/>
              </w:rPr>
              <w:t>glutaminezuur (Glu) E 3,08</w:t>
            </w:r>
          </w:p>
        </w:tc>
        <w:tc>
          <w:tcPr>
            <w:tcW w:w="2129" w:type="dxa"/>
            <w:gridSpan w:val="2"/>
          </w:tcPr>
          <w:p w:rsidR="001914CE" w:rsidRPr="00143EFB" w:rsidRDefault="001914CE" w:rsidP="002A1EA0">
            <w:pPr>
              <w:tabs>
                <w:tab w:val="right" w:pos="9639"/>
              </w:tabs>
              <w:rPr>
                <w:sz w:val="18"/>
                <w:szCs w:val="18"/>
              </w:rPr>
            </w:pPr>
            <w:r w:rsidRPr="00143EFB">
              <w:rPr>
                <w:sz w:val="18"/>
                <w:szCs w:val="18"/>
              </w:rPr>
              <w:t>asparagine (Asn) N 5,41</w:t>
            </w:r>
          </w:p>
        </w:tc>
        <w:tc>
          <w:tcPr>
            <w:tcW w:w="1652" w:type="dxa"/>
          </w:tcPr>
          <w:p w:rsidR="001914CE" w:rsidRPr="00143EFB" w:rsidRDefault="001914CE" w:rsidP="002A1EA0">
            <w:pPr>
              <w:tabs>
                <w:tab w:val="right" w:pos="9639"/>
              </w:tabs>
              <w:rPr>
                <w:sz w:val="18"/>
                <w:szCs w:val="18"/>
              </w:rPr>
            </w:pPr>
            <w:r w:rsidRPr="00143EFB">
              <w:rPr>
                <w:sz w:val="18"/>
                <w:szCs w:val="18"/>
              </w:rPr>
              <w:t>glutamine (Gln) Q 5,65</w:t>
            </w:r>
          </w:p>
        </w:tc>
        <w:tc>
          <w:tcPr>
            <w:tcW w:w="1645" w:type="dxa"/>
          </w:tcPr>
          <w:p w:rsidR="001914CE" w:rsidRPr="00143EFB" w:rsidRDefault="001914CE" w:rsidP="002A1EA0">
            <w:pPr>
              <w:tabs>
                <w:tab w:val="right" w:pos="9639"/>
              </w:tabs>
              <w:rPr>
                <w:sz w:val="18"/>
                <w:szCs w:val="18"/>
              </w:rPr>
            </w:pPr>
          </w:p>
        </w:tc>
      </w:tr>
    </w:tbl>
    <w:p w:rsidR="001914CE" w:rsidRPr="00143EFB" w:rsidRDefault="001914CE" w:rsidP="00AC1B3B">
      <w:pPr>
        <w:ind w:left="-284"/>
        <w:rPr>
          <w:sz w:val="18"/>
          <w:szCs w:val="18"/>
        </w:rPr>
      </w:pPr>
      <w:r w:rsidRPr="00143EFB">
        <w:rPr>
          <w:sz w:val="18"/>
          <w:szCs w:val="18"/>
        </w:rPr>
        <w:t>Er zijn dus 6 soorten aminozuren:</w:t>
      </w:r>
    </w:p>
    <w:tbl>
      <w:tblPr>
        <w:tblW w:w="0" w:type="auto"/>
        <w:tblInd w:w="-214" w:type="dxa"/>
        <w:tblCellMar>
          <w:left w:w="70" w:type="dxa"/>
          <w:right w:w="70" w:type="dxa"/>
        </w:tblCellMar>
        <w:tblLook w:val="0000"/>
      </w:tblPr>
      <w:tblGrid>
        <w:gridCol w:w="1560"/>
        <w:gridCol w:w="1975"/>
        <w:gridCol w:w="2060"/>
        <w:gridCol w:w="1745"/>
      </w:tblGrid>
      <w:tr w:rsidR="001914CE" w:rsidRPr="00143EFB" w:rsidTr="00AC1B3B">
        <w:tc>
          <w:tcPr>
            <w:tcW w:w="0" w:type="auto"/>
            <w:tcBorders>
              <w:right w:val="single" w:sz="4" w:space="0" w:color="auto"/>
            </w:tcBorders>
          </w:tcPr>
          <w:p w:rsidR="001914CE" w:rsidRPr="00143EFB" w:rsidRDefault="001914CE">
            <w:pPr>
              <w:rPr>
                <w:sz w:val="18"/>
                <w:szCs w:val="18"/>
              </w:rPr>
            </w:pPr>
            <w:r w:rsidRPr="00143EFB">
              <w:rPr>
                <w:sz w:val="18"/>
                <w:szCs w:val="18"/>
              </w:rPr>
              <w:t>alifatisch</w:t>
            </w:r>
          </w:p>
        </w:tc>
        <w:tc>
          <w:tcPr>
            <w:tcW w:w="0" w:type="auto"/>
            <w:tcBorders>
              <w:left w:val="nil"/>
              <w:right w:val="double" w:sz="4" w:space="0" w:color="auto"/>
            </w:tcBorders>
          </w:tcPr>
          <w:p w:rsidR="001914CE" w:rsidRPr="00143EFB" w:rsidRDefault="001914CE">
            <w:pPr>
              <w:rPr>
                <w:sz w:val="18"/>
                <w:szCs w:val="18"/>
                <w:lang w:val="fr-FR"/>
              </w:rPr>
            </w:pPr>
            <w:r w:rsidRPr="00143EFB">
              <w:rPr>
                <w:sz w:val="18"/>
                <w:szCs w:val="18"/>
                <w:lang w:val="fr-FR"/>
              </w:rPr>
              <w:t>Gly, Ala, Val, Leu, en Ile</w:t>
            </w:r>
          </w:p>
        </w:tc>
        <w:tc>
          <w:tcPr>
            <w:tcW w:w="0" w:type="auto"/>
            <w:tcBorders>
              <w:left w:val="double" w:sz="4" w:space="0" w:color="auto"/>
              <w:right w:val="single" w:sz="4" w:space="0" w:color="auto"/>
            </w:tcBorders>
          </w:tcPr>
          <w:p w:rsidR="001914CE" w:rsidRPr="00143EFB" w:rsidRDefault="001914CE" w:rsidP="00BB478C">
            <w:pPr>
              <w:rPr>
                <w:sz w:val="18"/>
                <w:szCs w:val="18"/>
              </w:rPr>
            </w:pPr>
            <w:r w:rsidRPr="00143EFB">
              <w:rPr>
                <w:sz w:val="18"/>
                <w:szCs w:val="18"/>
              </w:rPr>
              <w:t>cyclisch = iminozuur</w:t>
            </w:r>
          </w:p>
        </w:tc>
        <w:tc>
          <w:tcPr>
            <w:tcW w:w="0" w:type="auto"/>
            <w:tcBorders>
              <w:left w:val="single" w:sz="4" w:space="0" w:color="auto"/>
            </w:tcBorders>
          </w:tcPr>
          <w:p w:rsidR="001914CE" w:rsidRPr="00143EFB" w:rsidRDefault="001914CE" w:rsidP="00BB478C">
            <w:pPr>
              <w:rPr>
                <w:sz w:val="18"/>
                <w:szCs w:val="18"/>
              </w:rPr>
            </w:pPr>
            <w:r w:rsidRPr="00143EFB">
              <w:rPr>
                <w:sz w:val="18"/>
                <w:szCs w:val="18"/>
              </w:rPr>
              <w:t>Pro</w:t>
            </w:r>
          </w:p>
        </w:tc>
      </w:tr>
      <w:tr w:rsidR="001914CE" w:rsidRPr="00143EFB" w:rsidTr="00AC1B3B">
        <w:tc>
          <w:tcPr>
            <w:tcW w:w="0" w:type="auto"/>
            <w:tcBorders>
              <w:right w:val="single" w:sz="4" w:space="0" w:color="auto"/>
            </w:tcBorders>
          </w:tcPr>
          <w:p w:rsidR="001914CE" w:rsidRPr="00143EFB" w:rsidRDefault="001914CE">
            <w:pPr>
              <w:rPr>
                <w:sz w:val="18"/>
                <w:szCs w:val="18"/>
              </w:rPr>
            </w:pPr>
            <w:r w:rsidRPr="00143EFB">
              <w:rPr>
                <w:sz w:val="18"/>
                <w:szCs w:val="18"/>
              </w:rPr>
              <w:t>OH- of S-bevattend</w:t>
            </w:r>
          </w:p>
        </w:tc>
        <w:tc>
          <w:tcPr>
            <w:tcW w:w="0" w:type="auto"/>
            <w:tcBorders>
              <w:left w:val="nil"/>
              <w:right w:val="double" w:sz="4" w:space="0" w:color="auto"/>
            </w:tcBorders>
          </w:tcPr>
          <w:p w:rsidR="001914CE" w:rsidRPr="00143EFB" w:rsidRDefault="001914CE">
            <w:pPr>
              <w:rPr>
                <w:sz w:val="18"/>
                <w:szCs w:val="18"/>
              </w:rPr>
            </w:pPr>
            <w:r w:rsidRPr="00143EFB">
              <w:rPr>
                <w:sz w:val="18"/>
                <w:szCs w:val="18"/>
              </w:rPr>
              <w:t>Ser, Cys, Thr, en Met</w:t>
            </w:r>
          </w:p>
        </w:tc>
        <w:tc>
          <w:tcPr>
            <w:tcW w:w="0" w:type="auto"/>
            <w:tcBorders>
              <w:left w:val="double" w:sz="4" w:space="0" w:color="auto"/>
              <w:right w:val="single" w:sz="4" w:space="0" w:color="auto"/>
            </w:tcBorders>
          </w:tcPr>
          <w:p w:rsidR="001914CE" w:rsidRPr="00143EFB" w:rsidRDefault="001914CE" w:rsidP="00BB478C">
            <w:pPr>
              <w:rPr>
                <w:sz w:val="18"/>
                <w:szCs w:val="18"/>
              </w:rPr>
            </w:pPr>
            <w:r w:rsidRPr="00143EFB">
              <w:rPr>
                <w:sz w:val="18"/>
                <w:szCs w:val="18"/>
              </w:rPr>
              <w:t xml:space="preserve">basisch </w:t>
            </w:r>
          </w:p>
        </w:tc>
        <w:tc>
          <w:tcPr>
            <w:tcW w:w="0" w:type="auto"/>
            <w:tcBorders>
              <w:left w:val="single" w:sz="4" w:space="0" w:color="auto"/>
            </w:tcBorders>
          </w:tcPr>
          <w:p w:rsidR="001914CE" w:rsidRPr="00143EFB" w:rsidRDefault="001914CE" w:rsidP="00BB478C">
            <w:pPr>
              <w:rPr>
                <w:sz w:val="18"/>
                <w:szCs w:val="18"/>
              </w:rPr>
            </w:pPr>
            <w:r w:rsidRPr="00143EFB">
              <w:rPr>
                <w:sz w:val="18"/>
                <w:szCs w:val="18"/>
              </w:rPr>
              <w:t>His, Lys, en Arg</w:t>
            </w:r>
          </w:p>
        </w:tc>
      </w:tr>
      <w:tr w:rsidR="001914CE" w:rsidRPr="00143EFB" w:rsidTr="00AC1B3B">
        <w:tc>
          <w:tcPr>
            <w:tcW w:w="0" w:type="auto"/>
            <w:tcBorders>
              <w:right w:val="single" w:sz="4" w:space="0" w:color="auto"/>
            </w:tcBorders>
          </w:tcPr>
          <w:p w:rsidR="001914CE" w:rsidRPr="00143EFB" w:rsidRDefault="001914CE">
            <w:pPr>
              <w:rPr>
                <w:sz w:val="18"/>
                <w:szCs w:val="18"/>
              </w:rPr>
            </w:pPr>
            <w:r w:rsidRPr="00143EFB">
              <w:rPr>
                <w:sz w:val="18"/>
                <w:szCs w:val="18"/>
              </w:rPr>
              <w:t>aromatisch</w:t>
            </w:r>
          </w:p>
        </w:tc>
        <w:tc>
          <w:tcPr>
            <w:tcW w:w="0" w:type="auto"/>
            <w:tcBorders>
              <w:left w:val="nil"/>
              <w:right w:val="double" w:sz="4" w:space="0" w:color="auto"/>
            </w:tcBorders>
          </w:tcPr>
          <w:p w:rsidR="001914CE" w:rsidRPr="00143EFB" w:rsidRDefault="001914CE">
            <w:pPr>
              <w:rPr>
                <w:sz w:val="18"/>
                <w:szCs w:val="18"/>
              </w:rPr>
            </w:pPr>
            <w:r w:rsidRPr="00143EFB">
              <w:rPr>
                <w:sz w:val="18"/>
                <w:szCs w:val="18"/>
              </w:rPr>
              <w:t>Phe, Tyr, en Trp</w:t>
            </w:r>
          </w:p>
        </w:tc>
        <w:tc>
          <w:tcPr>
            <w:tcW w:w="0" w:type="auto"/>
            <w:tcBorders>
              <w:left w:val="double" w:sz="4" w:space="0" w:color="auto"/>
              <w:right w:val="single" w:sz="4" w:space="0" w:color="auto"/>
            </w:tcBorders>
          </w:tcPr>
          <w:p w:rsidR="001914CE" w:rsidRPr="00143EFB" w:rsidRDefault="001914CE" w:rsidP="00BB478C">
            <w:pPr>
              <w:rPr>
                <w:sz w:val="18"/>
                <w:szCs w:val="18"/>
              </w:rPr>
            </w:pPr>
            <w:r w:rsidRPr="00143EFB">
              <w:rPr>
                <w:sz w:val="18"/>
                <w:szCs w:val="18"/>
              </w:rPr>
              <w:t>zuur en de amides daarvan</w:t>
            </w:r>
          </w:p>
        </w:tc>
        <w:tc>
          <w:tcPr>
            <w:tcW w:w="0" w:type="auto"/>
            <w:tcBorders>
              <w:left w:val="single" w:sz="4" w:space="0" w:color="auto"/>
            </w:tcBorders>
          </w:tcPr>
          <w:p w:rsidR="001914CE" w:rsidRPr="00143EFB" w:rsidRDefault="001914CE" w:rsidP="00BB478C">
            <w:pPr>
              <w:rPr>
                <w:sz w:val="18"/>
                <w:szCs w:val="18"/>
              </w:rPr>
            </w:pPr>
            <w:r w:rsidRPr="00143EFB">
              <w:rPr>
                <w:sz w:val="18"/>
                <w:szCs w:val="18"/>
              </w:rPr>
              <w:t>Asp, Glu, Asn, en Gln</w:t>
            </w:r>
          </w:p>
        </w:tc>
      </w:tr>
    </w:tbl>
    <w:p w:rsidR="001914CE" w:rsidRDefault="00E2123C" w:rsidP="006F0855">
      <w:pPr>
        <w:pStyle w:val="Kop3"/>
        <w:pageBreakBefore/>
      </w:pPr>
      <w:bookmarkStart w:id="549" w:name="_Toc223454100"/>
      <w:r>
        <w:lastRenderedPageBreak/>
        <w:t>P</w:t>
      </w:r>
      <w:r w:rsidR="001914CE">
        <w:t>eptidebinding</w:t>
      </w:r>
      <w:r w:rsidR="006267D6">
        <w:t xml:space="preserve"> en peptide</w:t>
      </w:r>
      <w:bookmarkEnd w:id="549"/>
    </w:p>
    <w:p w:rsidR="001914CE" w:rsidRDefault="006D0FF9">
      <w:r>
        <w:rPr>
          <w:noProof/>
        </w:rPr>
        <w:drawing>
          <wp:anchor distT="0" distB="0" distL="114300" distR="114300" simplePos="0" relativeHeight="251674112" behindDoc="0" locked="0" layoutInCell="0" allowOverlap="1">
            <wp:simplePos x="0" y="0"/>
            <wp:positionH relativeFrom="column">
              <wp:posOffset>14605</wp:posOffset>
            </wp:positionH>
            <wp:positionV relativeFrom="paragraph">
              <wp:posOffset>547370</wp:posOffset>
            </wp:positionV>
            <wp:extent cx="5760085" cy="2177415"/>
            <wp:effectExtent l="19050" t="0" r="0" b="0"/>
            <wp:wrapSquare wrapText="bothSides"/>
            <wp:docPr id="314" name="Afbeelding 314" descr="am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mino10"/>
                    <pic:cNvPicPr>
                      <a:picLocks noChangeAspect="1" noChangeArrowheads="1"/>
                    </pic:cNvPicPr>
                  </pic:nvPicPr>
                  <pic:blipFill>
                    <a:blip r:embed="rId663" cstate="print"/>
                    <a:srcRect/>
                    <a:stretch>
                      <a:fillRect/>
                    </a:stretch>
                  </pic:blipFill>
                  <pic:spPr bwMode="auto">
                    <a:xfrm>
                      <a:off x="0" y="0"/>
                      <a:ext cx="5760085" cy="2177415"/>
                    </a:xfrm>
                    <a:prstGeom prst="rect">
                      <a:avLst/>
                    </a:prstGeom>
                    <a:noFill/>
                    <a:ln w="9525">
                      <a:noFill/>
                      <a:miter lim="800000"/>
                      <a:headEnd/>
                      <a:tailEnd/>
                    </a:ln>
                  </pic:spPr>
                </pic:pic>
              </a:graphicData>
            </a:graphic>
          </wp:anchor>
        </w:drawing>
      </w:r>
      <w:r w:rsidR="001914CE">
        <w:t>De COOH-groep van een aminozuur kan een condensatiereactie</w:t>
      </w:r>
      <w:r w:rsidR="00976FB7">
        <w:fldChar w:fldCharType="begin"/>
      </w:r>
      <w:r w:rsidR="00877D9B">
        <w:instrText xml:space="preserve"> XE "</w:instrText>
      </w:r>
      <w:r w:rsidR="00877D9B" w:rsidRPr="00E443B3">
        <w:instrText>reactie:condensatie-</w:instrText>
      </w:r>
      <w:r w:rsidR="00877D9B">
        <w:instrText xml:space="preserve">" </w:instrText>
      </w:r>
      <w:r w:rsidR="00976FB7">
        <w:fldChar w:fldCharType="end"/>
      </w:r>
      <w:r w:rsidR="001914CE">
        <w:t xml:space="preserve"> geven met de NH</w:t>
      </w:r>
      <w:r w:rsidR="001914CE">
        <w:rPr>
          <w:vertAlign w:val="subscript"/>
        </w:rPr>
        <w:t>2</w:t>
      </w:r>
      <w:r w:rsidR="001914CE">
        <w:t>-groep van een ander aminozuur, waarbij een CONH</w:t>
      </w:r>
      <w:r w:rsidR="001914CE">
        <w:rPr>
          <w:vertAlign w:val="subscript"/>
        </w:rPr>
        <w:t>2</w:t>
      </w:r>
      <w:r w:rsidR="001914CE">
        <w:t>-groep (amide of peptide) gevormd wordt. De ruimtelijke structuur van zo’n peptidebinding</w:t>
      </w:r>
      <w:r w:rsidR="00976FB7">
        <w:fldChar w:fldCharType="begin"/>
      </w:r>
      <w:r w:rsidR="00877D9B">
        <w:instrText xml:space="preserve"> XE "</w:instrText>
      </w:r>
      <w:r w:rsidR="00877D9B" w:rsidRPr="00913CF6">
        <w:instrText>peptidebinding</w:instrText>
      </w:r>
      <w:r w:rsidR="00877D9B">
        <w:instrText xml:space="preserve">" </w:instrText>
      </w:r>
      <w:r w:rsidR="00976FB7">
        <w:fldChar w:fldCharType="end"/>
      </w:r>
      <w:r w:rsidR="00976FB7">
        <w:fldChar w:fldCharType="begin"/>
      </w:r>
      <w:r w:rsidR="00877D9B">
        <w:instrText xml:space="preserve"> XE "</w:instrText>
      </w:r>
      <w:r w:rsidR="00877D9B" w:rsidRPr="00F63718">
        <w:instrText>binding:peptide-</w:instrText>
      </w:r>
      <w:r w:rsidR="00877D9B">
        <w:instrText xml:space="preserve">" </w:instrText>
      </w:r>
      <w:r w:rsidR="00976FB7">
        <w:fldChar w:fldCharType="end"/>
      </w:r>
      <w:r w:rsidR="001914CE">
        <w:t xml:space="preserve"> is:</w:t>
      </w:r>
    </w:p>
    <w:p w:rsidR="001914CE" w:rsidRDefault="006D0FF9">
      <w:pPr>
        <w:rPr>
          <w:rFonts w:ascii="Symbol" w:hAnsi="Symbol"/>
        </w:rPr>
      </w:pPr>
      <w:r>
        <w:rPr>
          <w:noProof/>
        </w:rPr>
        <w:drawing>
          <wp:anchor distT="0" distB="0" distL="114300" distR="114300" simplePos="0" relativeHeight="251675136" behindDoc="1" locked="0" layoutInCell="0" allowOverlap="1">
            <wp:simplePos x="0" y="0"/>
            <wp:positionH relativeFrom="column">
              <wp:posOffset>3946525</wp:posOffset>
            </wp:positionH>
            <wp:positionV relativeFrom="paragraph">
              <wp:posOffset>2442845</wp:posOffset>
            </wp:positionV>
            <wp:extent cx="1731010" cy="722630"/>
            <wp:effectExtent l="19050" t="0" r="2540" b="0"/>
            <wp:wrapSquare wrapText="bothSides"/>
            <wp:docPr id="315" name="Afbeelding 315" descr="amin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mino04"/>
                    <pic:cNvPicPr>
                      <a:picLocks noChangeAspect="1" noChangeArrowheads="1"/>
                    </pic:cNvPicPr>
                  </pic:nvPicPr>
                  <pic:blipFill>
                    <a:blip r:embed="rId664" cstate="print"/>
                    <a:srcRect/>
                    <a:stretch>
                      <a:fillRect/>
                    </a:stretch>
                  </pic:blipFill>
                  <pic:spPr bwMode="auto">
                    <a:xfrm>
                      <a:off x="0" y="0"/>
                      <a:ext cx="1731010" cy="722630"/>
                    </a:xfrm>
                    <a:prstGeom prst="rect">
                      <a:avLst/>
                    </a:prstGeom>
                    <a:noFill/>
                    <a:ln w="9525">
                      <a:noFill/>
                      <a:miter lim="800000"/>
                      <a:headEnd/>
                      <a:tailEnd/>
                    </a:ln>
                  </pic:spPr>
                </pic:pic>
              </a:graphicData>
            </a:graphic>
          </wp:anchor>
        </w:drawing>
      </w:r>
      <w:r w:rsidR="001914CE">
        <w:t>Zoals je ziet treedt er in de peptidebinding delokalisatie op: er is sprake van mesomerie. De C</w:t>
      </w:r>
      <w:r w:rsidR="001914CE">
        <w:sym w:font="Symbol" w:char="F02D"/>
      </w:r>
      <w:r w:rsidR="001914CE">
        <w:t xml:space="preserve">N-binding is dus tamelijk star, waardoor </w:t>
      </w:r>
      <w:r w:rsidR="001914CE">
        <w:rPr>
          <w:i/>
        </w:rPr>
        <w:t>cis-trans</w:t>
      </w:r>
      <w:r w:rsidR="001914CE">
        <w:t xml:space="preserve">isomerie optreedt. Peptidebindingen in eiwitten zijn meestal </w:t>
      </w:r>
      <w:r w:rsidR="001914CE">
        <w:rPr>
          <w:i/>
        </w:rPr>
        <w:t>trans</w:t>
      </w:r>
      <w:r w:rsidR="001914CE">
        <w:t xml:space="preserve"> omdat in de </w:t>
      </w:r>
      <w:r w:rsidR="001914CE">
        <w:rPr>
          <w:i/>
        </w:rPr>
        <w:t>cis</w:t>
      </w:r>
      <w:r w:rsidR="001914CE">
        <w:t xml:space="preserve">-conformatie de dikke R-groepen op naast elkaar gelegen </w:t>
      </w:r>
      <w:r w:rsidR="001914CE">
        <w:rPr>
          <w:rFonts w:ascii="Symbol" w:hAnsi="Symbol"/>
        </w:rPr>
        <w:t></w:t>
      </w:r>
      <w:r w:rsidR="001914CE">
        <w:t>-C’s elkaar ruimtelijk hinderen. De belangrijkste uitzondering is de peptidebinding in de volgorde X-Pro. X stelt elk ander aminozuur voor. Hier heeft de cis-vorm de voorkeur.</w:t>
      </w:r>
    </w:p>
    <w:p w:rsidR="001914CE" w:rsidRDefault="001914CE" w:rsidP="0048751B">
      <w:pPr>
        <w:pStyle w:val="Kop3"/>
      </w:pPr>
      <w:bookmarkStart w:id="550" w:name="_Toc223454101"/>
      <w:r>
        <w:t>De zwavelbrug</w:t>
      </w:r>
      <w:bookmarkEnd w:id="550"/>
    </w:p>
    <w:p w:rsidR="001914CE" w:rsidRDefault="001914CE">
      <w:r>
        <w:t>Twee cysteïnemoleculen kunnen m.b.v. een oxidator omgezet worden in cystine volgens:</w:t>
      </w:r>
    </w:p>
    <w:p w:rsidR="001914CE" w:rsidRDefault="001914CE">
      <w:r>
        <w:object w:dxaOrig="10005" w:dyaOrig="2051">
          <v:shape id="_x0000_i1288" type="#_x0000_t75" style="width:447.3pt;height:91.3pt" o:ole="" o:allowoverlap="f">
            <v:imagedata r:id="rId665" o:title=""/>
          </v:shape>
          <o:OLEObject Type="Embed" ProgID="ACD.ChemSketch.20" ShapeID="_x0000_i1288" DrawAspect="Content" ObjectID="_1319629207" r:id="rId666"/>
        </w:object>
      </w:r>
    </w:p>
    <w:p w:rsidR="001914CE" w:rsidRDefault="001914CE">
      <w:r>
        <w:t>Met zulke zwavelbruggen kunnen peptideketens aan elkaar gekoppeld worden. De eerste stap bij de bepaling van de volgorde van de aminozuren in een peptide (primaire structuur) is het breken van deze zwavelbinding met een oxidator, bijvoorbeeld met permierenzuur, HCOOOH of mercaptoethanol, HSCH</w:t>
      </w:r>
      <w:r>
        <w:rPr>
          <w:vertAlign w:val="subscript"/>
        </w:rPr>
        <w:t>2</w:t>
      </w:r>
      <w:r>
        <w:t>CH</w:t>
      </w:r>
      <w:r>
        <w:rPr>
          <w:vertAlign w:val="subscript"/>
        </w:rPr>
        <w:t>2</w:t>
      </w:r>
      <w:r>
        <w:t>OH</w:t>
      </w:r>
    </w:p>
    <w:p w:rsidR="001914CE" w:rsidRDefault="001914CE">
      <w:r>
        <w:object w:dxaOrig="3623" w:dyaOrig="1889">
          <v:shape id="_x0000_i1289" type="#_x0000_t75" style="width:185.4pt;height:97.5pt" o:ole="" o:allowoverlap="f">
            <v:imagedata r:id="rId667" o:title=""/>
          </v:shape>
          <o:OLEObject Type="Embed" ProgID="Word.Picture.8" ShapeID="_x0000_i1289" DrawAspect="Content" ObjectID="_1319629208" r:id="rId668"/>
        </w:object>
      </w:r>
      <w:r>
        <w:t> </w:t>
      </w:r>
      <w:r w:rsidR="006D0FF9">
        <w:rPr>
          <w:noProof/>
        </w:rPr>
        <w:drawing>
          <wp:inline distT="0" distB="0" distL="0" distR="0">
            <wp:extent cx="3152775" cy="1057275"/>
            <wp:effectExtent l="19050" t="0" r="9525" b="0"/>
            <wp:docPr id="334" name="Afbeelding 334" descr="am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mino12"/>
                    <pic:cNvPicPr>
                      <a:picLocks noChangeAspect="1" noChangeArrowheads="1"/>
                    </pic:cNvPicPr>
                  </pic:nvPicPr>
                  <pic:blipFill>
                    <a:blip r:embed="rId669" cstate="print"/>
                    <a:srcRect/>
                    <a:stretch>
                      <a:fillRect/>
                    </a:stretch>
                  </pic:blipFill>
                  <pic:spPr bwMode="auto">
                    <a:xfrm>
                      <a:off x="0" y="0"/>
                      <a:ext cx="3152775" cy="1057275"/>
                    </a:xfrm>
                    <a:prstGeom prst="rect">
                      <a:avLst/>
                    </a:prstGeom>
                    <a:noFill/>
                    <a:ln w="9525">
                      <a:noFill/>
                      <a:miter lim="800000"/>
                      <a:headEnd/>
                      <a:tailEnd/>
                    </a:ln>
                  </pic:spPr>
                </pic:pic>
              </a:graphicData>
            </a:graphic>
          </wp:inline>
        </w:drawing>
      </w:r>
    </w:p>
    <w:p w:rsidR="001914CE" w:rsidRDefault="001914CE" w:rsidP="00214079"/>
    <w:p w:rsidR="00BB0102" w:rsidRDefault="00BB0102" w:rsidP="007C5F8A">
      <w:pPr>
        <w:pStyle w:val="Kop1"/>
        <w:sectPr w:rsidR="00BB0102" w:rsidSect="001914CE">
          <w:footerReference w:type="first" r:id="rId670"/>
          <w:pgSz w:w="11906" w:h="16838" w:code="9"/>
          <w:pgMar w:top="1418" w:right="1418" w:bottom="1418" w:left="1418" w:header="709" w:footer="709" w:gutter="0"/>
          <w:paperSrc w:first="114" w:other="114"/>
          <w:cols w:space="708"/>
          <w:titlePg/>
        </w:sectPr>
      </w:pPr>
      <w:bookmarkStart w:id="551" w:name="_Toc223454102"/>
      <w:bookmarkEnd w:id="546"/>
      <w:bookmarkEnd w:id="547"/>
    </w:p>
    <w:p w:rsidR="00066986" w:rsidRPr="00896D93" w:rsidRDefault="00066986" w:rsidP="007C5F8A">
      <w:pPr>
        <w:pStyle w:val="Kop1"/>
      </w:pPr>
      <w:r w:rsidRPr="00896D93">
        <w:lastRenderedPageBreak/>
        <w:t>Instrumentele Analyse</w:t>
      </w:r>
      <w:bookmarkEnd w:id="539"/>
      <w:bookmarkEnd w:id="551"/>
    </w:p>
    <w:p w:rsidR="00066986" w:rsidRDefault="00066986"/>
    <w:p w:rsidR="00066986" w:rsidRDefault="00066986"/>
    <w:p w:rsidR="00E06FE0" w:rsidRDefault="00976FB7">
      <w:r>
        <w:rPr>
          <w:noProof/>
        </w:rPr>
        <w:pict>
          <v:shape id="_x0000_s1034" type="#_x0000_t136" style="position:absolute;margin-left:149.15pt;margin-top:140.4pt;width:489pt;height:111pt;rotation:90;z-index:251619840;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Default="00E06FE0">
      <w:pPr>
        <w:sectPr w:rsidR="00E06FE0" w:rsidSect="00BB0102">
          <w:footerReference w:type="first" r:id="rId671"/>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552" w:name="_Toc223454103"/>
      <w:r>
        <w:lastRenderedPageBreak/>
        <w:t>Instrumentele analyse</w:t>
      </w:r>
      <w:bookmarkEnd w:id="552"/>
      <w:r w:rsidR="00976FB7" w:rsidRPr="00495C28">
        <w:fldChar w:fldCharType="begin"/>
      </w:r>
      <w:r w:rsidR="00697D27" w:rsidRPr="00495C28">
        <w:instrText xml:space="preserve"> XE "analyse:instrumente</w:instrText>
      </w:r>
      <w:r w:rsidR="00495C28">
        <w:instrText>l</w:instrText>
      </w:r>
      <w:r w:rsidR="00880F18">
        <w:instrText>e</w:instrText>
      </w:r>
      <w:r w:rsidR="00697D27" w:rsidRPr="00495C28">
        <w:instrText xml:space="preserve">" </w:instrText>
      </w:r>
      <w:r w:rsidR="00976FB7" w:rsidRPr="00495C28">
        <w:fldChar w:fldCharType="end"/>
      </w:r>
    </w:p>
    <w:p w:rsidR="00E06FE0" w:rsidRDefault="00E06FE0" w:rsidP="0048751B">
      <w:pPr>
        <w:pStyle w:val="Kop3"/>
      </w:pPr>
      <w:bookmarkStart w:id="553" w:name="_Toc384880780"/>
      <w:bookmarkStart w:id="554" w:name="_Toc435887965"/>
      <w:bookmarkStart w:id="555" w:name="_Toc435888445"/>
      <w:bookmarkStart w:id="556" w:name="_Toc509390639"/>
      <w:bookmarkStart w:id="557" w:name="_Toc4590001"/>
      <w:bookmarkStart w:id="558" w:name="_Toc4679245"/>
      <w:bookmarkStart w:id="559" w:name="_Toc4918031"/>
      <w:bookmarkStart w:id="560" w:name="_Toc223454104"/>
      <w:r>
        <w:t>Spectrometrie</w:t>
      </w:r>
      <w:r w:rsidR="00976FB7" w:rsidRPr="00087FA8">
        <w:fldChar w:fldCharType="begin"/>
      </w:r>
      <w:r w:rsidR="00697D27" w:rsidRPr="00087FA8">
        <w:instrText xml:space="preserve"> XE "spectrometrie" </w:instrText>
      </w:r>
      <w:r w:rsidR="00976FB7" w:rsidRPr="00087FA8">
        <w:fldChar w:fldCharType="end"/>
      </w:r>
      <w:r w:rsidR="00976FB7"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976FB7" w:rsidRPr="00087FA8">
        <w:fldChar w:fldCharType="end"/>
      </w:r>
      <w:r>
        <w:t>, algemeen</w:t>
      </w:r>
      <w:bookmarkEnd w:id="553"/>
      <w:bookmarkEnd w:id="554"/>
      <w:bookmarkEnd w:id="555"/>
      <w:bookmarkEnd w:id="556"/>
      <w:bookmarkEnd w:id="557"/>
      <w:bookmarkEnd w:id="558"/>
      <w:bookmarkEnd w:id="559"/>
      <w:bookmarkEnd w:id="560"/>
    </w:p>
    <w:p w:rsidR="00E06FE0" w:rsidRPr="000F5400" w:rsidRDefault="00E06FE0">
      <w:pPr>
        <w:rPr>
          <w:b/>
        </w:rPr>
      </w:pPr>
      <w:bookmarkStart w:id="561" w:name="_Toc435887966"/>
      <w:bookmarkStart w:id="562" w:name="_Toc435888446"/>
      <w:r w:rsidRPr="000F5400">
        <w:rPr>
          <w:b/>
        </w:rPr>
        <w:t>interacties</w:t>
      </w:r>
      <w:bookmarkEnd w:id="561"/>
      <w:bookmarkEnd w:id="562"/>
    </w:p>
    <w:tbl>
      <w:tblPr>
        <w:tblW w:w="0" w:type="auto"/>
        <w:tblInd w:w="-176" w:type="dxa"/>
        <w:tblLook w:val="01E0"/>
      </w:tblPr>
      <w:tblGrid>
        <w:gridCol w:w="1637"/>
        <w:gridCol w:w="2025"/>
      </w:tblGrid>
      <w:tr w:rsidR="000F5400" w:rsidRPr="000F5400" w:rsidTr="002A1EA0">
        <w:tc>
          <w:tcPr>
            <w:tcW w:w="0" w:type="auto"/>
          </w:tcPr>
          <w:p w:rsidR="000F5400" w:rsidRPr="000F5400" w:rsidRDefault="000F5400" w:rsidP="002A1EA0">
            <w:pPr>
              <w:numPr>
                <w:ilvl w:val="0"/>
                <w:numId w:val="16"/>
              </w:numPr>
              <w:ind w:left="284" w:hanging="284"/>
            </w:pPr>
            <w:r w:rsidRPr="000F5400">
              <w:t>absorptie:</w:t>
            </w:r>
          </w:p>
        </w:tc>
        <w:tc>
          <w:tcPr>
            <w:tcW w:w="0" w:type="auto"/>
          </w:tcPr>
          <w:p w:rsidR="000F5400" w:rsidRPr="000F5400" w:rsidRDefault="000F5400" w:rsidP="00693084">
            <w:r w:rsidRPr="000F5400">
              <w:t>transmissie</w:t>
            </w:r>
          </w:p>
        </w:tc>
      </w:tr>
      <w:tr w:rsidR="000F5400" w:rsidRPr="000F5400" w:rsidTr="002A1EA0">
        <w:tc>
          <w:tcPr>
            <w:tcW w:w="0" w:type="auto"/>
          </w:tcPr>
          <w:p w:rsidR="000F5400" w:rsidRPr="000F5400" w:rsidRDefault="000F5400" w:rsidP="002A1EA0">
            <w:pPr>
              <w:tabs>
                <w:tab w:val="num" w:pos="460"/>
              </w:tabs>
              <w:ind w:left="284"/>
            </w:pPr>
          </w:p>
        </w:tc>
        <w:tc>
          <w:tcPr>
            <w:tcW w:w="0" w:type="auto"/>
          </w:tcPr>
          <w:p w:rsidR="000F5400" w:rsidRPr="000F5400" w:rsidRDefault="000F5400" w:rsidP="00693084">
            <w:r w:rsidRPr="000F5400">
              <w:t>reflectie</w:t>
            </w:r>
          </w:p>
        </w:tc>
      </w:tr>
      <w:tr w:rsidR="000F5400" w:rsidRPr="000F5400" w:rsidTr="002A1EA0">
        <w:tc>
          <w:tcPr>
            <w:tcW w:w="0" w:type="auto"/>
          </w:tcPr>
          <w:p w:rsidR="000F5400" w:rsidRPr="000F5400" w:rsidRDefault="000F5400" w:rsidP="002A1EA0">
            <w:pPr>
              <w:numPr>
                <w:ilvl w:val="0"/>
                <w:numId w:val="16"/>
              </w:numPr>
              <w:ind w:left="284" w:hanging="284"/>
            </w:pPr>
            <w:r w:rsidRPr="000F5400">
              <w:t>fluorescentie</w:t>
            </w:r>
          </w:p>
        </w:tc>
        <w:tc>
          <w:tcPr>
            <w:tcW w:w="0" w:type="auto"/>
          </w:tcPr>
          <w:p w:rsidR="000F5400" w:rsidRPr="000F5400" w:rsidRDefault="000F5400" w:rsidP="00693084"/>
        </w:tc>
      </w:tr>
      <w:tr w:rsidR="000F5400" w:rsidRPr="000F5400" w:rsidTr="002A1EA0">
        <w:tc>
          <w:tcPr>
            <w:tcW w:w="0" w:type="auto"/>
          </w:tcPr>
          <w:p w:rsidR="000F5400" w:rsidRPr="000F5400" w:rsidRDefault="000F5400" w:rsidP="002A1EA0">
            <w:pPr>
              <w:numPr>
                <w:ilvl w:val="0"/>
                <w:numId w:val="16"/>
              </w:numPr>
              <w:ind w:left="284" w:hanging="284"/>
            </w:pPr>
            <w:r w:rsidRPr="000F5400">
              <w:t>emissie:</w:t>
            </w:r>
          </w:p>
        </w:tc>
        <w:tc>
          <w:tcPr>
            <w:tcW w:w="0" w:type="auto"/>
          </w:tcPr>
          <w:p w:rsidR="000F5400" w:rsidRPr="000F5400" w:rsidRDefault="000F5400" w:rsidP="00693084">
            <w:r w:rsidRPr="000F5400">
              <w:t>vlam</w:t>
            </w:r>
          </w:p>
        </w:tc>
      </w:tr>
      <w:tr w:rsidR="000F5400" w:rsidRPr="000F5400" w:rsidTr="002A1EA0">
        <w:tc>
          <w:tcPr>
            <w:tcW w:w="0" w:type="auto"/>
          </w:tcPr>
          <w:p w:rsidR="000F5400" w:rsidRPr="000F5400" w:rsidRDefault="000F5400" w:rsidP="002A1EA0">
            <w:pPr>
              <w:tabs>
                <w:tab w:val="num" w:pos="460"/>
              </w:tabs>
              <w:ind w:left="284"/>
            </w:pPr>
          </w:p>
        </w:tc>
        <w:tc>
          <w:tcPr>
            <w:tcW w:w="0" w:type="auto"/>
          </w:tcPr>
          <w:p w:rsidR="000F5400" w:rsidRPr="000F5400" w:rsidRDefault="000F5400" w:rsidP="00693084">
            <w:r w:rsidRPr="000F5400">
              <w:t>chemoluminescentie</w:t>
            </w:r>
          </w:p>
        </w:tc>
      </w:tr>
    </w:tbl>
    <w:p w:rsidR="00E06FE0" w:rsidRDefault="00E06FE0"/>
    <w:p w:rsidR="00E06FE0" w:rsidRPr="000F5400" w:rsidRDefault="00E06FE0">
      <w:pPr>
        <w:rPr>
          <w:b/>
        </w:rPr>
      </w:pPr>
      <w:r w:rsidRPr="000F5400">
        <w:rPr>
          <w:b/>
        </w:rPr>
        <w:t>toepassingen</w:t>
      </w:r>
    </w:p>
    <w:p w:rsidR="00E06FE0" w:rsidRDefault="00E06FE0" w:rsidP="00D50D05">
      <w:pPr>
        <w:numPr>
          <w:ilvl w:val="0"/>
          <w:numId w:val="17"/>
        </w:numPr>
        <w:tabs>
          <w:tab w:val="clear" w:pos="436"/>
          <w:tab w:val="num" w:pos="284"/>
        </w:tabs>
        <w:ind w:left="284" w:hanging="568"/>
      </w:pPr>
      <w:r>
        <w:t>microscopie</w:t>
      </w:r>
    </w:p>
    <w:p w:rsidR="00E06FE0" w:rsidRDefault="00E06FE0" w:rsidP="00D50D05">
      <w:pPr>
        <w:numPr>
          <w:ilvl w:val="0"/>
          <w:numId w:val="17"/>
        </w:numPr>
        <w:tabs>
          <w:tab w:val="clear" w:pos="436"/>
          <w:tab w:val="num" w:pos="284"/>
        </w:tabs>
        <w:ind w:left="284" w:hanging="568"/>
      </w:pPr>
      <w:r>
        <w:t>kwalitatieve analyse (bijv. vlammen)</w:t>
      </w:r>
    </w:p>
    <w:p w:rsidR="00E06FE0" w:rsidRDefault="00E06FE0">
      <w:bookmarkStart w:id="563" w:name="_Toc435887967"/>
      <w:bookmarkStart w:id="564" w:name="_Toc435888447"/>
      <w:r>
        <w:t>gekwantiseerd</w:t>
      </w:r>
      <w:bookmarkEnd w:id="563"/>
      <w:bookmarkEnd w:id="564"/>
    </w:p>
    <w:p w:rsidR="00E06FE0" w:rsidRDefault="00E06FE0">
      <w:r>
        <w:t>overgangen tussen discrete energieniveaus</w:t>
      </w:r>
    </w:p>
    <w:p w:rsidR="00E06FE0" w:rsidRDefault="006D0FF9">
      <w:pPr>
        <w:jc w:val="center"/>
      </w:pPr>
      <w:r>
        <w:rPr>
          <w:noProof/>
        </w:rPr>
        <w:drawing>
          <wp:inline distT="0" distB="0" distL="0" distR="0">
            <wp:extent cx="3505200" cy="3133725"/>
            <wp:effectExtent l="1905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72"/>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Default="00E06FE0">
      <w:pPr>
        <w:pStyle w:val="Bijschrift"/>
        <w:jc w:val="center"/>
      </w:pPr>
      <w:bookmarkStart w:id="565" w:name="_Ref435525411"/>
      <w:r>
        <w:t xml:space="preserve">figuur </w:t>
      </w:r>
      <w:fldSimple w:instr=" SEQ figuur \* ARABIC ">
        <w:r w:rsidR="001E0DBF">
          <w:rPr>
            <w:noProof/>
          </w:rPr>
          <w:t>43</w:t>
        </w:r>
      </w:fldSimple>
      <w:bookmarkEnd w:id="565"/>
      <w:r>
        <w:tab/>
        <w:t>Eigenschappen spectra bij verschillende technieken</w:t>
      </w:r>
    </w:p>
    <w:p w:rsidR="00E06FE0" w:rsidRDefault="00E06FE0" w:rsidP="005B7ED8">
      <w:pPr>
        <w:tabs>
          <w:tab w:val="left" w:pos="284"/>
        </w:tabs>
        <w:ind w:left="284" w:hanging="284"/>
      </w:pPr>
      <w:r>
        <w:sym w:font="Symbol" w:char="F0B7"/>
      </w:r>
      <w:r>
        <w:tab/>
        <w:t>bandbreedte</w:t>
      </w:r>
      <w:r w:rsidR="00976FB7">
        <w:fldChar w:fldCharType="begin"/>
      </w:r>
      <w:r w:rsidR="00697D27">
        <w:instrText xml:space="preserve"> XE "</w:instrText>
      </w:r>
      <w:r w:rsidR="00697D27" w:rsidRPr="00E940EE">
        <w:instrText>bandbreedte</w:instrText>
      </w:r>
      <w:r w:rsidR="00697D27">
        <w:instrText xml:space="preserve">" </w:instrText>
      </w:r>
      <w:r w:rsidR="00976FB7">
        <w:fldChar w:fldCharType="end"/>
      </w:r>
      <w:r>
        <w:t xml:space="preserve"> geeft aan hoe breed het golflengtegebied</w:t>
      </w:r>
      <w:r w:rsidR="00976FB7">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976FB7">
        <w:fldChar w:fldCharType="end"/>
      </w:r>
      <w:r>
        <w:t xml:space="preserve"> is van een bepaalde spectrometrische techniek.</w:t>
      </w:r>
    </w:p>
    <w:p w:rsidR="00E06FE0" w:rsidRDefault="00E06FE0" w:rsidP="005B7ED8">
      <w:pPr>
        <w:tabs>
          <w:tab w:val="left" w:pos="284"/>
        </w:tabs>
        <w:ind w:left="284" w:hanging="284"/>
      </w:pPr>
      <w:r>
        <w:sym w:font="Symbol" w:char="F0B7"/>
      </w:r>
      <w:r>
        <w:tab/>
        <w:t>resolutie</w:t>
      </w:r>
      <w:r w:rsidR="00976FB7">
        <w:fldChar w:fldCharType="begin"/>
      </w:r>
      <w:r w:rsidR="00697D27">
        <w:instrText xml:space="preserve"> XE "</w:instrText>
      </w:r>
      <w:r w:rsidR="00697D27" w:rsidRPr="00E940EE">
        <w:instrText>resolutie</w:instrText>
      </w:r>
      <w:r w:rsidR="00697D27">
        <w:instrText xml:space="preserve">" </w:instrText>
      </w:r>
      <w:r w:rsidR="00976FB7">
        <w:fldChar w:fldCharType="end"/>
      </w:r>
      <w:r>
        <w:t xml:space="preserve"> geeft het oplossend vermogen</w:t>
      </w:r>
      <w:r w:rsidR="00976FB7">
        <w:fldChar w:fldCharType="begin"/>
      </w:r>
      <w:r w:rsidR="00697D27">
        <w:instrText xml:space="preserve"> XE "</w:instrText>
      </w:r>
      <w:r w:rsidR="00697D27" w:rsidRPr="00E940EE">
        <w:instrText>oplossend vermogen</w:instrText>
      </w:r>
      <w:r w:rsidR="00697D27">
        <w:instrText xml:space="preserve">" </w:instrText>
      </w:r>
      <w:r w:rsidR="00976FB7">
        <w:fldChar w:fldCharType="end"/>
      </w:r>
      <w:r>
        <w:t xml:space="preserve"> aan van de techniek. M.a.w. welke golflengteverschillen nog te onderscheiden zijn (</w:t>
      </w:r>
      <w:fldSimple w:instr=" REF _Ref435525411 ">
        <w:r w:rsidR="001E0DBF">
          <w:t xml:space="preserve">figuur </w:t>
        </w:r>
        <w:r w:rsidR="001E0DBF">
          <w:rPr>
            <w:noProof/>
          </w:rPr>
          <w:t>43</w:t>
        </w:r>
      </w:fldSimple>
      <w:r>
        <w:t>).</w:t>
      </w:r>
    </w:p>
    <w:p w:rsidR="00E06FE0" w:rsidRDefault="00E06FE0" w:rsidP="005B7ED8">
      <w:pPr>
        <w:ind w:left="284" w:hanging="284"/>
      </w:pPr>
      <w:bookmarkStart w:id="566" w:name="_Toc435887968"/>
      <w:bookmarkStart w:id="567" w:name="_Toc435888448"/>
      <w:r>
        <w:t>reproduceerbaar</w:t>
      </w:r>
      <w:bookmarkEnd w:id="566"/>
      <w:bookmarkEnd w:id="567"/>
      <w:r w:rsidR="00976FB7">
        <w:fldChar w:fldCharType="begin"/>
      </w:r>
      <w:r w:rsidR="00697D27">
        <w:instrText xml:space="preserve"> XE "</w:instrText>
      </w:r>
      <w:r w:rsidR="00697D27" w:rsidRPr="00E940EE">
        <w:instrText>reproduceerbaar</w:instrText>
      </w:r>
      <w:r w:rsidR="00697D27">
        <w:instrText xml:space="preserve">" </w:instrText>
      </w:r>
      <w:r w:rsidR="00976FB7">
        <w:fldChar w:fldCharType="end"/>
      </w:r>
    </w:p>
    <w:p w:rsidR="00E06FE0" w:rsidRDefault="00E06FE0" w:rsidP="005B7ED8">
      <w:pPr>
        <w:tabs>
          <w:tab w:val="left" w:pos="284"/>
        </w:tabs>
        <w:ind w:left="284" w:hanging="284"/>
      </w:pPr>
      <w:r>
        <w:sym w:font="Symbol" w:char="F0B7"/>
      </w:r>
      <w:r>
        <w:tab/>
        <w:t>absorptie</w:t>
      </w:r>
      <w:r w:rsidR="00976FB7">
        <w:fldChar w:fldCharType="begin"/>
      </w:r>
      <w:r w:rsidR="00697D27">
        <w:instrText xml:space="preserve"> XE "</w:instrText>
      </w:r>
      <w:r w:rsidR="00697D27" w:rsidRPr="00E940EE">
        <w:instrText>absorptie</w:instrText>
      </w:r>
      <w:r w:rsidR="00697D27">
        <w:instrText xml:space="preserve">" </w:instrText>
      </w:r>
      <w:r w:rsidR="00976FB7">
        <w:fldChar w:fldCharType="end"/>
      </w:r>
      <w:r>
        <w:t xml:space="preserve"> (golflengte, energie) voor de kwalitatieve analyse</w:t>
      </w:r>
      <w:r w:rsidR="00976FB7">
        <w:fldChar w:fldCharType="begin"/>
      </w:r>
      <w:r w:rsidR="00697D27">
        <w:instrText xml:space="preserve"> XE "</w:instrText>
      </w:r>
      <w:r w:rsidR="00697D27" w:rsidRPr="007F0B81">
        <w:instrText>analyse:kwalitatie</w:instrText>
      </w:r>
      <w:r w:rsidR="00880F18">
        <w:instrText>ve</w:instrText>
      </w:r>
      <w:r w:rsidR="00697D27">
        <w:instrText xml:space="preserve">" </w:instrText>
      </w:r>
      <w:r w:rsidR="00976FB7">
        <w:fldChar w:fldCharType="end"/>
      </w:r>
      <w:r>
        <w:t xml:space="preserve"> (interpretatie, gegevensbestanden)</w:t>
      </w:r>
    </w:p>
    <w:p w:rsidR="00E06FE0" w:rsidRDefault="00E06FE0" w:rsidP="005B7ED8">
      <w:pPr>
        <w:tabs>
          <w:tab w:val="left" w:pos="284"/>
        </w:tabs>
        <w:ind w:left="284" w:hanging="284"/>
      </w:pPr>
      <w:r>
        <w:sym w:font="Symbol" w:char="F0B7"/>
      </w:r>
      <w:r>
        <w:tab/>
        <w:t>absorptie (intensiteit</w:t>
      </w:r>
      <w:r w:rsidR="00976FB7">
        <w:fldChar w:fldCharType="begin"/>
      </w:r>
      <w:r w:rsidR="00697D27">
        <w:instrText xml:space="preserve"> XE "</w:instrText>
      </w:r>
      <w:r w:rsidR="00697D27" w:rsidRPr="00E940EE">
        <w:instrText>intensiteit</w:instrText>
      </w:r>
      <w:r w:rsidR="00697D27">
        <w:instrText xml:space="preserve">" </w:instrText>
      </w:r>
      <w:r w:rsidR="00976FB7">
        <w:fldChar w:fldCharType="end"/>
      </w:r>
      <w:r>
        <w:t>) voor de kwantitatieve analyse</w:t>
      </w:r>
      <w:r w:rsidR="00976FB7">
        <w:fldChar w:fldCharType="begin"/>
      </w:r>
      <w:r w:rsidR="00697D27">
        <w:instrText xml:space="preserve"> XE "</w:instrText>
      </w:r>
      <w:r w:rsidR="00697D27" w:rsidRPr="00640C30">
        <w:instrText>analyse:kwantitatie</w:instrText>
      </w:r>
      <w:r w:rsidR="00880F18">
        <w:instrText>ve</w:instrText>
      </w:r>
      <w:r w:rsidR="00697D27">
        <w:instrText xml:space="preserve">" </w:instrText>
      </w:r>
      <w:r w:rsidR="00976FB7">
        <w:fldChar w:fldCharType="end"/>
      </w:r>
    </w:p>
    <w:p w:rsidR="00E06FE0" w:rsidRDefault="00E06FE0"/>
    <w:p w:rsidR="00E06FE0" w:rsidRPr="00742ED5" w:rsidRDefault="00E06FE0" w:rsidP="0002399B">
      <w:pPr>
        <w:rPr>
          <w:lang w:val="en-GB"/>
        </w:rPr>
      </w:pPr>
      <w:r w:rsidRPr="00742ED5">
        <w:rPr>
          <w:lang w:val="en-GB"/>
        </w:rPr>
        <w:t>“Spectroscopists do it with frequency and intensity”</w:t>
      </w:r>
    </w:p>
    <w:p w:rsidR="00E06FE0" w:rsidRPr="00742ED5" w:rsidRDefault="00E06FE0" w:rsidP="0002399B">
      <w:pPr>
        <w:rPr>
          <w:lang w:val="en-GB"/>
        </w:rPr>
      </w:pPr>
    </w:p>
    <w:p w:rsidR="00E06FE0" w:rsidRDefault="00E06FE0" w:rsidP="0048751B">
      <w:pPr>
        <w:pStyle w:val="Kop3"/>
      </w:pPr>
      <w:r w:rsidRPr="00742ED5">
        <w:rPr>
          <w:lang w:val="en-GB"/>
        </w:rPr>
        <w:br w:type="page"/>
      </w:r>
      <w:bookmarkStart w:id="568" w:name="_Toc384880781"/>
      <w:bookmarkStart w:id="569" w:name="_Toc435887969"/>
      <w:bookmarkStart w:id="570" w:name="_Toc435888449"/>
      <w:bookmarkStart w:id="571" w:name="_Toc509390640"/>
      <w:bookmarkStart w:id="572" w:name="_Toc4590002"/>
      <w:bookmarkStart w:id="573" w:name="_Toc4679246"/>
      <w:bookmarkStart w:id="574" w:name="_Toc4918032"/>
      <w:bookmarkStart w:id="575" w:name="_Toc223454105"/>
      <w:r>
        <w:lastRenderedPageBreak/>
        <w:t>Spectroscopische technieken en eenheden</w:t>
      </w:r>
      <w:bookmarkStart w:id="576" w:name="_Ref382830418"/>
      <w:bookmarkEnd w:id="568"/>
      <w:bookmarkEnd w:id="569"/>
      <w:bookmarkEnd w:id="570"/>
      <w:bookmarkEnd w:id="571"/>
      <w:bookmarkEnd w:id="572"/>
      <w:bookmarkEnd w:id="573"/>
      <w:bookmarkEnd w:id="574"/>
      <w:bookmarkEnd w:id="575"/>
    </w:p>
    <w:p w:rsidR="00E06FE0" w:rsidRPr="00697D27" w:rsidRDefault="00E06FE0" w:rsidP="00697D27">
      <w:pPr>
        <w:pStyle w:val="Bijschrift"/>
        <w:rPr>
          <w:bCs/>
        </w:rPr>
      </w:pPr>
      <w:r w:rsidRPr="00697D27">
        <w:rPr>
          <w:bCs/>
        </w:rPr>
        <w:t xml:space="preserve">Tabel </w:t>
      </w:r>
      <w:r w:rsidR="00976FB7" w:rsidRPr="00697D27">
        <w:rPr>
          <w:bCs/>
        </w:rPr>
        <w:fldChar w:fldCharType="begin"/>
      </w:r>
      <w:r w:rsidRPr="00697D27">
        <w:rPr>
          <w:bCs/>
        </w:rPr>
        <w:instrText xml:space="preserve"> SEQ Tabel \* ARABIC </w:instrText>
      </w:r>
      <w:r w:rsidR="00976FB7" w:rsidRPr="00697D27">
        <w:rPr>
          <w:bCs/>
        </w:rPr>
        <w:fldChar w:fldCharType="separate"/>
      </w:r>
      <w:r w:rsidR="001E0DBF">
        <w:rPr>
          <w:bCs/>
          <w:noProof/>
        </w:rPr>
        <w:t>8</w:t>
      </w:r>
      <w:r w:rsidR="00976FB7" w:rsidRPr="00697D27">
        <w:rPr>
          <w:bCs/>
        </w:rPr>
        <w:fldChar w:fldCharType="end"/>
      </w:r>
      <w:bookmarkEnd w:id="576"/>
      <w:r w:rsidRPr="00697D27">
        <w:rPr>
          <w:bCs/>
        </w:rPr>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tc>
          <w:tcPr>
            <w:tcW w:w="567" w:type="dxa"/>
            <w:tcBorders>
              <w:bottom w:val="double" w:sz="6" w:space="0" w:color="auto"/>
            </w:tcBorders>
          </w:tcPr>
          <w:p w:rsidR="00E06FE0" w:rsidRDefault="00E06FE0" w:rsidP="0002399B">
            <w:pPr>
              <w:rPr>
                <w:sz w:val="20"/>
              </w:rPr>
            </w:pPr>
            <w:r>
              <w:rPr>
                <w:rFonts w:ascii="Symbol" w:hAnsi="Symbol"/>
                <w:sz w:val="20"/>
              </w:rPr>
              <w:t></w:t>
            </w:r>
            <w:r w:rsidRPr="007234AB">
              <w:t>/m</w:t>
            </w:r>
          </w:p>
        </w:tc>
        <w:tc>
          <w:tcPr>
            <w:tcW w:w="336" w:type="dxa"/>
            <w:tcBorders>
              <w:bottom w:val="double" w:sz="6" w:space="0" w:color="auto"/>
              <w:right w:val="single" w:sz="6" w:space="0" w:color="auto"/>
            </w:tcBorders>
          </w:tcPr>
          <w:p w:rsidR="00E06FE0" w:rsidRDefault="00E06FE0" w:rsidP="0002399B">
            <w:pPr>
              <w:rPr>
                <w:sz w:val="20"/>
              </w:rPr>
            </w:pPr>
          </w:p>
        </w:tc>
        <w:tc>
          <w:tcPr>
            <w:tcW w:w="1033" w:type="dxa"/>
            <w:tcBorders>
              <w:left w:val="nil"/>
              <w:bottom w:val="double" w:sz="6" w:space="0" w:color="auto"/>
              <w:right w:val="single" w:sz="6" w:space="0" w:color="auto"/>
            </w:tcBorders>
          </w:tcPr>
          <w:p w:rsidR="00E06FE0" w:rsidRPr="007234AB" w:rsidRDefault="00E06FE0" w:rsidP="0002399B">
            <w:r w:rsidRPr="007234AB">
              <w:t>gebied</w:t>
            </w:r>
          </w:p>
        </w:tc>
        <w:tc>
          <w:tcPr>
            <w:tcW w:w="1899" w:type="dxa"/>
            <w:tcBorders>
              <w:left w:val="nil"/>
              <w:bottom w:val="double" w:sz="6" w:space="0" w:color="auto"/>
            </w:tcBorders>
          </w:tcPr>
          <w:p w:rsidR="00E06FE0" w:rsidRPr="007234AB" w:rsidRDefault="00E06FE0" w:rsidP="0002399B">
            <w:r w:rsidRPr="007234AB">
              <w:t>techniek</w:t>
            </w:r>
          </w:p>
        </w:tc>
        <w:tc>
          <w:tcPr>
            <w:tcW w:w="4764" w:type="dxa"/>
            <w:gridSpan w:val="2"/>
            <w:tcBorders>
              <w:left w:val="double" w:sz="6" w:space="0" w:color="auto"/>
              <w:bottom w:val="double" w:sz="6" w:space="0" w:color="auto"/>
            </w:tcBorders>
          </w:tcPr>
          <w:p w:rsidR="00E06FE0" w:rsidRPr="007234AB" w:rsidRDefault="00E06FE0" w:rsidP="0002399B">
            <w:r w:rsidRPr="007234AB">
              <w:t>afkortingen in de spectroscopie</w:t>
            </w:r>
          </w:p>
        </w:tc>
      </w:tr>
      <w:tr w:rsidR="00E06FE0">
        <w:tc>
          <w:tcPr>
            <w:tcW w:w="567" w:type="dxa"/>
          </w:tcPr>
          <w:p w:rsidR="00E06FE0" w:rsidRPr="007234AB" w:rsidRDefault="00E06FE0" w:rsidP="0002399B">
            <w:r w:rsidRPr="007234AB">
              <w:t>10</w:t>
            </w:r>
            <w:r w:rsidRPr="00EC5155">
              <w:rPr>
                <w:vertAlign w:val="superscript"/>
              </w:rPr>
              <w:t>0</w:t>
            </w: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radio</w:t>
            </w:r>
          </w:p>
        </w:tc>
        <w:tc>
          <w:tcPr>
            <w:tcW w:w="1899" w:type="dxa"/>
            <w:tcBorders>
              <w:left w:val="nil"/>
            </w:tcBorders>
          </w:tcPr>
          <w:p w:rsidR="00E06FE0" w:rsidRPr="007234AB" w:rsidRDefault="00E06FE0" w:rsidP="0002399B">
            <w:r w:rsidRPr="007234AB">
              <w:t>NMR, NQR</w:t>
            </w:r>
          </w:p>
        </w:tc>
        <w:tc>
          <w:tcPr>
            <w:tcW w:w="653" w:type="dxa"/>
            <w:tcBorders>
              <w:left w:val="double" w:sz="6" w:space="0" w:color="auto"/>
            </w:tcBorders>
          </w:tcPr>
          <w:p w:rsidR="00E06FE0" w:rsidRPr="007234AB" w:rsidRDefault="00E06FE0" w:rsidP="0002399B">
            <w:r w:rsidRPr="007234AB">
              <w:t>AAS</w:t>
            </w:r>
          </w:p>
        </w:tc>
        <w:tc>
          <w:tcPr>
            <w:tcW w:w="4111" w:type="dxa"/>
          </w:tcPr>
          <w:p w:rsidR="00E06FE0" w:rsidRPr="007234AB" w:rsidRDefault="00E06FE0" w:rsidP="0002399B">
            <w:r w:rsidRPr="007234AB">
              <w:t>atomaire absorptie spectrometrie</w:t>
            </w:r>
          </w:p>
        </w:tc>
      </w:tr>
      <w:tr w:rsidR="00E06FE0" w:rsidRPr="00742ED5">
        <w:tc>
          <w:tcPr>
            <w:tcW w:w="567" w:type="dxa"/>
          </w:tcPr>
          <w:p w:rsidR="00E06FE0" w:rsidRPr="007234AB" w:rsidRDefault="00E06FE0" w:rsidP="0002399B">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ESCA</w:t>
            </w:r>
          </w:p>
        </w:tc>
        <w:tc>
          <w:tcPr>
            <w:tcW w:w="4111" w:type="dxa"/>
          </w:tcPr>
          <w:p w:rsidR="00E06FE0" w:rsidRPr="00742ED5" w:rsidRDefault="00E06FE0" w:rsidP="0002399B">
            <w:pPr>
              <w:rPr>
                <w:lang w:val="en-GB"/>
              </w:rPr>
            </w:pPr>
            <w:r w:rsidRPr="00742ED5">
              <w:rPr>
                <w:lang w:val="en-GB"/>
              </w:rPr>
              <w:t>ele</w:t>
            </w:r>
            <w:r w:rsidR="009127EA">
              <w:rPr>
                <w:lang w:val="en-GB"/>
              </w:rPr>
              <w:t>c</w:t>
            </w:r>
            <w:r w:rsidRPr="00742ED5">
              <w:rPr>
                <w:lang w:val="en-GB"/>
              </w:rPr>
              <w:t>tron spectroscopy for chemical analysis</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MW</w:t>
            </w:r>
          </w:p>
        </w:tc>
        <w:tc>
          <w:tcPr>
            <w:tcW w:w="1899" w:type="dxa"/>
            <w:tcBorders>
              <w:left w:val="nil"/>
            </w:tcBorders>
          </w:tcPr>
          <w:p w:rsidR="00E06FE0" w:rsidRPr="007234AB" w:rsidRDefault="00E06FE0" w:rsidP="0002399B">
            <w:r w:rsidRPr="007234AB">
              <w:t>ESR</w:t>
            </w:r>
          </w:p>
        </w:tc>
        <w:tc>
          <w:tcPr>
            <w:tcW w:w="653" w:type="dxa"/>
            <w:tcBorders>
              <w:left w:val="double" w:sz="6" w:space="0" w:color="auto"/>
            </w:tcBorders>
          </w:tcPr>
          <w:p w:rsidR="00E06FE0" w:rsidRPr="007234AB" w:rsidRDefault="00E06FE0" w:rsidP="0002399B">
            <w:r w:rsidRPr="007234AB">
              <w:t>ESR</w:t>
            </w:r>
          </w:p>
        </w:tc>
        <w:tc>
          <w:tcPr>
            <w:tcW w:w="4111" w:type="dxa"/>
          </w:tcPr>
          <w:p w:rsidR="00E06FE0" w:rsidRPr="007234AB" w:rsidRDefault="00E06FE0" w:rsidP="0002399B">
            <w:r w:rsidRPr="007234AB">
              <w:t>ele</w:t>
            </w:r>
            <w:r w:rsidR="009127EA">
              <w:t>c</w:t>
            </w:r>
            <w:r w:rsidRPr="007234AB">
              <w:t>tron spin resonance</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rotatie</w:t>
            </w:r>
          </w:p>
        </w:tc>
        <w:tc>
          <w:tcPr>
            <w:tcW w:w="653" w:type="dxa"/>
            <w:tcBorders>
              <w:left w:val="double" w:sz="6" w:space="0" w:color="auto"/>
            </w:tcBorders>
          </w:tcPr>
          <w:p w:rsidR="00E06FE0" w:rsidRPr="007234AB" w:rsidRDefault="00E06FE0" w:rsidP="0002399B">
            <w:r w:rsidRPr="007234AB">
              <w:t>EPR</w:t>
            </w:r>
          </w:p>
        </w:tc>
        <w:tc>
          <w:tcPr>
            <w:tcW w:w="4111" w:type="dxa"/>
          </w:tcPr>
          <w:p w:rsidR="00E06FE0" w:rsidRPr="007234AB" w:rsidRDefault="00E06FE0" w:rsidP="0002399B">
            <w:r w:rsidRPr="007234AB">
              <w:t>ele</w:t>
            </w:r>
            <w:r w:rsidR="009127EA">
              <w:t>c</w:t>
            </w:r>
            <w:r w:rsidRPr="007234AB">
              <w:t>tron paramagnetic resonance (ESR)</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FIR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FIR</w:t>
            </w:r>
          </w:p>
        </w:tc>
        <w:tc>
          <w:tcPr>
            <w:tcW w:w="4111" w:type="dxa"/>
          </w:tcPr>
          <w:p w:rsidR="00E06FE0" w:rsidRPr="007234AB" w:rsidRDefault="00E06FE0" w:rsidP="0002399B">
            <w:r w:rsidRPr="007234AB">
              <w:t>far infra red</w:t>
            </w:r>
          </w:p>
        </w:tc>
      </w:tr>
      <w:tr w:rsidR="00E06FE0">
        <w:tc>
          <w:tcPr>
            <w:tcW w:w="567" w:type="dxa"/>
          </w:tcPr>
          <w:p w:rsidR="00E06FE0" w:rsidRPr="007234AB" w:rsidRDefault="00E06FE0" w:rsidP="0002399B">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vibratie</w:t>
            </w:r>
          </w:p>
        </w:tc>
        <w:tc>
          <w:tcPr>
            <w:tcW w:w="653" w:type="dxa"/>
            <w:tcBorders>
              <w:left w:val="double" w:sz="6" w:space="0" w:color="auto"/>
            </w:tcBorders>
          </w:tcPr>
          <w:p w:rsidR="00E06FE0" w:rsidRPr="007234AB" w:rsidRDefault="00E06FE0" w:rsidP="0002399B">
            <w:r w:rsidRPr="007234AB">
              <w:t>MW</w:t>
            </w:r>
          </w:p>
        </w:tc>
        <w:tc>
          <w:tcPr>
            <w:tcW w:w="4111" w:type="dxa"/>
          </w:tcPr>
          <w:p w:rsidR="00E06FE0" w:rsidRPr="007234AB" w:rsidRDefault="00E06FE0" w:rsidP="0002399B">
            <w:r w:rsidRPr="007234AB">
              <w:t>micro wave</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NIR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NIR</w:t>
            </w:r>
          </w:p>
        </w:tc>
        <w:tc>
          <w:tcPr>
            <w:tcW w:w="4111" w:type="dxa"/>
          </w:tcPr>
          <w:p w:rsidR="00E06FE0" w:rsidRPr="007234AB" w:rsidRDefault="00E06FE0" w:rsidP="0002399B">
            <w:r w:rsidRPr="007234AB">
              <w:t>near infra red</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7234AB" w:rsidRDefault="00E06FE0" w:rsidP="0002399B">
            <w:r w:rsidRPr="007234AB">
              <w:t>VIS/UV</w:t>
            </w:r>
          </w:p>
        </w:tc>
        <w:tc>
          <w:tcPr>
            <w:tcW w:w="1899" w:type="dxa"/>
            <w:tcBorders>
              <w:left w:val="nil"/>
            </w:tcBorders>
          </w:tcPr>
          <w:p w:rsidR="00E06FE0" w:rsidRPr="007234AB" w:rsidRDefault="00E06FE0" w:rsidP="0002399B">
            <w:r w:rsidRPr="007234AB">
              <w:t>AAS,UV/VIS,Raman</w:t>
            </w:r>
          </w:p>
        </w:tc>
        <w:tc>
          <w:tcPr>
            <w:tcW w:w="653" w:type="dxa"/>
            <w:tcBorders>
              <w:left w:val="double" w:sz="6" w:space="0" w:color="auto"/>
            </w:tcBorders>
          </w:tcPr>
          <w:p w:rsidR="00E06FE0" w:rsidRPr="007234AB" w:rsidRDefault="00E06FE0" w:rsidP="0002399B">
            <w:r w:rsidRPr="007234AB">
              <w:t>NMR</w:t>
            </w:r>
          </w:p>
        </w:tc>
        <w:tc>
          <w:tcPr>
            <w:tcW w:w="4111" w:type="dxa"/>
          </w:tcPr>
          <w:p w:rsidR="00E06FE0" w:rsidRPr="007234AB" w:rsidRDefault="00E06FE0" w:rsidP="0002399B">
            <w:r w:rsidRPr="007234AB">
              <w:t>nuclear magnetic resonance</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VACUÜM</w:t>
            </w:r>
          </w:p>
        </w:tc>
        <w:tc>
          <w:tcPr>
            <w:tcW w:w="1899" w:type="dxa"/>
            <w:tcBorders>
              <w:left w:val="nil"/>
            </w:tcBorders>
          </w:tcPr>
          <w:p w:rsidR="00E06FE0" w:rsidRPr="007234AB" w:rsidRDefault="00E06FE0" w:rsidP="0002399B">
            <w:r w:rsidRPr="007234AB">
              <w:t>fluor- /fosforescentie</w:t>
            </w:r>
          </w:p>
        </w:tc>
        <w:tc>
          <w:tcPr>
            <w:tcW w:w="653" w:type="dxa"/>
            <w:tcBorders>
              <w:left w:val="double" w:sz="6" w:space="0" w:color="auto"/>
            </w:tcBorders>
          </w:tcPr>
          <w:p w:rsidR="00E06FE0" w:rsidRPr="007234AB" w:rsidRDefault="00E06FE0" w:rsidP="0002399B">
            <w:r w:rsidRPr="007234AB">
              <w:t>NQR</w:t>
            </w:r>
          </w:p>
        </w:tc>
        <w:tc>
          <w:tcPr>
            <w:tcW w:w="4111" w:type="dxa"/>
          </w:tcPr>
          <w:p w:rsidR="00E06FE0" w:rsidRPr="007234AB" w:rsidRDefault="00E06FE0" w:rsidP="0002399B">
            <w:r w:rsidRPr="007234AB">
              <w:t>nuclear quadrupole resonance</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Pr="007234AB" w:rsidRDefault="00E06FE0" w:rsidP="0002399B">
            <w:r w:rsidRPr="007234AB">
              <w:t>UV</w:t>
            </w:r>
          </w:p>
        </w:tc>
        <w:tc>
          <w:tcPr>
            <w:tcW w:w="1899" w:type="dxa"/>
            <w:tcBorders>
              <w:left w:val="nil"/>
            </w:tcBorders>
          </w:tcPr>
          <w:p w:rsidR="00E06FE0" w:rsidRPr="007234AB" w:rsidRDefault="00E06FE0" w:rsidP="0002399B">
            <w:r w:rsidRPr="007234AB">
              <w:t>UPS</w:t>
            </w:r>
          </w:p>
        </w:tc>
        <w:tc>
          <w:tcPr>
            <w:tcW w:w="653" w:type="dxa"/>
            <w:tcBorders>
              <w:left w:val="double" w:sz="6" w:space="0" w:color="auto"/>
            </w:tcBorders>
          </w:tcPr>
          <w:p w:rsidR="00E06FE0" w:rsidRPr="007234AB" w:rsidRDefault="00E06FE0" w:rsidP="0002399B">
            <w:r w:rsidRPr="007234AB">
              <w:t>UPS</w:t>
            </w:r>
          </w:p>
        </w:tc>
        <w:tc>
          <w:tcPr>
            <w:tcW w:w="4111" w:type="dxa"/>
          </w:tcPr>
          <w:p w:rsidR="00E06FE0" w:rsidRPr="007234AB" w:rsidRDefault="00E06FE0" w:rsidP="0002399B">
            <w:r w:rsidRPr="007234AB">
              <w:t>ultraviolet photoele</w:t>
            </w:r>
            <w:r w:rsidR="009127EA">
              <w:t>c</w:t>
            </w:r>
            <w:r w:rsidRPr="007234AB">
              <w:t>tron spectroscopy</w:t>
            </w:r>
          </w:p>
        </w:tc>
      </w:tr>
      <w:tr w:rsidR="00E06FE0">
        <w:tc>
          <w:tcPr>
            <w:tcW w:w="567" w:type="dxa"/>
          </w:tcPr>
          <w:p w:rsidR="00E06FE0" w:rsidRDefault="00E06FE0" w:rsidP="0002399B">
            <w:pPr>
              <w:rPr>
                <w:sz w:val="20"/>
              </w:rPr>
            </w:pP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Default="00E06FE0" w:rsidP="0002399B">
            <w:pPr>
              <w:rPr>
                <w:sz w:val="20"/>
              </w:rPr>
            </w:pPr>
          </w:p>
        </w:tc>
        <w:tc>
          <w:tcPr>
            <w:tcW w:w="4111" w:type="dxa"/>
          </w:tcPr>
          <w:p w:rsidR="00E06FE0" w:rsidRDefault="00E06FE0" w:rsidP="0002399B">
            <w:pPr>
              <w:rPr>
                <w:sz w:val="20"/>
              </w:rPr>
            </w:pP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UV</w:t>
            </w:r>
          </w:p>
        </w:tc>
        <w:tc>
          <w:tcPr>
            <w:tcW w:w="4111" w:type="dxa"/>
          </w:tcPr>
          <w:p w:rsidR="00E06FE0" w:rsidRPr="007234AB" w:rsidRDefault="00E06FE0" w:rsidP="0002399B">
            <w:r w:rsidRPr="007234AB">
              <w:t>ultraviolet</w:t>
            </w: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X-straal</w:t>
            </w:r>
          </w:p>
        </w:tc>
        <w:tc>
          <w:tcPr>
            <w:tcW w:w="1899" w:type="dxa"/>
            <w:tcBorders>
              <w:left w:val="nil"/>
            </w:tcBorders>
          </w:tcPr>
          <w:p w:rsidR="00E06FE0" w:rsidRPr="007234AB" w:rsidRDefault="00E06FE0" w:rsidP="0002399B">
            <w:r w:rsidRPr="007234AB">
              <w:t>XPS, ESCA</w:t>
            </w:r>
          </w:p>
        </w:tc>
        <w:tc>
          <w:tcPr>
            <w:tcW w:w="653" w:type="dxa"/>
            <w:tcBorders>
              <w:left w:val="double" w:sz="6" w:space="0" w:color="auto"/>
            </w:tcBorders>
          </w:tcPr>
          <w:p w:rsidR="00E06FE0" w:rsidRPr="007234AB" w:rsidRDefault="00E06FE0" w:rsidP="0002399B">
            <w:r w:rsidRPr="007234AB">
              <w:t>VIS</w:t>
            </w:r>
          </w:p>
        </w:tc>
        <w:tc>
          <w:tcPr>
            <w:tcW w:w="4111" w:type="dxa"/>
          </w:tcPr>
          <w:p w:rsidR="00E06FE0" w:rsidRPr="007234AB" w:rsidRDefault="00E06FE0" w:rsidP="0002399B">
            <w:r w:rsidRPr="007234AB">
              <w:t>visual</w:t>
            </w:r>
          </w:p>
        </w:tc>
      </w:tr>
      <w:tr w:rsidR="00E06FE0" w:rsidRPr="00742ED5">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XPS</w:t>
            </w:r>
          </w:p>
        </w:tc>
        <w:tc>
          <w:tcPr>
            <w:tcW w:w="4111" w:type="dxa"/>
          </w:tcPr>
          <w:p w:rsidR="00E06FE0" w:rsidRPr="00742ED5" w:rsidRDefault="00E06FE0" w:rsidP="0002399B">
            <w:pPr>
              <w:rPr>
                <w:lang w:val="en-GB"/>
              </w:rPr>
            </w:pPr>
            <w:r w:rsidRPr="00742ED5">
              <w:rPr>
                <w:lang w:val="en-GB"/>
              </w:rPr>
              <w:t>X-ray photoele</w:t>
            </w:r>
            <w:r w:rsidR="009127EA">
              <w:rPr>
                <w:lang w:val="en-GB"/>
              </w:rPr>
              <w:t>c</w:t>
            </w:r>
            <w:r w:rsidRPr="00742ED5">
              <w:rPr>
                <w:lang w:val="en-GB"/>
              </w:rPr>
              <w:t>tron spectroscopy (vgl. ESCA)</w:t>
            </w:r>
          </w:p>
        </w:tc>
      </w:tr>
      <w:tr w:rsidR="00E06FE0" w:rsidRPr="00742ED5">
        <w:tc>
          <w:tcPr>
            <w:tcW w:w="567" w:type="dxa"/>
          </w:tcPr>
          <w:p w:rsidR="00E06FE0" w:rsidRPr="00742ED5" w:rsidRDefault="00E06FE0" w:rsidP="0002399B">
            <w:pPr>
              <w:rPr>
                <w:sz w:val="20"/>
                <w:lang w:val="en-GB"/>
              </w:rPr>
            </w:pPr>
          </w:p>
        </w:tc>
        <w:tc>
          <w:tcPr>
            <w:tcW w:w="336" w:type="dxa"/>
            <w:tcBorders>
              <w:bottom w:val="single" w:sz="6" w:space="0" w:color="auto"/>
              <w:right w:val="single" w:sz="6" w:space="0" w:color="auto"/>
            </w:tcBorders>
          </w:tcPr>
          <w:p w:rsidR="00E06FE0" w:rsidRPr="00742ED5" w:rsidRDefault="00E06FE0" w:rsidP="0002399B">
            <w:pPr>
              <w:rPr>
                <w:sz w:val="20"/>
                <w:lang w:val="en-GB"/>
              </w:rPr>
            </w:pPr>
          </w:p>
        </w:tc>
        <w:tc>
          <w:tcPr>
            <w:tcW w:w="1033" w:type="dxa"/>
            <w:tcBorders>
              <w:top w:val="single" w:sz="6" w:space="0" w:color="auto"/>
              <w:left w:val="nil"/>
              <w:right w:val="single" w:sz="6" w:space="0" w:color="auto"/>
            </w:tcBorders>
          </w:tcPr>
          <w:p w:rsidR="00E06FE0" w:rsidRPr="00742ED5" w:rsidRDefault="00E06FE0" w:rsidP="0002399B">
            <w:pPr>
              <w:rPr>
                <w:sz w:val="20"/>
                <w:lang w:val="en-GB"/>
              </w:rPr>
            </w:pPr>
          </w:p>
        </w:tc>
        <w:tc>
          <w:tcPr>
            <w:tcW w:w="1899" w:type="dxa"/>
            <w:tcBorders>
              <w:left w:val="nil"/>
            </w:tcBorders>
          </w:tcPr>
          <w:p w:rsidR="00E06FE0" w:rsidRPr="00742ED5" w:rsidRDefault="00E06FE0" w:rsidP="0002399B">
            <w:pPr>
              <w:rPr>
                <w:sz w:val="20"/>
                <w:lang w:val="en-GB"/>
              </w:rPr>
            </w:pPr>
          </w:p>
        </w:tc>
        <w:tc>
          <w:tcPr>
            <w:tcW w:w="653" w:type="dxa"/>
            <w:tcBorders>
              <w:left w:val="double" w:sz="6" w:space="0" w:color="auto"/>
            </w:tcBorders>
          </w:tcPr>
          <w:p w:rsidR="00E06FE0" w:rsidRPr="00742ED5" w:rsidRDefault="00E06FE0" w:rsidP="0002399B">
            <w:pPr>
              <w:rPr>
                <w:sz w:val="20"/>
                <w:lang w:val="en-GB"/>
              </w:rPr>
            </w:pPr>
          </w:p>
        </w:tc>
        <w:tc>
          <w:tcPr>
            <w:tcW w:w="4111" w:type="dxa"/>
          </w:tcPr>
          <w:p w:rsidR="00E06FE0" w:rsidRPr="00742ED5" w:rsidRDefault="00E06FE0" w:rsidP="0002399B">
            <w:pPr>
              <w:rPr>
                <w:sz w:val="20"/>
                <w:lang w:val="en-GB"/>
              </w:rPr>
            </w:pPr>
          </w:p>
        </w:tc>
      </w:tr>
      <w:tr w:rsidR="00E06FE0">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Y-straal</w:t>
            </w:r>
          </w:p>
        </w:tc>
        <w:tc>
          <w:tcPr>
            <w:tcW w:w="1899" w:type="dxa"/>
            <w:tcBorders>
              <w:left w:val="nil"/>
            </w:tcBorders>
          </w:tcPr>
          <w:p w:rsidR="00E06FE0" w:rsidRPr="007234AB" w:rsidRDefault="00E06FE0" w:rsidP="0002399B">
            <w:r w:rsidRPr="007234AB">
              <w:t>Mössbauer</w:t>
            </w:r>
          </w:p>
        </w:tc>
        <w:tc>
          <w:tcPr>
            <w:tcW w:w="653" w:type="dxa"/>
            <w:tcBorders>
              <w:left w:val="double" w:sz="6" w:space="0" w:color="auto"/>
            </w:tcBorders>
          </w:tcPr>
          <w:p w:rsidR="00E06FE0" w:rsidRPr="007234AB" w:rsidRDefault="00E06FE0" w:rsidP="0002399B">
            <w:r w:rsidRPr="007234AB">
              <w:t>X-ray</w:t>
            </w:r>
          </w:p>
        </w:tc>
        <w:tc>
          <w:tcPr>
            <w:tcW w:w="4111" w:type="dxa"/>
          </w:tcPr>
          <w:p w:rsidR="00E06FE0" w:rsidRPr="007234AB" w:rsidRDefault="00E06FE0" w:rsidP="0002399B">
            <w:r w:rsidRPr="007234AB">
              <w:t>röntgenstraling</w:t>
            </w:r>
          </w:p>
        </w:tc>
      </w:tr>
      <w:tr w:rsidR="00E06FE0">
        <w:tc>
          <w:tcPr>
            <w:tcW w:w="567" w:type="dxa"/>
          </w:tcPr>
          <w:p w:rsidR="00E06FE0" w:rsidRDefault="00E06FE0" w:rsidP="0002399B">
            <w:pPr>
              <w:rPr>
                <w:sz w:val="20"/>
              </w:rPr>
            </w:pPr>
          </w:p>
        </w:tc>
        <w:tc>
          <w:tcPr>
            <w:tcW w:w="336" w:type="dxa"/>
          </w:tcPr>
          <w:p w:rsidR="00E06FE0" w:rsidRDefault="00E06FE0" w:rsidP="0002399B">
            <w:pPr>
              <w:rPr>
                <w:sz w:val="20"/>
              </w:rPr>
            </w:pPr>
          </w:p>
        </w:tc>
        <w:tc>
          <w:tcPr>
            <w:tcW w:w="1033" w:type="dxa"/>
            <w:tcBorders>
              <w:left w:val="nil"/>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Y-ray</w:t>
            </w:r>
          </w:p>
        </w:tc>
        <w:tc>
          <w:tcPr>
            <w:tcW w:w="4111" w:type="dxa"/>
          </w:tcPr>
          <w:p w:rsidR="00E06FE0" w:rsidRDefault="00E06FE0" w:rsidP="0002399B">
            <w:pPr>
              <w:rPr>
                <w:sz w:val="20"/>
              </w:rPr>
            </w:pPr>
            <w:r>
              <w:rPr>
                <w:rFonts w:ascii="Symbol" w:hAnsi="Symbol"/>
                <w:sz w:val="20"/>
              </w:rPr>
              <w:t></w:t>
            </w:r>
            <w:r w:rsidRPr="007234AB">
              <w:t>-straling</w:t>
            </w:r>
          </w:p>
        </w:tc>
      </w:tr>
    </w:tbl>
    <w:p w:rsidR="00E06FE0" w:rsidRDefault="00E06FE0" w:rsidP="00697D27">
      <w:pPr>
        <w:pStyle w:val="Kop4"/>
      </w:pPr>
      <w:bookmarkStart w:id="577" w:name="_Toc384880782"/>
      <w:bookmarkStart w:id="578" w:name="_Toc435887970"/>
      <w:bookmarkStart w:id="579" w:name="_Toc435888450"/>
      <w:bookmarkStart w:id="580" w:name="_Toc509390641"/>
      <w:bookmarkStart w:id="581" w:name="_Toc4590003"/>
      <w:bookmarkStart w:id="582" w:name="_Toc4679247"/>
      <w:bookmarkStart w:id="583" w:name="_Toc4918033"/>
      <w:r>
        <w:t>Enkele veel gebruikte eenheden</w:t>
      </w:r>
      <w:bookmarkEnd w:id="577"/>
      <w:bookmarkEnd w:id="578"/>
      <w:bookmarkEnd w:id="579"/>
      <w:bookmarkEnd w:id="580"/>
      <w:bookmarkEnd w:id="581"/>
      <w:bookmarkEnd w:id="582"/>
      <w:bookmarkEnd w:id="583"/>
    </w:p>
    <w:p w:rsidR="00E06FE0" w:rsidRDefault="00E06FE0" w:rsidP="0002399B">
      <w:r>
        <w:t xml:space="preserve">De karakteristieke grootheden </w:t>
      </w:r>
      <w:r w:rsidR="00976FB7">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976FB7">
        <w:rPr>
          <w:bCs/>
        </w:rPr>
        <w:fldChar w:fldCharType="end"/>
      </w:r>
      <w:r>
        <w:t>van elektromagnetische straling kunnen zeer uiteenlopende waarden aannemen (</w:t>
      </w:r>
      <w:fldSimple w:instr=" REF _Ref382830381 \* MERGEFORMAT ">
        <w:r w:rsidR="001E0DBF" w:rsidRPr="001E0DBF">
          <w:t xml:space="preserve">Tabel </w:t>
        </w:r>
        <w:r w:rsidR="001E0DBF" w:rsidRPr="001E0DBF">
          <w:rPr>
            <w:noProof/>
          </w:rPr>
          <w:t>9</w:t>
        </w:r>
      </w:fldSimple>
      <w:r>
        <w:t>). Aangezien in de dagelijkse praktijk bij voorkeur gebruik gemaakt wordt van eenvoudige gehele getallen, worden er in de diverse gebieden van het elektromagnetische spectrum verschillende eenheden gebruikt:</w:t>
      </w:r>
    </w:p>
    <w:p w:rsidR="00E06FE0" w:rsidRDefault="00E06FE0" w:rsidP="0002399B">
      <w:r>
        <w:rPr>
          <w:i/>
        </w:rPr>
        <w:t>Golflengte</w:t>
      </w:r>
      <w:r w:rsidR="00976FB7" w:rsidRPr="00087FA8">
        <w:fldChar w:fldCharType="begin"/>
      </w:r>
      <w:r w:rsidR="00697D27" w:rsidRPr="00087FA8">
        <w:instrText xml:space="preserve"> XE "golf</w:instrText>
      </w:r>
      <w:r w:rsidR="00DC096F">
        <w:instrText>:-</w:instrText>
      </w:r>
      <w:r w:rsidR="00697D27" w:rsidRPr="00087FA8">
        <w:instrText xml:space="preserve">lengte" </w:instrText>
      </w:r>
      <w:r w:rsidR="00976FB7" w:rsidRPr="00087FA8">
        <w:fldChar w:fldCharType="end"/>
      </w:r>
      <w:r>
        <w:rPr>
          <w:i/>
        </w:rPr>
        <w:t>:</w:t>
      </w:r>
      <w:r>
        <w:t xml:space="preserve"> dimensie: meter</w:t>
      </w:r>
    </w:p>
    <w:p w:rsidR="00E06FE0" w:rsidRDefault="00E06FE0" w:rsidP="0002399B">
      <w:r>
        <w:t>De golflengte wordt uitgedrukt in onderdelen of veelvouden van de meter. Hiervoor worden voorvoegsels gebruikt.</w:t>
      </w:r>
    </w:p>
    <w:p w:rsidR="00E06FE0" w:rsidRDefault="00E06FE0" w:rsidP="0002399B">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rsidR="00E06FE0" w:rsidRDefault="00E06FE0" w:rsidP="0002399B">
      <w:r>
        <w:t>1 nm (1 nanometer) = 10</w:t>
      </w:r>
      <w:r>
        <w:rPr>
          <w:vertAlign w:val="superscript"/>
        </w:rPr>
        <w:sym w:font="Symbol" w:char="F02D"/>
      </w:r>
      <w:r>
        <w:rPr>
          <w:vertAlign w:val="superscript"/>
        </w:rPr>
        <w:t>9</w:t>
      </w:r>
      <w:r>
        <w:t xml:space="preserve"> m; Gebruikt in de UV/Vis-spectroscopie.</w:t>
      </w:r>
    </w:p>
    <w:p w:rsidR="00E06FE0" w:rsidRDefault="00E06FE0" w:rsidP="0002399B">
      <w:r>
        <w:t>Zeer kleine golflengten worden nog dikwijls uitgedrukt in de eenheid Ångstrøm. 1 Å = 10</w:t>
      </w:r>
      <w:r>
        <w:rPr>
          <w:vertAlign w:val="superscript"/>
        </w:rPr>
        <w:sym w:font="Symbol" w:char="F02D"/>
      </w:r>
      <w:r>
        <w:rPr>
          <w:vertAlign w:val="superscript"/>
        </w:rPr>
        <w:t>10</w:t>
      </w:r>
      <w:r>
        <w:t xml:space="preserve"> m = 0,1 nm; gebruikt in röntgenspectroscopie.</w:t>
      </w:r>
    </w:p>
    <w:p w:rsidR="00E06FE0" w:rsidRDefault="00E06FE0" w:rsidP="0002399B"/>
    <w:p w:rsidR="00E06FE0" w:rsidRDefault="00E06FE0" w:rsidP="0002399B">
      <w:r>
        <w:rPr>
          <w:i/>
        </w:rPr>
        <w:t>Frequentie</w:t>
      </w:r>
      <w:r w:rsidR="00976FB7" w:rsidRPr="00087FA8">
        <w:fldChar w:fldCharType="begin"/>
      </w:r>
      <w:r w:rsidR="00697D27" w:rsidRPr="00087FA8">
        <w:instrText xml:space="preserve"> XE "frequentie" </w:instrText>
      </w:r>
      <w:r w:rsidR="00976FB7"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rsidR="00E06FE0" w:rsidRDefault="00E06FE0" w:rsidP="0002399B">
      <w:r>
        <w:rPr>
          <w:i/>
        </w:rPr>
        <w:t>Golfgetal</w:t>
      </w:r>
      <w:r w:rsidR="00976FB7"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976FB7"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xml:space="preserve">; gebruikt in IR-spectroscopie; de meest karakteristieke banden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rPr>
          <w:i/>
        </w:rPr>
        <w:t>Energie</w:t>
      </w:r>
      <w:r w:rsidR="00976FB7" w:rsidRPr="00087FA8">
        <w:fldChar w:fldCharType="begin"/>
      </w:r>
      <w:r w:rsidR="00697D27" w:rsidRPr="00087FA8">
        <w:instrText xml:space="preserve"> XE "energie" </w:instrText>
      </w:r>
      <w:r w:rsidR="00976FB7" w:rsidRPr="00087FA8">
        <w:fldChar w:fldCharType="end"/>
      </w:r>
      <w:r>
        <w:t>: In het SI-stelsel worden energieën uitgedrukt in Joules. Voor de energieën van fotonen levert dit zeer kleine getalwaarden op. Daarom worden in de spectrometrie andere eenheden gebruikt.</w:t>
      </w:r>
    </w:p>
    <w:p w:rsidR="00E06FE0" w:rsidRDefault="00E06FE0" w:rsidP="0002399B">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 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rsidR="00E06FE0" w:rsidRDefault="00E06FE0" w:rsidP="0002399B">
      <w:r>
        <w:t>In de kernspinresonantie</w:t>
      </w:r>
      <w:r w:rsidR="00976FB7">
        <w:fldChar w:fldCharType="begin"/>
      </w:r>
      <w:r w:rsidR="00087FA8">
        <w:instrText xml:space="preserve"> XE "</w:instrText>
      </w:r>
      <w:r w:rsidR="00087FA8" w:rsidRPr="00C362D2">
        <w:instrText>kernspinresonantie</w:instrText>
      </w:r>
      <w:r w:rsidR="00087FA8">
        <w:instrText xml:space="preserve">" </w:instrText>
      </w:r>
      <w:r w:rsidR="00976FB7">
        <w:fldChar w:fldCharType="end"/>
      </w:r>
      <w:r>
        <w:t xml:space="preserve"> worden de kwanta gekarakteriseerd door hun frequentie </w:t>
      </w:r>
      <w:r>
        <w:rPr>
          <w:rFonts w:ascii="Symbol" w:hAnsi="Symbol"/>
        </w:rPr>
        <w:t></w:t>
      </w:r>
      <w:r>
        <w:t>, gewoonlijk uitgedrukt in MHz.</w:t>
      </w:r>
    </w:p>
    <w:p w:rsidR="00E06FE0" w:rsidRDefault="00E06FE0" w:rsidP="0002399B">
      <w:r>
        <w:t xml:space="preserve">Voor het infrarode gebied wordt vaak het golfgetal </w:t>
      </w:r>
      <w:r>
        <w:rPr>
          <w:rFonts w:ascii="Symbol" w:hAnsi="Symbol"/>
        </w:rPr>
        <w:t></w:t>
      </w:r>
      <w:r>
        <w:t xml:space="preserve"> als energiemaat gebruikt. De meest karakteristieke absorptiebanden in het IR-spectrum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 </w:t>
      </w:r>
    </w:p>
    <w:p w:rsidR="00E06FE0" w:rsidRDefault="00E06FE0" w:rsidP="0002399B">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584" w:name="_Ref382902559"/>
    </w:p>
    <w:p w:rsidR="00E06FE0" w:rsidRPr="000559FD" w:rsidRDefault="00E06FE0" w:rsidP="0002399B">
      <w:pPr>
        <w:rPr>
          <w:lang w:val="en-US"/>
        </w:rPr>
      </w:pPr>
      <w:r>
        <w:rPr>
          <w:rFonts w:ascii="Symbol" w:hAnsi="Symbol"/>
        </w:rPr>
        <w:t></w:t>
      </w:r>
      <w:r w:rsidRPr="000559FD">
        <w:rPr>
          <w:i/>
          <w:lang w:val="en-US"/>
        </w:rPr>
        <w:t>E</w:t>
      </w:r>
      <w:r w:rsidRPr="000559FD">
        <w:rPr>
          <w:lang w:val="en-US"/>
        </w:rPr>
        <w:t xml:space="preserve"> = </w:t>
      </w:r>
      <w:r w:rsidRPr="000559FD">
        <w:rPr>
          <w:i/>
          <w:lang w:val="en-US"/>
        </w:rPr>
        <w:t>E</w:t>
      </w:r>
      <w:r w:rsidRPr="000559FD">
        <w:rPr>
          <w:vertAlign w:val="subscript"/>
          <w:lang w:val="en-US"/>
        </w:rPr>
        <w:t>1</w:t>
      </w:r>
      <w:r w:rsidRPr="000559FD">
        <w:rPr>
          <w:lang w:val="en-US"/>
        </w:rPr>
        <w:t xml:space="preserve"> - </w:t>
      </w:r>
      <w:r w:rsidRPr="000559FD">
        <w:rPr>
          <w:i/>
          <w:lang w:val="en-US"/>
        </w:rPr>
        <w:t>E</w:t>
      </w:r>
      <w:r w:rsidRPr="000559FD">
        <w:rPr>
          <w:vertAlign w:val="subscript"/>
          <w:lang w:val="en-US"/>
        </w:rPr>
        <w:t>o</w:t>
      </w:r>
      <w:r w:rsidRPr="000559FD">
        <w:rPr>
          <w:lang w:val="en-US"/>
        </w:rPr>
        <w:t xml:space="preserve"> = </w:t>
      </w:r>
      <w:r w:rsidRPr="000559FD">
        <w:rPr>
          <w:i/>
          <w:lang w:val="en-US"/>
        </w:rPr>
        <w:t>h</w:t>
      </w:r>
      <w:r>
        <w:rPr>
          <w:rFonts w:ascii="Symbol" w:hAnsi="Symbol"/>
          <w:i/>
        </w:rPr>
        <w:t></w:t>
      </w:r>
      <w:r w:rsidRPr="000559FD">
        <w:rPr>
          <w:lang w:val="en-US"/>
        </w:rPr>
        <w:t xml:space="preserve"> = </w:t>
      </w:r>
      <w:r w:rsidR="003D09E1" w:rsidRPr="003D09E1">
        <w:rPr>
          <w:position w:val="-20"/>
        </w:rPr>
        <w:object w:dxaOrig="380" w:dyaOrig="520">
          <v:shape id="_x0000_i1290" type="#_x0000_t75" style="width:19.3pt;height:26.1pt" o:ole="">
            <v:imagedata r:id="rId673" o:title=""/>
          </v:shape>
          <o:OLEObject Type="Embed" ProgID="Equation.3" ShapeID="_x0000_i1290" DrawAspect="Content" ObjectID="_1319629209" r:id="rId674"/>
        </w:object>
      </w:r>
      <w:r w:rsidRPr="000559FD">
        <w:rPr>
          <w:vertAlign w:val="subscript"/>
          <w:lang w:val="en-US"/>
        </w:rPr>
        <w:t xml:space="preserve"> </w:t>
      </w:r>
      <w:r w:rsidRPr="000559FD">
        <w:rPr>
          <w:lang w:val="en-US"/>
        </w:rPr>
        <w:t xml:space="preserve">= </w:t>
      </w:r>
      <w:r w:rsidRPr="000559FD">
        <w:rPr>
          <w:i/>
          <w:lang w:val="en-US"/>
        </w:rPr>
        <w:t>hc</w:t>
      </w:r>
      <w:r>
        <w:rPr>
          <w:rFonts w:ascii="Symbol" w:hAnsi="Symbol"/>
          <w:i/>
        </w:rPr>
        <w:t></w:t>
      </w:r>
      <w:r w:rsidRPr="000559FD">
        <w:rPr>
          <w:lang w:val="en-US"/>
        </w:rPr>
        <w:t xml:space="preserve"> </w:t>
      </w:r>
      <w:r w:rsidRPr="000559FD">
        <w:rPr>
          <w:lang w:val="en-US"/>
        </w:rPr>
        <w:tab/>
      </w:r>
      <w:r w:rsidRPr="000559FD">
        <w:rPr>
          <w:lang w:val="en-US"/>
        </w:rPr>
        <w:tab/>
      </w:r>
      <w:r w:rsidRPr="000559FD">
        <w:rPr>
          <w:sz w:val="16"/>
          <w:lang w:val="en-US"/>
        </w:rPr>
        <w:t xml:space="preserve">Formule </w:t>
      </w:r>
      <w:r w:rsidR="00976FB7">
        <w:rPr>
          <w:sz w:val="16"/>
        </w:rPr>
        <w:fldChar w:fldCharType="begin"/>
      </w:r>
      <w:r w:rsidRPr="000559FD">
        <w:rPr>
          <w:sz w:val="16"/>
          <w:lang w:val="en-US"/>
        </w:rPr>
        <w:instrText xml:space="preserve"> SEQ Vergelijking \* ARABIC </w:instrText>
      </w:r>
      <w:r w:rsidR="00976FB7">
        <w:rPr>
          <w:sz w:val="16"/>
        </w:rPr>
        <w:fldChar w:fldCharType="separate"/>
      </w:r>
      <w:r w:rsidR="001E0DBF">
        <w:rPr>
          <w:noProof/>
          <w:sz w:val="16"/>
          <w:lang w:val="en-US"/>
        </w:rPr>
        <w:t>1</w:t>
      </w:r>
      <w:r w:rsidR="00976FB7">
        <w:rPr>
          <w:sz w:val="16"/>
        </w:rPr>
        <w:fldChar w:fldCharType="end"/>
      </w:r>
      <w:bookmarkEnd w:id="584"/>
    </w:p>
    <w:p w:rsidR="00E06FE0" w:rsidRDefault="00E06FE0" w:rsidP="0002399B">
      <w:r>
        <w:t xml:space="preserve">Als gevolg van absorptie of emissie van straling vinden veranderingen in de moleculen plaats. In </w:t>
      </w:r>
      <w:fldSimple w:instr=" REF _Ref382830381 \* MERGEFORMAT ">
        <w:r w:rsidR="001E0DBF" w:rsidRPr="001E0DBF">
          <w:t xml:space="preserve">Tabel </w:t>
        </w:r>
        <w:r w:rsidR="001E0DBF" w:rsidRPr="001E0DBF">
          <w:rPr>
            <w:noProof/>
          </w:rPr>
          <w:t>9</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976FB7" w:rsidRPr="00D47821">
        <w:fldChar w:fldCharType="begin"/>
      </w:r>
      <w:r w:rsidR="00D47821" w:rsidRPr="00D47821">
        <w:instrText xml:space="preserve"> XE "spectrum:elektromagnetisch" </w:instrText>
      </w:r>
      <w:r w:rsidR="00976FB7" w:rsidRPr="00D47821">
        <w:fldChar w:fldCharType="end"/>
      </w:r>
      <w:r>
        <w:t>.</w:t>
      </w:r>
    </w:p>
    <w:p w:rsidR="00E06FE0" w:rsidRDefault="00E06FE0" w:rsidP="002E0348">
      <w:pPr>
        <w:pStyle w:val="Kop4"/>
      </w:pPr>
      <w:bookmarkStart w:id="585" w:name="_Toc384880783"/>
      <w:bookmarkStart w:id="586" w:name="_Toc435887971"/>
      <w:bookmarkStart w:id="587" w:name="_Toc435888451"/>
      <w:bookmarkStart w:id="588" w:name="_Toc509390642"/>
      <w:bookmarkStart w:id="589" w:name="_Toc4590004"/>
      <w:bookmarkStart w:id="590" w:name="_Toc4679248"/>
      <w:bookmarkStart w:id="591" w:name="_Toc4918034"/>
      <w:r>
        <w:t>Indeling elektromagnetisch spectrum</w:t>
      </w:r>
      <w:bookmarkEnd w:id="585"/>
      <w:bookmarkEnd w:id="586"/>
      <w:bookmarkEnd w:id="587"/>
      <w:bookmarkEnd w:id="588"/>
      <w:bookmarkEnd w:id="589"/>
      <w:bookmarkEnd w:id="590"/>
      <w:bookmarkEnd w:id="591"/>
    </w:p>
    <w:p w:rsidR="00E06FE0" w:rsidRPr="002E0348" w:rsidRDefault="00E06FE0" w:rsidP="002E0348">
      <w:pPr>
        <w:pStyle w:val="Bijschrift"/>
        <w:rPr>
          <w:bCs/>
        </w:rPr>
      </w:pPr>
      <w:bookmarkStart w:id="592" w:name="_Ref382830381"/>
      <w:r w:rsidRPr="002E0348">
        <w:rPr>
          <w:bCs/>
        </w:rPr>
        <w:t xml:space="preserve">Tabel </w:t>
      </w:r>
      <w:r w:rsidR="00976FB7" w:rsidRPr="002E0348">
        <w:rPr>
          <w:bCs/>
        </w:rPr>
        <w:fldChar w:fldCharType="begin"/>
      </w:r>
      <w:r w:rsidRPr="002E0348">
        <w:rPr>
          <w:bCs/>
        </w:rPr>
        <w:instrText xml:space="preserve"> SEQ Tabel \* ARABIC </w:instrText>
      </w:r>
      <w:r w:rsidR="00976FB7" w:rsidRPr="002E0348">
        <w:rPr>
          <w:bCs/>
        </w:rPr>
        <w:fldChar w:fldCharType="separate"/>
      </w:r>
      <w:r w:rsidR="001E0DBF">
        <w:rPr>
          <w:bCs/>
          <w:noProof/>
        </w:rPr>
        <w:t>9</w:t>
      </w:r>
      <w:r w:rsidR="00976FB7" w:rsidRPr="002E0348">
        <w:rPr>
          <w:bCs/>
        </w:rPr>
        <w:fldChar w:fldCharType="end"/>
      </w:r>
      <w:bookmarkEnd w:id="592"/>
      <w:r w:rsidRPr="002E0348">
        <w:rPr>
          <w:bCs/>
          <w:noProof/>
        </w:rPr>
        <w:tab/>
        <w:t>Indeling van het elektromagnetisch spectrum</w:t>
      </w:r>
    </w:p>
    <w:tbl>
      <w:tblPr>
        <w:tblW w:w="9851" w:type="dxa"/>
        <w:tblInd w:w="-356" w:type="dxa"/>
        <w:tblBorders>
          <w:insideV w:val="single" w:sz="4" w:space="0" w:color="auto"/>
        </w:tblBorders>
        <w:tblLayout w:type="fixed"/>
        <w:tblCellMar>
          <w:left w:w="70" w:type="dxa"/>
          <w:right w:w="70" w:type="dxa"/>
        </w:tblCellMar>
        <w:tblLook w:val="0000"/>
      </w:tblPr>
      <w:tblGrid>
        <w:gridCol w:w="637"/>
        <w:gridCol w:w="709"/>
        <w:gridCol w:w="992"/>
        <w:gridCol w:w="851"/>
        <w:gridCol w:w="2410"/>
        <w:gridCol w:w="4252"/>
      </w:tblGrid>
      <w:tr w:rsidR="00E06FE0" w:rsidRPr="00957641">
        <w:tc>
          <w:tcPr>
            <w:tcW w:w="637"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(m)</w:t>
            </w:r>
          </w:p>
        </w:tc>
        <w:tc>
          <w:tcPr>
            <w:tcW w:w="709"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sz w:val="20"/>
              </w:rPr>
              <w:t xml:space="preserve"> (Hz)</w:t>
            </w:r>
          </w:p>
        </w:tc>
        <w:tc>
          <w:tcPr>
            <w:tcW w:w="992"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(cm</w:t>
            </w:r>
            <w:r w:rsidRPr="00957641">
              <w:rPr>
                <w:sz w:val="20"/>
                <w:vertAlign w:val="superscript"/>
              </w:rPr>
              <w:sym w:font="Symbol" w:char="F02D"/>
            </w:r>
            <w:r w:rsidRPr="00957641">
              <w:rPr>
                <w:sz w:val="20"/>
                <w:vertAlign w:val="superscript"/>
              </w:rPr>
              <w:t>1</w:t>
            </w:r>
            <w:r w:rsidRPr="00957641">
              <w:rPr>
                <w:sz w:val="20"/>
              </w:rPr>
              <w:t>)</w:t>
            </w:r>
          </w:p>
        </w:tc>
        <w:tc>
          <w:tcPr>
            <w:tcW w:w="851" w:type="dxa"/>
            <w:tcBorders>
              <w:bottom w:val="single" w:sz="4" w:space="0" w:color="auto"/>
            </w:tcBorders>
          </w:tcPr>
          <w:p w:rsidR="00E06FE0" w:rsidRPr="00957641" w:rsidRDefault="00E06FE0" w:rsidP="0002399B">
            <w:pPr>
              <w:rPr>
                <w:sz w:val="20"/>
              </w:rPr>
            </w:pPr>
            <w:r w:rsidRPr="00957641">
              <w:rPr>
                <w:i/>
                <w:sz w:val="20"/>
              </w:rPr>
              <w:t>E</w:t>
            </w:r>
            <w:r w:rsidRPr="00957641">
              <w:rPr>
                <w:sz w:val="20"/>
              </w:rPr>
              <w:t xml:space="preserve"> (eV)</w:t>
            </w:r>
          </w:p>
        </w:tc>
        <w:tc>
          <w:tcPr>
            <w:tcW w:w="2410" w:type="dxa"/>
            <w:tcBorders>
              <w:bottom w:val="single" w:sz="4" w:space="0" w:color="auto"/>
            </w:tcBorders>
          </w:tcPr>
          <w:p w:rsidR="00E06FE0" w:rsidRPr="00957641" w:rsidRDefault="00E06FE0" w:rsidP="0002399B">
            <w:pPr>
              <w:rPr>
                <w:sz w:val="20"/>
              </w:rPr>
            </w:pPr>
            <w:r w:rsidRPr="00957641">
              <w:rPr>
                <w:sz w:val="20"/>
              </w:rPr>
              <w:t>gebied</w:t>
            </w:r>
          </w:p>
        </w:tc>
        <w:tc>
          <w:tcPr>
            <w:tcW w:w="4252" w:type="dxa"/>
            <w:tcBorders>
              <w:bottom w:val="single" w:sz="4" w:space="0" w:color="auto"/>
            </w:tcBorders>
          </w:tcPr>
          <w:p w:rsidR="00E06FE0" w:rsidRPr="00957641" w:rsidRDefault="00E06FE0" w:rsidP="0002399B">
            <w:pPr>
              <w:rPr>
                <w:sz w:val="20"/>
              </w:rPr>
            </w:pPr>
            <w:r w:rsidRPr="00957641">
              <w:rPr>
                <w:sz w:val="20"/>
              </w:rPr>
              <w:t>bijbehorend fysisch proces</w:t>
            </w:r>
          </w:p>
        </w:tc>
      </w:tr>
      <w:tr w:rsidR="00E06FE0" w:rsidRPr="00957641">
        <w:tc>
          <w:tcPr>
            <w:tcW w:w="637"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12</w:t>
            </w:r>
          </w:p>
        </w:tc>
        <w:tc>
          <w:tcPr>
            <w:tcW w:w="709" w:type="dxa"/>
            <w:tcBorders>
              <w:top w:val="single" w:sz="4"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20</w:t>
            </w:r>
          </w:p>
        </w:tc>
        <w:tc>
          <w:tcPr>
            <w:tcW w:w="992"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t>10</w:t>
            </w:r>
          </w:p>
        </w:tc>
        <w:tc>
          <w:tcPr>
            <w:tcW w:w="851"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2410" w:type="dxa"/>
            <w:tcBorders>
              <w:top w:val="single" w:sz="4" w:space="0" w:color="auto"/>
            </w:tcBorders>
          </w:tcPr>
          <w:p w:rsidR="00E06FE0" w:rsidRPr="00957641" w:rsidRDefault="00E06FE0" w:rsidP="0002399B">
            <w:pPr>
              <w:rPr>
                <w:sz w:val="20"/>
              </w:rPr>
            </w:pPr>
            <w:r w:rsidRPr="00957641">
              <w:rPr>
                <w:rFonts w:ascii="Symbol" w:hAnsi="Symbol"/>
                <w:sz w:val="20"/>
              </w:rPr>
              <w:t></w:t>
            </w:r>
            <w:r w:rsidRPr="00957641">
              <w:rPr>
                <w:sz w:val="20"/>
              </w:rPr>
              <w:t>-stralen</w:t>
            </w:r>
          </w:p>
        </w:tc>
        <w:tc>
          <w:tcPr>
            <w:tcW w:w="4252" w:type="dxa"/>
            <w:tcBorders>
              <w:top w:val="single" w:sz="4" w:space="0" w:color="auto"/>
            </w:tcBorders>
          </w:tcPr>
          <w:p w:rsidR="00E06FE0" w:rsidRPr="00957641" w:rsidRDefault="00E06FE0" w:rsidP="0002399B">
            <w:pPr>
              <w:rPr>
                <w:sz w:val="20"/>
              </w:rPr>
            </w:pPr>
          </w:p>
        </w:tc>
      </w:tr>
      <w:tr w:rsidR="00E06FE0" w:rsidRPr="00957641">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10</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18</w:t>
            </w:r>
          </w:p>
        </w:tc>
        <w:tc>
          <w:tcPr>
            <w:tcW w:w="992" w:type="dxa"/>
          </w:tcPr>
          <w:p w:rsidR="00E06FE0" w:rsidRPr="00957641" w:rsidRDefault="00E06FE0" w:rsidP="0002399B">
            <w:pPr>
              <w:rPr>
                <w:sz w:val="20"/>
              </w:rPr>
            </w:pPr>
            <w:r w:rsidRPr="00957641">
              <w:rPr>
                <w:sz w:val="20"/>
              </w:rPr>
              <w:t>10</w:t>
            </w:r>
            <w:r w:rsidRPr="00957641">
              <w:rPr>
                <w:sz w:val="20"/>
                <w:vertAlign w:val="superscript"/>
              </w:rPr>
              <w:t>8</w:t>
            </w:r>
          </w:p>
        </w:tc>
        <w:tc>
          <w:tcPr>
            <w:tcW w:w="851" w:type="dxa"/>
          </w:tcPr>
          <w:p w:rsidR="00E06FE0" w:rsidRPr="00957641" w:rsidRDefault="00E06FE0" w:rsidP="0002399B">
            <w:pPr>
              <w:rPr>
                <w:sz w:val="20"/>
              </w:rPr>
            </w:pPr>
            <w:r w:rsidRPr="00957641">
              <w:rPr>
                <w:sz w:val="20"/>
              </w:rPr>
              <w:t>10</w:t>
            </w:r>
            <w:r w:rsidRPr="00957641">
              <w:rPr>
                <w:sz w:val="20"/>
                <w:vertAlign w:val="superscript"/>
              </w:rPr>
              <w:t>4</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röntgenstralen</w:t>
            </w:r>
          </w:p>
        </w:tc>
        <w:tc>
          <w:tcPr>
            <w:tcW w:w="4252" w:type="dxa"/>
          </w:tcPr>
          <w:p w:rsidR="00E06FE0" w:rsidRPr="00957641" w:rsidRDefault="00E06FE0" w:rsidP="0002399B">
            <w:pPr>
              <w:rPr>
                <w:sz w:val="20"/>
              </w:rPr>
            </w:pPr>
            <w:r w:rsidRPr="00957641">
              <w:rPr>
                <w:sz w:val="20"/>
              </w:rPr>
              <w:t>overgangen van binnenelektronen in atomen</w:t>
            </w:r>
          </w:p>
        </w:tc>
      </w:tr>
      <w:tr w:rsidR="00E06FE0" w:rsidRPr="00957641">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8</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16</w:t>
            </w:r>
          </w:p>
        </w:tc>
        <w:tc>
          <w:tcPr>
            <w:tcW w:w="992" w:type="dxa"/>
          </w:tcPr>
          <w:p w:rsidR="00E06FE0" w:rsidRPr="00957641" w:rsidRDefault="00E06FE0" w:rsidP="0002399B">
            <w:pPr>
              <w:rPr>
                <w:sz w:val="20"/>
              </w:rPr>
            </w:pPr>
            <w:r w:rsidRPr="00957641">
              <w:rPr>
                <w:sz w:val="20"/>
              </w:rPr>
              <w:t>10</w:t>
            </w:r>
            <w:r w:rsidRPr="00957641">
              <w:rPr>
                <w:sz w:val="20"/>
                <w:vertAlign w:val="superscript"/>
              </w:rPr>
              <w:t>6</w:t>
            </w:r>
          </w:p>
        </w:tc>
        <w:tc>
          <w:tcPr>
            <w:tcW w:w="851" w:type="dxa"/>
          </w:tcPr>
          <w:p w:rsidR="00E06FE0" w:rsidRPr="00957641" w:rsidRDefault="00E06FE0" w:rsidP="0002399B">
            <w:pPr>
              <w:rPr>
                <w:sz w:val="20"/>
              </w:rPr>
            </w:pPr>
            <w:r w:rsidRPr="00957641">
              <w:rPr>
                <w:sz w:val="20"/>
              </w:rPr>
              <w:t>10</w:t>
            </w:r>
            <w:r w:rsidRPr="00957641">
              <w:rPr>
                <w:sz w:val="20"/>
                <w:vertAlign w:val="superscript"/>
              </w:rPr>
              <w:t>2</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vacuüm-UV/UV/zichtbaar</w:t>
            </w:r>
          </w:p>
        </w:tc>
        <w:tc>
          <w:tcPr>
            <w:tcW w:w="4252" w:type="dxa"/>
          </w:tcPr>
          <w:p w:rsidR="00E06FE0" w:rsidRPr="00957641" w:rsidRDefault="00E06FE0" w:rsidP="0002399B">
            <w:pPr>
              <w:rPr>
                <w:sz w:val="20"/>
              </w:rPr>
            </w:pPr>
            <w:r w:rsidRPr="00957641">
              <w:rPr>
                <w:sz w:val="20"/>
              </w:rPr>
              <w:t>overgangen van valentie- en bindingselektronen</w:t>
            </w:r>
          </w:p>
        </w:tc>
      </w:tr>
      <w:tr w:rsidR="00E06FE0" w:rsidRPr="00957641">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14</w:t>
            </w:r>
          </w:p>
        </w:tc>
        <w:tc>
          <w:tcPr>
            <w:tcW w:w="992" w:type="dxa"/>
          </w:tcPr>
          <w:p w:rsidR="00E06FE0" w:rsidRPr="00957641" w:rsidRDefault="00E06FE0" w:rsidP="0002399B">
            <w:pPr>
              <w:rPr>
                <w:sz w:val="20"/>
              </w:rPr>
            </w:pPr>
            <w:r w:rsidRPr="00957641">
              <w:rPr>
                <w:sz w:val="20"/>
              </w:rPr>
              <w:t>10</w:t>
            </w:r>
            <w:r w:rsidRPr="00957641">
              <w:rPr>
                <w:sz w:val="20"/>
                <w:vertAlign w:val="superscript"/>
              </w:rPr>
              <w:t>4</w:t>
            </w:r>
          </w:p>
        </w:tc>
        <w:tc>
          <w:tcPr>
            <w:tcW w:w="851" w:type="dxa"/>
          </w:tcPr>
          <w:p w:rsidR="00E06FE0" w:rsidRPr="00957641" w:rsidRDefault="00E06FE0" w:rsidP="0002399B">
            <w:pPr>
              <w:rPr>
                <w:sz w:val="20"/>
              </w:rPr>
            </w:pPr>
            <w:r w:rsidRPr="00957641">
              <w:rPr>
                <w:sz w:val="20"/>
              </w:rPr>
              <w:t>1</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nabije IR, IR</w:t>
            </w:r>
          </w:p>
        </w:tc>
        <w:tc>
          <w:tcPr>
            <w:tcW w:w="4252" w:type="dxa"/>
          </w:tcPr>
          <w:p w:rsidR="00E06FE0" w:rsidRPr="00957641" w:rsidRDefault="00E06FE0" w:rsidP="0002399B">
            <w:pPr>
              <w:rPr>
                <w:sz w:val="20"/>
              </w:rPr>
            </w:pPr>
            <w:r w:rsidRPr="00957641">
              <w:rPr>
                <w:sz w:val="20"/>
              </w:rPr>
              <w:t>vibraties in moleculen</w:t>
            </w:r>
          </w:p>
        </w:tc>
      </w:tr>
      <w:tr w:rsidR="00E06FE0" w:rsidRPr="00957641">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12</w:t>
            </w:r>
          </w:p>
        </w:tc>
        <w:tc>
          <w:tcPr>
            <w:tcW w:w="992" w:type="dxa"/>
          </w:tcPr>
          <w:p w:rsidR="00E06FE0" w:rsidRPr="00957641" w:rsidRDefault="00E06FE0" w:rsidP="0002399B">
            <w:pPr>
              <w:rPr>
                <w:sz w:val="20"/>
              </w:rPr>
            </w:pPr>
            <w:r w:rsidRPr="00957641">
              <w:rPr>
                <w:sz w:val="20"/>
              </w:rPr>
              <w:t>10</w:t>
            </w:r>
            <w:r w:rsidRPr="00957641">
              <w:rPr>
                <w:sz w:val="20"/>
                <w:vertAlign w:val="superscript"/>
              </w:rPr>
              <w:t>2</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verre IR/microgolven</w:t>
            </w:r>
          </w:p>
        </w:tc>
        <w:tc>
          <w:tcPr>
            <w:tcW w:w="4252" w:type="dxa"/>
          </w:tcPr>
          <w:p w:rsidR="00E06FE0" w:rsidRPr="00957641" w:rsidRDefault="00E06FE0" w:rsidP="0002399B">
            <w:pPr>
              <w:rPr>
                <w:sz w:val="20"/>
              </w:rPr>
            </w:pPr>
            <w:r w:rsidRPr="00957641">
              <w:rPr>
                <w:sz w:val="20"/>
              </w:rPr>
              <w:t>rotatie in moleculen</w:t>
            </w:r>
          </w:p>
        </w:tc>
      </w:tr>
      <w:tr w:rsidR="00E06FE0" w:rsidRPr="00957641">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10</w:t>
            </w:r>
          </w:p>
        </w:tc>
        <w:tc>
          <w:tcPr>
            <w:tcW w:w="992" w:type="dxa"/>
          </w:tcPr>
          <w:p w:rsidR="00E06FE0" w:rsidRPr="00957641" w:rsidRDefault="00E06FE0" w:rsidP="0002399B">
            <w:pPr>
              <w:rPr>
                <w:sz w:val="20"/>
              </w:rPr>
            </w:pPr>
            <w:r w:rsidRPr="00957641">
              <w:rPr>
                <w:sz w:val="20"/>
              </w:rPr>
              <w:t>1</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micro-/radiogolven</w:t>
            </w:r>
          </w:p>
        </w:tc>
        <w:tc>
          <w:tcPr>
            <w:tcW w:w="4252" w:type="dxa"/>
          </w:tcPr>
          <w:p w:rsidR="00E06FE0" w:rsidRPr="00957641" w:rsidRDefault="00E06FE0" w:rsidP="0002399B">
            <w:pPr>
              <w:rPr>
                <w:sz w:val="20"/>
              </w:rPr>
            </w:pPr>
            <w:r w:rsidRPr="00957641">
              <w:rPr>
                <w:sz w:val="20"/>
              </w:rPr>
              <w:t>instelling van elektronspin in magneetveld</w:t>
            </w:r>
          </w:p>
        </w:tc>
      </w:tr>
      <w:tr w:rsidR="00E06FE0" w:rsidRPr="00957641">
        <w:tc>
          <w:tcPr>
            <w:tcW w:w="637" w:type="dxa"/>
          </w:tcPr>
          <w:p w:rsidR="00E06FE0" w:rsidRPr="00957641" w:rsidRDefault="00E06FE0" w:rsidP="0002399B">
            <w:pPr>
              <w:rPr>
                <w:sz w:val="20"/>
              </w:rPr>
            </w:pPr>
            <w:r w:rsidRPr="00957641">
              <w:rPr>
                <w:sz w:val="20"/>
              </w:rPr>
              <w:t>1</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8</w:t>
            </w:r>
          </w:p>
        </w:tc>
        <w:tc>
          <w:tcPr>
            <w:tcW w:w="992"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radiogolven</w:t>
            </w:r>
          </w:p>
        </w:tc>
        <w:tc>
          <w:tcPr>
            <w:tcW w:w="4252" w:type="dxa"/>
          </w:tcPr>
          <w:p w:rsidR="00E06FE0" w:rsidRPr="00957641" w:rsidRDefault="00E06FE0" w:rsidP="0002399B">
            <w:pPr>
              <w:rPr>
                <w:sz w:val="20"/>
              </w:rPr>
            </w:pPr>
            <w:r w:rsidRPr="00957641">
              <w:rPr>
                <w:sz w:val="20"/>
              </w:rPr>
              <w:t>instelling van kernspin in magneetveld</w:t>
            </w:r>
          </w:p>
        </w:tc>
      </w:tr>
      <w:tr w:rsidR="00E06FE0" w:rsidRPr="00957641">
        <w:tc>
          <w:tcPr>
            <w:tcW w:w="637" w:type="dxa"/>
          </w:tcPr>
          <w:p w:rsidR="00E06FE0" w:rsidRPr="00957641" w:rsidRDefault="00E06FE0" w:rsidP="0002399B">
            <w:pPr>
              <w:rPr>
                <w:sz w:val="20"/>
              </w:rPr>
            </w:pPr>
            <w:r w:rsidRPr="00957641">
              <w:rPr>
                <w:sz w:val="20"/>
              </w:rPr>
              <w:t>10</w:t>
            </w:r>
            <w:r w:rsidRPr="00957641">
              <w:rPr>
                <w:sz w:val="20"/>
                <w:vertAlign w:val="superscript"/>
              </w:rPr>
              <w:t>2</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6</w:t>
            </w:r>
          </w:p>
        </w:tc>
        <w:tc>
          <w:tcPr>
            <w:tcW w:w="992"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p>
        </w:tc>
        <w:tc>
          <w:tcPr>
            <w:tcW w:w="4252" w:type="dxa"/>
          </w:tcPr>
          <w:p w:rsidR="00E06FE0" w:rsidRPr="00957641" w:rsidRDefault="00E06FE0" w:rsidP="0002399B">
            <w:pPr>
              <w:rPr>
                <w:sz w:val="20"/>
              </w:rPr>
            </w:pPr>
          </w:p>
        </w:tc>
      </w:tr>
    </w:tbl>
    <w:p w:rsidR="00E06FE0" w:rsidRDefault="00E06FE0" w:rsidP="002E0348">
      <w:pPr>
        <w:pStyle w:val="Kop4"/>
      </w:pPr>
      <w:bookmarkStart w:id="593" w:name="_Toc384880784"/>
      <w:bookmarkStart w:id="594" w:name="_Toc435887972"/>
      <w:bookmarkStart w:id="595" w:name="_Toc435888452"/>
      <w:bookmarkStart w:id="596" w:name="_Toc509390643"/>
      <w:bookmarkStart w:id="597" w:name="_Toc4590005"/>
      <w:bookmarkStart w:id="598" w:name="_Toc4679249"/>
      <w:bookmarkStart w:id="599" w:name="_Toc4918035"/>
      <w:r>
        <w:t>De wisselwerking van straling en materie</w:t>
      </w:r>
      <w:bookmarkEnd w:id="593"/>
      <w:bookmarkEnd w:id="594"/>
      <w:bookmarkEnd w:id="595"/>
      <w:bookmarkEnd w:id="596"/>
      <w:bookmarkEnd w:id="597"/>
      <w:bookmarkEnd w:id="598"/>
      <w:bookmarkEnd w:id="599"/>
    </w:p>
    <w:p w:rsidR="00E06FE0" w:rsidRDefault="00E06FE0" w:rsidP="0002399B">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976FB7">
        <w:fldChar w:fldCharType="begin"/>
      </w:r>
      <w:r w:rsidR="002E0348">
        <w:instrText xml:space="preserve"> XE "</w:instrText>
      </w:r>
      <w:r w:rsidR="002E0348" w:rsidRPr="00E940EE">
        <w:instrText>kwantisering</w:instrText>
      </w:r>
      <w:r w:rsidR="002E0348">
        <w:instrText xml:space="preserve">" </w:instrText>
      </w:r>
      <w:r w:rsidR="00976FB7">
        <w:fldChar w:fldCharType="end"/>
      </w:r>
      <w:r>
        <w:t>. De rotatie</w:t>
      </w:r>
      <w:r w:rsidR="00976FB7">
        <w:fldChar w:fldCharType="begin"/>
      </w:r>
      <w:r w:rsidR="002E0348">
        <w:instrText xml:space="preserve"> XE "</w:instrText>
      </w:r>
      <w:r w:rsidR="002E0348" w:rsidRPr="00E940EE">
        <w:instrText>rotatie</w:instrText>
      </w:r>
      <w:r w:rsidR="002E0348">
        <w:instrText xml:space="preserve">" </w:instrText>
      </w:r>
      <w:r w:rsidR="00976FB7">
        <w:fldChar w:fldCharType="end"/>
      </w:r>
      <w:r>
        <w:t>-energie, de vibratie</w:t>
      </w:r>
      <w:r w:rsidR="00976FB7">
        <w:fldChar w:fldCharType="begin"/>
      </w:r>
      <w:r w:rsidR="002E0348">
        <w:instrText xml:space="preserve"> XE "</w:instrText>
      </w:r>
      <w:r w:rsidR="002E0348" w:rsidRPr="00E940EE">
        <w:instrText>vibratie</w:instrText>
      </w:r>
      <w:r w:rsidR="002E0348">
        <w:instrText xml:space="preserve">" </w:instrText>
      </w:r>
      <w:r w:rsidR="00976FB7">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1E0DBF" w:rsidRPr="001E0DBF">
          <w:t xml:space="preserve">figuur </w:t>
        </w:r>
        <w:r w:rsidR="001E0DBF" w:rsidRPr="001E0DBF">
          <w:rPr>
            <w:noProof/>
          </w:rPr>
          <w:t>44</w:t>
        </w:r>
      </w:fldSimple>
      <w:r>
        <w:t>). Bij verandering in bijv. de rotatietoestand, die dus alleen sprongsgewijs kan optreden wordt energie opgenomen of afgegeven. Dit kan gebeuren door absorptie</w:t>
      </w:r>
      <w:r w:rsidR="00976FB7">
        <w:fldChar w:fldCharType="begin"/>
      </w:r>
      <w:r w:rsidR="002E0348">
        <w:instrText xml:space="preserve"> XE "</w:instrText>
      </w:r>
      <w:r w:rsidR="002E0348" w:rsidRPr="00E940EE">
        <w:instrText>absorptie</w:instrText>
      </w:r>
      <w:r w:rsidR="002E0348">
        <w:instrText xml:space="preserve">" </w:instrText>
      </w:r>
      <w:r w:rsidR="00976FB7">
        <w:fldChar w:fldCharType="end"/>
      </w:r>
      <w:r>
        <w:t xml:space="preserve"> of emissie</w:t>
      </w:r>
      <w:r w:rsidR="00976FB7">
        <w:fldChar w:fldCharType="begin"/>
      </w:r>
      <w:r w:rsidR="002E0348">
        <w:instrText xml:space="preserve"> XE "</w:instrText>
      </w:r>
      <w:r w:rsidR="002E0348" w:rsidRPr="00E940EE">
        <w:instrText>emissie</w:instrText>
      </w:r>
      <w:r w:rsidR="002E0348">
        <w:instrText xml:space="preserve">" </w:instrText>
      </w:r>
      <w:r w:rsidR="00976FB7">
        <w:fldChar w:fldCharType="end"/>
      </w:r>
      <w:r>
        <w:t xml:space="preserve"> van straling, waarbij het energieverschil tussen de begin- en eindtoestand van het molecuul correspondeert met de energie van het geabsorbeerde of geëmitteerde kwant:</w:t>
      </w:r>
    </w:p>
    <w:p w:rsidR="00E06FE0" w:rsidRDefault="00E06FE0" w:rsidP="0002399B">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r>
      <w:r>
        <w:rPr>
          <w:sz w:val="16"/>
        </w:rPr>
        <w:t xml:space="preserve">Formule </w:t>
      </w:r>
      <w:r w:rsidR="00976FB7">
        <w:rPr>
          <w:sz w:val="16"/>
        </w:rPr>
        <w:fldChar w:fldCharType="begin"/>
      </w:r>
      <w:r>
        <w:rPr>
          <w:sz w:val="16"/>
        </w:rPr>
        <w:instrText xml:space="preserve"> SEQ Vergelijking \* ARABIC </w:instrText>
      </w:r>
      <w:r w:rsidR="00976FB7">
        <w:rPr>
          <w:sz w:val="16"/>
        </w:rPr>
        <w:fldChar w:fldCharType="separate"/>
      </w:r>
      <w:r w:rsidR="001E0DBF">
        <w:rPr>
          <w:noProof/>
          <w:sz w:val="16"/>
        </w:rPr>
        <w:t>2</w:t>
      </w:r>
      <w:r w:rsidR="00976FB7">
        <w:rPr>
          <w:sz w:val="16"/>
        </w:rPr>
        <w:fldChar w:fldCharType="end"/>
      </w:r>
    </w:p>
    <w:p w:rsidR="00E06FE0" w:rsidRDefault="00E06FE0" w:rsidP="0002399B">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976FB7">
        <w:fldChar w:fldCharType="begin"/>
      </w:r>
      <w:r w:rsidR="005844D5">
        <w:instrText xml:space="preserve"> XE "</w:instrText>
      </w:r>
      <w:r w:rsidR="005844D5" w:rsidRPr="008E07F1">
        <w:instrText>elektronen:-toestand</w:instrText>
      </w:r>
      <w:r w:rsidR="005844D5">
        <w:instrText xml:space="preserve">" </w:instrText>
      </w:r>
      <w:r w:rsidR="00976FB7">
        <w:fldChar w:fldCharType="end"/>
      </w:r>
      <w:r>
        <w:t>.</w:t>
      </w:r>
    </w:p>
    <w:p w:rsidR="00E06FE0" w:rsidRDefault="00E06FE0" w:rsidP="0002399B">
      <w:r>
        <w:t xml:space="preserve">Een grafisch verband tussen de intensiteit van de emissie of absorptie en de frequentie (of golflengte) van de straling duiden we aan met de term </w:t>
      </w:r>
      <w:r>
        <w:rPr>
          <w:i/>
        </w:rPr>
        <w:t>spectrum</w:t>
      </w:r>
      <w:r>
        <w:t xml:space="preserve"> (</w:t>
      </w:r>
      <w:fldSimple w:instr=" REF _Ref158714079 ">
        <w:r w:rsidR="001E0DBF">
          <w:t xml:space="preserve">figuur </w:t>
        </w:r>
        <w:r w:rsidR="001E0DBF">
          <w:rPr>
            <w:noProof/>
          </w:rPr>
          <w:t>52</w:t>
        </w:r>
      </w:fldSimple>
      <w:r w:rsidR="00E11D03">
        <w:t xml:space="preserve"> </w:t>
      </w:r>
      <w:r>
        <w:t xml:space="preserve">geeft een voorbeeld van zo’n </w:t>
      </w:r>
      <w:r>
        <w:lastRenderedPageBreak/>
        <w:t>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Default="00E06FE0" w:rsidP="0002399B">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Default="00E06FE0" w:rsidP="0002399B">
      <w:r>
        <w:t>De rotatie-, vibratie- en elektronenspectra</w:t>
      </w:r>
      <w:r w:rsidR="00976FB7">
        <w:fldChar w:fldCharType="begin"/>
      </w:r>
      <w:r w:rsidR="005844D5">
        <w:instrText xml:space="preserve"> XE "</w:instrText>
      </w:r>
      <w:r w:rsidR="005844D5" w:rsidRPr="0053684A">
        <w:instrText>elektronen:- spectra</w:instrText>
      </w:r>
      <w:r w:rsidR="005844D5">
        <w:instrText xml:space="preserve">" </w:instrText>
      </w:r>
      <w:r w:rsidR="00976FB7">
        <w:fldChar w:fldCharType="end"/>
      </w:r>
      <w:r>
        <w:t xml:space="preserve"> liggen resp. in het verre infrarode gebied, het infrarode gebied en het zichtbare/ultraviolette gebied. In </w:t>
      </w:r>
      <w:fldSimple w:instr=" REF _Ref435525736  \* MERGEFORMAT ">
        <w:r w:rsidR="001E0DBF" w:rsidRPr="001E0DBF">
          <w:t xml:space="preserve">figuur </w:t>
        </w:r>
        <w:r w:rsidR="001E0DBF" w:rsidRPr="001E0DBF">
          <w:rPr>
            <w:noProof/>
          </w:rPr>
          <w:t>44</w:t>
        </w:r>
      </w:fldSimple>
      <w:r>
        <w:t xml:space="preserve"> zijn de bijbehorende golflengtegebieden</w:t>
      </w:r>
      <w:r w:rsidR="00976FB7">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976FB7">
        <w:fldChar w:fldCharType="end"/>
      </w:r>
      <w:r>
        <w:t xml:space="preserve"> aangegeven (niet op schaal).</w:t>
      </w:r>
    </w:p>
    <w:p w:rsidR="00E06FE0" w:rsidRDefault="006D0FF9" w:rsidP="0076320D">
      <w:pPr>
        <w:jc w:val="center"/>
      </w:pPr>
      <w:r>
        <w:rPr>
          <w:noProof/>
        </w:rPr>
        <w:drawing>
          <wp:inline distT="0" distB="0" distL="0" distR="0">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75"/>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76320D" w:rsidRDefault="00E06FE0" w:rsidP="0076320D">
      <w:pPr>
        <w:pStyle w:val="Bijschrift"/>
        <w:jc w:val="right"/>
        <w:rPr>
          <w:bCs/>
          <w:noProof/>
        </w:rPr>
      </w:pPr>
      <w:bookmarkStart w:id="600" w:name="_Ref435525736"/>
      <w:r w:rsidRPr="0076320D">
        <w:rPr>
          <w:bCs/>
        </w:rPr>
        <w:t xml:space="preserve">figuur </w:t>
      </w:r>
      <w:r w:rsidR="00976FB7" w:rsidRPr="0076320D">
        <w:rPr>
          <w:bCs/>
        </w:rPr>
        <w:fldChar w:fldCharType="begin"/>
      </w:r>
      <w:r w:rsidRPr="0076320D">
        <w:rPr>
          <w:bCs/>
        </w:rPr>
        <w:instrText xml:space="preserve"> SEQ figuur \* ARABIC </w:instrText>
      </w:r>
      <w:r w:rsidR="00976FB7" w:rsidRPr="0076320D">
        <w:rPr>
          <w:bCs/>
        </w:rPr>
        <w:fldChar w:fldCharType="separate"/>
      </w:r>
      <w:r w:rsidR="001E0DBF">
        <w:rPr>
          <w:bCs/>
          <w:noProof/>
        </w:rPr>
        <w:t>44</w:t>
      </w:r>
      <w:r w:rsidR="00976FB7" w:rsidRPr="0076320D">
        <w:rPr>
          <w:bCs/>
        </w:rPr>
        <w:fldChar w:fldCharType="end"/>
      </w:r>
      <w:bookmarkEnd w:id="600"/>
      <w:r w:rsidRPr="0076320D">
        <w:rPr>
          <w:bCs/>
          <w:noProof/>
        </w:rPr>
        <w:tab/>
        <w:t>Golflengtegebieden</w:t>
      </w:r>
    </w:p>
    <w:p w:rsidR="00E06FE0" w:rsidRDefault="006D0FF9" w:rsidP="0076320D">
      <w:pPr>
        <w:jc w:val="center"/>
      </w:pPr>
      <w:r>
        <w:rPr>
          <w:noProof/>
        </w:rPr>
        <w:drawing>
          <wp:inline distT="0" distB="0" distL="0" distR="0">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76"/>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2E0348" w:rsidRDefault="00E06FE0" w:rsidP="002E0348">
      <w:pPr>
        <w:pStyle w:val="Bijschrift"/>
        <w:rPr>
          <w:bCs/>
        </w:rPr>
      </w:pPr>
      <w:bookmarkStart w:id="601" w:name="_Ref382830495"/>
      <w:r w:rsidRPr="002E0348">
        <w:rPr>
          <w:bCs/>
        </w:rPr>
        <w:t xml:space="preserve">figuur </w:t>
      </w:r>
      <w:r w:rsidR="00976FB7" w:rsidRPr="002E0348">
        <w:rPr>
          <w:bCs/>
        </w:rPr>
        <w:fldChar w:fldCharType="begin"/>
      </w:r>
      <w:r w:rsidRPr="002E0348">
        <w:rPr>
          <w:bCs/>
        </w:rPr>
        <w:instrText xml:space="preserve"> SEQ figuur \* ARABIC </w:instrText>
      </w:r>
      <w:r w:rsidR="00976FB7" w:rsidRPr="002E0348">
        <w:rPr>
          <w:bCs/>
        </w:rPr>
        <w:fldChar w:fldCharType="separate"/>
      </w:r>
      <w:r w:rsidR="001E0DBF">
        <w:rPr>
          <w:bCs/>
          <w:noProof/>
        </w:rPr>
        <w:t>45</w:t>
      </w:r>
      <w:r w:rsidR="00976FB7" w:rsidRPr="002E0348">
        <w:rPr>
          <w:bCs/>
        </w:rPr>
        <w:fldChar w:fldCharType="end"/>
      </w:r>
      <w:bookmarkEnd w:id="601"/>
      <w:r w:rsidRPr="002E0348">
        <w:rPr>
          <w:bCs/>
        </w:rPr>
        <w:tab/>
        <w:t>Enkele energieniveau’s van een molecuul</w:t>
      </w:r>
    </w:p>
    <w:p w:rsidR="00E06FE0" w:rsidRDefault="00E06FE0" w:rsidP="0002399B">
      <w:r>
        <w:t>Daar de energieën gekwantiseerd zijn kunnen de elektronen-, de vibratie- en rotatie-energie slechts met bepaalde (discrete</w:t>
      </w:r>
      <w:r w:rsidR="00976FB7">
        <w:fldChar w:fldCharType="begin"/>
      </w:r>
      <w:r w:rsidR="00881CE3">
        <w:instrText xml:space="preserve"> XE "</w:instrText>
      </w:r>
      <w:r w:rsidR="00881CE3" w:rsidRPr="00E940EE">
        <w:instrText>discreet</w:instrText>
      </w:r>
      <w:r w:rsidR="00881CE3">
        <w:instrText xml:space="preserve">" </w:instrText>
      </w:r>
      <w:r w:rsidR="00976FB7">
        <w:fldChar w:fldCharType="end"/>
      </w:r>
      <w:r>
        <w:t>) hoeveelheden toe- of afnemen (</w:t>
      </w:r>
      <w:fldSimple w:instr=" REF _Ref382830495  \* MERGEFORMAT ">
        <w:r w:rsidR="001E0DBF" w:rsidRPr="001E0DBF">
          <w:t xml:space="preserve">figuur </w:t>
        </w:r>
        <w:r w:rsidR="001E0DBF" w:rsidRPr="001E0DBF">
          <w:rPr>
            <w:noProof/>
          </w:rPr>
          <w:t>45</w:t>
        </w:r>
      </w:fldSimple>
      <w:r>
        <w:t>). Van de overgangen tussen de verschillende energieniveaus</w:t>
      </w:r>
      <w:r w:rsidR="00976FB7">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976FB7">
        <w:fldChar w:fldCharType="end"/>
      </w:r>
      <w:r>
        <w:t xml:space="preserve"> zijn er een aantal toegestaan, maar ook een aantal, op grond van theoretische verbodsregels</w:t>
      </w:r>
      <w:r w:rsidR="00976FB7">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976FB7">
        <w:fldChar w:fldCharType="end"/>
      </w:r>
      <w:r>
        <w:t>, verboden.</w:t>
      </w:r>
    </w:p>
    <w:p w:rsidR="00E06FE0" w:rsidRDefault="00E06FE0" w:rsidP="0002399B">
      <w:r>
        <w:t>Voor de overgangsenergie</w:t>
      </w:r>
      <w:r w:rsidR="00976FB7">
        <w:fldChar w:fldCharType="begin"/>
      </w:r>
      <w:r w:rsidR="00881CE3">
        <w:instrText xml:space="preserve"> XE "</w:instrText>
      </w:r>
      <w:r w:rsidR="00881CE3" w:rsidRPr="00C758C2">
        <w:instrText>energie:overgangs-</w:instrText>
      </w:r>
      <w:r w:rsidR="00881CE3">
        <w:instrText xml:space="preserve">" </w:instrText>
      </w:r>
      <w:r w:rsidR="00976FB7">
        <w:fldChar w:fldCharType="end"/>
      </w:r>
      <w:r>
        <w:t xml:space="preserve"> </w:t>
      </w:r>
      <w:r>
        <w:rPr>
          <w:rFonts w:ascii="Symbol" w:hAnsi="Symbol"/>
        </w:rPr>
        <w:t></w:t>
      </w:r>
      <w:r>
        <w:rPr>
          <w:i/>
        </w:rPr>
        <w:t xml:space="preserve">E </w:t>
      </w:r>
      <w:r>
        <w:t>geldt:</w:t>
      </w:r>
    </w:p>
    <w:p w:rsidR="00E06FE0" w:rsidRDefault="00E06FE0" w:rsidP="0002399B">
      <w:r>
        <w:rPr>
          <w:rFonts w:ascii="Symbol" w:hAnsi="Symbol"/>
        </w:rPr>
        <w:t></w:t>
      </w:r>
      <w:r>
        <w:rPr>
          <w:i/>
        </w:rPr>
        <w:t>E</w:t>
      </w:r>
      <w:r>
        <w:rPr>
          <w:vertAlign w:val="subscript"/>
        </w:rPr>
        <w:t>tot</w:t>
      </w:r>
      <w:r>
        <w:t xml:space="preserve"> = </w:t>
      </w:r>
      <w:r>
        <w:rPr>
          <w:rFonts w:ascii="Symbol" w:hAnsi="Symbol"/>
        </w:rPr>
        <w:t></w:t>
      </w:r>
      <w:r>
        <w:rPr>
          <w:i/>
        </w:rPr>
        <w:t>E</w:t>
      </w:r>
      <w:r>
        <w:rPr>
          <w:vertAlign w:val="subscript"/>
        </w:rPr>
        <w:t>elektron</w:t>
      </w:r>
      <w:r>
        <w:t xml:space="preserve"> + </w:t>
      </w:r>
      <w:r>
        <w:rPr>
          <w:rFonts w:ascii="Symbol" w:hAnsi="Symbol"/>
        </w:rPr>
        <w:t></w:t>
      </w:r>
      <w:r>
        <w:rPr>
          <w:i/>
        </w:rPr>
        <w:t>E</w:t>
      </w:r>
      <w:r>
        <w:rPr>
          <w:vertAlign w:val="subscript"/>
        </w:rPr>
        <w:t>vibr</w:t>
      </w:r>
      <w:r>
        <w:t xml:space="preserve"> + </w:t>
      </w:r>
      <w:r>
        <w:rPr>
          <w:rFonts w:ascii="Symbol" w:hAnsi="Symbol"/>
        </w:rPr>
        <w:t></w:t>
      </w:r>
      <w:r>
        <w:rPr>
          <w:i/>
        </w:rPr>
        <w:t>E</w:t>
      </w:r>
      <w:r>
        <w:rPr>
          <w:vertAlign w:val="subscript"/>
        </w:rPr>
        <w:t>rot ,</w:t>
      </w:r>
      <w:r>
        <w:t xml:space="preserve">waarin </w:t>
      </w:r>
      <w:r>
        <w:rPr>
          <w:rFonts w:ascii="Symbol" w:hAnsi="Symbol"/>
        </w:rPr>
        <w:t></w:t>
      </w:r>
      <w:r>
        <w:rPr>
          <w:i/>
        </w:rPr>
        <w:t>E</w:t>
      </w:r>
      <w:r>
        <w:rPr>
          <w:vertAlign w:val="subscript"/>
        </w:rPr>
        <w:t>elektron</w:t>
      </w:r>
      <w:r>
        <w:t xml:space="preserve"> &gt;&gt; </w:t>
      </w:r>
      <w:r>
        <w:rPr>
          <w:rFonts w:ascii="Symbol" w:hAnsi="Symbol"/>
        </w:rPr>
        <w:t></w:t>
      </w:r>
      <w:r>
        <w:rPr>
          <w:i/>
        </w:rPr>
        <w:t>E</w:t>
      </w:r>
      <w:r>
        <w:rPr>
          <w:vertAlign w:val="subscript"/>
        </w:rPr>
        <w:t>vibr</w:t>
      </w:r>
      <w:r>
        <w:t xml:space="preserve"> &gt;&gt; </w:t>
      </w:r>
      <w:r>
        <w:rPr>
          <w:rFonts w:ascii="Symbol" w:hAnsi="Symbol"/>
        </w:rPr>
        <w:t></w:t>
      </w:r>
      <w:r>
        <w:rPr>
          <w:i/>
        </w:rPr>
        <w:t>E</w:t>
      </w:r>
      <w:r>
        <w:rPr>
          <w:vertAlign w:val="subscript"/>
        </w:rPr>
        <w:t>rot</w:t>
      </w:r>
      <w:r>
        <w:t xml:space="preserve"> </w:t>
      </w:r>
      <w:r>
        <w:tab/>
      </w:r>
      <w:r>
        <w:rPr>
          <w:sz w:val="16"/>
        </w:rPr>
        <w:t xml:space="preserve">Formule </w:t>
      </w:r>
      <w:r w:rsidR="00976FB7">
        <w:rPr>
          <w:sz w:val="16"/>
        </w:rPr>
        <w:fldChar w:fldCharType="begin"/>
      </w:r>
      <w:r>
        <w:rPr>
          <w:sz w:val="16"/>
        </w:rPr>
        <w:instrText xml:space="preserve"> SEQ Vergelijking \* ARABIC </w:instrText>
      </w:r>
      <w:r w:rsidR="00976FB7">
        <w:rPr>
          <w:sz w:val="16"/>
        </w:rPr>
        <w:fldChar w:fldCharType="separate"/>
      </w:r>
      <w:r w:rsidR="001E0DBF">
        <w:rPr>
          <w:noProof/>
          <w:sz w:val="16"/>
        </w:rPr>
        <w:t>3</w:t>
      </w:r>
      <w:r w:rsidR="00976FB7">
        <w:rPr>
          <w:sz w:val="16"/>
        </w:rPr>
        <w:fldChar w:fldCharType="end"/>
      </w:r>
    </w:p>
    <w:p w:rsidR="00E06FE0" w:rsidRDefault="00E06FE0" w:rsidP="0002399B">
      <w:bookmarkStart w:id="602" w:name="_Toc384880785"/>
      <w:bookmarkStart w:id="603" w:name="_Toc435887973"/>
      <w:bookmarkStart w:id="604" w:name="_Toc435888453"/>
      <w:bookmarkStart w:id="605" w:name="_Toc509390644"/>
    </w:p>
    <w:p w:rsidR="0086531D" w:rsidRDefault="0086531D" w:rsidP="0086531D">
      <w:pPr>
        <w:pStyle w:val="Kop2"/>
      </w:pPr>
      <w:bookmarkStart w:id="606" w:name="_Toc4590011"/>
      <w:bookmarkStart w:id="607" w:name="_Toc4679255"/>
      <w:bookmarkStart w:id="608" w:name="_Toc4918041"/>
      <w:bookmarkStart w:id="609" w:name="_Toc127848559"/>
      <w:bookmarkStart w:id="610" w:name="_Toc223454106"/>
      <w:bookmarkStart w:id="611" w:name="_Toc435887992"/>
      <w:bookmarkStart w:id="612" w:name="_Toc435888472"/>
      <w:bookmarkStart w:id="613" w:name="_Toc509390652"/>
      <w:bookmarkStart w:id="614" w:name="_Toc4590014"/>
      <w:bookmarkStart w:id="615" w:name="_Toc4679258"/>
      <w:bookmarkStart w:id="616" w:name="_Toc4918044"/>
      <w:bookmarkEnd w:id="602"/>
      <w:bookmarkEnd w:id="603"/>
      <w:bookmarkEnd w:id="604"/>
      <w:bookmarkEnd w:id="605"/>
      <w:r>
        <w:lastRenderedPageBreak/>
        <w:t>UV/VIS-spectrometrie</w:t>
      </w:r>
      <w:bookmarkEnd w:id="606"/>
      <w:bookmarkEnd w:id="607"/>
      <w:bookmarkEnd w:id="608"/>
      <w:bookmarkEnd w:id="609"/>
      <w:bookmarkEnd w:id="610"/>
    </w:p>
    <w:p w:rsidR="0086531D" w:rsidRDefault="0086531D" w:rsidP="0086531D">
      <w:pPr>
        <w:keepNext/>
      </w:pPr>
      <w:r>
        <w:t>In de elektronenspectroscopie</w:t>
      </w:r>
      <w:r w:rsidR="00976FB7">
        <w:fldChar w:fldCharType="begin"/>
      </w:r>
      <w:r>
        <w:instrText xml:space="preserve"> XE "</w:instrText>
      </w:r>
      <w:r w:rsidRPr="00BB2E3B">
        <w:instrText>spectrometrie:UV/VIS-</w:instrText>
      </w:r>
      <w:r>
        <w:instrText xml:space="preserve">" </w:instrText>
      </w:r>
      <w:r w:rsidR="00976FB7">
        <w:fldChar w:fldCharType="end"/>
      </w:r>
      <w:r>
        <w:t xml:space="preserve"> gaat het om overgangen tussen verschillende elektronentoestanden</w:t>
      </w:r>
      <w:r w:rsidR="00976FB7">
        <w:fldChar w:fldCharType="begin"/>
      </w:r>
      <w:r>
        <w:instrText xml:space="preserve"> XE "</w:instrText>
      </w:r>
      <w:r w:rsidRPr="008E07F1">
        <w:instrText>elektronen:-toestand</w:instrText>
      </w:r>
      <w:r>
        <w:instrText xml:space="preserve">" </w:instrText>
      </w:r>
      <w:r w:rsidR="00976FB7">
        <w:fldChar w:fldCharType="end"/>
      </w:r>
      <w:r>
        <w:t xml:space="preserve"> van de moleculen; de spectra liggen in het zichtbare en in het ultraviolette golflengtegebied</w:t>
      </w:r>
      <w:r w:rsidR="00976FB7">
        <w:fldChar w:fldCharType="begin"/>
      </w:r>
      <w:r>
        <w:instrText xml:space="preserve"> XE "</w:instrText>
      </w:r>
      <w:r w:rsidRPr="00E940EE">
        <w:instrText>golf</w:instrText>
      </w:r>
      <w:r>
        <w:instrText>:-</w:instrText>
      </w:r>
      <w:r w:rsidRPr="00E940EE">
        <w:instrText>lengtegebied</w:instrText>
      </w:r>
      <w:r>
        <w:instrText xml:space="preserve">" </w:instrText>
      </w:r>
      <w:r w:rsidR="00976FB7">
        <w:fldChar w:fldCharType="end"/>
      </w:r>
      <w: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rsidR="0086531D" w:rsidRDefault="0086531D" w:rsidP="0086531D">
      <w:pPr>
        <w:keepNext/>
      </w:pPr>
      <w:r>
        <w:t>De elektronenspectra van moleculen bestaan in het algemeen uit banden (</w:t>
      </w:r>
      <w:fldSimple w:instr=" REF _Ref435932796  \* MERGEFORMAT ">
        <w:r w:rsidR="001E0DBF" w:rsidRPr="001E0DBF">
          <w:t xml:space="preserve">figuur </w:t>
        </w:r>
        <w:r w:rsidR="001E0DBF" w:rsidRPr="001E0DBF">
          <w:rPr>
            <w:noProof/>
          </w:rPr>
          <w:t>46</w:t>
        </w:r>
      </w:fldSimple>
      <w:r>
        <w:t>). Dit moet worden toegeschreven aan de vibratie- en rotatieovergangen die tegelijk met de elektronenovergangen</w:t>
      </w:r>
      <w:r w:rsidR="00976FB7">
        <w:fldChar w:fldCharType="begin"/>
      </w:r>
      <w:r>
        <w:instrText xml:space="preserve"> XE "</w:instrText>
      </w:r>
      <w:r w:rsidRPr="00F92523">
        <w:instrText>elektronen:-overgang</w:instrText>
      </w:r>
      <w:r>
        <w:instrText xml:space="preserve">" </w:instrText>
      </w:r>
      <w:r w:rsidR="00976FB7">
        <w:fldChar w:fldCharType="end"/>
      </w:r>
      <w:r>
        <w:t xml:space="preserve"> optreden (zie </w:t>
      </w:r>
      <w:fldSimple w:instr=" REF _Ref382830495  \* MERGEFORMAT ">
        <w:r w:rsidR="001E0DBF" w:rsidRPr="001E0DBF">
          <w:t xml:space="preserve">figuur </w:t>
        </w:r>
        <w:r w:rsidR="001E0DBF" w:rsidRPr="001E0DBF">
          <w:rPr>
            <w:noProof/>
          </w:rPr>
          <w:t>45</w:t>
        </w:r>
      </w:fldSimple>
      <w:r>
        <w:t>).</w:t>
      </w:r>
    </w:p>
    <w:p w:rsidR="0086531D" w:rsidRDefault="0086531D" w:rsidP="0086531D">
      <w:pPr>
        <w:pStyle w:val="Kop3"/>
        <w:tabs>
          <w:tab w:val="left" w:pos="851"/>
        </w:tabs>
        <w:ind w:left="505" w:hanging="505"/>
      </w:pPr>
      <w:bookmarkStart w:id="617" w:name="_Toc384880791"/>
      <w:bookmarkStart w:id="618" w:name="_Toc435887979"/>
      <w:bookmarkStart w:id="619" w:name="_Toc435888459"/>
      <w:bookmarkStart w:id="620" w:name="_Toc509390650"/>
      <w:bookmarkStart w:id="621" w:name="_Toc4590012"/>
      <w:bookmarkStart w:id="622" w:name="_Toc4679256"/>
      <w:bookmarkStart w:id="623" w:name="_Toc4918042"/>
      <w:bookmarkStart w:id="624" w:name="_Toc127848560"/>
      <w:bookmarkStart w:id="625" w:name="_Toc223454107"/>
      <w:r>
        <w:t>De mogelijke elektronenovergangen in een molecuul</w:t>
      </w:r>
      <w:bookmarkEnd w:id="617"/>
      <w:bookmarkEnd w:id="618"/>
      <w:bookmarkEnd w:id="619"/>
      <w:bookmarkEnd w:id="620"/>
      <w:bookmarkEnd w:id="621"/>
      <w:bookmarkEnd w:id="622"/>
      <w:bookmarkEnd w:id="623"/>
      <w:bookmarkEnd w:id="624"/>
      <w:bookmarkEnd w:id="625"/>
    </w:p>
    <w:p w:rsidR="0086531D" w:rsidRDefault="0086531D" w:rsidP="0086531D">
      <w:pPr>
        <w:keepNext/>
      </w:pPr>
      <w:r>
        <w:t>In een molecuul kunnen de valentie-elektonen in de volgende groepen ingedeeld worden:</w:t>
      </w:r>
    </w:p>
    <w:p w:rsidR="0086531D" w:rsidRDefault="0086531D" w:rsidP="0086531D">
      <w:pPr>
        <w:numPr>
          <w:ilvl w:val="0"/>
          <w:numId w:val="11"/>
        </w:numPr>
        <w:tabs>
          <w:tab w:val="clear" w:pos="436"/>
          <w:tab w:val="num" w:pos="0"/>
        </w:tabs>
        <w:ind w:left="0" w:hanging="284"/>
      </w:pPr>
      <w:r>
        <w:rPr>
          <w:rFonts w:ascii="Symbol" w:hAnsi="Symbol"/>
        </w:rPr>
        <w:t></w:t>
      </w:r>
      <w:r>
        <w:t>(sigma) elektronen, betrokken bij alle covalente bindingen.</w:t>
      </w:r>
    </w:p>
    <w:p w:rsidR="0086531D" w:rsidRDefault="0086531D" w:rsidP="0086531D">
      <w:pPr>
        <w:numPr>
          <w:ilvl w:val="0"/>
          <w:numId w:val="11"/>
        </w:numPr>
        <w:tabs>
          <w:tab w:val="clear" w:pos="436"/>
          <w:tab w:val="num" w:pos="0"/>
        </w:tabs>
        <w:ind w:left="0" w:hanging="284"/>
      </w:pPr>
      <w:r>
        <w:t>n-elektronen, de zgn. niet-bindende (non-bonding) elektronen in bijv. zuurstof-, stikstof- en zwavelatomen.</w:t>
      </w:r>
    </w:p>
    <w:p w:rsidR="0086531D" w:rsidRDefault="0086531D" w:rsidP="0086531D">
      <w:pPr>
        <w:numPr>
          <w:ilvl w:val="0"/>
          <w:numId w:val="11"/>
        </w:numPr>
        <w:tabs>
          <w:tab w:val="clear" w:pos="436"/>
          <w:tab w:val="num" w:pos="0"/>
        </w:tabs>
        <w:ind w:left="0" w:hanging="284"/>
      </w:pPr>
      <w:r>
        <w:rPr>
          <w:rFonts w:ascii="Symbol" w:hAnsi="Symbol"/>
        </w:rPr>
        <w:t></w:t>
      </w:r>
      <w:r>
        <w:t>-elektronen, welke deel uitmaken van dubbele en drievoudige bindingen (o.a. in alkenen, alkynen) en van bindingen in aromaten.</w:t>
      </w:r>
    </w:p>
    <w:p w:rsidR="0086531D" w:rsidRDefault="0086531D" w:rsidP="0086531D">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rsidR="00976FB7">
        <w:fldChar w:fldCharType="begin"/>
      </w:r>
      <w:r>
        <w:instrText xml:space="preserve"> XE "</w:instrText>
      </w:r>
      <w:r w:rsidRPr="00E940EE">
        <w:instrText>bindend</w:instrText>
      </w:r>
      <w:r>
        <w:instrText xml:space="preserve">" </w:instrText>
      </w:r>
      <w:r w:rsidR="00976FB7">
        <w:fldChar w:fldCharType="end"/>
      </w:r>
      <w:r>
        <w:t xml:space="preserve"> karakter. De banen waarin zich de aangeslagen elektronen bevinden worden wel aangeduid als antibindende</w:t>
      </w:r>
      <w:r w:rsidR="00976FB7">
        <w:fldChar w:fldCharType="begin"/>
      </w:r>
      <w:r>
        <w:instrText xml:space="preserve"> XE "</w:instrText>
      </w:r>
      <w:r w:rsidRPr="00E940EE">
        <w:instrText>anti</w:instrText>
      </w:r>
      <w:r>
        <w:instrText>:-</w:instrText>
      </w:r>
      <w:r w:rsidRPr="00E940EE">
        <w:instrText>bindend</w:instrText>
      </w:r>
      <w:r>
        <w:instrText xml:space="preserve">" </w:instrText>
      </w:r>
      <w:r w:rsidR="00976FB7">
        <w:fldChar w:fldCharType="end"/>
      </w:r>
      <w:r>
        <w:t xml:space="preserve"> (antibonding) orbitals. Een aangeslagen toestand wordt met een * aangegeven.</w:t>
      </w:r>
    </w:p>
    <w:p w:rsidR="0086531D" w:rsidRDefault="0086531D" w:rsidP="0086531D">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rsidR="0086531D" w:rsidRDefault="0086531D" w:rsidP="0086531D">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r>
        <w:t xml:space="preserve">C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 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rsidR="0086531D" w:rsidRDefault="0086531D" w:rsidP="0086531D">
      <w:pPr>
        <w:rPr>
          <w:bCs/>
        </w:rPr>
      </w:pPr>
      <w:r>
        <w:t>Indien twee dubbele bindingen gescheiden worden door één enkele binding spreken we van geconjugeerd</w:t>
      </w:r>
      <w:r w:rsidR="00976FB7">
        <w:fldChar w:fldCharType="begin"/>
      </w:r>
      <w:r>
        <w:instrText xml:space="preserve"> XE "</w:instrText>
      </w:r>
      <w:r w:rsidRPr="00034347">
        <w:instrText>geconjugeerd</w:instrText>
      </w:r>
      <w:r>
        <w:instrText xml:space="preserve">" </w:instrText>
      </w:r>
      <w:r w:rsidR="00976FB7">
        <w:fldChar w:fldCharType="end"/>
      </w:r>
      <w:r w:rsidR="00976FB7">
        <w:fldChar w:fldCharType="begin"/>
      </w:r>
      <w:r>
        <w:instrText xml:space="preserve"> XE "</w:instrText>
      </w:r>
      <w:r w:rsidRPr="00034347">
        <w:instrText>conjug</w:instrText>
      </w:r>
      <w:r>
        <w:instrText xml:space="preserve">atie" </w:instrText>
      </w:r>
      <w:r w:rsidR="00976FB7">
        <w:fldChar w:fldCharType="end"/>
      </w:r>
      <w:r>
        <w:t xml:space="preserve">e dubbele bindingen. Door de interactie van deze bindingen </w:t>
      </w:r>
      <w:r>
        <w:sym w:font="Symbol" w:char="F02D"/>
      </w:r>
      <w:r>
        <w:t xml:space="preserve"> meer bewegingsvrijheid, grotere delocalisatie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xml:space="preserve">* kleiner en de absorptie verschuift naar grotere golflengte. Dit effect is duidelijk te zien in </w:t>
      </w:r>
      <w:fldSimple w:instr=" REF _Ref98667428 ">
        <w:r w:rsidR="001E0DBF" w:rsidRPr="002C6F01">
          <w:rPr>
            <w:b/>
            <w:sz w:val="16"/>
            <w:szCs w:val="16"/>
          </w:rPr>
          <w:t xml:space="preserve">Tabel </w:t>
        </w:r>
        <w:r w:rsidR="001E0DBF">
          <w:rPr>
            <w:b/>
            <w:noProof/>
            <w:sz w:val="16"/>
            <w:szCs w:val="16"/>
          </w:rPr>
          <w:t>10</w:t>
        </w:r>
      </w:fldSimple>
      <w:r>
        <w:t xml:space="preserve">. </w:t>
      </w:r>
      <w:r w:rsidRPr="00D74A6F">
        <w:rPr>
          <w:bCs/>
        </w:rPr>
        <w:t xml:space="preserve">Al deze overgangen, uitgezonderd bij ethaan, zijn afkomstig van de </w:t>
      </w:r>
      <w:r w:rsidRPr="00D74A6F">
        <w:rPr>
          <w:rFonts w:ascii="Symbol" w:hAnsi="Symbol"/>
          <w:bCs/>
        </w:rPr>
        <w:t></w:t>
      </w:r>
      <w:r w:rsidRPr="00D74A6F">
        <w:rPr>
          <w:bCs/>
        </w:rPr>
        <w:t>-elektronen.</w:t>
      </w:r>
    </w:p>
    <w:p w:rsidR="0086531D" w:rsidRDefault="0086531D" w:rsidP="0086531D">
      <w:pPr>
        <w:rPr>
          <w:lang w:val="nl"/>
        </w:rPr>
      </w:pPr>
    </w:p>
    <w:p w:rsidR="0086531D" w:rsidRDefault="0086531D" w:rsidP="0086531D">
      <w:pPr>
        <w:rPr>
          <w:b/>
          <w:sz w:val="16"/>
          <w:szCs w:val="16"/>
        </w:rPr>
        <w:sectPr w:rsidR="0086531D" w:rsidSect="00293C39">
          <w:footerReference w:type="first" r:id="rId677"/>
          <w:type w:val="oddPage"/>
          <w:pgSz w:w="11906" w:h="16838" w:code="9"/>
          <w:pgMar w:top="1417" w:right="1417" w:bottom="1417" w:left="1417" w:header="709" w:footer="709" w:gutter="0"/>
          <w:paperSrc w:first="114" w:other="114"/>
          <w:cols w:space="708"/>
          <w:docGrid w:linePitch="299"/>
        </w:sectPr>
      </w:pPr>
      <w:bookmarkStart w:id="626" w:name="_Ref383669380"/>
    </w:p>
    <w:p w:rsidR="0086531D" w:rsidRPr="002C6F01" w:rsidRDefault="0086531D" w:rsidP="0086531D">
      <w:pPr>
        <w:rPr>
          <w:b/>
          <w:sz w:val="16"/>
          <w:szCs w:val="16"/>
        </w:rPr>
      </w:pPr>
      <w:bookmarkStart w:id="627" w:name="_Ref98667428"/>
      <w:r w:rsidRPr="002C6F01">
        <w:rPr>
          <w:b/>
          <w:sz w:val="16"/>
          <w:szCs w:val="16"/>
        </w:rPr>
        <w:lastRenderedPageBreak/>
        <w:t xml:space="preserve">Tabel </w:t>
      </w:r>
      <w:r w:rsidR="00976FB7" w:rsidRPr="002C6F01">
        <w:rPr>
          <w:b/>
          <w:sz w:val="16"/>
          <w:szCs w:val="16"/>
        </w:rPr>
        <w:fldChar w:fldCharType="begin"/>
      </w:r>
      <w:r w:rsidRPr="002C6F01">
        <w:rPr>
          <w:b/>
          <w:sz w:val="16"/>
          <w:szCs w:val="16"/>
        </w:rPr>
        <w:instrText xml:space="preserve"> SEQ Tabel \* ARABIC </w:instrText>
      </w:r>
      <w:r w:rsidR="00976FB7" w:rsidRPr="002C6F01">
        <w:rPr>
          <w:b/>
          <w:sz w:val="16"/>
          <w:szCs w:val="16"/>
        </w:rPr>
        <w:fldChar w:fldCharType="separate"/>
      </w:r>
      <w:r w:rsidR="001E0DBF">
        <w:rPr>
          <w:b/>
          <w:noProof/>
          <w:sz w:val="16"/>
          <w:szCs w:val="16"/>
        </w:rPr>
        <w:t>10</w:t>
      </w:r>
      <w:r w:rsidR="00976FB7" w:rsidRPr="002C6F01">
        <w:rPr>
          <w:b/>
          <w:sz w:val="16"/>
          <w:szCs w:val="16"/>
        </w:rPr>
        <w:fldChar w:fldCharType="end"/>
      </w:r>
      <w:bookmarkEnd w:id="626"/>
      <w:bookmarkEnd w:id="627"/>
      <w:r w:rsidRPr="002C6F01">
        <w:rPr>
          <w:b/>
          <w:noProof/>
          <w:sz w:val="16"/>
          <w:szCs w:val="16"/>
        </w:rPr>
        <w:tab/>
        <w:t>Effect van conjugatie</w:t>
      </w:r>
    </w:p>
    <w:tbl>
      <w:tblPr>
        <w:tblW w:w="0" w:type="auto"/>
        <w:tblLayout w:type="fixed"/>
        <w:tblCellMar>
          <w:left w:w="70" w:type="dxa"/>
          <w:right w:w="70" w:type="dxa"/>
        </w:tblCellMar>
        <w:tblLook w:val="0000"/>
      </w:tblPr>
      <w:tblGrid>
        <w:gridCol w:w="1235"/>
        <w:gridCol w:w="3200"/>
      </w:tblGrid>
      <w:tr w:rsidR="0086531D" w:rsidTr="0086531D">
        <w:tc>
          <w:tcPr>
            <w:tcW w:w="1235" w:type="dxa"/>
            <w:tcBorders>
              <w:bottom w:val="single" w:sz="6" w:space="0" w:color="auto"/>
              <w:right w:val="single" w:sz="6" w:space="0" w:color="auto"/>
            </w:tcBorders>
          </w:tcPr>
          <w:p w:rsidR="0086531D" w:rsidRDefault="0086531D" w:rsidP="0086531D">
            <w:r>
              <w:t>molecuul</w:t>
            </w:r>
          </w:p>
        </w:tc>
        <w:tc>
          <w:tcPr>
            <w:tcW w:w="3200" w:type="dxa"/>
            <w:tcBorders>
              <w:left w:val="nil"/>
              <w:bottom w:val="single" w:sz="6" w:space="0" w:color="auto"/>
            </w:tcBorders>
          </w:tcPr>
          <w:p w:rsidR="0086531D" w:rsidRDefault="0086531D" w:rsidP="0086531D">
            <w:r>
              <w:t>ligging van elektronenband in nm</w:t>
            </w:r>
          </w:p>
        </w:tc>
      </w:tr>
      <w:tr w:rsidR="0086531D" w:rsidTr="0086531D">
        <w:tc>
          <w:tcPr>
            <w:tcW w:w="1235" w:type="dxa"/>
            <w:tcBorders>
              <w:top w:val="single" w:sz="6" w:space="0" w:color="auto"/>
              <w:right w:val="single" w:sz="6" w:space="0" w:color="auto"/>
            </w:tcBorders>
          </w:tcPr>
          <w:p w:rsidR="0086531D" w:rsidRDefault="0086531D" w:rsidP="0086531D">
            <w:r>
              <w:t>ethaan</w:t>
            </w:r>
          </w:p>
          <w:p w:rsidR="0086531D" w:rsidRDefault="0086531D" w:rsidP="0086531D">
            <w:r>
              <w:t>etheen</w:t>
            </w:r>
          </w:p>
          <w:p w:rsidR="0086531D" w:rsidRDefault="0086531D" w:rsidP="0086531D">
            <w:r>
              <w:t>butadiëen</w:t>
            </w:r>
          </w:p>
          <w:p w:rsidR="0086531D" w:rsidRDefault="0086531D" w:rsidP="0086531D">
            <w:r>
              <w:t>benzeen</w:t>
            </w:r>
          </w:p>
          <w:p w:rsidR="0086531D" w:rsidRDefault="0086531D" w:rsidP="0086531D">
            <w:r>
              <w:t>naftaleen</w:t>
            </w:r>
          </w:p>
          <w:p w:rsidR="0086531D" w:rsidRDefault="0086531D" w:rsidP="0086531D">
            <w:r>
              <w:t>anthraceen</w:t>
            </w:r>
          </w:p>
        </w:tc>
        <w:tc>
          <w:tcPr>
            <w:tcW w:w="3200" w:type="dxa"/>
            <w:tcBorders>
              <w:left w:val="nil"/>
            </w:tcBorders>
          </w:tcPr>
          <w:p w:rsidR="0086531D" w:rsidRDefault="0086531D" w:rsidP="0086531D">
            <w:r>
              <w:t>160</w:t>
            </w:r>
          </w:p>
          <w:p w:rsidR="0086531D" w:rsidRDefault="0086531D" w:rsidP="0086531D">
            <w:r>
              <w:t>180</w:t>
            </w:r>
          </w:p>
          <w:p w:rsidR="0086531D" w:rsidRDefault="0086531D" w:rsidP="0086531D">
            <w:r>
              <w:t>210</w:t>
            </w:r>
          </w:p>
          <w:p w:rsidR="0086531D" w:rsidRDefault="0086531D" w:rsidP="0086531D">
            <w:r>
              <w:t>250</w:t>
            </w:r>
          </w:p>
          <w:p w:rsidR="0086531D" w:rsidRDefault="0086531D" w:rsidP="0086531D">
            <w:r>
              <w:t>320</w:t>
            </w:r>
          </w:p>
          <w:p w:rsidR="0086531D" w:rsidRDefault="0086531D" w:rsidP="0086531D">
            <w:r>
              <w:t>360</w:t>
            </w:r>
          </w:p>
        </w:tc>
      </w:tr>
    </w:tbl>
    <w:p w:rsidR="0086531D" w:rsidRDefault="0086531D" w:rsidP="0086531D">
      <w:bookmarkStart w:id="628" w:name="_Ref435529539"/>
      <w:r>
        <w:rPr>
          <w:noProof/>
        </w:rPr>
        <w:lastRenderedPageBreak/>
        <w:drawing>
          <wp:inline distT="0" distB="0" distL="0" distR="0">
            <wp:extent cx="2458720" cy="1751965"/>
            <wp:effectExtent l="19050" t="0" r="0" b="0"/>
            <wp:docPr id="1230"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678"/>
                    <a:srcRect/>
                    <a:stretch>
                      <a:fillRect/>
                    </a:stretch>
                  </pic:blipFill>
                  <pic:spPr bwMode="auto">
                    <a:xfrm>
                      <a:off x="0" y="0"/>
                      <a:ext cx="2458720" cy="1751965"/>
                    </a:xfrm>
                    <a:prstGeom prst="rect">
                      <a:avLst/>
                    </a:prstGeom>
                    <a:noFill/>
                    <a:ln w="9525">
                      <a:noFill/>
                      <a:miter lim="800000"/>
                      <a:headEnd/>
                      <a:tailEnd/>
                    </a:ln>
                  </pic:spPr>
                </pic:pic>
              </a:graphicData>
            </a:graphic>
          </wp:inline>
        </w:drawing>
      </w:r>
    </w:p>
    <w:p w:rsidR="0086531D" w:rsidRDefault="0086531D" w:rsidP="0086531D">
      <w:pPr>
        <w:rPr>
          <w:b/>
          <w:sz w:val="16"/>
          <w:szCs w:val="16"/>
        </w:rPr>
      </w:pPr>
      <w:bookmarkStart w:id="629" w:name="_Ref435932796"/>
      <w:r w:rsidRPr="002C6F01">
        <w:rPr>
          <w:b/>
          <w:sz w:val="16"/>
          <w:szCs w:val="16"/>
        </w:rPr>
        <w:t xml:space="preserve">figuur </w:t>
      </w:r>
      <w:r w:rsidR="00976FB7" w:rsidRPr="002C6F01">
        <w:rPr>
          <w:b/>
          <w:sz w:val="16"/>
          <w:szCs w:val="16"/>
        </w:rPr>
        <w:fldChar w:fldCharType="begin"/>
      </w:r>
      <w:r w:rsidRPr="002C6F01">
        <w:rPr>
          <w:b/>
          <w:sz w:val="16"/>
          <w:szCs w:val="16"/>
        </w:rPr>
        <w:instrText xml:space="preserve"> SEQ figuur \* ARABIC </w:instrText>
      </w:r>
      <w:r w:rsidR="00976FB7" w:rsidRPr="002C6F01">
        <w:rPr>
          <w:b/>
          <w:sz w:val="16"/>
          <w:szCs w:val="16"/>
        </w:rPr>
        <w:fldChar w:fldCharType="separate"/>
      </w:r>
      <w:r w:rsidR="001E0DBF">
        <w:rPr>
          <w:b/>
          <w:noProof/>
          <w:sz w:val="16"/>
          <w:szCs w:val="16"/>
        </w:rPr>
        <w:t>46</w:t>
      </w:r>
      <w:r w:rsidR="00976FB7" w:rsidRPr="002C6F01">
        <w:rPr>
          <w:b/>
          <w:sz w:val="16"/>
          <w:szCs w:val="16"/>
        </w:rPr>
        <w:fldChar w:fldCharType="end"/>
      </w:r>
      <w:bookmarkEnd w:id="628"/>
      <w:bookmarkEnd w:id="629"/>
      <w:r w:rsidRPr="002C6F01">
        <w:rPr>
          <w:b/>
          <w:sz w:val="16"/>
          <w:szCs w:val="16"/>
        </w:rPr>
        <w:tab/>
        <w:t>Het UV-spectrum van aceton</w:t>
      </w:r>
    </w:p>
    <w:p w:rsidR="0086531D" w:rsidRDefault="0086531D" w:rsidP="0086531D">
      <w:pPr>
        <w:rPr>
          <w:b/>
          <w:sz w:val="16"/>
          <w:szCs w:val="16"/>
        </w:rPr>
        <w:sectPr w:rsidR="0086531D" w:rsidSect="00737C27">
          <w:type w:val="continuous"/>
          <w:pgSz w:w="11906" w:h="16838" w:code="9"/>
          <w:pgMar w:top="1417" w:right="1417" w:bottom="1417" w:left="1417" w:header="709" w:footer="709" w:gutter="0"/>
          <w:paperSrc w:first="114" w:other="114"/>
          <w:cols w:num="2" w:space="709"/>
          <w:titlePg/>
        </w:sectPr>
      </w:pPr>
    </w:p>
    <w:p w:rsidR="0086531D" w:rsidRDefault="0086531D" w:rsidP="0086531D">
      <w:pPr>
        <w:rPr>
          <w:b/>
          <w:sz w:val="16"/>
          <w:szCs w:val="16"/>
        </w:rPr>
        <w:sectPr w:rsidR="0086531D" w:rsidSect="00737C27">
          <w:type w:val="continuous"/>
          <w:pgSz w:w="11906" w:h="16838" w:code="9"/>
          <w:pgMar w:top="1417" w:right="1417" w:bottom="1417" w:left="1417" w:header="709" w:footer="709" w:gutter="0"/>
          <w:paperSrc w:first="114" w:other="114"/>
          <w:cols w:space="708"/>
          <w:titlePg/>
        </w:sectPr>
      </w:pPr>
    </w:p>
    <w:p w:rsidR="0086531D" w:rsidRPr="002C6F01" w:rsidRDefault="0086531D" w:rsidP="0086531D">
      <w:pPr>
        <w:keepNext/>
        <w:pageBreakBefore/>
        <w:rPr>
          <w:b/>
          <w:sz w:val="16"/>
          <w:szCs w:val="16"/>
        </w:rPr>
      </w:pPr>
      <w:r w:rsidRPr="002C6F01">
        <w:rPr>
          <w:b/>
          <w:sz w:val="16"/>
          <w:szCs w:val="16"/>
        </w:rPr>
        <w:lastRenderedPageBreak/>
        <w:t xml:space="preserve">Tabel </w:t>
      </w:r>
      <w:r w:rsidR="00976FB7" w:rsidRPr="002C6F01">
        <w:rPr>
          <w:b/>
          <w:sz w:val="16"/>
          <w:szCs w:val="16"/>
        </w:rPr>
        <w:fldChar w:fldCharType="begin"/>
      </w:r>
      <w:r w:rsidRPr="002C6F01">
        <w:rPr>
          <w:b/>
          <w:sz w:val="16"/>
          <w:szCs w:val="16"/>
        </w:rPr>
        <w:instrText xml:space="preserve"> SEQ Tabel \* ARABIC </w:instrText>
      </w:r>
      <w:r w:rsidR="00976FB7" w:rsidRPr="002C6F01">
        <w:rPr>
          <w:b/>
          <w:sz w:val="16"/>
          <w:szCs w:val="16"/>
        </w:rPr>
        <w:fldChar w:fldCharType="separate"/>
      </w:r>
      <w:r w:rsidR="001E0DBF">
        <w:rPr>
          <w:b/>
          <w:noProof/>
          <w:sz w:val="16"/>
          <w:szCs w:val="16"/>
        </w:rPr>
        <w:t>11</w:t>
      </w:r>
      <w:r w:rsidR="00976FB7" w:rsidRPr="002C6F01">
        <w:rPr>
          <w:b/>
          <w:sz w:val="16"/>
          <w:szCs w:val="16"/>
        </w:rPr>
        <w:fldChar w:fldCharType="end"/>
      </w:r>
      <w:r w:rsidRPr="002C6F01">
        <w:rPr>
          <w:b/>
          <w:sz w:val="16"/>
          <w:szCs w:val="16"/>
        </w:rPr>
        <w:tab/>
        <w:t>Elektronovergangen in eenvoudige organische moleculen</w:t>
      </w:r>
    </w:p>
    <w:tbl>
      <w:tblPr>
        <w:tblW w:w="0" w:type="auto"/>
        <w:tblLayout w:type="fixed"/>
        <w:tblCellMar>
          <w:left w:w="70" w:type="dxa"/>
          <w:right w:w="70" w:type="dxa"/>
        </w:tblCellMar>
        <w:tblLook w:val="0000"/>
      </w:tblPr>
      <w:tblGrid>
        <w:gridCol w:w="2929"/>
        <w:gridCol w:w="856"/>
        <w:gridCol w:w="788"/>
        <w:gridCol w:w="1312"/>
      </w:tblGrid>
      <w:tr w:rsidR="0086531D" w:rsidTr="0086531D">
        <w:tc>
          <w:tcPr>
            <w:tcW w:w="2929" w:type="dxa"/>
            <w:tcBorders>
              <w:bottom w:val="single" w:sz="6" w:space="0" w:color="auto"/>
              <w:right w:val="single" w:sz="6" w:space="0" w:color="auto"/>
            </w:tcBorders>
          </w:tcPr>
          <w:p w:rsidR="0086531D" w:rsidRDefault="0086531D" w:rsidP="0086531D">
            <w:pPr>
              <w:keepNext/>
            </w:pPr>
            <w:r>
              <w:t>verbinding</w:t>
            </w:r>
          </w:p>
        </w:tc>
        <w:tc>
          <w:tcPr>
            <w:tcW w:w="856" w:type="dxa"/>
            <w:tcBorders>
              <w:left w:val="nil"/>
              <w:bottom w:val="single" w:sz="6" w:space="0" w:color="auto"/>
              <w:right w:val="single" w:sz="6" w:space="0" w:color="auto"/>
            </w:tcBorders>
          </w:tcPr>
          <w:p w:rsidR="0086531D" w:rsidRDefault="0086531D" w:rsidP="0086531D">
            <w:pPr>
              <w:keepNext/>
            </w:pPr>
            <w:r>
              <w:rPr>
                <w:rFonts w:ascii="Symbol" w:hAnsi="Symbol"/>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rsidR="0086531D" w:rsidRDefault="0086531D" w:rsidP="0086531D">
            <w:pPr>
              <w:keepNext/>
            </w:pPr>
            <w:r>
              <w:rPr>
                <w:rFonts w:ascii="Symbol" w:hAnsi="Symbol"/>
              </w:rPr>
              <w:t></w:t>
            </w:r>
            <w:r>
              <w:rPr>
                <w:vertAlign w:val="subscript"/>
              </w:rPr>
              <w:t>max</w:t>
            </w:r>
          </w:p>
        </w:tc>
        <w:tc>
          <w:tcPr>
            <w:tcW w:w="1312" w:type="dxa"/>
            <w:tcBorders>
              <w:left w:val="nil"/>
              <w:bottom w:val="single" w:sz="6" w:space="0" w:color="auto"/>
            </w:tcBorders>
          </w:tcPr>
          <w:p w:rsidR="0086531D" w:rsidRDefault="0086531D" w:rsidP="0086531D">
            <w:pPr>
              <w:keepNext/>
            </w:pPr>
            <w:r>
              <w:t>oplosmiddel</w:t>
            </w:r>
          </w:p>
        </w:tc>
      </w:tr>
      <w:tr w:rsidR="0086531D" w:rsidTr="0086531D">
        <w:tc>
          <w:tcPr>
            <w:tcW w:w="2929" w:type="dxa"/>
            <w:tcBorders>
              <w:right w:val="single" w:sz="6" w:space="0" w:color="auto"/>
            </w:tcBorders>
          </w:tcPr>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w:t>
            </w:r>
            <w:r w:rsidRPr="00742ED5">
              <w:rPr>
                <w:vertAlign w:val="subscript"/>
                <w:lang w:val="en-GB"/>
              </w:rPr>
              <w:t>2</w:t>
            </w:r>
            <w:r w:rsidRPr="00742ED5">
              <w:rPr>
                <w:lang w:val="en-GB"/>
              </w:rPr>
              <w:t>C=O</w:t>
            </w:r>
          </w:p>
          <w:p w:rsidR="0086531D" w:rsidRPr="00742ED5" w:rsidRDefault="0086531D" w:rsidP="0086531D">
            <w:pPr>
              <w:rPr>
                <w:lang w:val="en-GB"/>
              </w:rPr>
            </w:pPr>
          </w:p>
          <w:p w:rsidR="0086531D" w:rsidRPr="00742ED5" w:rsidRDefault="0086531D" w:rsidP="0086531D">
            <w:pPr>
              <w:rPr>
                <w:lang w:val="en-GB"/>
              </w:rPr>
            </w:pPr>
          </w:p>
          <w:p w:rsidR="0086531D" w:rsidRPr="00742ED5" w:rsidRDefault="0086531D" w:rsidP="0086531D">
            <w:pPr>
              <w:rPr>
                <w:lang w:val="en-GB"/>
              </w:rPr>
            </w:pPr>
            <w:r w:rsidRPr="00742ED5">
              <w:rPr>
                <w:lang w:val="en-GB"/>
              </w:rPr>
              <w:t>CH</w:t>
            </w:r>
            <w:r w:rsidRPr="00742ED5">
              <w:rPr>
                <w:vertAlign w:val="subscript"/>
                <w:lang w:val="en-GB"/>
              </w:rPr>
              <w:t>2</w:t>
            </w:r>
            <w:r w:rsidRPr="00742ED5">
              <w:rPr>
                <w:lang w:val="en-GB"/>
              </w:rPr>
              <w:t>=CH</w:t>
            </w:r>
            <w:r w:rsidRPr="00742ED5">
              <w:rPr>
                <w:vertAlign w:val="subscript"/>
                <w:lang w:val="en-GB"/>
              </w:rPr>
              <w:t>2</w:t>
            </w:r>
          </w:p>
          <w:p w:rsidR="0086531D" w:rsidRPr="00742ED5" w:rsidRDefault="0086531D" w:rsidP="0086531D">
            <w:pPr>
              <w:rPr>
                <w:lang w:val="en-GB"/>
              </w:rPr>
            </w:pPr>
            <w:r w:rsidRPr="00742ED5">
              <w:rPr>
                <w:lang w:val="en-GB"/>
              </w:rPr>
              <w:t>CH</w:t>
            </w:r>
            <w:r w:rsidRPr="00742ED5">
              <w:rPr>
                <w:vertAlign w:val="subscript"/>
                <w:lang w:val="en-GB"/>
              </w:rPr>
              <w:t>2</w:t>
            </w:r>
            <w:r w:rsidRPr="00742ED5">
              <w:rPr>
                <w:lang w:val="en-GB"/>
              </w:rPr>
              <w:t>=CH–CH=CH</w:t>
            </w:r>
            <w:r w:rsidRPr="00742ED5">
              <w:rPr>
                <w:vertAlign w:val="subscript"/>
                <w:lang w:val="en-GB"/>
              </w:rPr>
              <w:t>2</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–CH=CH–CH=CH–CH</w:t>
            </w:r>
            <w:r w:rsidRPr="00742ED5">
              <w:rPr>
                <w:vertAlign w:val="subscript"/>
                <w:lang w:val="en-GB"/>
              </w:rPr>
              <w:t>3</w:t>
            </w:r>
          </w:p>
          <w:p w:rsidR="0086531D" w:rsidRPr="00742ED5" w:rsidRDefault="0086531D" w:rsidP="0086531D">
            <w:pPr>
              <w:rPr>
                <w:lang w:val="en-GB"/>
              </w:rPr>
            </w:pPr>
            <w:r w:rsidRPr="00742ED5">
              <w:rPr>
                <w:lang w:val="en-GB"/>
              </w:rPr>
              <w:t>CH</w:t>
            </w:r>
            <w:r w:rsidRPr="00742ED5">
              <w:rPr>
                <w:vertAlign w:val="subscript"/>
                <w:lang w:val="en-GB"/>
              </w:rPr>
              <w:t>2</w:t>
            </w:r>
            <w:r w:rsidRPr="00742ED5">
              <w:rPr>
                <w:lang w:val="en-GB"/>
              </w:rPr>
              <w:t>=CH–CH</w:t>
            </w:r>
            <w:r w:rsidRPr="00742ED5">
              <w:rPr>
                <w:vertAlign w:val="subscript"/>
                <w:lang w:val="en-GB"/>
              </w:rPr>
              <w:t>2</w:t>
            </w:r>
            <w:r w:rsidRPr="00742ED5">
              <w:rPr>
                <w:lang w:val="en-GB"/>
              </w:rPr>
              <w:t>–CH</w:t>
            </w:r>
            <w:r w:rsidRPr="00742ED5">
              <w:rPr>
                <w:vertAlign w:val="subscript"/>
                <w:lang w:val="en-GB"/>
              </w:rPr>
              <w:t>2</w:t>
            </w:r>
            <w:r w:rsidRPr="00742ED5">
              <w:rPr>
                <w:lang w:val="en-GB"/>
              </w:rPr>
              <w:t>–CH=CH</w:t>
            </w:r>
            <w:r w:rsidRPr="00742ED5">
              <w:rPr>
                <w:vertAlign w:val="subscript"/>
                <w:lang w:val="en-GB"/>
              </w:rPr>
              <w:t>2</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C</w:t>
            </w:r>
            <w:r>
              <w:sym w:font="Symbol" w:char="F0BA"/>
            </w:r>
            <w:r w:rsidRPr="00742ED5">
              <w:rPr>
                <w:lang w:val="en-GB"/>
              </w:rPr>
              <w:t>CH</w:t>
            </w:r>
          </w:p>
          <w:p w:rsidR="0086531D" w:rsidRPr="00742ED5" w:rsidRDefault="0086531D" w:rsidP="0086531D">
            <w:pPr>
              <w:rPr>
                <w:lang w:val="en-GB"/>
              </w:rPr>
            </w:pPr>
            <w:r w:rsidRPr="00742ED5">
              <w:rPr>
                <w:lang w:val="en-GB"/>
              </w:rPr>
              <w:t>CH</w:t>
            </w:r>
            <w:r w:rsidRPr="00742ED5">
              <w:rPr>
                <w:vertAlign w:val="subscript"/>
                <w:lang w:val="en-GB"/>
              </w:rPr>
              <w:t>2</w:t>
            </w:r>
            <w:r w:rsidRPr="00742ED5">
              <w:rPr>
                <w:lang w:val="en-GB"/>
              </w:rPr>
              <w:t>=CH–CO(CH</w:t>
            </w:r>
            <w:r w:rsidRPr="00742ED5">
              <w:rPr>
                <w:vertAlign w:val="subscript"/>
                <w:lang w:val="en-GB"/>
              </w:rPr>
              <w:t>3</w:t>
            </w:r>
            <w:r w:rsidRPr="00742ED5">
              <w:rPr>
                <w:lang w:val="en-GB"/>
              </w:rPr>
              <w:t>)</w:t>
            </w:r>
          </w:p>
          <w:p w:rsidR="0086531D" w:rsidRPr="00742ED5" w:rsidRDefault="0086531D" w:rsidP="0086531D">
            <w:pPr>
              <w:rPr>
                <w:lang w:val="en-GB"/>
              </w:rPr>
            </w:pPr>
          </w:p>
          <w:p w:rsidR="0086531D" w:rsidRPr="00742ED5" w:rsidRDefault="0086531D" w:rsidP="0086531D">
            <w:pPr>
              <w:rPr>
                <w:lang w:val="en-GB"/>
              </w:rPr>
            </w:pPr>
            <w:r w:rsidRPr="00742ED5">
              <w:rPr>
                <w:lang w:val="en-GB"/>
              </w:rPr>
              <w:t>CH</w:t>
            </w:r>
            <w:r w:rsidRPr="00742ED5">
              <w:rPr>
                <w:vertAlign w:val="subscript"/>
                <w:lang w:val="en-GB"/>
              </w:rPr>
              <w:t>4</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–CH</w:t>
            </w:r>
            <w:r w:rsidRPr="00742ED5">
              <w:rPr>
                <w:vertAlign w:val="subscript"/>
                <w:lang w:val="en-GB"/>
              </w:rPr>
              <w:t>3</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–Cl</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–Br</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–I</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–O–H</w:t>
            </w:r>
          </w:p>
          <w:p w:rsidR="0086531D" w:rsidRPr="00742ED5" w:rsidRDefault="0086531D" w:rsidP="0086531D">
            <w:pPr>
              <w:rPr>
                <w:lang w:val="en-GB"/>
              </w:rPr>
            </w:pPr>
            <w:r w:rsidRPr="00742ED5">
              <w:rPr>
                <w:lang w:val="en-GB"/>
              </w:rPr>
              <w:t>CH</w:t>
            </w:r>
            <w:r w:rsidRPr="00742ED5">
              <w:rPr>
                <w:vertAlign w:val="subscript"/>
                <w:lang w:val="en-GB"/>
              </w:rPr>
              <w:t>3</w:t>
            </w:r>
            <w:r w:rsidRPr="00742ED5">
              <w:rPr>
                <w:lang w:val="en-GB"/>
              </w:rPr>
              <w:t>–O–CH</w:t>
            </w:r>
            <w:r w:rsidRPr="00742ED5">
              <w:rPr>
                <w:vertAlign w:val="subscript"/>
                <w:lang w:val="en-GB"/>
              </w:rPr>
              <w:t>3</w:t>
            </w:r>
          </w:p>
          <w:p w:rsidR="0086531D" w:rsidRDefault="0086531D" w:rsidP="0086531D">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rsidR="0086531D" w:rsidRDefault="0086531D" w:rsidP="0086531D">
            <w:r>
              <w:t>2800</w:t>
            </w:r>
          </w:p>
          <w:p w:rsidR="0086531D" w:rsidRDefault="0086531D" w:rsidP="0086531D">
            <w:r>
              <w:t>1900</w:t>
            </w:r>
          </w:p>
          <w:p w:rsidR="0086531D" w:rsidRDefault="0086531D" w:rsidP="0086531D">
            <w:r>
              <w:t>1560</w:t>
            </w:r>
          </w:p>
          <w:p w:rsidR="0086531D" w:rsidRDefault="0086531D" w:rsidP="0086531D">
            <w:r>
              <w:t>1620</w:t>
            </w:r>
          </w:p>
          <w:p w:rsidR="0086531D" w:rsidRDefault="0086531D" w:rsidP="0086531D">
            <w:r>
              <w:t>2170</w:t>
            </w:r>
          </w:p>
          <w:p w:rsidR="0086531D" w:rsidRDefault="0086531D" w:rsidP="0086531D">
            <w:r>
              <w:t>2270</w:t>
            </w:r>
          </w:p>
          <w:p w:rsidR="0086531D" w:rsidRDefault="0086531D" w:rsidP="0086531D">
            <w:r>
              <w:t>1850</w:t>
            </w:r>
          </w:p>
          <w:p w:rsidR="0086531D" w:rsidRDefault="0086531D" w:rsidP="0086531D">
            <w:r>
              <w:t>1865</w:t>
            </w:r>
          </w:p>
          <w:p w:rsidR="0086531D" w:rsidRDefault="0086531D" w:rsidP="0086531D">
            <w:r>
              <w:t>3240</w:t>
            </w:r>
          </w:p>
          <w:p w:rsidR="0086531D" w:rsidRDefault="0086531D" w:rsidP="0086531D">
            <w:r>
              <w:t>2190</w:t>
            </w:r>
          </w:p>
          <w:p w:rsidR="0086531D" w:rsidRDefault="0086531D" w:rsidP="0086531D">
            <w:r>
              <w:t>1219</w:t>
            </w:r>
          </w:p>
          <w:p w:rsidR="0086531D" w:rsidRDefault="0086531D" w:rsidP="0086531D">
            <w:r>
              <w:t>1350</w:t>
            </w:r>
          </w:p>
          <w:p w:rsidR="0086531D" w:rsidRDefault="0086531D" w:rsidP="0086531D">
            <w:r>
              <w:t>1725</w:t>
            </w:r>
          </w:p>
          <w:p w:rsidR="0086531D" w:rsidRDefault="0086531D" w:rsidP="0086531D">
            <w:r>
              <w:t>2040</w:t>
            </w:r>
          </w:p>
          <w:p w:rsidR="0086531D" w:rsidRDefault="0086531D" w:rsidP="0086531D">
            <w:r>
              <w:t>2575</w:t>
            </w:r>
          </w:p>
          <w:p w:rsidR="0086531D" w:rsidRDefault="0086531D" w:rsidP="0086531D">
            <w:r>
              <w:t>1835</w:t>
            </w:r>
          </w:p>
          <w:p w:rsidR="0086531D" w:rsidRDefault="0086531D" w:rsidP="0086531D">
            <w:r>
              <w:t>1838</w:t>
            </w:r>
          </w:p>
          <w:p w:rsidR="0086531D" w:rsidRDefault="0086531D" w:rsidP="0086531D">
            <w:r>
              <w:t>2273</w:t>
            </w:r>
          </w:p>
        </w:tc>
        <w:tc>
          <w:tcPr>
            <w:tcW w:w="788" w:type="dxa"/>
            <w:tcBorders>
              <w:top w:val="single" w:sz="6" w:space="0" w:color="auto"/>
              <w:left w:val="nil"/>
              <w:right w:val="single" w:sz="6" w:space="0" w:color="auto"/>
            </w:tcBorders>
          </w:tcPr>
          <w:p w:rsidR="0086531D" w:rsidRDefault="0086531D" w:rsidP="0086531D">
            <w:r>
              <w:t>15</w:t>
            </w:r>
          </w:p>
          <w:p w:rsidR="0086531D" w:rsidRDefault="0086531D" w:rsidP="0086531D">
            <w:r>
              <w:t>1100</w:t>
            </w:r>
          </w:p>
          <w:p w:rsidR="0086531D" w:rsidRDefault="0086531D" w:rsidP="0086531D">
            <w:r>
              <w:t>sterk</w:t>
            </w:r>
          </w:p>
          <w:p w:rsidR="0086531D" w:rsidRDefault="0086531D" w:rsidP="0086531D">
            <w:r>
              <w:t>10000</w:t>
            </w:r>
          </w:p>
          <w:p w:rsidR="0086531D" w:rsidRDefault="0086531D" w:rsidP="0086531D">
            <w:r>
              <w:t>20900</w:t>
            </w:r>
          </w:p>
          <w:p w:rsidR="0086531D" w:rsidRDefault="0086531D" w:rsidP="0086531D">
            <w:r>
              <w:t>22500</w:t>
            </w:r>
          </w:p>
          <w:p w:rsidR="0086531D" w:rsidRDefault="0086531D" w:rsidP="0086531D">
            <w:r>
              <w:t>20000</w:t>
            </w:r>
          </w:p>
          <w:p w:rsidR="0086531D" w:rsidRDefault="0086531D" w:rsidP="0086531D">
            <w:r>
              <w:t>450</w:t>
            </w:r>
          </w:p>
          <w:p w:rsidR="0086531D" w:rsidRDefault="0086531D" w:rsidP="0086531D">
            <w:r>
              <w:t>24</w:t>
            </w:r>
          </w:p>
          <w:p w:rsidR="0086531D" w:rsidRDefault="0086531D" w:rsidP="0086531D">
            <w:r>
              <w:t>3600</w:t>
            </w:r>
          </w:p>
          <w:p w:rsidR="0086531D" w:rsidRDefault="0086531D" w:rsidP="0086531D">
            <w:r>
              <w:t>sterk</w:t>
            </w:r>
          </w:p>
          <w:p w:rsidR="0086531D" w:rsidRDefault="0086531D" w:rsidP="0086531D">
            <w:r>
              <w:t>sterk</w:t>
            </w:r>
          </w:p>
          <w:p w:rsidR="0086531D" w:rsidRDefault="0086531D" w:rsidP="0086531D">
            <w:r>
              <w:t>zwak</w:t>
            </w:r>
          </w:p>
          <w:p w:rsidR="0086531D" w:rsidRDefault="0086531D" w:rsidP="0086531D">
            <w:r>
              <w:t>200</w:t>
            </w:r>
          </w:p>
          <w:p w:rsidR="0086531D" w:rsidRDefault="0086531D" w:rsidP="0086531D">
            <w:r>
              <w:t>365</w:t>
            </w:r>
          </w:p>
          <w:p w:rsidR="0086531D" w:rsidRDefault="0086531D" w:rsidP="0086531D">
            <w:r>
              <w:t>150</w:t>
            </w:r>
          </w:p>
          <w:p w:rsidR="0086531D" w:rsidRDefault="0086531D" w:rsidP="0086531D">
            <w:r>
              <w:t>2520</w:t>
            </w:r>
          </w:p>
          <w:p w:rsidR="0086531D" w:rsidRDefault="0086531D" w:rsidP="0086531D">
            <w:r>
              <w:t>900</w:t>
            </w:r>
          </w:p>
        </w:tc>
        <w:tc>
          <w:tcPr>
            <w:tcW w:w="1312" w:type="dxa"/>
            <w:tcBorders>
              <w:left w:val="nil"/>
            </w:tcBorders>
          </w:tcPr>
          <w:p w:rsidR="0086531D" w:rsidRDefault="0086531D" w:rsidP="0086531D">
            <w:r>
              <w:t>cyclohexaan</w:t>
            </w:r>
          </w:p>
          <w:p w:rsidR="0086531D" w:rsidRDefault="0086531D" w:rsidP="0086531D"/>
          <w:p w:rsidR="0086531D" w:rsidRDefault="0086531D" w:rsidP="0086531D"/>
          <w:p w:rsidR="0086531D" w:rsidRDefault="0086531D" w:rsidP="0086531D">
            <w:r>
              <w:t>damp</w:t>
            </w:r>
          </w:p>
          <w:p w:rsidR="0086531D" w:rsidRDefault="0086531D" w:rsidP="0086531D">
            <w:r>
              <w:t>hexaan</w:t>
            </w:r>
          </w:p>
          <w:p w:rsidR="0086531D" w:rsidRDefault="0086531D" w:rsidP="0086531D">
            <w:r>
              <w:t>hexaan</w:t>
            </w:r>
          </w:p>
          <w:p w:rsidR="0086531D" w:rsidRDefault="0086531D" w:rsidP="0086531D">
            <w:r>
              <w:t>alcohol</w:t>
            </w:r>
          </w:p>
          <w:p w:rsidR="0086531D" w:rsidRDefault="0086531D" w:rsidP="0086531D">
            <w:r>
              <w:t>cyclohexaan</w:t>
            </w:r>
          </w:p>
          <w:p w:rsidR="0086531D" w:rsidRDefault="0086531D" w:rsidP="0086531D">
            <w:r>
              <w:t>alcohol</w:t>
            </w:r>
          </w:p>
          <w:p w:rsidR="0086531D" w:rsidRDefault="0086531D" w:rsidP="0086531D"/>
          <w:p w:rsidR="0086531D" w:rsidRDefault="0086531D" w:rsidP="0086531D">
            <w:r>
              <w:t>damp</w:t>
            </w:r>
          </w:p>
          <w:p w:rsidR="0086531D" w:rsidRDefault="0086531D" w:rsidP="0086531D">
            <w:r>
              <w:t>damp</w:t>
            </w:r>
          </w:p>
          <w:p w:rsidR="0086531D" w:rsidRDefault="0086531D" w:rsidP="0086531D">
            <w:r>
              <w:t>damp</w:t>
            </w:r>
          </w:p>
          <w:p w:rsidR="0086531D" w:rsidRDefault="0086531D" w:rsidP="0086531D">
            <w:r>
              <w:t>damp</w:t>
            </w:r>
          </w:p>
          <w:p w:rsidR="0086531D" w:rsidRDefault="0086531D" w:rsidP="0086531D">
            <w:r>
              <w:t>pentaan</w:t>
            </w:r>
          </w:p>
          <w:p w:rsidR="0086531D" w:rsidRDefault="0086531D" w:rsidP="0086531D">
            <w:r>
              <w:t>damp</w:t>
            </w:r>
          </w:p>
          <w:p w:rsidR="0086531D" w:rsidRDefault="0086531D" w:rsidP="0086531D">
            <w:r>
              <w:t>damp</w:t>
            </w:r>
          </w:p>
          <w:p w:rsidR="0086531D" w:rsidRDefault="0086531D" w:rsidP="0086531D">
            <w:r>
              <w:t>damp</w:t>
            </w:r>
          </w:p>
        </w:tc>
      </w:tr>
    </w:tbl>
    <w:p w:rsidR="0086531D" w:rsidRPr="002C6F01" w:rsidRDefault="00976FB7" w:rsidP="0086531D">
      <w:pPr>
        <w:pStyle w:val="Bijschrift"/>
        <w:jc w:val="right"/>
        <w:rPr>
          <w:bCs/>
        </w:rPr>
      </w:pPr>
      <w:bookmarkStart w:id="630" w:name="_Ref435530932"/>
      <w:r w:rsidRPr="00976FB7">
        <w:rPr>
          <w:bCs/>
          <w:noProof/>
        </w:rPr>
        <w:pict>
          <v:shape id="_x0000_s1375" type="#_x0000_t75" style="position:absolute;left:0;text-align:left;margin-left:607.1pt;margin-top:21.85pt;width:136.8pt;height:119.85pt;z-index:-251616768;mso-wrap-edited:f;mso-position-horizontal:right;mso-position-horizontal-relative:text;mso-position-vertical-relative:text" fillcolor="window">
            <v:imagedata r:id="rId679" o:title="" croptop="1328f"/>
            <w10:wrap type="square"/>
          </v:shape>
          <o:OLEObject Type="Embed" ProgID="WPGraphic21" ShapeID="_x0000_s1375" DrawAspect="Content" ObjectID="_1319629244" r:id="rId680"/>
        </w:pict>
      </w:r>
      <w:r w:rsidR="0086531D" w:rsidRPr="002C6F01">
        <w:rPr>
          <w:bCs/>
        </w:rPr>
        <w:t xml:space="preserve">figuur </w:t>
      </w:r>
      <w:r w:rsidRPr="002C6F01">
        <w:rPr>
          <w:bCs/>
        </w:rPr>
        <w:fldChar w:fldCharType="begin"/>
      </w:r>
      <w:r w:rsidR="0086531D" w:rsidRPr="002C6F01">
        <w:rPr>
          <w:bCs/>
        </w:rPr>
        <w:instrText xml:space="preserve"> SEQ figuur \* ARABIC </w:instrText>
      </w:r>
      <w:r w:rsidRPr="002C6F01">
        <w:rPr>
          <w:bCs/>
        </w:rPr>
        <w:fldChar w:fldCharType="separate"/>
      </w:r>
      <w:r w:rsidR="001E0DBF">
        <w:rPr>
          <w:bCs/>
          <w:noProof/>
        </w:rPr>
        <w:t>47</w:t>
      </w:r>
      <w:r w:rsidRPr="002C6F01">
        <w:rPr>
          <w:bCs/>
        </w:rPr>
        <w:fldChar w:fldCharType="end"/>
      </w:r>
      <w:bookmarkEnd w:id="630"/>
      <w:r w:rsidR="0086531D" w:rsidRPr="002C6F01">
        <w:rPr>
          <w:bCs/>
        </w:rPr>
        <w:tab/>
        <w:t>Lambert-Beer</w:t>
      </w:r>
    </w:p>
    <w:p w:rsidR="0086531D" w:rsidRDefault="0086531D" w:rsidP="0086531D">
      <w:pPr>
        <w:pStyle w:val="Kop3"/>
        <w:tabs>
          <w:tab w:val="left" w:pos="851"/>
        </w:tabs>
        <w:ind w:left="505" w:hanging="505"/>
      </w:pPr>
      <w:bookmarkStart w:id="631" w:name="_Toc384880792"/>
      <w:bookmarkStart w:id="632" w:name="_Toc435887980"/>
      <w:bookmarkStart w:id="633" w:name="_Toc435888460"/>
      <w:bookmarkStart w:id="634" w:name="_Toc509390651"/>
      <w:bookmarkStart w:id="635" w:name="_Toc4590013"/>
      <w:bookmarkStart w:id="636" w:name="_Toc4679257"/>
      <w:bookmarkStart w:id="637" w:name="_Toc4918043"/>
      <w:bookmarkStart w:id="638" w:name="_Toc127848561"/>
      <w:bookmarkStart w:id="639" w:name="_Toc223454108"/>
      <w:r>
        <w:t>Wet van Lambert-Beer</w:t>
      </w:r>
      <w:bookmarkEnd w:id="631"/>
      <w:bookmarkEnd w:id="632"/>
      <w:bookmarkEnd w:id="633"/>
      <w:bookmarkEnd w:id="634"/>
      <w:bookmarkEnd w:id="635"/>
      <w:bookmarkEnd w:id="636"/>
      <w:bookmarkEnd w:id="637"/>
      <w:bookmarkEnd w:id="638"/>
      <w:bookmarkEnd w:id="639"/>
    </w:p>
    <w:p w:rsidR="0086531D" w:rsidRDefault="0086531D" w:rsidP="0086531D">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00976FB7">
        <w:fldChar w:fldCharType="begin"/>
      </w:r>
      <w:r>
        <w:instrText xml:space="preserve"> XE "</w:instrText>
      </w:r>
      <w:r w:rsidRPr="00E940EE">
        <w:instrText>wet</w:instrText>
      </w:r>
      <w:r>
        <w:instrText>:</w:instrText>
      </w:r>
      <w:r w:rsidRPr="00E940EE">
        <w:instrText>van Lambert-Beer</w:instrText>
      </w:r>
      <w:r>
        <w:instrText xml:space="preserve">" </w:instrText>
      </w:r>
      <w:r w:rsidR="00976FB7">
        <w:fldChar w:fldCharType="end"/>
      </w:r>
      <w:r>
        <w:t xml:space="preserve"> kan eenvoudig worden afgeleid uit de empirische wetten geformuleerd door resp. Lambert en Beer.</w:t>
      </w:r>
    </w:p>
    <w:p w:rsidR="0086531D" w:rsidRDefault="0086531D" w:rsidP="0086531D">
      <w:r>
        <w:t>Wet van Lambert: de fractie van het opvallende licht dat geabsorbeerd wordt, is onafhankelijk van de intensiteit van het opvallende licht.</w:t>
      </w:r>
    </w:p>
    <w:p w:rsidR="0086531D" w:rsidRDefault="0086531D" w:rsidP="0086531D">
      <w:r>
        <w:t>Wet van Beer: de absorptie is recht evenredig met het aantal absorberende moleculen.</w:t>
      </w:r>
    </w:p>
    <w:p w:rsidR="0086531D" w:rsidRDefault="0086531D" w:rsidP="0086531D">
      <w:r>
        <w:t>We beschouwen nu een cuvet</w:t>
      </w:r>
      <w:r w:rsidR="00976FB7">
        <w:fldChar w:fldCharType="begin"/>
      </w:r>
      <w:r>
        <w:instrText xml:space="preserve"> XE "</w:instrText>
      </w:r>
      <w:r w:rsidRPr="00E940EE">
        <w:instrText>cuvet</w:instrText>
      </w:r>
      <w:r>
        <w:instrText xml:space="preserve">" </w:instrText>
      </w:r>
      <w:r w:rsidR="00976FB7">
        <w:fldChar w:fldCharType="end"/>
      </w:r>
      <w:r>
        <w:t xml:space="preserve"> met optische weglengte </w:t>
      </w:r>
      <w:r>
        <w:rPr>
          <w:i/>
        </w:rPr>
        <w:t>l</w:t>
      </w:r>
      <w:r>
        <w:t xml:space="preserve"> (cm) gevuld met de monsteroplossing, waarop loodrecht een lichtbundel valt met intensiteit </w:t>
      </w:r>
      <w:r>
        <w:rPr>
          <w:i/>
        </w:rPr>
        <w:t>I</w:t>
      </w:r>
      <w:r>
        <w:rPr>
          <w:vertAlign w:val="subscript"/>
        </w:rPr>
        <w:t>o</w:t>
      </w:r>
      <w:r>
        <w:t xml:space="preserve"> (</w:t>
      </w:r>
      <w:fldSimple w:instr=" REF _Ref435530932  \* MERGEFORMAT ">
        <w:r w:rsidR="001E0DBF" w:rsidRPr="001E0DBF">
          <w:t xml:space="preserve">figuur </w:t>
        </w:r>
        <w:r w:rsidR="001E0DBF" w:rsidRPr="001E0DBF">
          <w:rPr>
            <w:noProof/>
          </w:rPr>
          <w:t>47</w:t>
        </w:r>
      </w:fldSimple>
      <w:r>
        <w:t>)</w:t>
      </w:r>
    </w:p>
    <w:p w:rsidR="0086531D" w:rsidRDefault="0086531D" w:rsidP="0086531D">
      <w:r>
        <w:t xml:space="preserve">De afname van de lichtintensiteit </w:t>
      </w:r>
      <w:r>
        <w:sym w:font="Symbol" w:char="F02D"/>
      </w:r>
      <w:r>
        <w:t>d</w:t>
      </w:r>
      <w:r>
        <w:rPr>
          <w:i/>
        </w:rPr>
        <w:t>I</w:t>
      </w:r>
      <w:r>
        <w:rPr>
          <w:vertAlign w:val="subscript"/>
        </w:rPr>
        <w:t>x</w:t>
      </w:r>
      <w:r>
        <w:t xml:space="preserve"> ter plaatse van een dun laagje d</w:t>
      </w:r>
      <w:r>
        <w:rPr>
          <w:i/>
        </w:rPr>
        <w:t>x</w:t>
      </w:r>
      <w:r>
        <w:t xml:space="preserve"> in de cuvet op een afstand </w:t>
      </w:r>
      <w:r>
        <w:rPr>
          <w:i/>
        </w:rPr>
        <w:t>x</w:t>
      </w:r>
      <w:r>
        <w:t xml:space="preserve"> van de voorzijde zal evenredig zijn met de lichtintensiteit</w:t>
      </w:r>
      <w:r w:rsidR="00976FB7">
        <w:fldChar w:fldCharType="begin"/>
      </w:r>
      <w:r>
        <w:instrText xml:space="preserve"> XE "</w:instrText>
      </w:r>
      <w:r w:rsidRPr="00E940EE">
        <w:instrText>lichtintensiteit</w:instrText>
      </w:r>
      <w:r>
        <w:instrText xml:space="preserve">" </w:instrText>
      </w:r>
      <w:r w:rsidR="00976FB7">
        <w:fldChar w:fldCharType="end"/>
      </w:r>
      <w:r>
        <w:t xml:space="preserve"> van de opvallende straling</w:t>
      </w:r>
      <w:r>
        <w:rPr>
          <w:i/>
        </w:rPr>
        <w:t xml:space="preserve"> I</w:t>
      </w:r>
      <w:r>
        <w:rPr>
          <w:vertAlign w:val="subscript"/>
        </w:rPr>
        <w:t>x</w:t>
      </w:r>
      <w:r>
        <w:t>, met d</w:t>
      </w:r>
      <w:r>
        <w:rPr>
          <w:i/>
        </w:rPr>
        <w:t>x</w:t>
      </w:r>
      <w:r>
        <w:t xml:space="preserve"> en met de concentratie </w:t>
      </w:r>
      <w:r>
        <w:rPr>
          <w:i/>
        </w:rPr>
        <w:t>c</w:t>
      </w:r>
      <w:r>
        <w:t xml:space="preserve"> van de absorberende stof zodat</w:t>
      </w:r>
    </w:p>
    <w:p w:rsidR="0086531D" w:rsidRDefault="0086531D" w:rsidP="0086531D">
      <w:r>
        <w:sym w:font="Symbol" w:char="F02D"/>
      </w:r>
      <w:r>
        <w:t>d</w:t>
      </w:r>
      <w:r>
        <w:rPr>
          <w:i/>
        </w:rPr>
        <w:t>I</w:t>
      </w:r>
      <w:r>
        <w:rPr>
          <w:vertAlign w:val="subscript"/>
        </w:rPr>
        <w:t>x</w:t>
      </w:r>
      <w:r>
        <w:t xml:space="preserve"> = </w:t>
      </w:r>
      <w:r>
        <w:rPr>
          <w:i/>
        </w:rPr>
        <w:t>kI</w:t>
      </w:r>
      <w:r>
        <w:rPr>
          <w:vertAlign w:val="subscript"/>
        </w:rPr>
        <w:t>x</w:t>
      </w:r>
      <w:r>
        <w:rPr>
          <w:i/>
        </w:rPr>
        <w:t>c</w:t>
      </w:r>
      <w:r>
        <w:t>d</w:t>
      </w:r>
      <w:r>
        <w:rPr>
          <w:i/>
        </w:rPr>
        <w:t>x</w:t>
      </w:r>
      <w:r>
        <w:t xml:space="preserve"> of </w:t>
      </w:r>
      <w:r w:rsidRPr="003A60B3">
        <w:rPr>
          <w:position w:val="-26"/>
        </w:rPr>
        <w:object w:dxaOrig="1140" w:dyaOrig="600">
          <v:shape id="_x0000_i1291" type="#_x0000_t75" style="width:57.25pt;height:30.05pt" o:ole="">
            <v:imagedata r:id="rId681" o:title=""/>
          </v:shape>
          <o:OLEObject Type="Embed" ProgID="Equation.3" ShapeID="_x0000_i1291" DrawAspect="Content" ObjectID="_1319629210" r:id="rId682"/>
        </w:object>
      </w:r>
      <w:r>
        <w:t xml:space="preserve"> </w:t>
      </w:r>
      <w:r>
        <w:tab/>
      </w:r>
      <w:r>
        <w:tab/>
      </w:r>
      <w:r>
        <w:rPr>
          <w:sz w:val="16"/>
        </w:rPr>
        <w:t xml:space="preserve">Formule </w:t>
      </w:r>
      <w:r w:rsidR="00976FB7">
        <w:rPr>
          <w:sz w:val="16"/>
        </w:rPr>
        <w:fldChar w:fldCharType="begin"/>
      </w:r>
      <w:r>
        <w:rPr>
          <w:sz w:val="16"/>
        </w:rPr>
        <w:instrText xml:space="preserve"> SEQ Vergelijking \* ARABIC </w:instrText>
      </w:r>
      <w:r w:rsidR="00976FB7">
        <w:rPr>
          <w:sz w:val="16"/>
        </w:rPr>
        <w:fldChar w:fldCharType="separate"/>
      </w:r>
      <w:r w:rsidR="001E0DBF">
        <w:rPr>
          <w:noProof/>
          <w:sz w:val="16"/>
        </w:rPr>
        <w:t>4</w:t>
      </w:r>
      <w:r w:rsidR="00976FB7">
        <w:rPr>
          <w:sz w:val="16"/>
        </w:rPr>
        <w:fldChar w:fldCharType="end"/>
      </w:r>
    </w:p>
    <w:p w:rsidR="0086531D" w:rsidRDefault="0086531D" w:rsidP="0086531D">
      <w:r>
        <w:rPr>
          <w:i/>
        </w:rPr>
        <w:t>k</w:t>
      </w:r>
      <w:r>
        <w:t xml:space="preserve"> is een constante, die afhangt van de absorberende stof en de golflengte van de straling.</w:t>
      </w:r>
    </w:p>
    <w:p w:rsidR="0086531D" w:rsidRDefault="0086531D" w:rsidP="0086531D">
      <w:r>
        <w:t xml:space="preserve">Integratie over de totale weglengte </w:t>
      </w:r>
      <w:r>
        <w:rPr>
          <w:i/>
        </w:rPr>
        <w:t>l</w:t>
      </w:r>
      <w:r>
        <w:t xml:space="preserve"> en tussen de grenswaarden </w:t>
      </w:r>
      <w:r>
        <w:rPr>
          <w:i/>
        </w:rPr>
        <w:t>I</w:t>
      </w:r>
      <w:r>
        <w:rPr>
          <w:vertAlign w:val="subscript"/>
        </w:rPr>
        <w:t>o</w:t>
      </w:r>
      <w:r>
        <w:t xml:space="preserve"> (x = 0) en </w:t>
      </w:r>
      <w:r>
        <w:rPr>
          <w:i/>
        </w:rPr>
        <w:t>I</w:t>
      </w:r>
      <w:r>
        <w:t xml:space="preserve"> (x = 1), de intensiteit van resp. de in- en uittredende bundel, geeft</w:t>
      </w:r>
    </w:p>
    <w:p w:rsidR="0086531D" w:rsidRDefault="0086531D" w:rsidP="0086531D">
      <w:r w:rsidRPr="003A60B3">
        <w:rPr>
          <w:position w:val="-10"/>
        </w:rPr>
        <w:object w:dxaOrig="3240" w:dyaOrig="360">
          <v:shape id="_x0000_i1292" type="#_x0000_t75" style="width:162.15pt;height:18.15pt" o:ole="">
            <v:imagedata r:id="rId683" o:title=""/>
          </v:shape>
          <o:OLEObject Type="Embed" ProgID="Equation.3" ShapeID="_x0000_i1292" DrawAspect="Content" ObjectID="_1319629211" r:id="rId684"/>
        </w:object>
      </w:r>
      <w:r>
        <w:tab/>
      </w:r>
      <w:r>
        <w:rPr>
          <w:sz w:val="16"/>
        </w:rPr>
        <w:t xml:space="preserve">Formule </w:t>
      </w:r>
      <w:r w:rsidR="00976FB7">
        <w:rPr>
          <w:sz w:val="16"/>
        </w:rPr>
        <w:fldChar w:fldCharType="begin"/>
      </w:r>
      <w:r>
        <w:rPr>
          <w:sz w:val="16"/>
        </w:rPr>
        <w:instrText xml:space="preserve"> SEQ Vergelijking \* ARABIC </w:instrText>
      </w:r>
      <w:r w:rsidR="00976FB7">
        <w:rPr>
          <w:sz w:val="16"/>
        </w:rPr>
        <w:fldChar w:fldCharType="separate"/>
      </w:r>
      <w:r w:rsidR="001E0DBF">
        <w:rPr>
          <w:noProof/>
          <w:sz w:val="16"/>
        </w:rPr>
        <w:t>5</w:t>
      </w:r>
      <w:r w:rsidR="00976FB7">
        <w:rPr>
          <w:sz w:val="16"/>
        </w:rPr>
        <w:fldChar w:fldCharType="end"/>
      </w:r>
    </w:p>
    <w:p w:rsidR="0086531D" w:rsidRDefault="0086531D" w:rsidP="0086531D">
      <w:r>
        <w:t xml:space="preserve">Hierin is </w:t>
      </w:r>
      <w:r>
        <w:rPr>
          <w:rFonts w:ascii="Symbol" w:hAnsi="Symbol"/>
        </w:rPr>
        <w:t></w:t>
      </w:r>
      <w:r>
        <w:t xml:space="preserve"> </w:t>
      </w:r>
      <w:r>
        <w:rPr>
          <w:i/>
        </w:rPr>
        <w:t>de molaire extinctiecoëfficiënt</w:t>
      </w:r>
      <w:r w:rsidR="00976FB7">
        <w:rPr>
          <w:i/>
        </w:rPr>
        <w:fldChar w:fldCharType="begin"/>
      </w:r>
      <w:r>
        <w:instrText xml:space="preserve"> XE "</w:instrText>
      </w:r>
      <w:r w:rsidRPr="007E5154">
        <w:instrText>extinctiecoëfficiënt</w:instrText>
      </w:r>
      <w:r>
        <w:instrText>:</w:instrText>
      </w:r>
      <w:r w:rsidRPr="007E5154">
        <w:instrText>molaire</w:instrText>
      </w:r>
      <w:r>
        <w:instrText xml:space="preserve">" </w:instrText>
      </w:r>
      <w:r w:rsidR="00976FB7">
        <w:rPr>
          <w:i/>
        </w:rPr>
        <w:fldChar w:fldCharType="end"/>
      </w:r>
      <w:r>
        <w:rPr>
          <w:i/>
        </w:rPr>
        <w:t xml:space="preserve">, </w:t>
      </w:r>
      <w:r>
        <w:t>die de dimensie van L mol</w:t>
      </w:r>
      <w:r>
        <w:rPr>
          <w:vertAlign w:val="superscript"/>
        </w:rPr>
        <w:sym w:font="Symbol" w:char="F02D"/>
      </w:r>
      <w:r>
        <w:rPr>
          <w:vertAlign w:val="superscript"/>
        </w:rPr>
        <w:t>l</w:t>
      </w:r>
      <w:r>
        <w:t>cm</w:t>
      </w:r>
      <w:r>
        <w:rPr>
          <w:vertAlign w:val="superscript"/>
        </w:rPr>
        <w:sym w:font="Symbol" w:char="F02D"/>
      </w:r>
      <w:r>
        <w:rPr>
          <w:vertAlign w:val="superscript"/>
        </w:rPr>
        <w:t>1</w:t>
      </w:r>
      <w:r>
        <w:t xml:space="preserve"> heeft als </w:t>
      </w:r>
      <w:r>
        <w:rPr>
          <w:i/>
        </w:rPr>
        <w:t>c</w:t>
      </w:r>
      <w:r>
        <w:t xml:space="preserve"> wordt uitgedrukt in mol L</w:t>
      </w:r>
      <w:r>
        <w:rPr>
          <w:vertAlign w:val="superscript"/>
        </w:rPr>
        <w:sym w:font="Symbol" w:char="F02D"/>
      </w:r>
      <w:r>
        <w:rPr>
          <w:vertAlign w:val="superscript"/>
        </w:rPr>
        <w:t>1</w:t>
      </w:r>
      <w:r>
        <w:t xml:space="preserve"> en </w:t>
      </w:r>
      <w:r>
        <w:rPr>
          <w:i/>
        </w:rPr>
        <w:t>l</w:t>
      </w:r>
      <w:r>
        <w:t xml:space="preserve"> in cm.</w:t>
      </w:r>
    </w:p>
    <w:p w:rsidR="0086531D" w:rsidRDefault="0086531D" w:rsidP="0086531D">
      <w:r>
        <w:t>Per definitie geldt:</w:t>
      </w:r>
    </w:p>
    <w:p w:rsidR="0086531D" w:rsidRDefault="0086531D" w:rsidP="0086531D">
      <w:r w:rsidRPr="003A60B3">
        <w:rPr>
          <w:position w:val="-26"/>
        </w:rPr>
        <w:object w:dxaOrig="2160" w:dyaOrig="580">
          <v:shape id="_x0000_i1293" type="#_x0000_t75" style="width:108.3pt;height:28.9pt" o:ole="" fillcolor="window">
            <v:imagedata r:id="rId685" o:title=""/>
          </v:shape>
          <o:OLEObject Type="Embed" ProgID="Equation.3" ShapeID="_x0000_i1293" DrawAspect="Content" ObjectID="_1319629212" r:id="rId686"/>
        </w:object>
      </w:r>
      <w:r>
        <w:tab/>
      </w:r>
      <w:r w:rsidRPr="003A60B3">
        <w:rPr>
          <w:sz w:val="16"/>
          <w:szCs w:val="16"/>
        </w:rPr>
        <w:t xml:space="preserve">Formule </w:t>
      </w:r>
      <w:r w:rsidR="00976FB7" w:rsidRPr="003A60B3">
        <w:rPr>
          <w:sz w:val="16"/>
          <w:szCs w:val="16"/>
        </w:rPr>
        <w:fldChar w:fldCharType="begin"/>
      </w:r>
      <w:r w:rsidRPr="003A60B3">
        <w:rPr>
          <w:sz w:val="16"/>
          <w:szCs w:val="16"/>
        </w:rPr>
        <w:instrText xml:space="preserve"> SEQ Vergelijking \* ARABIC </w:instrText>
      </w:r>
      <w:r w:rsidR="00976FB7" w:rsidRPr="003A60B3">
        <w:rPr>
          <w:sz w:val="16"/>
          <w:szCs w:val="16"/>
        </w:rPr>
        <w:fldChar w:fldCharType="separate"/>
      </w:r>
      <w:r w:rsidR="001E0DBF">
        <w:rPr>
          <w:noProof/>
          <w:sz w:val="16"/>
          <w:szCs w:val="16"/>
        </w:rPr>
        <w:t>6</w:t>
      </w:r>
      <w:r w:rsidR="00976FB7" w:rsidRPr="003A60B3">
        <w:rPr>
          <w:sz w:val="16"/>
          <w:szCs w:val="16"/>
        </w:rPr>
        <w:fldChar w:fldCharType="end"/>
      </w:r>
    </w:p>
    <w:p w:rsidR="0086531D" w:rsidRDefault="0086531D" w:rsidP="0086531D">
      <w:r>
        <w:lastRenderedPageBreak/>
        <w:t xml:space="preserve">Hierin is </w:t>
      </w:r>
      <w:r>
        <w:rPr>
          <w:i/>
        </w:rPr>
        <w:t>T</w:t>
      </w:r>
      <w:r>
        <w:t xml:space="preserve"> = </w:t>
      </w:r>
      <w:r w:rsidRPr="00E317AB">
        <w:rPr>
          <w:position w:val="-28"/>
        </w:rPr>
        <w:object w:dxaOrig="340" w:dyaOrig="639">
          <v:shape id="_x0000_i1294" type="#_x0000_t75" style="width:17pt;height:31.75pt" o:ole="" fillcolor="window">
            <v:imagedata r:id="rId687" o:title=""/>
          </v:shape>
          <o:OLEObject Type="Embed" ProgID="Equation.3" ShapeID="_x0000_i1294" DrawAspect="Content" ObjectID="_1319629213" r:id="rId688"/>
        </w:object>
      </w:r>
      <w:r>
        <w:t>de transmissie</w:t>
      </w:r>
      <w:r w:rsidR="00976FB7">
        <w:fldChar w:fldCharType="begin"/>
      </w:r>
      <w:r>
        <w:instrText xml:space="preserve"> XE "</w:instrText>
      </w:r>
      <w:r w:rsidRPr="00E940EE">
        <w:instrText>transmissie</w:instrText>
      </w:r>
      <w:r>
        <w:instrText xml:space="preserve">" </w:instrText>
      </w:r>
      <w:r w:rsidR="00976FB7">
        <w:fldChar w:fldCharType="end"/>
      </w:r>
      <w:r>
        <w:t xml:space="preserve"> met waarden van 0</w:t>
      </w:r>
      <w:r>
        <w:sym w:font="Symbol" w:char="F02D"/>
      </w:r>
      <w:r>
        <w:t>1 of van 0</w:t>
      </w:r>
      <w:r>
        <w:sym w:font="Symbol" w:char="F02D"/>
      </w:r>
      <w:r>
        <w:t xml:space="preserve">100 (in procenten); </w:t>
      </w:r>
      <w:r>
        <w:rPr>
          <w:i/>
        </w:rPr>
        <w:t>E</w:t>
      </w:r>
      <w:r>
        <w:t xml:space="preserve"> is de extinctie.</w:t>
      </w:r>
    </w:p>
    <w:p w:rsidR="0086531D" w:rsidRDefault="0086531D" w:rsidP="0086531D">
      <w:r>
        <w:t>De meest gebruikelijke vorm van de wet van Lambert-Beer wordt dan:</w:t>
      </w:r>
      <w:r w:rsidRPr="003A60B3">
        <w:rPr>
          <w:position w:val="-6"/>
        </w:rPr>
        <w:object w:dxaOrig="660" w:dyaOrig="240">
          <v:shape id="_x0000_i1295" type="#_x0000_t75" style="width:32.9pt;height:11.9pt" o:ole="">
            <v:imagedata r:id="rId689" o:title=""/>
          </v:shape>
          <o:OLEObject Type="Embed" ProgID="Equation.3" ShapeID="_x0000_i1295" DrawAspect="Content" ObjectID="_1319629214" r:id="rId690"/>
        </w:object>
      </w:r>
    </w:p>
    <w:p w:rsidR="0086531D" w:rsidRDefault="0086531D" w:rsidP="0086531D">
      <w:r>
        <w:t>De extinctie</w:t>
      </w:r>
      <w:r w:rsidR="00976FB7">
        <w:fldChar w:fldCharType="begin"/>
      </w:r>
      <w:r>
        <w:instrText xml:space="preserve"> XE "</w:instrText>
      </w:r>
      <w:r w:rsidRPr="00E940EE">
        <w:instrText>extinctie</w:instrText>
      </w:r>
      <w:r>
        <w:instrText xml:space="preserve">" </w:instrText>
      </w:r>
      <w:r w:rsidR="00976FB7">
        <w:fldChar w:fldCharType="end"/>
      </w:r>
      <w:r>
        <w:t xml:space="preserve"> </w:t>
      </w:r>
      <w:r>
        <w:rPr>
          <w:i/>
        </w:rPr>
        <w:t>E</w:t>
      </w:r>
      <w:r>
        <w:t xml:space="preserve"> (in de Engelse literatuur aangeduid met </w:t>
      </w:r>
      <w:r>
        <w:rPr>
          <w:i/>
        </w:rPr>
        <w:t>A</w:t>
      </w:r>
      <w:r>
        <w:t xml:space="preserve"> van absorbance</w:t>
      </w:r>
      <w:r w:rsidR="00976FB7">
        <w:fldChar w:fldCharType="begin"/>
      </w:r>
      <w:r>
        <w:instrText xml:space="preserve"> XE "</w:instrText>
      </w:r>
      <w:r w:rsidRPr="00E940EE">
        <w:instrText>absorbance</w:instrText>
      </w:r>
      <w:r>
        <w:instrText xml:space="preserve">" </w:instrText>
      </w:r>
      <w:r w:rsidR="00976FB7">
        <w:fldChar w:fldCharType="end"/>
      </w:r>
      <w:r>
        <w:t>) is dus recht evenredig met de concentratie. Voor de kwantitatieve analyse is dit een voordeel, omdat ijklijnen</w:t>
      </w:r>
      <w:r w:rsidR="00976FB7">
        <w:fldChar w:fldCharType="begin"/>
      </w:r>
      <w:r>
        <w:instrText xml:space="preserve"> XE "</w:instrText>
      </w:r>
      <w:r w:rsidRPr="00E940EE">
        <w:instrText>ijklijn</w:instrText>
      </w:r>
      <w:r>
        <w:instrText xml:space="preserve">" </w:instrText>
      </w:r>
      <w:r w:rsidR="00976FB7">
        <w:fldChar w:fldCharType="end"/>
      </w:r>
      <w:r>
        <w:t xml:space="preserve"> lineair zullen zijn. De detectoren reageren echter in eerste instantie op de lichtintensiteit </w:t>
      </w:r>
      <w:r>
        <w:rPr>
          <w:i/>
        </w:rPr>
        <w:t>I</w:t>
      </w:r>
      <w:r>
        <w:t xml:space="preserve"> en leveren derhalve de transmissie. Strikt genomen geldt voor </w:t>
      </w:r>
      <w:r>
        <w:rPr>
          <w:i/>
        </w:rPr>
        <w:t>c</w:t>
      </w:r>
      <w:r>
        <w:t xml:space="preserve"> de concentratie van de absorberende moleculen in de grondtoestand. Daar bij kamertemperatuur hogere elektronenniveau’s nauwelijks bezet zijn mag voor </w:t>
      </w:r>
      <w:r>
        <w:rPr>
          <w:i/>
        </w:rPr>
        <w:t>c</w:t>
      </w:r>
      <w:r>
        <w:t xml:space="preserve"> de totale concentratie genomen worden.</w:t>
      </w:r>
    </w:p>
    <w:p w:rsidR="0086531D" w:rsidRDefault="0086531D" w:rsidP="0086531D">
      <w:r>
        <w:t>De molaire extinctiecoëfficiënt</w:t>
      </w:r>
      <w:r w:rsidR="00976FB7">
        <w:fldChar w:fldCharType="begin"/>
      </w:r>
      <w:r>
        <w:instrText xml:space="preserve"> XE "</w:instrText>
      </w:r>
      <w:r w:rsidRPr="00E940EE">
        <w:instrText>extinctie</w:instrText>
      </w:r>
      <w:r>
        <w:instrText>:-</w:instrText>
      </w:r>
      <w:r w:rsidRPr="00E940EE">
        <w:instrText>coëfficiënt</w:instrText>
      </w:r>
      <w:r>
        <w:instrText xml:space="preserve">" </w:instrText>
      </w:r>
      <w:r w:rsidR="00976FB7">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xml:space="preserve">: 10 – </w:t>
      </w:r>
      <w:smartTag w:uri="urn:schemas-microsoft-com:office:smarttags" w:element="metricconverter">
        <w:smartTagPr>
          <w:attr w:name="ProductID" w:val="105 L"/>
        </w:smartTagPr>
        <w:r>
          <w:t>10</w:t>
        </w:r>
        <w:r>
          <w:rPr>
            <w:vertAlign w:val="superscript"/>
          </w:rPr>
          <w:t xml:space="preserve">5 </w:t>
        </w:r>
        <w:r>
          <w:t>L</w:t>
        </w:r>
      </w:smartTag>
      <w:r>
        <w:t xml:space="preserve">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rsidR="0086531D" w:rsidRDefault="0086531D" w:rsidP="0086531D">
      <w:r>
        <w:sym w:font="Symbol" w:char="F02D"/>
      </w:r>
      <w:r>
        <w:t xml:space="preserve"> de gebruikte straling moet monochromatisch</w:t>
      </w:r>
      <w:r w:rsidR="00976FB7">
        <w:fldChar w:fldCharType="begin"/>
      </w:r>
      <w:r>
        <w:instrText xml:space="preserve"> XE "</w:instrText>
      </w:r>
      <w:r w:rsidRPr="00E940EE">
        <w:instrText>monochromatisch</w:instrText>
      </w:r>
      <w:r>
        <w:instrText xml:space="preserve">" </w:instrText>
      </w:r>
      <w:r w:rsidR="00976FB7">
        <w:fldChar w:fldCharType="end"/>
      </w:r>
      <w:r>
        <w:t xml:space="preserve"> zijn</w:t>
      </w:r>
    </w:p>
    <w:p w:rsidR="0086531D" w:rsidRDefault="0086531D" w:rsidP="0086531D">
      <w:r>
        <w:sym w:font="Symbol" w:char="F02D"/>
      </w:r>
      <w:r>
        <w:t xml:space="preserve"> er mag geen interactie zijn tussen de opgeloste moleculen.</w:t>
      </w:r>
    </w:p>
    <w:p w:rsidR="0086531D" w:rsidRDefault="0086531D" w:rsidP="0086531D">
      <w: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rsidR="0086531D" w:rsidRDefault="0086531D" w:rsidP="0086531D">
      <w:pPr>
        <w:pStyle w:val="Kop4"/>
      </w:pPr>
      <w:bookmarkStart w:id="640" w:name="_Toc384880793"/>
      <w:bookmarkStart w:id="641" w:name="_Toc435887981"/>
      <w:bookmarkStart w:id="642" w:name="_Toc435888461"/>
      <w:r>
        <w:t>Eén-component analyse</w:t>
      </w:r>
      <w:bookmarkEnd w:id="640"/>
      <w:r>
        <w:t>, colorimetrisch</w:t>
      </w:r>
      <w:bookmarkEnd w:id="641"/>
      <w:bookmarkEnd w:id="642"/>
    </w:p>
    <w:p w:rsidR="0086531D" w:rsidRDefault="0086531D" w:rsidP="0086531D">
      <w: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rsidR="0086531D" w:rsidRDefault="0086531D" w:rsidP="0086531D">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rsidR="0086531D" w:rsidRDefault="0086531D" w:rsidP="0086531D">
      <w:pPr>
        <w:pStyle w:val="Kop4"/>
      </w:pPr>
      <w:bookmarkStart w:id="643" w:name="_Toc384880794"/>
      <w:bookmarkStart w:id="644" w:name="_Toc435887982"/>
      <w:bookmarkStart w:id="645" w:name="_Toc435888462"/>
      <w:r>
        <w:t>Multi-component analyse</w:t>
      </w:r>
      <w:bookmarkEnd w:id="643"/>
      <w:bookmarkEnd w:id="644"/>
      <w:bookmarkEnd w:id="645"/>
    </w:p>
    <w:p w:rsidR="0086531D" w:rsidRDefault="0086531D" w:rsidP="0086531D">
      <w:r>
        <w:t>Bij de kwantitatieve analyse van een mengsel van N componenten maken we gebruik van het feit dat de wet van Lambert-Beer een additiviteitswet</w:t>
      </w:r>
      <w:r w:rsidR="00976FB7">
        <w:fldChar w:fldCharType="begin"/>
      </w:r>
      <w:r>
        <w:instrText xml:space="preserve"> XE "</w:instrText>
      </w:r>
      <w:r w:rsidRPr="00E940EE">
        <w:instrText>additiviteitswet</w:instrText>
      </w:r>
      <w:r>
        <w:instrText xml:space="preserve">" </w:instrText>
      </w:r>
      <w:r w:rsidR="00976FB7">
        <w:fldChar w:fldCharType="end"/>
      </w:r>
      <w:r>
        <w:t xml:space="preserve"> is:</w:t>
      </w:r>
    </w:p>
    <w:p w:rsidR="0086531D" w:rsidRDefault="0086531D" w:rsidP="0086531D">
      <w:r w:rsidRPr="003A60B3">
        <w:rPr>
          <w:position w:val="-10"/>
        </w:rPr>
        <w:object w:dxaOrig="2840" w:dyaOrig="300">
          <v:shape id="_x0000_i1296" type="#_x0000_t75" style="width:141.75pt;height:14.75pt" o:ole="">
            <v:imagedata r:id="rId691" o:title=""/>
          </v:shape>
          <o:OLEObject Type="Embed" ProgID="Equation.3" ShapeID="_x0000_i1296" DrawAspect="Content" ObjectID="_1319629215" r:id="rId692"/>
        </w:object>
      </w:r>
      <w:r>
        <w:tab/>
      </w:r>
      <w:r w:rsidRPr="003A60B3">
        <w:rPr>
          <w:sz w:val="16"/>
          <w:szCs w:val="16"/>
        </w:rPr>
        <w:t xml:space="preserve">Formule </w:t>
      </w:r>
      <w:r w:rsidR="00976FB7" w:rsidRPr="003A60B3">
        <w:rPr>
          <w:sz w:val="16"/>
          <w:szCs w:val="16"/>
        </w:rPr>
        <w:fldChar w:fldCharType="begin"/>
      </w:r>
      <w:r w:rsidRPr="003A60B3">
        <w:rPr>
          <w:sz w:val="16"/>
          <w:szCs w:val="16"/>
        </w:rPr>
        <w:instrText xml:space="preserve"> SEQ Vergelijking \* ARABIC </w:instrText>
      </w:r>
      <w:r w:rsidR="00976FB7" w:rsidRPr="003A60B3">
        <w:rPr>
          <w:sz w:val="16"/>
          <w:szCs w:val="16"/>
        </w:rPr>
        <w:fldChar w:fldCharType="separate"/>
      </w:r>
      <w:r w:rsidR="001E0DBF">
        <w:rPr>
          <w:noProof/>
          <w:sz w:val="16"/>
          <w:szCs w:val="16"/>
        </w:rPr>
        <w:t>7</w:t>
      </w:r>
      <w:r w:rsidR="00976FB7" w:rsidRPr="003A60B3">
        <w:rPr>
          <w:sz w:val="16"/>
          <w:szCs w:val="16"/>
        </w:rPr>
        <w:fldChar w:fldCharType="end"/>
      </w:r>
    </w:p>
    <w:p w:rsidR="0086531D" w:rsidRDefault="0086531D" w:rsidP="0086531D">
      <w: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rsidR="0086531D" w:rsidRDefault="0086531D" w:rsidP="0086531D">
      <w:pPr>
        <w:pStyle w:val="Kop4"/>
      </w:pPr>
      <w:bookmarkStart w:id="646" w:name="_Toc384880795"/>
      <w:r>
        <w:t>Bepaling dissociatieconstanten van zuren en basen</w:t>
      </w:r>
      <w:bookmarkEnd w:id="646"/>
    </w:p>
    <w:p w:rsidR="0086531D" w:rsidRDefault="0086531D" w:rsidP="0086531D">
      <w:r>
        <w:t>De dissociatie van een zuur in water kan worden geschreven als</w:t>
      </w:r>
    </w:p>
    <w:p w:rsidR="0086531D" w:rsidRDefault="0086531D" w:rsidP="0086531D">
      <w:pPr>
        <w:rPr>
          <w:vertAlign w:val="superscript"/>
        </w:rPr>
      </w:pPr>
      <w:r>
        <w:t>HB + H</w:t>
      </w:r>
      <w:r>
        <w:rPr>
          <w:vertAlign w:val="subscript"/>
        </w:rPr>
        <w:t>2</w:t>
      </w:r>
      <w:r>
        <w:t xml:space="preserve">O </w:t>
      </w:r>
      <w:r w:rsidRPr="00E317AB">
        <w:rPr>
          <w:position w:val="-10"/>
        </w:rPr>
        <w:object w:dxaOrig="260" w:dyaOrig="380">
          <v:shape id="_x0000_i1297" type="#_x0000_t75" style="width:13.05pt;height:19.3pt" o:ole="" fillcolor="window">
            <v:imagedata r:id="rId693" o:title=""/>
          </v:shape>
          <o:OLEObject Type="Embed" ProgID="Equation.3" ShapeID="_x0000_i1297" DrawAspect="Content" ObjectID="_1319629216" r:id="rId694"/>
        </w:object>
      </w:r>
      <w:r w:rsidR="00976FB7">
        <w:fldChar w:fldCharType="begin"/>
      </w:r>
      <w:r>
        <w:instrText xml:space="preserve"> EQ </w:instrText>
      </w:r>
      <w:r w:rsidR="00976FB7">
        <w:fldChar w:fldCharType="end"/>
      </w:r>
      <w:r>
        <w:t xml:space="preserve"> H</w:t>
      </w:r>
      <w:r>
        <w:rPr>
          <w:vertAlign w:val="subscript"/>
        </w:rPr>
        <w:t>3</w:t>
      </w:r>
      <w:r>
        <w:t>O</w:t>
      </w:r>
      <w:r>
        <w:rPr>
          <w:vertAlign w:val="superscript"/>
        </w:rPr>
        <w:t>+</w:t>
      </w:r>
      <w:r>
        <w:t xml:space="preserve"> + B</w:t>
      </w:r>
      <w:r>
        <w:rPr>
          <w:vertAlign w:val="superscript"/>
        </w:rPr>
        <w:sym w:font="Symbol" w:char="F02D"/>
      </w:r>
    </w:p>
    <w:p w:rsidR="0086531D" w:rsidRDefault="0086531D" w:rsidP="0086531D">
      <w:r>
        <w:t>De evenwichtsconstante in verdunde oplossingen is gelijk aan:</w:t>
      </w:r>
    </w:p>
    <w:p w:rsidR="0086531D" w:rsidRDefault="0086531D" w:rsidP="0086531D">
      <w:r w:rsidRPr="00E51FA2">
        <w:rPr>
          <w:position w:val="-24"/>
        </w:rPr>
        <w:object w:dxaOrig="1620" w:dyaOrig="639">
          <v:shape id="_x0000_i1298" type="#_x0000_t75" style="width:81.05pt;height:31.75pt" o:ole="" fillcolor="window">
            <v:imagedata r:id="rId695" o:title=""/>
          </v:shape>
          <o:OLEObject Type="Embed" ProgID="Equation.3" ShapeID="_x0000_i1298" DrawAspect="Content" ObjectID="_1319629217" r:id="rId696"/>
        </w:object>
      </w:r>
      <w:r>
        <w:t>; hieruit volgt dat p</w:t>
      </w:r>
      <w:r>
        <w:rPr>
          <w:i/>
        </w:rPr>
        <w:t>K</w:t>
      </w:r>
      <w:r>
        <w:rPr>
          <w:vertAlign w:val="subscript"/>
        </w:rPr>
        <w:t>z</w:t>
      </w:r>
      <w:r>
        <w:t xml:space="preserve"> = pH + log </w:t>
      </w:r>
      <w:r w:rsidRPr="003A60B3">
        <w:rPr>
          <w:position w:val="-28"/>
        </w:rPr>
        <w:object w:dxaOrig="499" w:dyaOrig="620">
          <v:shape id="_x0000_i1299" type="#_x0000_t75" style="width:24.95pt;height:31.2pt" o:ole="">
            <v:imagedata r:id="rId697" o:title=""/>
          </v:shape>
          <o:OLEObject Type="Embed" ProgID="Equation.3" ShapeID="_x0000_i1299" DrawAspect="Content" ObjectID="_1319629218" r:id="rId698"/>
        </w:object>
      </w:r>
      <w:r>
        <w:tab/>
      </w:r>
      <w:r>
        <w:rPr>
          <w:sz w:val="16"/>
        </w:rPr>
        <w:t xml:space="preserve">Formule </w:t>
      </w:r>
      <w:r w:rsidR="00976FB7">
        <w:rPr>
          <w:sz w:val="16"/>
        </w:rPr>
        <w:fldChar w:fldCharType="begin"/>
      </w:r>
      <w:r>
        <w:rPr>
          <w:sz w:val="16"/>
        </w:rPr>
        <w:instrText xml:space="preserve"> SEQ Vergelijking \* ARABIC </w:instrText>
      </w:r>
      <w:r w:rsidR="00976FB7">
        <w:rPr>
          <w:sz w:val="16"/>
        </w:rPr>
        <w:fldChar w:fldCharType="separate"/>
      </w:r>
      <w:r w:rsidR="001E0DBF">
        <w:rPr>
          <w:noProof/>
          <w:sz w:val="16"/>
        </w:rPr>
        <w:t>8</w:t>
      </w:r>
      <w:r w:rsidR="00976FB7">
        <w:rPr>
          <w:sz w:val="16"/>
        </w:rPr>
        <w:fldChar w:fldCharType="end"/>
      </w:r>
    </w:p>
    <w:p w:rsidR="0086531D" w:rsidRDefault="0086531D" w:rsidP="0086531D">
      <w:r>
        <w:t>Om de p</w:t>
      </w:r>
      <w:r>
        <w:rPr>
          <w:i/>
        </w:rPr>
        <w:t>K</w:t>
      </w:r>
      <w:r>
        <w:rPr>
          <w:vertAlign w:val="subscript"/>
        </w:rPr>
        <w:t>z</w:t>
      </w:r>
      <w:r>
        <w:t xml:space="preserve"> te kunnen berekenen moeten we drie spectra (</w:t>
      </w:r>
      <w:fldSimple w:instr=" REF _Ref127847845 ">
        <w:r w:rsidR="001E0DBF" w:rsidRPr="00501970">
          <w:rPr>
            <w:bCs/>
          </w:rPr>
          <w:t xml:space="preserve">Figuur </w:t>
        </w:r>
        <w:r w:rsidR="001E0DBF">
          <w:rPr>
            <w:bCs/>
            <w:noProof/>
          </w:rPr>
          <w:t>48</w:t>
        </w:r>
      </w:fldSimple>
      <w:r>
        <w:t>)opnemen, en wel:</w:t>
      </w:r>
    </w:p>
    <w:p w:rsidR="0086531D" w:rsidRDefault="0086531D" w:rsidP="0086531D">
      <w:pPr>
        <w:numPr>
          <w:ilvl w:val="0"/>
          <w:numId w:val="12"/>
        </w:numPr>
        <w:tabs>
          <w:tab w:val="clear" w:pos="436"/>
          <w:tab w:val="num" w:pos="0"/>
        </w:tabs>
        <w:ind w:left="0" w:hanging="284"/>
      </w:pPr>
      <w:r>
        <w:t>Spectrum 1 van een oplossing van het zuur in een buffer van bekende pH (deze pH waarde moet niet te veel verschillen van de p</w:t>
      </w:r>
      <w:r>
        <w:rPr>
          <w:i/>
        </w:rPr>
        <w:t>K</w:t>
      </w:r>
      <w:r>
        <w:rPr>
          <w:vertAlign w:val="subscript"/>
        </w:rPr>
        <w:t>z</w:t>
      </w:r>
      <w:r>
        <w:t>).</w:t>
      </w:r>
    </w:p>
    <w:p w:rsidR="0086531D" w:rsidRDefault="0086531D" w:rsidP="0086531D">
      <w:pPr>
        <w:numPr>
          <w:ilvl w:val="0"/>
          <w:numId w:val="12"/>
        </w:numPr>
        <w:tabs>
          <w:tab w:val="clear" w:pos="436"/>
          <w:tab w:val="num" w:pos="0"/>
        </w:tabs>
        <w:ind w:left="0" w:hanging="284"/>
      </w:pPr>
      <w:r>
        <w:t>Spectrum 2 van een oplossing waarvan de pH zo veel kleiner is dan de p</w:t>
      </w:r>
      <w:r>
        <w:rPr>
          <w:i/>
        </w:rPr>
        <w:t>K</w:t>
      </w:r>
      <w:r>
        <w:rPr>
          <w:vertAlign w:val="subscript"/>
        </w:rPr>
        <w:t>z</w:t>
      </w:r>
      <w:r>
        <w:t>, dat in de oplossing vrijwel uitsluitend HB aanwezig is.</w:t>
      </w:r>
    </w:p>
    <w:p w:rsidR="0086531D" w:rsidRDefault="0086531D" w:rsidP="0086531D">
      <w:pPr>
        <w:numPr>
          <w:ilvl w:val="0"/>
          <w:numId w:val="12"/>
        </w:numPr>
        <w:tabs>
          <w:tab w:val="clear" w:pos="436"/>
          <w:tab w:val="num" w:pos="0"/>
        </w:tabs>
        <w:ind w:left="0" w:hanging="284"/>
      </w:pPr>
      <w:r>
        <w:lastRenderedPageBreak/>
        <w:t>Spectrum 3 van een oplossing waarvan de pH zo veel groter is dan de p</w:t>
      </w:r>
      <w:r>
        <w:rPr>
          <w:i/>
        </w:rPr>
        <w:t>K</w:t>
      </w:r>
      <w:r>
        <w:rPr>
          <w:vertAlign w:val="subscript"/>
        </w:rPr>
        <w:t>z</w:t>
      </w:r>
      <w:r>
        <w:t>, dat in de oplossing vrijwel uitsluitend B</w:t>
      </w:r>
      <w:r>
        <w:rPr>
          <w:vertAlign w:val="superscript"/>
        </w:rPr>
        <w:sym w:font="Symbol" w:char="F02D"/>
      </w:r>
      <w:r>
        <w:t xml:space="preserve"> aanwezig is.</w:t>
      </w:r>
    </w:p>
    <w:p w:rsidR="0086531D" w:rsidRDefault="00976FB7" w:rsidP="0086531D">
      <w:r>
        <w:rPr>
          <w:noProof/>
        </w:rPr>
        <w:pict>
          <v:shape id="_x0000_s1376" type="#_x0000_t202" style="position:absolute;margin-left:230.2pt;margin-top:1.35pt;width:219.2pt;height:193.4pt;z-index:251700736;mso-wrap-style:none" stroked="f">
            <v:textbox style="mso-fit-shape-to-text:t">
              <w:txbxContent>
                <w:p w:rsidR="007B1BDC" w:rsidRDefault="007B1BDC" w:rsidP="0086531D">
                  <w:pPr>
                    <w:pStyle w:val="Bijschrift"/>
                  </w:pPr>
                  <w:r>
                    <w:rPr>
                      <w:noProof/>
                      <w:lang w:val="nl-NL"/>
                    </w:rPr>
                    <w:drawing>
                      <wp:inline distT="0" distB="0" distL="0" distR="0">
                        <wp:extent cx="2597150" cy="1944370"/>
                        <wp:effectExtent l="19050" t="0" r="0" b="0"/>
                        <wp:docPr id="1244"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699"/>
                                <a:srcRect/>
                                <a:stretch>
                                  <a:fillRect/>
                                </a:stretch>
                              </pic:blipFill>
                              <pic:spPr bwMode="auto">
                                <a:xfrm>
                                  <a:off x="0" y="0"/>
                                  <a:ext cx="2597150" cy="1944370"/>
                                </a:xfrm>
                                <a:prstGeom prst="rect">
                                  <a:avLst/>
                                </a:prstGeom>
                                <a:noFill/>
                                <a:ln w="9525">
                                  <a:noFill/>
                                  <a:miter lim="800000"/>
                                  <a:headEnd/>
                                  <a:tailEnd/>
                                </a:ln>
                              </pic:spPr>
                            </pic:pic>
                          </a:graphicData>
                        </a:graphic>
                      </wp:inline>
                    </w:drawing>
                  </w:r>
                </w:p>
                <w:p w:rsidR="007B1BDC" w:rsidRPr="00CC05CF" w:rsidRDefault="007B1BDC" w:rsidP="0086531D">
                  <w:pPr>
                    <w:pStyle w:val="Bijschrift"/>
                    <w:rPr>
                      <w:bCs/>
                    </w:rPr>
                  </w:pPr>
                  <w:bookmarkStart w:id="647" w:name="_Ref127847845"/>
                  <w:r w:rsidRPr="00501970">
                    <w:rPr>
                      <w:bCs/>
                    </w:rPr>
                    <w:t xml:space="preserve">Figuur </w:t>
                  </w:r>
                  <w:r w:rsidR="00976FB7" w:rsidRPr="00501970">
                    <w:rPr>
                      <w:bCs/>
                    </w:rPr>
                    <w:fldChar w:fldCharType="begin"/>
                  </w:r>
                  <w:r w:rsidRPr="00501970">
                    <w:rPr>
                      <w:bCs/>
                    </w:rPr>
                    <w:instrText xml:space="preserve"> SEQ figuur \* ARABIC </w:instrText>
                  </w:r>
                  <w:r w:rsidR="00976FB7" w:rsidRPr="00501970">
                    <w:rPr>
                      <w:bCs/>
                    </w:rPr>
                    <w:fldChar w:fldCharType="separate"/>
                  </w:r>
                  <w:r w:rsidR="001E0DBF">
                    <w:rPr>
                      <w:bCs/>
                      <w:noProof/>
                    </w:rPr>
                    <w:t>48</w:t>
                  </w:r>
                  <w:r w:rsidR="00976FB7" w:rsidRPr="00501970">
                    <w:rPr>
                      <w:bCs/>
                    </w:rPr>
                    <w:fldChar w:fldCharType="end"/>
                  </w:r>
                  <w:bookmarkEnd w:id="647"/>
                  <w:r w:rsidRPr="00501970">
                    <w:rPr>
                      <w:bCs/>
                    </w:rPr>
                    <w:tab/>
                    <w:t>Absorptiespectra van HIn</w:t>
                  </w:r>
                </w:p>
              </w:txbxContent>
            </v:textbox>
            <w10:wrap type="square"/>
            <w10:anchorlock/>
          </v:shape>
        </w:pict>
      </w:r>
      <w:r w:rsidR="0086531D">
        <w:t>Uit de spectra 2 en 3 bij pH = 1 en pH = 13 (fig 70) kunnen we de molaire extinctiecoëfficiënten bepalen van het zuur (HB) en de geconjugeerde base (B</w:t>
      </w:r>
      <w:r w:rsidR="0086531D">
        <w:rPr>
          <w:vertAlign w:val="superscript"/>
        </w:rPr>
        <w:sym w:font="Symbol" w:char="F02D"/>
      </w:r>
      <w:r w:rsidR="0086531D">
        <w:t>), bij twee golflengten, die niet willekeurig zijn te kiezen; het zijn de golflengten in de absorptiemaxima van HB resp. B</w:t>
      </w:r>
      <w:r w:rsidR="0086531D">
        <w:rPr>
          <w:vertAlign w:val="superscript"/>
        </w:rPr>
        <w:sym w:font="Symbol" w:char="F02D"/>
      </w:r>
      <w:r w:rsidR="0086531D">
        <w:t>. Bij dezelfde twee golflengten bepalen we de extincties van oplossing waarin zowel HB als B</w:t>
      </w:r>
      <w:r w:rsidR="0086531D">
        <w:rPr>
          <w:vertAlign w:val="superscript"/>
        </w:rPr>
        <w:sym w:font="Symbol" w:char="F02D"/>
      </w:r>
      <w:r w:rsidR="0086531D">
        <w:t xml:space="preserve"> aanwezig zijn (spectrum 1). Met behulp van de wet van Lambert-Beer voor een mengsel kunnen we nu uit twee vergelijkingen de twee onbekenden, namelijk de concentraties van HB en van B</w:t>
      </w:r>
      <w:r w:rsidR="0086531D">
        <w:rPr>
          <w:vertAlign w:val="superscript"/>
        </w:rPr>
        <w:sym w:font="Symbol" w:char="F02D"/>
      </w:r>
      <w:r w:rsidR="0086531D">
        <w:t xml:space="preserve"> in deze oplossing. berekenen. De logaritme van het quotiënt van deze twee concentraties opgeteld bij de pH van de oplossing levert de waarde van p</w:t>
      </w:r>
      <w:r w:rsidR="0086531D">
        <w:rPr>
          <w:i/>
        </w:rPr>
        <w:t>K</w:t>
      </w:r>
      <w:r w:rsidR="0086531D">
        <w:rPr>
          <w:vertAlign w:val="subscript"/>
        </w:rPr>
        <w:t>a</w:t>
      </w:r>
      <w:r w:rsidR="0086531D">
        <w:t>. Het spreekt vanzelf dat de hier besproken methode alleen toepasbaar is als de verbinding in het ultraviolette of zichtbare gebied een absorptie vertoont en als de absorptie van zuur en geconjugeerde base van elkaar verschillen, zodat</w:t>
      </w:r>
      <w:bookmarkStart w:id="648" w:name="_Ref382907419"/>
    </w:p>
    <w:bookmarkStart w:id="649" w:name="_Ref383400249"/>
    <w:p w:rsidR="0086531D" w:rsidRDefault="0086531D" w:rsidP="0086531D">
      <w:r w:rsidRPr="00E51FA2">
        <w:rPr>
          <w:position w:val="-14"/>
        </w:rPr>
        <w:object w:dxaOrig="2460" w:dyaOrig="340">
          <v:shape id="_x0000_i1300" type="#_x0000_t75" style="width:123pt;height:17pt" o:ole="" fillcolor="window">
            <v:imagedata r:id="rId700" o:title=""/>
          </v:shape>
          <o:OLEObject Type="Embed" ProgID="Equation.3" ShapeID="_x0000_i1300" DrawAspect="Content" ObjectID="_1319629219" r:id="rId701"/>
        </w:object>
      </w:r>
      <w:r>
        <w:tab/>
        <w:t xml:space="preserve">Formule </w:t>
      </w:r>
      <w:fldSimple w:instr=" SEQ Vergelijking \* ARABIC ">
        <w:r w:rsidR="001E0DBF">
          <w:rPr>
            <w:noProof/>
          </w:rPr>
          <w:t>9</w:t>
        </w:r>
      </w:fldSimple>
      <w:bookmarkEnd w:id="648"/>
      <w:bookmarkEnd w:id="649"/>
    </w:p>
    <w:p w:rsidR="0086531D" w:rsidRDefault="0086531D" w:rsidP="0086531D">
      <w:r>
        <w:t xml:space="preserve">Wanneer </w:t>
      </w:r>
      <w:r w:rsidRPr="00E317AB">
        <w:rPr>
          <w:position w:val="-16"/>
        </w:rPr>
        <w:object w:dxaOrig="1120" w:dyaOrig="380">
          <v:shape id="_x0000_i1301" type="#_x0000_t75" style="width:56.15pt;height:19.3pt" o:ole="" fillcolor="window">
            <v:imagedata r:id="rId702" o:title=""/>
          </v:shape>
          <o:OLEObject Type="Embed" ProgID="Equation.3" ShapeID="_x0000_i1301" DrawAspect="Content" ObjectID="_1319629220" r:id="rId703"/>
        </w:object>
      </w:r>
      <w:r>
        <w:t xml:space="preserve"> gaat Formule 11 over in </w:t>
      </w:r>
      <w:r w:rsidRPr="003A60B3">
        <w:rPr>
          <w:position w:val="-10"/>
        </w:rPr>
        <w:object w:dxaOrig="960" w:dyaOrig="300">
          <v:shape id="_x0000_i1302" type="#_x0000_t75" style="width:48.2pt;height:14.75pt" o:ole="">
            <v:imagedata r:id="rId704" o:title=""/>
          </v:shape>
          <o:OLEObject Type="Embed" ProgID="Equation.3" ShapeID="_x0000_i1302" DrawAspect="Content" ObjectID="_1319629221" r:id="rId705"/>
        </w:object>
      </w:r>
    </w:p>
    <w:p w:rsidR="0086531D" w:rsidRDefault="0086531D" w:rsidP="0086531D"/>
    <w:p w:rsidR="00E06FE0" w:rsidRDefault="00E06FE0" w:rsidP="00117F2D">
      <w:pPr>
        <w:pStyle w:val="Kop2"/>
      </w:pPr>
      <w:bookmarkStart w:id="650" w:name="_Toc223454109"/>
      <w:r>
        <w:lastRenderedPageBreak/>
        <w:t>NMR-</w:t>
      </w:r>
      <w:r w:rsidR="002A0B51">
        <w:t>s</w:t>
      </w:r>
      <w:r>
        <w:t>pectrometrie</w:t>
      </w:r>
      <w:bookmarkEnd w:id="611"/>
      <w:bookmarkEnd w:id="612"/>
      <w:bookmarkEnd w:id="613"/>
      <w:bookmarkEnd w:id="614"/>
      <w:bookmarkEnd w:id="615"/>
      <w:bookmarkEnd w:id="616"/>
      <w:bookmarkEnd w:id="650"/>
      <w:r w:rsidR="00976FB7">
        <w:fldChar w:fldCharType="begin"/>
      </w:r>
      <w:r w:rsidR="009479FE">
        <w:instrText xml:space="preserve"> XE "</w:instrText>
      </w:r>
      <w:r w:rsidR="009479FE" w:rsidRPr="003D619B">
        <w:instrText>spectrometrie:NMR-</w:instrText>
      </w:r>
      <w:r w:rsidR="009479FE">
        <w:instrText xml:space="preserve">" </w:instrText>
      </w:r>
      <w:r w:rsidR="00976FB7">
        <w:fldChar w:fldCharType="end"/>
      </w:r>
    </w:p>
    <w:p w:rsidR="00E06FE0" w:rsidRDefault="00E06FE0" w:rsidP="0048751B">
      <w:pPr>
        <w:pStyle w:val="Kop3"/>
      </w:pPr>
      <w:bookmarkStart w:id="651" w:name="_Toc435887993"/>
      <w:bookmarkStart w:id="652" w:name="_Toc435888473"/>
      <w:bookmarkStart w:id="653" w:name="_Toc509390653"/>
      <w:bookmarkStart w:id="654" w:name="_Toc4590015"/>
      <w:bookmarkStart w:id="655" w:name="_Toc4679259"/>
      <w:bookmarkStart w:id="656" w:name="_Toc4918045"/>
      <w:bookmarkStart w:id="657" w:name="_Toc223454110"/>
      <w:r>
        <w:t>Inleiding</w:t>
      </w:r>
      <w:bookmarkEnd w:id="651"/>
      <w:bookmarkEnd w:id="652"/>
      <w:bookmarkEnd w:id="653"/>
      <w:bookmarkEnd w:id="654"/>
      <w:bookmarkEnd w:id="655"/>
      <w:bookmarkEnd w:id="656"/>
      <w:bookmarkEnd w:id="657"/>
    </w:p>
    <w:p w:rsidR="00E06FE0" w:rsidRDefault="00E06FE0" w:rsidP="0002399B">
      <w:r>
        <w:t>Protonen en neutronen draaien om een inwendige as (spin). Omdat een proton (waterstofkern) een (positieve) lading heeft, veroorzaakt deze spin een magnetisch moment</w:t>
      </w:r>
      <w:r w:rsidR="00976FB7">
        <w:fldChar w:fldCharType="begin"/>
      </w:r>
      <w:r w:rsidR="00483222">
        <w:instrText xml:space="preserve"> XE "</w:instrText>
      </w:r>
      <w:r w:rsidR="00483222" w:rsidRPr="002241F1">
        <w:instrText>magnetisch:moment</w:instrText>
      </w:r>
      <w:r w:rsidR="00483222">
        <w:instrText xml:space="preserve">" </w:instrText>
      </w:r>
      <w:r w:rsidR="00976FB7">
        <w:fldChar w:fldCharType="end"/>
      </w:r>
      <w:r>
        <w:t xml:space="preserve">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1E0DBF" w:rsidRPr="001E0DBF">
          <w:t xml:space="preserve">Tabel </w:t>
        </w:r>
        <w:r w:rsidR="001E0DBF" w:rsidRPr="001E0DBF">
          <w:rPr>
            <w:noProof/>
          </w:rPr>
          <w:t>12</w:t>
        </w:r>
      </w:fldSimple>
      <w:r>
        <w:t>).</w:t>
      </w:r>
    </w:p>
    <w:p w:rsidR="00E06FE0" w:rsidRPr="00185CAE" w:rsidRDefault="00E06FE0" w:rsidP="00185CAE">
      <w:pPr>
        <w:pStyle w:val="Bijschrift"/>
        <w:shd w:val="solid" w:color="FFFFFF" w:fill="FFFFFF"/>
        <w:rPr>
          <w:bCs/>
        </w:rPr>
      </w:pPr>
      <w:bookmarkStart w:id="658" w:name="_Ref435535718"/>
      <w:r w:rsidRPr="00185CAE">
        <w:rPr>
          <w:bCs/>
        </w:rPr>
        <w:t xml:space="preserve">Tabel </w:t>
      </w:r>
      <w:r w:rsidR="00976FB7" w:rsidRPr="00185CAE">
        <w:rPr>
          <w:bCs/>
        </w:rPr>
        <w:fldChar w:fldCharType="begin"/>
      </w:r>
      <w:r w:rsidRPr="00185CAE">
        <w:rPr>
          <w:bCs/>
        </w:rPr>
        <w:instrText xml:space="preserve"> SEQ tabel \* ARABIC </w:instrText>
      </w:r>
      <w:r w:rsidR="00976FB7" w:rsidRPr="00185CAE">
        <w:rPr>
          <w:bCs/>
        </w:rPr>
        <w:fldChar w:fldCharType="separate"/>
      </w:r>
      <w:r w:rsidR="001E0DBF">
        <w:rPr>
          <w:bCs/>
          <w:noProof/>
        </w:rPr>
        <w:t>12</w:t>
      </w:r>
      <w:r w:rsidR="00976FB7" w:rsidRPr="00185CAE">
        <w:rPr>
          <w:bCs/>
        </w:rPr>
        <w:fldChar w:fldCharType="end"/>
      </w:r>
      <w:bookmarkEnd w:id="658"/>
      <w:r w:rsidRPr="00185CAE">
        <w:rPr>
          <w:bCs/>
        </w:rPr>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trPr>
          <w:jc w:val="center"/>
        </w:trPr>
        <w:tc>
          <w:tcPr>
            <w:tcW w:w="730" w:type="dxa"/>
            <w:tcBorders>
              <w:bottom w:val="single" w:sz="6" w:space="0" w:color="auto"/>
            </w:tcBorders>
          </w:tcPr>
          <w:p w:rsidR="00E06FE0" w:rsidRDefault="00E06FE0" w:rsidP="0002399B">
            <w:r>
              <w:t>kern</w:t>
            </w:r>
          </w:p>
        </w:tc>
        <w:tc>
          <w:tcPr>
            <w:tcW w:w="1556" w:type="dxa"/>
            <w:tcBorders>
              <w:bottom w:val="single" w:sz="6" w:space="0" w:color="auto"/>
            </w:tcBorders>
          </w:tcPr>
          <w:p w:rsidR="00E06FE0" w:rsidRDefault="00E06FE0" w:rsidP="0002399B">
            <w:r>
              <w:t>voorkomen %</w:t>
            </w:r>
          </w:p>
        </w:tc>
        <w:tc>
          <w:tcPr>
            <w:tcW w:w="1114" w:type="dxa"/>
            <w:tcBorders>
              <w:bottom w:val="single" w:sz="6" w:space="0" w:color="auto"/>
            </w:tcBorders>
          </w:tcPr>
          <w:p w:rsidR="00E06FE0" w:rsidRDefault="00E06FE0" w:rsidP="0002399B">
            <w:r>
              <w:t>protonen</w:t>
            </w:r>
          </w:p>
        </w:tc>
        <w:tc>
          <w:tcPr>
            <w:tcW w:w="1205" w:type="dxa"/>
            <w:tcBorders>
              <w:bottom w:val="single" w:sz="6" w:space="0" w:color="auto"/>
            </w:tcBorders>
          </w:tcPr>
          <w:p w:rsidR="00E06FE0" w:rsidRDefault="00E06FE0" w:rsidP="0002399B">
            <w:r>
              <w:t>neutronen</w:t>
            </w:r>
          </w:p>
        </w:tc>
        <w:tc>
          <w:tcPr>
            <w:tcW w:w="1325" w:type="dxa"/>
            <w:tcBorders>
              <w:bottom w:val="single" w:sz="6" w:space="0" w:color="auto"/>
            </w:tcBorders>
          </w:tcPr>
          <w:p w:rsidR="00E06FE0" w:rsidRDefault="00E06FE0" w:rsidP="0002399B">
            <w:r>
              <w:t>magnetisch</w:t>
            </w:r>
          </w:p>
        </w:tc>
      </w:tr>
      <w:tr w:rsidR="00E06FE0">
        <w:trPr>
          <w:jc w:val="center"/>
        </w:trPr>
        <w:tc>
          <w:tcPr>
            <w:tcW w:w="730" w:type="dxa"/>
          </w:tcPr>
          <w:p w:rsidR="00E06FE0" w:rsidRDefault="00E06FE0" w:rsidP="0002399B">
            <w:pPr>
              <w:rPr>
                <w:vertAlign w:val="superscript"/>
              </w:rPr>
            </w:pPr>
            <w:r>
              <w:rPr>
                <w:vertAlign w:val="superscript"/>
              </w:rPr>
              <w:t>1</w:t>
            </w:r>
            <w:r>
              <w:t>H</w:t>
            </w:r>
          </w:p>
        </w:tc>
        <w:tc>
          <w:tcPr>
            <w:tcW w:w="1556" w:type="dxa"/>
          </w:tcPr>
          <w:p w:rsidR="00E06FE0" w:rsidRDefault="00E06FE0" w:rsidP="0002399B">
            <w:r>
              <w:t>99,984</w:t>
            </w:r>
          </w:p>
        </w:tc>
        <w:tc>
          <w:tcPr>
            <w:tcW w:w="1114" w:type="dxa"/>
          </w:tcPr>
          <w:p w:rsidR="00E06FE0" w:rsidRDefault="00E06FE0" w:rsidP="0002399B">
            <w:r>
              <w:sym w:font="Symbol" w:char="F0AD"/>
            </w:r>
          </w:p>
        </w:tc>
        <w:tc>
          <w:tcPr>
            <w:tcW w:w="1205" w:type="dxa"/>
          </w:tcPr>
          <w:p w:rsidR="00E06FE0" w:rsidRDefault="00E06FE0" w:rsidP="0002399B"/>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2</w:t>
            </w:r>
            <w:r>
              <w:t>H</w:t>
            </w:r>
          </w:p>
        </w:tc>
        <w:tc>
          <w:tcPr>
            <w:tcW w:w="1556" w:type="dxa"/>
          </w:tcPr>
          <w:p w:rsidR="00E06FE0" w:rsidRDefault="00E06FE0" w:rsidP="0002399B">
            <w:r>
              <w:t>0,016</w:t>
            </w:r>
          </w:p>
        </w:tc>
        <w:tc>
          <w:tcPr>
            <w:tcW w:w="1114" w:type="dxa"/>
          </w:tcPr>
          <w:p w:rsidR="00E06FE0" w:rsidRDefault="00E06FE0" w:rsidP="0002399B">
            <w:r>
              <w:sym w:font="Symbol" w:char="F0AD"/>
            </w:r>
          </w:p>
        </w:tc>
        <w:tc>
          <w:tcPr>
            <w:tcW w:w="1205" w:type="dxa"/>
          </w:tcPr>
          <w:p w:rsidR="00E06FE0" w:rsidRDefault="00E06FE0" w:rsidP="0002399B">
            <w:r>
              <w:sym w:font="Symbol" w:char="F0AD"/>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4</w:t>
            </w:r>
            <w:r>
              <w:t>He</w:t>
            </w:r>
          </w:p>
        </w:tc>
        <w:tc>
          <w:tcPr>
            <w:tcW w:w="1556" w:type="dxa"/>
          </w:tcPr>
          <w:p w:rsidR="00E06FE0" w:rsidRDefault="00E06FE0" w:rsidP="0002399B">
            <w:r>
              <w:t>100</w:t>
            </w:r>
          </w:p>
        </w:tc>
        <w:tc>
          <w:tcPr>
            <w:tcW w:w="1114" w:type="dxa"/>
          </w:tcPr>
          <w:p w:rsidR="00E06FE0" w:rsidRDefault="00E06FE0" w:rsidP="0002399B">
            <w:r>
              <w:sym w:font="Symbol" w:char="F0AD"/>
            </w:r>
            <w:r>
              <w:sym w:font="Symbol" w:char="F0AF"/>
            </w:r>
          </w:p>
        </w:tc>
        <w:tc>
          <w:tcPr>
            <w:tcW w:w="1205" w:type="dxa"/>
          </w:tcPr>
          <w:p w:rsidR="00E06FE0" w:rsidRDefault="00E06FE0" w:rsidP="0002399B">
            <w:r>
              <w:sym w:font="Symbol" w:char="F0AD"/>
            </w:r>
            <w:r>
              <w:sym w:font="Symbol" w:char="F0AF"/>
            </w:r>
          </w:p>
        </w:tc>
        <w:tc>
          <w:tcPr>
            <w:tcW w:w="1325" w:type="dxa"/>
          </w:tcPr>
          <w:p w:rsidR="00E06FE0" w:rsidRDefault="00E06FE0" w:rsidP="0002399B">
            <w:r>
              <w:t>nee</w:t>
            </w:r>
          </w:p>
        </w:tc>
      </w:tr>
      <w:tr w:rsidR="00E06FE0">
        <w:trPr>
          <w:jc w:val="center"/>
        </w:trPr>
        <w:tc>
          <w:tcPr>
            <w:tcW w:w="730" w:type="dxa"/>
          </w:tcPr>
          <w:p w:rsidR="00E06FE0" w:rsidRDefault="00E06FE0" w:rsidP="0002399B">
            <w:pPr>
              <w:rPr>
                <w:vertAlign w:val="superscript"/>
              </w:rPr>
            </w:pPr>
            <w:r>
              <w:rPr>
                <w:vertAlign w:val="superscript"/>
              </w:rPr>
              <w:t>10</w:t>
            </w:r>
            <w:r>
              <w:t>B</w:t>
            </w:r>
          </w:p>
        </w:tc>
        <w:tc>
          <w:tcPr>
            <w:tcW w:w="1556" w:type="dxa"/>
          </w:tcPr>
          <w:p w:rsidR="00E06FE0" w:rsidRDefault="00E06FE0" w:rsidP="0002399B">
            <w:r>
              <w:t>19,61</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2</w:t>
            </w:r>
            <w:r>
              <w:sym w:font="Symbol" w:char="F0AD"/>
            </w:r>
            <w:r>
              <w:sym w:font="Symbol" w:char="F0AF"/>
            </w:r>
            <w:r>
              <w:t>+</w:t>
            </w:r>
            <w:r>
              <w:sym w:font="Symbol" w:char="F0AD"/>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11</w:t>
            </w:r>
            <w:r>
              <w:t>B</w:t>
            </w:r>
          </w:p>
        </w:tc>
        <w:tc>
          <w:tcPr>
            <w:tcW w:w="1556" w:type="dxa"/>
          </w:tcPr>
          <w:p w:rsidR="00E06FE0" w:rsidRDefault="00E06FE0" w:rsidP="0002399B">
            <w:r>
              <w:t>80,39</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2C"/>
              </w:smartTagPr>
              <w:r>
                <w:rPr>
                  <w:vertAlign w:val="superscript"/>
                </w:rPr>
                <w:t>12</w:t>
              </w:r>
              <w:r>
                <w:t>C</w:t>
              </w:r>
            </w:smartTag>
          </w:p>
        </w:tc>
        <w:tc>
          <w:tcPr>
            <w:tcW w:w="1556" w:type="dxa"/>
          </w:tcPr>
          <w:p w:rsidR="00E06FE0" w:rsidRDefault="00E06FE0" w:rsidP="0002399B">
            <w:r>
              <w:t>98,89</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nee</w:t>
            </w:r>
          </w:p>
        </w:tc>
      </w:tr>
      <w:tr w:rsidR="00E06FE0">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3C"/>
              </w:smartTagPr>
              <w:r>
                <w:rPr>
                  <w:vertAlign w:val="superscript"/>
                </w:rPr>
                <w:t>13</w:t>
              </w:r>
              <w:r>
                <w:t>C</w:t>
              </w:r>
            </w:smartTag>
          </w:p>
        </w:tc>
        <w:tc>
          <w:tcPr>
            <w:tcW w:w="1556" w:type="dxa"/>
          </w:tcPr>
          <w:p w:rsidR="00E06FE0" w:rsidRDefault="00E06FE0" w:rsidP="0002399B">
            <w:r>
              <w:t>1,11</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14</w:t>
            </w:r>
            <w:r>
              <w:t>N</w:t>
            </w:r>
          </w:p>
        </w:tc>
        <w:tc>
          <w:tcPr>
            <w:tcW w:w="1556" w:type="dxa"/>
          </w:tcPr>
          <w:p w:rsidR="00E06FE0" w:rsidRDefault="00E06FE0" w:rsidP="0002399B">
            <w:r>
              <w:t>99,64</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15</w:t>
            </w:r>
            <w:r>
              <w:t>N</w:t>
            </w:r>
          </w:p>
        </w:tc>
        <w:tc>
          <w:tcPr>
            <w:tcW w:w="1556" w:type="dxa"/>
          </w:tcPr>
          <w:p w:rsidR="00E06FE0" w:rsidRDefault="00E06FE0" w:rsidP="0002399B">
            <w:r>
              <w:t>0,36</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16</w:t>
            </w:r>
            <w:r>
              <w:t>O</w:t>
            </w:r>
          </w:p>
        </w:tc>
        <w:tc>
          <w:tcPr>
            <w:tcW w:w="1556" w:type="dxa"/>
          </w:tcPr>
          <w:p w:rsidR="00E06FE0" w:rsidRDefault="00E06FE0" w:rsidP="0002399B">
            <w:r>
              <w:t>99,76</w:t>
            </w:r>
          </w:p>
        </w:tc>
        <w:tc>
          <w:tcPr>
            <w:tcW w:w="1114" w:type="dxa"/>
          </w:tcPr>
          <w:p w:rsidR="00E06FE0" w:rsidRDefault="00E06FE0" w:rsidP="0002399B">
            <w:r>
              <w:t>4</w:t>
            </w:r>
            <w:r>
              <w:sym w:font="Symbol" w:char="F0AD"/>
            </w:r>
            <w:r>
              <w:sym w:font="Symbol" w:char="F0AF"/>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nee</w:t>
            </w:r>
          </w:p>
        </w:tc>
      </w:tr>
      <w:tr w:rsidR="00E06FE0">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9F"/>
              </w:smartTagPr>
              <w:r>
                <w:rPr>
                  <w:vertAlign w:val="superscript"/>
                </w:rPr>
                <w:t>19</w:t>
              </w:r>
              <w:r>
                <w:t>F</w:t>
              </w:r>
            </w:smartTag>
          </w:p>
        </w:tc>
        <w:tc>
          <w:tcPr>
            <w:tcW w:w="1556" w:type="dxa"/>
          </w:tcPr>
          <w:p w:rsidR="00E06FE0" w:rsidRDefault="00E06FE0" w:rsidP="0002399B">
            <w:r>
              <w:t>100</w:t>
            </w:r>
          </w:p>
        </w:tc>
        <w:tc>
          <w:tcPr>
            <w:tcW w:w="1114" w:type="dxa"/>
          </w:tcPr>
          <w:p w:rsidR="00E06FE0" w:rsidRDefault="00E06FE0" w:rsidP="0002399B">
            <w:r>
              <w:t>4</w:t>
            </w:r>
            <w:r>
              <w:sym w:font="Symbol" w:char="F0AD"/>
            </w:r>
            <w:r>
              <w:sym w:font="Symbol" w:char="F0AF"/>
            </w:r>
            <w:r>
              <w:t>+</w:t>
            </w:r>
            <w:r>
              <w:sym w:font="Symbol" w:char="F0AD"/>
            </w:r>
          </w:p>
        </w:tc>
        <w:tc>
          <w:tcPr>
            <w:tcW w:w="1205" w:type="dxa"/>
          </w:tcPr>
          <w:p w:rsidR="00E06FE0" w:rsidRDefault="00E06FE0" w:rsidP="0002399B">
            <w:r>
              <w:t>5</w:t>
            </w:r>
            <w:r>
              <w:sym w:font="Symbol" w:char="F0AD"/>
            </w:r>
            <w:r>
              <w:sym w:font="Symbol" w:char="F0AF"/>
            </w:r>
          </w:p>
        </w:tc>
        <w:tc>
          <w:tcPr>
            <w:tcW w:w="1325" w:type="dxa"/>
          </w:tcPr>
          <w:p w:rsidR="00E06FE0" w:rsidRDefault="00E06FE0" w:rsidP="0002399B">
            <w:r>
              <w:t>ja</w:t>
            </w:r>
          </w:p>
        </w:tc>
      </w:tr>
      <w:tr w:rsidR="00E06FE0">
        <w:trPr>
          <w:jc w:val="center"/>
        </w:trPr>
        <w:tc>
          <w:tcPr>
            <w:tcW w:w="730" w:type="dxa"/>
          </w:tcPr>
          <w:p w:rsidR="00E06FE0" w:rsidRDefault="00E06FE0" w:rsidP="0002399B">
            <w:pPr>
              <w:rPr>
                <w:vertAlign w:val="superscript"/>
              </w:rPr>
            </w:pPr>
            <w:r>
              <w:rPr>
                <w:vertAlign w:val="superscript"/>
              </w:rPr>
              <w:t>31</w:t>
            </w:r>
            <w:r>
              <w:t>P</w:t>
            </w:r>
          </w:p>
        </w:tc>
        <w:tc>
          <w:tcPr>
            <w:tcW w:w="1556" w:type="dxa"/>
          </w:tcPr>
          <w:p w:rsidR="00E06FE0" w:rsidRDefault="00E06FE0" w:rsidP="0002399B">
            <w:r>
              <w:t>100</w:t>
            </w:r>
          </w:p>
        </w:tc>
        <w:tc>
          <w:tcPr>
            <w:tcW w:w="1114" w:type="dxa"/>
          </w:tcPr>
          <w:p w:rsidR="00E06FE0" w:rsidRDefault="00E06FE0" w:rsidP="0002399B">
            <w:r>
              <w:t>7</w:t>
            </w:r>
            <w:r>
              <w:sym w:font="Symbol" w:char="F0AD"/>
            </w:r>
            <w:r>
              <w:sym w:font="Symbol" w:char="F0AF"/>
            </w:r>
            <w:r>
              <w:t>+</w:t>
            </w:r>
            <w:r>
              <w:sym w:font="Symbol" w:char="F0AD"/>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ja</w:t>
            </w:r>
          </w:p>
        </w:tc>
      </w:tr>
      <w:tr w:rsidR="00E06FE0">
        <w:trPr>
          <w:jc w:val="center"/>
        </w:trPr>
        <w:tc>
          <w:tcPr>
            <w:tcW w:w="730" w:type="dxa"/>
          </w:tcPr>
          <w:p w:rsidR="00E06FE0" w:rsidRDefault="00E06FE0" w:rsidP="0002399B">
            <w:r>
              <w:rPr>
                <w:vertAlign w:val="superscript"/>
              </w:rPr>
              <w:t>32</w:t>
            </w:r>
            <w:r>
              <w:t>S</w:t>
            </w:r>
          </w:p>
        </w:tc>
        <w:tc>
          <w:tcPr>
            <w:tcW w:w="1556" w:type="dxa"/>
          </w:tcPr>
          <w:p w:rsidR="00E06FE0" w:rsidRDefault="00E06FE0" w:rsidP="0002399B">
            <w:r>
              <w:t xml:space="preserve">95,06 </w:t>
            </w:r>
          </w:p>
        </w:tc>
        <w:tc>
          <w:tcPr>
            <w:tcW w:w="1114" w:type="dxa"/>
          </w:tcPr>
          <w:p w:rsidR="00E06FE0" w:rsidRDefault="00E06FE0" w:rsidP="0002399B">
            <w:r>
              <w:t>8</w:t>
            </w:r>
            <w:r>
              <w:sym w:font="Symbol" w:char="F0AD"/>
            </w:r>
            <w:r>
              <w:sym w:font="Symbol" w:char="F0AF"/>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nee</w:t>
            </w:r>
          </w:p>
        </w:tc>
      </w:tr>
    </w:tbl>
    <w:p w:rsidR="00E06FE0" w:rsidRDefault="00E06FE0" w:rsidP="0002399B">
      <w:r>
        <w:t>De atoomsoorten waterstof en koolstof komen het meest voor in organische moleculen. Omdat het belangrijkste koolstofatoom niet magnetisch is, beperken we onze aandacht tot het magnetisch gedrag</w:t>
      </w:r>
      <w:r w:rsidR="00976FB7">
        <w:fldChar w:fldCharType="begin"/>
      </w:r>
      <w:r w:rsidR="009479FE">
        <w:instrText xml:space="preserve"> XE "</w:instrText>
      </w:r>
      <w:r w:rsidR="009479FE" w:rsidRPr="00E940EE">
        <w:instrText>magnetisch gedrag</w:instrText>
      </w:r>
      <w:r w:rsidR="009479FE">
        <w:instrText xml:space="preserve">" </w:instrText>
      </w:r>
      <w:r w:rsidR="00976FB7">
        <w:fldChar w:fldCharType="end"/>
      </w:r>
      <w:r>
        <w:t xml:space="preserve"> van de waterstofkernen.</w:t>
      </w:r>
    </w:p>
    <w:p w:rsidR="007D3E20" w:rsidRPr="001F0318" w:rsidRDefault="007D3E20" w:rsidP="007D3E20">
      <w:pPr>
        <w:pStyle w:val="Bijschrift"/>
        <w:tabs>
          <w:tab w:val="left" w:pos="851"/>
          <w:tab w:val="left" w:pos="5245"/>
        </w:tabs>
        <w:rPr>
          <w:bCs/>
        </w:rPr>
      </w:pPr>
      <w:bookmarkStart w:id="659" w:name="_Ref435535830"/>
      <w:r>
        <w:rPr>
          <w:bCs/>
          <w:noProof/>
          <w:lang w:val="nl-NL"/>
        </w:rPr>
        <w:drawing>
          <wp:anchor distT="0" distB="0" distL="114300" distR="114300" simplePos="0" relativeHeight="251638272" behindDoc="1" locked="0" layoutInCell="0" allowOverlap="1">
            <wp:simplePos x="0" y="0"/>
            <wp:positionH relativeFrom="column">
              <wp:posOffset>3381375</wp:posOffset>
            </wp:positionH>
            <wp:positionV relativeFrom="paragraph">
              <wp:posOffset>745490</wp:posOffset>
            </wp:positionV>
            <wp:extent cx="2399665" cy="15976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706" r:link="rId707"/>
                    <a:srcRect/>
                    <a:stretch>
                      <a:fillRect/>
                    </a:stretch>
                  </pic:blipFill>
                  <pic:spPr bwMode="auto">
                    <a:xfrm>
                      <a:off x="0" y="0"/>
                      <a:ext cx="2399665" cy="1597660"/>
                    </a:xfrm>
                    <a:prstGeom prst="rect">
                      <a:avLst/>
                    </a:prstGeom>
                    <a:noFill/>
                    <a:ln w="9525">
                      <a:noFill/>
                      <a:miter lim="800000"/>
                      <a:headEnd/>
                      <a:tailEnd/>
                    </a:ln>
                  </pic:spPr>
                </pic:pic>
              </a:graphicData>
            </a:graphic>
          </wp:anchor>
        </w:drawing>
      </w:r>
      <w:r w:rsidR="00E06FE0" w:rsidRPr="001F0318">
        <w:rPr>
          <w:bCs/>
        </w:rPr>
        <w:t xml:space="preserve">figuur </w:t>
      </w:r>
      <w:r w:rsidR="00976FB7" w:rsidRPr="001F0318">
        <w:rPr>
          <w:bCs/>
        </w:rPr>
        <w:fldChar w:fldCharType="begin"/>
      </w:r>
      <w:r w:rsidR="00E06FE0" w:rsidRPr="001F0318">
        <w:rPr>
          <w:bCs/>
        </w:rPr>
        <w:instrText xml:space="preserve"> SEQ figuur \* ARABIC </w:instrText>
      </w:r>
      <w:r w:rsidR="00976FB7" w:rsidRPr="001F0318">
        <w:rPr>
          <w:bCs/>
        </w:rPr>
        <w:fldChar w:fldCharType="separate"/>
      </w:r>
      <w:r w:rsidR="001E0DBF">
        <w:rPr>
          <w:bCs/>
          <w:noProof/>
        </w:rPr>
        <w:t>49</w:t>
      </w:r>
      <w:r w:rsidR="00976FB7" w:rsidRPr="001F0318">
        <w:rPr>
          <w:bCs/>
        </w:rPr>
        <w:fldChar w:fldCharType="end"/>
      </w:r>
      <w:bookmarkEnd w:id="659"/>
      <w:r w:rsidR="00E06FE0" w:rsidRPr="001F0318">
        <w:rPr>
          <w:bCs/>
        </w:rPr>
        <w:tab/>
        <w:t>Schema van een NMR spectrometer</w:t>
      </w:r>
      <w:r>
        <w:rPr>
          <w:bCs/>
        </w:rPr>
        <w:tab/>
      </w:r>
      <w:bookmarkStart w:id="660" w:name="_Ref435877091"/>
      <w:bookmarkStart w:id="661" w:name="_Ref435535808"/>
      <w:r>
        <w:rPr>
          <w:bCs/>
          <w:noProof/>
          <w:lang w:val="nl-NL"/>
        </w:rPr>
        <w:drawing>
          <wp:anchor distT="0" distB="0" distL="114300" distR="114300" simplePos="0" relativeHeight="251702784" behindDoc="0" locked="0" layoutInCell="1" allowOverlap="1">
            <wp:simplePos x="0" y="0"/>
            <wp:positionH relativeFrom="column">
              <wp:posOffset>-45720</wp:posOffset>
            </wp:positionH>
            <wp:positionV relativeFrom="paragraph">
              <wp:posOffset>163830</wp:posOffset>
            </wp:positionV>
            <wp:extent cx="2454275" cy="1878965"/>
            <wp:effectExtent l="19050" t="0" r="3175" b="0"/>
            <wp:wrapTopAndBottom/>
            <wp:docPr id="24"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708" cstate="print"/>
                    <a:srcRect/>
                    <a:stretch>
                      <a:fillRect/>
                    </a:stretch>
                  </pic:blipFill>
                  <pic:spPr bwMode="auto">
                    <a:xfrm>
                      <a:off x="0" y="0"/>
                      <a:ext cx="2454275" cy="1878965"/>
                    </a:xfrm>
                    <a:prstGeom prst="rect">
                      <a:avLst/>
                    </a:prstGeom>
                    <a:noFill/>
                    <a:ln w="9525">
                      <a:noFill/>
                      <a:miter lim="800000"/>
                      <a:headEnd/>
                      <a:tailEnd/>
                    </a:ln>
                  </pic:spPr>
                </pic:pic>
              </a:graphicData>
            </a:graphic>
          </wp:anchor>
        </w:drawing>
      </w:r>
      <w:r w:rsidRPr="001F0318">
        <w:rPr>
          <w:bCs/>
        </w:rPr>
        <w:t xml:space="preserve">figuur </w:t>
      </w:r>
      <w:r w:rsidR="00976FB7" w:rsidRPr="001F0318">
        <w:rPr>
          <w:bCs/>
        </w:rPr>
        <w:fldChar w:fldCharType="begin"/>
      </w:r>
      <w:r w:rsidRPr="001F0318">
        <w:rPr>
          <w:bCs/>
        </w:rPr>
        <w:instrText xml:space="preserve"> SEQ figuur \* ARABIC </w:instrText>
      </w:r>
      <w:r w:rsidR="00976FB7" w:rsidRPr="001F0318">
        <w:rPr>
          <w:bCs/>
        </w:rPr>
        <w:fldChar w:fldCharType="separate"/>
      </w:r>
      <w:r w:rsidR="001E0DBF">
        <w:rPr>
          <w:bCs/>
          <w:noProof/>
        </w:rPr>
        <w:t>50</w:t>
      </w:r>
      <w:r w:rsidR="00976FB7" w:rsidRPr="001F0318">
        <w:rPr>
          <w:bCs/>
        </w:rPr>
        <w:fldChar w:fldCharType="end"/>
      </w:r>
      <w:bookmarkEnd w:id="660"/>
      <w:r w:rsidRPr="001F0318">
        <w:rPr>
          <w:bCs/>
        </w:rPr>
        <w:tab/>
        <w:t>Resonantie vs veldsterkte</w:t>
      </w:r>
      <w:bookmarkEnd w:id="661"/>
    </w:p>
    <w:p w:rsidR="00E06FE0" w:rsidRDefault="00E06FE0" w:rsidP="0002399B">
      <w:r>
        <w:t>Het ‘protonmagneetje’</w:t>
      </w:r>
      <w:r w:rsidR="00976FB7">
        <w:fldChar w:fldCharType="begin"/>
      </w:r>
      <w:r w:rsidR="009479FE">
        <w:instrText xml:space="preserve"> XE "</w:instrText>
      </w:r>
      <w:r w:rsidR="009479FE" w:rsidRPr="00E940EE">
        <w:instrText>protonmagneetje</w:instrText>
      </w:r>
      <w:r w:rsidR="009479FE">
        <w:instrText xml:space="preserve">" </w:instrText>
      </w:r>
      <w:r w:rsidR="00976FB7">
        <w:fldChar w:fldCharType="end"/>
      </w:r>
      <w:r>
        <w:t xml:space="preserve"> kan in een uitwendig magnetisch veld maar twee oriëntaties (</w:t>
      </w:r>
      <w:fldSimple w:instr=" REF _Ref435877091  \* MERGEFORMAT ">
        <w:r w:rsidR="001E0DBF" w:rsidRPr="001E0DBF">
          <w:t xml:space="preserve">figuur </w:t>
        </w:r>
        <w:r w:rsidR="001E0DBF" w:rsidRPr="001E0DBF">
          <w:rPr>
            <w:noProof/>
          </w:rPr>
          <w:t>50</w:t>
        </w:r>
      </w:fldSimple>
      <w:r>
        <w:t>)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fldSimple w:instr=" REF _Ref435535830  \* MERGEFORMAT ">
        <w:r w:rsidR="001E0DBF" w:rsidRPr="001E0DBF">
          <w:t xml:space="preserve">figuur </w:t>
        </w:r>
        <w:r w:rsidR="001E0DBF" w:rsidRPr="001E0DBF">
          <w:rPr>
            <w:noProof/>
          </w:rPr>
          <w:t>49</w:t>
        </w:r>
      </w:fldSimple>
      <w:r>
        <w:t>).</w:t>
      </w:r>
    </w:p>
    <w:p w:rsidR="00E06FE0" w:rsidRDefault="001944CD" w:rsidP="0048751B">
      <w:pPr>
        <w:pStyle w:val="Kop3"/>
      </w:pPr>
      <w:bookmarkStart w:id="662" w:name="_Toc223454111"/>
      <w:r>
        <w:lastRenderedPageBreak/>
        <w:t>Chemische verschuiving</w:t>
      </w:r>
      <w:bookmarkEnd w:id="662"/>
    </w:p>
    <w:p w:rsidR="00E06FE0" w:rsidRDefault="00E06FE0" w:rsidP="0002399B">
      <w:r>
        <w:t xml:space="preserve">Niet alle waterstofatomen absorberen straling van exact dezelfde frequentie. Dat komt omdat het proton een effectief magnetisch veld </w:t>
      </w:r>
      <w:r>
        <w:rPr>
          <w:i/>
        </w:rPr>
        <w:t>H</w:t>
      </w:r>
      <w:r>
        <w:t xml:space="preserve"> voelt. En dit effectieve magneetveld is niet exact gelijk aan het</w:t>
      </w:r>
      <w:r w:rsidR="00FB5971">
        <w:t xml:space="preserve"> </w:t>
      </w:r>
      <w:r>
        <w:t xml:space="preserve">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w:t>
      </w:r>
      <w:r w:rsidR="00976FB7">
        <w:fldChar w:fldCharType="begin"/>
      </w:r>
      <w:r w:rsidR="009479FE">
        <w:instrText xml:space="preserve"> XE "</w:instrText>
      </w:r>
      <w:r w:rsidR="009479FE" w:rsidRPr="00017D27">
        <w:instrText>veldsterkte:effectieve</w:instrText>
      </w:r>
      <w:r w:rsidR="009479FE">
        <w:instrText xml:space="preserve">" </w:instrText>
      </w:r>
      <w:r w:rsidR="00976FB7">
        <w:fldChar w:fldCharType="end"/>
      </w:r>
      <w:r>
        <w:t xml:space="preserve">, maar ze absorberen bij </w:t>
      </w:r>
      <w:r>
        <w:rPr>
          <w:i/>
        </w:rPr>
        <w:t>verschillende aangelegde</w:t>
      </w:r>
      <w:r>
        <w:t xml:space="preserve"> veldsterkte.</w:t>
      </w:r>
    </w:p>
    <w:p w:rsidR="00747BF3" w:rsidRDefault="00E06FE0" w:rsidP="0002399B">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76FB7">
        <w:fldChar w:fldCharType="begin"/>
      </w:r>
      <w:r w:rsidR="009479FE">
        <w:instrText xml:space="preserve"> XE "</w:instrText>
      </w:r>
      <w:r w:rsidR="009479FE" w:rsidRPr="00E940EE">
        <w:instrText>chemische</w:instrText>
      </w:r>
      <w:r w:rsidR="00747BF3">
        <w:instrText>:</w:instrText>
      </w:r>
      <w:r w:rsidR="009479FE" w:rsidRPr="00E940EE">
        <w:instrText>verschuiving</w:instrText>
      </w:r>
      <w:r w:rsidR="009479FE">
        <w:instrText xml:space="preserve">" </w:instrText>
      </w:r>
      <w:r w:rsidR="00976FB7">
        <w:fldChar w:fldCharType="end"/>
      </w:r>
      <w:r>
        <w:t xml:space="preserve">  </w:t>
      </w:r>
      <w:r>
        <w:rPr>
          <w:rFonts w:ascii="Symbol" w:hAnsi="Symbol"/>
        </w:rPr>
        <w:t></w:t>
      </w:r>
      <w:r w:rsidR="00747BF3">
        <w:t xml:space="preserve"> wordt gedefinieerd in ppm</w:t>
      </w:r>
    </w:p>
    <w:p w:rsidR="00E06FE0" w:rsidRDefault="00747BF3" w:rsidP="0002399B">
      <w:r>
        <w:sym w:font="Symbol" w:char="F02D"/>
      </w:r>
      <w:r w:rsidR="00E06FE0">
        <w:t xml:space="preserve">miljoenste delen van het aangelegde veld </w:t>
      </w:r>
      <w:r w:rsidR="00E06FE0">
        <w:rPr>
          <w:i/>
        </w:rPr>
        <w:t>H</w:t>
      </w:r>
      <w:r w:rsidR="00E06FE0">
        <w:rPr>
          <w:vertAlign w:val="subscript"/>
        </w:rPr>
        <w:t>o</w:t>
      </w:r>
      <w:r w:rsidR="00E06FE0">
        <w:t xml:space="preserve"> (vaak 60 MHz).</w:t>
      </w:r>
      <w:r>
        <w:t xml:space="preserve"> </w:t>
      </w:r>
      <w:r w:rsidR="00E06FE0" w:rsidRPr="00E317AB">
        <w:rPr>
          <w:position w:val="-26"/>
        </w:rPr>
        <w:object w:dxaOrig="3739" w:dyaOrig="680">
          <v:shape id="_x0000_i1303" type="#_x0000_t75" style="width:187.1pt;height:34pt" o:ole="" fillcolor="window">
            <v:imagedata r:id="rId709" o:title=""/>
          </v:shape>
          <o:OLEObject Type="Embed" ProgID="Equation.3" ShapeID="_x0000_i1303" DrawAspect="Content" ObjectID="_1319629222" r:id="rId710"/>
        </w:object>
      </w:r>
    </w:p>
    <w:p w:rsidR="00E06FE0" w:rsidRDefault="00E06FE0" w:rsidP="0002399B">
      <w:r>
        <w:t>Als referentie</w:t>
      </w:r>
      <w:r w:rsidR="00976FB7">
        <w:fldChar w:fldCharType="begin"/>
      </w:r>
      <w:r w:rsidR="009479FE">
        <w:instrText xml:space="preserve"> XE "</w:instrText>
      </w:r>
      <w:r w:rsidR="009479FE" w:rsidRPr="00E940EE">
        <w:instrText>referentie</w:instrText>
      </w:r>
      <w:r w:rsidR="009479FE">
        <w:instrText xml:space="preserve">" </w:instrText>
      </w:r>
      <w:r w:rsidR="00976FB7">
        <w:fldChar w:fldCharType="end"/>
      </w:r>
      <w:r>
        <w:t xml:space="preserv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 betekent dus een grotere verschuiving naar laag veld. Meestal ligt </w:t>
      </w:r>
      <w:r>
        <w:rPr>
          <w:rFonts w:ascii="Symbol" w:hAnsi="Symbol"/>
        </w:rPr>
        <w:t></w:t>
      </w:r>
      <w:r>
        <w:t xml:space="preserve"> tussen 0 en 10.</w:t>
      </w:r>
    </w:p>
    <w:p w:rsidR="00E06FE0" w:rsidRDefault="00E06FE0" w:rsidP="0002399B">
      <w:r w:rsidRPr="000A43BA">
        <w:rPr>
          <w:b/>
        </w:rPr>
        <w:t>Voorbeeld 1</w:t>
      </w:r>
      <w:r>
        <w:t xml:space="preserve">: Protonen in een methylgroep hebben een kleinere </w:t>
      </w:r>
      <w:r w:rsidR="001944CD">
        <w:t>chemische verschuiving</w:t>
      </w:r>
      <w:r>
        <w:t xml:space="preserve"> dan protonen in een fenylgroep; de elektronen in een methylgroep (met enkelvoudige bindingen) rond de H-kernen zelf schermen af (maar minder dan bij TMS), terwijl de </w:t>
      </w:r>
      <w:r>
        <w:rPr>
          <w:rFonts w:ascii="Symbol" w:hAnsi="Symbol"/>
        </w:rPr>
        <w:t></w:t>
      </w:r>
      <w:r>
        <w:t>-elektronen in de fenylgroep (met dubbele bindingen) rond de kernen in de buurt het effectief magnetisch veld juist versterken.</w:t>
      </w:r>
    </w:p>
    <w:p w:rsidR="00E06FE0" w:rsidRPr="000A43BA" w:rsidRDefault="007D3E20" w:rsidP="000A43BA">
      <w:pPr>
        <w:pStyle w:val="Bijschrift"/>
        <w:rPr>
          <w:bCs/>
        </w:rPr>
      </w:pPr>
      <w:r>
        <w:rPr>
          <w:bCs/>
          <w:noProof/>
          <w:lang w:val="nl-NL"/>
        </w:rPr>
        <w:drawing>
          <wp:anchor distT="0" distB="0" distL="114300" distR="114300" simplePos="0" relativeHeight="251639296" behindDoc="1" locked="0" layoutInCell="0" allowOverlap="1">
            <wp:simplePos x="0" y="0"/>
            <wp:positionH relativeFrom="column">
              <wp:posOffset>806450</wp:posOffset>
            </wp:positionH>
            <wp:positionV relativeFrom="paragraph">
              <wp:posOffset>80645</wp:posOffset>
            </wp:positionV>
            <wp:extent cx="4009390" cy="935355"/>
            <wp:effectExtent l="19050" t="0" r="0" b="0"/>
            <wp:wrapTight wrapText="bothSides">
              <wp:wrapPolygon edited="0">
                <wp:start x="-103" y="0"/>
                <wp:lineTo x="-103" y="21116"/>
                <wp:lineTo x="21552" y="21116"/>
                <wp:lineTo x="21552" y="0"/>
                <wp:lineTo x="-103" y="0"/>
              </wp:wrapPolygon>
            </wp:wrapTight>
            <wp:docPr id="192"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711" cstate="print"/>
                    <a:srcRect/>
                    <a:stretch>
                      <a:fillRect/>
                    </a:stretch>
                  </pic:blipFill>
                  <pic:spPr bwMode="auto">
                    <a:xfrm>
                      <a:off x="0" y="0"/>
                      <a:ext cx="4009390" cy="935355"/>
                    </a:xfrm>
                    <a:prstGeom prst="rect">
                      <a:avLst/>
                    </a:prstGeom>
                    <a:noFill/>
                    <a:ln w="9525">
                      <a:noFill/>
                      <a:miter lim="800000"/>
                      <a:headEnd/>
                      <a:tailEnd/>
                    </a:ln>
                  </pic:spPr>
                </pic:pic>
              </a:graphicData>
            </a:graphic>
          </wp:anchor>
        </w:drawing>
      </w:r>
      <w:r w:rsidR="00E06FE0" w:rsidRPr="000A43BA">
        <w:rPr>
          <w:bCs/>
        </w:rPr>
        <w:t xml:space="preserve">figuur </w:t>
      </w:r>
      <w:r w:rsidR="00976FB7" w:rsidRPr="000A43BA">
        <w:rPr>
          <w:bCs/>
        </w:rPr>
        <w:fldChar w:fldCharType="begin"/>
      </w:r>
      <w:r w:rsidR="00E06FE0" w:rsidRPr="000A43BA">
        <w:rPr>
          <w:bCs/>
        </w:rPr>
        <w:instrText xml:space="preserve"> SEQ figuur \* ARABIC </w:instrText>
      </w:r>
      <w:r w:rsidR="00976FB7" w:rsidRPr="000A43BA">
        <w:rPr>
          <w:bCs/>
        </w:rPr>
        <w:fldChar w:fldCharType="separate"/>
      </w:r>
      <w:r w:rsidR="001E0DBF">
        <w:rPr>
          <w:bCs/>
          <w:noProof/>
        </w:rPr>
        <w:t>51</w:t>
      </w:r>
      <w:r w:rsidR="00976FB7" w:rsidRPr="000A43BA">
        <w:rPr>
          <w:bCs/>
        </w:rPr>
        <w:fldChar w:fldCharType="end"/>
      </w:r>
      <w:r w:rsidR="00E06FE0" w:rsidRPr="000A43BA">
        <w:rPr>
          <w:bCs/>
        </w:rPr>
        <w:tab/>
        <w:t xml:space="preserve">Overzicht van </w:t>
      </w:r>
      <w:r w:rsidR="00E06FE0" w:rsidRPr="000A43BA">
        <w:rPr>
          <w:rFonts w:ascii="Symbol" w:hAnsi="Symbol"/>
          <w:bCs/>
        </w:rPr>
        <w:t></w:t>
      </w:r>
      <w:r w:rsidR="00E06FE0" w:rsidRPr="000A43BA">
        <w:rPr>
          <w:bCs/>
        </w:rPr>
        <w:t>-waarden</w:t>
      </w:r>
    </w:p>
    <w:p w:rsidR="00E06FE0" w:rsidRDefault="00E06FE0" w:rsidP="0002399B">
      <w:r w:rsidRPr="000A43BA">
        <w:rPr>
          <w:b/>
        </w:rPr>
        <w:t>Voorbeeld 2</w:t>
      </w:r>
      <w:r>
        <w:t>: Doordat zuurstof elektronegatiever is dan koolstof zal de elektronendichtheid van het proton in -OH bindingen kleiner zijn dan van een proton in C</w:t>
      </w:r>
      <w:r>
        <w:sym w:font="Symbol" w:char="F02D"/>
      </w:r>
      <w:r>
        <w:t>H-bindingen. Het proton in C</w:t>
      </w:r>
      <w:r>
        <w:sym w:font="Symbol" w:char="F02D"/>
      </w:r>
      <w:r>
        <w:t>H-bindingen wordt daardoor meer afgeschermd van het magneetveld en zal bij een hoger veld energie opnemen (resoneren) dan het -OH proton.</w:t>
      </w:r>
      <w:bookmarkStart w:id="663" w:name="_Ref435877401"/>
    </w:p>
    <w:p w:rsidR="00E06FE0" w:rsidRPr="00D86AD4" w:rsidRDefault="00E06FE0" w:rsidP="007D3E20">
      <w:pPr>
        <w:keepNext/>
        <w:keepLines/>
        <w:widowControl w:val="0"/>
        <w:rPr>
          <w:rFonts w:ascii="Symbol" w:hAnsi="Symbol"/>
          <w:b/>
          <w:sz w:val="16"/>
        </w:rPr>
      </w:pPr>
      <w:r w:rsidRPr="00D86AD4">
        <w:rPr>
          <w:b/>
          <w:sz w:val="16"/>
        </w:rPr>
        <w:t xml:space="preserve">Tabel </w:t>
      </w:r>
      <w:r w:rsidR="00976FB7" w:rsidRPr="00D86AD4">
        <w:rPr>
          <w:b/>
          <w:sz w:val="16"/>
        </w:rPr>
        <w:fldChar w:fldCharType="begin"/>
      </w:r>
      <w:r w:rsidRPr="00D86AD4">
        <w:rPr>
          <w:b/>
          <w:sz w:val="16"/>
        </w:rPr>
        <w:instrText xml:space="preserve"> SEQ tabel \* ARABIC </w:instrText>
      </w:r>
      <w:r w:rsidR="00976FB7" w:rsidRPr="00D86AD4">
        <w:rPr>
          <w:b/>
          <w:sz w:val="16"/>
        </w:rPr>
        <w:fldChar w:fldCharType="separate"/>
      </w:r>
      <w:r w:rsidR="001E0DBF">
        <w:rPr>
          <w:b/>
          <w:noProof/>
          <w:sz w:val="16"/>
        </w:rPr>
        <w:t>13</w:t>
      </w:r>
      <w:r w:rsidR="00976FB7" w:rsidRPr="00D86AD4">
        <w:rPr>
          <w:b/>
          <w:sz w:val="16"/>
        </w:rPr>
        <w:fldChar w:fldCharType="end"/>
      </w:r>
      <w:bookmarkEnd w:id="663"/>
      <w:r w:rsidRPr="00D86AD4">
        <w:rPr>
          <w:b/>
          <w:sz w:val="16"/>
        </w:rPr>
        <w:tab/>
        <w:t xml:space="preserve">Karakteristieke waarden van de chemische verschuiving </w:t>
      </w:r>
      <w:r w:rsidRPr="00D86AD4">
        <w:rPr>
          <w:rFonts w:ascii="Symbol" w:hAnsi="Symbol"/>
          <w:b/>
          <w:sz w:val="16"/>
        </w:rPr>
        <w:t></w:t>
      </w:r>
    </w:p>
    <w:tbl>
      <w:tblPr>
        <w:tblW w:w="0" w:type="auto"/>
        <w:jc w:val="center"/>
        <w:tblLayout w:type="fixed"/>
        <w:tblCellMar>
          <w:left w:w="0" w:type="dxa"/>
          <w:right w:w="0" w:type="dxa"/>
        </w:tblCellMar>
        <w:tblLook w:val="0000"/>
      </w:tblPr>
      <w:tblGrid>
        <w:gridCol w:w="1701"/>
        <w:gridCol w:w="972"/>
        <w:gridCol w:w="972"/>
        <w:gridCol w:w="1276"/>
        <w:gridCol w:w="679"/>
        <w:gridCol w:w="1346"/>
        <w:gridCol w:w="20"/>
      </w:tblGrid>
      <w:tr w:rsidR="00E06FE0" w:rsidRPr="007D3E20">
        <w:trPr>
          <w:jc w:val="center"/>
        </w:trPr>
        <w:tc>
          <w:tcPr>
            <w:tcW w:w="6966" w:type="dxa"/>
            <w:gridSpan w:val="7"/>
          </w:tcPr>
          <w:p w:rsidR="00E06FE0" w:rsidRPr="007D3E20" w:rsidRDefault="00E06FE0" w:rsidP="00185CAE">
            <w:pPr>
              <w:keepLines/>
              <w:widowControl w:val="0"/>
              <w:rPr>
                <w:sz w:val="18"/>
                <w:szCs w:val="18"/>
              </w:rPr>
            </w:pPr>
            <w:r w:rsidRPr="007D3E20">
              <w:rPr>
                <w:sz w:val="18"/>
                <w:szCs w:val="18"/>
              </w:rPr>
              <w:t xml:space="preserve">karakteristieke </w:t>
            </w:r>
            <w:r w:rsidRPr="007D3E20">
              <w:rPr>
                <w:rFonts w:ascii="Symbol" w:hAnsi="Symbol"/>
                <w:sz w:val="18"/>
                <w:szCs w:val="18"/>
              </w:rPr>
              <w:t></w:t>
            </w:r>
            <w:r w:rsidRPr="007D3E20">
              <w:rPr>
                <w:sz w:val="18"/>
                <w:szCs w:val="18"/>
              </w:rPr>
              <w:t>- (</w:t>
            </w:r>
            <w:r w:rsidR="001944CD" w:rsidRPr="007D3E20">
              <w:rPr>
                <w:sz w:val="18"/>
                <w:szCs w:val="18"/>
              </w:rPr>
              <w:t>chemische verschuiving</w:t>
            </w:r>
            <w:r w:rsidRPr="007D3E20">
              <w:rPr>
                <w:sz w:val="18"/>
                <w:szCs w:val="18"/>
              </w:rPr>
              <w:t>) waarden</w:t>
            </w:r>
          </w:p>
          <w:p w:rsidR="00E06FE0" w:rsidRPr="007D3E20" w:rsidRDefault="00E06FE0" w:rsidP="00185CAE">
            <w:pPr>
              <w:keepLines/>
              <w:widowControl w:val="0"/>
              <w:rPr>
                <w:sz w:val="18"/>
                <w:szCs w:val="18"/>
              </w:rPr>
            </w:pPr>
            <w:r w:rsidRPr="007D3E20">
              <w:rPr>
                <w:sz w:val="18"/>
                <w:szCs w:val="18"/>
              </w:rPr>
              <w:t>(verdunde oplossing in chloroform)</w:t>
            </w:r>
          </w:p>
        </w:tc>
      </w:tr>
      <w:tr w:rsidR="00E06FE0" w:rsidRPr="007D3E20">
        <w:trPr>
          <w:gridAfter w:val="1"/>
          <w:wAfter w:w="20" w:type="dxa"/>
          <w:jc w:val="center"/>
        </w:trPr>
        <w:tc>
          <w:tcPr>
            <w:tcW w:w="1701" w:type="dxa"/>
            <w:tcBorders>
              <w:top w:val="single" w:sz="6" w:space="0" w:color="auto"/>
            </w:tcBorders>
          </w:tcPr>
          <w:p w:rsidR="00E06FE0" w:rsidRPr="007D3E20" w:rsidRDefault="00E06FE0" w:rsidP="00185CAE">
            <w:pPr>
              <w:keepLines/>
              <w:widowControl w:val="0"/>
              <w:rPr>
                <w:sz w:val="18"/>
                <w:szCs w:val="18"/>
              </w:rPr>
            </w:pPr>
            <w:r w:rsidRPr="007D3E20">
              <w:rPr>
                <w:sz w:val="18"/>
                <w:szCs w:val="18"/>
              </w:rPr>
              <w:t>soort proton</w:t>
            </w:r>
            <w:r w:rsidRPr="007D3E20">
              <w:rPr>
                <w:sz w:val="18"/>
                <w:szCs w:val="18"/>
                <w:vertAlign w:val="superscript"/>
              </w:rPr>
              <w:t>a</w:t>
            </w:r>
          </w:p>
        </w:tc>
        <w:tc>
          <w:tcPr>
            <w:tcW w:w="1944" w:type="dxa"/>
            <w:gridSpan w:val="2"/>
            <w:tcBorders>
              <w:top w:val="single" w:sz="6" w:space="0" w:color="auto"/>
              <w:left w:val="single" w:sz="6" w:space="0" w:color="auto"/>
            </w:tcBorders>
          </w:tcPr>
          <w:p w:rsidR="00E06FE0" w:rsidRPr="007D3E20" w:rsidRDefault="001944CD" w:rsidP="00185CAE">
            <w:pPr>
              <w:keepLines/>
              <w:widowControl w:val="0"/>
              <w:rPr>
                <w:sz w:val="18"/>
                <w:szCs w:val="18"/>
              </w:rPr>
            </w:pPr>
            <w:r w:rsidRPr="007D3E20">
              <w:rPr>
                <w:sz w:val="18"/>
                <w:szCs w:val="18"/>
              </w:rPr>
              <w:t>chemische verschuiving</w:t>
            </w:r>
            <w:r w:rsidR="00E06FE0" w:rsidRPr="007D3E20">
              <w:rPr>
                <w:sz w:val="18"/>
                <w:szCs w:val="18"/>
                <w:vertAlign w:val="subscript"/>
              </w:rPr>
              <w:t>b</w:t>
            </w:r>
          </w:p>
        </w:tc>
        <w:tc>
          <w:tcPr>
            <w:tcW w:w="1276" w:type="dxa"/>
            <w:tcBorders>
              <w:top w:val="single" w:sz="6" w:space="0" w:color="auto"/>
              <w:left w:val="single" w:sz="6" w:space="0" w:color="auto"/>
            </w:tcBorders>
          </w:tcPr>
          <w:p w:rsidR="00E06FE0" w:rsidRPr="007D3E20" w:rsidRDefault="00E06FE0" w:rsidP="00185CAE">
            <w:pPr>
              <w:keepLines/>
              <w:widowControl w:val="0"/>
              <w:rPr>
                <w:sz w:val="18"/>
                <w:szCs w:val="18"/>
              </w:rPr>
            </w:pPr>
            <w:r w:rsidRPr="007D3E20">
              <w:rPr>
                <w:sz w:val="18"/>
                <w:szCs w:val="18"/>
              </w:rPr>
              <w:t>soort proton</w:t>
            </w:r>
            <w:r w:rsidRPr="007D3E20">
              <w:rPr>
                <w:sz w:val="18"/>
                <w:szCs w:val="18"/>
                <w:vertAlign w:val="subscript"/>
              </w:rPr>
              <w:t>a</w:t>
            </w:r>
          </w:p>
        </w:tc>
        <w:tc>
          <w:tcPr>
            <w:tcW w:w="2025" w:type="dxa"/>
            <w:gridSpan w:val="2"/>
            <w:tcBorders>
              <w:top w:val="single" w:sz="6" w:space="0" w:color="auto"/>
              <w:left w:val="single" w:sz="6" w:space="0" w:color="auto"/>
            </w:tcBorders>
          </w:tcPr>
          <w:p w:rsidR="00E06FE0" w:rsidRPr="007D3E20" w:rsidRDefault="001944CD" w:rsidP="00185CAE">
            <w:pPr>
              <w:keepLines/>
              <w:widowControl w:val="0"/>
              <w:rPr>
                <w:sz w:val="18"/>
                <w:szCs w:val="18"/>
              </w:rPr>
            </w:pPr>
            <w:r w:rsidRPr="007D3E20">
              <w:rPr>
                <w:sz w:val="18"/>
                <w:szCs w:val="18"/>
              </w:rPr>
              <w:t>chemische verschuiving</w:t>
            </w:r>
            <w:r w:rsidR="00E06FE0" w:rsidRPr="007D3E20">
              <w:rPr>
                <w:sz w:val="18"/>
                <w:szCs w:val="18"/>
                <w:vertAlign w:val="subscript"/>
              </w:rPr>
              <w:t>b</w:t>
            </w:r>
          </w:p>
        </w:tc>
      </w:tr>
      <w:tr w:rsidR="00E06FE0" w:rsidRPr="007D3E20">
        <w:trPr>
          <w:gridAfter w:val="1"/>
          <w:wAfter w:w="20" w:type="dxa"/>
          <w:jc w:val="center"/>
        </w:trPr>
        <w:tc>
          <w:tcPr>
            <w:tcW w:w="1701" w:type="dxa"/>
          </w:tcPr>
          <w:p w:rsidR="00E06FE0" w:rsidRPr="007D3E20" w:rsidRDefault="00E06FE0" w:rsidP="00185CAE">
            <w:pPr>
              <w:keepLines/>
              <w:widowControl w:val="0"/>
              <w:rPr>
                <w:sz w:val="18"/>
                <w:szCs w:val="18"/>
              </w:rPr>
            </w:pPr>
          </w:p>
        </w:tc>
        <w:tc>
          <w:tcPr>
            <w:tcW w:w="972" w:type="dxa"/>
            <w:tcBorders>
              <w:left w:val="single" w:sz="6" w:space="0" w:color="auto"/>
            </w:tcBorders>
          </w:tcPr>
          <w:p w:rsidR="00E06FE0" w:rsidRPr="007D3E20" w:rsidRDefault="00E06FE0" w:rsidP="00185CAE">
            <w:pPr>
              <w:keepLines/>
              <w:widowControl w:val="0"/>
              <w:rPr>
                <w:sz w:val="18"/>
                <w:szCs w:val="18"/>
              </w:rPr>
            </w:pPr>
            <w:r w:rsidRPr="007D3E20">
              <w:rPr>
                <w:sz w:val="18"/>
                <w:szCs w:val="18"/>
              </w:rPr>
              <w:t>ppm</w:t>
            </w:r>
          </w:p>
        </w:tc>
        <w:tc>
          <w:tcPr>
            <w:tcW w:w="972" w:type="dxa"/>
          </w:tcPr>
          <w:p w:rsidR="00E06FE0" w:rsidRPr="007D3E20" w:rsidRDefault="00E06FE0" w:rsidP="00185CAE">
            <w:pPr>
              <w:keepLines/>
              <w:widowControl w:val="0"/>
              <w:rPr>
                <w:sz w:val="18"/>
                <w:szCs w:val="18"/>
              </w:rPr>
            </w:pPr>
            <w:r w:rsidRPr="007D3E20">
              <w:rPr>
                <w:sz w:val="18"/>
                <w:szCs w:val="18"/>
              </w:rPr>
              <w:t>Hz</w:t>
            </w:r>
            <w:r w:rsidRPr="007D3E20">
              <w:rPr>
                <w:sz w:val="18"/>
                <w:szCs w:val="18"/>
                <w:vertAlign w:val="superscript"/>
              </w:rPr>
              <w:t>c</w:t>
            </w:r>
          </w:p>
        </w:tc>
        <w:tc>
          <w:tcPr>
            <w:tcW w:w="1276" w:type="dxa"/>
            <w:tcBorders>
              <w:left w:val="single" w:sz="6" w:space="0" w:color="auto"/>
            </w:tcBorders>
          </w:tcPr>
          <w:p w:rsidR="00E06FE0" w:rsidRPr="007D3E20" w:rsidRDefault="00E06FE0" w:rsidP="00185CAE">
            <w:pPr>
              <w:keepLines/>
              <w:widowControl w:val="0"/>
              <w:rPr>
                <w:sz w:val="18"/>
                <w:szCs w:val="18"/>
              </w:rPr>
            </w:pPr>
          </w:p>
        </w:tc>
        <w:tc>
          <w:tcPr>
            <w:tcW w:w="679" w:type="dxa"/>
            <w:tcBorders>
              <w:left w:val="single" w:sz="6" w:space="0" w:color="auto"/>
            </w:tcBorders>
          </w:tcPr>
          <w:p w:rsidR="00E06FE0" w:rsidRPr="007D3E20" w:rsidRDefault="00E06FE0" w:rsidP="00185CAE">
            <w:pPr>
              <w:keepLines/>
              <w:widowControl w:val="0"/>
              <w:rPr>
                <w:sz w:val="18"/>
                <w:szCs w:val="18"/>
              </w:rPr>
            </w:pPr>
            <w:r w:rsidRPr="007D3E20">
              <w:rPr>
                <w:sz w:val="18"/>
                <w:szCs w:val="18"/>
              </w:rPr>
              <w:t>ppm</w:t>
            </w:r>
          </w:p>
        </w:tc>
        <w:tc>
          <w:tcPr>
            <w:tcW w:w="1346" w:type="dxa"/>
          </w:tcPr>
          <w:p w:rsidR="00E06FE0" w:rsidRPr="007D3E20" w:rsidRDefault="00E06FE0" w:rsidP="00185CAE">
            <w:pPr>
              <w:keepLines/>
              <w:widowControl w:val="0"/>
              <w:rPr>
                <w:sz w:val="18"/>
                <w:szCs w:val="18"/>
              </w:rPr>
            </w:pPr>
            <w:r w:rsidRPr="007D3E20">
              <w:rPr>
                <w:sz w:val="18"/>
                <w:szCs w:val="18"/>
              </w:rPr>
              <w:t>Hz</w:t>
            </w:r>
            <w:r w:rsidRPr="007D3E20">
              <w:rPr>
                <w:sz w:val="18"/>
                <w:szCs w:val="18"/>
                <w:vertAlign w:val="superscript"/>
              </w:rPr>
              <w:t>c</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R-CH</w:t>
            </w:r>
            <w:r w:rsidRPr="007D3E20">
              <w:rPr>
                <w:sz w:val="18"/>
                <w:szCs w:val="18"/>
                <w:vertAlign w:val="subscript"/>
              </w:rPr>
              <w:t>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t>0,9</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54</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vertAlign w:val="subscript"/>
              </w:rPr>
            </w:pPr>
            <w:r w:rsidRPr="007D3E20">
              <w:rPr>
                <w:sz w:val="18"/>
                <w:szCs w:val="18"/>
              </w:rPr>
              <w:t>RCO</w:t>
            </w:r>
            <w:r w:rsidRPr="007D3E20">
              <w:rPr>
                <w:sz w:val="18"/>
                <w:szCs w:val="18"/>
              </w:rPr>
              <w:sym w:font="Symbol" w:char="F02D"/>
            </w:r>
            <w:r w:rsidRPr="007D3E20">
              <w:rPr>
                <w:sz w:val="18"/>
                <w:szCs w:val="18"/>
              </w:rPr>
              <w:t>CH</w:t>
            </w:r>
            <w:r w:rsidRPr="007D3E20">
              <w:rPr>
                <w:sz w:val="18"/>
                <w:szCs w:val="18"/>
                <w:vertAlign w:val="subscript"/>
              </w:rPr>
              <w:t>3</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2,3</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126</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R-CH</w:t>
            </w:r>
            <w:r w:rsidRPr="007D3E20">
              <w:rPr>
                <w:sz w:val="18"/>
                <w:szCs w:val="18"/>
                <w:vertAlign w:val="subscript"/>
              </w:rPr>
              <w:t>2</w:t>
            </w:r>
            <w:r w:rsidRPr="007D3E20">
              <w:rPr>
                <w:sz w:val="18"/>
                <w:szCs w:val="18"/>
              </w:rPr>
              <w:t>-R</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t>1,3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78</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R-CH</w:t>
            </w:r>
            <w:r w:rsidRPr="007D3E20">
              <w:rPr>
                <w:sz w:val="18"/>
                <w:szCs w:val="18"/>
                <w:vertAlign w:val="subscript"/>
              </w:rPr>
              <w:t>2</w:t>
            </w:r>
            <w:r w:rsidRPr="007D3E20">
              <w:rPr>
                <w:sz w:val="18"/>
                <w:szCs w:val="18"/>
              </w:rPr>
              <w:t>-Cl</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3,7</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220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w:t>
            </w:r>
            <w:r w:rsidRPr="007D3E20">
              <w:rPr>
                <w:sz w:val="18"/>
                <w:szCs w:val="18"/>
                <w:vertAlign w:val="subscript"/>
              </w:rPr>
              <w:t>3</w:t>
            </w:r>
            <w:r w:rsidRPr="007D3E20">
              <w:rPr>
                <w:sz w:val="18"/>
                <w:szCs w:val="18"/>
              </w:rPr>
              <w:t>CH</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t>2,0</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120</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R-CH</w:t>
            </w:r>
            <w:r w:rsidRPr="007D3E20">
              <w:rPr>
                <w:sz w:val="18"/>
                <w:szCs w:val="18"/>
                <w:vertAlign w:val="subscript"/>
              </w:rPr>
              <w:t>2</w:t>
            </w:r>
            <w:r w:rsidRPr="007D3E20">
              <w:rPr>
                <w:sz w:val="18"/>
                <w:szCs w:val="18"/>
              </w:rPr>
              <w:t>-Br</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3,5</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210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vertAlign w:val="subscript"/>
              </w:rPr>
            </w:pPr>
            <w:r w:rsidRPr="007D3E20">
              <w:rPr>
                <w:sz w:val="18"/>
                <w:szCs w:val="18"/>
              </w:rPr>
              <w:t>R</w:t>
            </w:r>
            <w:r w:rsidRPr="007D3E20">
              <w:rPr>
                <w:sz w:val="18"/>
                <w:szCs w:val="18"/>
                <w:vertAlign w:val="subscript"/>
              </w:rPr>
              <w:t>2</w:t>
            </w:r>
            <w:r w:rsidRPr="007D3E20">
              <w:rPr>
                <w:sz w:val="18"/>
                <w:szCs w:val="18"/>
              </w:rPr>
              <w:t>C=CH</w:t>
            </w:r>
            <w:r w:rsidRPr="007D3E20">
              <w:rPr>
                <w:sz w:val="18"/>
                <w:szCs w:val="18"/>
                <w:vertAlign w:val="subscript"/>
              </w:rPr>
              <w:t>2</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sym w:font="Symbol" w:char="F0BB"/>
            </w:r>
            <w:r w:rsidRPr="007D3E20">
              <w:rPr>
                <w:sz w:val="18"/>
                <w:szCs w:val="18"/>
              </w:rPr>
              <w:t>5,0</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300</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R-CH</w:t>
            </w:r>
            <w:r w:rsidRPr="007D3E20">
              <w:rPr>
                <w:sz w:val="18"/>
                <w:szCs w:val="18"/>
                <w:vertAlign w:val="subscript"/>
              </w:rPr>
              <w:t>2</w:t>
            </w:r>
            <w:r w:rsidRPr="007D3E20">
              <w:rPr>
                <w:sz w:val="18"/>
                <w:szCs w:val="18"/>
              </w:rPr>
              <w:t>-I</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3,2</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190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vertAlign w:val="subscript"/>
              </w:rPr>
            </w:pPr>
            <w:r w:rsidRPr="007D3E20">
              <w:rPr>
                <w:sz w:val="18"/>
                <w:szCs w:val="18"/>
              </w:rPr>
              <w:t>R</w:t>
            </w:r>
            <w:r w:rsidRPr="007D3E20">
              <w:rPr>
                <w:sz w:val="18"/>
                <w:szCs w:val="18"/>
                <w:vertAlign w:val="subscript"/>
              </w:rPr>
              <w:t>2</w:t>
            </w:r>
            <w:r w:rsidRPr="007D3E20">
              <w:rPr>
                <w:sz w:val="18"/>
                <w:szCs w:val="18"/>
              </w:rPr>
              <w:t>C=CHR</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sym w:font="Symbol" w:char="F0BB"/>
            </w:r>
            <w:r w:rsidRPr="007D3E20">
              <w:rPr>
                <w:sz w:val="18"/>
                <w:szCs w:val="18"/>
              </w:rPr>
              <w:t>5,3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320</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R-CH(-Cl)</w:t>
            </w:r>
            <w:r w:rsidRPr="007D3E20">
              <w:rPr>
                <w:sz w:val="18"/>
                <w:szCs w:val="18"/>
                <w:vertAlign w:val="subscript"/>
              </w:rPr>
              <w:t>2</w:t>
            </w:r>
            <w:r w:rsidRPr="007D3E20">
              <w:rPr>
                <w:sz w:val="18"/>
                <w:szCs w:val="18"/>
                <w:vertAlign w:val="superscript"/>
              </w:rPr>
              <w:t>d</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5,8</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350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C</w:t>
            </w:r>
            <w:r w:rsidRPr="007D3E20">
              <w:rPr>
                <w:sz w:val="18"/>
                <w:szCs w:val="18"/>
                <w:vertAlign w:val="subscript"/>
              </w:rPr>
              <w:t>6</w:t>
            </w:r>
            <w:r w:rsidRPr="007D3E20">
              <w:rPr>
                <w:sz w:val="18"/>
                <w:szCs w:val="18"/>
              </w:rPr>
              <w:t>H</w:t>
            </w:r>
            <w:r w:rsidRPr="007D3E20">
              <w:rPr>
                <w:sz w:val="18"/>
                <w:szCs w:val="18"/>
                <w:vertAlign w:val="subscript"/>
              </w:rPr>
              <w:t>5</w:t>
            </w:r>
            <w:r w:rsidRPr="007D3E20">
              <w:rPr>
                <w:sz w:val="18"/>
                <w:szCs w:val="18"/>
              </w:rPr>
              <w:sym w:font="Symbol" w:char="F02D"/>
            </w:r>
            <w:r w:rsidRPr="007D3E20">
              <w:rPr>
                <w:sz w:val="18"/>
                <w:szCs w:val="18"/>
              </w:rPr>
              <w:t>H</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t>7,3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440</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R-O-CH</w:t>
            </w:r>
            <w:r w:rsidRPr="007D3E20">
              <w:rPr>
                <w:sz w:val="18"/>
                <w:szCs w:val="18"/>
                <w:vertAlign w:val="subscript"/>
              </w:rPr>
              <w:t>3</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3,8</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220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w:t>
            </w:r>
            <w:r w:rsidRPr="007D3E20">
              <w:rPr>
                <w:sz w:val="18"/>
                <w:szCs w:val="18"/>
              </w:rPr>
              <w:sym w:font="Symbol" w:char="F0BA"/>
            </w:r>
            <w:r w:rsidRPr="007D3E20">
              <w:rPr>
                <w:sz w:val="18"/>
                <w:szCs w:val="18"/>
              </w:rPr>
              <w:t>CH</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t>2,5</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150</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(R-O-)</w:t>
            </w:r>
            <w:r w:rsidRPr="007D3E20">
              <w:rPr>
                <w:sz w:val="18"/>
                <w:szCs w:val="18"/>
                <w:vertAlign w:val="subscript"/>
              </w:rPr>
              <w:t>2</w:t>
            </w:r>
            <w:r w:rsidRPr="007D3E20">
              <w:rPr>
                <w:sz w:val="18"/>
                <w:szCs w:val="18"/>
              </w:rPr>
              <w:t>CH</w:t>
            </w:r>
            <w:r w:rsidRPr="007D3E20">
              <w:rPr>
                <w:sz w:val="18"/>
                <w:szCs w:val="18"/>
                <w:vertAlign w:val="subscript"/>
              </w:rPr>
              <w:t>2</w:t>
            </w:r>
            <w:r w:rsidRPr="007D3E20">
              <w:rPr>
                <w:sz w:val="18"/>
                <w:szCs w:val="18"/>
                <w:vertAlign w:val="superscript"/>
              </w:rPr>
              <w:t>d</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5,3</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320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vertAlign w:val="subscript"/>
              </w:rPr>
            </w:pPr>
            <w:r w:rsidRPr="007D3E20">
              <w:rPr>
                <w:sz w:val="18"/>
                <w:szCs w:val="18"/>
              </w:rPr>
              <w:t>R</w:t>
            </w:r>
            <w:r w:rsidRPr="007D3E20">
              <w:rPr>
                <w:sz w:val="18"/>
                <w:szCs w:val="18"/>
                <w:vertAlign w:val="subscript"/>
              </w:rPr>
              <w:t>2</w:t>
            </w:r>
            <w:r w:rsidRPr="007D3E20">
              <w:rPr>
                <w:sz w:val="18"/>
                <w:szCs w:val="18"/>
              </w:rPr>
              <w:t>C=CRCH</w:t>
            </w:r>
            <w:r w:rsidRPr="007D3E20">
              <w:rPr>
                <w:sz w:val="18"/>
                <w:szCs w:val="18"/>
                <w:vertAlign w:val="subscript"/>
              </w:rPr>
              <w:t>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sym w:font="Symbol" w:char="F0BB"/>
            </w:r>
            <w:r w:rsidRPr="007D3E20">
              <w:rPr>
                <w:sz w:val="18"/>
                <w:szCs w:val="18"/>
              </w:rPr>
              <w:t>1,8</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108</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RCO</w:t>
            </w:r>
            <w:r w:rsidRPr="007D3E20">
              <w:rPr>
                <w:sz w:val="18"/>
                <w:szCs w:val="18"/>
              </w:rPr>
              <w:sym w:font="Symbol" w:char="F02D"/>
            </w:r>
            <w:r w:rsidRPr="007D3E20">
              <w:rPr>
                <w:sz w:val="18"/>
                <w:szCs w:val="18"/>
              </w:rPr>
              <w:t>H</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t>9,7</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580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185CAE">
            <w:pPr>
              <w:keepLines/>
              <w:widowControl w:val="0"/>
              <w:rPr>
                <w:sz w:val="18"/>
                <w:szCs w:val="18"/>
                <w:vertAlign w:val="subscript"/>
              </w:rPr>
            </w:pPr>
            <w:r w:rsidRPr="007D3E20">
              <w:rPr>
                <w:sz w:val="18"/>
                <w:szCs w:val="18"/>
              </w:rPr>
              <w:t>C</w:t>
            </w:r>
            <w:r w:rsidRPr="007D3E20">
              <w:rPr>
                <w:sz w:val="18"/>
                <w:szCs w:val="18"/>
                <w:vertAlign w:val="subscript"/>
              </w:rPr>
              <w:t>6</w:t>
            </w:r>
            <w:r w:rsidRPr="007D3E20">
              <w:rPr>
                <w:sz w:val="18"/>
                <w:szCs w:val="18"/>
              </w:rPr>
              <w:t>H</w:t>
            </w:r>
            <w:r w:rsidRPr="007D3E20">
              <w:rPr>
                <w:sz w:val="18"/>
                <w:szCs w:val="18"/>
                <w:vertAlign w:val="subscript"/>
              </w:rPr>
              <w:t>5</w:t>
            </w:r>
            <w:r w:rsidRPr="007D3E20">
              <w:rPr>
                <w:sz w:val="18"/>
                <w:szCs w:val="18"/>
              </w:rPr>
              <w:sym w:font="Symbol" w:char="F02D"/>
            </w:r>
            <w:r w:rsidRPr="007D3E20">
              <w:rPr>
                <w:sz w:val="18"/>
                <w:szCs w:val="18"/>
              </w:rPr>
              <w:t>CH</w:t>
            </w:r>
            <w:r w:rsidRPr="007D3E20">
              <w:rPr>
                <w:sz w:val="18"/>
                <w:szCs w:val="18"/>
                <w:vertAlign w:val="subscript"/>
              </w:rPr>
              <w:t>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t>2,3</w:t>
            </w:r>
          </w:p>
        </w:tc>
        <w:tc>
          <w:tcPr>
            <w:tcW w:w="972"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140</w:t>
            </w:r>
          </w:p>
        </w:tc>
        <w:tc>
          <w:tcPr>
            <w:tcW w:w="1276" w:type="dxa"/>
            <w:tcBorders>
              <w:top w:val="single" w:sz="6" w:space="0" w:color="auto"/>
              <w:left w:val="single" w:sz="6" w:space="0" w:color="auto"/>
              <w:bottom w:val="single" w:sz="6" w:space="0" w:color="auto"/>
            </w:tcBorders>
          </w:tcPr>
          <w:p w:rsidR="00E06FE0" w:rsidRPr="007D3E20" w:rsidRDefault="00E06FE0" w:rsidP="00185CAE">
            <w:pPr>
              <w:keepLines/>
              <w:widowControl w:val="0"/>
              <w:rPr>
                <w:sz w:val="18"/>
                <w:szCs w:val="18"/>
              </w:rPr>
            </w:pPr>
            <w:r w:rsidRPr="007D3E20">
              <w:rPr>
                <w:sz w:val="18"/>
                <w:szCs w:val="18"/>
              </w:rPr>
              <w:t>R-O-H</w:t>
            </w:r>
          </w:p>
        </w:tc>
        <w:tc>
          <w:tcPr>
            <w:tcW w:w="679"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sym w:font="Symbol" w:char="F0BB"/>
            </w:r>
            <w:r w:rsidRPr="007D3E20">
              <w:rPr>
                <w:sz w:val="18"/>
                <w:szCs w:val="18"/>
              </w:rPr>
              <w:t>5</w:t>
            </w:r>
            <w:r w:rsidRPr="007D3E20">
              <w:rPr>
                <w:sz w:val="18"/>
                <w:szCs w:val="18"/>
                <w:vertAlign w:val="superscript"/>
              </w:rPr>
              <w:t>e</w:t>
            </w:r>
          </w:p>
        </w:tc>
        <w:tc>
          <w:tcPr>
            <w:tcW w:w="1346" w:type="dxa"/>
            <w:tcBorders>
              <w:top w:val="single" w:sz="6" w:space="0" w:color="auto"/>
              <w:left w:val="single" w:sz="6" w:space="0" w:color="auto"/>
              <w:bottom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300</w:t>
            </w:r>
            <w:r w:rsidRPr="007D3E20">
              <w:rPr>
                <w:sz w:val="18"/>
                <w:szCs w:val="18"/>
                <w:vertAlign w:val="superscript"/>
              </w:rPr>
              <w:t>e</w:t>
            </w:r>
          </w:p>
        </w:tc>
      </w:tr>
      <w:tr w:rsidR="00E06FE0" w:rsidRPr="007D3E20">
        <w:trPr>
          <w:gridAfter w:val="1"/>
          <w:wAfter w:w="20" w:type="dxa"/>
          <w:jc w:val="center"/>
        </w:trPr>
        <w:tc>
          <w:tcPr>
            <w:tcW w:w="1701" w:type="dxa"/>
            <w:tcBorders>
              <w:top w:val="single" w:sz="6" w:space="0" w:color="auto"/>
            </w:tcBorders>
          </w:tcPr>
          <w:p w:rsidR="00E06FE0" w:rsidRPr="007D3E20" w:rsidRDefault="00E06FE0" w:rsidP="00185CAE">
            <w:pPr>
              <w:keepLines/>
              <w:widowControl w:val="0"/>
              <w:rPr>
                <w:sz w:val="18"/>
                <w:szCs w:val="18"/>
              </w:rPr>
            </w:pPr>
            <w:r w:rsidRPr="007D3E20">
              <w:rPr>
                <w:sz w:val="18"/>
                <w:szCs w:val="18"/>
              </w:rPr>
              <w:lastRenderedPageBreak/>
              <w:t>C</w:t>
            </w:r>
            <w:r w:rsidRPr="007D3E20">
              <w:rPr>
                <w:sz w:val="18"/>
                <w:szCs w:val="18"/>
                <w:vertAlign w:val="subscript"/>
              </w:rPr>
              <w:t>6</w:t>
            </w:r>
            <w:r w:rsidRPr="007D3E20">
              <w:rPr>
                <w:sz w:val="18"/>
                <w:szCs w:val="18"/>
              </w:rPr>
              <w:t>H</w:t>
            </w:r>
            <w:r w:rsidRPr="007D3E20">
              <w:rPr>
                <w:sz w:val="18"/>
                <w:szCs w:val="18"/>
                <w:vertAlign w:val="subscript"/>
              </w:rPr>
              <w:t>5</w:t>
            </w:r>
            <w:r w:rsidRPr="007D3E20">
              <w:rPr>
                <w:sz w:val="18"/>
                <w:szCs w:val="18"/>
              </w:rPr>
              <w:sym w:font="Symbol" w:char="F02D"/>
            </w:r>
            <w:r w:rsidRPr="007D3E20">
              <w:rPr>
                <w:sz w:val="18"/>
                <w:szCs w:val="18"/>
              </w:rPr>
              <w:t>OH</w:t>
            </w:r>
          </w:p>
        </w:tc>
        <w:tc>
          <w:tcPr>
            <w:tcW w:w="972" w:type="dxa"/>
            <w:tcBorders>
              <w:top w:val="single" w:sz="6" w:space="0" w:color="auto"/>
              <w:left w:val="single" w:sz="6" w:space="0" w:color="auto"/>
            </w:tcBorders>
          </w:tcPr>
          <w:p w:rsidR="00E06FE0" w:rsidRPr="007D3E20" w:rsidRDefault="00E06FE0" w:rsidP="002D37B0">
            <w:pPr>
              <w:keepLines/>
              <w:widowControl w:val="0"/>
              <w:tabs>
                <w:tab w:val="decimal" w:pos="476"/>
              </w:tabs>
              <w:rPr>
                <w:sz w:val="18"/>
                <w:szCs w:val="18"/>
              </w:rPr>
            </w:pPr>
            <w:r w:rsidRPr="007D3E20">
              <w:rPr>
                <w:sz w:val="18"/>
                <w:szCs w:val="18"/>
              </w:rPr>
              <w:sym w:font="Symbol" w:char="F0BB"/>
            </w:r>
            <w:r w:rsidRPr="007D3E20">
              <w:rPr>
                <w:sz w:val="18"/>
                <w:szCs w:val="18"/>
              </w:rPr>
              <w:t>7</w:t>
            </w:r>
            <w:r w:rsidRPr="007D3E20">
              <w:rPr>
                <w:sz w:val="18"/>
                <w:szCs w:val="18"/>
                <w:vertAlign w:val="superscript"/>
              </w:rPr>
              <w:t>e</w:t>
            </w:r>
          </w:p>
        </w:tc>
        <w:tc>
          <w:tcPr>
            <w:tcW w:w="972" w:type="dxa"/>
            <w:tcBorders>
              <w:top w:val="single" w:sz="6" w:space="0" w:color="auto"/>
              <w:left w:val="single" w:sz="6" w:space="0" w:color="auto"/>
            </w:tcBorders>
          </w:tcPr>
          <w:p w:rsidR="00E06FE0" w:rsidRPr="007D3E20" w:rsidRDefault="00E06FE0" w:rsidP="002D37B0">
            <w:pPr>
              <w:keepLines/>
              <w:widowControl w:val="0"/>
              <w:tabs>
                <w:tab w:val="decimal" w:pos="659"/>
              </w:tabs>
              <w:rPr>
                <w:sz w:val="18"/>
                <w:szCs w:val="18"/>
              </w:rPr>
            </w:pPr>
            <w:r w:rsidRPr="007D3E20">
              <w:rPr>
                <w:sz w:val="18"/>
                <w:szCs w:val="18"/>
              </w:rPr>
              <w:t>420</w:t>
            </w:r>
            <w:r w:rsidRPr="007D3E20">
              <w:rPr>
                <w:sz w:val="18"/>
                <w:szCs w:val="18"/>
                <w:vertAlign w:val="superscript"/>
              </w:rPr>
              <w:t>e</w:t>
            </w:r>
          </w:p>
        </w:tc>
        <w:tc>
          <w:tcPr>
            <w:tcW w:w="1276" w:type="dxa"/>
            <w:tcBorders>
              <w:top w:val="single" w:sz="6" w:space="0" w:color="auto"/>
              <w:left w:val="single" w:sz="6" w:space="0" w:color="auto"/>
            </w:tcBorders>
          </w:tcPr>
          <w:p w:rsidR="00E06FE0" w:rsidRPr="007D3E20" w:rsidRDefault="00E06FE0" w:rsidP="00185CAE">
            <w:pPr>
              <w:keepLines/>
              <w:widowControl w:val="0"/>
              <w:rPr>
                <w:sz w:val="18"/>
                <w:szCs w:val="18"/>
              </w:rPr>
            </w:pPr>
            <w:r w:rsidRPr="007D3E20">
              <w:rPr>
                <w:sz w:val="18"/>
                <w:szCs w:val="18"/>
              </w:rPr>
              <w:t>RCO</w:t>
            </w:r>
            <w:r w:rsidRPr="007D3E20">
              <w:rPr>
                <w:sz w:val="18"/>
                <w:szCs w:val="18"/>
              </w:rPr>
              <w:sym w:font="Symbol" w:char="F02D"/>
            </w:r>
            <w:r w:rsidRPr="007D3E20">
              <w:rPr>
                <w:sz w:val="18"/>
                <w:szCs w:val="18"/>
              </w:rPr>
              <w:t>OH</w:t>
            </w:r>
          </w:p>
        </w:tc>
        <w:tc>
          <w:tcPr>
            <w:tcW w:w="679" w:type="dxa"/>
            <w:tcBorders>
              <w:top w:val="single" w:sz="6" w:space="0" w:color="auto"/>
              <w:left w:val="single" w:sz="6" w:space="0" w:color="auto"/>
            </w:tcBorders>
          </w:tcPr>
          <w:p w:rsidR="00E06FE0" w:rsidRPr="007D3E20" w:rsidRDefault="00E06FE0" w:rsidP="002D37B0">
            <w:pPr>
              <w:keepLines/>
              <w:widowControl w:val="0"/>
              <w:tabs>
                <w:tab w:val="decimal" w:pos="316"/>
              </w:tabs>
              <w:rPr>
                <w:sz w:val="18"/>
                <w:szCs w:val="18"/>
              </w:rPr>
            </w:pPr>
            <w:r w:rsidRPr="007D3E20">
              <w:rPr>
                <w:sz w:val="18"/>
                <w:szCs w:val="18"/>
              </w:rPr>
              <w:sym w:font="Symbol" w:char="F0BB"/>
            </w:r>
            <w:r w:rsidRPr="007D3E20">
              <w:rPr>
                <w:sz w:val="18"/>
                <w:szCs w:val="18"/>
              </w:rPr>
              <w:t>11</w:t>
            </w:r>
            <w:r w:rsidRPr="007D3E20">
              <w:rPr>
                <w:sz w:val="18"/>
                <w:szCs w:val="18"/>
                <w:vertAlign w:val="superscript"/>
              </w:rPr>
              <w:t>e</w:t>
            </w:r>
          </w:p>
        </w:tc>
        <w:tc>
          <w:tcPr>
            <w:tcW w:w="1346" w:type="dxa"/>
            <w:tcBorders>
              <w:top w:val="single" w:sz="6" w:space="0" w:color="auto"/>
              <w:left w:val="single" w:sz="6" w:space="0" w:color="auto"/>
            </w:tcBorders>
          </w:tcPr>
          <w:p w:rsidR="00E06FE0" w:rsidRPr="007D3E20" w:rsidRDefault="00E06FE0" w:rsidP="002D37B0">
            <w:pPr>
              <w:keepLines/>
              <w:widowControl w:val="0"/>
              <w:tabs>
                <w:tab w:val="decimal" w:pos="850"/>
              </w:tabs>
              <w:rPr>
                <w:sz w:val="18"/>
                <w:szCs w:val="18"/>
              </w:rPr>
            </w:pPr>
            <w:r w:rsidRPr="007D3E20">
              <w:rPr>
                <w:sz w:val="18"/>
                <w:szCs w:val="18"/>
              </w:rPr>
              <w:t>660</w:t>
            </w:r>
            <w:r w:rsidRPr="007D3E20">
              <w:rPr>
                <w:sz w:val="18"/>
                <w:szCs w:val="18"/>
                <w:vertAlign w:val="superscript"/>
              </w:rPr>
              <w:t>e</w:t>
            </w:r>
          </w:p>
        </w:tc>
      </w:tr>
    </w:tbl>
    <w:p w:rsidR="00E06FE0" w:rsidRDefault="00E06FE0" w:rsidP="00185CAE">
      <w:pPr>
        <w:tabs>
          <w:tab w:val="left" w:pos="284"/>
        </w:tabs>
        <w:ind w:left="284" w:hanging="284"/>
      </w:pPr>
      <w:r>
        <w:rPr>
          <w:vertAlign w:val="superscript"/>
        </w:rPr>
        <w:t>a</w:t>
      </w:r>
      <w:r>
        <w:tab/>
        <w:t>Het proton dat resoneert is dik aangegeven. Groep R is een verzadigde koolwaterstofketen.</w:t>
      </w:r>
    </w:p>
    <w:p w:rsidR="00E06FE0" w:rsidRDefault="00E06FE0" w:rsidP="00185CAE">
      <w:pPr>
        <w:tabs>
          <w:tab w:val="left" w:pos="284"/>
        </w:tabs>
        <w:ind w:left="284" w:hanging="284"/>
      </w:pPr>
      <w:r>
        <w:rPr>
          <w:vertAlign w:val="superscript"/>
        </w:rPr>
        <w:t>b</w:t>
      </w:r>
      <w:r>
        <w:tab/>
        <w:t>Ten opzichte van tetramethylsilaan (= 0,00 ppm).</w:t>
      </w:r>
    </w:p>
    <w:p w:rsidR="00E06FE0" w:rsidRDefault="00E06FE0" w:rsidP="00185CAE">
      <w:pPr>
        <w:tabs>
          <w:tab w:val="left" w:pos="284"/>
        </w:tabs>
        <w:ind w:left="284" w:hanging="284"/>
      </w:pPr>
      <w:r>
        <w:rPr>
          <w:vertAlign w:val="superscript"/>
        </w:rPr>
        <w:t>c</w:t>
      </w:r>
      <w:r>
        <w:tab/>
        <w:t>Spectrometerfrequentie is 60 MHz.</w:t>
      </w:r>
    </w:p>
    <w:p w:rsidR="00E06FE0" w:rsidRDefault="00E06FE0" w:rsidP="00185CAE">
      <w:pPr>
        <w:tabs>
          <w:tab w:val="left" w:pos="284"/>
        </w:tabs>
        <w:ind w:left="284" w:hanging="284"/>
      </w:pPr>
      <w:r>
        <w:rPr>
          <w:vertAlign w:val="superscript"/>
        </w:rPr>
        <w:t>d</w:t>
      </w:r>
      <w:r>
        <w:tab/>
        <w:t xml:space="preserve">Merk op dat de verschuiving veroorzaakt door twee chlooratomen of twee RO-groepen weliswaar groter is dan die van één atoom of atoomgroep, maar zeker niet tweemaal zo groot. </w:t>
      </w:r>
    </w:p>
    <w:p w:rsidR="00E06FE0" w:rsidRDefault="00E06FE0" w:rsidP="00185CAE">
      <w:pPr>
        <w:tabs>
          <w:tab w:val="left" w:pos="284"/>
        </w:tabs>
        <w:ind w:left="284" w:hanging="284"/>
      </w:pPr>
      <w:r>
        <w:rPr>
          <w:vertAlign w:val="superscript"/>
        </w:rPr>
        <w:t>e</w:t>
      </w:r>
      <w:r>
        <w:tab/>
        <w:t>Afhankelijk van het oplosmiddel, de concentratie en de temperatuur.</w:t>
      </w:r>
    </w:p>
    <w:p w:rsidR="00E06FE0" w:rsidRDefault="00E06FE0" w:rsidP="0002399B">
      <w:r>
        <w:t xml:space="preserve">Binnen een groep (bijvoorbeeld een methylgroep) zijn de protonen equivalent. Ze hebben dan ook dezelfde </w:t>
      </w:r>
      <w:r w:rsidR="001944CD">
        <w:t>chemische verschuiving</w:t>
      </w:r>
      <w:r>
        <w: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rsidR="00E06FE0" w:rsidRDefault="00E06FE0" w:rsidP="0002399B">
      <w:r>
        <w:t xml:space="preserve">Belangrijk: de exacte positie is afhankelijk van de aard van de buuratomen! </w:t>
      </w:r>
    </w:p>
    <w:p w:rsidR="00E06FE0" w:rsidRDefault="00E06FE0" w:rsidP="0048751B">
      <w:pPr>
        <w:pStyle w:val="Kop3"/>
      </w:pPr>
      <w:bookmarkStart w:id="664" w:name="_Toc435887995"/>
      <w:bookmarkStart w:id="665" w:name="_Toc435888475"/>
      <w:bookmarkStart w:id="666" w:name="_Toc509390655"/>
      <w:bookmarkStart w:id="667" w:name="_Toc4590017"/>
      <w:bookmarkStart w:id="668" w:name="_Toc4679261"/>
      <w:bookmarkStart w:id="669" w:name="_Toc4918047"/>
      <w:bookmarkStart w:id="670" w:name="_Toc223454112"/>
      <w:r>
        <w:t>Spin-spinkoppeling</w:t>
      </w:r>
      <w:bookmarkEnd w:id="664"/>
      <w:bookmarkEnd w:id="665"/>
      <w:bookmarkEnd w:id="666"/>
      <w:bookmarkEnd w:id="667"/>
      <w:bookmarkEnd w:id="668"/>
      <w:bookmarkEnd w:id="669"/>
      <w:bookmarkEnd w:id="670"/>
      <w:r w:rsidR="00976FB7" w:rsidRPr="00461010">
        <w:fldChar w:fldCharType="begin"/>
      </w:r>
      <w:r w:rsidR="009479FE" w:rsidRPr="00461010">
        <w:instrText xml:space="preserve"> XE "spin</w:instrText>
      </w:r>
      <w:r w:rsidR="00461010">
        <w:instrText>:</w:instrText>
      </w:r>
      <w:r w:rsidR="009479FE" w:rsidRPr="00461010">
        <w:instrText xml:space="preserve">-spinkoppeling" </w:instrText>
      </w:r>
      <w:r w:rsidR="00976FB7" w:rsidRPr="00461010">
        <w:fldChar w:fldCharType="end"/>
      </w:r>
    </w:p>
    <w:p w:rsidR="00E06FE0" w:rsidRDefault="00E06FE0" w:rsidP="0002399B">
      <w:r>
        <w:t>Bij NMR-instrumenten met een hoog oplossend vermogen</w:t>
      </w:r>
      <w:r w:rsidR="00976FB7">
        <w:fldChar w:fldCharType="begin"/>
      </w:r>
      <w:r w:rsidR="009479FE">
        <w:instrText xml:space="preserve"> XE "</w:instrText>
      </w:r>
      <w:r w:rsidR="009479FE" w:rsidRPr="00E940EE">
        <w:instrText>oplossend vermogen</w:instrText>
      </w:r>
      <w:r w:rsidR="009479FE">
        <w:instrText xml:space="preserve">" </w:instrText>
      </w:r>
      <w:r w:rsidR="00976FB7">
        <w:fldChar w:fldCharType="end"/>
      </w:r>
      <w:r>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1E0DBF">
          <w:t xml:space="preserve">Tabel </w:t>
        </w:r>
        <w:r w:rsidR="001E0DBF">
          <w:rPr>
            <w:noProof/>
          </w:rPr>
          <w:t>14</w:t>
        </w:r>
      </w:fldSimple>
      <w:r>
        <w:t xml:space="preserve">). De opsplitsing van een signaal in meerdere pieken zegt iets over de omgeving van een proton met betrekking tot andere naburige protonen. Het patroon van een piek geeft informatie over het </w:t>
      </w:r>
      <w:r>
        <w:rPr>
          <w:i/>
        </w:rPr>
        <w:t>aantal buurkernen.</w:t>
      </w:r>
    </w:p>
    <w:p w:rsidR="00E06FE0" w:rsidRDefault="00E06FE0" w:rsidP="0002399B">
      <w:r>
        <w:t>Zo blijkt in het NMR-spectrum van ethanol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rsidR="00E06FE0" w:rsidRDefault="00E06FE0" w:rsidP="00A44952">
      <w:pPr>
        <w:pStyle w:val="Bijschrift"/>
        <w:keepNext/>
      </w:pPr>
      <w:bookmarkStart w:id="671" w:name="_Ref435877554"/>
      <w:r>
        <w:t xml:space="preserve">Tabel </w:t>
      </w:r>
      <w:fldSimple w:instr=" SEQ Tabel \* ARABIC ">
        <w:r w:rsidR="001E0DBF">
          <w:rPr>
            <w:noProof/>
          </w:rPr>
          <w:t>14</w:t>
        </w:r>
      </w:fldSimple>
      <w:bookmarkEnd w:id="671"/>
      <w:r>
        <w:tab/>
        <w:t>Multipliciteit</w:t>
      </w:r>
      <w:r w:rsidR="00976FB7">
        <w:fldChar w:fldCharType="begin"/>
      </w:r>
      <w:r w:rsidR="009479FE">
        <w:instrText xml:space="preserve"> XE "</w:instrText>
      </w:r>
      <w:r w:rsidR="009479FE" w:rsidRPr="00E940EE">
        <w:instrText>multipliciteit</w:instrText>
      </w:r>
      <w:r w:rsidR="009479FE">
        <w:instrText xml:space="preserve">" </w:instrText>
      </w:r>
      <w:r w:rsidR="00976FB7">
        <w:fldChar w:fldCharType="end"/>
      </w:r>
      <w:r>
        <w:t xml:space="preserve"> ten gevolge van spin-spinkoppeling</w:t>
      </w:r>
    </w:p>
    <w:tbl>
      <w:tblPr>
        <w:tblW w:w="0" w:type="auto"/>
        <w:tblInd w:w="120" w:type="dxa"/>
        <w:tblBorders>
          <w:insideH w:val="single" w:sz="6" w:space="0" w:color="auto"/>
          <w:insideV w:val="single" w:sz="6" w:space="0" w:color="auto"/>
        </w:tblBorders>
        <w:tblLayout w:type="fixed"/>
        <w:tblCellMar>
          <w:left w:w="120" w:type="dxa"/>
          <w:right w:w="120" w:type="dxa"/>
        </w:tblCellMar>
        <w:tblLook w:val="0000"/>
      </w:tblPr>
      <w:tblGrid>
        <w:gridCol w:w="1519"/>
        <w:gridCol w:w="1789"/>
        <w:gridCol w:w="1549"/>
        <w:gridCol w:w="2119"/>
      </w:tblGrid>
      <w:tr w:rsidR="00E06FE0">
        <w:tc>
          <w:tcPr>
            <w:tcW w:w="1519" w:type="dxa"/>
          </w:tcPr>
          <w:p w:rsidR="00E06FE0" w:rsidRDefault="00E06FE0" w:rsidP="00A44952">
            <w:r>
              <w:t>totale spin</w:t>
            </w:r>
          </w:p>
        </w:tc>
        <w:tc>
          <w:tcPr>
            <w:tcW w:w="1789" w:type="dxa"/>
          </w:tcPr>
          <w:p w:rsidR="00E06FE0" w:rsidRDefault="00E06FE0" w:rsidP="00A44952">
            <w:r>
              <w:t>CH</w:t>
            </w:r>
            <w:r>
              <w:rPr>
                <w:vertAlign w:val="subscript"/>
              </w:rPr>
              <w:t>2</w:t>
            </w:r>
            <w:r>
              <w:t>-protonen</w:t>
            </w:r>
          </w:p>
        </w:tc>
        <w:tc>
          <w:tcPr>
            <w:tcW w:w="1549" w:type="dxa"/>
          </w:tcPr>
          <w:p w:rsidR="00E06FE0" w:rsidRDefault="00E06FE0" w:rsidP="00A44952">
            <w:r>
              <w:t>totale spin</w:t>
            </w:r>
          </w:p>
        </w:tc>
        <w:tc>
          <w:tcPr>
            <w:tcW w:w="2119" w:type="dxa"/>
          </w:tcPr>
          <w:p w:rsidR="00E06FE0" w:rsidRDefault="00E06FE0" w:rsidP="00A44952">
            <w:r>
              <w:t>CH</w:t>
            </w:r>
            <w:r>
              <w:rPr>
                <w:vertAlign w:val="subscript"/>
              </w:rPr>
              <w:t>3</w:t>
            </w:r>
            <w:r>
              <w:t>-protonen</w:t>
            </w:r>
          </w:p>
        </w:tc>
      </w:tr>
      <w:tr w:rsidR="00E06FE0">
        <w:tc>
          <w:tcPr>
            <w:tcW w:w="1519" w:type="dxa"/>
          </w:tcPr>
          <w:p w:rsidR="00E06FE0" w:rsidRDefault="00E06FE0" w:rsidP="00A44952">
            <w:r>
              <w:t>+1</w:t>
            </w:r>
          </w:p>
          <w:p w:rsidR="00E06FE0" w:rsidRDefault="00E06FE0" w:rsidP="00A44952">
            <w:r>
              <w:t>0</w:t>
            </w:r>
          </w:p>
          <w:p w:rsidR="00E06FE0" w:rsidRDefault="00E06FE0" w:rsidP="00A44952">
            <w:r>
              <w:t>-1</w:t>
            </w:r>
          </w:p>
        </w:tc>
        <w:tc>
          <w:tcPr>
            <w:tcW w:w="1789" w:type="dxa"/>
          </w:tcPr>
          <w:p w:rsidR="00E06FE0" w:rsidRDefault="00E06FE0" w:rsidP="00A44952">
            <w:r>
              <w:sym w:font="Symbol" w:char="F0AD"/>
            </w:r>
            <w:r>
              <w:sym w:font="Symbol" w:char="F0AD"/>
            </w:r>
          </w:p>
          <w:p w:rsidR="00E06FE0" w:rsidRDefault="00E06FE0" w:rsidP="00A44952">
            <w:r>
              <w:sym w:font="Symbol" w:char="F0AD"/>
            </w:r>
            <w:r>
              <w:sym w:font="Symbol" w:char="F0AF"/>
            </w:r>
            <w:r>
              <w:t xml:space="preserve"> </w:t>
            </w:r>
            <w:r>
              <w:sym w:font="Symbol" w:char="F0AF"/>
            </w:r>
            <w:r>
              <w:sym w:font="Symbol" w:char="F0AD"/>
            </w:r>
          </w:p>
          <w:p w:rsidR="00E06FE0" w:rsidRDefault="00E06FE0" w:rsidP="00A44952">
            <w:r>
              <w:sym w:font="Symbol" w:char="F0AF"/>
            </w:r>
            <w:r>
              <w:sym w:font="Symbol" w:char="F0AF"/>
            </w:r>
          </w:p>
        </w:tc>
        <w:tc>
          <w:tcPr>
            <w:tcW w:w="1549" w:type="dxa"/>
          </w:tcPr>
          <w:p w:rsidR="00E06FE0" w:rsidRDefault="00E06FE0" w:rsidP="00A44952">
            <w:r>
              <w:t>+3/2</w:t>
            </w:r>
          </w:p>
          <w:p w:rsidR="00E06FE0" w:rsidRDefault="00E06FE0" w:rsidP="00A44952">
            <w:r>
              <w:t>+1/2</w:t>
            </w:r>
          </w:p>
          <w:p w:rsidR="00E06FE0" w:rsidRDefault="00E06FE0" w:rsidP="00A44952">
            <w:r>
              <w:t>-1/2</w:t>
            </w:r>
          </w:p>
          <w:p w:rsidR="00E06FE0" w:rsidRDefault="00E06FE0" w:rsidP="00A44952">
            <w:r>
              <w:t>-3/2</w:t>
            </w:r>
          </w:p>
        </w:tc>
        <w:tc>
          <w:tcPr>
            <w:tcW w:w="2119" w:type="dxa"/>
          </w:tcPr>
          <w:p w:rsidR="00E06FE0" w:rsidRDefault="00E06FE0" w:rsidP="00A44952">
            <w:r>
              <w:sym w:font="Symbol" w:char="F0AD"/>
            </w:r>
            <w:r>
              <w:sym w:font="Symbol" w:char="F0AD"/>
            </w:r>
            <w:r>
              <w:sym w:font="Symbol" w:char="F0AD"/>
            </w:r>
          </w:p>
          <w:p w:rsidR="00E06FE0" w:rsidRDefault="00E06FE0" w:rsidP="00A44952">
            <w:r>
              <w:sym w:font="Symbol" w:char="F0AD"/>
            </w:r>
            <w:r>
              <w:sym w:font="Symbol" w:char="F0AD"/>
            </w:r>
            <w:r>
              <w:sym w:font="Symbol" w:char="F0AD"/>
            </w:r>
            <w:r w:rsidR="00FB5971">
              <w:t xml:space="preserve"> </w:t>
            </w:r>
            <w:r>
              <w:sym w:font="Symbol" w:char="F0AD"/>
            </w:r>
            <w:r>
              <w:sym w:font="Symbol" w:char="F0AF"/>
            </w:r>
            <w:r>
              <w:sym w:font="Symbol" w:char="F0AD"/>
            </w:r>
            <w:r w:rsidR="00FB5971">
              <w:t xml:space="preserve"> </w:t>
            </w:r>
            <w:r>
              <w:sym w:font="Symbol" w:char="F0AF"/>
            </w:r>
            <w:r>
              <w:sym w:font="Symbol" w:char="F0AD"/>
            </w:r>
            <w:r>
              <w:sym w:font="Symbol" w:char="F0AD"/>
            </w:r>
          </w:p>
          <w:p w:rsidR="00E06FE0" w:rsidRDefault="00E06FE0" w:rsidP="00A44952">
            <w:r>
              <w:sym w:font="Symbol" w:char="F0AD"/>
            </w:r>
            <w:r>
              <w:sym w:font="Symbol" w:char="F0AF"/>
            </w:r>
            <w:r>
              <w:sym w:font="Symbol" w:char="F0AF"/>
            </w:r>
            <w:r w:rsidR="00FB5971">
              <w:t xml:space="preserve"> </w:t>
            </w:r>
            <w:r>
              <w:sym w:font="Symbol" w:char="F0AF"/>
            </w:r>
            <w:r>
              <w:sym w:font="Symbol" w:char="F0AD"/>
            </w:r>
            <w:r>
              <w:sym w:font="Symbol" w:char="F0AF"/>
            </w:r>
            <w:r w:rsidR="00FB5971">
              <w:t xml:space="preserve"> </w:t>
            </w:r>
            <w:r>
              <w:sym w:font="Symbol" w:char="F0AF"/>
            </w:r>
            <w:r>
              <w:sym w:font="Symbol" w:char="F0AF"/>
            </w:r>
            <w:r>
              <w:sym w:font="Symbol" w:char="F0AD"/>
            </w:r>
          </w:p>
          <w:p w:rsidR="00E06FE0" w:rsidRDefault="00E06FE0" w:rsidP="00A44952">
            <w:r>
              <w:sym w:font="Symbol" w:char="F0AF"/>
            </w:r>
            <w:r>
              <w:sym w:font="Symbol" w:char="F0AF"/>
            </w:r>
            <w:r>
              <w:sym w:font="Symbol" w:char="F0AF"/>
            </w:r>
          </w:p>
        </w:tc>
      </w:tr>
    </w:tbl>
    <w:p w:rsidR="00E06FE0" w:rsidRDefault="00D45073" w:rsidP="0048751B">
      <w:pPr>
        <w:pStyle w:val="Kop3"/>
      </w:pPr>
      <w:bookmarkStart w:id="672" w:name="_Toc223454113"/>
      <w:r>
        <w:t>Piekoppervlak</w:t>
      </w:r>
      <w:bookmarkEnd w:id="672"/>
    </w:p>
    <w:p w:rsidR="00E06FE0" w:rsidRDefault="00E06FE0" w:rsidP="00A44952">
      <w:r>
        <w:t>De intensiteit van de signalen geeft aan hoeveel protonen van elk soort (equivalente protonen) er zijn. Het oppervlak van een piek</w:t>
      </w:r>
      <w:r w:rsidR="00976FB7">
        <w:fldChar w:fldCharType="begin"/>
      </w:r>
      <w:r w:rsidR="009479FE">
        <w:instrText xml:space="preserve"> XE "</w:instrText>
      </w:r>
      <w:r w:rsidR="009479FE" w:rsidRPr="00E940EE">
        <w:instrText>piek</w:instrText>
      </w:r>
      <w:r w:rsidR="008611F1">
        <w:instrText>:-</w:instrText>
      </w:r>
      <w:r w:rsidR="009479FE" w:rsidRPr="00E940EE">
        <w:instrText>oppervlak</w:instrText>
      </w:r>
      <w:r w:rsidR="009479FE">
        <w:instrText xml:space="preserve">" </w:instrText>
      </w:r>
      <w:r w:rsidR="00976FB7">
        <w:fldChar w:fldCharType="end"/>
      </w:r>
      <w:r>
        <w:t xml:space="preserve"> is evenredig met het aantal equivalente protonen. </w:t>
      </w:r>
    </w:p>
    <w:p w:rsidR="00456D03" w:rsidRDefault="00E06FE0" w:rsidP="00A44952">
      <w:r>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Default="00976FB7" w:rsidP="00A44952">
      <w:r>
        <w:rPr>
          <w:noProof/>
        </w:rPr>
        <w:pict>
          <v:shape id="_x0000_s1219" type="#_x0000_t75" style="position:absolute;margin-left:302.2pt;margin-top:10.35pt;width:154.1pt;height:130.55pt;z-index:251642368;visibility:visible;mso-wrap-edited:f">
            <v:imagedata r:id="rId712" o:title=""/>
            <w10:wrap type="square"/>
          </v:shape>
          <o:OLEObject Type="Embed" ProgID="Word.Picture.8" ShapeID="_x0000_s1219" DrawAspect="Content" ObjectID="_1319629245" r:id="rId713"/>
        </w:pict>
      </w:r>
      <w:r w:rsidR="00E06FE0">
        <w:t xml:space="preserve">Door de </w:t>
      </w:r>
      <w:r w:rsidR="00E06FE0">
        <w:rPr>
          <w:i/>
        </w:rPr>
        <w:t>verhouding</w:t>
      </w:r>
      <w:r w:rsidR="00E06FE0">
        <w:t xml:space="preserve"> van de integralen te bepalen is ook de </w:t>
      </w:r>
      <w:r w:rsidR="00E06FE0">
        <w:rPr>
          <w:i/>
        </w:rPr>
        <w:t>verhouding</w:t>
      </w:r>
      <w:r w:rsidR="00E06FE0">
        <w:t xml:space="preserve"> van de aantallen equivalente protonen te bepalen. Als het totale aantal protonen bekend is (bijvoorbeeld via massaspectrometrie), dan kunnen de absolute aantallen berekend worden.</w:t>
      </w:r>
    </w:p>
    <w:p w:rsidR="00E06FE0" w:rsidRDefault="00E06FE0" w:rsidP="00A44952">
      <w:r>
        <w:t>Bovenstaande leidt tot het bijgaande piekenpatroon bij ethanol.</w:t>
      </w:r>
    </w:p>
    <w:p w:rsidR="00E06FE0" w:rsidRDefault="00E06FE0" w:rsidP="00A44952">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rsidR="00E06FE0" w:rsidRDefault="00E06FE0" w:rsidP="00A44952">
      <w:r>
        <w:t>De piekhoogten</w:t>
      </w:r>
      <w:r w:rsidR="00976FB7">
        <w:fldChar w:fldCharType="begin"/>
      </w:r>
      <w:r w:rsidR="009479FE">
        <w:instrText xml:space="preserve"> XE "</w:instrText>
      </w:r>
      <w:r w:rsidR="009479FE" w:rsidRPr="00E940EE">
        <w:instrText>piek</w:instrText>
      </w:r>
      <w:r w:rsidR="008611F1">
        <w:instrText>:-</w:instrText>
      </w:r>
      <w:r w:rsidR="009479FE" w:rsidRPr="00E940EE">
        <w:instrText>hoogte</w:instrText>
      </w:r>
      <w:r w:rsidR="009479FE">
        <w:instrText xml:space="preserve">" </w:instrText>
      </w:r>
      <w:r w:rsidR="00976FB7">
        <w:fldChar w:fldCharType="end"/>
      </w:r>
      <w:r>
        <w:t xml:space="preserve"> verhouden zich volgens een binomiale verdeling. Dit geeft het volgende opsplitsingsschema.</w:t>
      </w:r>
    </w:p>
    <w:p w:rsidR="0005188F" w:rsidRDefault="0005188F" w:rsidP="00A44952"/>
    <w:p w:rsidR="0005188F" w:rsidRDefault="0005188F" w:rsidP="00A44952">
      <w:pPr>
        <w:pStyle w:val="Bijschrift"/>
        <w:jc w:val="right"/>
        <w:rPr>
          <w:noProof/>
        </w:rPr>
      </w:pPr>
      <w:bookmarkStart w:id="673" w:name="_Ref158714079"/>
      <w:r>
        <w:t xml:space="preserve">figuur </w:t>
      </w:r>
      <w:fldSimple w:instr=" SEQ figuur \* ARABIC ">
        <w:r w:rsidR="001E0DBF">
          <w:rPr>
            <w:noProof/>
          </w:rPr>
          <w:t>52</w:t>
        </w:r>
      </w:fldSimple>
      <w:bookmarkEnd w:id="673"/>
      <w: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tc>
          <w:tcPr>
            <w:tcW w:w="2424" w:type="dxa"/>
          </w:tcPr>
          <w:p w:rsidR="00E06FE0" w:rsidRDefault="00E06FE0" w:rsidP="007D3E20">
            <w:pPr>
              <w:pageBreakBefore/>
            </w:pPr>
            <w:r>
              <w:lastRenderedPageBreak/>
              <w:t>verhouding piekhoogten</w:t>
            </w:r>
          </w:p>
        </w:tc>
        <w:tc>
          <w:tcPr>
            <w:tcW w:w="1431" w:type="dxa"/>
          </w:tcPr>
          <w:p w:rsidR="00E06FE0" w:rsidRDefault="00E06FE0" w:rsidP="00A44952">
            <w:r>
              <w:t>aantal buren</w:t>
            </w:r>
          </w:p>
        </w:tc>
      </w:tr>
      <w:tr w:rsidR="00E06FE0">
        <w:tc>
          <w:tcPr>
            <w:tcW w:w="2424" w:type="dxa"/>
            <w:tcBorders>
              <w:top w:val="single" w:sz="6" w:space="0" w:color="auto"/>
            </w:tcBorders>
          </w:tcPr>
          <w:p w:rsidR="00E06FE0" w:rsidRDefault="00976FB7" w:rsidP="00A44952">
            <w:pPr>
              <w:jc w:val="center"/>
            </w:pPr>
            <w:r>
              <w:rPr>
                <w:noProof/>
              </w:rPr>
              <w:pict>
                <v:shape id="_x0000_s1218" type="#_x0000_t202" style="position:absolute;left:0;text-align:left;margin-left:4in;margin-top:13.7pt;width:165.6pt;height:54pt;z-index:251641344;mso-position-horizontal-relative:text;mso-position-vertical-relative:text" o:allowincell="f" stroked="f">
                  <v:textbox style="mso-next-textbox:#_x0000_s1218">
                    <w:txbxContent>
                      <w:p w:rsidR="007B1BDC" w:rsidRDefault="007B1BDC">
                        <w:pPr>
                          <w:tabs>
                            <w:tab w:val="left" w:pos="426"/>
                            <w:tab w:val="left" w:pos="1843"/>
                          </w:tabs>
                          <w:rPr>
                            <w:lang w:val="en-US"/>
                          </w:rPr>
                        </w:pPr>
                        <w:r>
                          <w:rPr>
                            <w:lang w:val="en-US"/>
                          </w:rPr>
                          <w:tab/>
                          <w:t>1:3:3:1</w:t>
                        </w:r>
                        <w:r>
                          <w:rPr>
                            <w:lang w:val="en-US"/>
                          </w:rPr>
                          <w:tab/>
                          <w:t>1:2:1</w:t>
                        </w:r>
                      </w:p>
                      <w:p w:rsidR="007B1BDC" w:rsidRDefault="007B1BDC">
                        <w:pPr>
                          <w:tabs>
                            <w:tab w:val="left" w:pos="426"/>
                            <w:tab w:val="left" w:pos="1843"/>
                            <w:tab w:val="left" w:pos="2552"/>
                          </w:tabs>
                          <w:rPr>
                            <w:lang w:val="en-US"/>
                          </w:rPr>
                        </w:pPr>
                        <w:r>
                          <w:rPr>
                            <w:lang w:val="en-US"/>
                          </w:rPr>
                          <w:sym w:font="Symbol" w:char="F02D"/>
                        </w:r>
                        <w:r>
                          <w:rPr>
                            <w:lang w:val="en-US"/>
                          </w:rPr>
                          <w:t>O</w:t>
                        </w:r>
                        <w:r>
                          <w:rPr>
                            <w:b/>
                            <w:lang w:val="en-US"/>
                          </w:rPr>
                          <w:t xml:space="preserve">H </w:t>
                        </w:r>
                        <w:r>
                          <w:rPr>
                            <w:b/>
                            <w:lang w:val="en-US"/>
                          </w:rPr>
                          <w:sym w:font="Symbol" w:char="F02D"/>
                        </w:r>
                        <w:r>
                          <w:rPr>
                            <w:lang w:val="en-US"/>
                          </w:rPr>
                          <w:t>C</w:t>
                        </w:r>
                        <w:r>
                          <w:rPr>
                            <w:b/>
                            <w:lang w:val="en-US"/>
                          </w:rPr>
                          <w:t>H</w:t>
                        </w:r>
                        <w:r>
                          <w:rPr>
                            <w:vertAlign w:val="subscript"/>
                            <w:lang w:val="en-US"/>
                          </w:rPr>
                          <w:t>2</w:t>
                        </w:r>
                        <w:r>
                          <w:rPr>
                            <w:vertAlign w:val="subscript"/>
                            <w:lang w:val="en-US"/>
                          </w:rPr>
                          <w:tab/>
                        </w:r>
                        <w:r>
                          <w:rPr>
                            <w:lang w:val="en-US"/>
                          </w:rPr>
                          <w:sym w:font="Symbol" w:char="F02D"/>
                        </w:r>
                        <w:r>
                          <w:rPr>
                            <w:lang w:val="en-US"/>
                          </w:rPr>
                          <w:t>C</w:t>
                        </w:r>
                        <w:r>
                          <w:rPr>
                            <w:b/>
                            <w:lang w:val="en-US"/>
                          </w:rPr>
                          <w:t>H</w:t>
                        </w:r>
                        <w:r>
                          <w:rPr>
                            <w:vertAlign w:val="subscript"/>
                            <w:lang w:val="en-US"/>
                          </w:rPr>
                          <w:t>3</w:t>
                        </w:r>
                        <w:r>
                          <w:rPr>
                            <w:lang w:val="en-US"/>
                          </w:rPr>
                          <w:tab/>
                          <w:t>TMS</w:t>
                        </w:r>
                      </w:p>
                      <w:p w:rsidR="007B1BDC" w:rsidRDefault="007B1BDC">
                        <w:pPr>
                          <w:tabs>
                            <w:tab w:val="left" w:pos="426"/>
                            <w:tab w:val="left" w:pos="1843"/>
                            <w:tab w:val="left" w:pos="2552"/>
                          </w:tabs>
                          <w:rPr>
                            <w:lang w:val="en-US"/>
                          </w:rPr>
                        </w:pPr>
                        <w:r>
                          <w:rPr>
                            <w:lang w:val="en-US"/>
                          </w:rPr>
                          <w:t>laag veld</w:t>
                        </w:r>
                        <w:r>
                          <w:rPr>
                            <w:lang w:val="en-US"/>
                          </w:rPr>
                          <w:tab/>
                          <w:t>hoog veld</w:t>
                        </w:r>
                      </w:p>
                      <w:p w:rsidR="007B1BDC" w:rsidRDefault="007B1BDC">
                        <w:pPr>
                          <w:tabs>
                            <w:tab w:val="left" w:pos="426"/>
                            <w:tab w:val="left" w:pos="1843"/>
                            <w:tab w:val="left" w:pos="2552"/>
                          </w:tabs>
                          <w:rPr>
                            <w:lang w:val="en-US"/>
                          </w:rPr>
                        </w:pPr>
                      </w:p>
                    </w:txbxContent>
                  </v:textbox>
                </v:shape>
              </w:pict>
            </w:r>
            <w:r w:rsidR="00E06FE0">
              <w:t>1</w:t>
            </w:r>
          </w:p>
          <w:p w:rsidR="00E06FE0" w:rsidRDefault="00E06FE0" w:rsidP="00A44952">
            <w:pPr>
              <w:jc w:val="center"/>
            </w:pPr>
            <w:r>
              <w:t>1</w:t>
            </w:r>
            <w:r w:rsidR="00FB5971">
              <w:t xml:space="preserve"> </w:t>
            </w:r>
            <w:r>
              <w:t>1</w:t>
            </w:r>
          </w:p>
          <w:p w:rsidR="00E06FE0" w:rsidRDefault="00E06FE0" w:rsidP="00A44952">
            <w:pPr>
              <w:jc w:val="center"/>
            </w:pPr>
            <w:r>
              <w:t>1</w:t>
            </w:r>
            <w:r w:rsidR="00FB5971">
              <w:t xml:space="preserve"> </w:t>
            </w:r>
            <w:r>
              <w:t>2</w:t>
            </w:r>
            <w:r w:rsidR="00FB5971">
              <w:t xml:space="preserve"> </w:t>
            </w:r>
            <w:r>
              <w:t>1</w:t>
            </w:r>
          </w:p>
          <w:p w:rsidR="00E06FE0" w:rsidRDefault="00E06FE0" w:rsidP="00A44952">
            <w:pPr>
              <w:jc w:val="center"/>
            </w:pPr>
            <w:r>
              <w:t>1</w:t>
            </w:r>
            <w:r w:rsidR="00FB5971">
              <w:t xml:space="preserve"> </w:t>
            </w:r>
            <w:r>
              <w:t>3</w:t>
            </w:r>
            <w:r w:rsidR="00FB5971">
              <w:t xml:space="preserve"> </w:t>
            </w:r>
            <w:r>
              <w:t>3</w:t>
            </w:r>
            <w:r w:rsidR="00FB5971">
              <w:t xml:space="preserve"> </w:t>
            </w:r>
            <w:r>
              <w:t>1</w:t>
            </w:r>
          </w:p>
          <w:p w:rsidR="00E06FE0" w:rsidRDefault="00E06FE0" w:rsidP="00A44952">
            <w:pPr>
              <w:jc w:val="center"/>
            </w:pPr>
            <w:r>
              <w:t>1</w:t>
            </w:r>
            <w:r w:rsidR="00FB5971">
              <w:t xml:space="preserve"> </w:t>
            </w:r>
            <w:r>
              <w:t>4</w:t>
            </w:r>
            <w:r w:rsidR="00FB5971">
              <w:t xml:space="preserve"> </w:t>
            </w:r>
            <w:r>
              <w:t>6</w:t>
            </w:r>
            <w:r w:rsidR="00FB5971">
              <w:t xml:space="preserve"> </w:t>
            </w:r>
            <w:r>
              <w:t>4</w:t>
            </w:r>
            <w:r w:rsidR="00FB5971">
              <w:t xml:space="preserve"> </w:t>
            </w:r>
            <w:r>
              <w:t>1</w:t>
            </w:r>
          </w:p>
          <w:p w:rsidR="00E06FE0" w:rsidRDefault="00E06FE0" w:rsidP="00A44952">
            <w:pPr>
              <w:jc w:val="center"/>
            </w:pPr>
            <w:r>
              <w:t>1</w:t>
            </w:r>
            <w:r w:rsidR="00FB5971">
              <w:t xml:space="preserve"> </w:t>
            </w:r>
            <w:r>
              <w:t>5</w:t>
            </w:r>
            <w:r w:rsidR="00FB5971">
              <w:t xml:space="preserve"> </w:t>
            </w:r>
            <w:r>
              <w:t>10</w:t>
            </w:r>
            <w:r w:rsidR="00FB5971">
              <w:t xml:space="preserve"> </w:t>
            </w:r>
            <w:r>
              <w:t>10</w:t>
            </w:r>
            <w:r w:rsidR="00FB5971">
              <w:t xml:space="preserve"> </w:t>
            </w:r>
            <w:r>
              <w:t>5</w:t>
            </w:r>
            <w:r w:rsidR="00FB5971">
              <w:t xml:space="preserve"> </w:t>
            </w:r>
            <w:r>
              <w:t>1</w:t>
            </w:r>
          </w:p>
        </w:tc>
        <w:tc>
          <w:tcPr>
            <w:tcW w:w="1431" w:type="dxa"/>
            <w:tcBorders>
              <w:top w:val="single" w:sz="6" w:space="0" w:color="auto"/>
            </w:tcBorders>
          </w:tcPr>
          <w:p w:rsidR="00E06FE0" w:rsidRDefault="00E06FE0" w:rsidP="00A44952">
            <w:pPr>
              <w:jc w:val="center"/>
            </w:pPr>
            <w:r>
              <w:t>0</w:t>
            </w:r>
          </w:p>
          <w:p w:rsidR="00E06FE0" w:rsidRDefault="00E06FE0" w:rsidP="00A44952">
            <w:pPr>
              <w:jc w:val="center"/>
            </w:pPr>
            <w:r>
              <w:t>1</w:t>
            </w:r>
          </w:p>
          <w:p w:rsidR="00E06FE0" w:rsidRDefault="00E06FE0" w:rsidP="00A44952">
            <w:pPr>
              <w:jc w:val="center"/>
            </w:pPr>
            <w:r>
              <w:t>2</w:t>
            </w:r>
          </w:p>
          <w:p w:rsidR="00E06FE0" w:rsidRDefault="00E06FE0" w:rsidP="00A44952">
            <w:pPr>
              <w:jc w:val="center"/>
            </w:pPr>
            <w:r>
              <w:t>3</w:t>
            </w:r>
          </w:p>
          <w:p w:rsidR="00E06FE0" w:rsidRDefault="00E06FE0" w:rsidP="00A44952">
            <w:pPr>
              <w:jc w:val="center"/>
            </w:pPr>
            <w:r>
              <w:t>4</w:t>
            </w:r>
          </w:p>
          <w:p w:rsidR="00E06FE0" w:rsidRDefault="00E06FE0" w:rsidP="00A44952">
            <w:pPr>
              <w:jc w:val="center"/>
            </w:pPr>
            <w:r>
              <w:t>5</w:t>
            </w:r>
          </w:p>
        </w:tc>
      </w:tr>
    </w:tbl>
    <w:p w:rsidR="00426E2A" w:rsidRDefault="00426E2A" w:rsidP="00A44952">
      <w:pPr>
        <w:tabs>
          <w:tab w:val="left" w:pos="284"/>
        </w:tabs>
        <w:ind w:left="284" w:hanging="284"/>
        <w:rPr>
          <w:noProof/>
        </w:rPr>
      </w:pPr>
    </w:p>
    <w:p w:rsidR="00426E2A" w:rsidRDefault="00976FB7" w:rsidP="00A44952">
      <w:pPr>
        <w:tabs>
          <w:tab w:val="left" w:pos="284"/>
        </w:tabs>
        <w:ind w:left="284" w:hanging="284"/>
      </w:pPr>
      <w:r w:rsidRPr="00976FB7">
        <w:rPr>
          <w:b/>
          <w:noProof/>
        </w:rPr>
        <w:pict>
          <v:line id="_x0000_s1244" style="position:absolute;left:0;text-align:left;z-index:251646464;mso-position-horizontal-relative:margin" from="302.2pt,-17.95pt" to="455.2pt,-17.95pt">
            <v:stroke endarrow="block"/>
            <v:shadow color="#868686"/>
            <w10:wrap type="square" anchorx="margin"/>
            <w10:anchorlock/>
          </v:line>
        </w:pict>
      </w:r>
      <w:r w:rsidR="00426E2A" w:rsidRPr="00426E2A">
        <w:rPr>
          <w:b/>
          <w:noProof/>
        </w:rPr>
        <w:t>Samengevat</w:t>
      </w:r>
      <w:r w:rsidR="00426E2A">
        <w:rPr>
          <w:noProof/>
        </w:rPr>
        <w:t>:</w:t>
      </w:r>
    </w:p>
    <w:p w:rsidR="00E06FE0" w:rsidRDefault="00E06FE0" w:rsidP="00D50D05">
      <w:pPr>
        <w:numPr>
          <w:ilvl w:val="0"/>
          <w:numId w:val="14"/>
        </w:numPr>
        <w:tabs>
          <w:tab w:val="clear" w:pos="436"/>
        </w:tabs>
        <w:ind w:left="0" w:hanging="284"/>
      </w:pPr>
      <w:r>
        <w:t>Een set van n equivalente protonen splitst een NMR signaal op in een n+1 multiplet</w:t>
      </w:r>
    </w:p>
    <w:p w:rsidR="00E06FE0" w:rsidRDefault="00E06FE0" w:rsidP="00D50D05">
      <w:pPr>
        <w:numPr>
          <w:ilvl w:val="0"/>
          <w:numId w:val="14"/>
        </w:numPr>
        <w:tabs>
          <w:tab w:val="clear" w:pos="436"/>
        </w:tabs>
        <w:ind w:left="0" w:hanging="284"/>
      </w:pPr>
      <w:r>
        <w:t>Equivalente atomen splitsen zelf niet op</w:t>
      </w:r>
    </w:p>
    <w:p w:rsidR="00E06FE0" w:rsidRDefault="00E06FE0" w:rsidP="00D50D05">
      <w:pPr>
        <w:numPr>
          <w:ilvl w:val="0"/>
          <w:numId w:val="14"/>
        </w:numPr>
        <w:tabs>
          <w:tab w:val="clear" w:pos="436"/>
        </w:tabs>
        <w:ind w:left="0" w:hanging="284"/>
      </w:pPr>
      <w:r>
        <w:t xml:space="preserve">Bij </w:t>
      </w:r>
      <w:r>
        <w:rPr>
          <w:i/>
        </w:rPr>
        <w:t>paren</w:t>
      </w:r>
      <w:r>
        <w:t xml:space="preserve"> multipletten</w:t>
      </w:r>
      <w:r w:rsidR="00976FB7">
        <w:fldChar w:fldCharType="begin"/>
      </w:r>
      <w:r w:rsidR="009479FE">
        <w:instrText xml:space="preserve"> XE "</w:instrText>
      </w:r>
      <w:r w:rsidR="009479FE" w:rsidRPr="00E940EE">
        <w:instrText>multiplet</w:instrText>
      </w:r>
      <w:r w:rsidR="009479FE">
        <w:instrText xml:space="preserve">" </w:instrText>
      </w:r>
      <w:r w:rsidR="00976FB7">
        <w:fldChar w:fldCharType="end"/>
      </w:r>
      <w:r>
        <w:t xml:space="preserve"> (die horen bij naast elkaar gelegen -vicinale- waterstofkernen) zijn de binnenste pieken - de pieken dichter bij het andere, gekoppelde multiplet- groter dan de buitenste.</w:t>
      </w:r>
    </w:p>
    <w:p w:rsidR="0002399B" w:rsidRDefault="00E06FE0" w:rsidP="00D50D05">
      <w:pPr>
        <w:numPr>
          <w:ilvl w:val="0"/>
          <w:numId w:val="14"/>
        </w:numPr>
        <w:tabs>
          <w:tab w:val="clear" w:pos="436"/>
        </w:tabs>
        <w:ind w:left="0" w:hanging="284"/>
      </w:pPr>
      <w:r>
        <w:t>De patronen kunnen veranderen met de meetcondities: bij hogere temperatuur kunnen bijvoorbeeld door opheffen van beperkte draaibaarheid H-kernen equivalent worden.</w:t>
      </w:r>
    </w:p>
    <w:p w:rsidR="00E11D03" w:rsidRPr="00E1772B" w:rsidRDefault="00E11D03" w:rsidP="00E11D03">
      <w:pPr>
        <w:pStyle w:val="Kop3"/>
      </w:pPr>
      <w:bookmarkStart w:id="674" w:name="_Toc223454114"/>
      <w:r w:rsidRPr="00E1772B">
        <w:t xml:space="preserve">Kernspinresonantie van </w:t>
      </w:r>
      <w:smartTag w:uri="urn:schemas-microsoft-com:office:smarttags" w:element="metricconverter">
        <w:smartTagPr>
          <w:attr w:name="ProductID" w:val="13C"/>
        </w:smartTagPr>
        <w:r w:rsidRPr="00E1772B">
          <w:rPr>
            <w:vertAlign w:val="superscript"/>
          </w:rPr>
          <w:t>13</w:t>
        </w:r>
        <w:r w:rsidRPr="00E1772B">
          <w:t>C</w:t>
        </w:r>
      </w:smartTag>
      <w:r w:rsidRPr="00E1772B">
        <w:t xml:space="preserve"> (</w:t>
      </w:r>
      <w:r w:rsidRPr="00E1772B">
        <w:rPr>
          <w:vertAlign w:val="superscript"/>
        </w:rPr>
        <w:t>13</w:t>
      </w:r>
      <w:r w:rsidRPr="00E1772B">
        <w:t>C-NMR)</w:t>
      </w:r>
      <w:bookmarkEnd w:id="674"/>
    </w:p>
    <w:p w:rsidR="00E11D03" w:rsidRPr="00E1772B" w:rsidRDefault="00E11D03" w:rsidP="00044A0E">
      <w:pPr>
        <w:rPr>
          <w:szCs w:val="22"/>
        </w:rPr>
      </w:pPr>
      <w:r w:rsidRPr="00E1772B">
        <w:rPr>
          <w:color w:val="000000"/>
          <w:szCs w:val="22"/>
        </w:rPr>
        <w:t>NMR-spectroscopie</w:t>
      </w:r>
      <w:r w:rsidR="00976FB7">
        <w:rPr>
          <w:color w:val="000000"/>
          <w:szCs w:val="22"/>
        </w:rPr>
        <w:fldChar w:fldCharType="begin"/>
      </w:r>
      <w:r w:rsidR="00877D9B">
        <w:instrText xml:space="preserve"> XE "</w:instrText>
      </w:r>
      <w:r w:rsidR="00877D9B" w:rsidRPr="00024739">
        <w:rPr>
          <w:color w:val="000000"/>
          <w:szCs w:val="22"/>
        </w:rPr>
        <w:instrText>spectroscopie:</w:instrText>
      </w:r>
      <w:r w:rsidR="00877D9B" w:rsidRPr="00024739">
        <w:instrText>NMR-</w:instrText>
      </w:r>
      <w:r w:rsidR="00877D9B">
        <w:instrText xml:space="preserve">" </w:instrText>
      </w:r>
      <w:r w:rsidR="00976FB7">
        <w:rPr>
          <w:color w:val="000000"/>
          <w:szCs w:val="22"/>
        </w:rPr>
        <w:fldChar w:fldCharType="end"/>
      </w:r>
      <w:r w:rsidRPr="00E1772B">
        <w:rPr>
          <w:color w:val="000000"/>
          <w:szCs w:val="22"/>
        </w:rPr>
        <w:t xml:space="preserve"> is niet beperkt tot enkel protonen. Elk willekeurig element met een kernspin (</w:t>
      </w:r>
      <w:smartTag w:uri="urn:schemas-microsoft-com:office:smarttags" w:element="metricconverter">
        <w:smartTagPr>
          <w:attr w:name="ProductID" w:val="13C"/>
        </w:smartTagPr>
        <w:r w:rsidRPr="00E1772B">
          <w:rPr>
            <w:color w:val="000000"/>
            <w:szCs w:val="22"/>
            <w:vertAlign w:val="superscript"/>
          </w:rPr>
          <w:t>13</w:t>
        </w:r>
        <w:r w:rsidRPr="00E1772B">
          <w:rPr>
            <w:color w:val="000000"/>
            <w:szCs w:val="22"/>
          </w:rPr>
          <w:t>C</w:t>
        </w:r>
      </w:smartTag>
      <w:r w:rsidRPr="00E1772B">
        <w:rPr>
          <w:color w:val="000000"/>
          <w:szCs w:val="22"/>
        </w:rPr>
        <w:t xml:space="preserve">, </w:t>
      </w:r>
      <w:r w:rsidRPr="00E1772B">
        <w:rPr>
          <w:color w:val="000000"/>
          <w:szCs w:val="22"/>
          <w:vertAlign w:val="superscript"/>
        </w:rPr>
        <w:t>17</w:t>
      </w:r>
      <w:r w:rsidRPr="00E1772B">
        <w:rPr>
          <w:color w:val="000000"/>
          <w:szCs w:val="22"/>
        </w:rPr>
        <w:t xml:space="preserve">O, </w:t>
      </w:r>
      <w:smartTag w:uri="urn:schemas-microsoft-com:office:smarttags" w:element="metricconverter">
        <w:smartTagPr>
          <w:attr w:name="ProductID" w:val="19F"/>
        </w:smartTagPr>
        <w:r w:rsidRPr="00E1772B">
          <w:rPr>
            <w:color w:val="000000"/>
            <w:szCs w:val="22"/>
            <w:vertAlign w:val="superscript"/>
          </w:rPr>
          <w:t>19</w:t>
        </w:r>
        <w:r w:rsidRPr="00E1772B">
          <w:rPr>
            <w:color w:val="000000"/>
            <w:szCs w:val="22"/>
          </w:rPr>
          <w:t>F</w:t>
        </w:r>
      </w:smartTag>
      <w:r w:rsidRPr="00E1772B">
        <w:rPr>
          <w:color w:val="000000"/>
          <w:szCs w:val="22"/>
        </w:rPr>
        <w:t xml:space="preserve">, </w:t>
      </w:r>
      <w:r w:rsidRPr="00E1772B">
        <w:rPr>
          <w:color w:val="000000"/>
          <w:szCs w:val="22"/>
          <w:vertAlign w:val="superscript"/>
        </w:rPr>
        <w:t>31</w:t>
      </w:r>
      <w:r w:rsidRPr="00E1772B">
        <w:rPr>
          <w:color w:val="000000"/>
          <w:szCs w:val="22"/>
        </w:rPr>
        <w:t>P en vele anderen) geeft een NMR</w:t>
      </w:r>
      <w:r w:rsidR="00976FB7">
        <w:rPr>
          <w:color w:val="000000"/>
          <w:szCs w:val="22"/>
        </w:rPr>
        <w:fldChar w:fldCharType="begin"/>
      </w:r>
      <w:r w:rsidR="00877D9B">
        <w:instrText xml:space="preserve"> XE "</w:instrText>
      </w:r>
      <w:r w:rsidR="00877D9B" w:rsidRPr="00913CF6">
        <w:rPr>
          <w:color w:val="000000"/>
          <w:szCs w:val="22"/>
        </w:rPr>
        <w:instrText>NMR</w:instrText>
      </w:r>
      <w:r w:rsidR="00877D9B">
        <w:instrText xml:space="preserve">" </w:instrText>
      </w:r>
      <w:r w:rsidR="00976FB7">
        <w:rPr>
          <w:color w:val="000000"/>
          <w:szCs w:val="22"/>
        </w:rPr>
        <w:fldChar w:fldCharType="end"/>
      </w:r>
      <w:r>
        <w:rPr>
          <w:color w:val="000000"/>
          <w:szCs w:val="22"/>
        </w:rPr>
        <w:t>-</w:t>
      </w:r>
      <w:r w:rsidRPr="00E1772B">
        <w:rPr>
          <w:color w:val="000000"/>
          <w:szCs w:val="22"/>
        </w:rPr>
        <w:t>signaal.</w:t>
      </w:r>
    </w:p>
    <w:p w:rsidR="00E11D03" w:rsidRPr="00E1772B" w:rsidRDefault="00E11D03" w:rsidP="00044A0E">
      <w:pPr>
        <w:rPr>
          <w:szCs w:val="22"/>
        </w:rPr>
      </w:pPr>
      <w:r w:rsidRPr="00E1772B">
        <w:rPr>
          <w:color w:val="000000"/>
          <w:szCs w:val="22"/>
        </w:rPr>
        <w:t xml:space="preserve">Koolstof-13 met een abundantie (natuurlijk voorkomen) van 1,1% heeft een kernspin </w:t>
      </w:r>
      <w:r w:rsidRPr="00E1772B">
        <w:rPr>
          <w:i/>
          <w:color w:val="000000"/>
          <w:szCs w:val="22"/>
        </w:rPr>
        <w:t>I</w:t>
      </w:r>
      <w:r w:rsidRPr="00E1772B">
        <w:rPr>
          <w:color w:val="000000"/>
          <w:szCs w:val="22"/>
        </w:rPr>
        <w:t xml:space="preserve"> = ½ is voldoende aanwezig om met de moderne technologie</w:t>
      </w:r>
      <w:r>
        <w:rPr>
          <w:color w:val="000000"/>
          <w:szCs w:val="22"/>
        </w:rPr>
        <w:t xml:space="preserve"> </w:t>
      </w:r>
      <w:r w:rsidRPr="00E1772B">
        <w:rPr>
          <w:color w:val="000000"/>
          <w:szCs w:val="22"/>
        </w:rPr>
        <w:t xml:space="preserve">van groot nut te zijn. Aangezien koolstof het centrale element in de organische chemie is, speelt </w:t>
      </w:r>
      <w:r w:rsidRPr="00E1772B">
        <w:rPr>
          <w:color w:val="000000"/>
          <w:szCs w:val="22"/>
          <w:vertAlign w:val="superscript"/>
        </w:rPr>
        <w:t>13</w:t>
      </w:r>
      <w:r w:rsidRPr="00E1772B">
        <w:rPr>
          <w:color w:val="000000"/>
          <w:szCs w:val="22"/>
        </w:rPr>
        <w:t>C-NMR</w:t>
      </w:r>
      <w:r w:rsidR="00976FB7">
        <w:rPr>
          <w:color w:val="000000"/>
          <w:szCs w:val="22"/>
        </w:rPr>
        <w:fldChar w:fldCharType="begin"/>
      </w:r>
      <w:r w:rsidR="00877D9B">
        <w:instrText xml:space="preserve"> XE "</w:instrText>
      </w:r>
      <w:r w:rsidR="00877D9B" w:rsidRPr="00C8133B">
        <w:rPr>
          <w:color w:val="000000"/>
          <w:szCs w:val="22"/>
        </w:rPr>
        <w:instrText>NMR:</w:instrText>
      </w:r>
      <w:r w:rsidR="00877D9B" w:rsidRPr="00835839">
        <w:rPr>
          <w:vertAlign w:val="superscript"/>
        </w:rPr>
        <w:instrText>13</w:instrText>
      </w:r>
      <w:r w:rsidR="00877D9B" w:rsidRPr="00C8133B">
        <w:instrText>C-</w:instrText>
      </w:r>
      <w:r w:rsidR="00877D9B">
        <w:instrText xml:space="preserve">" </w:instrText>
      </w:r>
      <w:r w:rsidR="00976FB7">
        <w:rPr>
          <w:color w:val="000000"/>
          <w:szCs w:val="22"/>
        </w:rPr>
        <w:fldChar w:fldCharType="end"/>
      </w:r>
      <w:r w:rsidRPr="00E1772B">
        <w:rPr>
          <w:color w:val="000000"/>
          <w:szCs w:val="22"/>
        </w:rPr>
        <w:t xml:space="preserve"> een belangrijke rol in het bepalen van de structuur van onbekende organische moleculen en de studie van organische reacties en processen.</w:t>
      </w:r>
    </w:p>
    <w:p w:rsidR="00E11D03" w:rsidRPr="00E1772B" w:rsidRDefault="00E11D03" w:rsidP="00044A0E">
      <w:pPr>
        <w:rPr>
          <w:szCs w:val="22"/>
        </w:rPr>
      </w:pPr>
      <w:r w:rsidRPr="00E1772B">
        <w:rPr>
          <w:color w:val="000000"/>
          <w:szCs w:val="22"/>
        </w:rPr>
        <w:t xml:space="preserve">De achterliggende idee en theorie van </w:t>
      </w:r>
      <w:r w:rsidRPr="00E1772B">
        <w:rPr>
          <w:color w:val="000000"/>
          <w:szCs w:val="22"/>
          <w:vertAlign w:val="superscript"/>
        </w:rPr>
        <w:t>13</w:t>
      </w:r>
      <w:r w:rsidRPr="00E1772B">
        <w:rPr>
          <w:color w:val="000000"/>
          <w:szCs w:val="22"/>
        </w:rPr>
        <w:t xml:space="preserve">C-NMR is het zelfde als van </w:t>
      </w:r>
      <w:r w:rsidRPr="00E1772B">
        <w:rPr>
          <w:color w:val="000000"/>
          <w:szCs w:val="22"/>
          <w:vertAlign w:val="superscript"/>
        </w:rPr>
        <w:t>1</w:t>
      </w:r>
      <w:r w:rsidRPr="00E1772B">
        <w:rPr>
          <w:color w:val="000000"/>
          <w:szCs w:val="22"/>
        </w:rPr>
        <w:t>H-NMR</w:t>
      </w:r>
      <w:r w:rsidR="00976FB7">
        <w:rPr>
          <w:color w:val="000000"/>
          <w:szCs w:val="22"/>
        </w:rPr>
        <w:fldChar w:fldCharType="begin"/>
      </w:r>
      <w:r w:rsidR="00877D9B">
        <w:instrText xml:space="preserve"> XE "</w:instrText>
      </w:r>
      <w:r w:rsidR="00877D9B" w:rsidRPr="0014427E">
        <w:rPr>
          <w:color w:val="000000"/>
          <w:szCs w:val="22"/>
        </w:rPr>
        <w:instrText>NMR:</w:instrText>
      </w:r>
      <w:r w:rsidR="00877D9B" w:rsidRPr="00835839">
        <w:rPr>
          <w:vertAlign w:val="superscript"/>
        </w:rPr>
        <w:instrText>1</w:instrText>
      </w:r>
      <w:r w:rsidR="00877D9B" w:rsidRPr="0014427E">
        <w:instrText>H-</w:instrText>
      </w:r>
      <w:r w:rsidR="00877D9B">
        <w:instrText xml:space="preserve">" </w:instrText>
      </w:r>
      <w:r w:rsidR="00976FB7">
        <w:rPr>
          <w:color w:val="000000"/>
          <w:szCs w:val="22"/>
        </w:rPr>
        <w:fldChar w:fldCharType="end"/>
      </w:r>
      <w:r w:rsidRPr="00E1772B">
        <w:rPr>
          <w:color w:val="000000"/>
          <w:szCs w:val="22"/>
        </w:rPr>
        <w:t>, zodat het oplossen van de structuren van onbekende organische verbindingen geen problemen zal opleveren.</w:t>
      </w:r>
    </w:p>
    <w:p w:rsidR="00E11D03" w:rsidRPr="00E1772B" w:rsidRDefault="00E11D03" w:rsidP="00044A0E">
      <w:pPr>
        <w:rPr>
          <w:szCs w:val="22"/>
        </w:rPr>
      </w:pPr>
      <w:r>
        <w:rPr>
          <w:bCs/>
          <w:color w:val="000000"/>
          <w:szCs w:val="22"/>
        </w:rPr>
        <w:t>Met name</w:t>
      </w:r>
      <w:r w:rsidRPr="00E1772B">
        <w:rPr>
          <w:bCs/>
          <w:color w:val="000000"/>
          <w:szCs w:val="22"/>
        </w:rPr>
        <w:t xml:space="preserve"> verstrekt het </w:t>
      </w:r>
      <w:r w:rsidRPr="00E1772B">
        <w:rPr>
          <w:bCs/>
          <w:color w:val="000000"/>
          <w:szCs w:val="22"/>
          <w:vertAlign w:val="superscript"/>
        </w:rPr>
        <w:t>13</w:t>
      </w:r>
      <w:r w:rsidRPr="00E1772B">
        <w:rPr>
          <w:bCs/>
          <w:color w:val="000000"/>
          <w:szCs w:val="22"/>
        </w:rPr>
        <w:t>C-NMR-spectrum van een organische verbinding informatie betreffende:</w:t>
      </w:r>
    </w:p>
    <w:p w:rsidR="00E11D03" w:rsidRPr="00E1772B" w:rsidRDefault="00E11D03" w:rsidP="00044A0E">
      <w:pPr>
        <w:numPr>
          <w:ilvl w:val="0"/>
          <w:numId w:val="29"/>
        </w:numPr>
        <w:rPr>
          <w:color w:val="000000"/>
          <w:szCs w:val="22"/>
        </w:rPr>
      </w:pPr>
      <w:r w:rsidRPr="00E1772B">
        <w:rPr>
          <w:color w:val="000000"/>
          <w:szCs w:val="22"/>
        </w:rPr>
        <w:t>het aantal soorten koolstof in het molecuul</w:t>
      </w:r>
    </w:p>
    <w:p w:rsidR="00E11D03" w:rsidRPr="00E1772B" w:rsidRDefault="00E11D03" w:rsidP="00044A0E">
      <w:pPr>
        <w:numPr>
          <w:ilvl w:val="0"/>
          <w:numId w:val="29"/>
        </w:numPr>
        <w:rPr>
          <w:color w:val="000000"/>
          <w:szCs w:val="22"/>
        </w:rPr>
      </w:pPr>
      <w:r w:rsidRPr="00E1772B">
        <w:rPr>
          <w:color w:val="000000"/>
          <w:szCs w:val="22"/>
        </w:rPr>
        <w:t>de elektronische omgeving van de verschillende soorten koolstof</w:t>
      </w:r>
    </w:p>
    <w:p w:rsidR="00E11D03" w:rsidRPr="00E1772B" w:rsidRDefault="00E11D03" w:rsidP="00044A0E">
      <w:pPr>
        <w:numPr>
          <w:ilvl w:val="0"/>
          <w:numId w:val="29"/>
        </w:numPr>
        <w:rPr>
          <w:color w:val="000000"/>
          <w:szCs w:val="22"/>
        </w:rPr>
      </w:pPr>
      <w:r w:rsidRPr="00E1772B">
        <w:rPr>
          <w:color w:val="000000"/>
          <w:szCs w:val="22"/>
        </w:rPr>
        <w:t xml:space="preserve">het aantal </w:t>
      </w:r>
      <w:r>
        <w:rPr>
          <w:color w:val="000000"/>
          <w:szCs w:val="22"/>
        </w:rPr>
        <w:t>'</w:t>
      </w:r>
      <w:r w:rsidRPr="00E1772B">
        <w:rPr>
          <w:color w:val="000000"/>
          <w:szCs w:val="22"/>
        </w:rPr>
        <w:t>buren</w:t>
      </w:r>
      <w:r>
        <w:rPr>
          <w:color w:val="000000"/>
          <w:szCs w:val="22"/>
        </w:rPr>
        <w:t>'</w:t>
      </w:r>
      <w:r w:rsidRPr="00E1772B">
        <w:rPr>
          <w:color w:val="000000"/>
          <w:szCs w:val="22"/>
        </w:rPr>
        <w:t xml:space="preserve"> dat een koolstof heeft (opsplitsing)</w:t>
      </w:r>
    </w:p>
    <w:p w:rsidR="00E11D03" w:rsidRPr="00E1772B" w:rsidRDefault="00E11D03" w:rsidP="00044A0E">
      <w:pPr>
        <w:rPr>
          <w:szCs w:val="22"/>
        </w:rPr>
      </w:pPr>
      <w:r w:rsidRPr="00E1772B">
        <w:rPr>
          <w:color w:val="000000"/>
          <w:szCs w:val="22"/>
        </w:rPr>
        <w:t xml:space="preserve">Bij vergelijken van </w:t>
      </w:r>
      <w:r w:rsidRPr="00E1772B">
        <w:rPr>
          <w:color w:val="000000"/>
          <w:szCs w:val="22"/>
          <w:vertAlign w:val="superscript"/>
        </w:rPr>
        <w:t>13</w:t>
      </w:r>
      <w:r w:rsidRPr="00E1772B">
        <w:rPr>
          <w:color w:val="000000"/>
          <w:szCs w:val="22"/>
        </w:rPr>
        <w:t xml:space="preserve">C-NMR met </w:t>
      </w:r>
      <w:r w:rsidRPr="00E1772B">
        <w:rPr>
          <w:color w:val="000000"/>
          <w:szCs w:val="22"/>
          <w:vertAlign w:val="superscript"/>
        </w:rPr>
        <w:t>1</w:t>
      </w:r>
      <w:r w:rsidRPr="00E1772B">
        <w:rPr>
          <w:color w:val="000000"/>
          <w:szCs w:val="22"/>
        </w:rPr>
        <w:t>H-NMR zijn de belangrijkste verschillen in de spectra:</w:t>
      </w:r>
    </w:p>
    <w:p w:rsidR="00E11D03" w:rsidRPr="00E1772B" w:rsidRDefault="00E11D03" w:rsidP="00044A0E">
      <w:pPr>
        <w:numPr>
          <w:ilvl w:val="0"/>
          <w:numId w:val="30"/>
        </w:numPr>
        <w:rPr>
          <w:color w:val="000000"/>
          <w:szCs w:val="22"/>
        </w:rPr>
      </w:pPr>
      <w:r w:rsidRPr="00E1772B">
        <w:rPr>
          <w:color w:val="000000"/>
          <w:szCs w:val="22"/>
        </w:rPr>
        <w:t>Geen integralen (aantal koolstofatomen)</w:t>
      </w:r>
    </w:p>
    <w:p w:rsidR="00E11D03" w:rsidRPr="00E1772B" w:rsidRDefault="00E11D03" w:rsidP="00044A0E">
      <w:pPr>
        <w:numPr>
          <w:ilvl w:val="0"/>
          <w:numId w:val="30"/>
        </w:numPr>
        <w:rPr>
          <w:color w:val="000000"/>
          <w:szCs w:val="22"/>
        </w:rPr>
      </w:pPr>
      <w:r w:rsidRPr="00E1772B">
        <w:rPr>
          <w:color w:val="000000"/>
          <w:szCs w:val="22"/>
        </w:rPr>
        <w:t>Breed resonantiespectrum</w:t>
      </w:r>
      <w:r w:rsidR="00976FB7">
        <w:rPr>
          <w:color w:val="000000"/>
          <w:szCs w:val="22"/>
        </w:rPr>
        <w:fldChar w:fldCharType="begin"/>
      </w:r>
      <w:r w:rsidR="00877D9B">
        <w:instrText xml:space="preserve"> XE "</w:instrText>
      </w:r>
      <w:r w:rsidR="00877D9B" w:rsidRPr="00913CF6">
        <w:rPr>
          <w:color w:val="000000"/>
          <w:szCs w:val="22"/>
        </w:rPr>
        <w:instrText>resonantiespectrum</w:instrText>
      </w:r>
      <w:r w:rsidR="00877D9B">
        <w:instrText xml:space="preserve">" </w:instrText>
      </w:r>
      <w:r w:rsidR="00976FB7">
        <w:rPr>
          <w:color w:val="000000"/>
          <w:szCs w:val="22"/>
        </w:rPr>
        <w:fldChar w:fldCharType="end"/>
      </w:r>
      <w:r w:rsidRPr="00E1772B">
        <w:rPr>
          <w:color w:val="000000"/>
          <w:szCs w:val="22"/>
        </w:rPr>
        <w:t xml:space="preserve"> (0-200 ppm) van resonanties voor normale koolstofatomen (typisch breedte voor protonen: 1-10 ppm)</w:t>
      </w:r>
    </w:p>
    <w:p w:rsidR="00704315" w:rsidRDefault="00704315" w:rsidP="00A44952">
      <w:pPr>
        <w:tabs>
          <w:tab w:val="left" w:pos="284"/>
        </w:tabs>
        <w:ind w:left="284" w:hanging="284"/>
      </w:pPr>
    </w:p>
    <w:p w:rsidR="00E06FE0" w:rsidRDefault="0002399B" w:rsidP="00A44952">
      <w:pPr>
        <w:pStyle w:val="Kop2"/>
      </w:pPr>
      <w:bookmarkStart w:id="675" w:name="_Toc435887983"/>
      <w:bookmarkStart w:id="676" w:name="_Toc435888463"/>
      <w:bookmarkStart w:id="677" w:name="_Toc436045776"/>
      <w:bookmarkStart w:id="678" w:name="_Toc477954524"/>
      <w:bookmarkStart w:id="679" w:name="_Toc223454115"/>
      <w:r>
        <w:lastRenderedPageBreak/>
        <w:t>Massaspectrometrie</w:t>
      </w:r>
      <w:bookmarkEnd w:id="675"/>
      <w:bookmarkEnd w:id="676"/>
      <w:bookmarkEnd w:id="677"/>
      <w:bookmarkEnd w:id="678"/>
      <w:bookmarkEnd w:id="679"/>
    </w:p>
    <w:p w:rsidR="00E06FE0" w:rsidRDefault="00E06FE0" w:rsidP="0048751B">
      <w:pPr>
        <w:pStyle w:val="Kop3"/>
      </w:pPr>
      <w:bookmarkStart w:id="680" w:name="_Toc435887984"/>
      <w:bookmarkStart w:id="681" w:name="_Toc435888464"/>
      <w:bookmarkStart w:id="682" w:name="_Toc436045777"/>
      <w:bookmarkStart w:id="683" w:name="_Toc477954525"/>
      <w:bookmarkStart w:id="684" w:name="_Toc223454116"/>
      <w:r>
        <w:t>Principe</w:t>
      </w:r>
      <w:bookmarkEnd w:id="680"/>
      <w:bookmarkEnd w:id="681"/>
      <w:bookmarkEnd w:id="682"/>
      <w:bookmarkEnd w:id="683"/>
      <w:bookmarkEnd w:id="684"/>
    </w:p>
    <w:p w:rsidR="00E06FE0" w:rsidRDefault="00E06FE0" w:rsidP="00A44952">
      <w:r>
        <w:t>In de massaspectrometrie</w:t>
      </w:r>
      <w:r w:rsidR="00976FB7">
        <w:fldChar w:fldCharType="begin"/>
      </w:r>
      <w:r w:rsidR="009479FE">
        <w:instrText xml:space="preserve"> XE "</w:instrText>
      </w:r>
      <w:r w:rsidR="009479FE" w:rsidRPr="00E940EE">
        <w:instrText>massa</w:instrText>
      </w:r>
      <w:r w:rsidR="0085786E">
        <w:instrText>:-</w:instrText>
      </w:r>
      <w:r w:rsidR="009479FE" w:rsidRPr="00E940EE">
        <w:instrText>spectrometrie</w:instrText>
      </w:r>
      <w:r w:rsidR="009479FE">
        <w:instrText xml:space="preserve">" </w:instrText>
      </w:r>
      <w:r w:rsidR="00976FB7">
        <w:fldChar w:fldCharType="end"/>
      </w:r>
      <w:r w:rsidR="00976FB7">
        <w:fldChar w:fldCharType="begin"/>
      </w:r>
      <w:r w:rsidR="0085786E">
        <w:instrText xml:space="preserve"> XE "</w:instrText>
      </w:r>
      <w:r w:rsidR="0085786E" w:rsidRPr="00E940EE">
        <w:instrText>spectrometrie</w:instrText>
      </w:r>
      <w:r w:rsidR="0085786E">
        <w:instrText>:</w:instrText>
      </w:r>
      <w:r w:rsidR="0085786E" w:rsidRPr="00E940EE">
        <w:instrText>massa</w:instrText>
      </w:r>
      <w:r w:rsidR="0085786E">
        <w:instrText xml:space="preserve">-" </w:instrText>
      </w:r>
      <w:r w:rsidR="00976FB7">
        <w:fldChar w:fldCharType="end"/>
      </w:r>
      <w:r>
        <w:t xml:space="preserve"> bombardeert men in hoog vacuüm organische moleculen met elektronen van gemiddelde energie. Men analyseert vervolgens de bij dit bombardement verkregen geladen brokstukken. De positieve ionen met lading </w:t>
      </w:r>
      <w:r>
        <w:rPr>
          <w:i/>
        </w:rPr>
        <w:t>z</w:t>
      </w:r>
      <w:r>
        <w:t xml:space="preserve"> en massa </w:t>
      </w:r>
      <w:r>
        <w:rPr>
          <w:i/>
        </w:rPr>
        <w:t xml:space="preserve">m </w:t>
      </w:r>
      <w:r>
        <w:t xml:space="preserve">worden versneld door versnellingsplaten met een negatieve potentiaal </w:t>
      </w:r>
      <w:r>
        <w:rPr>
          <w:i/>
        </w:rPr>
        <w:t>V</w:t>
      </w:r>
      <w:r>
        <w:t xml:space="preserve">. Hierbij krijgen ze een kinetische energie </w:t>
      </w:r>
      <w:r>
        <w:rPr>
          <w:i/>
        </w:rPr>
        <w:t>E</w:t>
      </w:r>
      <w:r>
        <w:rPr>
          <w:vertAlign w:val="subscript"/>
        </w:rPr>
        <w:t xml:space="preserve">kin </w:t>
      </w:r>
      <w:r>
        <w:t>=</w:t>
      </w:r>
      <w:r w:rsidR="00A34A02">
        <w:t xml:space="preserve"> </w:t>
      </w:r>
      <w:r>
        <w:t xml:space="preserve">½ </w:t>
      </w:r>
      <w:r>
        <w:rPr>
          <w:i/>
        </w:rPr>
        <w:t>mv</w:t>
      </w:r>
      <w:r>
        <w:rPr>
          <w:vertAlign w:val="superscript"/>
        </w:rPr>
        <w:t>2</w:t>
      </w:r>
      <w:r>
        <w:t xml:space="preserve"> = </w:t>
      </w:r>
      <w:r>
        <w:rPr>
          <w:i/>
        </w:rPr>
        <w:t>zV</w:t>
      </w:r>
      <w:r>
        <w:t xml:space="preserve"> en worden in de analysator door middel van een magnetisch veld met veldsterkte </w:t>
      </w:r>
      <w:r>
        <w:rPr>
          <w:i/>
        </w:rPr>
        <w:t>H</w:t>
      </w:r>
      <w:r>
        <w:t xml:space="preserve"> afgebogen volgens (centrifugale </w:t>
      </w:r>
      <w:r w:rsidR="00A34A02">
        <w:t>kracht is centripetale kracht):</w:t>
      </w:r>
    </w:p>
    <w:p w:rsidR="00E06FE0" w:rsidRDefault="00E06FE0" w:rsidP="00A44952">
      <w:r w:rsidRPr="00E317AB">
        <w:rPr>
          <w:position w:val="-22"/>
        </w:rPr>
        <w:object w:dxaOrig="1040" w:dyaOrig="620">
          <v:shape id="_x0000_i1304" type="#_x0000_t75" style="width:52.15pt;height:31.2pt" o:ole="" fillcolor="window">
            <v:imagedata r:id="rId714" o:title=""/>
          </v:shape>
          <o:OLEObject Type="Embed" ProgID="Equation.3" ShapeID="_x0000_i1304" DrawAspect="Content" ObjectID="_1319629223" r:id="rId715"/>
        </w:object>
      </w:r>
      <w:r>
        <w:sym w:font="Symbol" w:char="F0DE"/>
      </w:r>
      <w:r>
        <w:t xml:space="preserve"> </w:t>
      </w:r>
      <w:r w:rsidRPr="00E317AB">
        <w:rPr>
          <w:position w:val="-22"/>
        </w:rPr>
        <w:object w:dxaOrig="780" w:dyaOrig="580">
          <v:shape id="_x0000_i1305" type="#_x0000_t75" style="width:39.1pt;height:28.9pt" o:ole="" fillcolor="window">
            <v:imagedata r:id="rId716" o:title=""/>
          </v:shape>
          <o:OLEObject Type="Embed" ProgID="Equation.3" ShapeID="_x0000_i1305" DrawAspect="Content" ObjectID="_1319629224" r:id="rId717"/>
        </w:object>
      </w:r>
    </w:p>
    <w:p w:rsidR="00E06FE0" w:rsidRDefault="00E06FE0" w:rsidP="00A44952">
      <w:r>
        <w:t>Zo worden de brokstukken gesorteerd naar hun massa-ladingverhouding:</w:t>
      </w:r>
    </w:p>
    <w:p w:rsidR="00E06FE0" w:rsidRDefault="00E06FE0" w:rsidP="00A44952">
      <w:r w:rsidRPr="00E317AB">
        <w:rPr>
          <w:position w:val="-22"/>
        </w:rPr>
        <w:object w:dxaOrig="1040" w:dyaOrig="620">
          <v:shape id="_x0000_i1306" type="#_x0000_t75" style="width:52.15pt;height:31.2pt" o:ole="" fillcolor="window">
            <v:imagedata r:id="rId718" o:title=""/>
          </v:shape>
          <o:OLEObject Type="Embed" ProgID="Equation.3" ShapeID="_x0000_i1306" DrawAspect="Content" ObjectID="_1319629225" r:id="rId719"/>
        </w:object>
      </w:r>
      <w:r>
        <w:t xml:space="preserve"> en </w:t>
      </w:r>
      <w:r w:rsidRPr="00E317AB">
        <w:rPr>
          <w:position w:val="-28"/>
        </w:rPr>
        <w:object w:dxaOrig="1500" w:dyaOrig="760">
          <v:shape id="_x0000_i1307" type="#_x0000_t75" style="width:74.85pt;height:38pt" o:ole="" fillcolor="window">
            <v:imagedata r:id="rId720" o:title=""/>
          </v:shape>
          <o:OLEObject Type="Embed" ProgID="Equation.3" ShapeID="_x0000_i1307" DrawAspect="Content" ObjectID="_1319629226" r:id="rId721"/>
        </w:object>
      </w:r>
    </w:p>
    <w:p w:rsidR="00E06FE0" w:rsidRDefault="00E06FE0" w:rsidP="00A44952">
      <w:r>
        <w:t>De straal van de cirkelbaan is dus een functie van ‘</w:t>
      </w:r>
      <w:r>
        <w:rPr>
          <w:i/>
        </w:rPr>
        <w:t>m</w:t>
      </w:r>
      <w:r>
        <w:t xml:space="preserve"> over </w:t>
      </w:r>
      <w:r>
        <w:rPr>
          <w:i/>
        </w:rPr>
        <w:t>z’</w:t>
      </w:r>
      <w:r>
        <w:t>.</w:t>
      </w:r>
    </w:p>
    <w:p w:rsidR="00E06FE0" w:rsidRDefault="00E06FE0" w:rsidP="0048751B">
      <w:pPr>
        <w:pStyle w:val="Kop3"/>
      </w:pPr>
      <w:bookmarkStart w:id="685" w:name="_Toc435887985"/>
      <w:bookmarkStart w:id="686" w:name="_Toc435888465"/>
      <w:bookmarkStart w:id="687" w:name="_Toc436045778"/>
      <w:bookmarkStart w:id="688" w:name="_Toc477954526"/>
      <w:bookmarkStart w:id="689" w:name="_Toc223454117"/>
      <w:r>
        <w:t>Doel</w:t>
      </w:r>
      <w:bookmarkEnd w:id="685"/>
      <w:bookmarkEnd w:id="686"/>
      <w:bookmarkEnd w:id="687"/>
      <w:bookmarkEnd w:id="688"/>
      <w:bookmarkEnd w:id="689"/>
    </w:p>
    <w:p w:rsidR="00E06FE0" w:rsidRDefault="00E06FE0" w:rsidP="00A44952">
      <w:r>
        <w:t>Het ‘brokstukkenpatroon’</w:t>
      </w:r>
      <w:r w:rsidR="00976FB7">
        <w:fldChar w:fldCharType="begin"/>
      </w:r>
      <w:r w:rsidR="001A623E">
        <w:instrText xml:space="preserve"> XE "</w:instrText>
      </w:r>
      <w:r w:rsidR="001A623E" w:rsidRPr="00E940EE">
        <w:instrText>brokstukkenpatroon</w:instrText>
      </w:r>
      <w:r w:rsidR="001A623E">
        <w:instrText xml:space="preserve">" </w:instrText>
      </w:r>
      <w:r w:rsidR="00976FB7">
        <w:fldChar w:fldCharType="end"/>
      </w:r>
      <w:r>
        <w:t xml:space="preserve"> is afhankelijk van de energie van de bombardementelektronen en dient als unieke ‘vingerafdruk’</w:t>
      </w:r>
      <w:r w:rsidR="00976FB7">
        <w:fldChar w:fldCharType="begin"/>
      </w:r>
      <w:r w:rsidR="001A623E">
        <w:instrText xml:space="preserve"> XE "</w:instrText>
      </w:r>
      <w:r w:rsidR="001A623E" w:rsidRPr="00E940EE">
        <w:instrText>vingerafdruk</w:instrText>
      </w:r>
      <w:r w:rsidR="001A623E">
        <w:instrText xml:space="preserve">" </w:instrText>
      </w:r>
      <w:r w:rsidR="00976FB7">
        <w:fldChar w:fldCharType="end"/>
      </w:r>
      <w:r>
        <w:t xml:space="preserve"> van het onderzochte molecuul. De intense piek met de hoogste </w:t>
      </w:r>
      <w:r>
        <w:rPr>
          <w:i/>
        </w:rPr>
        <w:t>m/z</w:t>
      </w:r>
      <w:r w:rsidR="001A623E">
        <w:t>-</w:t>
      </w:r>
      <w:r>
        <w:t>waarde</w:t>
      </w:r>
      <w:r w:rsidR="00976FB7">
        <w:fldChar w:fldCharType="begin"/>
      </w:r>
      <w:r w:rsidR="001A623E">
        <w:instrText xml:space="preserve"> XE "</w:instrText>
      </w:r>
      <w:r w:rsidR="001A623E" w:rsidRPr="00E940EE">
        <w:rPr>
          <w:i/>
        </w:rPr>
        <w:instrText>m/z</w:instrText>
      </w:r>
      <w:r w:rsidR="001A623E" w:rsidRPr="00E940EE">
        <w:instrText>-waarde</w:instrText>
      </w:r>
      <w:r w:rsidR="001A623E">
        <w:instrText xml:space="preserve">" </w:instrText>
      </w:r>
      <w:r w:rsidR="00976FB7">
        <w:fldChar w:fldCharType="end"/>
      </w:r>
      <w:r>
        <w:t xml:space="preserve"> (de ‘parent’piek) is van bijzonder belang. Deze piek wordt veroorzaakt door het oorspronkelijke molecuul minus </w:t>
      </w:r>
      <w:r>
        <w:rPr>
          <w:rFonts w:ascii="WP MultinationalA Roman" w:hAnsi="WP MultinationalA Roman"/>
        </w:rPr>
        <w:t></w:t>
      </w:r>
      <w:r>
        <w:rPr>
          <w:rFonts w:ascii="WP MultinationalA Roman" w:hAnsi="WP MultinationalA Roman"/>
        </w:rPr>
        <w:t></w:t>
      </w:r>
      <w:r>
        <w:t>n elektron en geeft dus uiterst nauwkeurig de molecuulmassa ervan weer.</w:t>
      </w:r>
    </w:p>
    <w:p w:rsidR="00E06FE0" w:rsidRDefault="00E06FE0" w:rsidP="0048751B">
      <w:pPr>
        <w:pStyle w:val="Kop3"/>
      </w:pPr>
      <w:bookmarkStart w:id="690" w:name="_Toc435887986"/>
      <w:bookmarkStart w:id="691" w:name="_Toc435888466"/>
      <w:bookmarkStart w:id="692" w:name="_Toc436045779"/>
      <w:bookmarkStart w:id="693" w:name="_Toc477954527"/>
      <w:bookmarkStart w:id="694" w:name="_Toc223454118"/>
      <w:r>
        <w:t>Apparatuur</w:t>
      </w:r>
      <w:bookmarkEnd w:id="690"/>
      <w:bookmarkEnd w:id="691"/>
      <w:bookmarkEnd w:id="692"/>
      <w:bookmarkEnd w:id="693"/>
      <w:bookmarkEnd w:id="694"/>
    </w:p>
    <w:p w:rsidR="00E06FE0" w:rsidRDefault="00E06FE0" w:rsidP="00A44952">
      <w:r>
        <w:t>In de massaspectrometer</w:t>
      </w:r>
      <w:r w:rsidR="00976FB7">
        <w:fldChar w:fldCharType="begin"/>
      </w:r>
      <w:r w:rsidR="001A623E">
        <w:instrText xml:space="preserve"> XE "</w:instrText>
      </w:r>
      <w:r w:rsidR="001A623E" w:rsidRPr="00E940EE">
        <w:instrText>massa</w:instrText>
      </w:r>
      <w:r w:rsidR="0085786E">
        <w:instrText>:-</w:instrText>
      </w:r>
      <w:r w:rsidR="001A623E" w:rsidRPr="00E940EE">
        <w:instrText>spectrometer</w:instrText>
      </w:r>
      <w:r w:rsidR="001A623E">
        <w:instrText xml:space="preserve">" </w:instrText>
      </w:r>
      <w:r w:rsidR="00976FB7">
        <w:fldChar w:fldCharType="end"/>
      </w:r>
      <w:r>
        <w:t xml:space="preserve"> kan men de veldsterkte </w:t>
      </w:r>
      <w:r>
        <w:rPr>
          <w:i/>
        </w:rPr>
        <w:t>H</w:t>
      </w:r>
      <w:r>
        <w:t xml:space="preserve"> en de versnelspanning </w:t>
      </w:r>
      <w:r>
        <w:rPr>
          <w:i/>
        </w:rPr>
        <w:t>V</w:t>
      </w:r>
      <w:r>
        <w:t xml:space="preserve"> continu veranderen. Men scant de </w:t>
      </w:r>
      <w:r>
        <w:rPr>
          <w:i/>
        </w:rPr>
        <w:t>m/z</w:t>
      </w:r>
      <w:r w:rsidR="001A623E">
        <w:t>-</w:t>
      </w:r>
      <w:r>
        <w:t>waarden.</w:t>
      </w:r>
    </w:p>
    <w:p w:rsidR="00E06FE0" w:rsidRDefault="00E06FE0" w:rsidP="00A44952">
      <w:r>
        <w:t>Men gebruikt in de praktijk vaak een combinatie van een scheidingsapparaat (meestal een gaschromatograaf</w:t>
      </w:r>
      <w:r w:rsidR="00976FB7">
        <w:fldChar w:fldCharType="begin"/>
      </w:r>
      <w:r w:rsidR="001A623E">
        <w:instrText xml:space="preserve"> XE "</w:instrText>
      </w:r>
      <w:r w:rsidR="001A623E" w:rsidRPr="00E940EE">
        <w:instrText>gaschromatograaf</w:instrText>
      </w:r>
      <w:r w:rsidR="001A623E">
        <w:instrText xml:space="preserve">" </w:instrText>
      </w:r>
      <w:r w:rsidR="00976FB7">
        <w:fldChar w:fldCharType="end"/>
      </w:r>
      <w:r>
        <w:t>) met een massaspectrometer: GC-MS.</w:t>
      </w:r>
    </w:p>
    <w:p w:rsidR="00E06FE0" w:rsidRDefault="007D3E20" w:rsidP="00A44952">
      <w:pPr>
        <w:pStyle w:val="Bijschrift"/>
      </w:pPr>
      <w:r>
        <w:rPr>
          <w:noProof/>
          <w:lang w:val="nl-NL"/>
        </w:rPr>
        <w:drawing>
          <wp:anchor distT="0" distB="0" distL="114300" distR="114300" simplePos="0" relativeHeight="251643392" behindDoc="0" locked="0" layoutInCell="0" allowOverlap="1">
            <wp:simplePos x="0" y="0"/>
            <wp:positionH relativeFrom="column">
              <wp:posOffset>1242695</wp:posOffset>
            </wp:positionH>
            <wp:positionV relativeFrom="paragraph">
              <wp:posOffset>299720</wp:posOffset>
            </wp:positionV>
            <wp:extent cx="3378835" cy="2627630"/>
            <wp:effectExtent l="19050" t="0" r="0" b="0"/>
            <wp:wrapTopAndBottom/>
            <wp:docPr id="196" name="Afbeelding 196" descr="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assa"/>
                    <pic:cNvPicPr>
                      <a:picLocks noChangeAspect="1" noChangeArrowheads="1"/>
                    </pic:cNvPicPr>
                  </pic:nvPicPr>
                  <pic:blipFill>
                    <a:blip r:embed="rId722" cstate="print"/>
                    <a:srcRect/>
                    <a:stretch>
                      <a:fillRect/>
                    </a:stretch>
                  </pic:blipFill>
                  <pic:spPr bwMode="auto">
                    <a:xfrm>
                      <a:off x="0" y="0"/>
                      <a:ext cx="3378835" cy="2627630"/>
                    </a:xfrm>
                    <a:prstGeom prst="rect">
                      <a:avLst/>
                    </a:prstGeom>
                    <a:noFill/>
                    <a:ln w="9525">
                      <a:noFill/>
                      <a:miter lim="800000"/>
                      <a:headEnd/>
                      <a:tailEnd/>
                    </a:ln>
                  </pic:spPr>
                </pic:pic>
              </a:graphicData>
            </a:graphic>
          </wp:anchor>
        </w:drawing>
      </w:r>
      <w:r w:rsidR="00E06FE0">
        <w:t xml:space="preserve">figuur </w:t>
      </w:r>
      <w:fldSimple w:instr=" SEQ figuur \* ARABIC ">
        <w:r w:rsidR="001E0DBF">
          <w:rPr>
            <w:noProof/>
          </w:rPr>
          <w:t>53</w:t>
        </w:r>
      </w:fldSimple>
      <w:r w:rsidR="00E06FE0">
        <w:tab/>
        <w:t>Massaspectrometer</w:t>
      </w:r>
    </w:p>
    <w:p w:rsidR="00E06FE0" w:rsidRDefault="00E06FE0" w:rsidP="0048751B">
      <w:pPr>
        <w:pStyle w:val="Kop3"/>
      </w:pPr>
      <w:bookmarkStart w:id="695" w:name="_Toc435887987"/>
      <w:bookmarkStart w:id="696" w:name="_Toc435888467"/>
      <w:bookmarkStart w:id="697" w:name="_Toc436045780"/>
      <w:bookmarkStart w:id="698" w:name="_Toc477954528"/>
      <w:bookmarkStart w:id="699" w:name="_Toc223454119"/>
      <w:r>
        <w:t>Massaspectrum</w:t>
      </w:r>
      <w:r w:rsidR="00976FB7" w:rsidRPr="0085786E">
        <w:fldChar w:fldCharType="begin"/>
      </w:r>
      <w:r w:rsidR="001A623E" w:rsidRPr="0085786E">
        <w:instrText xml:space="preserve"> XE "massa</w:instrText>
      </w:r>
      <w:r w:rsidR="0085786E">
        <w:instrText>:-</w:instrText>
      </w:r>
      <w:r w:rsidR="001A623E" w:rsidRPr="0085786E">
        <w:instrText xml:space="preserve">spectrum" </w:instrText>
      </w:r>
      <w:r w:rsidR="00976FB7" w:rsidRPr="0085786E">
        <w:fldChar w:fldCharType="end"/>
      </w:r>
      <w:r>
        <w:t>, de chemie</w:t>
      </w:r>
      <w:bookmarkEnd w:id="695"/>
      <w:bookmarkEnd w:id="696"/>
      <w:bookmarkEnd w:id="697"/>
      <w:bookmarkEnd w:id="698"/>
      <w:bookmarkEnd w:id="699"/>
    </w:p>
    <w:p w:rsidR="00E06FE0" w:rsidRDefault="00E06FE0" w:rsidP="00A44952">
      <w:r>
        <w:t>In de spectrometer vinden reacties plaats volgens een bepaald patroon:</w:t>
      </w:r>
    </w:p>
    <w:p w:rsidR="00E06FE0" w:rsidRDefault="00E06FE0" w:rsidP="00A44952">
      <w:r>
        <w:t>Ionisatieproces:</w:t>
      </w:r>
      <w:r>
        <w:tab/>
      </w:r>
      <w:r>
        <w:tab/>
        <w:t>M + e</w:t>
      </w:r>
      <w:r>
        <w:rPr>
          <w:rFonts w:ascii="WP TypographicSymbols" w:hAnsi="WP TypographicSymbols"/>
          <w:vertAlign w:val="superscript"/>
        </w:rPr>
        <w:sym w:font="Symbol" w:char="F02D"/>
      </w:r>
      <w:r>
        <w:t xml:space="preserve"> </w:t>
      </w:r>
      <w:r>
        <w:sym w:font="Symbol" w:char="F0AE"/>
      </w:r>
      <w:r>
        <w:t xml:space="preserve"> M</w:t>
      </w:r>
      <w:r>
        <w:rPr>
          <w:vertAlign w:val="superscript"/>
        </w:rPr>
        <w:t>+</w:t>
      </w:r>
      <w:r>
        <w:rPr>
          <w:vertAlign w:val="superscript"/>
        </w:rPr>
        <w:sym w:font="Symbol" w:char="F0B7"/>
      </w:r>
      <w:r>
        <w:t>+ 2 e</w:t>
      </w:r>
      <w:r>
        <w:rPr>
          <w:rFonts w:ascii="WP TypographicSymbols" w:hAnsi="WP TypographicSymbols"/>
          <w:vertAlign w:val="superscript"/>
        </w:rPr>
        <w:sym w:font="Symbol" w:char="F02D"/>
      </w:r>
      <w:r>
        <w:tab/>
        <w:t>(moleculair ion)</w:t>
      </w:r>
    </w:p>
    <w:p w:rsidR="00E06FE0" w:rsidRDefault="00E06FE0" w:rsidP="00A44952">
      <w:r>
        <w:t>Fragmentatieproces</w:t>
      </w:r>
      <w:r w:rsidR="00976FB7" w:rsidRPr="00D47821">
        <w:fldChar w:fldCharType="begin"/>
      </w:r>
      <w:r w:rsidR="00D47821" w:rsidRPr="00D47821">
        <w:instrText xml:space="preserve"> XE "fragmentatieproces" </w:instrText>
      </w:r>
      <w:r w:rsidR="00976FB7" w:rsidRPr="00D47821">
        <w:fldChar w:fldCharType="end"/>
      </w:r>
      <w:r>
        <w:t>:</w:t>
      </w:r>
      <w:r>
        <w:tab/>
        <w:t>M</w:t>
      </w:r>
      <w:r>
        <w:rPr>
          <w:vertAlign w:val="superscript"/>
        </w:rPr>
        <w:t>+</w:t>
      </w:r>
      <w:r>
        <w:rPr>
          <w:vertAlign w:val="superscript"/>
        </w:rPr>
        <w:sym w:font="Symbol" w:char="F0B7"/>
      </w:r>
      <w:r>
        <w:t xml:space="preserve"> </w:t>
      </w:r>
      <w:r>
        <w:sym w:font="Symbol" w:char="F0AE"/>
      </w:r>
      <w:r>
        <w:t xml:space="preserve"> F</w:t>
      </w:r>
      <w:r>
        <w:rPr>
          <w:vertAlign w:val="subscript"/>
        </w:rPr>
        <w:t>1</w:t>
      </w:r>
      <w:r>
        <w:rPr>
          <w:vertAlign w:val="superscript"/>
        </w:rPr>
        <w:t>+</w:t>
      </w:r>
      <w:r>
        <w:t xml:space="preserve"> + (M </w:t>
      </w:r>
      <w:r>
        <w:sym w:font="Symbol" w:char="F02D"/>
      </w:r>
      <w:r>
        <w:t xml:space="preserve"> F</w:t>
      </w:r>
      <w:r>
        <w:rPr>
          <w:vertAlign w:val="subscript"/>
        </w:rPr>
        <w:t>1</w:t>
      </w:r>
      <w:r>
        <w:t>)</w:t>
      </w:r>
      <w:r>
        <w:rPr>
          <w:vertAlign w:val="superscript"/>
        </w:rPr>
        <w:sym w:font="Symbol" w:char="F0B7"/>
      </w:r>
    </w:p>
    <w:p w:rsidR="00E06FE0" w:rsidRDefault="00E06FE0" w:rsidP="00A44952">
      <w:pPr>
        <w:ind w:left="1440" w:firstLine="720"/>
      </w:pPr>
      <w:r>
        <w:t>M</w:t>
      </w:r>
      <w:r>
        <w:rPr>
          <w:vertAlign w:val="superscript"/>
        </w:rPr>
        <w:t>+</w:t>
      </w:r>
      <w:r>
        <w:rPr>
          <w:vertAlign w:val="superscript"/>
        </w:rPr>
        <w:sym w:font="Symbol" w:char="F0B7"/>
      </w:r>
      <w:r>
        <w:t xml:space="preserve"> </w:t>
      </w:r>
      <w:r>
        <w:sym w:font="Symbol" w:char="F0AE"/>
      </w:r>
      <w:r>
        <w:t xml:space="preserve"> F</w:t>
      </w:r>
      <w:r>
        <w:rPr>
          <w:vertAlign w:val="subscript"/>
        </w:rPr>
        <w:t>2</w:t>
      </w:r>
      <w:r>
        <w:rPr>
          <w:vertAlign w:val="superscript"/>
        </w:rPr>
        <w:t>+</w:t>
      </w:r>
      <w:r>
        <w:t xml:space="preserve"> + (M </w:t>
      </w:r>
      <w:r>
        <w:sym w:font="Symbol" w:char="F02D"/>
      </w:r>
      <w:r>
        <w:t xml:space="preserve"> F</w:t>
      </w:r>
      <w:r>
        <w:rPr>
          <w:vertAlign w:val="subscript"/>
        </w:rPr>
        <w:t>2</w:t>
      </w:r>
      <w:r>
        <w:t>)</w:t>
      </w:r>
      <w:r>
        <w:rPr>
          <w:vertAlign w:val="superscript"/>
        </w:rPr>
        <w:sym w:font="Symbol" w:char="F0B7"/>
      </w:r>
      <w:r>
        <w:tab/>
        <w:t>(fragmentatiestukken)</w:t>
      </w:r>
    </w:p>
    <w:p w:rsidR="00E06FE0" w:rsidRDefault="00E06FE0" w:rsidP="00A44952">
      <w:r>
        <w:lastRenderedPageBreak/>
        <w:t>Mesomerie</w:t>
      </w:r>
      <w:r w:rsidR="00976FB7">
        <w:fldChar w:fldCharType="begin"/>
      </w:r>
      <w:r w:rsidR="001A623E">
        <w:instrText xml:space="preserve"> XE "</w:instrText>
      </w:r>
      <w:r w:rsidR="001A623E" w:rsidRPr="00E940EE">
        <w:instrText>mesomerie</w:instrText>
      </w:r>
      <w:r w:rsidR="001A623E">
        <w:instrText xml:space="preserve">" </w:instrText>
      </w:r>
      <w:r w:rsidR="00976FB7">
        <w:fldChar w:fldCharType="end"/>
      </w:r>
      <w:r>
        <w:t xml:space="preserve"> speelt een belangrijke rol bij de stabiliteit van de fragmentatiestukken (de lading kan dan over een groter molecuulgedeelte worden verdeeld).</w:t>
      </w:r>
    </w:p>
    <w:p w:rsidR="00E06FE0" w:rsidRDefault="00E06FE0" w:rsidP="00A44952">
      <w:r>
        <w:sym w:font="Symbol" w:char="F02D"/>
      </w:r>
      <w:r>
        <w:t xml:space="preserve">Bij </w:t>
      </w:r>
      <w:r w:rsidR="001A623E">
        <w:rPr>
          <w:rFonts w:ascii="Symbol" w:hAnsi="Symbol"/>
        </w:rPr>
        <w:t></w:t>
      </w:r>
      <w:r>
        <w:t xml:space="preserve">-elektronensystemen kunnen meervoudig geladen ionen ontstaan. Hierdoor ontstaan ook pieken bij halve </w:t>
      </w:r>
      <w:r>
        <w:rPr>
          <w:i/>
        </w:rPr>
        <w:t>m/z</w:t>
      </w:r>
      <w:r>
        <w:t xml:space="preserve"> waarden.</w:t>
      </w:r>
      <w:r>
        <w:sym w:font="Symbol" w:char="F02D"/>
      </w:r>
    </w:p>
    <w:p w:rsidR="00E06FE0" w:rsidRDefault="00E06FE0" w:rsidP="00A44952">
      <w:pPr>
        <w:pStyle w:val="Kop4"/>
      </w:pPr>
      <w:bookmarkStart w:id="700" w:name="_Toc435887988"/>
      <w:bookmarkStart w:id="701" w:name="_Toc435888468"/>
      <w:r>
        <w:t>Het ionisatieproces</w:t>
      </w:r>
      <w:bookmarkEnd w:id="700"/>
      <w:bookmarkEnd w:id="701"/>
    </w:p>
    <w:p w:rsidR="00E06FE0" w:rsidRDefault="00976FB7" w:rsidP="00A44952">
      <w:r w:rsidRPr="00D47821">
        <w:fldChar w:fldCharType="begin"/>
      </w:r>
      <w:r w:rsidR="00D47821" w:rsidRPr="00D47821">
        <w:instrText xml:space="preserve"> XE "ionisatie:-proces" </w:instrText>
      </w:r>
      <w:r w:rsidRPr="00D47821">
        <w:fldChar w:fldCharType="end"/>
      </w:r>
      <w:r w:rsidR="00E06FE0">
        <w:t>M + e</w:t>
      </w:r>
      <w:r w:rsidR="00E06FE0">
        <w:rPr>
          <w:vertAlign w:val="superscript"/>
        </w:rPr>
        <w:sym w:font="Symbol" w:char="F02D"/>
      </w:r>
      <w:r w:rsidR="00E06FE0">
        <w:t xml:space="preserve"> </w:t>
      </w:r>
      <w:r w:rsidR="00E06FE0">
        <w:sym w:font="Symbol" w:char="F0AE"/>
      </w:r>
      <w:r w:rsidR="00E06FE0">
        <w:t xml:space="preserve"> M</w:t>
      </w:r>
      <w:r w:rsidR="00E06FE0">
        <w:rPr>
          <w:vertAlign w:val="superscript"/>
        </w:rPr>
        <w:t>+</w:t>
      </w:r>
      <w:r w:rsidR="00E06FE0">
        <w:rPr>
          <w:vertAlign w:val="superscript"/>
        </w:rPr>
        <w:sym w:font="Symbol" w:char="F0B7"/>
      </w:r>
      <w:r w:rsidR="00E06FE0">
        <w:t xml:space="preserve"> + 2 e</w:t>
      </w:r>
      <w:r w:rsidR="00E06FE0">
        <w:rPr>
          <w:vertAlign w:val="superscript"/>
        </w:rPr>
        <w:sym w:font="Symbol" w:char="F02D"/>
      </w:r>
      <w:r w:rsidR="00E06FE0">
        <w:t xml:space="preserve"> </w:t>
      </w:r>
    </w:p>
    <w:p w:rsidR="00E06FE0" w:rsidRDefault="00E06FE0" w:rsidP="00A44952">
      <w:r>
        <w:t>Ionisatievolgorde van elektronen: niet-bindende &gt; meervoudige bindingen &gt; enkele bindingen</w:t>
      </w:r>
    </w:p>
    <w:p w:rsidR="00E06FE0" w:rsidRDefault="00E06FE0" w:rsidP="00A44952">
      <w:pPr>
        <w:pStyle w:val="Kop4"/>
      </w:pPr>
      <w:bookmarkStart w:id="702" w:name="_Toc435887989"/>
      <w:bookmarkStart w:id="703" w:name="_Toc435888469"/>
      <w:r>
        <w:t>Het fragmentatieproces</w:t>
      </w:r>
      <w:bookmarkEnd w:id="702"/>
      <w:bookmarkEnd w:id="703"/>
    </w:p>
    <w:p w:rsidR="00E06FE0" w:rsidRDefault="006D0FF9" w:rsidP="00A44952">
      <w:pPr>
        <w:tabs>
          <w:tab w:val="left" w:pos="426"/>
        </w:tabs>
        <w:rPr>
          <w:b/>
        </w:rPr>
      </w:pPr>
      <w:r>
        <w:rPr>
          <w:noProof/>
        </w:rPr>
        <w:drawing>
          <wp:anchor distT="0" distB="0" distL="114300" distR="114300" simplePos="0" relativeHeight="251644416" behindDoc="0" locked="0" layoutInCell="0" allowOverlap="1">
            <wp:simplePos x="0" y="0"/>
            <wp:positionH relativeFrom="column">
              <wp:posOffset>2117005</wp:posOffset>
            </wp:positionH>
            <wp:positionV relativeFrom="paragraph">
              <wp:posOffset>140050</wp:posOffset>
            </wp:positionV>
            <wp:extent cx="3067200" cy="397131"/>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23"/>
                    <a:srcRect/>
                    <a:stretch>
                      <a:fillRect/>
                    </a:stretch>
                  </pic:blipFill>
                  <pic:spPr bwMode="auto">
                    <a:xfrm>
                      <a:off x="0" y="0"/>
                      <a:ext cx="3075960" cy="398265"/>
                    </a:xfrm>
                    <a:prstGeom prst="rect">
                      <a:avLst/>
                    </a:prstGeom>
                    <a:noFill/>
                  </pic:spPr>
                </pic:pic>
              </a:graphicData>
            </a:graphic>
          </wp:anchor>
        </w:drawing>
      </w:r>
      <w:r w:rsidR="00E06FE0">
        <w:rPr>
          <w:b/>
        </w:rPr>
        <w:t>1.</w:t>
      </w:r>
      <w:r w:rsidR="00E06FE0">
        <w:rPr>
          <w:b/>
        </w:rPr>
        <w:tab/>
        <w:t>primaire afbraakregels</w:t>
      </w:r>
      <w:r w:rsidR="00976FB7" w:rsidRPr="00B274A8">
        <w:fldChar w:fldCharType="begin"/>
      </w:r>
      <w:r w:rsidR="001A623E" w:rsidRPr="00B274A8">
        <w:instrText xml:space="preserve"> XE "afbraakregel" </w:instrText>
      </w:r>
      <w:r w:rsidR="00976FB7" w:rsidRPr="00B274A8">
        <w:fldChar w:fldCharType="end"/>
      </w:r>
      <w:r w:rsidR="00976FB7" w:rsidRPr="00B274A8">
        <w:fldChar w:fldCharType="begin"/>
      </w:r>
      <w:r w:rsidR="00DB1A97" w:rsidRPr="00B274A8">
        <w:instrText xml:space="preserve"> XE "regel</w:instrText>
      </w:r>
      <w:r w:rsidR="00DB1A97">
        <w:instrText>:</w:instrText>
      </w:r>
      <w:r w:rsidR="00DB1A97" w:rsidRPr="00B274A8">
        <w:instrText>afbraak</w:instrText>
      </w:r>
      <w:r w:rsidR="00DB1A97">
        <w:instrText>-</w:instrText>
      </w:r>
      <w:r w:rsidR="00DB1A97" w:rsidRPr="00B274A8">
        <w:instrText xml:space="preserve">" </w:instrText>
      </w:r>
      <w:r w:rsidR="00976FB7" w:rsidRPr="00B274A8">
        <w:fldChar w:fldCharType="end"/>
      </w:r>
      <w:r w:rsidR="00E06FE0">
        <w:rPr>
          <w:b/>
        </w:rPr>
        <w:t xml:space="preserve"> voor molecuulionen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400"/>
        <w:gridCol w:w="2995"/>
        <w:gridCol w:w="5248"/>
      </w:tblGrid>
      <w:tr w:rsidR="00E06FE0" w:rsidRPr="00F757C1" w:rsidTr="007D3E20">
        <w:trPr>
          <w:trHeight w:val="710"/>
        </w:trPr>
        <w:tc>
          <w:tcPr>
            <w:tcW w:w="400" w:type="dxa"/>
          </w:tcPr>
          <w:p w:rsidR="00E06FE0" w:rsidRPr="00F757C1" w:rsidRDefault="00E06FE0" w:rsidP="00A44952">
            <w:pPr>
              <w:tabs>
                <w:tab w:val="left" w:pos="426"/>
              </w:tabs>
              <w:rPr>
                <w:sz w:val="18"/>
                <w:szCs w:val="18"/>
              </w:rPr>
            </w:pPr>
            <w:r w:rsidRPr="00F757C1">
              <w:rPr>
                <w:sz w:val="18"/>
                <w:szCs w:val="18"/>
              </w:rPr>
              <w:t>a.</w:t>
            </w:r>
          </w:p>
          <w:p w:rsidR="00E06FE0" w:rsidRPr="00F757C1" w:rsidRDefault="00E06FE0" w:rsidP="00A44952">
            <w:pPr>
              <w:tabs>
                <w:tab w:val="left" w:pos="426"/>
              </w:tabs>
              <w:rPr>
                <w:sz w:val="18"/>
                <w:szCs w:val="18"/>
              </w:rPr>
            </w:pPr>
          </w:p>
          <w:p w:rsidR="00E06FE0" w:rsidRPr="00F757C1" w:rsidRDefault="00E06FE0" w:rsidP="00A44952">
            <w:pPr>
              <w:tabs>
                <w:tab w:val="left" w:pos="426"/>
              </w:tabs>
              <w:rPr>
                <w:sz w:val="18"/>
                <w:szCs w:val="18"/>
              </w:rPr>
            </w:pPr>
          </w:p>
        </w:tc>
        <w:tc>
          <w:tcPr>
            <w:tcW w:w="2995" w:type="dxa"/>
          </w:tcPr>
          <w:p w:rsidR="00E06FE0" w:rsidRPr="00F757C1" w:rsidRDefault="00E06FE0" w:rsidP="00A44952">
            <w:pPr>
              <w:tabs>
                <w:tab w:val="left" w:pos="426"/>
              </w:tabs>
              <w:rPr>
                <w:sz w:val="18"/>
                <w:szCs w:val="18"/>
              </w:rPr>
            </w:pPr>
            <w:r w:rsidRPr="00F757C1">
              <w:rPr>
                <w:sz w:val="18"/>
                <w:szCs w:val="18"/>
              </w:rPr>
              <w:t>homolytische splitsing</w:t>
            </w:r>
          </w:p>
        </w:tc>
        <w:tc>
          <w:tcPr>
            <w:tcW w:w="5248" w:type="dxa"/>
          </w:tcPr>
          <w:p w:rsidR="00E06FE0" w:rsidRPr="00F757C1" w:rsidRDefault="00E06FE0" w:rsidP="00A44952">
            <w:pPr>
              <w:tabs>
                <w:tab w:val="left" w:pos="426"/>
              </w:tabs>
              <w:rPr>
                <w:sz w:val="18"/>
                <w:szCs w:val="18"/>
              </w:rPr>
            </w:pPr>
          </w:p>
        </w:tc>
      </w:tr>
      <w:tr w:rsidR="00E06FE0" w:rsidRPr="00F757C1" w:rsidTr="007D3E20">
        <w:trPr>
          <w:trHeight w:val="710"/>
        </w:trPr>
        <w:tc>
          <w:tcPr>
            <w:tcW w:w="400" w:type="dxa"/>
          </w:tcPr>
          <w:p w:rsidR="00E06FE0" w:rsidRPr="00F757C1" w:rsidRDefault="00E06FE0" w:rsidP="00A44952">
            <w:pPr>
              <w:tabs>
                <w:tab w:val="left" w:pos="426"/>
              </w:tabs>
              <w:rPr>
                <w:sz w:val="18"/>
                <w:szCs w:val="18"/>
              </w:rPr>
            </w:pPr>
            <w:r w:rsidRPr="00F757C1">
              <w:rPr>
                <w:sz w:val="18"/>
                <w:szCs w:val="18"/>
              </w:rPr>
              <w:t>b.</w:t>
            </w:r>
          </w:p>
        </w:tc>
        <w:tc>
          <w:tcPr>
            <w:tcW w:w="2995" w:type="dxa"/>
          </w:tcPr>
          <w:p w:rsidR="00E06FE0" w:rsidRPr="00F757C1" w:rsidRDefault="00E06FE0" w:rsidP="00A44952">
            <w:pPr>
              <w:tabs>
                <w:tab w:val="left" w:pos="426"/>
              </w:tabs>
              <w:rPr>
                <w:sz w:val="18"/>
                <w:szCs w:val="18"/>
              </w:rPr>
            </w:pPr>
            <w:r w:rsidRPr="00F757C1">
              <w:rPr>
                <w:sz w:val="18"/>
                <w:szCs w:val="18"/>
              </w:rPr>
              <w:t>heterolytische splitsing</w:t>
            </w:r>
          </w:p>
          <w:p w:rsidR="00E06FE0" w:rsidRPr="00F757C1" w:rsidRDefault="00E06FE0" w:rsidP="00A44952">
            <w:pPr>
              <w:tabs>
                <w:tab w:val="left" w:pos="426"/>
              </w:tabs>
              <w:rPr>
                <w:sz w:val="18"/>
                <w:szCs w:val="18"/>
                <w:lang w:val="en-GB"/>
              </w:rPr>
            </w:pPr>
            <w:r w:rsidRPr="00F757C1">
              <w:rPr>
                <w:sz w:val="18"/>
                <w:szCs w:val="18"/>
                <w:lang w:val="en-GB"/>
              </w:rPr>
              <w:t>X = Cl, Br, I of een stabiel radicaal (R'O of R'S)</w:t>
            </w:r>
          </w:p>
        </w:tc>
        <w:tc>
          <w:tcPr>
            <w:tcW w:w="5248" w:type="dxa"/>
          </w:tcPr>
          <w:p w:rsidR="00E06FE0" w:rsidRPr="00F757C1" w:rsidRDefault="006D0FF9" w:rsidP="00A44952">
            <w:pPr>
              <w:tabs>
                <w:tab w:val="left" w:pos="426"/>
              </w:tabs>
              <w:rPr>
                <w:sz w:val="18"/>
                <w:szCs w:val="18"/>
              </w:rPr>
            </w:pPr>
            <w:r w:rsidRPr="00F757C1">
              <w:rPr>
                <w:noProof/>
                <w:sz w:val="18"/>
                <w:szCs w:val="18"/>
              </w:rPr>
              <w:drawing>
                <wp:inline distT="0" distB="0" distL="0" distR="0">
                  <wp:extent cx="1514475" cy="43815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4"/>
                          <a:srcRect/>
                          <a:stretch>
                            <a:fillRect/>
                          </a:stretch>
                        </pic:blipFill>
                        <pic:spPr bwMode="auto">
                          <a:xfrm>
                            <a:off x="0" y="0"/>
                            <a:ext cx="1514475" cy="438150"/>
                          </a:xfrm>
                          <a:prstGeom prst="rect">
                            <a:avLst/>
                          </a:prstGeom>
                          <a:noFill/>
                          <a:ln w="9525">
                            <a:noFill/>
                            <a:miter lim="800000"/>
                            <a:headEnd/>
                            <a:tailEnd/>
                          </a:ln>
                        </pic:spPr>
                      </pic:pic>
                    </a:graphicData>
                  </a:graphic>
                </wp:inline>
              </w:drawing>
            </w:r>
          </w:p>
        </w:tc>
      </w:tr>
      <w:tr w:rsidR="00E06FE0" w:rsidRPr="00F757C1" w:rsidTr="007D3E20">
        <w:trPr>
          <w:trHeight w:val="1165"/>
        </w:trPr>
        <w:tc>
          <w:tcPr>
            <w:tcW w:w="400" w:type="dxa"/>
          </w:tcPr>
          <w:p w:rsidR="00E06FE0" w:rsidRPr="00F757C1" w:rsidRDefault="00E06FE0" w:rsidP="00A44952">
            <w:pPr>
              <w:tabs>
                <w:tab w:val="left" w:pos="426"/>
              </w:tabs>
              <w:rPr>
                <w:sz w:val="18"/>
                <w:szCs w:val="18"/>
              </w:rPr>
            </w:pPr>
            <w:r w:rsidRPr="00F757C1">
              <w:rPr>
                <w:sz w:val="18"/>
                <w:szCs w:val="18"/>
              </w:rPr>
              <w:t>c.</w:t>
            </w:r>
          </w:p>
        </w:tc>
        <w:tc>
          <w:tcPr>
            <w:tcW w:w="2995" w:type="dxa"/>
          </w:tcPr>
          <w:p w:rsidR="00E06FE0" w:rsidRPr="00F757C1" w:rsidRDefault="00E06FE0" w:rsidP="00A44952">
            <w:pPr>
              <w:tabs>
                <w:tab w:val="left" w:pos="426"/>
              </w:tabs>
              <w:rPr>
                <w:sz w:val="18"/>
                <w:szCs w:val="18"/>
                <w:lang w:val="en-GB"/>
              </w:rPr>
            </w:pPr>
            <w:r w:rsidRPr="00F757C1">
              <w:rPr>
                <w:sz w:val="18"/>
                <w:szCs w:val="18"/>
                <w:lang w:val="en-GB"/>
              </w:rPr>
              <w:t>McLafferty omlegging (XYZ =</w:t>
            </w:r>
          </w:p>
          <w:p w:rsidR="00E06FE0" w:rsidRPr="00F757C1" w:rsidRDefault="00E06FE0" w:rsidP="00A44952">
            <w:pPr>
              <w:tabs>
                <w:tab w:val="left" w:pos="426"/>
              </w:tabs>
              <w:rPr>
                <w:sz w:val="18"/>
                <w:szCs w:val="18"/>
                <w:lang w:val="en-GB"/>
              </w:rPr>
            </w:pPr>
            <w:r w:rsidRPr="00F757C1">
              <w:rPr>
                <w:sz w:val="18"/>
                <w:szCs w:val="18"/>
              </w:rPr>
              <w:sym w:font="Symbol" w:char="F02D"/>
            </w:r>
            <w:r w:rsidRPr="00F757C1">
              <w:rPr>
                <w:sz w:val="18"/>
                <w:szCs w:val="18"/>
                <w:lang w:val="en-GB"/>
              </w:rPr>
              <w:t xml:space="preserve">CHO, </w:t>
            </w:r>
            <w:r w:rsidRPr="00F757C1">
              <w:rPr>
                <w:sz w:val="18"/>
                <w:szCs w:val="18"/>
              </w:rPr>
              <w:sym w:font="Symbol" w:char="F02D"/>
            </w:r>
            <w:r w:rsidRPr="00F757C1">
              <w:rPr>
                <w:sz w:val="18"/>
                <w:szCs w:val="18"/>
                <w:lang w:val="en-GB"/>
              </w:rPr>
              <w:t xml:space="preserve">COR, </w:t>
            </w:r>
            <w:r w:rsidRPr="00F757C1">
              <w:rPr>
                <w:sz w:val="18"/>
                <w:szCs w:val="18"/>
              </w:rPr>
              <w:sym w:font="Symbol" w:char="F02D"/>
            </w:r>
            <w:r w:rsidRPr="00F757C1">
              <w:rPr>
                <w:sz w:val="18"/>
                <w:szCs w:val="18"/>
                <w:lang w:val="en-GB"/>
              </w:rPr>
              <w:t>COOH,</w:t>
            </w:r>
          </w:p>
          <w:p w:rsidR="00E06FE0" w:rsidRPr="00F757C1" w:rsidRDefault="00E06FE0" w:rsidP="00A44952">
            <w:pPr>
              <w:tabs>
                <w:tab w:val="left" w:pos="426"/>
              </w:tabs>
              <w:rPr>
                <w:sz w:val="18"/>
                <w:szCs w:val="18"/>
                <w:lang w:val="en-GB"/>
              </w:rPr>
            </w:pPr>
            <w:r w:rsidRPr="00F757C1">
              <w:rPr>
                <w:sz w:val="18"/>
                <w:szCs w:val="18"/>
              </w:rPr>
              <w:sym w:font="Symbol" w:char="F02D"/>
            </w:r>
            <w:r w:rsidRPr="00F757C1">
              <w:rPr>
                <w:sz w:val="18"/>
                <w:szCs w:val="18"/>
                <w:lang w:val="en-GB"/>
              </w:rPr>
              <w:t>COOR,</w:t>
            </w:r>
            <w:r w:rsidRPr="00F757C1">
              <w:rPr>
                <w:sz w:val="18"/>
                <w:szCs w:val="18"/>
              </w:rPr>
              <w:sym w:font="Symbol" w:char="F02D"/>
            </w:r>
            <w:r w:rsidRPr="00F757C1">
              <w:rPr>
                <w:sz w:val="18"/>
                <w:szCs w:val="18"/>
                <w:lang w:val="en-GB"/>
              </w:rPr>
              <w:t>CONH</w:t>
            </w:r>
            <w:r w:rsidRPr="00F757C1">
              <w:rPr>
                <w:sz w:val="18"/>
                <w:szCs w:val="18"/>
                <w:vertAlign w:val="subscript"/>
                <w:lang w:val="en-GB"/>
              </w:rPr>
              <w:t>2</w:t>
            </w:r>
            <w:r w:rsidRPr="00F757C1">
              <w:rPr>
                <w:sz w:val="18"/>
                <w:szCs w:val="18"/>
                <w:lang w:val="en-GB"/>
              </w:rPr>
              <w:t xml:space="preserve">, </w:t>
            </w:r>
            <w:r w:rsidRPr="00F757C1">
              <w:rPr>
                <w:sz w:val="18"/>
                <w:szCs w:val="18"/>
              </w:rPr>
              <w:sym w:font="Symbol" w:char="F02D"/>
            </w:r>
            <w:r w:rsidRPr="00F757C1">
              <w:rPr>
                <w:sz w:val="18"/>
                <w:szCs w:val="18"/>
                <w:lang w:val="en-GB"/>
              </w:rPr>
              <w:t>CONR</w:t>
            </w:r>
            <w:r w:rsidRPr="00F757C1">
              <w:rPr>
                <w:sz w:val="18"/>
                <w:szCs w:val="18"/>
                <w:vertAlign w:val="subscript"/>
                <w:lang w:val="en-GB"/>
              </w:rPr>
              <w:t>1</w:t>
            </w:r>
            <w:r w:rsidRPr="00F757C1">
              <w:rPr>
                <w:sz w:val="18"/>
                <w:szCs w:val="18"/>
                <w:lang w:val="en-GB"/>
              </w:rPr>
              <w:t>R</w:t>
            </w:r>
            <w:r w:rsidRPr="00F757C1">
              <w:rPr>
                <w:sz w:val="18"/>
                <w:szCs w:val="18"/>
                <w:vertAlign w:val="subscript"/>
                <w:lang w:val="en-GB"/>
              </w:rPr>
              <w:t>2</w:t>
            </w:r>
            <w:r w:rsidRPr="00F757C1">
              <w:rPr>
                <w:sz w:val="18"/>
                <w:szCs w:val="18"/>
                <w:lang w:val="en-GB"/>
              </w:rPr>
              <w:t xml:space="preserve">, </w:t>
            </w:r>
            <w:r w:rsidRPr="00F757C1">
              <w:rPr>
                <w:sz w:val="18"/>
                <w:szCs w:val="18"/>
              </w:rPr>
              <w:sym w:font="Symbol" w:char="F02D"/>
            </w:r>
            <w:r w:rsidRPr="00F757C1">
              <w:rPr>
                <w:sz w:val="18"/>
                <w:szCs w:val="18"/>
                <w:lang w:val="en-GB"/>
              </w:rPr>
              <w:t>NO</w:t>
            </w:r>
            <w:r w:rsidRPr="00F757C1">
              <w:rPr>
                <w:sz w:val="18"/>
                <w:szCs w:val="18"/>
                <w:vertAlign w:val="subscript"/>
                <w:lang w:val="en-GB"/>
              </w:rPr>
              <w:t>2</w:t>
            </w:r>
            <w:r w:rsidRPr="00F757C1">
              <w:rPr>
                <w:sz w:val="18"/>
                <w:szCs w:val="18"/>
                <w:lang w:val="en-GB"/>
              </w:rPr>
              <w:t>,</w:t>
            </w:r>
            <w:r w:rsidRPr="00F757C1">
              <w:rPr>
                <w:sz w:val="18"/>
                <w:szCs w:val="18"/>
              </w:rPr>
              <w:sym w:font="Symbol" w:char="F02D"/>
            </w:r>
            <w:r w:rsidRPr="00F757C1">
              <w:rPr>
                <w:sz w:val="18"/>
                <w:szCs w:val="18"/>
                <w:lang w:val="en-GB"/>
              </w:rPr>
              <w:t xml:space="preserve">CN, </w:t>
            </w:r>
            <w:r w:rsidRPr="00F757C1">
              <w:rPr>
                <w:sz w:val="18"/>
                <w:szCs w:val="18"/>
              </w:rPr>
              <w:sym w:font="Symbol" w:char="F02D"/>
            </w:r>
            <w:r w:rsidRPr="00F757C1">
              <w:rPr>
                <w:sz w:val="18"/>
                <w:szCs w:val="18"/>
                <w:lang w:val="en-GB"/>
              </w:rPr>
              <w:t>C</w:t>
            </w:r>
            <w:r w:rsidRPr="00F757C1">
              <w:rPr>
                <w:sz w:val="18"/>
                <w:szCs w:val="18"/>
                <w:vertAlign w:val="subscript"/>
                <w:lang w:val="en-GB"/>
              </w:rPr>
              <w:t>6</w:t>
            </w:r>
            <w:r w:rsidRPr="00F757C1">
              <w:rPr>
                <w:sz w:val="18"/>
                <w:szCs w:val="18"/>
                <w:lang w:val="en-GB"/>
              </w:rPr>
              <w:t>H</w:t>
            </w:r>
            <w:r w:rsidRPr="00F757C1">
              <w:rPr>
                <w:sz w:val="18"/>
                <w:szCs w:val="18"/>
                <w:vertAlign w:val="subscript"/>
                <w:lang w:val="en-GB"/>
              </w:rPr>
              <w:t>5</w:t>
            </w:r>
          </w:p>
        </w:tc>
        <w:tc>
          <w:tcPr>
            <w:tcW w:w="5248" w:type="dxa"/>
          </w:tcPr>
          <w:p w:rsidR="00E06FE0" w:rsidRPr="00F757C1" w:rsidRDefault="006D0FF9" w:rsidP="00A44952">
            <w:pPr>
              <w:tabs>
                <w:tab w:val="left" w:pos="426"/>
              </w:tabs>
              <w:rPr>
                <w:sz w:val="18"/>
                <w:szCs w:val="18"/>
              </w:rPr>
            </w:pPr>
            <w:r w:rsidRPr="00F757C1">
              <w:rPr>
                <w:noProof/>
                <w:sz w:val="18"/>
                <w:szCs w:val="18"/>
              </w:rPr>
              <w:drawing>
                <wp:inline distT="0" distB="0" distL="0" distR="0">
                  <wp:extent cx="3153600" cy="727080"/>
                  <wp:effectExtent l="0" t="0" r="870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25"/>
                          <a:srcRect/>
                          <a:stretch>
                            <a:fillRect/>
                          </a:stretch>
                        </pic:blipFill>
                        <pic:spPr bwMode="auto">
                          <a:xfrm>
                            <a:off x="0" y="0"/>
                            <a:ext cx="3155256" cy="727462"/>
                          </a:xfrm>
                          <a:prstGeom prst="rect">
                            <a:avLst/>
                          </a:prstGeom>
                          <a:noFill/>
                          <a:ln w="9525">
                            <a:noFill/>
                            <a:miter lim="800000"/>
                            <a:headEnd/>
                            <a:tailEnd/>
                          </a:ln>
                        </pic:spPr>
                      </pic:pic>
                    </a:graphicData>
                  </a:graphic>
                </wp:inline>
              </w:drawing>
            </w:r>
          </w:p>
        </w:tc>
      </w:tr>
    </w:tbl>
    <w:p w:rsidR="00E06FE0" w:rsidRDefault="00E06FE0" w:rsidP="00A44952">
      <w:pPr>
        <w:tabs>
          <w:tab w:val="left" w:pos="426"/>
          <w:tab w:val="left" w:pos="3119"/>
        </w:tabs>
        <w:rPr>
          <w:b/>
        </w:rPr>
      </w:pPr>
      <w:r>
        <w:rPr>
          <w:b/>
        </w:rPr>
        <w:t>2.</w:t>
      </w:r>
      <w:r>
        <w:rPr>
          <w:b/>
        </w:rPr>
        <w:tab/>
        <w:t>Ontledingen van acyliumionen (ontstaan uit aldehyden, ketonen, zuren, esters)</w:t>
      </w:r>
    </w:p>
    <w:p w:rsidR="00E06FE0" w:rsidRDefault="006D0FF9" w:rsidP="00A44952">
      <w:pPr>
        <w:tabs>
          <w:tab w:val="left" w:pos="426"/>
          <w:tab w:val="left" w:pos="3119"/>
        </w:tabs>
      </w:pPr>
      <w:r>
        <w:rPr>
          <w:noProof/>
        </w:rPr>
        <w:drawing>
          <wp:inline distT="0" distB="0" distL="0" distR="0">
            <wp:extent cx="3133725" cy="333375"/>
            <wp:effectExtent l="0" t="0" r="9525"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26"/>
                    <a:srcRect/>
                    <a:stretch>
                      <a:fillRect/>
                    </a:stretch>
                  </pic:blipFill>
                  <pic:spPr bwMode="auto">
                    <a:xfrm>
                      <a:off x="0" y="0"/>
                      <a:ext cx="3133725" cy="333375"/>
                    </a:xfrm>
                    <a:prstGeom prst="rect">
                      <a:avLst/>
                    </a:prstGeom>
                    <a:noFill/>
                    <a:ln w="9525">
                      <a:noFill/>
                      <a:miter lim="800000"/>
                      <a:headEnd/>
                      <a:tailEnd/>
                    </a:ln>
                  </pic:spPr>
                </pic:pic>
              </a:graphicData>
            </a:graphic>
          </wp:inline>
        </w:drawing>
      </w:r>
    </w:p>
    <w:p w:rsidR="00E06FE0" w:rsidRDefault="00E06FE0" w:rsidP="00A44952">
      <w:pPr>
        <w:tabs>
          <w:tab w:val="left" w:pos="426"/>
          <w:tab w:val="left" w:pos="3119"/>
        </w:tabs>
        <w:rPr>
          <w:b/>
        </w:rPr>
      </w:pPr>
      <w:r>
        <w:rPr>
          <w:b/>
        </w:rPr>
        <w:t>3.</w:t>
      </w:r>
      <w:r>
        <w:rPr>
          <w:b/>
        </w:rPr>
        <w:tab/>
        <w:t>Ontledingen van oxonium, iminium, etc. ionen (ontstaan uit ethers, aminen, etc.)</w:t>
      </w:r>
    </w:p>
    <w:p w:rsidR="00E06FE0" w:rsidRDefault="006D0FF9" w:rsidP="00F757C1">
      <w:pPr>
        <w:tabs>
          <w:tab w:val="left" w:pos="426"/>
          <w:tab w:val="left" w:pos="3119"/>
        </w:tabs>
        <w:jc w:val="center"/>
      </w:pPr>
      <w:r>
        <w:rPr>
          <w:noProof/>
        </w:rPr>
        <w:drawing>
          <wp:inline distT="0" distB="0" distL="0" distR="0">
            <wp:extent cx="4975200" cy="777111"/>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27"/>
                    <a:srcRect/>
                    <a:stretch>
                      <a:fillRect/>
                    </a:stretch>
                  </pic:blipFill>
                  <pic:spPr bwMode="auto">
                    <a:xfrm>
                      <a:off x="0" y="0"/>
                      <a:ext cx="4980542" cy="777945"/>
                    </a:xfrm>
                    <a:prstGeom prst="rect">
                      <a:avLst/>
                    </a:prstGeom>
                    <a:noFill/>
                    <a:ln w="9525">
                      <a:noFill/>
                      <a:miter lim="800000"/>
                      <a:headEnd/>
                      <a:tailEnd/>
                    </a:ln>
                  </pic:spPr>
                </pic:pic>
              </a:graphicData>
            </a:graphic>
          </wp:inline>
        </w:drawing>
      </w:r>
    </w:p>
    <w:p w:rsidR="00E06FE0" w:rsidRDefault="00E06FE0" w:rsidP="00A44952">
      <w:pPr>
        <w:pStyle w:val="Bijschrift"/>
        <w:rPr>
          <w:b w:val="0"/>
        </w:rPr>
      </w:pPr>
      <w:r>
        <w:t xml:space="preserve">Tabel </w:t>
      </w:r>
      <w:fldSimple w:instr=" SEQ tabel \* ARABIC ">
        <w:r w:rsidR="001E0DBF">
          <w:rPr>
            <w:noProof/>
          </w:rPr>
          <w:t>15</w:t>
        </w:r>
      </w:fldSimple>
      <w:r>
        <w:tab/>
        <w:t>Karakteristieke neutrale fragmenten, afgesplitst van molecuulion M</w:t>
      </w:r>
      <w:r>
        <w:rPr>
          <w:vertAlign w:val="superscript"/>
        </w:rPr>
        <w:t>+</w:t>
      </w:r>
      <w:r w:rsidR="00C72E7C">
        <w:rPr>
          <w:vertAlign w:val="superscript"/>
        </w:rPr>
        <w:sym w:font="Symbol" w:char="F0B7"/>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204"/>
        <w:gridCol w:w="1422"/>
        <w:gridCol w:w="3681"/>
      </w:tblGrid>
      <w:tr w:rsidR="00E06FE0">
        <w:tc>
          <w:tcPr>
            <w:tcW w:w="1204" w:type="dxa"/>
          </w:tcPr>
          <w:p w:rsidR="00E06FE0" w:rsidRDefault="00E06FE0" w:rsidP="00A44952">
            <w:pPr>
              <w:tabs>
                <w:tab w:val="left" w:pos="426"/>
                <w:tab w:val="left" w:pos="3119"/>
              </w:tabs>
            </w:pPr>
            <w:r>
              <w:t>M</w:t>
            </w:r>
            <w:r>
              <w:rPr>
                <w:vertAlign w:val="superscript"/>
              </w:rPr>
              <w:t>+</w:t>
            </w:r>
            <w:r w:rsidR="00C72E7C">
              <w:rPr>
                <w:vertAlign w:val="superscript"/>
              </w:rPr>
              <w:sym w:font="Symbol" w:char="F0B7"/>
            </w:r>
            <w:r>
              <w:t xml:space="preserve"> minus</w:t>
            </w:r>
          </w:p>
        </w:tc>
        <w:tc>
          <w:tcPr>
            <w:tcW w:w="1422" w:type="dxa"/>
          </w:tcPr>
          <w:p w:rsidR="00E06FE0" w:rsidRDefault="00E06FE0" w:rsidP="00A44952">
            <w:pPr>
              <w:tabs>
                <w:tab w:val="left" w:pos="426"/>
                <w:tab w:val="left" w:pos="3119"/>
              </w:tabs>
            </w:pPr>
            <w:r>
              <w:t>afgesplitst</w:t>
            </w:r>
          </w:p>
        </w:tc>
        <w:tc>
          <w:tcPr>
            <w:tcW w:w="3681" w:type="dxa"/>
          </w:tcPr>
          <w:p w:rsidR="00E06FE0" w:rsidRDefault="00E06FE0" w:rsidP="00A44952">
            <w:pPr>
              <w:tabs>
                <w:tab w:val="left" w:pos="426"/>
                <w:tab w:val="left" w:pos="3119"/>
              </w:tabs>
            </w:pPr>
            <w:r>
              <w:t>type verbinding/groep</w:t>
            </w:r>
          </w:p>
        </w:tc>
      </w:tr>
      <w:tr w:rsidR="00E06FE0">
        <w:tc>
          <w:tcPr>
            <w:tcW w:w="1204" w:type="dxa"/>
            <w:tcBorders>
              <w:top w:val="nil"/>
              <w:left w:val="nil"/>
              <w:bottom w:val="nil"/>
              <w:right w:val="nil"/>
            </w:tcBorders>
          </w:tcPr>
          <w:p w:rsidR="00E06FE0" w:rsidRDefault="00E06FE0" w:rsidP="002D37B0">
            <w:pPr>
              <w:tabs>
                <w:tab w:val="left" w:pos="426"/>
                <w:tab w:val="left" w:pos="3119"/>
              </w:tabs>
              <w:jc w:val="center"/>
            </w:pPr>
            <w:r>
              <w:t>1</w:t>
            </w:r>
          </w:p>
          <w:p w:rsidR="00E06FE0" w:rsidRDefault="00E06FE0" w:rsidP="002D37B0">
            <w:pPr>
              <w:tabs>
                <w:tab w:val="left" w:pos="426"/>
                <w:tab w:val="left" w:pos="3119"/>
              </w:tabs>
              <w:jc w:val="center"/>
            </w:pPr>
            <w:r>
              <w:t>15</w:t>
            </w:r>
          </w:p>
          <w:p w:rsidR="00E06FE0" w:rsidRDefault="00E06FE0" w:rsidP="002D37B0">
            <w:pPr>
              <w:tabs>
                <w:tab w:val="left" w:pos="426"/>
                <w:tab w:val="left" w:pos="3119"/>
              </w:tabs>
              <w:jc w:val="center"/>
            </w:pPr>
            <w:r>
              <w:t>18</w:t>
            </w:r>
          </w:p>
          <w:p w:rsidR="00E06FE0" w:rsidRDefault="00E06FE0" w:rsidP="002D37B0">
            <w:pPr>
              <w:tabs>
                <w:tab w:val="left" w:pos="426"/>
                <w:tab w:val="left" w:pos="3119"/>
              </w:tabs>
              <w:jc w:val="center"/>
            </w:pPr>
            <w:r>
              <w:t>28</w:t>
            </w:r>
          </w:p>
          <w:p w:rsidR="00E06FE0" w:rsidRDefault="00E06FE0" w:rsidP="002D37B0">
            <w:pPr>
              <w:tabs>
                <w:tab w:val="left" w:pos="426"/>
                <w:tab w:val="left" w:pos="3119"/>
              </w:tabs>
              <w:jc w:val="center"/>
            </w:pPr>
            <w:r>
              <w:t>29</w:t>
            </w:r>
          </w:p>
          <w:p w:rsidR="00E06FE0" w:rsidRDefault="00E06FE0" w:rsidP="002D37B0">
            <w:pPr>
              <w:tabs>
                <w:tab w:val="left" w:pos="426"/>
                <w:tab w:val="left" w:pos="3119"/>
              </w:tabs>
              <w:jc w:val="center"/>
            </w:pPr>
            <w:r>
              <w:t>34</w:t>
            </w:r>
          </w:p>
          <w:p w:rsidR="00E06FE0" w:rsidRDefault="00E06FE0" w:rsidP="002D37B0">
            <w:pPr>
              <w:tabs>
                <w:tab w:val="left" w:pos="426"/>
                <w:tab w:val="left" w:pos="3119"/>
              </w:tabs>
              <w:jc w:val="center"/>
            </w:pPr>
            <w:r>
              <w:t>35, 36</w:t>
            </w:r>
          </w:p>
          <w:p w:rsidR="00E06FE0" w:rsidRDefault="00E06FE0" w:rsidP="002D37B0">
            <w:pPr>
              <w:tabs>
                <w:tab w:val="left" w:pos="426"/>
                <w:tab w:val="left" w:pos="3119"/>
              </w:tabs>
              <w:jc w:val="center"/>
            </w:pPr>
            <w:r>
              <w:t>43</w:t>
            </w:r>
          </w:p>
          <w:p w:rsidR="00E06FE0" w:rsidRDefault="00E06FE0" w:rsidP="002D37B0">
            <w:pPr>
              <w:tabs>
                <w:tab w:val="left" w:pos="426"/>
                <w:tab w:val="left" w:pos="3119"/>
              </w:tabs>
              <w:jc w:val="center"/>
            </w:pPr>
            <w:r>
              <w:t>45</w:t>
            </w:r>
          </w:p>
          <w:p w:rsidR="00E06FE0" w:rsidRDefault="00E06FE0" w:rsidP="002D37B0">
            <w:pPr>
              <w:tabs>
                <w:tab w:val="left" w:pos="426"/>
                <w:tab w:val="left" w:pos="3119"/>
              </w:tabs>
              <w:jc w:val="center"/>
            </w:pPr>
            <w:r>
              <w:t>60</w:t>
            </w:r>
          </w:p>
        </w:tc>
        <w:tc>
          <w:tcPr>
            <w:tcW w:w="1422" w:type="dxa"/>
          </w:tcPr>
          <w:p w:rsidR="00E06FE0" w:rsidRPr="00742ED5" w:rsidRDefault="00E06FE0" w:rsidP="00A44952">
            <w:pPr>
              <w:tabs>
                <w:tab w:val="left" w:pos="426"/>
                <w:tab w:val="left" w:pos="3119"/>
              </w:tabs>
              <w:rPr>
                <w:lang w:val="en-GB"/>
              </w:rPr>
            </w:pPr>
            <w:r w:rsidRPr="00742ED5">
              <w:rPr>
                <w:lang w:val="en-GB"/>
              </w:rPr>
              <w:t>H</w:t>
            </w:r>
          </w:p>
          <w:p w:rsidR="00E06FE0" w:rsidRPr="00742ED5" w:rsidRDefault="00E06FE0" w:rsidP="00A44952">
            <w:pPr>
              <w:tabs>
                <w:tab w:val="left" w:pos="426"/>
                <w:tab w:val="left" w:pos="3119"/>
              </w:tabs>
              <w:rPr>
                <w:vertAlign w:val="subscript"/>
                <w:lang w:val="en-GB"/>
              </w:rPr>
            </w:pPr>
            <w:r w:rsidRPr="00742ED5">
              <w:rPr>
                <w:lang w:val="en-GB"/>
              </w:rPr>
              <w:t>CH</w:t>
            </w:r>
            <w:r w:rsidRPr="00742ED5">
              <w:rPr>
                <w:vertAlign w:val="subscript"/>
                <w:lang w:val="en-GB"/>
              </w:rPr>
              <w:t>3</w:t>
            </w:r>
          </w:p>
          <w:p w:rsidR="00E06FE0" w:rsidRPr="00742ED5" w:rsidRDefault="00E06FE0" w:rsidP="00A44952">
            <w:pPr>
              <w:tabs>
                <w:tab w:val="left" w:pos="426"/>
                <w:tab w:val="left" w:pos="3119"/>
              </w:tabs>
              <w:rPr>
                <w:lang w:val="en-GB"/>
              </w:rPr>
            </w:pPr>
            <w:r w:rsidRPr="00742ED5">
              <w:rPr>
                <w:lang w:val="en-GB"/>
              </w:rPr>
              <w:t>H</w:t>
            </w:r>
            <w:r w:rsidRPr="00742ED5">
              <w:rPr>
                <w:vertAlign w:val="subscript"/>
                <w:lang w:val="en-GB"/>
              </w:rPr>
              <w:t>2</w:t>
            </w:r>
            <w:r w:rsidRPr="00742ED5">
              <w:rPr>
                <w:lang w:val="en-GB"/>
              </w:rPr>
              <w:t>O</w:t>
            </w:r>
          </w:p>
          <w:p w:rsidR="00E06FE0" w:rsidRPr="00742ED5" w:rsidRDefault="00E06FE0" w:rsidP="00A44952">
            <w:pPr>
              <w:tabs>
                <w:tab w:val="left" w:pos="426"/>
                <w:tab w:val="left" w:pos="3119"/>
              </w:tabs>
              <w:rPr>
                <w:lang w:val="en-GB"/>
              </w:rPr>
            </w:pPr>
            <w:r w:rsidRPr="00742ED5">
              <w:rPr>
                <w:lang w:val="en-GB"/>
              </w:rPr>
              <w:t>C</w:t>
            </w:r>
            <w:r w:rsidRPr="00742ED5">
              <w:rPr>
                <w:vertAlign w:val="subscript"/>
                <w:lang w:val="en-GB"/>
              </w:rPr>
              <w:t>2</w:t>
            </w:r>
            <w:r w:rsidRPr="00742ED5">
              <w:rPr>
                <w:lang w:val="en-GB"/>
              </w:rPr>
              <w:t>H</w:t>
            </w:r>
            <w:r w:rsidRPr="00742ED5">
              <w:rPr>
                <w:vertAlign w:val="subscript"/>
                <w:lang w:val="en-GB"/>
              </w:rPr>
              <w:t>4</w:t>
            </w:r>
            <w:r w:rsidRPr="00742ED5">
              <w:rPr>
                <w:lang w:val="en-GB"/>
              </w:rPr>
              <w:t>, CO, N</w:t>
            </w:r>
            <w:r w:rsidRPr="00742ED5">
              <w:rPr>
                <w:vertAlign w:val="subscript"/>
                <w:lang w:val="en-GB"/>
              </w:rPr>
              <w:t>2</w:t>
            </w:r>
          </w:p>
          <w:p w:rsidR="00E06FE0" w:rsidRPr="005B762C" w:rsidRDefault="00E06FE0" w:rsidP="00A44952">
            <w:pPr>
              <w:tabs>
                <w:tab w:val="left" w:pos="426"/>
                <w:tab w:val="left" w:pos="3119"/>
              </w:tabs>
              <w:rPr>
                <w:lang w:val="en-GB"/>
              </w:rPr>
            </w:pPr>
            <w:r w:rsidRPr="005B762C">
              <w:rPr>
                <w:lang w:val="en-GB"/>
              </w:rPr>
              <w:t>CHO, C</w:t>
            </w:r>
            <w:r w:rsidRPr="005B762C">
              <w:rPr>
                <w:vertAlign w:val="subscript"/>
                <w:lang w:val="en-GB"/>
              </w:rPr>
              <w:t>2</w:t>
            </w:r>
            <w:r w:rsidRPr="005B762C">
              <w:rPr>
                <w:lang w:val="en-GB"/>
              </w:rPr>
              <w:t>H</w:t>
            </w:r>
            <w:r w:rsidRPr="005B762C">
              <w:rPr>
                <w:vertAlign w:val="subscript"/>
                <w:lang w:val="en-GB"/>
              </w:rPr>
              <w:t>5</w:t>
            </w:r>
          </w:p>
          <w:p w:rsidR="00E06FE0" w:rsidRPr="005B762C" w:rsidRDefault="00E06FE0" w:rsidP="00A44952">
            <w:pPr>
              <w:tabs>
                <w:tab w:val="left" w:pos="426"/>
                <w:tab w:val="left" w:pos="3119"/>
              </w:tabs>
              <w:rPr>
                <w:lang w:val="en-GB"/>
              </w:rPr>
            </w:pPr>
            <w:r w:rsidRPr="005B762C">
              <w:rPr>
                <w:lang w:val="en-GB"/>
              </w:rPr>
              <w:t>H</w:t>
            </w:r>
            <w:r w:rsidRPr="005B762C">
              <w:rPr>
                <w:vertAlign w:val="subscript"/>
                <w:lang w:val="en-GB"/>
              </w:rPr>
              <w:t>2</w:t>
            </w:r>
            <w:r w:rsidRPr="005B762C">
              <w:rPr>
                <w:lang w:val="en-GB"/>
              </w:rPr>
              <w:t>S</w:t>
            </w:r>
          </w:p>
          <w:p w:rsidR="00E06FE0" w:rsidRPr="005B762C" w:rsidRDefault="00E06FE0" w:rsidP="00A44952">
            <w:pPr>
              <w:tabs>
                <w:tab w:val="left" w:pos="426"/>
                <w:tab w:val="left" w:pos="3119"/>
              </w:tabs>
              <w:rPr>
                <w:lang w:val="en-GB"/>
              </w:rPr>
            </w:pPr>
            <w:r w:rsidRPr="005B762C">
              <w:rPr>
                <w:lang w:val="en-GB"/>
              </w:rPr>
              <w:t>Cl, HCl</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 C</w:t>
            </w:r>
            <w:r w:rsidRPr="005B762C">
              <w:rPr>
                <w:vertAlign w:val="subscript"/>
                <w:lang w:val="en-GB"/>
              </w:rPr>
              <w:t>3</w:t>
            </w:r>
            <w:r w:rsidRPr="005B762C">
              <w:rPr>
                <w:lang w:val="en-GB"/>
              </w:rPr>
              <w:t>H</w:t>
            </w:r>
            <w:r w:rsidRPr="005B762C">
              <w:rPr>
                <w:vertAlign w:val="subscript"/>
                <w:lang w:val="en-GB"/>
              </w:rPr>
              <w:t>7</w:t>
            </w:r>
          </w:p>
          <w:p w:rsidR="00E06FE0" w:rsidRDefault="00E06FE0" w:rsidP="00A44952">
            <w:pPr>
              <w:tabs>
                <w:tab w:val="left" w:pos="426"/>
                <w:tab w:val="left" w:pos="3119"/>
              </w:tabs>
            </w:pPr>
            <w:r>
              <w:t>COOH</w:t>
            </w:r>
          </w:p>
          <w:p w:rsidR="00E06FE0" w:rsidRDefault="00E06FE0" w:rsidP="00A44952">
            <w:pPr>
              <w:tabs>
                <w:tab w:val="left" w:pos="426"/>
                <w:tab w:val="left" w:pos="3119"/>
              </w:tabs>
            </w:pPr>
            <w:r>
              <w:t>CH</w:t>
            </w:r>
            <w:r>
              <w:rPr>
                <w:vertAlign w:val="subscript"/>
              </w:rPr>
              <w:t>3</w:t>
            </w:r>
            <w:r>
              <w:t>COOH</w:t>
            </w:r>
          </w:p>
        </w:tc>
        <w:tc>
          <w:tcPr>
            <w:tcW w:w="3681" w:type="dxa"/>
          </w:tcPr>
          <w:p w:rsidR="00E06FE0" w:rsidRDefault="00E06FE0" w:rsidP="00A44952">
            <w:pPr>
              <w:tabs>
                <w:tab w:val="left" w:pos="426"/>
                <w:tab w:val="left" w:pos="3119"/>
              </w:tabs>
            </w:pPr>
            <w:r>
              <w:t>aldehyd (sommige ethers en aminen)</w:t>
            </w:r>
          </w:p>
          <w:p w:rsidR="00E06FE0" w:rsidRPr="005B762C" w:rsidRDefault="00E06FE0" w:rsidP="00A44952">
            <w:pPr>
              <w:tabs>
                <w:tab w:val="left" w:pos="426"/>
                <w:tab w:val="left" w:pos="3119"/>
              </w:tabs>
              <w:rPr>
                <w:lang w:val="en-GB"/>
              </w:rPr>
            </w:pPr>
            <w:r w:rsidRPr="005B762C">
              <w:rPr>
                <w:lang w:val="en-GB"/>
              </w:rPr>
              <w:t>methylsubstituent</w:t>
            </w:r>
          </w:p>
          <w:p w:rsidR="00E06FE0" w:rsidRPr="005B762C" w:rsidRDefault="00E06FE0" w:rsidP="00A44952">
            <w:pPr>
              <w:tabs>
                <w:tab w:val="left" w:pos="426"/>
                <w:tab w:val="left" w:pos="3119"/>
              </w:tabs>
              <w:rPr>
                <w:lang w:val="en-GB"/>
              </w:rPr>
            </w:pPr>
            <w:r w:rsidRPr="005B762C">
              <w:rPr>
                <w:lang w:val="en-GB"/>
              </w:rPr>
              <w:t>alcohol</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2</w:t>
            </w:r>
            <w:r w:rsidRPr="005B762C">
              <w:rPr>
                <w:lang w:val="en-GB"/>
              </w:rPr>
              <w:t>H</w:t>
            </w:r>
            <w:r w:rsidRPr="005B762C">
              <w:rPr>
                <w:vertAlign w:val="subscript"/>
                <w:lang w:val="en-GB"/>
              </w:rPr>
              <w:t>4</w:t>
            </w:r>
            <w:r w:rsidRPr="005B762C">
              <w:rPr>
                <w:lang w:val="en-GB"/>
              </w:rPr>
              <w:t xml:space="preserve"> (McLafferty), CO (cyclisch keton)</w:t>
            </w:r>
          </w:p>
          <w:p w:rsidR="00E06FE0" w:rsidRPr="005B762C" w:rsidRDefault="00E06FE0" w:rsidP="00A44952">
            <w:pPr>
              <w:tabs>
                <w:tab w:val="left" w:pos="426"/>
                <w:tab w:val="left" w:pos="3119"/>
              </w:tabs>
              <w:rPr>
                <w:lang w:val="en-GB"/>
              </w:rPr>
            </w:pPr>
            <w:r w:rsidRPr="005B762C">
              <w:rPr>
                <w:lang w:val="en-GB"/>
              </w:rPr>
              <w:t>aldehyd, ethylsubstituent</w:t>
            </w:r>
          </w:p>
          <w:p w:rsidR="00E06FE0" w:rsidRPr="005B762C" w:rsidRDefault="00E06FE0" w:rsidP="00A44952">
            <w:pPr>
              <w:tabs>
                <w:tab w:val="left" w:pos="426"/>
                <w:tab w:val="left" w:pos="3119"/>
              </w:tabs>
              <w:rPr>
                <w:lang w:val="en-GB"/>
              </w:rPr>
            </w:pPr>
            <w:r w:rsidRPr="005B762C">
              <w:rPr>
                <w:lang w:val="en-GB"/>
              </w:rPr>
              <w:t>thiol</w:t>
            </w:r>
          </w:p>
          <w:p w:rsidR="00E06FE0" w:rsidRPr="005B762C" w:rsidRDefault="00E06FE0" w:rsidP="00A44952">
            <w:pPr>
              <w:tabs>
                <w:tab w:val="left" w:pos="426"/>
                <w:tab w:val="left" w:pos="3119"/>
              </w:tabs>
              <w:rPr>
                <w:lang w:val="en-GB"/>
              </w:rPr>
            </w:pPr>
            <w:r w:rsidRPr="005B762C">
              <w:rPr>
                <w:lang w:val="en-GB"/>
              </w:rPr>
              <w:t>chloorverbinding</w:t>
            </w:r>
          </w:p>
          <w:p w:rsidR="00E06FE0" w:rsidRPr="005B762C" w:rsidRDefault="00E06FE0" w:rsidP="00A44952">
            <w:pPr>
              <w:tabs>
                <w:tab w:val="left" w:pos="426"/>
                <w:tab w:val="left" w:pos="3119"/>
              </w:tabs>
              <w:rPr>
                <w:lang w:val="en-GB"/>
              </w:rPr>
            </w:pPr>
            <w:r w:rsidRPr="005B762C">
              <w:rPr>
                <w:lang w:val="en-GB"/>
              </w:rPr>
              <w:t>methylketon, propylsubstituent</w:t>
            </w:r>
          </w:p>
          <w:p w:rsidR="00E06FE0" w:rsidRPr="005B762C" w:rsidRDefault="00E06FE0" w:rsidP="00A44952">
            <w:pPr>
              <w:tabs>
                <w:tab w:val="left" w:pos="426"/>
                <w:tab w:val="left" w:pos="3119"/>
              </w:tabs>
              <w:rPr>
                <w:lang w:val="en-GB"/>
              </w:rPr>
            </w:pPr>
            <w:r w:rsidRPr="005B762C">
              <w:rPr>
                <w:lang w:val="en-GB"/>
              </w:rPr>
              <w:t>carbonzuur</w:t>
            </w:r>
          </w:p>
          <w:p w:rsidR="00E06FE0" w:rsidRDefault="00E06FE0" w:rsidP="00A44952">
            <w:pPr>
              <w:tabs>
                <w:tab w:val="left" w:pos="426"/>
                <w:tab w:val="left" w:pos="3119"/>
              </w:tabs>
            </w:pPr>
            <w:r>
              <w:t>acetaat</w:t>
            </w:r>
          </w:p>
        </w:tc>
      </w:tr>
    </w:tbl>
    <w:p w:rsidR="00E06FE0" w:rsidRDefault="00E06FE0" w:rsidP="007D3E20">
      <w:pPr>
        <w:pStyle w:val="Bijschrift"/>
        <w:widowControl w:val="0"/>
        <w:rPr>
          <w:b w:val="0"/>
        </w:rPr>
      </w:pPr>
      <w:r>
        <w:t xml:space="preserve">Tabel </w:t>
      </w:r>
      <w:fldSimple w:instr=" SEQ tabel \* ARABIC ">
        <w:r w:rsidR="001E0DBF">
          <w:rPr>
            <w:noProof/>
          </w:rPr>
          <w:t>16</w:t>
        </w:r>
      </w:fldSimple>
      <w:r>
        <w:tab/>
        <w:t>Structuur van belangrijke fragmentionen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135"/>
        <w:gridCol w:w="1685"/>
        <w:gridCol w:w="3155"/>
      </w:tblGrid>
      <w:tr w:rsidR="00E06FE0">
        <w:tc>
          <w:tcPr>
            <w:tcW w:w="2135" w:type="dxa"/>
          </w:tcPr>
          <w:p w:rsidR="00E06FE0" w:rsidRDefault="00E06FE0" w:rsidP="00A44952">
            <w:pPr>
              <w:tabs>
                <w:tab w:val="left" w:pos="426"/>
                <w:tab w:val="left" w:pos="3119"/>
              </w:tabs>
            </w:pPr>
            <w:r>
              <w:rPr>
                <w:i/>
              </w:rPr>
              <w:t>m/z</w:t>
            </w:r>
          </w:p>
        </w:tc>
        <w:tc>
          <w:tcPr>
            <w:tcW w:w="1685" w:type="dxa"/>
          </w:tcPr>
          <w:p w:rsidR="00E06FE0" w:rsidRDefault="00E06FE0" w:rsidP="00A44952">
            <w:pPr>
              <w:tabs>
                <w:tab w:val="left" w:pos="426"/>
                <w:tab w:val="left" w:pos="3119"/>
              </w:tabs>
            </w:pPr>
            <w:r>
              <w:t>structuur</w:t>
            </w:r>
          </w:p>
        </w:tc>
        <w:tc>
          <w:tcPr>
            <w:tcW w:w="3155" w:type="dxa"/>
          </w:tcPr>
          <w:p w:rsidR="00E06FE0" w:rsidRDefault="00E06FE0" w:rsidP="00A44952">
            <w:pPr>
              <w:tabs>
                <w:tab w:val="left" w:pos="426"/>
                <w:tab w:val="left" w:pos="3119"/>
              </w:tabs>
            </w:pPr>
            <w:r>
              <w:t>type verbindingen</w:t>
            </w:r>
          </w:p>
        </w:tc>
      </w:tr>
      <w:tr w:rsidR="00E06FE0">
        <w:tc>
          <w:tcPr>
            <w:tcW w:w="2135" w:type="dxa"/>
          </w:tcPr>
          <w:p w:rsidR="00E06FE0" w:rsidRDefault="00E06FE0" w:rsidP="00A44952">
            <w:pPr>
              <w:tabs>
                <w:tab w:val="left" w:pos="426"/>
                <w:tab w:val="left" w:pos="3119"/>
              </w:tabs>
            </w:pPr>
            <w:r>
              <w:t>29</w:t>
            </w:r>
          </w:p>
          <w:p w:rsidR="00E06FE0" w:rsidRDefault="00E06FE0" w:rsidP="00A44952">
            <w:pPr>
              <w:tabs>
                <w:tab w:val="left" w:pos="426"/>
                <w:tab w:val="left" w:pos="3119"/>
              </w:tabs>
            </w:pPr>
            <w:r>
              <w:t>30</w:t>
            </w:r>
          </w:p>
          <w:p w:rsidR="00E06FE0" w:rsidRDefault="00E06FE0" w:rsidP="00A44952">
            <w:pPr>
              <w:tabs>
                <w:tab w:val="left" w:pos="426"/>
                <w:tab w:val="left" w:pos="3119"/>
              </w:tabs>
            </w:pPr>
            <w:r>
              <w:t>43</w:t>
            </w:r>
          </w:p>
          <w:p w:rsidR="00E06FE0" w:rsidRDefault="00E06FE0" w:rsidP="00A44952">
            <w:pPr>
              <w:tabs>
                <w:tab w:val="left" w:pos="426"/>
                <w:tab w:val="left" w:pos="3119"/>
              </w:tabs>
            </w:pPr>
            <w:r>
              <w:t xml:space="preserve">29, 43, 57, 71, </w:t>
            </w:r>
            <w:r>
              <w:sym w:font="Symbol" w:char="F0BC"/>
            </w:r>
          </w:p>
          <w:p w:rsidR="00E06FE0" w:rsidRDefault="00E06FE0" w:rsidP="00A44952">
            <w:pPr>
              <w:tabs>
                <w:tab w:val="left" w:pos="426"/>
                <w:tab w:val="left" w:pos="3119"/>
              </w:tabs>
            </w:pPr>
            <w:r>
              <w:t>39, 50, 51, 52, 65, 77</w:t>
            </w:r>
          </w:p>
          <w:p w:rsidR="00E06FE0" w:rsidRDefault="00E06FE0" w:rsidP="00A44952">
            <w:pPr>
              <w:tabs>
                <w:tab w:val="left" w:pos="426"/>
                <w:tab w:val="left" w:pos="3119"/>
              </w:tabs>
            </w:pPr>
            <w:r>
              <w:t>60</w:t>
            </w:r>
          </w:p>
          <w:p w:rsidR="00E06FE0" w:rsidRDefault="00E06FE0" w:rsidP="00A44952">
            <w:pPr>
              <w:tabs>
                <w:tab w:val="left" w:pos="426"/>
                <w:tab w:val="left" w:pos="3119"/>
              </w:tabs>
            </w:pPr>
            <w:r>
              <w:t>91</w:t>
            </w:r>
          </w:p>
          <w:p w:rsidR="00E06FE0" w:rsidRDefault="00E06FE0" w:rsidP="00A44952">
            <w:pPr>
              <w:tabs>
                <w:tab w:val="left" w:pos="426"/>
                <w:tab w:val="left" w:pos="3119"/>
              </w:tabs>
            </w:pPr>
            <w:r>
              <w:t>105</w:t>
            </w:r>
          </w:p>
        </w:tc>
        <w:tc>
          <w:tcPr>
            <w:tcW w:w="1685" w:type="dxa"/>
          </w:tcPr>
          <w:p w:rsidR="00E06FE0" w:rsidRPr="005B762C" w:rsidRDefault="00E06FE0" w:rsidP="00A44952">
            <w:pPr>
              <w:tabs>
                <w:tab w:val="left" w:pos="426"/>
                <w:tab w:val="left" w:pos="3119"/>
              </w:tabs>
              <w:rPr>
                <w:lang w:val="en-GB"/>
              </w:rPr>
            </w:pPr>
            <w:r w:rsidRPr="005B762C">
              <w:rPr>
                <w:lang w:val="en-GB"/>
              </w:rPr>
              <w:t>CHO</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2</w:t>
            </w:r>
            <w:r w:rsidRPr="005B762C">
              <w:rPr>
                <w:lang w:val="en-GB"/>
              </w:rPr>
              <w:t>NH</w:t>
            </w:r>
            <w:r w:rsidRPr="005B762C">
              <w:rPr>
                <w:vertAlign w:val="subscript"/>
                <w:lang w:val="en-GB"/>
              </w:rPr>
              <w:t>2</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w:t>
            </w:r>
            <w:r w:rsidRPr="005B762C">
              <w:rPr>
                <w:vertAlign w:val="superscript"/>
                <w:lang w:val="en-GB"/>
              </w:rPr>
              <w:t>+</w:t>
            </w:r>
            <w:r w:rsidRPr="005B762C">
              <w:rPr>
                <w:lang w:val="en-GB"/>
              </w:rPr>
              <w:t>, C</w:t>
            </w:r>
            <w:r w:rsidRPr="005B762C">
              <w:rPr>
                <w:vertAlign w:val="subscript"/>
                <w:lang w:val="en-GB"/>
              </w:rPr>
              <w:t>3</w:t>
            </w:r>
            <w:r w:rsidRPr="005B762C">
              <w:rPr>
                <w:lang w:val="en-GB"/>
              </w:rPr>
              <w:t>H</w:t>
            </w:r>
            <w:r w:rsidRPr="005B762C">
              <w:rPr>
                <w:vertAlign w:val="subscript"/>
                <w:lang w:val="en-GB"/>
              </w:rPr>
              <w:t>7</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2</w:t>
            </w:r>
            <w:r w:rsidRPr="005B762C">
              <w:rPr>
                <w:lang w:val="en-GB"/>
              </w:rPr>
              <w:t>H</w:t>
            </w:r>
            <w:r w:rsidRPr="005B762C">
              <w:rPr>
                <w:vertAlign w:val="subscript"/>
                <w:lang w:val="en-GB"/>
              </w:rPr>
              <w:t>5</w:t>
            </w:r>
            <w:r w:rsidRPr="005B762C">
              <w:rPr>
                <w:vertAlign w:val="superscript"/>
                <w:lang w:val="en-GB"/>
              </w:rPr>
              <w:t>+</w:t>
            </w:r>
            <w:r w:rsidRPr="005B762C">
              <w:rPr>
                <w:lang w:val="en-GB"/>
              </w:rPr>
              <w:t>, C</w:t>
            </w:r>
            <w:r w:rsidRPr="005B762C">
              <w:rPr>
                <w:vertAlign w:val="subscript"/>
                <w:lang w:val="en-GB"/>
              </w:rPr>
              <w:t>3</w:t>
            </w:r>
            <w:r w:rsidRPr="005B762C">
              <w:rPr>
                <w:lang w:val="en-GB"/>
              </w:rPr>
              <w:t>H</w:t>
            </w:r>
            <w:r w:rsidRPr="005B762C">
              <w:rPr>
                <w:vertAlign w:val="subscript"/>
                <w:lang w:val="en-GB"/>
              </w:rPr>
              <w:t>7</w:t>
            </w:r>
            <w:r w:rsidRPr="005B762C">
              <w:rPr>
                <w:vertAlign w:val="superscript"/>
                <w:lang w:val="en-GB"/>
              </w:rPr>
              <w:t>+</w:t>
            </w:r>
            <w:r w:rsidRPr="005B762C">
              <w:rPr>
                <w:lang w:val="en-GB"/>
              </w:rPr>
              <w:t xml:space="preserve">, </w:t>
            </w:r>
            <w:r>
              <w:sym w:font="Symbol" w:char="F0BC"/>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3</w:t>
            </w:r>
            <w:r w:rsidRPr="005B762C">
              <w:rPr>
                <w:lang w:val="en-GB"/>
              </w:rPr>
              <w:t>H</w:t>
            </w:r>
            <w:r w:rsidRPr="005B762C">
              <w:rPr>
                <w:vertAlign w:val="subscript"/>
                <w:lang w:val="en-GB"/>
              </w:rPr>
              <w:t>3</w:t>
            </w:r>
            <w:r w:rsidRPr="005B762C">
              <w:rPr>
                <w:vertAlign w:val="superscript"/>
                <w:lang w:val="en-GB"/>
              </w:rPr>
              <w:t>+</w:t>
            </w:r>
            <w:r w:rsidRPr="005B762C">
              <w:rPr>
                <w:lang w:val="en-GB"/>
              </w:rPr>
              <w:t>, C</w:t>
            </w:r>
            <w:r w:rsidRPr="005B762C">
              <w:rPr>
                <w:vertAlign w:val="subscript"/>
                <w:lang w:val="en-GB"/>
              </w:rPr>
              <w:t>4</w:t>
            </w:r>
            <w:r w:rsidRPr="005B762C">
              <w:rPr>
                <w:lang w:val="en-GB"/>
              </w:rPr>
              <w:t>H</w:t>
            </w:r>
            <w:r w:rsidRPr="005B762C">
              <w:rPr>
                <w:vertAlign w:val="subscript"/>
                <w:lang w:val="en-GB"/>
              </w:rPr>
              <w:t>3</w:t>
            </w:r>
            <w:r w:rsidRPr="005B762C">
              <w:rPr>
                <w:vertAlign w:val="superscript"/>
                <w:lang w:val="en-GB"/>
              </w:rPr>
              <w:t>+</w:t>
            </w:r>
            <w:r w:rsidRPr="005B762C">
              <w:rPr>
                <w:lang w:val="en-GB"/>
              </w:rPr>
              <w:t xml:space="preserve">, </w:t>
            </w:r>
            <w:r>
              <w:sym w:font="Symbol" w:char="F0BC"/>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COOH</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6</w:t>
            </w:r>
            <w:r w:rsidRPr="005B762C">
              <w:rPr>
                <w:lang w:val="en-GB"/>
              </w:rPr>
              <w:t>H</w:t>
            </w:r>
            <w:r w:rsidRPr="005B762C">
              <w:rPr>
                <w:vertAlign w:val="subscript"/>
                <w:lang w:val="en-GB"/>
              </w:rPr>
              <w:t>5</w:t>
            </w:r>
            <w:r w:rsidRPr="005B762C">
              <w:rPr>
                <w:lang w:val="en-GB"/>
              </w:rPr>
              <w:t>CH</w:t>
            </w:r>
            <w:r w:rsidRPr="005B762C">
              <w:rPr>
                <w:vertAlign w:val="subscript"/>
                <w:lang w:val="en-GB"/>
              </w:rPr>
              <w:t>2</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6</w:t>
            </w:r>
            <w:r w:rsidRPr="005B762C">
              <w:rPr>
                <w:lang w:val="en-GB"/>
              </w:rPr>
              <w:t>H</w:t>
            </w:r>
            <w:r w:rsidRPr="005B762C">
              <w:rPr>
                <w:vertAlign w:val="subscript"/>
                <w:lang w:val="en-GB"/>
              </w:rPr>
              <w:t>5</w:t>
            </w:r>
            <w:r w:rsidRPr="005B762C">
              <w:rPr>
                <w:lang w:val="en-GB"/>
              </w:rPr>
              <w:t>CO</w:t>
            </w:r>
            <w:r w:rsidRPr="005B762C">
              <w:rPr>
                <w:vertAlign w:val="superscript"/>
                <w:lang w:val="en-GB"/>
              </w:rPr>
              <w:t>+</w:t>
            </w:r>
          </w:p>
        </w:tc>
        <w:tc>
          <w:tcPr>
            <w:tcW w:w="3155" w:type="dxa"/>
          </w:tcPr>
          <w:p w:rsidR="00E06FE0" w:rsidRDefault="00E06FE0" w:rsidP="00A44952">
            <w:pPr>
              <w:tabs>
                <w:tab w:val="left" w:pos="426"/>
                <w:tab w:val="left" w:pos="3119"/>
              </w:tabs>
            </w:pPr>
            <w:r>
              <w:t>aldehyd</w:t>
            </w:r>
          </w:p>
          <w:p w:rsidR="00E06FE0" w:rsidRDefault="00E06FE0" w:rsidP="00A44952">
            <w:pPr>
              <w:tabs>
                <w:tab w:val="left" w:pos="426"/>
                <w:tab w:val="left" w:pos="3119"/>
              </w:tabs>
            </w:pPr>
            <w:r>
              <w:t>primair amine</w:t>
            </w:r>
          </w:p>
          <w:p w:rsidR="00E06FE0" w:rsidRDefault="00E06FE0" w:rsidP="00A44952">
            <w:pPr>
              <w:tabs>
                <w:tab w:val="left" w:pos="426"/>
                <w:tab w:val="left" w:pos="3119"/>
              </w:tabs>
            </w:pPr>
            <w:r>
              <w:t>methylketon</w:t>
            </w:r>
          </w:p>
          <w:p w:rsidR="00E06FE0" w:rsidRDefault="00E06FE0" w:rsidP="00A44952">
            <w:pPr>
              <w:tabs>
                <w:tab w:val="left" w:pos="426"/>
                <w:tab w:val="left" w:pos="3119"/>
              </w:tabs>
            </w:pPr>
            <w:r>
              <w:t>onvertakte alkylgroep</w:t>
            </w:r>
          </w:p>
          <w:p w:rsidR="00E06FE0" w:rsidRDefault="00E06FE0" w:rsidP="00A44952">
            <w:pPr>
              <w:tabs>
                <w:tab w:val="left" w:pos="426"/>
                <w:tab w:val="left" w:pos="3119"/>
              </w:tabs>
            </w:pPr>
            <w:r>
              <w:t>aromatische verbinding</w:t>
            </w:r>
          </w:p>
          <w:p w:rsidR="00E06FE0" w:rsidRDefault="00E06FE0" w:rsidP="00A44952">
            <w:pPr>
              <w:tabs>
                <w:tab w:val="left" w:pos="426"/>
                <w:tab w:val="left" w:pos="3119"/>
              </w:tabs>
            </w:pPr>
            <w:r>
              <w:t>carbonzuur, acetaat, methylester</w:t>
            </w:r>
          </w:p>
          <w:p w:rsidR="00E06FE0" w:rsidRDefault="00E06FE0" w:rsidP="00A44952">
            <w:pPr>
              <w:tabs>
                <w:tab w:val="left" w:pos="426"/>
                <w:tab w:val="left" w:pos="3119"/>
              </w:tabs>
            </w:pPr>
            <w:r>
              <w:t>benzylische verbinding</w:t>
            </w:r>
          </w:p>
          <w:p w:rsidR="00E06FE0" w:rsidRDefault="00E06FE0" w:rsidP="00A44952">
            <w:pPr>
              <w:tabs>
                <w:tab w:val="left" w:pos="426"/>
                <w:tab w:val="left" w:pos="3119"/>
              </w:tabs>
            </w:pPr>
            <w:r>
              <w:t>benzoylverbinding</w:t>
            </w:r>
          </w:p>
        </w:tc>
      </w:tr>
    </w:tbl>
    <w:p w:rsidR="00E06FE0" w:rsidRDefault="00E06FE0" w:rsidP="00A44952">
      <w:pPr>
        <w:tabs>
          <w:tab w:val="left" w:pos="426"/>
          <w:tab w:val="left" w:pos="3119"/>
        </w:tabs>
        <w:ind w:left="283" w:hanging="283"/>
      </w:pPr>
      <w:r>
        <w:lastRenderedPageBreak/>
        <w:sym w:font="Symbol" w:char="F0B7"/>
      </w:r>
      <w:r>
        <w:tab/>
      </w:r>
      <w:r>
        <w:rPr>
          <w:i/>
        </w:rPr>
        <w:t>m/z</w:t>
      </w:r>
      <w:r>
        <w:t xml:space="preserve"> waarde van een molecuulion</w:t>
      </w:r>
      <w:r w:rsidR="00976FB7">
        <w:fldChar w:fldCharType="begin"/>
      </w:r>
      <w:r w:rsidR="001A623E">
        <w:instrText xml:space="preserve"> XE "</w:instrText>
      </w:r>
      <w:r w:rsidR="001A623E" w:rsidRPr="00E940EE">
        <w:instrText>molecuul</w:instrText>
      </w:r>
      <w:r w:rsidR="007E5154">
        <w:instrText>:-</w:instrText>
      </w:r>
      <w:r w:rsidR="001A623E" w:rsidRPr="00E940EE">
        <w:instrText>ion</w:instrText>
      </w:r>
      <w:r w:rsidR="001A623E">
        <w:instrText xml:space="preserve">" </w:instrText>
      </w:r>
      <w:r w:rsidR="00976FB7">
        <w:fldChar w:fldCharType="end"/>
      </w:r>
      <w:r>
        <w:t xml:space="preserve"> is even, tenzij het molecuulion een oneven aantal N-atomen bevat.</w:t>
      </w:r>
    </w:p>
    <w:p w:rsidR="00E06FE0" w:rsidRDefault="00E06FE0" w:rsidP="00A44952">
      <w:pPr>
        <w:tabs>
          <w:tab w:val="left" w:pos="426"/>
          <w:tab w:val="left" w:pos="3119"/>
        </w:tabs>
        <w:ind w:left="283" w:hanging="283"/>
      </w:pPr>
      <w:r>
        <w:sym w:font="Symbol" w:char="F0B7"/>
      </w:r>
      <w:r>
        <w:tab/>
        <w:t>fragmentionen</w:t>
      </w:r>
      <w:r w:rsidR="00976FB7">
        <w:fldChar w:fldCharType="begin"/>
      </w:r>
      <w:r w:rsidR="001A623E">
        <w:instrText xml:space="preserve"> XE "</w:instrText>
      </w:r>
      <w:r w:rsidR="001A623E" w:rsidRPr="00E940EE">
        <w:instrText>fragmention</w:instrText>
      </w:r>
      <w:r w:rsidR="001A623E">
        <w:instrText xml:space="preserve">" </w:instrText>
      </w:r>
      <w:r w:rsidR="00976FB7">
        <w:fldChar w:fldCharType="end"/>
      </w:r>
      <w:r>
        <w:t xml:space="preserve"> met even </w:t>
      </w:r>
      <w:r>
        <w:rPr>
          <w:i/>
        </w:rPr>
        <w:t>m/z</w:t>
      </w:r>
      <w:r>
        <w:t xml:space="preserve"> kunnen wijzen op McLafferty</w:t>
      </w:r>
    </w:p>
    <w:p w:rsidR="00E06FE0" w:rsidRDefault="00E06FE0" w:rsidP="00A44952">
      <w:pPr>
        <w:tabs>
          <w:tab w:val="left" w:pos="426"/>
          <w:tab w:val="left" w:pos="3119"/>
        </w:tabs>
        <w:ind w:left="283" w:hanging="283"/>
      </w:pPr>
      <w:r>
        <w:sym w:font="Symbol" w:char="F0B7"/>
      </w:r>
      <w:r>
        <w:tab/>
        <w:t xml:space="preserve">aromaten zijn herkenbaar aan </w:t>
      </w:r>
      <w:r>
        <w:rPr>
          <w:i/>
        </w:rPr>
        <w:t>m/z</w:t>
      </w:r>
      <w:r>
        <w:t xml:space="preserve"> pieken 119, 105, 103, 91, 79, 77, 65, 51, 39</w:t>
      </w:r>
    </w:p>
    <w:p w:rsidR="00E06FE0" w:rsidRDefault="002A0B51" w:rsidP="0048751B">
      <w:pPr>
        <w:pStyle w:val="Kop3"/>
      </w:pPr>
      <w:bookmarkStart w:id="704" w:name="_Toc435887990"/>
      <w:bookmarkStart w:id="705" w:name="_Toc435888470"/>
      <w:bookmarkStart w:id="706" w:name="_Toc436045781"/>
      <w:bookmarkStart w:id="707" w:name="_Toc477954529"/>
      <w:bookmarkStart w:id="708" w:name="_Toc223454120"/>
      <w:r>
        <w:t>M</w:t>
      </w:r>
      <w:r w:rsidR="00E06FE0">
        <w:t>assaspectra</w:t>
      </w:r>
      <w:bookmarkEnd w:id="704"/>
      <w:bookmarkEnd w:id="705"/>
      <w:bookmarkEnd w:id="706"/>
      <w:bookmarkEnd w:id="707"/>
      <w:r>
        <w:t>, voorbeelden</w:t>
      </w:r>
      <w:bookmarkEnd w:id="708"/>
    </w:p>
    <w:p w:rsidR="00E06FE0" w:rsidRDefault="006D0FF9" w:rsidP="00A44952">
      <w:pPr>
        <w:pStyle w:val="Bijschrift"/>
        <w:rPr>
          <w:b w:val="0"/>
        </w:rPr>
      </w:pPr>
      <w:r>
        <w:rPr>
          <w:noProof/>
          <w:lang w:val="nl-NL"/>
        </w:rPr>
        <w:drawing>
          <wp:anchor distT="0" distB="0" distL="114300" distR="114300" simplePos="0" relativeHeight="251645440" behindDoc="1" locked="0" layoutInCell="0" allowOverlap="1">
            <wp:simplePos x="0" y="0"/>
            <wp:positionH relativeFrom="column">
              <wp:posOffset>2649220</wp:posOffset>
            </wp:positionH>
            <wp:positionV relativeFrom="paragraph">
              <wp:posOffset>76200</wp:posOffset>
            </wp:positionV>
            <wp:extent cx="3163570" cy="1864360"/>
            <wp:effectExtent l="19050" t="0" r="0" b="0"/>
            <wp:wrapTight wrapText="bothSides">
              <wp:wrapPolygon edited="0">
                <wp:start x="-130" y="0"/>
                <wp:lineTo x="-130" y="21409"/>
                <wp:lineTo x="21591" y="21409"/>
                <wp:lineTo x="21591" y="0"/>
                <wp:lineTo x="-130" y="0"/>
              </wp:wrapPolygon>
            </wp:wrapTight>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28" cstate="print"/>
                    <a:srcRect/>
                    <a:stretch>
                      <a:fillRect/>
                    </a:stretch>
                  </pic:blipFill>
                  <pic:spPr bwMode="auto">
                    <a:xfrm>
                      <a:off x="0" y="0"/>
                      <a:ext cx="3163570" cy="1864360"/>
                    </a:xfrm>
                    <a:prstGeom prst="rect">
                      <a:avLst/>
                    </a:prstGeom>
                    <a:noFill/>
                    <a:ln w="9525">
                      <a:noFill/>
                      <a:miter lim="800000"/>
                      <a:headEnd/>
                      <a:tailEnd/>
                    </a:ln>
                  </pic:spPr>
                </pic:pic>
              </a:graphicData>
            </a:graphic>
          </wp:anchor>
        </w:drawing>
      </w:r>
      <w:r w:rsidR="00E06FE0">
        <w:t xml:space="preserve">tabel </w:t>
      </w:r>
      <w:fldSimple w:instr=" SEQ tabel \* ARABIC ">
        <w:r w:rsidR="001E0DBF">
          <w:rPr>
            <w:noProof/>
          </w:rPr>
          <w:t>17</w:t>
        </w:r>
      </w:fldSimple>
      <w:r w:rsidR="00E06FE0">
        <w:tab/>
        <w:t>Massaspectrum van ethanol</w:t>
      </w:r>
    </w:p>
    <w:tbl>
      <w:tblPr>
        <w:tblW w:w="0" w:type="auto"/>
        <w:tblInd w:w="134" w:type="dxa"/>
        <w:tblBorders>
          <w:insideH w:val="single" w:sz="6" w:space="0" w:color="000000"/>
          <w:insideV w:val="single" w:sz="6" w:space="0" w:color="000000"/>
        </w:tblBorders>
        <w:tblLayout w:type="fixed"/>
        <w:tblCellMar>
          <w:left w:w="134" w:type="dxa"/>
          <w:right w:w="134" w:type="dxa"/>
        </w:tblCellMar>
        <w:tblLook w:val="0000"/>
      </w:tblPr>
      <w:tblGrid>
        <w:gridCol w:w="1701"/>
        <w:gridCol w:w="1276"/>
      </w:tblGrid>
      <w:tr w:rsidR="00E06FE0">
        <w:tc>
          <w:tcPr>
            <w:tcW w:w="1701"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moleculair ion en brokstukken</w:t>
            </w:r>
          </w:p>
        </w:tc>
        <w:tc>
          <w:tcPr>
            <w:tcW w:w="1276"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Molecuulmassa in u</w:t>
            </w:r>
          </w:p>
        </w:tc>
      </w:tr>
      <w:tr w:rsidR="00E06FE0">
        <w:tc>
          <w:tcPr>
            <w:tcW w:w="1701"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r>
              <w:t>-OH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C=CH</w:t>
            </w:r>
          </w:p>
        </w:tc>
        <w:tc>
          <w:tcPr>
            <w:tcW w:w="1276"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46</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45</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43</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31</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29</w:t>
            </w:r>
          </w:p>
          <w:p w:rsidR="00E06FE0" w:rsidRDefault="00E06FE0" w:rsidP="00A44952">
            <w:pPr>
              <w:keepNext/>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27</w:t>
            </w:r>
          </w:p>
        </w:tc>
      </w:tr>
    </w:tbl>
    <w:p w:rsidR="00E06FE0" w:rsidRDefault="00E06FE0" w:rsidP="00A44952"/>
    <w:p w:rsidR="00E06FE0" w:rsidRDefault="00E06FE0" w:rsidP="00A44952">
      <w:pPr>
        <w:pStyle w:val="Bijschrift"/>
      </w:pPr>
      <w:r>
        <w:t xml:space="preserve">figuur </w:t>
      </w:r>
      <w:fldSimple w:instr=" SEQ figuur \* ARABIC ">
        <w:r w:rsidR="001E0DBF">
          <w:rPr>
            <w:noProof/>
          </w:rPr>
          <w:t>54</w:t>
        </w:r>
      </w:fldSimple>
      <w:r>
        <w:tab/>
        <w:t>Massaspectrum van 3-heptanon</w:t>
      </w:r>
    </w:p>
    <w:p w:rsidR="00E06FE0" w:rsidRDefault="00E06FE0" w:rsidP="0048751B">
      <w:pPr>
        <w:pStyle w:val="Kop3"/>
      </w:pPr>
      <w:bookmarkStart w:id="709" w:name="_Toc435887991"/>
      <w:bookmarkStart w:id="710" w:name="_Toc435888471"/>
      <w:bookmarkStart w:id="711" w:name="_Toc436045782"/>
      <w:bookmarkStart w:id="712" w:name="_Toc477954530"/>
      <w:bookmarkStart w:id="713" w:name="_Toc223454121"/>
      <w:r>
        <w:t>Isotooppatronen</w:t>
      </w:r>
      <w:bookmarkEnd w:id="709"/>
      <w:bookmarkEnd w:id="710"/>
      <w:bookmarkEnd w:id="711"/>
      <w:bookmarkEnd w:id="712"/>
      <w:bookmarkEnd w:id="713"/>
    </w:p>
    <w:p w:rsidR="00E06FE0" w:rsidRDefault="00E06FE0" w:rsidP="00A44952">
      <w:r>
        <w:t>Bepaalde isotooppatronen</w:t>
      </w:r>
      <w:r w:rsidR="00976FB7">
        <w:fldChar w:fldCharType="begin"/>
      </w:r>
      <w:r w:rsidR="001A623E">
        <w:instrText xml:space="preserve"> XE "</w:instrText>
      </w:r>
      <w:r w:rsidR="001A623E" w:rsidRPr="00E940EE">
        <w:instrText>isotoop</w:instrText>
      </w:r>
      <w:r w:rsidR="0085786E">
        <w:instrText>:-</w:instrText>
      </w:r>
      <w:r w:rsidR="001A623E" w:rsidRPr="00E940EE">
        <w:instrText>patroon</w:instrText>
      </w:r>
      <w:r w:rsidR="001A623E">
        <w:instrText xml:space="preserve">" </w:instrText>
      </w:r>
      <w:r w:rsidR="00976FB7">
        <w:fldChar w:fldCharType="end"/>
      </w:r>
      <w:r>
        <w:t xml:space="preserve"> treden op bij moleculen met Cl, Br, S en Si. Isotopen geven bepaalde intensiteitsverhoudingen</w:t>
      </w:r>
      <w:r w:rsidR="00976FB7">
        <w:fldChar w:fldCharType="begin"/>
      </w:r>
      <w:r w:rsidR="001A623E">
        <w:instrText xml:space="preserve"> XE "</w:instrText>
      </w:r>
      <w:r w:rsidR="001A623E" w:rsidRPr="00E940EE">
        <w:instrText>intensiteitsverhouding</w:instrText>
      </w:r>
      <w:r w:rsidR="001A623E">
        <w:instrText xml:space="preserve">" </w:instrText>
      </w:r>
      <w:r w:rsidR="00976FB7">
        <w:fldChar w:fldCharType="end"/>
      </w:r>
      <w:r>
        <w:t xml:space="preserve"> van piekgroepen.</w:t>
      </w:r>
    </w:p>
    <w:p w:rsidR="00E06FE0" w:rsidRPr="005B762C" w:rsidRDefault="00E06FE0" w:rsidP="00A44952">
      <w:pPr>
        <w:pStyle w:val="Kop5"/>
        <w:rPr>
          <w:lang w:val="nl-NL"/>
        </w:rPr>
      </w:pPr>
      <w:r w:rsidRPr="005B762C">
        <w:rPr>
          <w:lang w:val="nl-NL"/>
        </w:rPr>
        <w:t>Berekenin</w:t>
      </w:r>
      <w:r w:rsidR="001A623E" w:rsidRPr="005B762C">
        <w:rPr>
          <w:lang w:val="nl-NL"/>
        </w:rPr>
        <w:t>g van de intensiteitsverhouding</w:t>
      </w:r>
    </w:p>
    <w:p w:rsidR="00E06FE0" w:rsidRDefault="00E06FE0" w:rsidP="00A44952">
      <w:r>
        <w:t>Natuurlijk voorkomen (abundantie) van isotopen:</w:t>
      </w:r>
    </w:p>
    <w:p w:rsidR="00E06FE0" w:rsidRPr="005B762C" w:rsidRDefault="00E06FE0" w:rsidP="00A44952">
      <w:pPr>
        <w:rPr>
          <w:lang w:val="en-GB"/>
        </w:rPr>
      </w:pPr>
      <w:r w:rsidRPr="005B762C">
        <w:rPr>
          <w:vertAlign w:val="superscript"/>
          <w:lang w:val="en-GB"/>
        </w:rPr>
        <w:t>35</w:t>
      </w:r>
      <w:r w:rsidRPr="005B762C">
        <w:rPr>
          <w:lang w:val="en-GB"/>
        </w:rPr>
        <w:t>Cl = 75,8% (</w:t>
      </w:r>
      <w:r w:rsidRPr="005B762C">
        <w:rPr>
          <w:i/>
          <w:lang w:val="en-GB"/>
        </w:rPr>
        <w:t>a</w:t>
      </w:r>
      <w:r w:rsidRPr="005B762C">
        <w:rPr>
          <w:lang w:val="en-GB"/>
        </w:rPr>
        <w:t>)</w:t>
      </w:r>
      <w:r w:rsidRPr="005B762C">
        <w:rPr>
          <w:lang w:val="en-GB"/>
        </w:rPr>
        <w:tab/>
      </w:r>
      <w:r w:rsidRPr="005B762C">
        <w:rPr>
          <w:vertAlign w:val="superscript"/>
          <w:lang w:val="en-GB"/>
        </w:rPr>
        <w:t>37</w:t>
      </w:r>
      <w:r w:rsidRPr="005B762C">
        <w:rPr>
          <w:lang w:val="en-GB"/>
        </w:rPr>
        <w:t>Cl = 24,2% (</w:t>
      </w:r>
      <w:r w:rsidRPr="005B762C">
        <w:rPr>
          <w:i/>
          <w:lang w:val="en-GB"/>
        </w:rPr>
        <w:t>b</w:t>
      </w:r>
      <w:r w:rsidRPr="005B762C">
        <w:rPr>
          <w:lang w:val="en-GB"/>
        </w:rPr>
        <w:t>)</w:t>
      </w:r>
    </w:p>
    <w:p w:rsidR="00E06FE0" w:rsidRPr="005B762C" w:rsidRDefault="00E06FE0" w:rsidP="00A44952">
      <w:pPr>
        <w:rPr>
          <w:lang w:val="en-GB"/>
        </w:rPr>
      </w:pPr>
      <w:r w:rsidRPr="005B762C">
        <w:rPr>
          <w:vertAlign w:val="superscript"/>
          <w:lang w:val="en-GB"/>
        </w:rPr>
        <w:t>79</w:t>
      </w:r>
      <w:r w:rsidRPr="005B762C">
        <w:rPr>
          <w:lang w:val="en-GB"/>
        </w:rPr>
        <w:t>Br = 50,6% (</w:t>
      </w:r>
      <w:r w:rsidRPr="005B762C">
        <w:rPr>
          <w:i/>
          <w:lang w:val="en-GB"/>
        </w:rPr>
        <w:t>a</w:t>
      </w:r>
      <w:r w:rsidRPr="005B762C">
        <w:rPr>
          <w:lang w:val="en-GB"/>
        </w:rPr>
        <w:t>)</w:t>
      </w:r>
      <w:r w:rsidRPr="005B762C">
        <w:rPr>
          <w:lang w:val="en-GB"/>
        </w:rPr>
        <w:tab/>
      </w:r>
      <w:r w:rsidRPr="005B762C">
        <w:rPr>
          <w:vertAlign w:val="superscript"/>
          <w:lang w:val="en-GB"/>
        </w:rPr>
        <w:t>81</w:t>
      </w:r>
      <w:r w:rsidRPr="005B762C">
        <w:rPr>
          <w:lang w:val="en-GB"/>
        </w:rPr>
        <w:t>Br = 49,4% (</w:t>
      </w:r>
      <w:r w:rsidRPr="005B762C">
        <w:rPr>
          <w:i/>
          <w:lang w:val="en-GB"/>
        </w:rPr>
        <w:t>b</w:t>
      </w:r>
      <w:r w:rsidRPr="005B762C">
        <w:rPr>
          <w:lang w:val="en-GB"/>
        </w:rPr>
        <w:t>)</w:t>
      </w:r>
    </w:p>
    <w:p w:rsidR="00E06FE0" w:rsidRDefault="00E06FE0" w:rsidP="00A44952">
      <w:r>
        <w:t>De intensiteitsverhouding wordt dan gegeven door (</w:t>
      </w:r>
      <w:r>
        <w:rPr>
          <w:i/>
        </w:rPr>
        <w:t>a</w:t>
      </w:r>
      <w:r>
        <w:t xml:space="preserve"> + </w:t>
      </w:r>
      <w:r>
        <w:rPr>
          <w:i/>
        </w:rPr>
        <w:t>b</w:t>
      </w:r>
      <w:r>
        <w:t>)</w:t>
      </w:r>
      <w:r>
        <w:rPr>
          <w:i/>
          <w:vertAlign w:val="superscript"/>
        </w:rPr>
        <w:t>n</w:t>
      </w:r>
      <w:r>
        <w:t>. Hierin is:</w:t>
      </w:r>
    </w:p>
    <w:p w:rsidR="00E06FE0" w:rsidRDefault="00E06FE0" w:rsidP="00A44952">
      <w:r>
        <w:rPr>
          <w:i/>
        </w:rPr>
        <w:t>n</w:t>
      </w:r>
      <w:r>
        <w:t xml:space="preserve"> = aantal Cl, Br atomen in het molecuul- of fragmention</w:t>
      </w:r>
    </w:p>
    <w:p w:rsidR="00E06FE0" w:rsidRDefault="00E06FE0" w:rsidP="00A44952">
      <w:pPr>
        <w:rPr>
          <w:i/>
        </w:rPr>
      </w:pPr>
      <w:r>
        <w:rPr>
          <w:i/>
        </w:rPr>
        <w:t xml:space="preserve">a = </w:t>
      </w:r>
      <w:r>
        <w:t>abundantie van het lichtste isotoop</w:t>
      </w:r>
    </w:p>
    <w:p w:rsidR="00E06FE0" w:rsidRDefault="00E06FE0" w:rsidP="00A44952">
      <w:r>
        <w:rPr>
          <w:i/>
        </w:rPr>
        <w:t>b</w:t>
      </w:r>
      <w:r>
        <w:t xml:space="preserve"> = abundantie van het zwaarste isotoop</w:t>
      </w:r>
    </w:p>
    <w:p w:rsidR="00E06FE0" w:rsidRDefault="00E06FE0" w:rsidP="00A44952"/>
    <w:p w:rsidR="00E06FE0" w:rsidRDefault="00E06FE0" w:rsidP="00A44952">
      <w:r>
        <w:t>Voorbeeld: 2 chlooratomen in molecuul:</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(0,758 + 0,242)2 = 0,758</w:t>
      </w:r>
      <w:r>
        <w:rPr>
          <w:vertAlign w:val="superscript"/>
        </w:rPr>
        <w:t>2</w:t>
      </w:r>
      <w:r>
        <w:t xml:space="preserve"> + 2</w:t>
      </w:r>
      <w:r>
        <w:sym w:font="Symbol" w:char="F0D7"/>
      </w:r>
      <w:r>
        <w:t>0,758</w:t>
      </w:r>
      <w:r>
        <w:sym w:font="Symbol" w:char="F0D7"/>
      </w:r>
      <w:r>
        <w:t>0,242 + 0,242</w:t>
      </w:r>
      <w:r>
        <w:rPr>
          <w:vertAlign w:val="superscript"/>
        </w:rPr>
        <w:t>2</w:t>
      </w:r>
      <w:r>
        <w:t xml:space="preserve"> = 0,575 + 0,367 + 0,0586 </w:t>
      </w:r>
      <w:r>
        <w:sym w:font="Symbol" w:char="F0DE"/>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rPr>
          <w:i/>
        </w:rPr>
        <w:t>I</w:t>
      </w:r>
      <w:r>
        <w:t xml:space="preserve">(M) : </w:t>
      </w:r>
      <w:r>
        <w:rPr>
          <w:i/>
        </w:rPr>
        <w:t>I</w:t>
      </w:r>
      <w:r>
        <w:t xml:space="preserve">(M+2) : </w:t>
      </w:r>
      <w:r>
        <w:rPr>
          <w:i/>
        </w:rPr>
        <w:t>I</w:t>
      </w:r>
      <w:r>
        <w:t>(M+4) = 0,575 : 0,367 : 0,0586 = 1 : 0,64 : 0,10</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chlooratomen in een molecuul is dus </w:t>
      </w:r>
      <w:r>
        <w:rPr>
          <w:i/>
        </w:rPr>
        <w:t>I</w:t>
      </w:r>
      <w:r>
        <w:t xml:space="preserve">(M) : </w:t>
      </w:r>
      <w:r>
        <w:rPr>
          <w:i/>
        </w:rPr>
        <w:t>I</w:t>
      </w:r>
      <w:r>
        <w:t xml:space="preserve">(M+2) : </w:t>
      </w:r>
      <w:r>
        <w:rPr>
          <w:i/>
        </w:rPr>
        <w:t>I</w:t>
      </w:r>
      <w:r>
        <w:t>(M+4) = 1 : 0,64 : 0,10</w:t>
      </w:r>
    </w:p>
    <w:p w:rsidR="00704315"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broomatomen in een molecuul is </w:t>
      </w:r>
      <w:r>
        <w:rPr>
          <w:i/>
        </w:rPr>
        <w:t>I</w:t>
      </w:r>
      <w:r>
        <w:t xml:space="preserve">(M) : </w:t>
      </w:r>
      <w:r>
        <w:rPr>
          <w:i/>
        </w:rPr>
        <w:t>I</w:t>
      </w:r>
      <w:r>
        <w:t xml:space="preserve">(M+2) : </w:t>
      </w:r>
      <w:r>
        <w:rPr>
          <w:i/>
        </w:rPr>
        <w:t>I</w:t>
      </w:r>
      <w:r>
        <w:t>(M+4) = 1 : 1,95 : 0,9</w:t>
      </w:r>
    </w:p>
    <w:p w:rsidR="00292D7B" w:rsidRDefault="00292D7B" w:rsidP="0048751B">
      <w:pPr>
        <w:pStyle w:val="Kop3"/>
      </w:pPr>
      <w:bookmarkStart w:id="714" w:name="_Toc223454122"/>
      <w:r>
        <w:t xml:space="preserve">Time of </w:t>
      </w:r>
      <w:r w:rsidR="00FB200C">
        <w:t>f</w:t>
      </w:r>
      <w:r>
        <w:t xml:space="preserve">light </w:t>
      </w:r>
      <w:r w:rsidR="00A34A02">
        <w:t>m</w:t>
      </w:r>
      <w:r>
        <w:t>assaspectrometrie</w:t>
      </w:r>
      <w:bookmarkEnd w:id="714"/>
      <w:r w:rsidR="00976FB7">
        <w:fldChar w:fldCharType="begin"/>
      </w:r>
      <w:r w:rsidR="00877D9B">
        <w:instrText xml:space="preserve"> XE "</w:instrText>
      </w:r>
      <w:r w:rsidR="00877D9B" w:rsidRPr="00DC44CC">
        <w:instrText>massa</w:instrText>
      </w:r>
      <w:r w:rsidR="00F4366B">
        <w:instrText>:</w:instrText>
      </w:r>
      <w:r w:rsidR="00877D9B" w:rsidRPr="00DC44CC">
        <w:instrText>spectrometrie</w:instrText>
      </w:r>
      <w:r w:rsidR="00F4366B">
        <w:instrText xml:space="preserve"> TOF</w:instrText>
      </w:r>
      <w:r w:rsidR="00877D9B" w:rsidRPr="00DC44CC">
        <w:instrText>-</w:instrText>
      </w:r>
      <w:r w:rsidR="00877D9B">
        <w:instrText xml:space="preserve">" </w:instrText>
      </w:r>
      <w:r w:rsidR="00976FB7">
        <w:fldChar w:fldCharType="end"/>
      </w:r>
    </w:p>
    <w:p w:rsidR="00292D7B" w:rsidRDefault="00292D7B" w:rsidP="00A44952">
      <w:r>
        <w:t xml:space="preserve">In plaats van een ionscheiding op basis van </w:t>
      </w:r>
      <w:r w:rsidR="00C34569">
        <w:rPr>
          <w:i/>
        </w:rPr>
        <w:t>m/</w:t>
      </w:r>
      <w:r w:rsidR="00C34569" w:rsidRPr="00C34569">
        <w:t>z</w:t>
      </w:r>
      <w:r w:rsidR="00C34569">
        <w:t xml:space="preserve"> in een magneetveld kunnen </w:t>
      </w:r>
      <w:r>
        <w:t xml:space="preserve">deze ionen </w:t>
      </w:r>
      <w:r w:rsidR="00C34569">
        <w:t>ook</w:t>
      </w:r>
      <w:r>
        <w:t xml:space="preserve"> gescheiden </w:t>
      </w:r>
      <w:r w:rsidR="00C34569">
        <w:t xml:space="preserve">worden </w:t>
      </w:r>
      <w:r>
        <w:t>op basis van hun snelheid. Hierbij is de eenvoudigste manier om de</w:t>
      </w:r>
      <w:r w:rsidR="00C34569">
        <w:t>ze</w:t>
      </w:r>
      <w:r>
        <w:t xml:space="preserve"> snelheid te kunnen detecteren, </w:t>
      </w:r>
      <w:r w:rsidR="00C34569">
        <w:t xml:space="preserve">het </w:t>
      </w:r>
      <w:r>
        <w:t xml:space="preserve">meten van de tijd die </w:t>
      </w:r>
      <w:r w:rsidR="00C34569">
        <w:t>de ionen</w:t>
      </w:r>
      <w:r>
        <w:t xml:space="preserve"> doen over het afleggen van een bepaalde afstand: dit wordt TOF-MS</w:t>
      </w:r>
      <w:r w:rsidR="00976FB7">
        <w:fldChar w:fldCharType="begin"/>
      </w:r>
      <w:r w:rsidR="00A34A02">
        <w:instrText xml:space="preserve"> XE "</w:instrText>
      </w:r>
      <w:r w:rsidR="00A34A02" w:rsidRPr="00485377">
        <w:instrText>spectrometrie:</w:instrText>
      </w:r>
      <w:r w:rsidR="007E5154" w:rsidRPr="007E5154">
        <w:instrText xml:space="preserve"> </w:instrText>
      </w:r>
      <w:r w:rsidR="007E5154" w:rsidRPr="00485377">
        <w:instrText>massa</w:instrText>
      </w:r>
      <w:r w:rsidR="007E5154">
        <w:instrText>-</w:instrText>
      </w:r>
      <w:r w:rsidR="008855B1">
        <w:instrText xml:space="preserve"> </w:instrText>
      </w:r>
      <w:r w:rsidR="00A34A02" w:rsidRPr="00485377">
        <w:instrText>TOF</w:instrText>
      </w:r>
      <w:r w:rsidR="00A34A02">
        <w:instrText xml:space="preserve">" </w:instrText>
      </w:r>
      <w:r w:rsidR="00976FB7">
        <w:fldChar w:fldCharType="end"/>
      </w:r>
      <w:r>
        <w:t xml:space="preserve"> genoemd.</w:t>
      </w:r>
    </w:p>
    <w:p w:rsidR="00F757C1" w:rsidRDefault="00F757C1" w:rsidP="00F757C1">
      <w:pPr>
        <w:pStyle w:val="Kop3"/>
      </w:pPr>
      <w:r>
        <w:t>Tandem massaspectrometrie</w:t>
      </w:r>
    </w:p>
    <w:p w:rsidR="00F757C1" w:rsidRDefault="00F757C1" w:rsidP="00F757C1">
      <w:r>
        <w:t>T</w:t>
      </w:r>
      <w:r w:rsidRPr="00F757C1">
        <w:t>andem massaspectrometrie</w:t>
      </w:r>
      <w:r w:rsidR="00976FB7">
        <w:fldChar w:fldCharType="begin"/>
      </w:r>
      <w:r w:rsidR="00E821C2">
        <w:instrText xml:space="preserve"> XE "</w:instrText>
      </w:r>
      <w:r w:rsidR="00E821C2" w:rsidRPr="007D167D">
        <w:instrText>massaspectrometrie:tandem</w:instrText>
      </w:r>
      <w:r w:rsidR="00E821C2">
        <w:instrText xml:space="preserve">" </w:instrText>
      </w:r>
      <w:r w:rsidR="00976FB7">
        <w:fldChar w:fldCharType="end"/>
      </w:r>
      <w:r w:rsidRPr="00F757C1">
        <w:t xml:space="preserve">. </w:t>
      </w:r>
      <w:r>
        <w:t>Men gebruikt</w:t>
      </w:r>
      <w:r w:rsidRPr="00F757C1">
        <w:t xml:space="preserve"> twee aan elkaar verbonden massaspectrometers. Met deze techniek wordt een bepaalde groep eiwit-ionen</w:t>
      </w:r>
      <w:r>
        <w:t xml:space="preserve"> </w:t>
      </w:r>
      <w:r w:rsidRPr="00F757C1">
        <w:t>geselecteerd aan de hand van hun specifieke massa/lading verhouding in het eerste</w:t>
      </w:r>
      <w:r>
        <w:t xml:space="preserve"> </w:t>
      </w:r>
      <w:r w:rsidRPr="00F757C1">
        <w:t>gedeelte van de massaspectrometer. Deze ionen komen vervolgens in een kamertje waar</w:t>
      </w:r>
      <w:r>
        <w:t xml:space="preserve"> </w:t>
      </w:r>
      <w:r w:rsidRPr="00F757C1">
        <w:t>ze botsen met een ander ion, en in de meeste gevallen is dat argon. Door de botsingen</w:t>
      </w:r>
      <w:r>
        <w:t xml:space="preserve"> </w:t>
      </w:r>
      <w:r w:rsidRPr="00F757C1">
        <w:t>nemen de eiwit-ionen energie op. Wanneer ze te veel energie bevatten barsten ze als het</w:t>
      </w:r>
      <w:r>
        <w:t xml:space="preserve"> </w:t>
      </w:r>
      <w:r w:rsidRPr="00F757C1">
        <w:t>ware uit elkaar en valt een onderdeel van het eiwitcomplex er uit (dit heet dissociatie).</w:t>
      </w:r>
    </w:p>
    <w:p w:rsidR="00F757C1" w:rsidRDefault="00F757C1" w:rsidP="00F757C1">
      <w:pPr>
        <w:sectPr w:rsidR="00F757C1" w:rsidSect="007B1BDC">
          <w:type w:val="oddPage"/>
          <w:pgSz w:w="11906" w:h="16838" w:code="9"/>
          <w:pgMar w:top="1417" w:right="1417" w:bottom="1417" w:left="1417" w:header="709" w:footer="709" w:gutter="0"/>
          <w:paperSrc w:first="114" w:other="114"/>
          <w:cols w:space="708"/>
          <w:titlePg/>
        </w:sectPr>
      </w:pPr>
    </w:p>
    <w:p w:rsidR="001A0476" w:rsidRPr="002D60A2" w:rsidRDefault="00693084" w:rsidP="00A44952">
      <w:pPr>
        <w:spacing w:after="240"/>
        <w:rPr>
          <w:b/>
          <w:sz w:val="44"/>
          <w:szCs w:val="44"/>
        </w:rPr>
      </w:pPr>
      <w:r>
        <w:rPr>
          <w:b/>
          <w:sz w:val="44"/>
          <w:szCs w:val="44"/>
        </w:rPr>
        <w:lastRenderedPageBreak/>
        <w:t>Register</w:t>
      </w:r>
    </w:p>
    <w:p w:rsidR="007B1BDC" w:rsidRDefault="00976FB7" w:rsidP="00A44952">
      <w:pPr>
        <w:tabs>
          <w:tab w:val="right" w:pos="9072"/>
        </w:tabs>
        <w:ind w:left="284" w:hanging="284"/>
        <w:rPr>
          <w:noProof/>
        </w:rPr>
        <w:sectPr w:rsidR="007B1BDC" w:rsidSect="007B1BDC">
          <w:type w:val="oddPage"/>
          <w:pgSz w:w="11906" w:h="16838" w:code="9"/>
          <w:pgMar w:top="1417" w:right="1417" w:bottom="1417" w:left="1417" w:header="709" w:footer="709" w:gutter="0"/>
          <w:paperSrc w:first="114" w:other="114"/>
          <w:cols w:space="708"/>
          <w:titlePg/>
        </w:sectPr>
      </w:pPr>
      <w:r w:rsidRPr="001A0476">
        <w:fldChar w:fldCharType="begin"/>
      </w:r>
      <w:r w:rsidR="009C4AD0" w:rsidRPr="001A0476">
        <w:instrText xml:space="preserve"> INDEX \c "3" \z "1043" </w:instrText>
      </w:r>
      <w:r w:rsidRPr="001A0476">
        <w:fldChar w:fldCharType="separate"/>
      </w:r>
    </w:p>
    <w:p w:rsidR="007B1BDC" w:rsidRDefault="007B1BDC">
      <w:pPr>
        <w:pStyle w:val="Index1"/>
        <w:tabs>
          <w:tab w:val="right" w:pos="2542"/>
        </w:tabs>
        <w:rPr>
          <w:noProof/>
        </w:rPr>
      </w:pPr>
      <w:r>
        <w:rPr>
          <w:noProof/>
        </w:rPr>
        <w:lastRenderedPageBreak/>
        <w:t>aanval</w:t>
      </w:r>
    </w:p>
    <w:p w:rsidR="007B1BDC" w:rsidRDefault="007B1BDC">
      <w:pPr>
        <w:pStyle w:val="Index2"/>
      </w:pPr>
      <w:r>
        <w:t>nucleofiele/elektrofiele, 72</w:t>
      </w:r>
    </w:p>
    <w:p w:rsidR="007B1BDC" w:rsidRDefault="007B1BDC">
      <w:pPr>
        <w:pStyle w:val="Index1"/>
        <w:tabs>
          <w:tab w:val="right" w:pos="2542"/>
        </w:tabs>
        <w:rPr>
          <w:noProof/>
        </w:rPr>
      </w:pPr>
      <w:r>
        <w:rPr>
          <w:noProof/>
        </w:rPr>
        <w:t>absorbance, 88</w:t>
      </w:r>
    </w:p>
    <w:p w:rsidR="007B1BDC" w:rsidRDefault="007B1BDC">
      <w:pPr>
        <w:pStyle w:val="Index1"/>
        <w:tabs>
          <w:tab w:val="right" w:pos="2542"/>
        </w:tabs>
        <w:rPr>
          <w:noProof/>
        </w:rPr>
      </w:pPr>
      <w:r>
        <w:rPr>
          <w:noProof/>
        </w:rPr>
        <w:t>absorptie, 81, 83</w:t>
      </w:r>
    </w:p>
    <w:p w:rsidR="007B1BDC" w:rsidRDefault="007B1BDC">
      <w:pPr>
        <w:pStyle w:val="Index1"/>
        <w:tabs>
          <w:tab w:val="right" w:pos="2542"/>
        </w:tabs>
        <w:rPr>
          <w:noProof/>
        </w:rPr>
      </w:pPr>
      <w:r>
        <w:rPr>
          <w:noProof/>
        </w:rPr>
        <w:t>activiteit, 38</w:t>
      </w:r>
    </w:p>
    <w:p w:rsidR="007B1BDC" w:rsidRDefault="007B1BDC">
      <w:pPr>
        <w:pStyle w:val="Index1"/>
        <w:tabs>
          <w:tab w:val="right" w:pos="2542"/>
        </w:tabs>
        <w:rPr>
          <w:noProof/>
        </w:rPr>
      </w:pPr>
      <w:r>
        <w:rPr>
          <w:noProof/>
        </w:rPr>
        <w:t>acylering, 68</w:t>
      </w:r>
    </w:p>
    <w:p w:rsidR="007B1BDC" w:rsidRDefault="007B1BDC">
      <w:pPr>
        <w:pStyle w:val="Index1"/>
        <w:tabs>
          <w:tab w:val="right" w:pos="2542"/>
        </w:tabs>
        <w:rPr>
          <w:noProof/>
        </w:rPr>
      </w:pPr>
      <w:r>
        <w:rPr>
          <w:noProof/>
        </w:rPr>
        <w:t>additie</w:t>
      </w:r>
    </w:p>
    <w:p w:rsidR="007B1BDC" w:rsidRDefault="007B1BDC">
      <w:pPr>
        <w:pStyle w:val="Index2"/>
      </w:pPr>
      <w:r>
        <w:t>A</w:t>
      </w:r>
      <w:r w:rsidRPr="000655EB">
        <w:rPr>
          <w:vertAlign w:val="subscript"/>
        </w:rPr>
        <w:t>E</w:t>
      </w:r>
      <w:r>
        <w:t>, 67</w:t>
      </w:r>
    </w:p>
    <w:p w:rsidR="007B1BDC" w:rsidRDefault="007B1BDC">
      <w:pPr>
        <w:pStyle w:val="Index2"/>
      </w:pPr>
      <w:r>
        <w:t>A</w:t>
      </w:r>
      <w:r w:rsidRPr="000655EB">
        <w:rPr>
          <w:vertAlign w:val="subscript"/>
        </w:rPr>
        <w:t>R</w:t>
      </w:r>
      <w:r>
        <w:t>, 67</w:t>
      </w:r>
    </w:p>
    <w:p w:rsidR="007B1BDC" w:rsidRDefault="007B1BDC">
      <w:pPr>
        <w:pStyle w:val="Index1"/>
        <w:tabs>
          <w:tab w:val="right" w:pos="2542"/>
        </w:tabs>
        <w:rPr>
          <w:noProof/>
        </w:rPr>
      </w:pPr>
      <w:r>
        <w:rPr>
          <w:noProof/>
        </w:rPr>
        <w:t>additiviteitswet, 88</w:t>
      </w:r>
    </w:p>
    <w:p w:rsidR="007B1BDC" w:rsidRDefault="007B1BDC">
      <w:pPr>
        <w:pStyle w:val="Index1"/>
        <w:tabs>
          <w:tab w:val="right" w:pos="2542"/>
        </w:tabs>
        <w:rPr>
          <w:noProof/>
        </w:rPr>
      </w:pPr>
      <w:r>
        <w:rPr>
          <w:noProof/>
        </w:rPr>
        <w:t>afbraakregel, 95</w:t>
      </w:r>
    </w:p>
    <w:p w:rsidR="007B1BDC" w:rsidRDefault="007B1BDC">
      <w:pPr>
        <w:pStyle w:val="Index1"/>
        <w:tabs>
          <w:tab w:val="right" w:pos="2542"/>
        </w:tabs>
        <w:rPr>
          <w:noProof/>
        </w:rPr>
      </w:pPr>
      <w:r>
        <w:rPr>
          <w:noProof/>
        </w:rPr>
        <w:t>afstotingen</w:t>
      </w:r>
    </w:p>
    <w:p w:rsidR="007B1BDC" w:rsidRDefault="007B1BDC">
      <w:pPr>
        <w:pStyle w:val="Index2"/>
      </w:pPr>
      <w:r>
        <w:t>elektron-elektron-, 9</w:t>
      </w:r>
    </w:p>
    <w:p w:rsidR="007B1BDC" w:rsidRDefault="007B1BDC">
      <w:pPr>
        <w:pStyle w:val="Index1"/>
        <w:tabs>
          <w:tab w:val="right" w:pos="2542"/>
        </w:tabs>
        <w:rPr>
          <w:noProof/>
        </w:rPr>
      </w:pPr>
      <w:r>
        <w:rPr>
          <w:noProof/>
        </w:rPr>
        <w:t>alkaanskelet, 54</w:t>
      </w:r>
    </w:p>
    <w:p w:rsidR="007B1BDC" w:rsidRDefault="007B1BDC">
      <w:pPr>
        <w:pStyle w:val="Index1"/>
        <w:tabs>
          <w:tab w:val="right" w:pos="2542"/>
        </w:tabs>
        <w:rPr>
          <w:noProof/>
        </w:rPr>
      </w:pPr>
      <w:r>
        <w:rPr>
          <w:noProof/>
        </w:rPr>
        <w:t>alkylering, 68</w:t>
      </w:r>
    </w:p>
    <w:p w:rsidR="007B1BDC" w:rsidRDefault="007B1BDC">
      <w:pPr>
        <w:pStyle w:val="Index1"/>
        <w:tabs>
          <w:tab w:val="right" w:pos="2542"/>
        </w:tabs>
        <w:rPr>
          <w:noProof/>
        </w:rPr>
      </w:pPr>
      <w:r>
        <w:rPr>
          <w:noProof/>
        </w:rPr>
        <w:t>aminozuur, 75</w:t>
      </w:r>
    </w:p>
    <w:p w:rsidR="007B1BDC" w:rsidRDefault="007B1BDC">
      <w:pPr>
        <w:pStyle w:val="Index1"/>
        <w:tabs>
          <w:tab w:val="right" w:pos="2542"/>
        </w:tabs>
        <w:rPr>
          <w:noProof/>
        </w:rPr>
      </w:pPr>
      <w:r>
        <w:rPr>
          <w:noProof/>
        </w:rPr>
        <w:t>analyse</w:t>
      </w:r>
    </w:p>
    <w:p w:rsidR="007B1BDC" w:rsidRDefault="007B1BDC">
      <w:pPr>
        <w:pStyle w:val="Index2"/>
      </w:pPr>
      <w:r>
        <w:t>instrumentele, 81</w:t>
      </w:r>
    </w:p>
    <w:p w:rsidR="007B1BDC" w:rsidRDefault="007B1BDC">
      <w:pPr>
        <w:pStyle w:val="Index2"/>
      </w:pPr>
      <w:r>
        <w:t>kwalitatieve, 81</w:t>
      </w:r>
    </w:p>
    <w:p w:rsidR="007B1BDC" w:rsidRDefault="007B1BDC">
      <w:pPr>
        <w:pStyle w:val="Index2"/>
      </w:pPr>
      <w:r>
        <w:t>kwantitatieve, 81</w:t>
      </w:r>
    </w:p>
    <w:p w:rsidR="007B1BDC" w:rsidRDefault="007B1BDC">
      <w:pPr>
        <w:pStyle w:val="Index1"/>
        <w:tabs>
          <w:tab w:val="right" w:pos="2542"/>
        </w:tabs>
        <w:rPr>
          <w:noProof/>
        </w:rPr>
      </w:pPr>
      <w:r>
        <w:rPr>
          <w:noProof/>
        </w:rPr>
        <w:t>anomeer, 57</w:t>
      </w:r>
    </w:p>
    <w:p w:rsidR="007B1BDC" w:rsidRDefault="007B1BDC">
      <w:pPr>
        <w:pStyle w:val="Index1"/>
        <w:tabs>
          <w:tab w:val="right" w:pos="2542"/>
        </w:tabs>
        <w:rPr>
          <w:noProof/>
        </w:rPr>
      </w:pPr>
      <w:r>
        <w:rPr>
          <w:noProof/>
        </w:rPr>
        <w:t>anti</w:t>
      </w:r>
    </w:p>
    <w:p w:rsidR="007B1BDC" w:rsidRDefault="007B1BDC">
      <w:pPr>
        <w:pStyle w:val="Index2"/>
      </w:pPr>
      <w:r>
        <w:t>-bindend, 85</w:t>
      </w:r>
    </w:p>
    <w:p w:rsidR="007B1BDC" w:rsidRDefault="007B1BDC">
      <w:pPr>
        <w:pStyle w:val="Index1"/>
        <w:tabs>
          <w:tab w:val="right" w:pos="2542"/>
        </w:tabs>
        <w:rPr>
          <w:noProof/>
        </w:rPr>
      </w:pPr>
      <w:r>
        <w:rPr>
          <w:noProof/>
        </w:rPr>
        <w:t>arbeid, 37</w:t>
      </w:r>
    </w:p>
    <w:p w:rsidR="007B1BDC" w:rsidRDefault="007B1BDC">
      <w:pPr>
        <w:pStyle w:val="Index2"/>
      </w:pPr>
      <w:r>
        <w:t>elektrische, 42</w:t>
      </w:r>
    </w:p>
    <w:p w:rsidR="007B1BDC" w:rsidRDefault="007B1BDC">
      <w:pPr>
        <w:pStyle w:val="Index2"/>
      </w:pPr>
      <w:r>
        <w:t>volume-, 37</w:t>
      </w:r>
    </w:p>
    <w:p w:rsidR="007B1BDC" w:rsidRDefault="007B1BDC">
      <w:pPr>
        <w:pStyle w:val="Index1"/>
        <w:tabs>
          <w:tab w:val="right" w:pos="2542"/>
        </w:tabs>
        <w:rPr>
          <w:noProof/>
        </w:rPr>
      </w:pPr>
      <w:r>
        <w:rPr>
          <w:noProof/>
        </w:rPr>
        <w:t>aromaat, 64</w:t>
      </w:r>
    </w:p>
    <w:p w:rsidR="007B1BDC" w:rsidRDefault="007B1BDC">
      <w:pPr>
        <w:pStyle w:val="Index1"/>
        <w:tabs>
          <w:tab w:val="right" w:pos="2542"/>
        </w:tabs>
        <w:rPr>
          <w:noProof/>
        </w:rPr>
      </w:pPr>
      <w:r>
        <w:rPr>
          <w:noProof/>
        </w:rPr>
        <w:t>Arrheniusvergelijking, 50</w:t>
      </w:r>
    </w:p>
    <w:p w:rsidR="007B1BDC" w:rsidRDefault="007B1BDC">
      <w:pPr>
        <w:pStyle w:val="Index1"/>
        <w:tabs>
          <w:tab w:val="right" w:pos="2542"/>
        </w:tabs>
        <w:rPr>
          <w:noProof/>
        </w:rPr>
      </w:pPr>
      <w:r>
        <w:rPr>
          <w:noProof/>
        </w:rPr>
        <w:t>asymmetrisch, 57, 61, 70, 75</w:t>
      </w:r>
    </w:p>
    <w:p w:rsidR="007B1BDC" w:rsidRDefault="007B1BDC">
      <w:pPr>
        <w:pStyle w:val="Index2"/>
      </w:pPr>
      <w:r>
        <w:t>pseudo-, 62</w:t>
      </w:r>
    </w:p>
    <w:p w:rsidR="007B1BDC" w:rsidRDefault="007B1BDC">
      <w:pPr>
        <w:pStyle w:val="Index1"/>
        <w:tabs>
          <w:tab w:val="right" w:pos="2542"/>
        </w:tabs>
        <w:rPr>
          <w:noProof/>
        </w:rPr>
      </w:pPr>
      <w:r>
        <w:rPr>
          <w:noProof/>
        </w:rPr>
        <w:t>atoomnummer, 59</w:t>
      </w:r>
    </w:p>
    <w:p w:rsidR="007B1BDC" w:rsidRDefault="007B1BDC">
      <w:pPr>
        <w:pStyle w:val="Index1"/>
        <w:tabs>
          <w:tab w:val="right" w:pos="2542"/>
        </w:tabs>
        <w:rPr>
          <w:noProof/>
        </w:rPr>
      </w:pPr>
      <w:r>
        <w:rPr>
          <w:noProof/>
        </w:rPr>
        <w:t>axiaal, 58</w:t>
      </w:r>
    </w:p>
    <w:p w:rsidR="007B1BDC" w:rsidRDefault="007B1BDC">
      <w:pPr>
        <w:pStyle w:val="Index1"/>
        <w:tabs>
          <w:tab w:val="right" w:pos="2542"/>
        </w:tabs>
        <w:rPr>
          <w:noProof/>
        </w:rPr>
      </w:pPr>
      <w:r>
        <w:rPr>
          <w:noProof/>
        </w:rPr>
        <w:t>axiale positie, 7</w:t>
      </w:r>
    </w:p>
    <w:p w:rsidR="007B1BDC" w:rsidRDefault="007B1BDC">
      <w:pPr>
        <w:pStyle w:val="Index1"/>
        <w:tabs>
          <w:tab w:val="right" w:pos="2542"/>
        </w:tabs>
        <w:rPr>
          <w:noProof/>
        </w:rPr>
      </w:pPr>
      <w:r>
        <w:rPr>
          <w:noProof/>
        </w:rPr>
        <w:t>baanconcept, 10</w:t>
      </w:r>
    </w:p>
    <w:p w:rsidR="007B1BDC" w:rsidRDefault="007B1BDC">
      <w:pPr>
        <w:pStyle w:val="Index1"/>
        <w:tabs>
          <w:tab w:val="right" w:pos="2542"/>
        </w:tabs>
        <w:rPr>
          <w:noProof/>
        </w:rPr>
      </w:pPr>
      <w:r>
        <w:rPr>
          <w:noProof/>
        </w:rPr>
        <w:t>bandbreedte, 81</w:t>
      </w:r>
    </w:p>
    <w:p w:rsidR="007B1BDC" w:rsidRDefault="007B1BDC">
      <w:pPr>
        <w:pStyle w:val="Index1"/>
        <w:tabs>
          <w:tab w:val="right" w:pos="2542"/>
        </w:tabs>
        <w:rPr>
          <w:noProof/>
        </w:rPr>
      </w:pPr>
      <w:r>
        <w:rPr>
          <w:noProof/>
        </w:rPr>
        <w:t>becquerel, 43</w:t>
      </w:r>
    </w:p>
    <w:p w:rsidR="007B1BDC" w:rsidRDefault="007B1BDC">
      <w:pPr>
        <w:pStyle w:val="Index1"/>
        <w:tabs>
          <w:tab w:val="right" w:pos="2542"/>
        </w:tabs>
        <w:rPr>
          <w:noProof/>
        </w:rPr>
      </w:pPr>
      <w:r>
        <w:rPr>
          <w:noProof/>
        </w:rPr>
        <w:t>bidentaat, 35</w:t>
      </w:r>
    </w:p>
    <w:p w:rsidR="007B1BDC" w:rsidRDefault="007B1BDC">
      <w:pPr>
        <w:pStyle w:val="Index1"/>
        <w:tabs>
          <w:tab w:val="right" w:pos="2542"/>
        </w:tabs>
        <w:rPr>
          <w:noProof/>
        </w:rPr>
      </w:pPr>
      <w:r>
        <w:rPr>
          <w:noProof/>
        </w:rPr>
        <w:t>bindend, 85</w:t>
      </w:r>
    </w:p>
    <w:p w:rsidR="007B1BDC" w:rsidRDefault="007B1BDC">
      <w:pPr>
        <w:pStyle w:val="Index1"/>
        <w:tabs>
          <w:tab w:val="right" w:pos="2542"/>
        </w:tabs>
        <w:rPr>
          <w:noProof/>
        </w:rPr>
      </w:pPr>
      <w:r>
        <w:rPr>
          <w:noProof/>
        </w:rPr>
        <w:t>binding</w:t>
      </w:r>
    </w:p>
    <w:p w:rsidR="007B1BDC" w:rsidRDefault="007B1BDC">
      <w:pPr>
        <w:pStyle w:val="Index2"/>
      </w:pPr>
      <w:r>
        <w:t>coördinatieve, 35</w:t>
      </w:r>
    </w:p>
    <w:p w:rsidR="007B1BDC" w:rsidRDefault="007B1BDC">
      <w:pPr>
        <w:pStyle w:val="Index2"/>
      </w:pPr>
      <w:r>
        <w:t>peptide-, 77</w:t>
      </w:r>
    </w:p>
    <w:p w:rsidR="007B1BDC" w:rsidRDefault="007B1BDC">
      <w:pPr>
        <w:pStyle w:val="Index1"/>
        <w:tabs>
          <w:tab w:val="right" w:pos="2542"/>
        </w:tabs>
        <w:rPr>
          <w:noProof/>
        </w:rPr>
      </w:pPr>
      <w:r>
        <w:rPr>
          <w:noProof/>
        </w:rPr>
        <w:t>bindings-</w:t>
      </w:r>
    </w:p>
    <w:p w:rsidR="007B1BDC" w:rsidRDefault="007B1BDC">
      <w:pPr>
        <w:pStyle w:val="Index2"/>
      </w:pPr>
      <w:r>
        <w:t>getal, 6</w:t>
      </w:r>
    </w:p>
    <w:p w:rsidR="007B1BDC" w:rsidRDefault="007B1BDC">
      <w:pPr>
        <w:pStyle w:val="Index2"/>
      </w:pPr>
      <w:r>
        <w:t>hoek, 7</w:t>
      </w:r>
    </w:p>
    <w:p w:rsidR="007B1BDC" w:rsidRDefault="007B1BDC">
      <w:pPr>
        <w:pStyle w:val="Index1"/>
        <w:tabs>
          <w:tab w:val="right" w:pos="2542"/>
        </w:tabs>
        <w:rPr>
          <w:noProof/>
        </w:rPr>
      </w:pPr>
      <w:r>
        <w:rPr>
          <w:noProof/>
        </w:rPr>
        <w:t>Bohr, 10</w:t>
      </w:r>
    </w:p>
    <w:p w:rsidR="007B1BDC" w:rsidRDefault="007B1BDC">
      <w:pPr>
        <w:pStyle w:val="Index1"/>
        <w:tabs>
          <w:tab w:val="right" w:pos="2542"/>
        </w:tabs>
        <w:rPr>
          <w:noProof/>
        </w:rPr>
      </w:pPr>
      <w:r>
        <w:rPr>
          <w:noProof/>
        </w:rPr>
        <w:t>Born, 12</w:t>
      </w:r>
    </w:p>
    <w:p w:rsidR="007B1BDC" w:rsidRDefault="007B1BDC">
      <w:pPr>
        <w:pStyle w:val="Index2"/>
      </w:pPr>
      <w:r>
        <w:t>-interpretatie, 12</w:t>
      </w:r>
    </w:p>
    <w:p w:rsidR="007B1BDC" w:rsidRDefault="007B1BDC">
      <w:pPr>
        <w:pStyle w:val="Index1"/>
        <w:tabs>
          <w:tab w:val="right" w:pos="2542"/>
        </w:tabs>
        <w:rPr>
          <w:noProof/>
        </w:rPr>
      </w:pPr>
      <w:r>
        <w:rPr>
          <w:noProof/>
        </w:rPr>
        <w:t>brokstukkenpatroon, 94</w:t>
      </w:r>
    </w:p>
    <w:p w:rsidR="007B1BDC" w:rsidRDefault="007B1BDC">
      <w:pPr>
        <w:pStyle w:val="Index1"/>
        <w:tabs>
          <w:tab w:val="right" w:pos="2542"/>
        </w:tabs>
        <w:rPr>
          <w:noProof/>
        </w:rPr>
      </w:pPr>
      <w:r>
        <w:rPr>
          <w:noProof/>
        </w:rPr>
        <w:t>bufferoplossing, 33</w:t>
      </w:r>
    </w:p>
    <w:p w:rsidR="007B1BDC" w:rsidRDefault="007B1BDC">
      <w:pPr>
        <w:pStyle w:val="Index1"/>
        <w:tabs>
          <w:tab w:val="right" w:pos="2542"/>
        </w:tabs>
        <w:rPr>
          <w:noProof/>
        </w:rPr>
      </w:pPr>
      <w:r>
        <w:rPr>
          <w:noProof/>
        </w:rPr>
        <w:t>carbo</w:t>
      </w:r>
    </w:p>
    <w:p w:rsidR="007B1BDC" w:rsidRDefault="007B1BDC">
      <w:pPr>
        <w:pStyle w:val="Index2"/>
      </w:pPr>
      <w:r>
        <w:t>-anion, 69</w:t>
      </w:r>
    </w:p>
    <w:p w:rsidR="007B1BDC" w:rsidRDefault="007B1BDC">
      <w:pPr>
        <w:pStyle w:val="Index2"/>
      </w:pPr>
      <w:r>
        <w:t>-kation, 63, 70</w:t>
      </w:r>
    </w:p>
    <w:p w:rsidR="007B1BDC" w:rsidRDefault="007B1BDC">
      <w:pPr>
        <w:pStyle w:val="Index2"/>
      </w:pPr>
      <w:r>
        <w:t>-kation, stabiliteit, 66</w:t>
      </w:r>
    </w:p>
    <w:p w:rsidR="007B1BDC" w:rsidRDefault="007B1BDC">
      <w:pPr>
        <w:pStyle w:val="Index1"/>
        <w:tabs>
          <w:tab w:val="right" w:pos="2542"/>
        </w:tabs>
        <w:rPr>
          <w:noProof/>
        </w:rPr>
      </w:pPr>
      <w:r>
        <w:rPr>
          <w:noProof/>
        </w:rPr>
        <w:t>carbonyl-</w:t>
      </w:r>
    </w:p>
    <w:p w:rsidR="007B1BDC" w:rsidRDefault="007B1BDC">
      <w:pPr>
        <w:pStyle w:val="Index2"/>
      </w:pPr>
      <w:r>
        <w:t>verbinding, 69</w:t>
      </w:r>
    </w:p>
    <w:p w:rsidR="007B1BDC" w:rsidRDefault="007B1BDC">
      <w:pPr>
        <w:pStyle w:val="Index1"/>
        <w:tabs>
          <w:tab w:val="right" w:pos="2542"/>
        </w:tabs>
        <w:rPr>
          <w:noProof/>
        </w:rPr>
      </w:pPr>
      <w:r>
        <w:rPr>
          <w:noProof/>
        </w:rPr>
        <w:t>cel</w:t>
      </w:r>
    </w:p>
    <w:p w:rsidR="007B1BDC" w:rsidRDefault="007B1BDC">
      <w:pPr>
        <w:pStyle w:val="Index2"/>
      </w:pPr>
      <w:r>
        <w:t>elektrochemische, 42</w:t>
      </w:r>
    </w:p>
    <w:p w:rsidR="007B1BDC" w:rsidRDefault="007B1BDC">
      <w:pPr>
        <w:pStyle w:val="Index1"/>
        <w:tabs>
          <w:tab w:val="right" w:pos="2542"/>
        </w:tabs>
        <w:rPr>
          <w:noProof/>
        </w:rPr>
      </w:pPr>
      <w:r>
        <w:rPr>
          <w:noProof/>
        </w:rPr>
        <w:t>centrum</w:t>
      </w:r>
    </w:p>
    <w:p w:rsidR="007B1BDC" w:rsidRDefault="007B1BDC">
      <w:pPr>
        <w:pStyle w:val="Index2"/>
      </w:pPr>
      <w:r>
        <w:t>asymmetrisch, 57</w:t>
      </w:r>
    </w:p>
    <w:p w:rsidR="007B1BDC" w:rsidRDefault="007B1BDC">
      <w:pPr>
        <w:pStyle w:val="Index1"/>
        <w:tabs>
          <w:tab w:val="right" w:pos="2542"/>
        </w:tabs>
        <w:rPr>
          <w:noProof/>
        </w:rPr>
      </w:pPr>
      <w:r>
        <w:rPr>
          <w:noProof/>
        </w:rPr>
        <w:t>chemische</w:t>
      </w:r>
    </w:p>
    <w:p w:rsidR="007B1BDC" w:rsidRDefault="007B1BDC">
      <w:pPr>
        <w:pStyle w:val="Index2"/>
      </w:pPr>
      <w:r>
        <w:t>potentiaal, 38</w:t>
      </w:r>
    </w:p>
    <w:p w:rsidR="007B1BDC" w:rsidRDefault="007B1BDC">
      <w:pPr>
        <w:pStyle w:val="Index2"/>
      </w:pPr>
      <w:r>
        <w:t>verschuiving, 91</w:t>
      </w:r>
    </w:p>
    <w:p w:rsidR="007B1BDC" w:rsidRDefault="007B1BDC">
      <w:pPr>
        <w:pStyle w:val="Index1"/>
        <w:tabs>
          <w:tab w:val="right" w:pos="2542"/>
        </w:tabs>
        <w:rPr>
          <w:noProof/>
        </w:rPr>
      </w:pPr>
      <w:r>
        <w:rPr>
          <w:noProof/>
        </w:rPr>
        <w:t>chiraal, 61</w:t>
      </w:r>
    </w:p>
    <w:p w:rsidR="007B1BDC" w:rsidRDefault="007B1BDC">
      <w:pPr>
        <w:pStyle w:val="Index2"/>
      </w:pPr>
      <w:r>
        <w:t>centrum, 59</w:t>
      </w:r>
    </w:p>
    <w:p w:rsidR="007B1BDC" w:rsidRDefault="007B1BDC">
      <w:pPr>
        <w:pStyle w:val="Index1"/>
        <w:tabs>
          <w:tab w:val="right" w:pos="2542"/>
        </w:tabs>
        <w:rPr>
          <w:noProof/>
        </w:rPr>
      </w:pPr>
      <w:r>
        <w:rPr>
          <w:noProof/>
        </w:rPr>
        <w:t>chiraliteit, 61</w:t>
      </w:r>
    </w:p>
    <w:p w:rsidR="007B1BDC" w:rsidRDefault="007B1BDC">
      <w:pPr>
        <w:pStyle w:val="Index1"/>
        <w:tabs>
          <w:tab w:val="right" w:pos="2542"/>
        </w:tabs>
        <w:rPr>
          <w:noProof/>
        </w:rPr>
      </w:pPr>
      <w:r w:rsidRPr="000655EB">
        <w:rPr>
          <w:i/>
          <w:noProof/>
        </w:rPr>
        <w:t>cis/trans</w:t>
      </w:r>
      <w:r>
        <w:rPr>
          <w:noProof/>
        </w:rPr>
        <w:t>, 54</w:t>
      </w:r>
    </w:p>
    <w:p w:rsidR="007B1BDC" w:rsidRDefault="007B1BDC">
      <w:pPr>
        <w:pStyle w:val="Index1"/>
        <w:tabs>
          <w:tab w:val="right" w:pos="2542"/>
        </w:tabs>
        <w:rPr>
          <w:noProof/>
        </w:rPr>
      </w:pPr>
      <w:r>
        <w:rPr>
          <w:noProof/>
        </w:rPr>
        <w:t>Claisencondensatie, 71</w:t>
      </w:r>
    </w:p>
    <w:p w:rsidR="007B1BDC" w:rsidRDefault="007B1BDC">
      <w:pPr>
        <w:pStyle w:val="Index1"/>
        <w:tabs>
          <w:tab w:val="right" w:pos="2542"/>
        </w:tabs>
        <w:rPr>
          <w:noProof/>
        </w:rPr>
      </w:pPr>
      <w:r>
        <w:rPr>
          <w:noProof/>
        </w:rPr>
        <w:lastRenderedPageBreak/>
        <w:t>coëfficiënt</w:t>
      </w:r>
    </w:p>
    <w:p w:rsidR="007B1BDC" w:rsidRDefault="007B1BDC">
      <w:pPr>
        <w:pStyle w:val="Index2"/>
      </w:pPr>
      <w:r>
        <w:t>activiteits-, 38</w:t>
      </w:r>
    </w:p>
    <w:p w:rsidR="007B1BDC" w:rsidRDefault="007B1BDC">
      <w:pPr>
        <w:pStyle w:val="Index1"/>
        <w:tabs>
          <w:tab w:val="right" w:pos="2542"/>
        </w:tabs>
        <w:rPr>
          <w:noProof/>
        </w:rPr>
      </w:pPr>
      <w:r>
        <w:rPr>
          <w:noProof/>
        </w:rPr>
        <w:t>competitie, 67</w:t>
      </w:r>
    </w:p>
    <w:p w:rsidR="007B1BDC" w:rsidRDefault="007B1BDC">
      <w:pPr>
        <w:pStyle w:val="Index1"/>
        <w:tabs>
          <w:tab w:val="right" w:pos="2542"/>
        </w:tabs>
        <w:rPr>
          <w:noProof/>
        </w:rPr>
      </w:pPr>
      <w:r>
        <w:rPr>
          <w:noProof/>
        </w:rPr>
        <w:t>complementaire kleuren, 25</w:t>
      </w:r>
    </w:p>
    <w:p w:rsidR="007B1BDC" w:rsidRDefault="007B1BDC">
      <w:pPr>
        <w:pStyle w:val="Index1"/>
        <w:tabs>
          <w:tab w:val="right" w:pos="2542"/>
        </w:tabs>
        <w:rPr>
          <w:noProof/>
        </w:rPr>
      </w:pPr>
      <w:r>
        <w:rPr>
          <w:noProof/>
        </w:rPr>
        <w:t>complex, 23</w:t>
      </w:r>
    </w:p>
    <w:p w:rsidR="007B1BDC" w:rsidRDefault="007B1BDC">
      <w:pPr>
        <w:pStyle w:val="Index2"/>
      </w:pPr>
      <w:r>
        <w:t>-binding, 35</w:t>
      </w:r>
    </w:p>
    <w:p w:rsidR="007B1BDC" w:rsidRDefault="007B1BDC">
      <w:pPr>
        <w:pStyle w:val="Index2"/>
      </w:pPr>
      <w:r>
        <w:t>enzym-substraat-, 45</w:t>
      </w:r>
    </w:p>
    <w:p w:rsidR="007B1BDC" w:rsidRDefault="007B1BDC">
      <w:pPr>
        <w:pStyle w:val="Index1"/>
        <w:tabs>
          <w:tab w:val="right" w:pos="2542"/>
        </w:tabs>
        <w:rPr>
          <w:noProof/>
        </w:rPr>
      </w:pPr>
      <w:r>
        <w:rPr>
          <w:noProof/>
        </w:rPr>
        <w:t>component, 38</w:t>
      </w:r>
    </w:p>
    <w:p w:rsidR="007B1BDC" w:rsidRDefault="007B1BDC">
      <w:pPr>
        <w:pStyle w:val="Index1"/>
        <w:tabs>
          <w:tab w:val="right" w:pos="2542"/>
        </w:tabs>
        <w:rPr>
          <w:noProof/>
        </w:rPr>
      </w:pPr>
      <w:r>
        <w:rPr>
          <w:noProof/>
        </w:rPr>
        <w:t>concentratie</w:t>
      </w:r>
    </w:p>
    <w:p w:rsidR="007B1BDC" w:rsidRDefault="007B1BDC">
      <w:pPr>
        <w:pStyle w:val="Index2"/>
      </w:pPr>
      <w:r>
        <w:t>-breuk, 38</w:t>
      </w:r>
    </w:p>
    <w:p w:rsidR="007B1BDC" w:rsidRDefault="007B1BDC">
      <w:pPr>
        <w:pStyle w:val="Index2"/>
      </w:pPr>
      <w:r>
        <w:t>effectieve, 38</w:t>
      </w:r>
    </w:p>
    <w:p w:rsidR="007B1BDC" w:rsidRDefault="007B1BDC">
      <w:pPr>
        <w:pStyle w:val="Index2"/>
      </w:pPr>
      <w:r>
        <w:t>referentie-, 38</w:t>
      </w:r>
    </w:p>
    <w:p w:rsidR="007B1BDC" w:rsidRDefault="007B1BDC">
      <w:pPr>
        <w:pStyle w:val="Index1"/>
        <w:tabs>
          <w:tab w:val="right" w:pos="2542"/>
        </w:tabs>
        <w:rPr>
          <w:noProof/>
        </w:rPr>
      </w:pPr>
      <w:r>
        <w:rPr>
          <w:noProof/>
        </w:rPr>
        <w:t>condensatie</w:t>
      </w:r>
    </w:p>
    <w:p w:rsidR="007B1BDC" w:rsidRDefault="007B1BDC">
      <w:pPr>
        <w:pStyle w:val="Index2"/>
      </w:pPr>
      <w:r>
        <w:t>Claisen-, 71</w:t>
      </w:r>
    </w:p>
    <w:p w:rsidR="007B1BDC" w:rsidRDefault="007B1BDC">
      <w:pPr>
        <w:pStyle w:val="Index2"/>
      </w:pPr>
      <w:r>
        <w:t>Dieckmann-, 71</w:t>
      </w:r>
    </w:p>
    <w:p w:rsidR="007B1BDC" w:rsidRDefault="007B1BDC">
      <w:pPr>
        <w:pStyle w:val="Index1"/>
        <w:tabs>
          <w:tab w:val="right" w:pos="2542"/>
        </w:tabs>
        <w:rPr>
          <w:noProof/>
        </w:rPr>
      </w:pPr>
      <w:r>
        <w:rPr>
          <w:noProof/>
        </w:rPr>
        <w:t>configuratie, 57, 62</w:t>
      </w:r>
    </w:p>
    <w:p w:rsidR="007B1BDC" w:rsidRDefault="007B1BDC">
      <w:pPr>
        <w:pStyle w:val="Index1"/>
        <w:tabs>
          <w:tab w:val="right" w:pos="2542"/>
        </w:tabs>
        <w:rPr>
          <w:noProof/>
        </w:rPr>
      </w:pPr>
      <w:r>
        <w:rPr>
          <w:noProof/>
        </w:rPr>
        <w:t>conformeer, 58</w:t>
      </w:r>
    </w:p>
    <w:p w:rsidR="007B1BDC" w:rsidRDefault="007B1BDC">
      <w:pPr>
        <w:pStyle w:val="Index2"/>
      </w:pPr>
      <w:r>
        <w:t>stoel/boot, 58</w:t>
      </w:r>
    </w:p>
    <w:p w:rsidR="007B1BDC" w:rsidRDefault="007B1BDC">
      <w:pPr>
        <w:pStyle w:val="Index2"/>
      </w:pPr>
      <w:r>
        <w:t>syn/anti/gauche, 58</w:t>
      </w:r>
    </w:p>
    <w:p w:rsidR="007B1BDC" w:rsidRDefault="007B1BDC">
      <w:pPr>
        <w:pStyle w:val="Index1"/>
        <w:tabs>
          <w:tab w:val="right" w:pos="2542"/>
        </w:tabs>
        <w:rPr>
          <w:noProof/>
        </w:rPr>
      </w:pPr>
      <w:r>
        <w:rPr>
          <w:noProof/>
        </w:rPr>
        <w:t>conjugatie, 85</w:t>
      </w:r>
    </w:p>
    <w:p w:rsidR="007B1BDC" w:rsidRDefault="007B1BDC">
      <w:pPr>
        <w:pStyle w:val="Index1"/>
        <w:tabs>
          <w:tab w:val="right" w:pos="2542"/>
        </w:tabs>
        <w:rPr>
          <w:noProof/>
        </w:rPr>
      </w:pPr>
      <w:r>
        <w:rPr>
          <w:noProof/>
        </w:rPr>
        <w:t>constante</w:t>
      </w:r>
    </w:p>
    <w:p w:rsidR="007B1BDC" w:rsidRDefault="007B1BDC">
      <w:pPr>
        <w:pStyle w:val="Index2"/>
      </w:pPr>
      <w:r>
        <w:t>diëlektrische, 14</w:t>
      </w:r>
    </w:p>
    <w:p w:rsidR="007B1BDC" w:rsidRDefault="007B1BDC">
      <w:pPr>
        <w:pStyle w:val="Index2"/>
      </w:pPr>
      <w:r>
        <w:t>dissociatie, 36</w:t>
      </w:r>
    </w:p>
    <w:p w:rsidR="007B1BDC" w:rsidRDefault="007B1BDC">
      <w:pPr>
        <w:pStyle w:val="Index2"/>
      </w:pPr>
      <w:r>
        <w:t>evenwichts-, 38</w:t>
      </w:r>
    </w:p>
    <w:p w:rsidR="007B1BDC" w:rsidRDefault="007B1BDC">
      <w:pPr>
        <w:pStyle w:val="Index2"/>
      </w:pPr>
      <w:r>
        <w:t>gas-, 50</w:t>
      </w:r>
    </w:p>
    <w:p w:rsidR="007B1BDC" w:rsidRDefault="007B1BDC">
      <w:pPr>
        <w:pStyle w:val="Index2"/>
      </w:pPr>
      <w:r>
        <w:t>van Planck, 10</w:t>
      </w:r>
    </w:p>
    <w:p w:rsidR="007B1BDC" w:rsidRDefault="007B1BDC">
      <w:pPr>
        <w:pStyle w:val="Index1"/>
        <w:tabs>
          <w:tab w:val="right" w:pos="2542"/>
        </w:tabs>
        <w:rPr>
          <w:noProof/>
        </w:rPr>
      </w:pPr>
      <w:r>
        <w:rPr>
          <w:noProof/>
        </w:rPr>
        <w:t>coördinatieplaats, 35</w:t>
      </w:r>
    </w:p>
    <w:p w:rsidR="007B1BDC" w:rsidRDefault="007B1BDC">
      <w:pPr>
        <w:pStyle w:val="Index1"/>
        <w:tabs>
          <w:tab w:val="right" w:pos="2542"/>
        </w:tabs>
        <w:rPr>
          <w:noProof/>
        </w:rPr>
      </w:pPr>
      <w:r>
        <w:rPr>
          <w:noProof/>
        </w:rPr>
        <w:t>cuvet, 87</w:t>
      </w:r>
    </w:p>
    <w:p w:rsidR="007B1BDC" w:rsidRDefault="007B1BDC">
      <w:pPr>
        <w:pStyle w:val="Index1"/>
        <w:tabs>
          <w:tab w:val="right" w:pos="2542"/>
        </w:tabs>
        <w:rPr>
          <w:noProof/>
        </w:rPr>
      </w:pPr>
      <w:r>
        <w:rPr>
          <w:noProof/>
        </w:rPr>
        <w:t>deeltje</w:t>
      </w:r>
    </w:p>
    <w:p w:rsidR="007B1BDC" w:rsidRDefault="007B1BDC">
      <w:pPr>
        <w:pStyle w:val="Index2"/>
      </w:pPr>
      <w:r>
        <w:t>in een doos, 11</w:t>
      </w:r>
    </w:p>
    <w:p w:rsidR="007B1BDC" w:rsidRDefault="007B1BDC">
      <w:pPr>
        <w:pStyle w:val="Index1"/>
        <w:tabs>
          <w:tab w:val="right" w:pos="2542"/>
        </w:tabs>
        <w:rPr>
          <w:noProof/>
        </w:rPr>
      </w:pPr>
      <w:r>
        <w:rPr>
          <w:noProof/>
        </w:rPr>
        <w:t>dehydratatie, 70</w:t>
      </w:r>
    </w:p>
    <w:p w:rsidR="007B1BDC" w:rsidRDefault="007B1BDC">
      <w:pPr>
        <w:pStyle w:val="Index1"/>
        <w:tabs>
          <w:tab w:val="right" w:pos="2542"/>
        </w:tabs>
        <w:rPr>
          <w:noProof/>
        </w:rPr>
      </w:pPr>
      <w:r>
        <w:rPr>
          <w:noProof/>
        </w:rPr>
        <w:t>delokalisatie, 22</w:t>
      </w:r>
    </w:p>
    <w:p w:rsidR="007B1BDC" w:rsidRDefault="007B1BDC">
      <w:pPr>
        <w:pStyle w:val="Index1"/>
        <w:tabs>
          <w:tab w:val="right" w:pos="2542"/>
        </w:tabs>
        <w:rPr>
          <w:noProof/>
        </w:rPr>
      </w:pPr>
      <w:r>
        <w:rPr>
          <w:noProof/>
        </w:rPr>
        <w:t>deprotonering, 72</w:t>
      </w:r>
    </w:p>
    <w:p w:rsidR="007B1BDC" w:rsidRDefault="007B1BDC">
      <w:pPr>
        <w:pStyle w:val="Index1"/>
        <w:tabs>
          <w:tab w:val="right" w:pos="2542"/>
        </w:tabs>
        <w:rPr>
          <w:noProof/>
        </w:rPr>
      </w:pPr>
      <w:r>
        <w:rPr>
          <w:noProof/>
        </w:rPr>
        <w:t>derivaat, 54</w:t>
      </w:r>
    </w:p>
    <w:p w:rsidR="007B1BDC" w:rsidRDefault="007B1BDC">
      <w:pPr>
        <w:pStyle w:val="Index1"/>
        <w:tabs>
          <w:tab w:val="right" w:pos="2542"/>
        </w:tabs>
        <w:rPr>
          <w:noProof/>
        </w:rPr>
      </w:pPr>
      <w:r>
        <w:rPr>
          <w:noProof/>
        </w:rPr>
        <w:t>desintegratie, 43</w:t>
      </w:r>
    </w:p>
    <w:p w:rsidR="007B1BDC" w:rsidRDefault="007B1BDC">
      <w:pPr>
        <w:pStyle w:val="Index1"/>
        <w:tabs>
          <w:tab w:val="right" w:pos="2542"/>
        </w:tabs>
        <w:rPr>
          <w:noProof/>
        </w:rPr>
      </w:pPr>
      <w:r>
        <w:rPr>
          <w:noProof/>
        </w:rPr>
        <w:t>diamagnetisch, 27</w:t>
      </w:r>
    </w:p>
    <w:p w:rsidR="007B1BDC" w:rsidRDefault="007B1BDC">
      <w:pPr>
        <w:pStyle w:val="Index1"/>
        <w:tabs>
          <w:tab w:val="right" w:pos="2542"/>
        </w:tabs>
        <w:rPr>
          <w:noProof/>
        </w:rPr>
      </w:pPr>
      <w:r>
        <w:rPr>
          <w:noProof/>
        </w:rPr>
        <w:t>diastereomeer, 57</w:t>
      </w:r>
    </w:p>
    <w:p w:rsidR="007B1BDC" w:rsidRDefault="007B1BDC">
      <w:pPr>
        <w:pStyle w:val="Index1"/>
        <w:tabs>
          <w:tab w:val="right" w:pos="2542"/>
        </w:tabs>
        <w:rPr>
          <w:noProof/>
        </w:rPr>
      </w:pPr>
      <w:r>
        <w:rPr>
          <w:noProof/>
        </w:rPr>
        <w:t>dichtheid</w:t>
      </w:r>
    </w:p>
    <w:p w:rsidR="007B1BDC" w:rsidRDefault="007B1BDC">
      <w:pPr>
        <w:pStyle w:val="Index2"/>
      </w:pPr>
      <w:r>
        <w:t>kans-, 12</w:t>
      </w:r>
    </w:p>
    <w:p w:rsidR="007B1BDC" w:rsidRDefault="007B1BDC">
      <w:pPr>
        <w:pStyle w:val="Index1"/>
        <w:tabs>
          <w:tab w:val="right" w:pos="2542"/>
        </w:tabs>
        <w:rPr>
          <w:noProof/>
        </w:rPr>
      </w:pPr>
      <w:r>
        <w:rPr>
          <w:noProof/>
        </w:rPr>
        <w:t>dimensieloos, 38</w:t>
      </w:r>
    </w:p>
    <w:p w:rsidR="007B1BDC" w:rsidRDefault="007B1BDC">
      <w:pPr>
        <w:pStyle w:val="Index1"/>
        <w:tabs>
          <w:tab w:val="right" w:pos="2542"/>
        </w:tabs>
        <w:rPr>
          <w:noProof/>
        </w:rPr>
      </w:pPr>
      <w:r>
        <w:rPr>
          <w:noProof/>
        </w:rPr>
        <w:t>discreet, 84</w:t>
      </w:r>
    </w:p>
    <w:p w:rsidR="007B1BDC" w:rsidRDefault="007B1BDC">
      <w:pPr>
        <w:pStyle w:val="Index1"/>
        <w:tabs>
          <w:tab w:val="right" w:pos="2542"/>
        </w:tabs>
        <w:rPr>
          <w:noProof/>
        </w:rPr>
      </w:pPr>
      <w:r>
        <w:rPr>
          <w:noProof/>
        </w:rPr>
        <w:t>distributiediagram, 31, 34</w:t>
      </w:r>
    </w:p>
    <w:p w:rsidR="007B1BDC" w:rsidRDefault="007B1BDC">
      <w:pPr>
        <w:pStyle w:val="Index1"/>
        <w:tabs>
          <w:tab w:val="right" w:pos="2542"/>
        </w:tabs>
        <w:rPr>
          <w:noProof/>
        </w:rPr>
      </w:pPr>
      <w:r>
        <w:rPr>
          <w:noProof/>
        </w:rPr>
        <w:t>druk</w:t>
      </w:r>
    </w:p>
    <w:p w:rsidR="007B1BDC" w:rsidRDefault="007B1BDC">
      <w:pPr>
        <w:pStyle w:val="Index2"/>
      </w:pPr>
      <w:r>
        <w:t>partiaal-, 38</w:t>
      </w:r>
    </w:p>
    <w:p w:rsidR="007B1BDC" w:rsidRDefault="007B1BDC">
      <w:pPr>
        <w:pStyle w:val="Index2"/>
      </w:pPr>
      <w:r>
        <w:t>partiele, 39</w:t>
      </w:r>
    </w:p>
    <w:p w:rsidR="007B1BDC" w:rsidRDefault="007B1BDC">
      <w:pPr>
        <w:pStyle w:val="Index2"/>
      </w:pPr>
      <w:r>
        <w:t>referentie-, 38</w:t>
      </w:r>
    </w:p>
    <w:p w:rsidR="007B1BDC" w:rsidRDefault="007B1BDC">
      <w:pPr>
        <w:pStyle w:val="Index2"/>
      </w:pPr>
      <w:r>
        <w:t>standaard-, 37</w:t>
      </w:r>
    </w:p>
    <w:p w:rsidR="007B1BDC" w:rsidRDefault="007B1BDC">
      <w:pPr>
        <w:pStyle w:val="Index1"/>
        <w:tabs>
          <w:tab w:val="right" w:pos="2542"/>
        </w:tabs>
        <w:rPr>
          <w:noProof/>
        </w:rPr>
      </w:pPr>
      <w:r w:rsidRPr="000655EB">
        <w:rPr>
          <w:i/>
          <w:noProof/>
        </w:rPr>
        <w:t>E/Z</w:t>
      </w:r>
      <w:r>
        <w:rPr>
          <w:noProof/>
        </w:rPr>
        <w:t>, 54</w:t>
      </w:r>
    </w:p>
    <w:p w:rsidR="007B1BDC" w:rsidRDefault="007B1BDC">
      <w:pPr>
        <w:pStyle w:val="Index1"/>
        <w:tabs>
          <w:tab w:val="right" w:pos="2542"/>
        </w:tabs>
        <w:rPr>
          <w:noProof/>
        </w:rPr>
      </w:pPr>
      <w:r>
        <w:rPr>
          <w:noProof/>
        </w:rPr>
        <w:t>EDTA, 35</w:t>
      </w:r>
    </w:p>
    <w:p w:rsidR="007B1BDC" w:rsidRDefault="007B1BDC">
      <w:pPr>
        <w:pStyle w:val="Index1"/>
        <w:tabs>
          <w:tab w:val="right" w:pos="2542"/>
        </w:tabs>
        <w:rPr>
          <w:noProof/>
        </w:rPr>
      </w:pPr>
      <w:r>
        <w:rPr>
          <w:noProof/>
        </w:rPr>
        <w:t>eerst-orde</w:t>
      </w:r>
    </w:p>
    <w:p w:rsidR="007B1BDC" w:rsidRDefault="007B1BDC">
      <w:pPr>
        <w:pStyle w:val="Index2"/>
      </w:pPr>
      <w:r>
        <w:t>-verloop, 43</w:t>
      </w:r>
    </w:p>
    <w:p w:rsidR="007B1BDC" w:rsidRDefault="007B1BDC">
      <w:pPr>
        <w:pStyle w:val="Index1"/>
        <w:tabs>
          <w:tab w:val="right" w:pos="2542"/>
        </w:tabs>
        <w:rPr>
          <w:noProof/>
        </w:rPr>
      </w:pPr>
      <w:r>
        <w:rPr>
          <w:noProof/>
        </w:rPr>
        <w:t>elektrofiel, 64</w:t>
      </w:r>
    </w:p>
    <w:p w:rsidR="007B1BDC" w:rsidRDefault="007B1BDC">
      <w:pPr>
        <w:pStyle w:val="Index1"/>
        <w:tabs>
          <w:tab w:val="right" w:pos="2542"/>
        </w:tabs>
        <w:rPr>
          <w:noProof/>
        </w:rPr>
      </w:pPr>
      <w:r>
        <w:rPr>
          <w:noProof/>
        </w:rPr>
        <w:t>elektronegatief, 65</w:t>
      </w:r>
    </w:p>
    <w:p w:rsidR="007B1BDC" w:rsidRDefault="007B1BDC">
      <w:pPr>
        <w:pStyle w:val="Index1"/>
        <w:tabs>
          <w:tab w:val="right" w:pos="2542"/>
        </w:tabs>
        <w:rPr>
          <w:noProof/>
        </w:rPr>
      </w:pPr>
      <w:r>
        <w:rPr>
          <w:noProof/>
        </w:rPr>
        <w:t>elektronegativiteit, 69</w:t>
      </w:r>
    </w:p>
    <w:p w:rsidR="007B1BDC" w:rsidRDefault="007B1BDC">
      <w:pPr>
        <w:pStyle w:val="Index1"/>
        <w:tabs>
          <w:tab w:val="right" w:pos="2542"/>
        </w:tabs>
        <w:rPr>
          <w:noProof/>
        </w:rPr>
      </w:pPr>
      <w:r>
        <w:rPr>
          <w:noProof/>
        </w:rPr>
        <w:t>elektronen</w:t>
      </w:r>
    </w:p>
    <w:p w:rsidR="007B1BDC" w:rsidRDefault="007B1BDC">
      <w:pPr>
        <w:pStyle w:val="Index2"/>
      </w:pPr>
      <w:r>
        <w:t>- spectra, 84</w:t>
      </w:r>
    </w:p>
    <w:p w:rsidR="007B1BDC" w:rsidRDefault="007B1BDC">
      <w:pPr>
        <w:pStyle w:val="Index2"/>
      </w:pPr>
      <w:r>
        <w:t>-formule, 6</w:t>
      </w:r>
    </w:p>
    <w:p w:rsidR="007B1BDC" w:rsidRDefault="007B1BDC">
      <w:pPr>
        <w:pStyle w:val="Index2"/>
      </w:pPr>
      <w:r>
        <w:t>-microscoop, 9</w:t>
      </w:r>
    </w:p>
    <w:p w:rsidR="007B1BDC" w:rsidRDefault="007B1BDC">
      <w:pPr>
        <w:pStyle w:val="Index2"/>
      </w:pPr>
      <w:r>
        <w:t>-overgang, 85</w:t>
      </w:r>
    </w:p>
    <w:p w:rsidR="007B1BDC" w:rsidRDefault="007B1BDC">
      <w:pPr>
        <w:pStyle w:val="Index2"/>
      </w:pPr>
      <w:r>
        <w:t>-richtingen, 7</w:t>
      </w:r>
    </w:p>
    <w:p w:rsidR="007B1BDC" w:rsidRDefault="007B1BDC">
      <w:pPr>
        <w:pStyle w:val="Index2"/>
      </w:pPr>
      <w:r>
        <w:t>-stuwend, 63</w:t>
      </w:r>
    </w:p>
    <w:p w:rsidR="007B1BDC" w:rsidRDefault="007B1BDC">
      <w:pPr>
        <w:pStyle w:val="Index2"/>
      </w:pPr>
      <w:r>
        <w:t>-tekort, 63, 64</w:t>
      </w:r>
    </w:p>
    <w:p w:rsidR="007B1BDC" w:rsidRDefault="007B1BDC">
      <w:pPr>
        <w:pStyle w:val="Index2"/>
      </w:pPr>
      <w:r>
        <w:t>-toestand, 83, 85</w:t>
      </w:r>
    </w:p>
    <w:p w:rsidR="007B1BDC" w:rsidRDefault="007B1BDC">
      <w:pPr>
        <w:pStyle w:val="Index2"/>
      </w:pPr>
      <w:r>
        <w:t>-zuigend, 63, 64, 69</w:t>
      </w:r>
    </w:p>
    <w:p w:rsidR="007B1BDC" w:rsidRDefault="007B1BDC">
      <w:pPr>
        <w:pStyle w:val="Index1"/>
        <w:tabs>
          <w:tab w:val="right" w:pos="2542"/>
        </w:tabs>
        <w:rPr>
          <w:noProof/>
        </w:rPr>
      </w:pPr>
      <w:r>
        <w:rPr>
          <w:noProof/>
        </w:rPr>
        <w:t>elektrongolf, 9</w:t>
      </w:r>
    </w:p>
    <w:p w:rsidR="007B1BDC" w:rsidRDefault="007B1BDC">
      <w:pPr>
        <w:pStyle w:val="Index1"/>
        <w:tabs>
          <w:tab w:val="right" w:pos="2542"/>
        </w:tabs>
        <w:rPr>
          <w:noProof/>
        </w:rPr>
      </w:pPr>
      <w:r>
        <w:rPr>
          <w:noProof/>
        </w:rPr>
        <w:t>eliminatie, 64, 66</w:t>
      </w:r>
    </w:p>
    <w:p w:rsidR="007B1BDC" w:rsidRDefault="007B1BDC">
      <w:pPr>
        <w:pStyle w:val="Index1"/>
        <w:tabs>
          <w:tab w:val="right" w:pos="2542"/>
        </w:tabs>
        <w:rPr>
          <w:noProof/>
        </w:rPr>
      </w:pPr>
      <w:r>
        <w:rPr>
          <w:noProof/>
        </w:rPr>
        <w:t>emissie, 83</w:t>
      </w:r>
    </w:p>
    <w:p w:rsidR="007B1BDC" w:rsidRDefault="007B1BDC">
      <w:pPr>
        <w:pStyle w:val="Index1"/>
        <w:tabs>
          <w:tab w:val="right" w:pos="2542"/>
        </w:tabs>
        <w:rPr>
          <w:noProof/>
        </w:rPr>
      </w:pPr>
      <w:r>
        <w:rPr>
          <w:noProof/>
        </w:rPr>
        <w:lastRenderedPageBreak/>
        <w:t>enantiomeer, 57, 61</w:t>
      </w:r>
    </w:p>
    <w:p w:rsidR="007B1BDC" w:rsidRDefault="007B1BDC">
      <w:pPr>
        <w:pStyle w:val="Index1"/>
        <w:tabs>
          <w:tab w:val="right" w:pos="2542"/>
        </w:tabs>
        <w:rPr>
          <w:noProof/>
        </w:rPr>
      </w:pPr>
      <w:r w:rsidRPr="000655EB">
        <w:rPr>
          <w:i/>
          <w:noProof/>
        </w:rPr>
        <w:t>endo/exo</w:t>
      </w:r>
      <w:r>
        <w:rPr>
          <w:noProof/>
        </w:rPr>
        <w:t>, 60</w:t>
      </w:r>
    </w:p>
    <w:p w:rsidR="007B1BDC" w:rsidRDefault="007B1BDC">
      <w:pPr>
        <w:pStyle w:val="Index1"/>
        <w:tabs>
          <w:tab w:val="right" w:pos="2542"/>
        </w:tabs>
        <w:rPr>
          <w:noProof/>
        </w:rPr>
      </w:pPr>
      <w:r>
        <w:rPr>
          <w:noProof/>
        </w:rPr>
        <w:t>energie, 82</w:t>
      </w:r>
    </w:p>
    <w:p w:rsidR="007B1BDC" w:rsidRDefault="007B1BDC">
      <w:pPr>
        <w:pStyle w:val="Index2"/>
      </w:pPr>
      <w:r>
        <w:t>activerings-, 44, 50</w:t>
      </w:r>
    </w:p>
    <w:p w:rsidR="007B1BDC" w:rsidRDefault="007B1BDC">
      <w:pPr>
        <w:pStyle w:val="Index2"/>
      </w:pPr>
      <w:r>
        <w:t>Coulomb potentiële, 14</w:t>
      </w:r>
    </w:p>
    <w:p w:rsidR="007B1BDC" w:rsidRDefault="007B1BDC">
      <w:pPr>
        <w:pStyle w:val="Index2"/>
      </w:pPr>
      <w:r>
        <w:t>delokalisatie-, 22</w:t>
      </w:r>
    </w:p>
    <w:p w:rsidR="007B1BDC" w:rsidRDefault="007B1BDC">
      <w:pPr>
        <w:pStyle w:val="Index2"/>
      </w:pPr>
      <w:r>
        <w:t>-diagram, 24</w:t>
      </w:r>
    </w:p>
    <w:p w:rsidR="007B1BDC" w:rsidRDefault="007B1BDC">
      <w:pPr>
        <w:pStyle w:val="Index2"/>
      </w:pPr>
      <w:r>
        <w:t>-dichtheid, 9</w:t>
      </w:r>
    </w:p>
    <w:p w:rsidR="007B1BDC" w:rsidRDefault="007B1BDC">
      <w:pPr>
        <w:pStyle w:val="Index2"/>
      </w:pPr>
      <w:r>
        <w:t>Gibbs-, 37</w:t>
      </w:r>
    </w:p>
    <w:p w:rsidR="007B1BDC" w:rsidRDefault="007B1BDC">
      <w:pPr>
        <w:pStyle w:val="Index2"/>
      </w:pPr>
      <w:r>
        <w:t>inwendige, 37</w:t>
      </w:r>
    </w:p>
    <w:p w:rsidR="007B1BDC" w:rsidRDefault="007B1BDC">
      <w:pPr>
        <w:pStyle w:val="Index2"/>
      </w:pPr>
      <w:r>
        <w:t>ligandveldsplitsings-, 24</w:t>
      </w:r>
    </w:p>
    <w:p w:rsidR="007B1BDC" w:rsidRDefault="007B1BDC">
      <w:pPr>
        <w:pStyle w:val="Index2"/>
      </w:pPr>
      <w:r>
        <w:t>-niveau, 11, 84</w:t>
      </w:r>
    </w:p>
    <w:p w:rsidR="007B1BDC" w:rsidRDefault="007B1BDC">
      <w:pPr>
        <w:pStyle w:val="Index2"/>
      </w:pPr>
      <w:r>
        <w:t>overgangs-, 84</w:t>
      </w:r>
    </w:p>
    <w:p w:rsidR="007B1BDC" w:rsidRDefault="007B1BDC">
      <w:pPr>
        <w:pStyle w:val="Index2"/>
      </w:pPr>
      <w:r>
        <w:t>potentiële, 10</w:t>
      </w:r>
    </w:p>
    <w:p w:rsidR="007B1BDC" w:rsidRDefault="007B1BDC">
      <w:pPr>
        <w:pStyle w:val="Index2"/>
      </w:pPr>
      <w:r>
        <w:t>resonantie-, 22</w:t>
      </w:r>
    </w:p>
    <w:p w:rsidR="007B1BDC" w:rsidRDefault="007B1BDC">
      <w:pPr>
        <w:pStyle w:val="Index2"/>
      </w:pPr>
      <w:r>
        <w:t>vrije, 37</w:t>
      </w:r>
    </w:p>
    <w:p w:rsidR="007B1BDC" w:rsidRDefault="007B1BDC">
      <w:pPr>
        <w:pStyle w:val="Index1"/>
        <w:tabs>
          <w:tab w:val="right" w:pos="2542"/>
        </w:tabs>
        <w:rPr>
          <w:noProof/>
        </w:rPr>
      </w:pPr>
      <w:r>
        <w:rPr>
          <w:noProof/>
        </w:rPr>
        <w:t>enolaat, 71</w:t>
      </w:r>
    </w:p>
    <w:p w:rsidR="007B1BDC" w:rsidRDefault="007B1BDC">
      <w:pPr>
        <w:pStyle w:val="Index1"/>
        <w:tabs>
          <w:tab w:val="right" w:pos="2542"/>
        </w:tabs>
        <w:rPr>
          <w:noProof/>
        </w:rPr>
      </w:pPr>
      <w:r>
        <w:rPr>
          <w:noProof/>
        </w:rPr>
        <w:t>enolvorming, 71</w:t>
      </w:r>
    </w:p>
    <w:p w:rsidR="007B1BDC" w:rsidRDefault="007B1BDC">
      <w:pPr>
        <w:pStyle w:val="Index1"/>
        <w:tabs>
          <w:tab w:val="right" w:pos="2542"/>
        </w:tabs>
        <w:rPr>
          <w:noProof/>
        </w:rPr>
      </w:pPr>
      <w:r>
        <w:rPr>
          <w:noProof/>
        </w:rPr>
        <w:t>enthalpie, 37</w:t>
      </w:r>
    </w:p>
    <w:p w:rsidR="007B1BDC" w:rsidRDefault="007B1BDC">
      <w:pPr>
        <w:pStyle w:val="Index2"/>
      </w:pPr>
      <w:r>
        <w:t>reactie-, 37</w:t>
      </w:r>
    </w:p>
    <w:p w:rsidR="007B1BDC" w:rsidRDefault="007B1BDC">
      <w:pPr>
        <w:pStyle w:val="Index2"/>
      </w:pPr>
      <w:r>
        <w:t>vormings-, 37</w:t>
      </w:r>
    </w:p>
    <w:p w:rsidR="007B1BDC" w:rsidRDefault="007B1BDC">
      <w:pPr>
        <w:pStyle w:val="Index2"/>
      </w:pPr>
      <w:r>
        <w:t>vrije, 37, 42</w:t>
      </w:r>
    </w:p>
    <w:p w:rsidR="007B1BDC" w:rsidRDefault="007B1BDC">
      <w:pPr>
        <w:pStyle w:val="Index1"/>
        <w:tabs>
          <w:tab w:val="right" w:pos="2542"/>
        </w:tabs>
        <w:rPr>
          <w:noProof/>
        </w:rPr>
      </w:pPr>
      <w:r>
        <w:rPr>
          <w:noProof/>
        </w:rPr>
        <w:t>entropie, 37</w:t>
      </w:r>
    </w:p>
    <w:p w:rsidR="007B1BDC" w:rsidRDefault="007B1BDC">
      <w:pPr>
        <w:pStyle w:val="Index1"/>
        <w:tabs>
          <w:tab w:val="right" w:pos="2542"/>
        </w:tabs>
        <w:rPr>
          <w:noProof/>
        </w:rPr>
      </w:pPr>
      <w:r>
        <w:rPr>
          <w:noProof/>
        </w:rPr>
        <w:t>enzym, 45</w:t>
      </w:r>
    </w:p>
    <w:p w:rsidR="007B1BDC" w:rsidRDefault="007B1BDC">
      <w:pPr>
        <w:pStyle w:val="Index1"/>
        <w:tabs>
          <w:tab w:val="right" w:pos="2542"/>
        </w:tabs>
        <w:rPr>
          <w:noProof/>
        </w:rPr>
      </w:pPr>
      <w:r>
        <w:rPr>
          <w:noProof/>
        </w:rPr>
        <w:t>epimeer, 57</w:t>
      </w:r>
    </w:p>
    <w:p w:rsidR="007B1BDC" w:rsidRDefault="007B1BDC">
      <w:pPr>
        <w:pStyle w:val="Index1"/>
        <w:tabs>
          <w:tab w:val="right" w:pos="2542"/>
        </w:tabs>
        <w:rPr>
          <w:noProof/>
        </w:rPr>
      </w:pPr>
      <w:r>
        <w:rPr>
          <w:noProof/>
        </w:rPr>
        <w:t>equatoriaal, 58</w:t>
      </w:r>
    </w:p>
    <w:p w:rsidR="007B1BDC" w:rsidRDefault="007B1BDC">
      <w:pPr>
        <w:pStyle w:val="Index1"/>
        <w:tabs>
          <w:tab w:val="right" w:pos="2542"/>
        </w:tabs>
        <w:rPr>
          <w:noProof/>
        </w:rPr>
      </w:pPr>
      <w:r>
        <w:rPr>
          <w:noProof/>
        </w:rPr>
        <w:t>evenwicht</w:t>
      </w:r>
    </w:p>
    <w:p w:rsidR="007B1BDC" w:rsidRDefault="007B1BDC">
      <w:pPr>
        <w:pStyle w:val="Index2"/>
      </w:pPr>
      <w:r>
        <w:t>chemisch, 38</w:t>
      </w:r>
    </w:p>
    <w:p w:rsidR="007B1BDC" w:rsidRDefault="007B1BDC">
      <w:pPr>
        <w:pStyle w:val="Index2"/>
      </w:pPr>
      <w:r>
        <w:t>homogeen, 39</w:t>
      </w:r>
    </w:p>
    <w:p w:rsidR="007B1BDC" w:rsidRDefault="007B1BDC">
      <w:pPr>
        <w:pStyle w:val="Index2"/>
      </w:pPr>
      <w:r>
        <w:t>samengesteld, 30</w:t>
      </w:r>
    </w:p>
    <w:p w:rsidR="007B1BDC" w:rsidRDefault="007B1BDC">
      <w:pPr>
        <w:pStyle w:val="Index1"/>
        <w:tabs>
          <w:tab w:val="right" w:pos="2542"/>
        </w:tabs>
        <w:rPr>
          <w:noProof/>
        </w:rPr>
      </w:pPr>
      <w:r>
        <w:rPr>
          <w:noProof/>
        </w:rPr>
        <w:t>evenwichtsconstante, 30</w:t>
      </w:r>
    </w:p>
    <w:p w:rsidR="007B1BDC" w:rsidRDefault="007B1BDC">
      <w:pPr>
        <w:pStyle w:val="Index1"/>
        <w:tabs>
          <w:tab w:val="right" w:pos="2542"/>
        </w:tabs>
        <w:rPr>
          <w:noProof/>
        </w:rPr>
      </w:pPr>
      <w:r>
        <w:rPr>
          <w:noProof/>
        </w:rPr>
        <w:t>extinctie, 88</w:t>
      </w:r>
    </w:p>
    <w:p w:rsidR="007B1BDC" w:rsidRDefault="007B1BDC">
      <w:pPr>
        <w:pStyle w:val="Index2"/>
      </w:pPr>
      <w:r>
        <w:t>-coëfficiënt, 88</w:t>
      </w:r>
    </w:p>
    <w:p w:rsidR="007B1BDC" w:rsidRDefault="007B1BDC">
      <w:pPr>
        <w:pStyle w:val="Index1"/>
        <w:tabs>
          <w:tab w:val="right" w:pos="2542"/>
        </w:tabs>
        <w:rPr>
          <w:noProof/>
        </w:rPr>
      </w:pPr>
      <w:r>
        <w:rPr>
          <w:noProof/>
        </w:rPr>
        <w:t>extinctiecoëfficiënt</w:t>
      </w:r>
    </w:p>
    <w:p w:rsidR="007B1BDC" w:rsidRDefault="007B1BDC">
      <w:pPr>
        <w:pStyle w:val="Index2"/>
      </w:pPr>
      <w:r>
        <w:t>molaire, 87</w:t>
      </w:r>
    </w:p>
    <w:p w:rsidR="007B1BDC" w:rsidRDefault="007B1BDC">
      <w:pPr>
        <w:pStyle w:val="Index1"/>
        <w:tabs>
          <w:tab w:val="right" w:pos="2542"/>
        </w:tabs>
        <w:rPr>
          <w:noProof/>
        </w:rPr>
      </w:pPr>
      <w:r>
        <w:rPr>
          <w:noProof/>
        </w:rPr>
        <w:t>Faraday</w:t>
      </w:r>
    </w:p>
    <w:p w:rsidR="007B1BDC" w:rsidRDefault="007B1BDC">
      <w:pPr>
        <w:pStyle w:val="Index2"/>
      </w:pPr>
      <w:r>
        <w:t>getal van, 42</w:t>
      </w:r>
    </w:p>
    <w:p w:rsidR="007B1BDC" w:rsidRDefault="007B1BDC">
      <w:pPr>
        <w:pStyle w:val="Index1"/>
        <w:tabs>
          <w:tab w:val="right" w:pos="2542"/>
        </w:tabs>
        <w:rPr>
          <w:noProof/>
        </w:rPr>
      </w:pPr>
      <w:r>
        <w:rPr>
          <w:noProof/>
        </w:rPr>
        <w:t>Fischer</w:t>
      </w:r>
    </w:p>
    <w:p w:rsidR="007B1BDC" w:rsidRDefault="007B1BDC">
      <w:pPr>
        <w:pStyle w:val="Index2"/>
      </w:pPr>
      <w:r>
        <w:t>-projectie, 59</w:t>
      </w:r>
    </w:p>
    <w:p w:rsidR="007B1BDC" w:rsidRDefault="007B1BDC">
      <w:pPr>
        <w:pStyle w:val="Index1"/>
        <w:tabs>
          <w:tab w:val="right" w:pos="2542"/>
        </w:tabs>
        <w:rPr>
          <w:noProof/>
        </w:rPr>
      </w:pPr>
      <w:r>
        <w:rPr>
          <w:noProof/>
        </w:rPr>
        <w:t>formele lading, 6</w:t>
      </w:r>
    </w:p>
    <w:p w:rsidR="007B1BDC" w:rsidRDefault="007B1BDC">
      <w:pPr>
        <w:pStyle w:val="Index1"/>
        <w:tabs>
          <w:tab w:val="right" w:pos="2542"/>
        </w:tabs>
        <w:rPr>
          <w:noProof/>
        </w:rPr>
      </w:pPr>
      <w:r>
        <w:rPr>
          <w:noProof/>
        </w:rPr>
        <w:t>formule</w:t>
      </w:r>
    </w:p>
    <w:p w:rsidR="007B1BDC" w:rsidRDefault="007B1BDC">
      <w:pPr>
        <w:pStyle w:val="Index2"/>
      </w:pPr>
      <w:r>
        <w:t>Vanderwaals-, 40</w:t>
      </w:r>
    </w:p>
    <w:p w:rsidR="007B1BDC" w:rsidRDefault="007B1BDC">
      <w:pPr>
        <w:pStyle w:val="Index1"/>
        <w:tabs>
          <w:tab w:val="right" w:pos="2542"/>
        </w:tabs>
        <w:rPr>
          <w:noProof/>
        </w:rPr>
      </w:pPr>
      <w:r>
        <w:rPr>
          <w:noProof/>
        </w:rPr>
        <w:t>foto-elektrisch effect, 9</w:t>
      </w:r>
    </w:p>
    <w:p w:rsidR="007B1BDC" w:rsidRDefault="007B1BDC">
      <w:pPr>
        <w:pStyle w:val="Index1"/>
        <w:tabs>
          <w:tab w:val="right" w:pos="2542"/>
        </w:tabs>
        <w:rPr>
          <w:noProof/>
        </w:rPr>
      </w:pPr>
      <w:r>
        <w:rPr>
          <w:noProof/>
        </w:rPr>
        <w:t>fractie, 31</w:t>
      </w:r>
    </w:p>
    <w:p w:rsidR="007B1BDC" w:rsidRDefault="007B1BDC">
      <w:pPr>
        <w:pStyle w:val="Index1"/>
        <w:tabs>
          <w:tab w:val="right" w:pos="2542"/>
        </w:tabs>
        <w:rPr>
          <w:noProof/>
        </w:rPr>
      </w:pPr>
      <w:r>
        <w:rPr>
          <w:noProof/>
        </w:rPr>
        <w:t>fragmentatieproces, 95</w:t>
      </w:r>
    </w:p>
    <w:p w:rsidR="007B1BDC" w:rsidRDefault="007B1BDC">
      <w:pPr>
        <w:pStyle w:val="Index1"/>
        <w:tabs>
          <w:tab w:val="right" w:pos="2542"/>
        </w:tabs>
        <w:rPr>
          <w:noProof/>
        </w:rPr>
      </w:pPr>
      <w:r>
        <w:rPr>
          <w:noProof/>
        </w:rPr>
        <w:t>fragmention, 96</w:t>
      </w:r>
    </w:p>
    <w:p w:rsidR="007B1BDC" w:rsidRDefault="007B1BDC">
      <w:pPr>
        <w:pStyle w:val="Index1"/>
        <w:tabs>
          <w:tab w:val="right" w:pos="2542"/>
        </w:tabs>
        <w:rPr>
          <w:noProof/>
        </w:rPr>
      </w:pPr>
      <w:r>
        <w:rPr>
          <w:noProof/>
        </w:rPr>
        <w:t>frequentie, 82</w:t>
      </w:r>
    </w:p>
    <w:p w:rsidR="007B1BDC" w:rsidRDefault="007B1BDC">
      <w:pPr>
        <w:pStyle w:val="Index2"/>
      </w:pPr>
      <w:r>
        <w:t>-factor, 50</w:t>
      </w:r>
    </w:p>
    <w:p w:rsidR="007B1BDC" w:rsidRDefault="007B1BDC">
      <w:pPr>
        <w:pStyle w:val="Index2"/>
      </w:pPr>
      <w:r>
        <w:t>-voorwaarde, 12</w:t>
      </w:r>
    </w:p>
    <w:p w:rsidR="007B1BDC" w:rsidRDefault="007B1BDC">
      <w:pPr>
        <w:pStyle w:val="Index1"/>
        <w:tabs>
          <w:tab w:val="right" w:pos="2542"/>
        </w:tabs>
        <w:rPr>
          <w:noProof/>
        </w:rPr>
      </w:pPr>
      <w:r>
        <w:rPr>
          <w:noProof/>
        </w:rPr>
        <w:t>Friedel-Crafts</w:t>
      </w:r>
    </w:p>
    <w:p w:rsidR="007B1BDC" w:rsidRDefault="007B1BDC">
      <w:pPr>
        <w:pStyle w:val="Index2"/>
      </w:pPr>
      <w:r>
        <w:t>-reactie, 68</w:t>
      </w:r>
    </w:p>
    <w:p w:rsidR="007B1BDC" w:rsidRDefault="007B1BDC">
      <w:pPr>
        <w:pStyle w:val="Index1"/>
        <w:tabs>
          <w:tab w:val="right" w:pos="2542"/>
        </w:tabs>
        <w:rPr>
          <w:noProof/>
        </w:rPr>
      </w:pPr>
      <w:r>
        <w:rPr>
          <w:noProof/>
        </w:rPr>
        <w:t>functionele groep, 54</w:t>
      </w:r>
    </w:p>
    <w:p w:rsidR="007B1BDC" w:rsidRDefault="007B1BDC">
      <w:pPr>
        <w:pStyle w:val="Index1"/>
        <w:tabs>
          <w:tab w:val="right" w:pos="2542"/>
        </w:tabs>
        <w:rPr>
          <w:noProof/>
        </w:rPr>
      </w:pPr>
      <w:r>
        <w:rPr>
          <w:noProof/>
        </w:rPr>
        <w:t>gas</w:t>
      </w:r>
    </w:p>
    <w:p w:rsidR="007B1BDC" w:rsidRDefault="007B1BDC">
      <w:pPr>
        <w:pStyle w:val="Index2"/>
      </w:pPr>
      <w:r>
        <w:t>ideaal, 40</w:t>
      </w:r>
    </w:p>
    <w:p w:rsidR="007B1BDC" w:rsidRDefault="007B1BDC">
      <w:pPr>
        <w:pStyle w:val="Index1"/>
        <w:tabs>
          <w:tab w:val="right" w:pos="2542"/>
        </w:tabs>
        <w:rPr>
          <w:noProof/>
        </w:rPr>
      </w:pPr>
      <w:r>
        <w:rPr>
          <w:noProof/>
        </w:rPr>
        <w:t>gaschromatograaf, 94</w:t>
      </w:r>
    </w:p>
    <w:p w:rsidR="007B1BDC" w:rsidRDefault="007B1BDC">
      <w:pPr>
        <w:pStyle w:val="Index1"/>
        <w:tabs>
          <w:tab w:val="right" w:pos="2542"/>
        </w:tabs>
        <w:rPr>
          <w:noProof/>
        </w:rPr>
      </w:pPr>
      <w:r w:rsidRPr="000655EB">
        <w:rPr>
          <w:bCs/>
          <w:noProof/>
        </w:rPr>
        <w:t>gaswet</w:t>
      </w:r>
    </w:p>
    <w:p w:rsidR="007B1BDC" w:rsidRDefault="007B1BDC">
      <w:pPr>
        <w:pStyle w:val="Index2"/>
      </w:pPr>
      <w:r>
        <w:t>algemene, 40</w:t>
      </w:r>
    </w:p>
    <w:p w:rsidR="007B1BDC" w:rsidRDefault="007B1BDC">
      <w:pPr>
        <w:pStyle w:val="Index2"/>
      </w:pPr>
      <w:r>
        <w:t>ideale, 40</w:t>
      </w:r>
    </w:p>
    <w:p w:rsidR="007B1BDC" w:rsidRDefault="007B1BDC">
      <w:pPr>
        <w:pStyle w:val="Index1"/>
        <w:tabs>
          <w:tab w:val="right" w:pos="2542"/>
        </w:tabs>
        <w:rPr>
          <w:noProof/>
        </w:rPr>
      </w:pPr>
      <w:r>
        <w:rPr>
          <w:noProof/>
        </w:rPr>
        <w:t>geconjugeerd, 85</w:t>
      </w:r>
    </w:p>
    <w:p w:rsidR="007B1BDC" w:rsidRDefault="007B1BDC">
      <w:pPr>
        <w:pStyle w:val="Index1"/>
        <w:tabs>
          <w:tab w:val="right" w:pos="2542"/>
        </w:tabs>
        <w:rPr>
          <w:noProof/>
        </w:rPr>
      </w:pPr>
      <w:r>
        <w:rPr>
          <w:noProof/>
        </w:rPr>
        <w:t>gedelokaliseerd, 6</w:t>
      </w:r>
    </w:p>
    <w:p w:rsidR="007B1BDC" w:rsidRDefault="007B1BDC">
      <w:pPr>
        <w:pStyle w:val="Index1"/>
        <w:tabs>
          <w:tab w:val="right" w:pos="2542"/>
        </w:tabs>
        <w:rPr>
          <w:noProof/>
        </w:rPr>
      </w:pPr>
      <w:r>
        <w:rPr>
          <w:noProof/>
        </w:rPr>
        <w:t>gekwantiseerd, 15</w:t>
      </w:r>
    </w:p>
    <w:p w:rsidR="007B1BDC" w:rsidRDefault="007B1BDC">
      <w:pPr>
        <w:pStyle w:val="Index1"/>
        <w:tabs>
          <w:tab w:val="right" w:pos="2542"/>
        </w:tabs>
        <w:rPr>
          <w:noProof/>
        </w:rPr>
      </w:pPr>
      <w:r>
        <w:rPr>
          <w:noProof/>
        </w:rPr>
        <w:t>geometrie, 7, 20</w:t>
      </w:r>
    </w:p>
    <w:p w:rsidR="007B1BDC" w:rsidRDefault="007B1BDC">
      <w:pPr>
        <w:pStyle w:val="Index2"/>
      </w:pPr>
      <w:r>
        <w:t>lineair, 20</w:t>
      </w:r>
    </w:p>
    <w:p w:rsidR="007B1BDC" w:rsidRDefault="007B1BDC">
      <w:pPr>
        <w:pStyle w:val="Index2"/>
      </w:pPr>
      <w:r>
        <w:t>octaëdrisch, 20</w:t>
      </w:r>
    </w:p>
    <w:p w:rsidR="007B1BDC" w:rsidRDefault="007B1BDC">
      <w:pPr>
        <w:pStyle w:val="Index2"/>
      </w:pPr>
      <w:r>
        <w:t>tetraëdrisch, 20</w:t>
      </w:r>
    </w:p>
    <w:p w:rsidR="007B1BDC" w:rsidRDefault="007B1BDC">
      <w:pPr>
        <w:pStyle w:val="Index2"/>
      </w:pPr>
      <w:r>
        <w:t>tetragonale piramide, 20</w:t>
      </w:r>
    </w:p>
    <w:p w:rsidR="007B1BDC" w:rsidRDefault="007B1BDC">
      <w:pPr>
        <w:pStyle w:val="Index2"/>
      </w:pPr>
      <w:r>
        <w:t>trigonaal, 20</w:t>
      </w:r>
    </w:p>
    <w:p w:rsidR="007B1BDC" w:rsidRDefault="007B1BDC">
      <w:pPr>
        <w:pStyle w:val="Index2"/>
      </w:pPr>
      <w:r>
        <w:lastRenderedPageBreak/>
        <w:t>trigonale bipiramide, 20</w:t>
      </w:r>
    </w:p>
    <w:p w:rsidR="007B1BDC" w:rsidRDefault="007B1BDC">
      <w:pPr>
        <w:pStyle w:val="Index2"/>
      </w:pPr>
      <w:r>
        <w:t>vlakke 4-omringing, 20</w:t>
      </w:r>
    </w:p>
    <w:p w:rsidR="007B1BDC" w:rsidRDefault="007B1BDC">
      <w:pPr>
        <w:pStyle w:val="Index1"/>
        <w:tabs>
          <w:tab w:val="right" w:pos="2542"/>
        </w:tabs>
        <w:rPr>
          <w:noProof/>
        </w:rPr>
      </w:pPr>
      <w:r>
        <w:rPr>
          <w:noProof/>
        </w:rPr>
        <w:t>golf</w:t>
      </w:r>
    </w:p>
    <w:p w:rsidR="007B1BDC" w:rsidRDefault="007B1BDC">
      <w:pPr>
        <w:pStyle w:val="Index2"/>
      </w:pPr>
      <w:r>
        <w:t>-functie, 9</w:t>
      </w:r>
    </w:p>
    <w:p w:rsidR="007B1BDC" w:rsidRDefault="007B1BDC">
      <w:pPr>
        <w:pStyle w:val="Index2"/>
      </w:pPr>
      <w:r>
        <w:t>-getal, 82</w:t>
      </w:r>
    </w:p>
    <w:p w:rsidR="007B1BDC" w:rsidRDefault="007B1BDC">
      <w:pPr>
        <w:pStyle w:val="Index2"/>
      </w:pPr>
      <w:r>
        <w:t>-lengte, 82</w:t>
      </w:r>
    </w:p>
    <w:p w:rsidR="007B1BDC" w:rsidRDefault="007B1BDC">
      <w:pPr>
        <w:pStyle w:val="Index2"/>
      </w:pPr>
      <w:r>
        <w:t>-lengtegebied, 81, 84, 85</w:t>
      </w:r>
    </w:p>
    <w:p w:rsidR="007B1BDC" w:rsidRDefault="007B1BDC">
      <w:pPr>
        <w:pStyle w:val="Index2"/>
      </w:pPr>
      <w:r>
        <w:t>-mechanica, 9</w:t>
      </w:r>
    </w:p>
    <w:p w:rsidR="007B1BDC" w:rsidRDefault="007B1BDC">
      <w:pPr>
        <w:pStyle w:val="Index2"/>
      </w:pPr>
      <w:r>
        <w:t>staande, 9</w:t>
      </w:r>
    </w:p>
    <w:p w:rsidR="007B1BDC" w:rsidRDefault="007B1BDC">
      <w:pPr>
        <w:pStyle w:val="Index2"/>
      </w:pPr>
      <w:r>
        <w:t>-theorie, 9</w:t>
      </w:r>
    </w:p>
    <w:p w:rsidR="007B1BDC" w:rsidRDefault="007B1BDC">
      <w:pPr>
        <w:pStyle w:val="Index1"/>
        <w:tabs>
          <w:tab w:val="right" w:pos="2542"/>
        </w:tabs>
        <w:rPr>
          <w:noProof/>
        </w:rPr>
      </w:pPr>
      <w:r>
        <w:rPr>
          <w:noProof/>
        </w:rPr>
        <w:t>golffunctie</w:t>
      </w:r>
    </w:p>
    <w:p w:rsidR="007B1BDC" w:rsidRDefault="007B1BDC">
      <w:pPr>
        <w:pStyle w:val="Index2"/>
      </w:pPr>
      <w:r>
        <w:t>teken van, 13</w:t>
      </w:r>
    </w:p>
    <w:p w:rsidR="007B1BDC" w:rsidRDefault="007B1BDC">
      <w:pPr>
        <w:pStyle w:val="Index1"/>
        <w:tabs>
          <w:tab w:val="right" w:pos="2542"/>
        </w:tabs>
        <w:rPr>
          <w:noProof/>
        </w:rPr>
      </w:pPr>
      <w:r>
        <w:rPr>
          <w:noProof/>
        </w:rPr>
        <w:t>Grignard</w:t>
      </w:r>
    </w:p>
    <w:p w:rsidR="007B1BDC" w:rsidRDefault="007B1BDC">
      <w:pPr>
        <w:pStyle w:val="Index2"/>
      </w:pPr>
      <w:r>
        <w:t>-reactie, 69</w:t>
      </w:r>
    </w:p>
    <w:p w:rsidR="007B1BDC" w:rsidRDefault="007B1BDC">
      <w:pPr>
        <w:pStyle w:val="Index2"/>
      </w:pPr>
      <w:r>
        <w:t>-reagens, 69</w:t>
      </w:r>
    </w:p>
    <w:p w:rsidR="007B1BDC" w:rsidRDefault="007B1BDC">
      <w:pPr>
        <w:pStyle w:val="Index1"/>
        <w:tabs>
          <w:tab w:val="right" w:pos="2542"/>
        </w:tabs>
        <w:rPr>
          <w:noProof/>
        </w:rPr>
      </w:pPr>
      <w:r>
        <w:rPr>
          <w:noProof/>
        </w:rPr>
        <w:t>groep</w:t>
      </w:r>
    </w:p>
    <w:p w:rsidR="007B1BDC" w:rsidRDefault="007B1BDC">
      <w:pPr>
        <w:pStyle w:val="Index2"/>
      </w:pPr>
      <w:r>
        <w:t>karakteristieke, 56</w:t>
      </w:r>
    </w:p>
    <w:p w:rsidR="007B1BDC" w:rsidRDefault="007B1BDC">
      <w:pPr>
        <w:pStyle w:val="Index1"/>
        <w:tabs>
          <w:tab w:val="right" w:pos="2542"/>
        </w:tabs>
        <w:rPr>
          <w:noProof/>
        </w:rPr>
      </w:pPr>
      <w:r>
        <w:rPr>
          <w:noProof/>
        </w:rPr>
        <w:t>grootheid</w:t>
      </w:r>
    </w:p>
    <w:p w:rsidR="007B1BDC" w:rsidRDefault="007B1BDC">
      <w:pPr>
        <w:pStyle w:val="Index2"/>
      </w:pPr>
      <w:r>
        <w:t>dimensieloze, 38</w:t>
      </w:r>
    </w:p>
    <w:p w:rsidR="007B1BDC" w:rsidRDefault="007B1BDC">
      <w:pPr>
        <w:pStyle w:val="Index1"/>
        <w:tabs>
          <w:tab w:val="right" w:pos="2542"/>
        </w:tabs>
        <w:rPr>
          <w:noProof/>
        </w:rPr>
      </w:pPr>
      <w:r>
        <w:rPr>
          <w:noProof/>
        </w:rPr>
        <w:t>halogenering, 68</w:t>
      </w:r>
    </w:p>
    <w:p w:rsidR="007B1BDC" w:rsidRDefault="007B1BDC">
      <w:pPr>
        <w:pStyle w:val="Index1"/>
        <w:tabs>
          <w:tab w:val="right" w:pos="2542"/>
        </w:tabs>
        <w:rPr>
          <w:noProof/>
        </w:rPr>
      </w:pPr>
      <w:r>
        <w:rPr>
          <w:noProof/>
        </w:rPr>
        <w:t>halveringstijd, 43</w:t>
      </w:r>
    </w:p>
    <w:p w:rsidR="007B1BDC" w:rsidRDefault="007B1BDC">
      <w:pPr>
        <w:pStyle w:val="Index1"/>
        <w:tabs>
          <w:tab w:val="right" w:pos="2542"/>
        </w:tabs>
        <w:rPr>
          <w:noProof/>
        </w:rPr>
      </w:pPr>
      <w:r>
        <w:rPr>
          <w:noProof/>
        </w:rPr>
        <w:t>hoekmoment, 15</w:t>
      </w:r>
    </w:p>
    <w:p w:rsidR="007B1BDC" w:rsidRDefault="007B1BDC">
      <w:pPr>
        <w:pStyle w:val="Index1"/>
        <w:tabs>
          <w:tab w:val="right" w:pos="2542"/>
        </w:tabs>
        <w:rPr>
          <w:noProof/>
        </w:rPr>
      </w:pPr>
      <w:r>
        <w:rPr>
          <w:noProof/>
        </w:rPr>
        <w:t>homolytisch, 66</w:t>
      </w:r>
    </w:p>
    <w:p w:rsidR="007B1BDC" w:rsidRDefault="007B1BDC">
      <w:pPr>
        <w:pStyle w:val="Index1"/>
        <w:tabs>
          <w:tab w:val="right" w:pos="2542"/>
        </w:tabs>
        <w:rPr>
          <w:noProof/>
        </w:rPr>
      </w:pPr>
      <w:r>
        <w:rPr>
          <w:noProof/>
        </w:rPr>
        <w:t>hoofdwet</w:t>
      </w:r>
    </w:p>
    <w:p w:rsidR="007B1BDC" w:rsidRDefault="007B1BDC">
      <w:pPr>
        <w:pStyle w:val="Index2"/>
      </w:pPr>
      <w:r>
        <w:t>eerste, 37</w:t>
      </w:r>
    </w:p>
    <w:p w:rsidR="007B1BDC" w:rsidRDefault="007B1BDC">
      <w:pPr>
        <w:pStyle w:val="Index1"/>
        <w:tabs>
          <w:tab w:val="right" w:pos="2542"/>
        </w:tabs>
        <w:rPr>
          <w:noProof/>
        </w:rPr>
      </w:pPr>
      <w:r>
        <w:rPr>
          <w:noProof/>
        </w:rPr>
        <w:t>Hückel, 22</w:t>
      </w:r>
    </w:p>
    <w:p w:rsidR="007B1BDC" w:rsidRDefault="007B1BDC">
      <w:pPr>
        <w:pStyle w:val="Index1"/>
        <w:tabs>
          <w:tab w:val="right" w:pos="2542"/>
        </w:tabs>
        <w:rPr>
          <w:noProof/>
        </w:rPr>
      </w:pPr>
      <w:r>
        <w:rPr>
          <w:noProof/>
        </w:rPr>
        <w:t>Hund, 26</w:t>
      </w:r>
    </w:p>
    <w:p w:rsidR="007B1BDC" w:rsidRDefault="007B1BDC">
      <w:pPr>
        <w:pStyle w:val="Index2"/>
      </w:pPr>
      <w:r>
        <w:t>regel van, 21</w:t>
      </w:r>
    </w:p>
    <w:p w:rsidR="007B1BDC" w:rsidRDefault="007B1BDC">
      <w:pPr>
        <w:pStyle w:val="Index1"/>
        <w:tabs>
          <w:tab w:val="right" w:pos="2542"/>
        </w:tabs>
        <w:rPr>
          <w:noProof/>
        </w:rPr>
      </w:pPr>
      <w:r>
        <w:rPr>
          <w:noProof/>
        </w:rPr>
        <w:t>hybrideorbitaal, 19</w:t>
      </w:r>
    </w:p>
    <w:p w:rsidR="007B1BDC" w:rsidRDefault="007B1BDC">
      <w:pPr>
        <w:pStyle w:val="Index2"/>
      </w:pPr>
      <w:r>
        <w:t>sp,sp2,sp3, 19</w:t>
      </w:r>
    </w:p>
    <w:p w:rsidR="007B1BDC" w:rsidRDefault="007B1BDC">
      <w:pPr>
        <w:pStyle w:val="Index1"/>
        <w:tabs>
          <w:tab w:val="right" w:pos="2542"/>
        </w:tabs>
        <w:rPr>
          <w:noProof/>
        </w:rPr>
      </w:pPr>
      <w:r>
        <w:rPr>
          <w:noProof/>
        </w:rPr>
        <w:t>hybridisatie, 19</w:t>
      </w:r>
    </w:p>
    <w:p w:rsidR="007B1BDC" w:rsidRDefault="007B1BDC">
      <w:pPr>
        <w:pStyle w:val="Index1"/>
        <w:tabs>
          <w:tab w:val="right" w:pos="2542"/>
        </w:tabs>
        <w:rPr>
          <w:noProof/>
        </w:rPr>
      </w:pPr>
      <w:r>
        <w:rPr>
          <w:noProof/>
        </w:rPr>
        <w:t>hydrideverschuiving, 70</w:t>
      </w:r>
    </w:p>
    <w:p w:rsidR="007B1BDC" w:rsidRDefault="007B1BDC">
      <w:pPr>
        <w:pStyle w:val="Index1"/>
        <w:tabs>
          <w:tab w:val="right" w:pos="2542"/>
        </w:tabs>
        <w:rPr>
          <w:noProof/>
        </w:rPr>
      </w:pPr>
      <w:r>
        <w:rPr>
          <w:noProof/>
        </w:rPr>
        <w:t>hydrolyse, 33, 50, 51</w:t>
      </w:r>
    </w:p>
    <w:p w:rsidR="007B1BDC" w:rsidRDefault="007B1BDC">
      <w:pPr>
        <w:pStyle w:val="Index1"/>
        <w:tabs>
          <w:tab w:val="right" w:pos="2542"/>
        </w:tabs>
        <w:rPr>
          <w:noProof/>
        </w:rPr>
      </w:pPr>
      <w:r>
        <w:rPr>
          <w:noProof/>
        </w:rPr>
        <w:t>ijklijn, 88</w:t>
      </w:r>
    </w:p>
    <w:p w:rsidR="007B1BDC" w:rsidRDefault="007B1BDC">
      <w:pPr>
        <w:pStyle w:val="Index1"/>
        <w:tabs>
          <w:tab w:val="right" w:pos="2542"/>
        </w:tabs>
        <w:rPr>
          <w:noProof/>
        </w:rPr>
      </w:pPr>
      <w:r>
        <w:rPr>
          <w:noProof/>
        </w:rPr>
        <w:t>impulsmoment, 10</w:t>
      </w:r>
    </w:p>
    <w:p w:rsidR="007B1BDC" w:rsidRDefault="007B1BDC">
      <w:pPr>
        <w:pStyle w:val="Index1"/>
        <w:tabs>
          <w:tab w:val="right" w:pos="2542"/>
        </w:tabs>
        <w:rPr>
          <w:noProof/>
        </w:rPr>
      </w:pPr>
      <w:r>
        <w:rPr>
          <w:noProof/>
        </w:rPr>
        <w:t>inhibitor, 45</w:t>
      </w:r>
    </w:p>
    <w:p w:rsidR="007B1BDC" w:rsidRDefault="007B1BDC">
      <w:pPr>
        <w:pStyle w:val="Index1"/>
        <w:tabs>
          <w:tab w:val="right" w:pos="2542"/>
        </w:tabs>
        <w:rPr>
          <w:noProof/>
        </w:rPr>
      </w:pPr>
      <w:r>
        <w:rPr>
          <w:noProof/>
        </w:rPr>
        <w:t>initiatie, 46</w:t>
      </w:r>
    </w:p>
    <w:p w:rsidR="007B1BDC" w:rsidRDefault="007B1BDC">
      <w:pPr>
        <w:pStyle w:val="Index2"/>
      </w:pPr>
      <w:r>
        <w:t>-stap, 46</w:t>
      </w:r>
    </w:p>
    <w:p w:rsidR="007B1BDC" w:rsidRDefault="007B1BDC">
      <w:pPr>
        <w:pStyle w:val="Index1"/>
        <w:tabs>
          <w:tab w:val="right" w:pos="2542"/>
        </w:tabs>
        <w:rPr>
          <w:noProof/>
        </w:rPr>
      </w:pPr>
      <w:r>
        <w:rPr>
          <w:noProof/>
        </w:rPr>
        <w:t>intensiteit, 9, 81</w:t>
      </w:r>
    </w:p>
    <w:p w:rsidR="007B1BDC" w:rsidRDefault="007B1BDC">
      <w:pPr>
        <w:pStyle w:val="Index1"/>
        <w:tabs>
          <w:tab w:val="right" w:pos="2542"/>
        </w:tabs>
        <w:rPr>
          <w:noProof/>
        </w:rPr>
      </w:pPr>
      <w:r>
        <w:rPr>
          <w:noProof/>
        </w:rPr>
        <w:t>intensiteitsverhouding, 96</w:t>
      </w:r>
    </w:p>
    <w:p w:rsidR="007B1BDC" w:rsidRDefault="007B1BDC">
      <w:pPr>
        <w:pStyle w:val="Index1"/>
        <w:tabs>
          <w:tab w:val="right" w:pos="2542"/>
        </w:tabs>
        <w:rPr>
          <w:noProof/>
        </w:rPr>
      </w:pPr>
      <w:r>
        <w:rPr>
          <w:noProof/>
        </w:rPr>
        <w:t>interferentie</w:t>
      </w:r>
    </w:p>
    <w:p w:rsidR="007B1BDC" w:rsidRDefault="007B1BDC">
      <w:pPr>
        <w:pStyle w:val="Index2"/>
      </w:pPr>
      <w:r>
        <w:t>constructief/destructief, 13</w:t>
      </w:r>
    </w:p>
    <w:p w:rsidR="007B1BDC" w:rsidRDefault="007B1BDC">
      <w:pPr>
        <w:pStyle w:val="Index2"/>
      </w:pPr>
      <w:r>
        <w:t>positief/negatief, 13</w:t>
      </w:r>
    </w:p>
    <w:p w:rsidR="007B1BDC" w:rsidRDefault="007B1BDC">
      <w:pPr>
        <w:pStyle w:val="Index1"/>
        <w:tabs>
          <w:tab w:val="right" w:pos="2542"/>
        </w:tabs>
        <w:rPr>
          <w:noProof/>
        </w:rPr>
      </w:pPr>
      <w:r>
        <w:rPr>
          <w:noProof/>
        </w:rPr>
        <w:t>intermediair, 46, 64</w:t>
      </w:r>
    </w:p>
    <w:p w:rsidR="007B1BDC" w:rsidRDefault="007B1BDC">
      <w:pPr>
        <w:pStyle w:val="Index1"/>
        <w:tabs>
          <w:tab w:val="right" w:pos="2542"/>
        </w:tabs>
        <w:rPr>
          <w:noProof/>
        </w:rPr>
      </w:pPr>
      <w:r>
        <w:rPr>
          <w:noProof/>
        </w:rPr>
        <w:t>intramoleculair, 71</w:t>
      </w:r>
    </w:p>
    <w:p w:rsidR="007B1BDC" w:rsidRDefault="007B1BDC">
      <w:pPr>
        <w:pStyle w:val="Index1"/>
        <w:tabs>
          <w:tab w:val="right" w:pos="2542"/>
        </w:tabs>
        <w:rPr>
          <w:noProof/>
        </w:rPr>
      </w:pPr>
      <w:r>
        <w:rPr>
          <w:noProof/>
        </w:rPr>
        <w:t>ionisatie</w:t>
      </w:r>
    </w:p>
    <w:p w:rsidR="007B1BDC" w:rsidRDefault="007B1BDC">
      <w:pPr>
        <w:pStyle w:val="Index2"/>
      </w:pPr>
      <w:r>
        <w:t>-proces, 95</w:t>
      </w:r>
    </w:p>
    <w:p w:rsidR="007B1BDC" w:rsidRDefault="007B1BDC">
      <w:pPr>
        <w:pStyle w:val="Index2"/>
      </w:pPr>
      <w:r>
        <w:t>-stap, 33</w:t>
      </w:r>
    </w:p>
    <w:p w:rsidR="007B1BDC" w:rsidRDefault="007B1BDC">
      <w:pPr>
        <w:pStyle w:val="Index1"/>
        <w:tabs>
          <w:tab w:val="right" w:pos="2542"/>
        </w:tabs>
        <w:rPr>
          <w:noProof/>
        </w:rPr>
      </w:pPr>
      <w:r>
        <w:rPr>
          <w:noProof/>
        </w:rPr>
        <w:t>iso-elektrisch, 75</w:t>
      </w:r>
    </w:p>
    <w:p w:rsidR="007B1BDC" w:rsidRDefault="007B1BDC">
      <w:pPr>
        <w:pStyle w:val="Index1"/>
        <w:tabs>
          <w:tab w:val="right" w:pos="2542"/>
        </w:tabs>
        <w:rPr>
          <w:noProof/>
        </w:rPr>
      </w:pPr>
      <w:r>
        <w:rPr>
          <w:noProof/>
        </w:rPr>
        <w:t>iso-elektrische punt</w:t>
      </w:r>
    </w:p>
    <w:p w:rsidR="007B1BDC" w:rsidRDefault="007B1BDC">
      <w:pPr>
        <w:pStyle w:val="Index2"/>
      </w:pPr>
      <w:r>
        <w:t>IEP, 75</w:t>
      </w:r>
    </w:p>
    <w:p w:rsidR="007B1BDC" w:rsidRDefault="007B1BDC">
      <w:pPr>
        <w:pStyle w:val="Index1"/>
        <w:tabs>
          <w:tab w:val="right" w:pos="2542"/>
        </w:tabs>
        <w:rPr>
          <w:noProof/>
        </w:rPr>
      </w:pPr>
      <w:r>
        <w:rPr>
          <w:noProof/>
        </w:rPr>
        <w:t>isomeer</w:t>
      </w:r>
    </w:p>
    <w:p w:rsidR="007B1BDC" w:rsidRDefault="007B1BDC">
      <w:pPr>
        <w:pStyle w:val="Index2"/>
      </w:pPr>
      <w:r w:rsidRPr="000655EB">
        <w:rPr>
          <w:i/>
        </w:rPr>
        <w:t>cis/trans</w:t>
      </w:r>
      <w:r>
        <w:t>-, 57</w:t>
      </w:r>
    </w:p>
    <w:p w:rsidR="007B1BDC" w:rsidRDefault="007B1BDC">
      <w:pPr>
        <w:pStyle w:val="Index2"/>
      </w:pPr>
      <w:r>
        <w:t>conformatie-, 58</w:t>
      </w:r>
    </w:p>
    <w:p w:rsidR="007B1BDC" w:rsidRDefault="007B1BDC">
      <w:pPr>
        <w:pStyle w:val="Index2"/>
      </w:pPr>
      <w:r>
        <w:t>constitutioneel, 57</w:t>
      </w:r>
    </w:p>
    <w:p w:rsidR="007B1BDC" w:rsidRDefault="007B1BDC">
      <w:pPr>
        <w:pStyle w:val="Index2"/>
      </w:pPr>
      <w:r>
        <w:t>E/Z, 59</w:t>
      </w:r>
    </w:p>
    <w:p w:rsidR="007B1BDC" w:rsidRDefault="007B1BDC">
      <w:pPr>
        <w:pStyle w:val="Index2"/>
      </w:pPr>
      <w:r>
        <w:t>exo/endo, 57</w:t>
      </w:r>
    </w:p>
    <w:p w:rsidR="007B1BDC" w:rsidRDefault="007B1BDC">
      <w:pPr>
        <w:pStyle w:val="Index2"/>
      </w:pPr>
      <w:r>
        <w:t>geometrisch, 57</w:t>
      </w:r>
    </w:p>
    <w:p w:rsidR="007B1BDC" w:rsidRDefault="007B1BDC">
      <w:pPr>
        <w:pStyle w:val="Index2"/>
      </w:pPr>
      <w:r>
        <w:t>R/S, 59</w:t>
      </w:r>
    </w:p>
    <w:p w:rsidR="007B1BDC" w:rsidRDefault="007B1BDC">
      <w:pPr>
        <w:pStyle w:val="Index2"/>
      </w:pPr>
      <w:r>
        <w:t>structuur-, 57</w:t>
      </w:r>
    </w:p>
    <w:p w:rsidR="007B1BDC" w:rsidRDefault="007B1BDC">
      <w:pPr>
        <w:pStyle w:val="Index1"/>
        <w:tabs>
          <w:tab w:val="right" w:pos="2542"/>
        </w:tabs>
        <w:rPr>
          <w:noProof/>
        </w:rPr>
      </w:pPr>
      <w:r w:rsidRPr="000655EB">
        <w:rPr>
          <w:b/>
          <w:noProof/>
        </w:rPr>
        <w:t>isomerie</w:t>
      </w:r>
    </w:p>
    <w:p w:rsidR="007B1BDC" w:rsidRDefault="007B1BDC">
      <w:pPr>
        <w:pStyle w:val="Index2"/>
      </w:pPr>
      <w:r w:rsidRPr="000655EB">
        <w:rPr>
          <w:b/>
        </w:rPr>
        <w:t>optische</w:t>
      </w:r>
      <w:r>
        <w:t>, 61</w:t>
      </w:r>
    </w:p>
    <w:p w:rsidR="007B1BDC" w:rsidRDefault="007B1BDC">
      <w:pPr>
        <w:pStyle w:val="Index2"/>
      </w:pPr>
      <w:r w:rsidRPr="000655EB">
        <w:rPr>
          <w:b/>
        </w:rPr>
        <w:t>stereo-</w:t>
      </w:r>
      <w:r>
        <w:t>, 57</w:t>
      </w:r>
    </w:p>
    <w:p w:rsidR="007B1BDC" w:rsidRDefault="007B1BDC">
      <w:pPr>
        <w:pStyle w:val="Index1"/>
        <w:tabs>
          <w:tab w:val="right" w:pos="2542"/>
        </w:tabs>
        <w:rPr>
          <w:noProof/>
        </w:rPr>
      </w:pPr>
      <w:r>
        <w:rPr>
          <w:noProof/>
        </w:rPr>
        <w:t>isotoop, 59</w:t>
      </w:r>
    </w:p>
    <w:p w:rsidR="007B1BDC" w:rsidRDefault="007B1BDC">
      <w:pPr>
        <w:pStyle w:val="Index2"/>
      </w:pPr>
      <w:r>
        <w:t>-patroon, 96</w:t>
      </w:r>
    </w:p>
    <w:p w:rsidR="007B1BDC" w:rsidRDefault="007B1BDC">
      <w:pPr>
        <w:pStyle w:val="Index1"/>
        <w:tabs>
          <w:tab w:val="right" w:pos="2542"/>
        </w:tabs>
        <w:rPr>
          <w:noProof/>
        </w:rPr>
      </w:pPr>
      <w:r>
        <w:rPr>
          <w:noProof/>
        </w:rPr>
        <w:t>kansdichtheid, 12</w:t>
      </w:r>
    </w:p>
    <w:p w:rsidR="007B1BDC" w:rsidRDefault="007B1BDC">
      <w:pPr>
        <w:pStyle w:val="Index1"/>
        <w:tabs>
          <w:tab w:val="right" w:pos="2542"/>
        </w:tabs>
        <w:rPr>
          <w:noProof/>
        </w:rPr>
      </w:pPr>
      <w:r>
        <w:rPr>
          <w:noProof/>
        </w:rPr>
        <w:t>karakteristieke koolstof, 63</w:t>
      </w:r>
    </w:p>
    <w:p w:rsidR="007B1BDC" w:rsidRDefault="007B1BDC">
      <w:pPr>
        <w:pStyle w:val="Index1"/>
        <w:tabs>
          <w:tab w:val="right" w:pos="2542"/>
        </w:tabs>
        <w:rPr>
          <w:noProof/>
        </w:rPr>
      </w:pPr>
      <w:r>
        <w:rPr>
          <w:noProof/>
        </w:rPr>
        <w:t>katalysator, 46</w:t>
      </w:r>
    </w:p>
    <w:p w:rsidR="007B1BDC" w:rsidRDefault="007B1BDC">
      <w:pPr>
        <w:pStyle w:val="Index1"/>
        <w:tabs>
          <w:tab w:val="right" w:pos="2542"/>
        </w:tabs>
        <w:rPr>
          <w:noProof/>
        </w:rPr>
      </w:pPr>
      <w:r>
        <w:rPr>
          <w:noProof/>
        </w:rPr>
        <w:t>kernspinresonantie, 82</w:t>
      </w:r>
    </w:p>
    <w:p w:rsidR="007B1BDC" w:rsidRDefault="007B1BDC">
      <w:pPr>
        <w:pStyle w:val="Index1"/>
        <w:tabs>
          <w:tab w:val="right" w:pos="2542"/>
        </w:tabs>
        <w:rPr>
          <w:noProof/>
        </w:rPr>
      </w:pPr>
      <w:r>
        <w:rPr>
          <w:noProof/>
        </w:rPr>
        <w:t>ketting</w:t>
      </w:r>
    </w:p>
    <w:p w:rsidR="007B1BDC" w:rsidRDefault="007B1BDC">
      <w:pPr>
        <w:pStyle w:val="Index2"/>
      </w:pPr>
      <w:r>
        <w:t>-lengte kinetische, 46</w:t>
      </w:r>
    </w:p>
    <w:p w:rsidR="007B1BDC" w:rsidRDefault="007B1BDC">
      <w:pPr>
        <w:pStyle w:val="Index2"/>
      </w:pPr>
      <w:r>
        <w:lastRenderedPageBreak/>
        <w:t>-reactie, 46</w:t>
      </w:r>
    </w:p>
    <w:p w:rsidR="007B1BDC" w:rsidRDefault="007B1BDC">
      <w:pPr>
        <w:pStyle w:val="Index1"/>
        <w:tabs>
          <w:tab w:val="right" w:pos="2542"/>
        </w:tabs>
        <w:rPr>
          <w:noProof/>
        </w:rPr>
      </w:pPr>
      <w:r>
        <w:rPr>
          <w:noProof/>
        </w:rPr>
        <w:t>kettinglengte</w:t>
      </w:r>
    </w:p>
    <w:p w:rsidR="007B1BDC" w:rsidRDefault="007B1BDC">
      <w:pPr>
        <w:pStyle w:val="Index2"/>
      </w:pPr>
      <w:r>
        <w:t>kinetische, 46</w:t>
      </w:r>
    </w:p>
    <w:p w:rsidR="007B1BDC" w:rsidRDefault="007B1BDC">
      <w:pPr>
        <w:pStyle w:val="Index1"/>
        <w:tabs>
          <w:tab w:val="right" w:pos="2542"/>
        </w:tabs>
        <w:rPr>
          <w:noProof/>
        </w:rPr>
      </w:pPr>
      <w:r>
        <w:rPr>
          <w:noProof/>
        </w:rPr>
        <w:t>kinetiek, 43</w:t>
      </w:r>
    </w:p>
    <w:p w:rsidR="007B1BDC" w:rsidRDefault="007B1BDC">
      <w:pPr>
        <w:pStyle w:val="Index1"/>
        <w:tabs>
          <w:tab w:val="right" w:pos="2542"/>
        </w:tabs>
        <w:rPr>
          <w:noProof/>
        </w:rPr>
      </w:pPr>
      <w:r>
        <w:rPr>
          <w:noProof/>
        </w:rPr>
        <w:t>knoopvlak, 18</w:t>
      </w:r>
    </w:p>
    <w:p w:rsidR="007B1BDC" w:rsidRDefault="007B1BDC">
      <w:pPr>
        <w:pStyle w:val="Index1"/>
        <w:tabs>
          <w:tab w:val="right" w:pos="2542"/>
        </w:tabs>
        <w:rPr>
          <w:noProof/>
        </w:rPr>
      </w:pPr>
      <w:r>
        <w:rPr>
          <w:noProof/>
        </w:rPr>
        <w:t>kraken, 47</w:t>
      </w:r>
    </w:p>
    <w:p w:rsidR="007B1BDC" w:rsidRDefault="007B1BDC">
      <w:pPr>
        <w:pStyle w:val="Index2"/>
      </w:pPr>
      <w:r>
        <w:t>thermisch, 47</w:t>
      </w:r>
    </w:p>
    <w:p w:rsidR="007B1BDC" w:rsidRDefault="007B1BDC">
      <w:pPr>
        <w:pStyle w:val="Index1"/>
        <w:tabs>
          <w:tab w:val="right" w:pos="2542"/>
        </w:tabs>
        <w:rPr>
          <w:noProof/>
        </w:rPr>
      </w:pPr>
      <w:r>
        <w:rPr>
          <w:noProof/>
        </w:rPr>
        <w:t>kristal</w:t>
      </w:r>
    </w:p>
    <w:p w:rsidR="007B1BDC" w:rsidRDefault="007B1BDC">
      <w:pPr>
        <w:pStyle w:val="Index2"/>
      </w:pPr>
      <w:r>
        <w:t>-veldtheorie, 23</w:t>
      </w:r>
    </w:p>
    <w:p w:rsidR="007B1BDC" w:rsidRDefault="007B1BDC">
      <w:pPr>
        <w:pStyle w:val="Index1"/>
        <w:tabs>
          <w:tab w:val="right" w:pos="2542"/>
        </w:tabs>
        <w:rPr>
          <w:noProof/>
        </w:rPr>
      </w:pPr>
      <w:r>
        <w:rPr>
          <w:noProof/>
        </w:rPr>
        <w:t>kwantisering, 83</w:t>
      </w:r>
    </w:p>
    <w:p w:rsidR="007B1BDC" w:rsidRDefault="007B1BDC">
      <w:pPr>
        <w:pStyle w:val="Index1"/>
        <w:tabs>
          <w:tab w:val="right" w:pos="2542"/>
        </w:tabs>
        <w:rPr>
          <w:noProof/>
        </w:rPr>
      </w:pPr>
      <w:r>
        <w:rPr>
          <w:noProof/>
        </w:rPr>
        <w:t>kwantumgetal</w:t>
      </w:r>
    </w:p>
    <w:p w:rsidR="007B1BDC" w:rsidRDefault="007B1BDC">
      <w:pPr>
        <w:pStyle w:val="Index2"/>
      </w:pPr>
      <w:r>
        <w:t>-combinaties, 16</w:t>
      </w:r>
    </w:p>
    <w:p w:rsidR="007B1BDC" w:rsidRDefault="007B1BDC">
      <w:pPr>
        <w:pStyle w:val="Index2"/>
      </w:pPr>
      <w:r>
        <w:t>hoofd-, 14</w:t>
      </w:r>
    </w:p>
    <w:p w:rsidR="007B1BDC" w:rsidRDefault="007B1BDC">
      <w:pPr>
        <w:pStyle w:val="Index2"/>
      </w:pPr>
      <w:r>
        <w:t>magnetisch, 14</w:t>
      </w:r>
    </w:p>
    <w:p w:rsidR="007B1BDC" w:rsidRDefault="007B1BDC">
      <w:pPr>
        <w:pStyle w:val="Index2"/>
      </w:pPr>
      <w:r>
        <w:t>neven-, 14</w:t>
      </w:r>
    </w:p>
    <w:p w:rsidR="007B1BDC" w:rsidRDefault="007B1BDC">
      <w:pPr>
        <w:pStyle w:val="Index2"/>
      </w:pPr>
      <w:r>
        <w:t>spin-, 14</w:t>
      </w:r>
    </w:p>
    <w:p w:rsidR="007B1BDC" w:rsidRDefault="007B1BDC">
      <w:pPr>
        <w:pStyle w:val="Index1"/>
        <w:tabs>
          <w:tab w:val="right" w:pos="2542"/>
        </w:tabs>
        <w:rPr>
          <w:noProof/>
        </w:rPr>
      </w:pPr>
      <w:r>
        <w:rPr>
          <w:noProof/>
        </w:rPr>
        <w:t>kwantumgetallen, 9</w:t>
      </w:r>
    </w:p>
    <w:p w:rsidR="007B1BDC" w:rsidRDefault="007B1BDC">
      <w:pPr>
        <w:pStyle w:val="Index1"/>
        <w:tabs>
          <w:tab w:val="right" w:pos="2542"/>
        </w:tabs>
        <w:rPr>
          <w:noProof/>
        </w:rPr>
      </w:pPr>
      <w:r>
        <w:rPr>
          <w:noProof/>
        </w:rPr>
        <w:t>ladingbalans, 30</w:t>
      </w:r>
    </w:p>
    <w:p w:rsidR="007B1BDC" w:rsidRDefault="007B1BDC">
      <w:pPr>
        <w:pStyle w:val="Index1"/>
        <w:tabs>
          <w:tab w:val="right" w:pos="2542"/>
        </w:tabs>
        <w:rPr>
          <w:noProof/>
        </w:rPr>
      </w:pPr>
      <w:r>
        <w:rPr>
          <w:noProof/>
        </w:rPr>
        <w:t>Lewis</w:t>
      </w:r>
    </w:p>
    <w:p w:rsidR="007B1BDC" w:rsidRDefault="007B1BDC">
      <w:pPr>
        <w:pStyle w:val="Index2"/>
      </w:pPr>
      <w:r>
        <w:t>-base, 63</w:t>
      </w:r>
    </w:p>
    <w:p w:rsidR="007B1BDC" w:rsidRDefault="007B1BDC">
      <w:pPr>
        <w:pStyle w:val="Index2"/>
      </w:pPr>
      <w:r>
        <w:t>-formule, 6</w:t>
      </w:r>
    </w:p>
    <w:p w:rsidR="007B1BDC" w:rsidRDefault="007B1BDC">
      <w:pPr>
        <w:pStyle w:val="Index2"/>
      </w:pPr>
      <w:r>
        <w:t>-zuur, 64</w:t>
      </w:r>
    </w:p>
    <w:p w:rsidR="007B1BDC" w:rsidRDefault="007B1BDC">
      <w:pPr>
        <w:pStyle w:val="Index1"/>
        <w:tabs>
          <w:tab w:val="right" w:pos="2542"/>
        </w:tabs>
        <w:rPr>
          <w:noProof/>
        </w:rPr>
      </w:pPr>
      <w:r>
        <w:rPr>
          <w:noProof/>
        </w:rPr>
        <w:t>lichaam</w:t>
      </w:r>
    </w:p>
    <w:p w:rsidR="007B1BDC" w:rsidRDefault="007B1BDC">
      <w:pPr>
        <w:pStyle w:val="Index2"/>
      </w:pPr>
      <w:r>
        <w:t>zwart, 9</w:t>
      </w:r>
    </w:p>
    <w:p w:rsidR="007B1BDC" w:rsidRDefault="007B1BDC">
      <w:pPr>
        <w:pStyle w:val="Index1"/>
        <w:tabs>
          <w:tab w:val="right" w:pos="2542"/>
        </w:tabs>
        <w:rPr>
          <w:noProof/>
        </w:rPr>
      </w:pPr>
      <w:r>
        <w:rPr>
          <w:noProof/>
        </w:rPr>
        <w:t>lichtintensiteit, 87</w:t>
      </w:r>
    </w:p>
    <w:p w:rsidR="007B1BDC" w:rsidRDefault="007B1BDC">
      <w:pPr>
        <w:pStyle w:val="Index1"/>
        <w:tabs>
          <w:tab w:val="right" w:pos="2542"/>
        </w:tabs>
        <w:rPr>
          <w:noProof/>
        </w:rPr>
      </w:pPr>
      <w:r>
        <w:rPr>
          <w:noProof/>
        </w:rPr>
        <w:t>ligand, 23, 35</w:t>
      </w:r>
    </w:p>
    <w:p w:rsidR="007B1BDC" w:rsidRDefault="007B1BDC">
      <w:pPr>
        <w:pStyle w:val="Index2"/>
      </w:pPr>
      <w:r>
        <w:t>polydentaat, 35</w:t>
      </w:r>
    </w:p>
    <w:p w:rsidR="007B1BDC" w:rsidRDefault="007B1BDC">
      <w:pPr>
        <w:pStyle w:val="Index2"/>
      </w:pPr>
      <w:r>
        <w:t>-veldtheorie, 23</w:t>
      </w:r>
    </w:p>
    <w:p w:rsidR="007B1BDC" w:rsidRDefault="007B1BDC">
      <w:pPr>
        <w:pStyle w:val="Index1"/>
        <w:tabs>
          <w:tab w:val="right" w:pos="2542"/>
        </w:tabs>
        <w:rPr>
          <w:noProof/>
        </w:rPr>
      </w:pPr>
      <w:r>
        <w:rPr>
          <w:noProof/>
        </w:rPr>
        <w:t>M.O.</w:t>
      </w:r>
    </w:p>
    <w:p w:rsidR="007B1BDC" w:rsidRDefault="007B1BDC">
      <w:pPr>
        <w:pStyle w:val="Index2"/>
      </w:pPr>
      <w:r w:rsidRPr="000655EB">
        <w:rPr>
          <w:rFonts w:ascii="Symbol" w:hAnsi="Symbol"/>
        </w:rPr>
        <w:t></w:t>
      </w:r>
      <w:r>
        <w:t>,</w:t>
      </w:r>
      <w:r w:rsidRPr="000655EB">
        <w:rPr>
          <w:rFonts w:ascii="Symbol" w:hAnsi="Symbol"/>
        </w:rPr>
        <w:t></w:t>
      </w:r>
      <w:r>
        <w:t>,</w:t>
      </w:r>
      <w:r w:rsidRPr="000655EB">
        <w:rPr>
          <w:rFonts w:ascii="Symbol" w:hAnsi="Symbol"/>
        </w:rPr>
        <w:t></w:t>
      </w:r>
      <w:r>
        <w:t>, 20</w:t>
      </w:r>
    </w:p>
    <w:p w:rsidR="007B1BDC" w:rsidRDefault="007B1BDC">
      <w:pPr>
        <w:pStyle w:val="Index1"/>
        <w:tabs>
          <w:tab w:val="right" w:pos="2542"/>
        </w:tabs>
        <w:rPr>
          <w:noProof/>
        </w:rPr>
      </w:pPr>
      <w:r w:rsidRPr="000655EB">
        <w:rPr>
          <w:i/>
          <w:noProof/>
        </w:rPr>
        <w:t>m/z</w:t>
      </w:r>
      <w:r>
        <w:rPr>
          <w:noProof/>
        </w:rPr>
        <w:t>-waarde, 94</w:t>
      </w:r>
    </w:p>
    <w:p w:rsidR="007B1BDC" w:rsidRDefault="007B1BDC">
      <w:pPr>
        <w:pStyle w:val="Index1"/>
        <w:tabs>
          <w:tab w:val="right" w:pos="2542"/>
        </w:tabs>
        <w:rPr>
          <w:noProof/>
        </w:rPr>
      </w:pPr>
      <w:r>
        <w:rPr>
          <w:noProof/>
        </w:rPr>
        <w:t>magnetisch</w:t>
      </w:r>
    </w:p>
    <w:p w:rsidR="007B1BDC" w:rsidRDefault="007B1BDC">
      <w:pPr>
        <w:pStyle w:val="Index2"/>
      </w:pPr>
      <w:r>
        <w:t>dia-, 27</w:t>
      </w:r>
    </w:p>
    <w:p w:rsidR="007B1BDC" w:rsidRDefault="007B1BDC">
      <w:pPr>
        <w:pStyle w:val="Index2"/>
      </w:pPr>
      <w:r>
        <w:t>moment, 27, 90</w:t>
      </w:r>
    </w:p>
    <w:p w:rsidR="007B1BDC" w:rsidRDefault="007B1BDC">
      <w:pPr>
        <w:pStyle w:val="Index2"/>
      </w:pPr>
      <w:r>
        <w:t>para-, 27</w:t>
      </w:r>
    </w:p>
    <w:p w:rsidR="007B1BDC" w:rsidRDefault="007B1BDC">
      <w:pPr>
        <w:pStyle w:val="Index1"/>
        <w:tabs>
          <w:tab w:val="right" w:pos="2542"/>
        </w:tabs>
        <w:rPr>
          <w:noProof/>
        </w:rPr>
      </w:pPr>
      <w:r>
        <w:rPr>
          <w:noProof/>
        </w:rPr>
        <w:t>magnetisch gedrag, 90</w:t>
      </w:r>
    </w:p>
    <w:p w:rsidR="007B1BDC" w:rsidRDefault="007B1BDC">
      <w:pPr>
        <w:pStyle w:val="Index1"/>
        <w:tabs>
          <w:tab w:val="right" w:pos="2542"/>
        </w:tabs>
        <w:rPr>
          <w:noProof/>
        </w:rPr>
      </w:pPr>
      <w:r>
        <w:rPr>
          <w:noProof/>
        </w:rPr>
        <w:t>magnetisme</w:t>
      </w:r>
    </w:p>
    <w:p w:rsidR="007B1BDC" w:rsidRDefault="007B1BDC">
      <w:pPr>
        <w:pStyle w:val="Index2"/>
      </w:pPr>
      <w:r>
        <w:t>dia-, 27</w:t>
      </w:r>
    </w:p>
    <w:p w:rsidR="007B1BDC" w:rsidRDefault="007B1BDC">
      <w:pPr>
        <w:pStyle w:val="Index2"/>
      </w:pPr>
      <w:r>
        <w:t>ferro-, 27</w:t>
      </w:r>
    </w:p>
    <w:p w:rsidR="007B1BDC" w:rsidRDefault="007B1BDC">
      <w:pPr>
        <w:pStyle w:val="Index2"/>
      </w:pPr>
      <w:r>
        <w:t>para-, 27</w:t>
      </w:r>
    </w:p>
    <w:p w:rsidR="007B1BDC" w:rsidRDefault="007B1BDC">
      <w:pPr>
        <w:pStyle w:val="Index1"/>
        <w:tabs>
          <w:tab w:val="right" w:pos="2542"/>
        </w:tabs>
        <w:rPr>
          <w:noProof/>
        </w:rPr>
      </w:pPr>
      <w:r>
        <w:rPr>
          <w:noProof/>
        </w:rPr>
        <w:t>Markovnikov, 67</w:t>
      </w:r>
    </w:p>
    <w:p w:rsidR="007B1BDC" w:rsidRDefault="007B1BDC">
      <w:pPr>
        <w:pStyle w:val="Index2"/>
      </w:pPr>
      <w:r>
        <w:t>anti-, 67</w:t>
      </w:r>
    </w:p>
    <w:p w:rsidR="007B1BDC" w:rsidRDefault="007B1BDC">
      <w:pPr>
        <w:pStyle w:val="Index1"/>
        <w:tabs>
          <w:tab w:val="right" w:pos="2542"/>
        </w:tabs>
        <w:rPr>
          <w:noProof/>
        </w:rPr>
      </w:pPr>
      <w:r>
        <w:rPr>
          <w:noProof/>
        </w:rPr>
        <w:t>massa</w:t>
      </w:r>
    </w:p>
    <w:p w:rsidR="007B1BDC" w:rsidRDefault="007B1BDC">
      <w:pPr>
        <w:pStyle w:val="Index2"/>
      </w:pPr>
      <w:r>
        <w:t>-balans, 30</w:t>
      </w:r>
    </w:p>
    <w:p w:rsidR="007B1BDC" w:rsidRDefault="007B1BDC">
      <w:pPr>
        <w:pStyle w:val="Index2"/>
      </w:pPr>
      <w:r>
        <w:t>-getal, 59</w:t>
      </w:r>
    </w:p>
    <w:p w:rsidR="007B1BDC" w:rsidRDefault="007B1BDC">
      <w:pPr>
        <w:pStyle w:val="Index2"/>
      </w:pPr>
      <w:r>
        <w:t>-spectrometer, 94</w:t>
      </w:r>
    </w:p>
    <w:p w:rsidR="007B1BDC" w:rsidRDefault="007B1BDC">
      <w:pPr>
        <w:pStyle w:val="Index2"/>
      </w:pPr>
      <w:r>
        <w:t>-spectrometrie, 94</w:t>
      </w:r>
    </w:p>
    <w:p w:rsidR="007B1BDC" w:rsidRDefault="007B1BDC">
      <w:pPr>
        <w:pStyle w:val="Index2"/>
      </w:pPr>
      <w:r>
        <w:t>spectrometrie TOF-, 96</w:t>
      </w:r>
    </w:p>
    <w:p w:rsidR="007B1BDC" w:rsidRDefault="007B1BDC">
      <w:pPr>
        <w:pStyle w:val="Index2"/>
      </w:pPr>
      <w:r>
        <w:t>-spectrum, 95</w:t>
      </w:r>
    </w:p>
    <w:p w:rsidR="007B1BDC" w:rsidRDefault="007B1BDC">
      <w:pPr>
        <w:pStyle w:val="Index1"/>
        <w:tabs>
          <w:tab w:val="right" w:pos="2542"/>
        </w:tabs>
        <w:rPr>
          <w:noProof/>
        </w:rPr>
      </w:pPr>
      <w:r>
        <w:rPr>
          <w:noProof/>
        </w:rPr>
        <w:t>mechanisme</w:t>
      </w:r>
    </w:p>
    <w:p w:rsidR="007B1BDC" w:rsidRDefault="007B1BDC">
      <w:pPr>
        <w:pStyle w:val="Index2"/>
      </w:pPr>
      <w:r>
        <w:t>E</w:t>
      </w:r>
      <w:r w:rsidRPr="000655EB">
        <w:rPr>
          <w:vertAlign w:val="subscript"/>
        </w:rPr>
        <w:t>1</w:t>
      </w:r>
      <w:r>
        <w:t>, 66</w:t>
      </w:r>
    </w:p>
    <w:p w:rsidR="007B1BDC" w:rsidRDefault="007B1BDC">
      <w:pPr>
        <w:pStyle w:val="Index2"/>
      </w:pPr>
      <w:r>
        <w:t>E</w:t>
      </w:r>
      <w:r w:rsidRPr="000655EB">
        <w:rPr>
          <w:vertAlign w:val="subscript"/>
        </w:rPr>
        <w:t>2</w:t>
      </w:r>
      <w:r>
        <w:t>, 66</w:t>
      </w:r>
    </w:p>
    <w:p w:rsidR="007B1BDC" w:rsidRDefault="007B1BDC">
      <w:pPr>
        <w:pStyle w:val="Index2"/>
      </w:pPr>
      <w:r>
        <w:t>Hofmann-, 67</w:t>
      </w:r>
    </w:p>
    <w:p w:rsidR="007B1BDC" w:rsidRDefault="007B1BDC">
      <w:pPr>
        <w:pStyle w:val="Index2"/>
      </w:pPr>
      <w:r>
        <w:t>Michaelis-Menten-, 45</w:t>
      </w:r>
    </w:p>
    <w:p w:rsidR="007B1BDC" w:rsidRDefault="007B1BDC">
      <w:pPr>
        <w:pStyle w:val="Index2"/>
      </w:pPr>
      <w:r>
        <w:t>reactie-, 50</w:t>
      </w:r>
    </w:p>
    <w:p w:rsidR="007B1BDC" w:rsidRDefault="007B1BDC">
      <w:pPr>
        <w:pStyle w:val="Index2"/>
      </w:pPr>
      <w:r>
        <w:t>Saytzeff-, 67</w:t>
      </w:r>
    </w:p>
    <w:p w:rsidR="007B1BDC" w:rsidRDefault="007B1BDC">
      <w:pPr>
        <w:pStyle w:val="Index2"/>
      </w:pPr>
      <w:r>
        <w:t>S</w:t>
      </w:r>
      <w:r w:rsidRPr="000655EB">
        <w:rPr>
          <w:vertAlign w:val="subscript"/>
        </w:rPr>
        <w:t>E</w:t>
      </w:r>
      <w:r>
        <w:t>2, 68</w:t>
      </w:r>
    </w:p>
    <w:p w:rsidR="007B1BDC" w:rsidRDefault="007B1BDC">
      <w:pPr>
        <w:pStyle w:val="Index2"/>
      </w:pPr>
      <w:r>
        <w:t>S</w:t>
      </w:r>
      <w:r w:rsidRPr="000655EB">
        <w:rPr>
          <w:vertAlign w:val="subscript"/>
        </w:rPr>
        <w:t>N</w:t>
      </w:r>
      <w:r>
        <w:t>1, 66</w:t>
      </w:r>
    </w:p>
    <w:p w:rsidR="007B1BDC" w:rsidRDefault="007B1BDC">
      <w:pPr>
        <w:pStyle w:val="Index2"/>
      </w:pPr>
      <w:r>
        <w:t>S</w:t>
      </w:r>
      <w:r w:rsidRPr="000655EB">
        <w:rPr>
          <w:vertAlign w:val="subscript"/>
        </w:rPr>
        <w:t>N</w:t>
      </w:r>
      <w:r>
        <w:t>2, 66</w:t>
      </w:r>
    </w:p>
    <w:p w:rsidR="007B1BDC" w:rsidRDefault="007B1BDC">
      <w:pPr>
        <w:pStyle w:val="Index1"/>
        <w:tabs>
          <w:tab w:val="right" w:pos="2542"/>
        </w:tabs>
        <w:rPr>
          <w:noProof/>
        </w:rPr>
      </w:pPr>
      <w:r>
        <w:rPr>
          <w:noProof/>
        </w:rPr>
        <w:t>meerbasisch, 31</w:t>
      </w:r>
    </w:p>
    <w:p w:rsidR="007B1BDC" w:rsidRDefault="007B1BDC">
      <w:pPr>
        <w:pStyle w:val="Index1"/>
        <w:tabs>
          <w:tab w:val="right" w:pos="2542"/>
        </w:tabs>
        <w:rPr>
          <w:noProof/>
        </w:rPr>
      </w:pPr>
      <w:r>
        <w:rPr>
          <w:noProof/>
        </w:rPr>
        <w:t>mengtoestand, 19</w:t>
      </w:r>
    </w:p>
    <w:p w:rsidR="007B1BDC" w:rsidRDefault="007B1BDC">
      <w:pPr>
        <w:pStyle w:val="Index1"/>
        <w:tabs>
          <w:tab w:val="right" w:pos="2542"/>
        </w:tabs>
        <w:rPr>
          <w:noProof/>
        </w:rPr>
      </w:pPr>
      <w:r>
        <w:rPr>
          <w:noProof/>
        </w:rPr>
        <w:t>meso, 62</w:t>
      </w:r>
    </w:p>
    <w:p w:rsidR="007B1BDC" w:rsidRDefault="007B1BDC">
      <w:pPr>
        <w:pStyle w:val="Index2"/>
      </w:pPr>
      <w:r>
        <w:t>-verbinding, 57</w:t>
      </w:r>
    </w:p>
    <w:p w:rsidR="007B1BDC" w:rsidRDefault="007B1BDC">
      <w:pPr>
        <w:pStyle w:val="Index1"/>
        <w:tabs>
          <w:tab w:val="right" w:pos="2542"/>
        </w:tabs>
        <w:rPr>
          <w:noProof/>
        </w:rPr>
      </w:pPr>
      <w:r>
        <w:rPr>
          <w:noProof/>
        </w:rPr>
        <w:t>mesomeer effect, 65</w:t>
      </w:r>
    </w:p>
    <w:p w:rsidR="007B1BDC" w:rsidRDefault="007B1BDC">
      <w:pPr>
        <w:pStyle w:val="Index1"/>
        <w:tabs>
          <w:tab w:val="right" w:pos="2542"/>
        </w:tabs>
        <w:rPr>
          <w:noProof/>
        </w:rPr>
      </w:pPr>
      <w:r>
        <w:rPr>
          <w:noProof/>
        </w:rPr>
        <w:t>mesomerie, 6, 22, 69, 95</w:t>
      </w:r>
    </w:p>
    <w:p w:rsidR="007B1BDC" w:rsidRDefault="007B1BDC">
      <w:pPr>
        <w:pStyle w:val="Index1"/>
        <w:tabs>
          <w:tab w:val="right" w:pos="2542"/>
        </w:tabs>
        <w:rPr>
          <w:noProof/>
        </w:rPr>
      </w:pPr>
      <w:r>
        <w:rPr>
          <w:noProof/>
        </w:rPr>
        <w:t>metrie</w:t>
      </w:r>
    </w:p>
    <w:p w:rsidR="007B1BDC" w:rsidRDefault="007B1BDC">
      <w:pPr>
        <w:pStyle w:val="Index2"/>
      </w:pPr>
      <w:r>
        <w:t>colori-, 51</w:t>
      </w:r>
    </w:p>
    <w:p w:rsidR="007B1BDC" w:rsidRDefault="007B1BDC">
      <w:pPr>
        <w:pStyle w:val="Index2"/>
      </w:pPr>
      <w:r>
        <w:t>dilato-, 50</w:t>
      </w:r>
    </w:p>
    <w:p w:rsidR="007B1BDC" w:rsidRDefault="007B1BDC">
      <w:pPr>
        <w:pStyle w:val="Index2"/>
      </w:pPr>
      <w:r>
        <w:t>mano-, 50</w:t>
      </w:r>
    </w:p>
    <w:p w:rsidR="007B1BDC" w:rsidRDefault="007B1BDC">
      <w:pPr>
        <w:pStyle w:val="Index2"/>
      </w:pPr>
      <w:r>
        <w:t>polari-, 51</w:t>
      </w:r>
    </w:p>
    <w:p w:rsidR="007B1BDC" w:rsidRDefault="007B1BDC">
      <w:pPr>
        <w:pStyle w:val="Index2"/>
      </w:pPr>
      <w:r>
        <w:t>spectro-, 81</w:t>
      </w:r>
    </w:p>
    <w:p w:rsidR="007B1BDC" w:rsidRDefault="007B1BDC">
      <w:pPr>
        <w:pStyle w:val="Index2"/>
      </w:pPr>
      <w:r>
        <w:lastRenderedPageBreak/>
        <w:t>volu-, 50</w:t>
      </w:r>
    </w:p>
    <w:p w:rsidR="007B1BDC" w:rsidRDefault="007B1BDC">
      <w:pPr>
        <w:pStyle w:val="Index1"/>
        <w:tabs>
          <w:tab w:val="right" w:pos="2542"/>
        </w:tabs>
        <w:rPr>
          <w:noProof/>
        </w:rPr>
      </w:pPr>
      <w:r>
        <w:rPr>
          <w:noProof/>
        </w:rPr>
        <w:t>molaliteit, 39</w:t>
      </w:r>
    </w:p>
    <w:p w:rsidR="007B1BDC" w:rsidRDefault="007B1BDC">
      <w:pPr>
        <w:pStyle w:val="Index1"/>
        <w:tabs>
          <w:tab w:val="right" w:pos="2542"/>
        </w:tabs>
        <w:rPr>
          <w:noProof/>
        </w:rPr>
      </w:pPr>
      <w:r>
        <w:rPr>
          <w:noProof/>
        </w:rPr>
        <w:t>molariteit, 39</w:t>
      </w:r>
    </w:p>
    <w:p w:rsidR="007B1BDC" w:rsidRDefault="007B1BDC">
      <w:pPr>
        <w:pStyle w:val="Index1"/>
        <w:tabs>
          <w:tab w:val="right" w:pos="2542"/>
        </w:tabs>
        <w:rPr>
          <w:noProof/>
        </w:rPr>
      </w:pPr>
      <w:r>
        <w:rPr>
          <w:noProof/>
        </w:rPr>
        <w:t>molecuul</w:t>
      </w:r>
    </w:p>
    <w:p w:rsidR="007B1BDC" w:rsidRDefault="007B1BDC">
      <w:pPr>
        <w:pStyle w:val="Index2"/>
      </w:pPr>
      <w:r>
        <w:t>initiator-, 46</w:t>
      </w:r>
    </w:p>
    <w:p w:rsidR="007B1BDC" w:rsidRDefault="007B1BDC">
      <w:pPr>
        <w:pStyle w:val="Index2"/>
      </w:pPr>
      <w:r>
        <w:t>-ion, 96</w:t>
      </w:r>
    </w:p>
    <w:p w:rsidR="007B1BDC" w:rsidRDefault="007B1BDC">
      <w:pPr>
        <w:pStyle w:val="Index1"/>
        <w:tabs>
          <w:tab w:val="right" w:pos="2542"/>
        </w:tabs>
        <w:rPr>
          <w:noProof/>
        </w:rPr>
      </w:pPr>
      <w:r>
        <w:rPr>
          <w:noProof/>
        </w:rPr>
        <w:t>molecuulorbitaal</w:t>
      </w:r>
    </w:p>
    <w:p w:rsidR="007B1BDC" w:rsidRDefault="007B1BDC">
      <w:pPr>
        <w:pStyle w:val="Index2"/>
      </w:pPr>
      <w:r>
        <w:t>antibindend, 20</w:t>
      </w:r>
    </w:p>
    <w:p w:rsidR="007B1BDC" w:rsidRDefault="007B1BDC">
      <w:pPr>
        <w:pStyle w:val="Index2"/>
      </w:pPr>
      <w:r>
        <w:t>B.M.O./A.B.M.O., 20</w:t>
      </w:r>
    </w:p>
    <w:p w:rsidR="007B1BDC" w:rsidRDefault="007B1BDC">
      <w:pPr>
        <w:pStyle w:val="Index2"/>
      </w:pPr>
      <w:r>
        <w:t>bindend, 20</w:t>
      </w:r>
    </w:p>
    <w:p w:rsidR="007B1BDC" w:rsidRDefault="007B1BDC">
      <w:pPr>
        <w:pStyle w:val="Index1"/>
        <w:tabs>
          <w:tab w:val="right" w:pos="2542"/>
        </w:tabs>
        <w:rPr>
          <w:noProof/>
        </w:rPr>
      </w:pPr>
      <w:r>
        <w:rPr>
          <w:noProof/>
        </w:rPr>
        <w:t>monochromatisch, 88</w:t>
      </w:r>
    </w:p>
    <w:p w:rsidR="007B1BDC" w:rsidRDefault="007B1BDC">
      <w:pPr>
        <w:pStyle w:val="Index1"/>
        <w:tabs>
          <w:tab w:val="right" w:pos="2542"/>
        </w:tabs>
        <w:rPr>
          <w:noProof/>
        </w:rPr>
      </w:pPr>
      <w:r>
        <w:rPr>
          <w:noProof/>
        </w:rPr>
        <w:t>monodentaat, 35</w:t>
      </w:r>
    </w:p>
    <w:p w:rsidR="007B1BDC" w:rsidRDefault="007B1BDC">
      <w:pPr>
        <w:pStyle w:val="Index1"/>
        <w:tabs>
          <w:tab w:val="right" w:pos="2542"/>
        </w:tabs>
        <w:rPr>
          <w:noProof/>
        </w:rPr>
      </w:pPr>
      <w:r>
        <w:rPr>
          <w:noProof/>
        </w:rPr>
        <w:t>monomeer, 48</w:t>
      </w:r>
    </w:p>
    <w:p w:rsidR="007B1BDC" w:rsidRDefault="007B1BDC">
      <w:pPr>
        <w:pStyle w:val="Index1"/>
        <w:tabs>
          <w:tab w:val="right" w:pos="2542"/>
        </w:tabs>
        <w:rPr>
          <w:noProof/>
        </w:rPr>
      </w:pPr>
      <w:r>
        <w:rPr>
          <w:noProof/>
        </w:rPr>
        <w:t>multiplet, 93</w:t>
      </w:r>
    </w:p>
    <w:p w:rsidR="007B1BDC" w:rsidRDefault="007B1BDC">
      <w:pPr>
        <w:pStyle w:val="Index1"/>
        <w:tabs>
          <w:tab w:val="right" w:pos="2542"/>
        </w:tabs>
        <w:rPr>
          <w:noProof/>
        </w:rPr>
      </w:pPr>
      <w:r>
        <w:rPr>
          <w:noProof/>
        </w:rPr>
        <w:t>multipliciteit, 92</w:t>
      </w:r>
    </w:p>
    <w:p w:rsidR="007B1BDC" w:rsidRDefault="007B1BDC">
      <w:pPr>
        <w:pStyle w:val="Index1"/>
        <w:tabs>
          <w:tab w:val="right" w:pos="2542"/>
        </w:tabs>
        <w:rPr>
          <w:noProof/>
        </w:rPr>
      </w:pPr>
      <w:r>
        <w:rPr>
          <w:noProof/>
        </w:rPr>
        <w:t>naam</w:t>
      </w:r>
    </w:p>
    <w:p w:rsidR="007B1BDC" w:rsidRDefault="007B1BDC">
      <w:pPr>
        <w:pStyle w:val="Index2"/>
      </w:pPr>
      <w:r>
        <w:t>areen, 56</w:t>
      </w:r>
    </w:p>
    <w:p w:rsidR="007B1BDC" w:rsidRDefault="007B1BDC">
      <w:pPr>
        <w:pStyle w:val="Index2"/>
      </w:pPr>
      <w:r>
        <w:t>aryl, 56</w:t>
      </w:r>
    </w:p>
    <w:p w:rsidR="007B1BDC" w:rsidRDefault="007B1BDC">
      <w:pPr>
        <w:pStyle w:val="Index2"/>
      </w:pPr>
      <w:r>
        <w:t>benzyl, 56</w:t>
      </w:r>
    </w:p>
    <w:p w:rsidR="007B1BDC" w:rsidRDefault="007B1BDC">
      <w:pPr>
        <w:pStyle w:val="Index2"/>
      </w:pPr>
      <w:r>
        <w:t>fenyl, 56</w:t>
      </w:r>
    </w:p>
    <w:p w:rsidR="007B1BDC" w:rsidRDefault="007B1BDC">
      <w:pPr>
        <w:pStyle w:val="Index2"/>
      </w:pPr>
      <w:r>
        <w:t>prefix, 54</w:t>
      </w:r>
    </w:p>
    <w:p w:rsidR="007B1BDC" w:rsidRDefault="007B1BDC">
      <w:pPr>
        <w:pStyle w:val="Index2"/>
      </w:pPr>
      <w:r>
        <w:t>stam-, 54</w:t>
      </w:r>
    </w:p>
    <w:p w:rsidR="007B1BDC" w:rsidRDefault="007B1BDC">
      <w:pPr>
        <w:pStyle w:val="Index2"/>
      </w:pPr>
      <w:r>
        <w:t>substituent-, 54</w:t>
      </w:r>
    </w:p>
    <w:p w:rsidR="007B1BDC" w:rsidRDefault="007B1BDC">
      <w:pPr>
        <w:pStyle w:val="Index1"/>
        <w:tabs>
          <w:tab w:val="right" w:pos="2542"/>
        </w:tabs>
        <w:rPr>
          <w:noProof/>
        </w:rPr>
      </w:pPr>
      <w:r>
        <w:rPr>
          <w:noProof/>
        </w:rPr>
        <w:t>naamgeving</w:t>
      </w:r>
    </w:p>
    <w:p w:rsidR="007B1BDC" w:rsidRDefault="007B1BDC">
      <w:pPr>
        <w:pStyle w:val="Index2"/>
      </w:pPr>
      <w:r w:rsidRPr="000655EB">
        <w:rPr>
          <w:i/>
        </w:rPr>
        <w:t>cis/trans</w:t>
      </w:r>
      <w:r>
        <w:t>, 54</w:t>
      </w:r>
    </w:p>
    <w:p w:rsidR="007B1BDC" w:rsidRDefault="007B1BDC">
      <w:pPr>
        <w:pStyle w:val="Index2"/>
      </w:pPr>
      <w:r w:rsidRPr="000655EB">
        <w:rPr>
          <w:i/>
        </w:rPr>
        <w:t>E/Z</w:t>
      </w:r>
      <w:r>
        <w:t>, 54</w:t>
      </w:r>
    </w:p>
    <w:p w:rsidR="007B1BDC" w:rsidRDefault="007B1BDC">
      <w:pPr>
        <w:pStyle w:val="Index2"/>
      </w:pPr>
      <w:r w:rsidRPr="000655EB">
        <w:rPr>
          <w:i/>
        </w:rPr>
        <w:t>endo/exo</w:t>
      </w:r>
      <w:r>
        <w:t>, 60</w:t>
      </w:r>
    </w:p>
    <w:p w:rsidR="007B1BDC" w:rsidRDefault="007B1BDC">
      <w:pPr>
        <w:pStyle w:val="Index2"/>
      </w:pPr>
      <w:r>
        <w:t>koolstofverbindingen, 54</w:t>
      </w:r>
    </w:p>
    <w:p w:rsidR="007B1BDC" w:rsidRDefault="007B1BDC">
      <w:pPr>
        <w:pStyle w:val="Index2"/>
      </w:pPr>
      <w:r w:rsidRPr="000655EB">
        <w:rPr>
          <w:i/>
        </w:rPr>
        <w:t>R/S</w:t>
      </w:r>
      <w:r>
        <w:t>, 54, 61</w:t>
      </w:r>
    </w:p>
    <w:p w:rsidR="007B1BDC" w:rsidRDefault="007B1BDC">
      <w:pPr>
        <w:pStyle w:val="Index1"/>
        <w:tabs>
          <w:tab w:val="right" w:pos="2542"/>
        </w:tabs>
        <w:rPr>
          <w:noProof/>
        </w:rPr>
      </w:pPr>
      <w:r>
        <w:rPr>
          <w:noProof/>
        </w:rPr>
        <w:t>Nernstvergelijking, 42</w:t>
      </w:r>
    </w:p>
    <w:p w:rsidR="007B1BDC" w:rsidRDefault="007B1BDC">
      <w:pPr>
        <w:pStyle w:val="Index1"/>
        <w:tabs>
          <w:tab w:val="right" w:pos="2542"/>
        </w:tabs>
        <w:rPr>
          <w:noProof/>
        </w:rPr>
      </w:pPr>
      <w:r>
        <w:rPr>
          <w:noProof/>
        </w:rPr>
        <w:t>nitrering, 68</w:t>
      </w:r>
    </w:p>
    <w:p w:rsidR="007B1BDC" w:rsidRDefault="007B1BDC">
      <w:pPr>
        <w:pStyle w:val="Index1"/>
        <w:tabs>
          <w:tab w:val="right" w:pos="2542"/>
        </w:tabs>
        <w:rPr>
          <w:noProof/>
        </w:rPr>
      </w:pPr>
      <w:r w:rsidRPr="000655EB">
        <w:rPr>
          <w:noProof/>
          <w:color w:val="000000"/>
        </w:rPr>
        <w:t>NMR</w:t>
      </w:r>
      <w:r>
        <w:rPr>
          <w:noProof/>
        </w:rPr>
        <w:t>, 93</w:t>
      </w:r>
    </w:p>
    <w:p w:rsidR="007B1BDC" w:rsidRDefault="007B1BDC">
      <w:pPr>
        <w:pStyle w:val="Index2"/>
      </w:pPr>
      <w:r w:rsidRPr="000655EB">
        <w:rPr>
          <w:vertAlign w:val="superscript"/>
        </w:rPr>
        <w:t>13</w:t>
      </w:r>
      <w:r>
        <w:t>C-, 93</w:t>
      </w:r>
    </w:p>
    <w:p w:rsidR="007B1BDC" w:rsidRDefault="007B1BDC">
      <w:pPr>
        <w:pStyle w:val="Index2"/>
      </w:pPr>
      <w:r w:rsidRPr="000655EB">
        <w:rPr>
          <w:vertAlign w:val="superscript"/>
        </w:rPr>
        <w:t>1</w:t>
      </w:r>
      <w:r>
        <w:t>H-, 93</w:t>
      </w:r>
    </w:p>
    <w:p w:rsidR="007B1BDC" w:rsidRDefault="007B1BDC">
      <w:pPr>
        <w:pStyle w:val="Index1"/>
        <w:tabs>
          <w:tab w:val="right" w:pos="2542"/>
        </w:tabs>
        <w:rPr>
          <w:noProof/>
        </w:rPr>
      </w:pPr>
      <w:r>
        <w:rPr>
          <w:noProof/>
        </w:rPr>
        <w:t>nucleofiel, 63, 64</w:t>
      </w:r>
    </w:p>
    <w:p w:rsidR="007B1BDC" w:rsidRDefault="007B1BDC">
      <w:pPr>
        <w:pStyle w:val="Index1"/>
        <w:tabs>
          <w:tab w:val="right" w:pos="2542"/>
        </w:tabs>
        <w:rPr>
          <w:noProof/>
        </w:rPr>
      </w:pPr>
      <w:r>
        <w:rPr>
          <w:noProof/>
        </w:rPr>
        <w:t>omlegging</w:t>
      </w:r>
    </w:p>
    <w:p w:rsidR="007B1BDC" w:rsidRDefault="007B1BDC">
      <w:pPr>
        <w:pStyle w:val="Index2"/>
      </w:pPr>
      <w:r>
        <w:t>tautomere, 57</w:t>
      </w:r>
    </w:p>
    <w:p w:rsidR="007B1BDC" w:rsidRDefault="007B1BDC">
      <w:pPr>
        <w:pStyle w:val="Index1"/>
        <w:tabs>
          <w:tab w:val="right" w:pos="2542"/>
        </w:tabs>
        <w:rPr>
          <w:noProof/>
        </w:rPr>
      </w:pPr>
      <w:r>
        <w:rPr>
          <w:noProof/>
        </w:rPr>
        <w:t>ompoling, 69</w:t>
      </w:r>
    </w:p>
    <w:p w:rsidR="007B1BDC" w:rsidRDefault="007B1BDC">
      <w:pPr>
        <w:pStyle w:val="Index1"/>
        <w:tabs>
          <w:tab w:val="right" w:pos="2542"/>
        </w:tabs>
        <w:rPr>
          <w:noProof/>
        </w:rPr>
      </w:pPr>
      <w:r>
        <w:rPr>
          <w:noProof/>
        </w:rPr>
        <w:t>omringing</w:t>
      </w:r>
    </w:p>
    <w:p w:rsidR="007B1BDC" w:rsidRDefault="007B1BDC">
      <w:pPr>
        <w:pStyle w:val="Index2"/>
      </w:pPr>
      <w:r>
        <w:t>octaëdrische, 35</w:t>
      </w:r>
    </w:p>
    <w:p w:rsidR="007B1BDC" w:rsidRDefault="007B1BDC">
      <w:pPr>
        <w:pStyle w:val="Index1"/>
        <w:tabs>
          <w:tab w:val="right" w:pos="2542"/>
        </w:tabs>
        <w:rPr>
          <w:noProof/>
        </w:rPr>
      </w:pPr>
      <w:r>
        <w:rPr>
          <w:noProof/>
        </w:rPr>
        <w:t>onzekerheids-</w:t>
      </w:r>
    </w:p>
    <w:p w:rsidR="007B1BDC" w:rsidRDefault="007B1BDC">
      <w:pPr>
        <w:pStyle w:val="Index2"/>
      </w:pPr>
      <w:r>
        <w:t>relatie, 10</w:t>
      </w:r>
    </w:p>
    <w:p w:rsidR="007B1BDC" w:rsidRDefault="007B1BDC">
      <w:pPr>
        <w:pStyle w:val="Index1"/>
        <w:tabs>
          <w:tab w:val="right" w:pos="2542"/>
        </w:tabs>
        <w:rPr>
          <w:noProof/>
        </w:rPr>
      </w:pPr>
      <w:r>
        <w:rPr>
          <w:noProof/>
        </w:rPr>
        <w:t>oplosbaarheid, 30</w:t>
      </w:r>
    </w:p>
    <w:p w:rsidR="007B1BDC" w:rsidRDefault="007B1BDC">
      <w:pPr>
        <w:pStyle w:val="Index1"/>
        <w:tabs>
          <w:tab w:val="right" w:pos="2542"/>
        </w:tabs>
        <w:rPr>
          <w:noProof/>
        </w:rPr>
      </w:pPr>
      <w:r>
        <w:rPr>
          <w:noProof/>
        </w:rPr>
        <w:t>oplossend vermogen, 81, 92</w:t>
      </w:r>
    </w:p>
    <w:p w:rsidR="007B1BDC" w:rsidRDefault="007B1BDC">
      <w:pPr>
        <w:pStyle w:val="Index1"/>
        <w:tabs>
          <w:tab w:val="right" w:pos="2542"/>
        </w:tabs>
        <w:rPr>
          <w:noProof/>
        </w:rPr>
      </w:pPr>
      <w:r>
        <w:rPr>
          <w:noProof/>
        </w:rPr>
        <w:t>optisch actief, 61</w:t>
      </w:r>
    </w:p>
    <w:p w:rsidR="007B1BDC" w:rsidRDefault="007B1BDC">
      <w:pPr>
        <w:pStyle w:val="Index1"/>
        <w:tabs>
          <w:tab w:val="right" w:pos="2542"/>
        </w:tabs>
        <w:rPr>
          <w:noProof/>
        </w:rPr>
      </w:pPr>
      <w:r>
        <w:rPr>
          <w:noProof/>
        </w:rPr>
        <w:t>optische antipode, 61</w:t>
      </w:r>
    </w:p>
    <w:p w:rsidR="007B1BDC" w:rsidRDefault="007B1BDC">
      <w:pPr>
        <w:pStyle w:val="Index1"/>
        <w:tabs>
          <w:tab w:val="right" w:pos="2542"/>
        </w:tabs>
        <w:rPr>
          <w:noProof/>
        </w:rPr>
      </w:pPr>
      <w:r>
        <w:rPr>
          <w:noProof/>
        </w:rPr>
        <w:t>orbitaal</w:t>
      </w:r>
    </w:p>
    <w:p w:rsidR="007B1BDC" w:rsidRDefault="007B1BDC">
      <w:pPr>
        <w:pStyle w:val="Index2"/>
      </w:pPr>
      <w:r>
        <w:t>atoom-, 14</w:t>
      </w:r>
    </w:p>
    <w:p w:rsidR="007B1BDC" w:rsidRDefault="007B1BDC">
      <w:pPr>
        <w:pStyle w:val="Index2"/>
      </w:pPr>
      <w:r>
        <w:t>e/t, 24</w:t>
      </w:r>
    </w:p>
    <w:p w:rsidR="007B1BDC" w:rsidRDefault="007B1BDC">
      <w:pPr>
        <w:pStyle w:val="Index2"/>
      </w:pPr>
      <w:r>
        <w:t>molecuul-, 20</w:t>
      </w:r>
    </w:p>
    <w:p w:rsidR="007B1BDC" w:rsidRDefault="007B1BDC">
      <w:pPr>
        <w:pStyle w:val="Index2"/>
      </w:pPr>
      <w:r>
        <w:t>s,p,d,f, 17</w:t>
      </w:r>
    </w:p>
    <w:p w:rsidR="007B1BDC" w:rsidRDefault="007B1BDC">
      <w:pPr>
        <w:pStyle w:val="Index1"/>
        <w:tabs>
          <w:tab w:val="right" w:pos="2542"/>
        </w:tabs>
        <w:rPr>
          <w:noProof/>
        </w:rPr>
      </w:pPr>
      <w:r>
        <w:rPr>
          <w:noProof/>
        </w:rPr>
        <w:t>orthogonaal, 18</w:t>
      </w:r>
    </w:p>
    <w:p w:rsidR="007B1BDC" w:rsidRDefault="007B1BDC">
      <w:pPr>
        <w:pStyle w:val="Index1"/>
        <w:tabs>
          <w:tab w:val="right" w:pos="2542"/>
        </w:tabs>
        <w:rPr>
          <w:noProof/>
        </w:rPr>
      </w:pPr>
      <w:r>
        <w:rPr>
          <w:noProof/>
        </w:rPr>
        <w:t>overgangstoestand, 64, 65</w:t>
      </w:r>
    </w:p>
    <w:p w:rsidR="007B1BDC" w:rsidRDefault="007B1BDC">
      <w:pPr>
        <w:pStyle w:val="Index1"/>
        <w:tabs>
          <w:tab w:val="right" w:pos="2542"/>
        </w:tabs>
        <w:rPr>
          <w:noProof/>
        </w:rPr>
      </w:pPr>
      <w:r>
        <w:rPr>
          <w:noProof/>
        </w:rPr>
        <w:t>overlap, 14</w:t>
      </w:r>
    </w:p>
    <w:p w:rsidR="007B1BDC" w:rsidRDefault="007B1BDC">
      <w:pPr>
        <w:pStyle w:val="Index2"/>
      </w:pPr>
      <w:r>
        <w:t>-integraal, 21</w:t>
      </w:r>
    </w:p>
    <w:p w:rsidR="007B1BDC" w:rsidRDefault="007B1BDC">
      <w:pPr>
        <w:pStyle w:val="Index2"/>
      </w:pPr>
      <w:r>
        <w:t>zijdelingse, 22</w:t>
      </w:r>
    </w:p>
    <w:p w:rsidR="007B1BDC" w:rsidRDefault="007B1BDC">
      <w:pPr>
        <w:pStyle w:val="Index1"/>
        <w:tabs>
          <w:tab w:val="right" w:pos="2542"/>
        </w:tabs>
        <w:rPr>
          <w:noProof/>
        </w:rPr>
      </w:pPr>
      <w:r>
        <w:rPr>
          <w:noProof/>
        </w:rPr>
        <w:t>paramagnetisch, 27</w:t>
      </w:r>
    </w:p>
    <w:p w:rsidR="007B1BDC" w:rsidRDefault="007B1BDC">
      <w:pPr>
        <w:pStyle w:val="Index1"/>
        <w:tabs>
          <w:tab w:val="right" w:pos="2542"/>
        </w:tabs>
        <w:rPr>
          <w:noProof/>
        </w:rPr>
      </w:pPr>
      <w:r>
        <w:rPr>
          <w:noProof/>
        </w:rPr>
        <w:t>Pauli, 17</w:t>
      </w:r>
    </w:p>
    <w:p w:rsidR="007B1BDC" w:rsidRDefault="007B1BDC">
      <w:pPr>
        <w:pStyle w:val="Index1"/>
        <w:tabs>
          <w:tab w:val="right" w:pos="2542"/>
        </w:tabs>
        <w:rPr>
          <w:noProof/>
        </w:rPr>
      </w:pPr>
      <w:r>
        <w:rPr>
          <w:noProof/>
        </w:rPr>
        <w:t>peptidebinding, 77</w:t>
      </w:r>
    </w:p>
    <w:p w:rsidR="007B1BDC" w:rsidRDefault="007B1BDC">
      <w:pPr>
        <w:pStyle w:val="Index1"/>
        <w:tabs>
          <w:tab w:val="right" w:pos="2542"/>
        </w:tabs>
        <w:rPr>
          <w:noProof/>
        </w:rPr>
      </w:pPr>
      <w:r>
        <w:rPr>
          <w:noProof/>
        </w:rPr>
        <w:t>piek</w:t>
      </w:r>
    </w:p>
    <w:p w:rsidR="007B1BDC" w:rsidRDefault="007B1BDC">
      <w:pPr>
        <w:pStyle w:val="Index2"/>
      </w:pPr>
      <w:r>
        <w:t>-hoogte, 93</w:t>
      </w:r>
    </w:p>
    <w:p w:rsidR="007B1BDC" w:rsidRDefault="007B1BDC">
      <w:pPr>
        <w:pStyle w:val="Index2"/>
      </w:pPr>
      <w:r>
        <w:t>-oppervlak, 92</w:t>
      </w:r>
    </w:p>
    <w:p w:rsidR="007B1BDC" w:rsidRDefault="007B1BDC">
      <w:pPr>
        <w:pStyle w:val="Index1"/>
        <w:tabs>
          <w:tab w:val="right" w:pos="2542"/>
        </w:tabs>
        <w:rPr>
          <w:noProof/>
        </w:rPr>
      </w:pPr>
      <w:r>
        <w:rPr>
          <w:noProof/>
        </w:rPr>
        <w:t>polymerisatie, 47</w:t>
      </w:r>
    </w:p>
    <w:p w:rsidR="007B1BDC" w:rsidRDefault="007B1BDC">
      <w:pPr>
        <w:pStyle w:val="Index2"/>
      </w:pPr>
      <w:r>
        <w:t>-graad, 49</w:t>
      </w:r>
    </w:p>
    <w:p w:rsidR="007B1BDC" w:rsidRDefault="007B1BDC">
      <w:pPr>
        <w:pStyle w:val="Index1"/>
        <w:tabs>
          <w:tab w:val="right" w:pos="2542"/>
        </w:tabs>
        <w:rPr>
          <w:noProof/>
        </w:rPr>
      </w:pPr>
      <w:r>
        <w:rPr>
          <w:noProof/>
        </w:rPr>
        <w:t>primair, 63, 67, 70</w:t>
      </w:r>
    </w:p>
    <w:p w:rsidR="007B1BDC" w:rsidRDefault="007B1BDC">
      <w:pPr>
        <w:pStyle w:val="Index1"/>
        <w:tabs>
          <w:tab w:val="right" w:pos="2542"/>
        </w:tabs>
        <w:rPr>
          <w:noProof/>
        </w:rPr>
      </w:pPr>
      <w:r>
        <w:rPr>
          <w:noProof/>
        </w:rPr>
        <w:t>principe</w:t>
      </w:r>
    </w:p>
    <w:p w:rsidR="007B1BDC" w:rsidRDefault="007B1BDC">
      <w:pPr>
        <w:pStyle w:val="Index2"/>
      </w:pPr>
      <w:r>
        <w:t>Aufbau-, 21</w:t>
      </w:r>
    </w:p>
    <w:p w:rsidR="007B1BDC" w:rsidRDefault="007B1BDC">
      <w:pPr>
        <w:pStyle w:val="Index1"/>
        <w:tabs>
          <w:tab w:val="right" w:pos="2542"/>
        </w:tabs>
        <w:rPr>
          <w:noProof/>
        </w:rPr>
      </w:pPr>
      <w:r>
        <w:rPr>
          <w:noProof/>
        </w:rPr>
        <w:t>prioriteit</w:t>
      </w:r>
    </w:p>
    <w:p w:rsidR="007B1BDC" w:rsidRDefault="007B1BDC">
      <w:pPr>
        <w:pStyle w:val="Index2"/>
      </w:pPr>
      <w:r w:rsidRPr="000655EB">
        <w:rPr>
          <w:i/>
        </w:rPr>
        <w:t>R/S</w:t>
      </w:r>
      <w:r>
        <w:t>, 61</w:t>
      </w:r>
    </w:p>
    <w:p w:rsidR="007B1BDC" w:rsidRDefault="007B1BDC">
      <w:pPr>
        <w:pStyle w:val="Index2"/>
      </w:pPr>
      <w:r>
        <w:t>-regel, 62</w:t>
      </w:r>
    </w:p>
    <w:p w:rsidR="007B1BDC" w:rsidRDefault="007B1BDC">
      <w:pPr>
        <w:pStyle w:val="Index1"/>
        <w:tabs>
          <w:tab w:val="right" w:pos="2542"/>
        </w:tabs>
        <w:rPr>
          <w:noProof/>
        </w:rPr>
      </w:pPr>
      <w:r>
        <w:rPr>
          <w:noProof/>
        </w:rPr>
        <w:t>projectie</w:t>
      </w:r>
    </w:p>
    <w:p w:rsidR="007B1BDC" w:rsidRDefault="007B1BDC">
      <w:pPr>
        <w:pStyle w:val="Index2"/>
      </w:pPr>
      <w:r>
        <w:lastRenderedPageBreak/>
        <w:t>Fischer-, 61</w:t>
      </w:r>
    </w:p>
    <w:p w:rsidR="007B1BDC" w:rsidRDefault="007B1BDC">
      <w:pPr>
        <w:pStyle w:val="Index2"/>
      </w:pPr>
      <w:r>
        <w:t>Wedge-Cram-, 61</w:t>
      </w:r>
    </w:p>
    <w:p w:rsidR="007B1BDC" w:rsidRDefault="007B1BDC">
      <w:pPr>
        <w:pStyle w:val="Index1"/>
        <w:tabs>
          <w:tab w:val="right" w:pos="2542"/>
        </w:tabs>
        <w:rPr>
          <w:noProof/>
        </w:rPr>
      </w:pPr>
      <w:r>
        <w:rPr>
          <w:noProof/>
        </w:rPr>
        <w:t>propagatie</w:t>
      </w:r>
    </w:p>
    <w:p w:rsidR="007B1BDC" w:rsidRDefault="007B1BDC">
      <w:pPr>
        <w:pStyle w:val="Index2"/>
      </w:pPr>
      <w:r>
        <w:t>-stap, 46</w:t>
      </w:r>
    </w:p>
    <w:p w:rsidR="007B1BDC" w:rsidRDefault="007B1BDC">
      <w:pPr>
        <w:pStyle w:val="Index1"/>
        <w:tabs>
          <w:tab w:val="right" w:pos="2542"/>
        </w:tabs>
        <w:rPr>
          <w:noProof/>
        </w:rPr>
      </w:pPr>
      <w:r>
        <w:rPr>
          <w:noProof/>
        </w:rPr>
        <w:t>protolyt, 30</w:t>
      </w:r>
    </w:p>
    <w:p w:rsidR="007B1BDC" w:rsidRDefault="007B1BDC">
      <w:pPr>
        <w:pStyle w:val="Index1"/>
        <w:tabs>
          <w:tab w:val="right" w:pos="2542"/>
        </w:tabs>
        <w:rPr>
          <w:noProof/>
        </w:rPr>
      </w:pPr>
      <w:r>
        <w:rPr>
          <w:noProof/>
        </w:rPr>
        <w:t>protonmagneetje, 90</w:t>
      </w:r>
    </w:p>
    <w:p w:rsidR="007B1BDC" w:rsidRDefault="007B1BDC">
      <w:pPr>
        <w:pStyle w:val="Index1"/>
        <w:tabs>
          <w:tab w:val="right" w:pos="2542"/>
        </w:tabs>
        <w:rPr>
          <w:noProof/>
        </w:rPr>
      </w:pPr>
      <w:r w:rsidRPr="000655EB">
        <w:rPr>
          <w:i/>
          <w:noProof/>
        </w:rPr>
        <w:t>R/S</w:t>
      </w:r>
      <w:r>
        <w:rPr>
          <w:noProof/>
        </w:rPr>
        <w:t>, 54</w:t>
      </w:r>
    </w:p>
    <w:p w:rsidR="007B1BDC" w:rsidRDefault="007B1BDC">
      <w:pPr>
        <w:pStyle w:val="Index1"/>
        <w:tabs>
          <w:tab w:val="right" w:pos="2542"/>
        </w:tabs>
        <w:rPr>
          <w:noProof/>
        </w:rPr>
      </w:pPr>
      <w:r>
        <w:rPr>
          <w:noProof/>
        </w:rPr>
        <w:t>radicaal, 47, 66</w:t>
      </w:r>
    </w:p>
    <w:p w:rsidR="007B1BDC" w:rsidRDefault="007B1BDC">
      <w:pPr>
        <w:pStyle w:val="Index1"/>
        <w:tabs>
          <w:tab w:val="right" w:pos="2542"/>
        </w:tabs>
        <w:rPr>
          <w:noProof/>
        </w:rPr>
      </w:pPr>
      <w:r>
        <w:rPr>
          <w:noProof/>
        </w:rPr>
        <w:t>reactie</w:t>
      </w:r>
    </w:p>
    <w:p w:rsidR="007B1BDC" w:rsidRDefault="007B1BDC">
      <w:pPr>
        <w:pStyle w:val="Index2"/>
      </w:pPr>
      <w:r>
        <w:t>condensatie-, 77</w:t>
      </w:r>
    </w:p>
    <w:p w:rsidR="007B1BDC" w:rsidRDefault="007B1BDC">
      <w:pPr>
        <w:pStyle w:val="Index2"/>
      </w:pPr>
      <w:r>
        <w:t>-constante, 43</w:t>
      </w:r>
    </w:p>
    <w:p w:rsidR="007B1BDC" w:rsidRDefault="007B1BDC">
      <w:pPr>
        <w:pStyle w:val="Index2"/>
      </w:pPr>
      <w:r>
        <w:t>eerste orde-, 43, 63</w:t>
      </w:r>
    </w:p>
    <w:p w:rsidR="007B1BDC" w:rsidRDefault="007B1BDC">
      <w:pPr>
        <w:pStyle w:val="Index2"/>
      </w:pPr>
      <w:r>
        <w:t>gas-, 39</w:t>
      </w:r>
    </w:p>
    <w:p w:rsidR="007B1BDC" w:rsidRDefault="007B1BDC">
      <w:pPr>
        <w:pStyle w:val="Index2"/>
      </w:pPr>
      <w:r>
        <w:t>Grignard-, 69</w:t>
      </w:r>
    </w:p>
    <w:p w:rsidR="007B1BDC" w:rsidRDefault="007B1BDC">
      <w:pPr>
        <w:pStyle w:val="Index2"/>
      </w:pPr>
      <w:r>
        <w:t>homolytische, 66</w:t>
      </w:r>
    </w:p>
    <w:p w:rsidR="007B1BDC" w:rsidRDefault="007B1BDC">
      <w:pPr>
        <w:pStyle w:val="Index2"/>
      </w:pPr>
      <w:r>
        <w:t>ketting-, 46</w:t>
      </w:r>
    </w:p>
    <w:p w:rsidR="007B1BDC" w:rsidRDefault="007B1BDC">
      <w:pPr>
        <w:pStyle w:val="Index2"/>
      </w:pPr>
      <w:r>
        <w:t>-mechanisme, 50, 63</w:t>
      </w:r>
    </w:p>
    <w:p w:rsidR="007B1BDC" w:rsidRDefault="007B1BDC">
      <w:pPr>
        <w:pStyle w:val="Index2"/>
      </w:pPr>
      <w:r>
        <w:t>nulde orde-, 45</w:t>
      </w:r>
    </w:p>
    <w:p w:rsidR="007B1BDC" w:rsidRDefault="007B1BDC">
      <w:pPr>
        <w:pStyle w:val="Index2"/>
      </w:pPr>
      <w:r>
        <w:t>-orde, 63</w:t>
      </w:r>
    </w:p>
    <w:p w:rsidR="007B1BDC" w:rsidRDefault="007B1BDC">
      <w:pPr>
        <w:pStyle w:val="Index2"/>
      </w:pPr>
      <w:r>
        <w:t>radicaal-, 66</w:t>
      </w:r>
    </w:p>
    <w:p w:rsidR="007B1BDC" w:rsidRDefault="007B1BDC">
      <w:pPr>
        <w:pStyle w:val="Index2"/>
      </w:pPr>
      <w:r>
        <w:t>tweede-orde, 43</w:t>
      </w:r>
    </w:p>
    <w:p w:rsidR="007B1BDC" w:rsidRDefault="007B1BDC">
      <w:pPr>
        <w:pStyle w:val="Index2"/>
      </w:pPr>
      <w:r>
        <w:t>tweede-orde-, 43</w:t>
      </w:r>
    </w:p>
    <w:p w:rsidR="007B1BDC" w:rsidRDefault="007B1BDC">
      <w:pPr>
        <w:pStyle w:val="Index1"/>
        <w:tabs>
          <w:tab w:val="right" w:pos="2542"/>
        </w:tabs>
        <w:rPr>
          <w:noProof/>
        </w:rPr>
      </w:pPr>
      <w:r>
        <w:rPr>
          <w:noProof/>
        </w:rPr>
        <w:t>reactiviteit, 63, 67</w:t>
      </w:r>
    </w:p>
    <w:p w:rsidR="007B1BDC" w:rsidRDefault="007B1BDC">
      <w:pPr>
        <w:pStyle w:val="Index1"/>
        <w:tabs>
          <w:tab w:val="right" w:pos="2542"/>
        </w:tabs>
        <w:rPr>
          <w:noProof/>
        </w:rPr>
      </w:pPr>
      <w:r>
        <w:rPr>
          <w:noProof/>
        </w:rPr>
        <w:t>reagens</w:t>
      </w:r>
    </w:p>
    <w:p w:rsidR="007B1BDC" w:rsidRDefault="007B1BDC">
      <w:pPr>
        <w:pStyle w:val="Index2"/>
      </w:pPr>
      <w:r>
        <w:t>Grignard-, 69</w:t>
      </w:r>
    </w:p>
    <w:p w:rsidR="007B1BDC" w:rsidRDefault="007B1BDC">
      <w:pPr>
        <w:pStyle w:val="Index1"/>
        <w:tabs>
          <w:tab w:val="right" w:pos="2542"/>
        </w:tabs>
        <w:rPr>
          <w:noProof/>
        </w:rPr>
      </w:pPr>
      <w:r>
        <w:rPr>
          <w:noProof/>
        </w:rPr>
        <w:t>reductor, 66</w:t>
      </w:r>
    </w:p>
    <w:p w:rsidR="007B1BDC" w:rsidRDefault="007B1BDC">
      <w:pPr>
        <w:pStyle w:val="Index1"/>
        <w:tabs>
          <w:tab w:val="right" w:pos="2542"/>
        </w:tabs>
        <w:rPr>
          <w:noProof/>
        </w:rPr>
      </w:pPr>
      <w:r>
        <w:rPr>
          <w:noProof/>
        </w:rPr>
        <w:t>referentie, 91</w:t>
      </w:r>
    </w:p>
    <w:p w:rsidR="007B1BDC" w:rsidRDefault="007B1BDC">
      <w:pPr>
        <w:pStyle w:val="Index1"/>
        <w:tabs>
          <w:tab w:val="right" w:pos="2542"/>
        </w:tabs>
        <w:rPr>
          <w:noProof/>
        </w:rPr>
      </w:pPr>
      <w:r>
        <w:rPr>
          <w:noProof/>
        </w:rPr>
        <w:t>regel</w:t>
      </w:r>
    </w:p>
    <w:p w:rsidR="007B1BDC" w:rsidRDefault="007B1BDC">
      <w:pPr>
        <w:pStyle w:val="Index2"/>
      </w:pPr>
      <w:r>
        <w:t>afbraak-, 95</w:t>
      </w:r>
    </w:p>
    <w:p w:rsidR="007B1BDC" w:rsidRDefault="007B1BDC">
      <w:pPr>
        <w:pStyle w:val="Index2"/>
      </w:pPr>
      <w:r w:rsidRPr="000655EB">
        <w:rPr>
          <w:i/>
        </w:rPr>
        <w:t>cis-trans</w:t>
      </w:r>
      <w:r>
        <w:t>-, 54</w:t>
      </w:r>
    </w:p>
    <w:p w:rsidR="007B1BDC" w:rsidRDefault="007B1BDC">
      <w:pPr>
        <w:pStyle w:val="Index2"/>
      </w:pPr>
      <w:r>
        <w:t>Markovnikov-, 70</w:t>
      </w:r>
    </w:p>
    <w:p w:rsidR="007B1BDC" w:rsidRDefault="007B1BDC">
      <w:pPr>
        <w:pStyle w:val="Index2"/>
      </w:pPr>
      <w:r>
        <w:t>prioriteit-, 54, 59</w:t>
      </w:r>
    </w:p>
    <w:p w:rsidR="007B1BDC" w:rsidRDefault="007B1BDC">
      <w:pPr>
        <w:pStyle w:val="Index2"/>
      </w:pPr>
      <w:r>
        <w:t>van Hückel, 22</w:t>
      </w:r>
    </w:p>
    <w:p w:rsidR="007B1BDC" w:rsidRDefault="007B1BDC">
      <w:pPr>
        <w:pStyle w:val="Index2"/>
      </w:pPr>
      <w:r>
        <w:t>van Hund, 26</w:t>
      </w:r>
    </w:p>
    <w:p w:rsidR="007B1BDC" w:rsidRDefault="007B1BDC">
      <w:pPr>
        <w:pStyle w:val="Index2"/>
      </w:pPr>
      <w:r>
        <w:t>verbods-, 84</w:t>
      </w:r>
    </w:p>
    <w:p w:rsidR="007B1BDC" w:rsidRDefault="007B1BDC">
      <w:pPr>
        <w:pStyle w:val="Index1"/>
        <w:tabs>
          <w:tab w:val="right" w:pos="2542"/>
        </w:tabs>
        <w:rPr>
          <w:noProof/>
        </w:rPr>
      </w:pPr>
      <w:r>
        <w:rPr>
          <w:noProof/>
        </w:rPr>
        <w:t>relatie</w:t>
      </w:r>
    </w:p>
    <w:p w:rsidR="007B1BDC" w:rsidRDefault="007B1BDC">
      <w:pPr>
        <w:pStyle w:val="Index2"/>
      </w:pPr>
      <w:r>
        <w:t>De Broglie-, 9</w:t>
      </w:r>
    </w:p>
    <w:p w:rsidR="007B1BDC" w:rsidRDefault="007B1BDC">
      <w:pPr>
        <w:pStyle w:val="Index1"/>
        <w:tabs>
          <w:tab w:val="right" w:pos="2542"/>
        </w:tabs>
        <w:rPr>
          <w:noProof/>
        </w:rPr>
      </w:pPr>
      <w:r>
        <w:rPr>
          <w:noProof/>
        </w:rPr>
        <w:t>reproduceerbaar, 81</w:t>
      </w:r>
    </w:p>
    <w:p w:rsidR="007B1BDC" w:rsidRDefault="007B1BDC">
      <w:pPr>
        <w:pStyle w:val="Index1"/>
        <w:tabs>
          <w:tab w:val="right" w:pos="2542"/>
        </w:tabs>
        <w:rPr>
          <w:noProof/>
        </w:rPr>
      </w:pPr>
      <w:r>
        <w:rPr>
          <w:noProof/>
        </w:rPr>
        <w:t>resolutie, 81</w:t>
      </w:r>
    </w:p>
    <w:p w:rsidR="007B1BDC" w:rsidRDefault="007B1BDC">
      <w:pPr>
        <w:pStyle w:val="Index1"/>
        <w:tabs>
          <w:tab w:val="right" w:pos="2542"/>
        </w:tabs>
        <w:rPr>
          <w:noProof/>
        </w:rPr>
      </w:pPr>
      <w:r w:rsidRPr="000655EB">
        <w:rPr>
          <w:noProof/>
          <w:color w:val="000000"/>
        </w:rPr>
        <w:t>resonantiespectrum</w:t>
      </w:r>
      <w:r>
        <w:rPr>
          <w:noProof/>
        </w:rPr>
        <w:t>, 93</w:t>
      </w:r>
    </w:p>
    <w:p w:rsidR="007B1BDC" w:rsidRDefault="007B1BDC">
      <w:pPr>
        <w:pStyle w:val="Index1"/>
        <w:tabs>
          <w:tab w:val="right" w:pos="2542"/>
        </w:tabs>
        <w:rPr>
          <w:noProof/>
        </w:rPr>
      </w:pPr>
      <w:r>
        <w:rPr>
          <w:noProof/>
        </w:rPr>
        <w:t>richter</w:t>
      </w:r>
    </w:p>
    <w:p w:rsidR="007B1BDC" w:rsidRDefault="007B1BDC">
      <w:pPr>
        <w:pStyle w:val="Index2"/>
      </w:pPr>
      <w:r>
        <w:t>meta-, 65</w:t>
      </w:r>
    </w:p>
    <w:p w:rsidR="007B1BDC" w:rsidRDefault="007B1BDC">
      <w:pPr>
        <w:pStyle w:val="Index2"/>
      </w:pPr>
      <w:r>
        <w:t>ortho/para-, 65</w:t>
      </w:r>
    </w:p>
    <w:p w:rsidR="007B1BDC" w:rsidRDefault="007B1BDC">
      <w:pPr>
        <w:pStyle w:val="Index1"/>
        <w:tabs>
          <w:tab w:val="right" w:pos="2542"/>
        </w:tabs>
        <w:rPr>
          <w:noProof/>
        </w:rPr>
      </w:pPr>
      <w:r>
        <w:rPr>
          <w:noProof/>
        </w:rPr>
        <w:t>ringspanning, 58</w:t>
      </w:r>
    </w:p>
    <w:p w:rsidR="007B1BDC" w:rsidRDefault="007B1BDC">
      <w:pPr>
        <w:pStyle w:val="Index1"/>
        <w:tabs>
          <w:tab w:val="right" w:pos="2542"/>
        </w:tabs>
        <w:rPr>
          <w:noProof/>
        </w:rPr>
      </w:pPr>
      <w:r>
        <w:rPr>
          <w:noProof/>
        </w:rPr>
        <w:t>rotatie, 83</w:t>
      </w:r>
    </w:p>
    <w:p w:rsidR="007B1BDC" w:rsidRDefault="007B1BDC">
      <w:pPr>
        <w:pStyle w:val="Index1"/>
        <w:tabs>
          <w:tab w:val="right" w:pos="2542"/>
        </w:tabs>
        <w:rPr>
          <w:noProof/>
        </w:rPr>
      </w:pPr>
      <w:r>
        <w:rPr>
          <w:noProof/>
        </w:rPr>
        <w:t>Rutherford, 10</w:t>
      </w:r>
    </w:p>
    <w:p w:rsidR="007B1BDC" w:rsidRDefault="007B1BDC">
      <w:pPr>
        <w:pStyle w:val="Index1"/>
        <w:tabs>
          <w:tab w:val="right" w:pos="2542"/>
        </w:tabs>
        <w:rPr>
          <w:noProof/>
        </w:rPr>
      </w:pPr>
      <w:r>
        <w:rPr>
          <w:noProof/>
        </w:rPr>
        <w:t>schil</w:t>
      </w:r>
    </w:p>
    <w:p w:rsidR="007B1BDC" w:rsidRDefault="007B1BDC">
      <w:pPr>
        <w:pStyle w:val="Index2"/>
      </w:pPr>
      <w:r>
        <w:t>hoofd-, 15</w:t>
      </w:r>
    </w:p>
    <w:p w:rsidR="007B1BDC" w:rsidRDefault="007B1BDC">
      <w:pPr>
        <w:pStyle w:val="Index2"/>
      </w:pPr>
      <w:r>
        <w:t>sub-, 15</w:t>
      </w:r>
    </w:p>
    <w:p w:rsidR="007B1BDC" w:rsidRDefault="007B1BDC">
      <w:pPr>
        <w:pStyle w:val="Index1"/>
        <w:tabs>
          <w:tab w:val="right" w:pos="2542"/>
        </w:tabs>
        <w:rPr>
          <w:noProof/>
        </w:rPr>
      </w:pPr>
      <w:r>
        <w:rPr>
          <w:noProof/>
        </w:rPr>
        <w:t>Schrödinger, 10</w:t>
      </w:r>
    </w:p>
    <w:p w:rsidR="007B1BDC" w:rsidRDefault="007B1BDC">
      <w:pPr>
        <w:pStyle w:val="Index1"/>
        <w:tabs>
          <w:tab w:val="right" w:pos="2542"/>
        </w:tabs>
        <w:rPr>
          <w:noProof/>
        </w:rPr>
      </w:pPr>
      <w:r>
        <w:rPr>
          <w:noProof/>
        </w:rPr>
        <w:t>secundair, 63, 70</w:t>
      </w:r>
    </w:p>
    <w:p w:rsidR="007B1BDC" w:rsidRDefault="007B1BDC">
      <w:pPr>
        <w:pStyle w:val="Index1"/>
        <w:tabs>
          <w:tab w:val="right" w:pos="2542"/>
        </w:tabs>
        <w:rPr>
          <w:noProof/>
        </w:rPr>
      </w:pPr>
      <w:r>
        <w:rPr>
          <w:noProof/>
        </w:rPr>
        <w:t>snelheid</w:t>
      </w:r>
    </w:p>
    <w:p w:rsidR="007B1BDC" w:rsidRDefault="007B1BDC">
      <w:pPr>
        <w:pStyle w:val="Index2"/>
      </w:pPr>
      <w:r>
        <w:lastRenderedPageBreak/>
        <w:t>grens-, 45</w:t>
      </w:r>
    </w:p>
    <w:p w:rsidR="007B1BDC" w:rsidRDefault="007B1BDC">
      <w:pPr>
        <w:pStyle w:val="Index2"/>
      </w:pPr>
      <w:r>
        <w:t>middelbare, 42</w:t>
      </w:r>
    </w:p>
    <w:p w:rsidR="007B1BDC" w:rsidRDefault="007B1BDC">
      <w:pPr>
        <w:pStyle w:val="Index2"/>
      </w:pPr>
      <w:r>
        <w:t>propagatie-, 49</w:t>
      </w:r>
    </w:p>
    <w:p w:rsidR="007B1BDC" w:rsidRDefault="007B1BDC">
      <w:pPr>
        <w:pStyle w:val="Index1"/>
        <w:tabs>
          <w:tab w:val="right" w:pos="2542"/>
        </w:tabs>
        <w:rPr>
          <w:noProof/>
        </w:rPr>
      </w:pPr>
      <w:r>
        <w:rPr>
          <w:noProof/>
        </w:rPr>
        <w:t>snelheids-</w:t>
      </w:r>
    </w:p>
    <w:p w:rsidR="007B1BDC" w:rsidRDefault="007B1BDC">
      <w:pPr>
        <w:pStyle w:val="Index2"/>
      </w:pPr>
      <w:r>
        <w:t>meting, 50</w:t>
      </w:r>
    </w:p>
    <w:p w:rsidR="007B1BDC" w:rsidRDefault="007B1BDC">
      <w:pPr>
        <w:pStyle w:val="Index2"/>
      </w:pPr>
      <w:r>
        <w:t>vergelijking, 43, 44, 63</w:t>
      </w:r>
    </w:p>
    <w:p w:rsidR="007B1BDC" w:rsidRDefault="007B1BDC">
      <w:pPr>
        <w:pStyle w:val="Index1"/>
        <w:tabs>
          <w:tab w:val="right" w:pos="2542"/>
        </w:tabs>
        <w:rPr>
          <w:noProof/>
        </w:rPr>
      </w:pPr>
      <w:r>
        <w:rPr>
          <w:noProof/>
        </w:rPr>
        <w:t>spectrochemische reeks, 25</w:t>
      </w:r>
    </w:p>
    <w:p w:rsidR="007B1BDC" w:rsidRDefault="007B1BDC">
      <w:pPr>
        <w:pStyle w:val="Index1"/>
        <w:tabs>
          <w:tab w:val="right" w:pos="2542"/>
        </w:tabs>
        <w:rPr>
          <w:noProof/>
        </w:rPr>
      </w:pPr>
      <w:r>
        <w:rPr>
          <w:noProof/>
        </w:rPr>
        <w:t>spectrometrie, 81</w:t>
      </w:r>
    </w:p>
    <w:p w:rsidR="007B1BDC" w:rsidRDefault="007B1BDC">
      <w:pPr>
        <w:pStyle w:val="Index2"/>
      </w:pPr>
      <w:r>
        <w:t>massa-, 94</w:t>
      </w:r>
    </w:p>
    <w:p w:rsidR="007B1BDC" w:rsidRDefault="007B1BDC">
      <w:pPr>
        <w:pStyle w:val="Index2"/>
      </w:pPr>
      <w:r>
        <w:t>massa- TOF, 96</w:t>
      </w:r>
    </w:p>
    <w:p w:rsidR="007B1BDC" w:rsidRDefault="007B1BDC">
      <w:pPr>
        <w:pStyle w:val="Index2"/>
      </w:pPr>
      <w:r>
        <w:t>NMR-, 90</w:t>
      </w:r>
    </w:p>
    <w:p w:rsidR="007B1BDC" w:rsidRDefault="007B1BDC">
      <w:pPr>
        <w:pStyle w:val="Index2"/>
      </w:pPr>
      <w:r>
        <w:t>UV/VIS-, 85</w:t>
      </w:r>
    </w:p>
    <w:p w:rsidR="007B1BDC" w:rsidRDefault="007B1BDC">
      <w:pPr>
        <w:pStyle w:val="Index1"/>
        <w:tabs>
          <w:tab w:val="right" w:pos="2542"/>
        </w:tabs>
        <w:rPr>
          <w:noProof/>
        </w:rPr>
      </w:pPr>
      <w:r w:rsidRPr="000655EB">
        <w:rPr>
          <w:noProof/>
          <w:color w:val="000000"/>
        </w:rPr>
        <w:t>spectroscopie</w:t>
      </w:r>
    </w:p>
    <w:p w:rsidR="007B1BDC" w:rsidRDefault="007B1BDC">
      <w:pPr>
        <w:pStyle w:val="Index2"/>
      </w:pPr>
      <w:r>
        <w:t>NMR-, 93</w:t>
      </w:r>
    </w:p>
    <w:p w:rsidR="007B1BDC" w:rsidRDefault="007B1BDC">
      <w:pPr>
        <w:pStyle w:val="Index1"/>
        <w:tabs>
          <w:tab w:val="right" w:pos="2542"/>
        </w:tabs>
        <w:rPr>
          <w:noProof/>
        </w:rPr>
      </w:pPr>
      <w:r>
        <w:rPr>
          <w:noProof/>
        </w:rPr>
        <w:t>spectroscopische</w:t>
      </w:r>
    </w:p>
    <w:p w:rsidR="007B1BDC" w:rsidRDefault="007B1BDC">
      <w:pPr>
        <w:pStyle w:val="Index2"/>
      </w:pPr>
      <w:r w:rsidRPr="000655EB">
        <w:rPr>
          <w:bCs/>
        </w:rPr>
        <w:t>technieken</w:t>
      </w:r>
      <w:r>
        <w:t>, 82</w:t>
      </w:r>
    </w:p>
    <w:p w:rsidR="007B1BDC" w:rsidRDefault="007B1BDC">
      <w:pPr>
        <w:pStyle w:val="Index1"/>
        <w:tabs>
          <w:tab w:val="right" w:pos="2542"/>
        </w:tabs>
        <w:rPr>
          <w:noProof/>
        </w:rPr>
      </w:pPr>
      <w:r>
        <w:rPr>
          <w:noProof/>
        </w:rPr>
        <w:t>spectrum</w:t>
      </w:r>
    </w:p>
    <w:p w:rsidR="007B1BDC" w:rsidRDefault="007B1BDC">
      <w:pPr>
        <w:pStyle w:val="Index2"/>
      </w:pPr>
      <w:r>
        <w:t>elektromagnetisch, 83</w:t>
      </w:r>
    </w:p>
    <w:p w:rsidR="007B1BDC" w:rsidRDefault="007B1BDC">
      <w:pPr>
        <w:pStyle w:val="Index1"/>
        <w:tabs>
          <w:tab w:val="right" w:pos="2542"/>
        </w:tabs>
        <w:rPr>
          <w:noProof/>
        </w:rPr>
      </w:pPr>
      <w:r>
        <w:rPr>
          <w:noProof/>
        </w:rPr>
        <w:t>spiegel</w:t>
      </w:r>
    </w:p>
    <w:p w:rsidR="007B1BDC" w:rsidRDefault="007B1BDC">
      <w:pPr>
        <w:pStyle w:val="Index2"/>
      </w:pPr>
      <w:r>
        <w:t>-beeld, 61</w:t>
      </w:r>
    </w:p>
    <w:p w:rsidR="007B1BDC" w:rsidRDefault="007B1BDC">
      <w:pPr>
        <w:pStyle w:val="Index1"/>
        <w:tabs>
          <w:tab w:val="right" w:pos="2542"/>
        </w:tabs>
        <w:rPr>
          <w:noProof/>
        </w:rPr>
      </w:pPr>
      <w:r>
        <w:rPr>
          <w:noProof/>
        </w:rPr>
        <w:t>spin</w:t>
      </w:r>
    </w:p>
    <w:p w:rsidR="007B1BDC" w:rsidRDefault="007B1BDC">
      <w:pPr>
        <w:pStyle w:val="Index2"/>
      </w:pPr>
      <w:r>
        <w:t>hoog/laag, 26</w:t>
      </w:r>
    </w:p>
    <w:p w:rsidR="007B1BDC" w:rsidRDefault="007B1BDC">
      <w:pPr>
        <w:pStyle w:val="Index2"/>
      </w:pPr>
      <w:r>
        <w:t>-spinkoppeling, 92</w:t>
      </w:r>
    </w:p>
    <w:p w:rsidR="007B1BDC" w:rsidRDefault="007B1BDC">
      <w:pPr>
        <w:pStyle w:val="Index2"/>
      </w:pPr>
      <w:r>
        <w:t>up, down, 16</w:t>
      </w:r>
    </w:p>
    <w:p w:rsidR="007B1BDC" w:rsidRDefault="007B1BDC">
      <w:pPr>
        <w:pStyle w:val="Index1"/>
        <w:tabs>
          <w:tab w:val="right" w:pos="2542"/>
        </w:tabs>
        <w:rPr>
          <w:noProof/>
        </w:rPr>
      </w:pPr>
      <w:r>
        <w:rPr>
          <w:noProof/>
        </w:rPr>
        <w:t>stamnaam, 54</w:t>
      </w:r>
    </w:p>
    <w:p w:rsidR="007B1BDC" w:rsidRDefault="007B1BDC">
      <w:pPr>
        <w:pStyle w:val="Index1"/>
        <w:tabs>
          <w:tab w:val="right" w:pos="2542"/>
        </w:tabs>
        <w:rPr>
          <w:noProof/>
        </w:rPr>
      </w:pPr>
      <w:r>
        <w:rPr>
          <w:noProof/>
        </w:rPr>
        <w:t>stap</w:t>
      </w:r>
    </w:p>
    <w:p w:rsidR="007B1BDC" w:rsidRDefault="007B1BDC">
      <w:pPr>
        <w:pStyle w:val="Index2"/>
      </w:pPr>
      <w:r>
        <w:t>langzaamste, 64</w:t>
      </w:r>
    </w:p>
    <w:p w:rsidR="007B1BDC" w:rsidRDefault="007B1BDC">
      <w:pPr>
        <w:pStyle w:val="Index1"/>
        <w:tabs>
          <w:tab w:val="right" w:pos="2542"/>
        </w:tabs>
        <w:rPr>
          <w:noProof/>
        </w:rPr>
      </w:pPr>
      <w:r>
        <w:rPr>
          <w:noProof/>
        </w:rPr>
        <w:t>steady-state, 44</w:t>
      </w:r>
    </w:p>
    <w:p w:rsidR="007B1BDC" w:rsidRDefault="007B1BDC">
      <w:pPr>
        <w:pStyle w:val="Index1"/>
        <w:tabs>
          <w:tab w:val="right" w:pos="2542"/>
        </w:tabs>
        <w:rPr>
          <w:noProof/>
        </w:rPr>
      </w:pPr>
      <w:r w:rsidRPr="000655EB">
        <w:rPr>
          <w:b/>
          <w:noProof/>
        </w:rPr>
        <w:t>stereo</w:t>
      </w:r>
    </w:p>
    <w:p w:rsidR="007B1BDC" w:rsidRDefault="007B1BDC">
      <w:pPr>
        <w:pStyle w:val="Index2"/>
      </w:pPr>
      <w:r>
        <w:t>-centrum, 62</w:t>
      </w:r>
    </w:p>
    <w:p w:rsidR="007B1BDC" w:rsidRDefault="007B1BDC">
      <w:pPr>
        <w:pStyle w:val="Index2"/>
      </w:pPr>
      <w:r>
        <w:t>-isomeer, 67</w:t>
      </w:r>
    </w:p>
    <w:p w:rsidR="007B1BDC" w:rsidRDefault="007B1BDC">
      <w:pPr>
        <w:pStyle w:val="Index2"/>
      </w:pPr>
      <w:r w:rsidRPr="000655EB">
        <w:rPr>
          <w:b/>
        </w:rPr>
        <w:t>-isomerie</w:t>
      </w:r>
      <w:r>
        <w:t>, 57</w:t>
      </w:r>
    </w:p>
    <w:p w:rsidR="007B1BDC" w:rsidRDefault="007B1BDC">
      <w:pPr>
        <w:pStyle w:val="Index2"/>
      </w:pPr>
      <w:r>
        <w:t>-specifiek, 67</w:t>
      </w:r>
    </w:p>
    <w:p w:rsidR="007B1BDC" w:rsidRDefault="007B1BDC">
      <w:pPr>
        <w:pStyle w:val="Index1"/>
        <w:tabs>
          <w:tab w:val="right" w:pos="2542"/>
        </w:tabs>
        <w:rPr>
          <w:noProof/>
        </w:rPr>
      </w:pPr>
      <w:r>
        <w:rPr>
          <w:noProof/>
        </w:rPr>
        <w:t>sterisch</w:t>
      </w:r>
    </w:p>
    <w:p w:rsidR="007B1BDC" w:rsidRDefault="007B1BDC">
      <w:pPr>
        <w:pStyle w:val="Index2"/>
      </w:pPr>
      <w:r>
        <w:t>effect, 63</w:t>
      </w:r>
    </w:p>
    <w:p w:rsidR="007B1BDC" w:rsidRDefault="007B1BDC">
      <w:pPr>
        <w:pStyle w:val="Index1"/>
        <w:tabs>
          <w:tab w:val="right" w:pos="2542"/>
        </w:tabs>
        <w:rPr>
          <w:noProof/>
        </w:rPr>
      </w:pPr>
      <w:r>
        <w:rPr>
          <w:noProof/>
        </w:rPr>
        <w:t>sterische</w:t>
      </w:r>
    </w:p>
    <w:p w:rsidR="007B1BDC" w:rsidRDefault="007B1BDC">
      <w:pPr>
        <w:pStyle w:val="Index2"/>
      </w:pPr>
      <w:r>
        <w:t>hindering, 67</w:t>
      </w:r>
    </w:p>
    <w:p w:rsidR="007B1BDC" w:rsidRDefault="007B1BDC">
      <w:pPr>
        <w:pStyle w:val="Index2"/>
      </w:pPr>
      <w:r>
        <w:t>interactie, 58</w:t>
      </w:r>
    </w:p>
    <w:p w:rsidR="007B1BDC" w:rsidRDefault="007B1BDC">
      <w:pPr>
        <w:pStyle w:val="Index1"/>
        <w:tabs>
          <w:tab w:val="right" w:pos="2542"/>
        </w:tabs>
        <w:rPr>
          <w:noProof/>
        </w:rPr>
      </w:pPr>
      <w:r>
        <w:rPr>
          <w:noProof/>
        </w:rPr>
        <w:t>steroïd, 60</w:t>
      </w:r>
    </w:p>
    <w:p w:rsidR="007B1BDC" w:rsidRDefault="007B1BDC">
      <w:pPr>
        <w:pStyle w:val="Index1"/>
        <w:tabs>
          <w:tab w:val="right" w:pos="2542"/>
        </w:tabs>
        <w:rPr>
          <w:noProof/>
        </w:rPr>
      </w:pPr>
      <w:r>
        <w:rPr>
          <w:noProof/>
        </w:rPr>
        <w:t>stoichiometrie, 37</w:t>
      </w:r>
    </w:p>
    <w:p w:rsidR="007B1BDC" w:rsidRDefault="007B1BDC">
      <w:pPr>
        <w:pStyle w:val="Index1"/>
        <w:tabs>
          <w:tab w:val="right" w:pos="2542"/>
        </w:tabs>
        <w:rPr>
          <w:noProof/>
        </w:rPr>
      </w:pPr>
      <w:r>
        <w:rPr>
          <w:noProof/>
        </w:rPr>
        <w:t>stoichiometrisch, 49</w:t>
      </w:r>
    </w:p>
    <w:p w:rsidR="007B1BDC" w:rsidRDefault="007B1BDC">
      <w:pPr>
        <w:pStyle w:val="Index1"/>
        <w:tabs>
          <w:tab w:val="right" w:pos="2542"/>
        </w:tabs>
        <w:rPr>
          <w:noProof/>
        </w:rPr>
      </w:pPr>
      <w:r>
        <w:rPr>
          <w:noProof/>
        </w:rPr>
        <w:t>structuur</w:t>
      </w:r>
    </w:p>
    <w:p w:rsidR="007B1BDC" w:rsidRDefault="007B1BDC">
      <w:pPr>
        <w:pStyle w:val="Index2"/>
      </w:pPr>
      <w:r>
        <w:t>ring-, 60</w:t>
      </w:r>
    </w:p>
    <w:p w:rsidR="007B1BDC" w:rsidRDefault="007B1BDC">
      <w:pPr>
        <w:pStyle w:val="Index2"/>
      </w:pPr>
      <w:r>
        <w:t>zwitterion-, 35</w:t>
      </w:r>
    </w:p>
    <w:p w:rsidR="007B1BDC" w:rsidRDefault="007B1BDC">
      <w:pPr>
        <w:pStyle w:val="Index1"/>
        <w:tabs>
          <w:tab w:val="right" w:pos="2542"/>
        </w:tabs>
        <w:rPr>
          <w:noProof/>
        </w:rPr>
      </w:pPr>
      <w:r>
        <w:rPr>
          <w:noProof/>
        </w:rPr>
        <w:t>subschil</w:t>
      </w:r>
    </w:p>
    <w:p w:rsidR="007B1BDC" w:rsidRDefault="007B1BDC">
      <w:pPr>
        <w:pStyle w:val="Index2"/>
      </w:pPr>
      <w:r>
        <w:t>s,p,d,f, 15</w:t>
      </w:r>
    </w:p>
    <w:p w:rsidR="007B1BDC" w:rsidRDefault="007B1BDC">
      <w:pPr>
        <w:pStyle w:val="Index1"/>
        <w:tabs>
          <w:tab w:val="right" w:pos="2542"/>
        </w:tabs>
        <w:rPr>
          <w:noProof/>
        </w:rPr>
      </w:pPr>
      <w:r>
        <w:rPr>
          <w:noProof/>
        </w:rPr>
        <w:t>substituent, 54</w:t>
      </w:r>
    </w:p>
    <w:p w:rsidR="007B1BDC" w:rsidRDefault="007B1BDC">
      <w:pPr>
        <w:pStyle w:val="Index1"/>
        <w:tabs>
          <w:tab w:val="right" w:pos="2542"/>
        </w:tabs>
        <w:rPr>
          <w:noProof/>
        </w:rPr>
      </w:pPr>
      <w:r>
        <w:rPr>
          <w:noProof/>
        </w:rPr>
        <w:t>substitutie, 63, 64</w:t>
      </w:r>
    </w:p>
    <w:p w:rsidR="007B1BDC" w:rsidRDefault="007B1BDC">
      <w:pPr>
        <w:pStyle w:val="Index1"/>
        <w:tabs>
          <w:tab w:val="right" w:pos="2542"/>
        </w:tabs>
        <w:rPr>
          <w:noProof/>
        </w:rPr>
      </w:pPr>
      <w:r>
        <w:rPr>
          <w:noProof/>
        </w:rPr>
        <w:t>sulfonering, 68</w:t>
      </w:r>
    </w:p>
    <w:p w:rsidR="007B1BDC" w:rsidRDefault="007B1BDC">
      <w:pPr>
        <w:pStyle w:val="Index1"/>
        <w:tabs>
          <w:tab w:val="right" w:pos="2542"/>
        </w:tabs>
        <w:rPr>
          <w:noProof/>
        </w:rPr>
      </w:pPr>
      <w:r>
        <w:rPr>
          <w:noProof/>
        </w:rPr>
        <w:t>superpositie, 19</w:t>
      </w:r>
    </w:p>
    <w:p w:rsidR="007B1BDC" w:rsidRDefault="007B1BDC">
      <w:pPr>
        <w:pStyle w:val="Index2"/>
      </w:pPr>
      <w:r>
        <w:t>-beginsel, 18</w:t>
      </w:r>
    </w:p>
    <w:p w:rsidR="007B1BDC" w:rsidRDefault="007B1BDC">
      <w:pPr>
        <w:pStyle w:val="Index1"/>
        <w:tabs>
          <w:tab w:val="right" w:pos="2542"/>
        </w:tabs>
        <w:rPr>
          <w:noProof/>
        </w:rPr>
      </w:pPr>
      <w:r>
        <w:rPr>
          <w:noProof/>
        </w:rPr>
        <w:t>symmetrisch</w:t>
      </w:r>
    </w:p>
    <w:p w:rsidR="007B1BDC" w:rsidRDefault="007B1BDC">
      <w:pPr>
        <w:pStyle w:val="Index2"/>
      </w:pPr>
      <w:r>
        <w:lastRenderedPageBreak/>
        <w:t>bol-, 20</w:t>
      </w:r>
    </w:p>
    <w:p w:rsidR="007B1BDC" w:rsidRDefault="007B1BDC">
      <w:pPr>
        <w:pStyle w:val="Index2"/>
      </w:pPr>
      <w:r>
        <w:t>rotatie-, 20</w:t>
      </w:r>
    </w:p>
    <w:p w:rsidR="007B1BDC" w:rsidRDefault="007B1BDC">
      <w:pPr>
        <w:pStyle w:val="Index1"/>
        <w:tabs>
          <w:tab w:val="right" w:pos="2542"/>
        </w:tabs>
        <w:rPr>
          <w:noProof/>
        </w:rPr>
      </w:pPr>
      <w:r>
        <w:rPr>
          <w:noProof/>
        </w:rPr>
        <w:t>systeem</w:t>
      </w:r>
    </w:p>
    <w:p w:rsidR="007B1BDC" w:rsidRDefault="007B1BDC">
      <w:pPr>
        <w:pStyle w:val="Index2"/>
      </w:pPr>
      <w:r>
        <w:t>aromatisch, 22</w:t>
      </w:r>
    </w:p>
    <w:p w:rsidR="007B1BDC" w:rsidRDefault="007B1BDC">
      <w:pPr>
        <w:pStyle w:val="Index2"/>
      </w:pPr>
      <w:r>
        <w:t>meer-elektron, 9</w:t>
      </w:r>
    </w:p>
    <w:p w:rsidR="007B1BDC" w:rsidRDefault="007B1BDC">
      <w:pPr>
        <w:pStyle w:val="Index2"/>
      </w:pPr>
      <w:r>
        <w:t>star, 60</w:t>
      </w:r>
    </w:p>
    <w:p w:rsidR="007B1BDC" w:rsidRDefault="007B1BDC">
      <w:pPr>
        <w:pStyle w:val="Index2"/>
      </w:pPr>
      <w:r>
        <w:t>waterstofachtig, 9</w:t>
      </w:r>
    </w:p>
    <w:p w:rsidR="007B1BDC" w:rsidRDefault="007B1BDC">
      <w:pPr>
        <w:pStyle w:val="Index1"/>
        <w:tabs>
          <w:tab w:val="right" w:pos="2542"/>
        </w:tabs>
        <w:rPr>
          <w:noProof/>
        </w:rPr>
      </w:pPr>
      <w:r>
        <w:rPr>
          <w:noProof/>
        </w:rPr>
        <w:t>temperatuur</w:t>
      </w:r>
    </w:p>
    <w:p w:rsidR="007B1BDC" w:rsidRDefault="007B1BDC">
      <w:pPr>
        <w:pStyle w:val="Index2"/>
      </w:pPr>
      <w:r>
        <w:t>standaard-, 37</w:t>
      </w:r>
    </w:p>
    <w:p w:rsidR="007B1BDC" w:rsidRDefault="007B1BDC">
      <w:pPr>
        <w:pStyle w:val="Index1"/>
        <w:tabs>
          <w:tab w:val="right" w:pos="2542"/>
        </w:tabs>
        <w:rPr>
          <w:noProof/>
        </w:rPr>
      </w:pPr>
      <w:r>
        <w:rPr>
          <w:noProof/>
        </w:rPr>
        <w:t>terminatie, 47</w:t>
      </w:r>
    </w:p>
    <w:p w:rsidR="007B1BDC" w:rsidRDefault="007B1BDC">
      <w:pPr>
        <w:pStyle w:val="Index1"/>
        <w:tabs>
          <w:tab w:val="right" w:pos="2542"/>
        </w:tabs>
        <w:rPr>
          <w:noProof/>
        </w:rPr>
      </w:pPr>
      <w:r>
        <w:rPr>
          <w:noProof/>
        </w:rPr>
        <w:t>tertiair, 63, 67, 70</w:t>
      </w:r>
    </w:p>
    <w:p w:rsidR="007B1BDC" w:rsidRDefault="007B1BDC">
      <w:pPr>
        <w:pStyle w:val="Index1"/>
        <w:tabs>
          <w:tab w:val="right" w:pos="2542"/>
        </w:tabs>
        <w:rPr>
          <w:noProof/>
        </w:rPr>
      </w:pPr>
      <w:r>
        <w:rPr>
          <w:noProof/>
        </w:rPr>
        <w:t>theorie</w:t>
      </w:r>
    </w:p>
    <w:p w:rsidR="007B1BDC" w:rsidRDefault="007B1BDC">
      <w:pPr>
        <w:pStyle w:val="Index2"/>
      </w:pPr>
      <w:r>
        <w:t>kinetische gas-, 40, 41, 42</w:t>
      </w:r>
    </w:p>
    <w:p w:rsidR="007B1BDC" w:rsidRDefault="007B1BDC">
      <w:pPr>
        <w:pStyle w:val="Index2"/>
      </w:pPr>
      <w:r>
        <w:t>kristalveld-, 23</w:t>
      </w:r>
    </w:p>
    <w:p w:rsidR="007B1BDC" w:rsidRDefault="007B1BDC">
      <w:pPr>
        <w:pStyle w:val="Index2"/>
      </w:pPr>
      <w:r>
        <w:t>ligandveld-, 23</w:t>
      </w:r>
    </w:p>
    <w:p w:rsidR="007B1BDC" w:rsidRDefault="007B1BDC">
      <w:pPr>
        <w:pStyle w:val="Index1"/>
        <w:tabs>
          <w:tab w:val="right" w:pos="2542"/>
        </w:tabs>
        <w:rPr>
          <w:noProof/>
        </w:rPr>
      </w:pPr>
      <w:r>
        <w:rPr>
          <w:noProof/>
        </w:rPr>
        <w:t>thermodynamisch, 38</w:t>
      </w:r>
    </w:p>
    <w:p w:rsidR="007B1BDC" w:rsidRDefault="007B1BDC">
      <w:pPr>
        <w:pStyle w:val="Index1"/>
        <w:tabs>
          <w:tab w:val="right" w:pos="2542"/>
        </w:tabs>
        <w:rPr>
          <w:noProof/>
        </w:rPr>
      </w:pPr>
      <w:r>
        <w:rPr>
          <w:noProof/>
        </w:rPr>
        <w:t>tijd</w:t>
      </w:r>
    </w:p>
    <w:p w:rsidR="007B1BDC" w:rsidRDefault="007B1BDC">
      <w:pPr>
        <w:pStyle w:val="Index2"/>
      </w:pPr>
      <w:r>
        <w:t>halverings-, 43</w:t>
      </w:r>
    </w:p>
    <w:p w:rsidR="007B1BDC" w:rsidRDefault="007B1BDC">
      <w:pPr>
        <w:pStyle w:val="Index1"/>
        <w:tabs>
          <w:tab w:val="right" w:pos="2542"/>
        </w:tabs>
        <w:rPr>
          <w:noProof/>
        </w:rPr>
      </w:pPr>
      <w:r>
        <w:rPr>
          <w:noProof/>
        </w:rPr>
        <w:t>titervloeistof, 34</w:t>
      </w:r>
    </w:p>
    <w:p w:rsidR="007B1BDC" w:rsidRDefault="007B1BDC">
      <w:pPr>
        <w:pStyle w:val="Index1"/>
        <w:tabs>
          <w:tab w:val="right" w:pos="2542"/>
        </w:tabs>
        <w:rPr>
          <w:noProof/>
        </w:rPr>
      </w:pPr>
      <w:r>
        <w:rPr>
          <w:noProof/>
        </w:rPr>
        <w:t>titratie</w:t>
      </w:r>
    </w:p>
    <w:p w:rsidR="007B1BDC" w:rsidRDefault="007B1BDC">
      <w:pPr>
        <w:pStyle w:val="Index2"/>
      </w:pPr>
      <w:r>
        <w:t>-curve, 34</w:t>
      </w:r>
    </w:p>
    <w:p w:rsidR="007B1BDC" w:rsidRDefault="007B1BDC">
      <w:pPr>
        <w:pStyle w:val="Index1"/>
        <w:tabs>
          <w:tab w:val="right" w:pos="2542"/>
        </w:tabs>
        <w:rPr>
          <w:noProof/>
        </w:rPr>
      </w:pPr>
      <w:r>
        <w:rPr>
          <w:noProof/>
        </w:rPr>
        <w:t>toestand</w:t>
      </w:r>
    </w:p>
    <w:p w:rsidR="007B1BDC" w:rsidRDefault="007B1BDC">
      <w:pPr>
        <w:pStyle w:val="Index2"/>
      </w:pPr>
      <w:r>
        <w:t>stationaire, 44, 48</w:t>
      </w:r>
    </w:p>
    <w:p w:rsidR="007B1BDC" w:rsidRDefault="007B1BDC">
      <w:pPr>
        <w:pStyle w:val="Index1"/>
        <w:tabs>
          <w:tab w:val="right" w:pos="2542"/>
        </w:tabs>
        <w:rPr>
          <w:noProof/>
        </w:rPr>
      </w:pPr>
      <w:r>
        <w:rPr>
          <w:noProof/>
        </w:rPr>
        <w:t>toestandsgrootheid, 37</w:t>
      </w:r>
    </w:p>
    <w:p w:rsidR="007B1BDC" w:rsidRDefault="007B1BDC">
      <w:pPr>
        <w:pStyle w:val="Index1"/>
        <w:tabs>
          <w:tab w:val="right" w:pos="2542"/>
        </w:tabs>
        <w:rPr>
          <w:noProof/>
        </w:rPr>
      </w:pPr>
      <w:r>
        <w:rPr>
          <w:noProof/>
        </w:rPr>
        <w:t>transmissie, 87</w:t>
      </w:r>
    </w:p>
    <w:p w:rsidR="007B1BDC" w:rsidRDefault="007B1BDC">
      <w:pPr>
        <w:pStyle w:val="Index1"/>
        <w:tabs>
          <w:tab w:val="right" w:pos="2542"/>
        </w:tabs>
        <w:rPr>
          <w:noProof/>
        </w:rPr>
      </w:pPr>
      <w:r>
        <w:rPr>
          <w:noProof/>
        </w:rPr>
        <w:t>Vanderwaals</w:t>
      </w:r>
    </w:p>
    <w:p w:rsidR="007B1BDC" w:rsidRDefault="007B1BDC">
      <w:pPr>
        <w:pStyle w:val="Index2"/>
      </w:pPr>
      <w:r>
        <w:t>-formule, 40</w:t>
      </w:r>
    </w:p>
    <w:p w:rsidR="007B1BDC" w:rsidRDefault="007B1BDC">
      <w:pPr>
        <w:pStyle w:val="Index1"/>
        <w:tabs>
          <w:tab w:val="right" w:pos="2542"/>
        </w:tabs>
        <w:rPr>
          <w:noProof/>
        </w:rPr>
      </w:pPr>
      <w:r>
        <w:rPr>
          <w:noProof/>
        </w:rPr>
        <w:t>Vanderwaalsformule, 40</w:t>
      </w:r>
    </w:p>
    <w:p w:rsidR="007B1BDC" w:rsidRDefault="007B1BDC">
      <w:pPr>
        <w:pStyle w:val="Index1"/>
        <w:tabs>
          <w:tab w:val="right" w:pos="2542"/>
        </w:tabs>
        <w:rPr>
          <w:noProof/>
        </w:rPr>
      </w:pPr>
      <w:r>
        <w:rPr>
          <w:noProof/>
        </w:rPr>
        <w:t>veld</w:t>
      </w:r>
    </w:p>
    <w:p w:rsidR="007B1BDC" w:rsidRDefault="007B1BDC">
      <w:pPr>
        <w:pStyle w:val="Index2"/>
      </w:pPr>
      <w:r>
        <w:t>zwak/sterk, 26</w:t>
      </w:r>
    </w:p>
    <w:p w:rsidR="007B1BDC" w:rsidRDefault="007B1BDC">
      <w:pPr>
        <w:pStyle w:val="Index1"/>
        <w:tabs>
          <w:tab w:val="right" w:pos="2542"/>
        </w:tabs>
        <w:rPr>
          <w:noProof/>
        </w:rPr>
      </w:pPr>
      <w:r>
        <w:rPr>
          <w:noProof/>
        </w:rPr>
        <w:t>veldsterkte</w:t>
      </w:r>
    </w:p>
    <w:p w:rsidR="007B1BDC" w:rsidRDefault="007B1BDC">
      <w:pPr>
        <w:pStyle w:val="Index2"/>
      </w:pPr>
      <w:r>
        <w:t>effectieve, 91</w:t>
      </w:r>
    </w:p>
    <w:p w:rsidR="007B1BDC" w:rsidRDefault="007B1BDC">
      <w:pPr>
        <w:pStyle w:val="Index1"/>
        <w:tabs>
          <w:tab w:val="right" w:pos="2542"/>
        </w:tabs>
        <w:rPr>
          <w:noProof/>
        </w:rPr>
      </w:pPr>
      <w:r w:rsidRPr="000655EB">
        <w:rPr>
          <w:iCs/>
          <w:noProof/>
        </w:rPr>
        <w:t>velocity</w:t>
      </w:r>
    </w:p>
    <w:p w:rsidR="007B1BDC" w:rsidRDefault="007B1BDC">
      <w:pPr>
        <w:pStyle w:val="Index2"/>
      </w:pPr>
      <w:r>
        <w:t>root-mean-square, 42</w:t>
      </w:r>
    </w:p>
    <w:p w:rsidR="007B1BDC" w:rsidRDefault="007B1BDC">
      <w:pPr>
        <w:pStyle w:val="Index1"/>
        <w:tabs>
          <w:tab w:val="right" w:pos="2542"/>
        </w:tabs>
        <w:rPr>
          <w:noProof/>
        </w:rPr>
      </w:pPr>
      <w:r>
        <w:rPr>
          <w:noProof/>
        </w:rPr>
        <w:t>vergelijking</w:t>
      </w:r>
    </w:p>
    <w:p w:rsidR="007B1BDC" w:rsidRDefault="007B1BDC">
      <w:pPr>
        <w:pStyle w:val="Index2"/>
      </w:pPr>
      <w:r>
        <w:t>Henderson-Hasselbalch-, 75</w:t>
      </w:r>
    </w:p>
    <w:p w:rsidR="007B1BDC" w:rsidRDefault="007B1BDC">
      <w:pPr>
        <w:pStyle w:val="Index2"/>
      </w:pPr>
      <w:r>
        <w:t>Nernst-, 42</w:t>
      </w:r>
    </w:p>
    <w:p w:rsidR="007B1BDC" w:rsidRDefault="007B1BDC">
      <w:pPr>
        <w:pStyle w:val="Index2"/>
      </w:pPr>
      <w:r>
        <w:t>Schrödinger-, 10</w:t>
      </w:r>
    </w:p>
    <w:p w:rsidR="007B1BDC" w:rsidRDefault="007B1BDC">
      <w:pPr>
        <w:pStyle w:val="Index2"/>
      </w:pPr>
      <w:r>
        <w:t>snaar-, 11</w:t>
      </w:r>
    </w:p>
    <w:p w:rsidR="007B1BDC" w:rsidRDefault="007B1BDC">
      <w:pPr>
        <w:pStyle w:val="Index2"/>
      </w:pPr>
      <w:r>
        <w:t>van Arrhenius, 50</w:t>
      </w:r>
    </w:p>
    <w:p w:rsidR="007B1BDC" w:rsidRDefault="007B1BDC">
      <w:pPr>
        <w:pStyle w:val="Index2"/>
      </w:pPr>
      <w:r w:rsidRPr="000655EB">
        <w:rPr>
          <w:b/>
        </w:rPr>
        <w:t>van der Waals</w:t>
      </w:r>
      <w:r>
        <w:t>, 40</w:t>
      </w:r>
    </w:p>
    <w:p w:rsidR="007B1BDC" w:rsidRDefault="007B1BDC">
      <w:pPr>
        <w:pStyle w:val="Index2"/>
      </w:pPr>
      <w:r>
        <w:t>van der Waals-, 40</w:t>
      </w:r>
    </w:p>
    <w:p w:rsidR="007B1BDC" w:rsidRDefault="007B1BDC">
      <w:pPr>
        <w:pStyle w:val="Index1"/>
        <w:tabs>
          <w:tab w:val="right" w:pos="2542"/>
        </w:tabs>
        <w:rPr>
          <w:noProof/>
        </w:rPr>
      </w:pPr>
      <w:r>
        <w:rPr>
          <w:noProof/>
        </w:rPr>
        <w:t>verstrooiingspatroon, 10</w:t>
      </w:r>
    </w:p>
    <w:p w:rsidR="007B1BDC" w:rsidRDefault="007B1BDC">
      <w:pPr>
        <w:pStyle w:val="Index1"/>
        <w:tabs>
          <w:tab w:val="right" w:pos="2542"/>
        </w:tabs>
        <w:rPr>
          <w:noProof/>
        </w:rPr>
      </w:pPr>
      <w:r>
        <w:rPr>
          <w:noProof/>
        </w:rPr>
        <w:t>verwaarloosbaar, 30</w:t>
      </w:r>
    </w:p>
    <w:p w:rsidR="007B1BDC" w:rsidRDefault="007B1BDC">
      <w:pPr>
        <w:pStyle w:val="Index1"/>
        <w:tabs>
          <w:tab w:val="right" w:pos="2542"/>
        </w:tabs>
        <w:rPr>
          <w:noProof/>
        </w:rPr>
      </w:pPr>
      <w:r>
        <w:rPr>
          <w:noProof/>
        </w:rPr>
        <w:t>vibratie, 83</w:t>
      </w:r>
    </w:p>
    <w:p w:rsidR="007B1BDC" w:rsidRDefault="007B1BDC">
      <w:pPr>
        <w:pStyle w:val="Index1"/>
        <w:tabs>
          <w:tab w:val="right" w:pos="2542"/>
        </w:tabs>
        <w:rPr>
          <w:noProof/>
        </w:rPr>
      </w:pPr>
      <w:r>
        <w:rPr>
          <w:noProof/>
        </w:rPr>
        <w:t>vingerafdruk, 94</w:t>
      </w:r>
    </w:p>
    <w:p w:rsidR="007B1BDC" w:rsidRDefault="007B1BDC">
      <w:pPr>
        <w:pStyle w:val="Index1"/>
        <w:tabs>
          <w:tab w:val="right" w:pos="2542"/>
        </w:tabs>
        <w:rPr>
          <w:noProof/>
        </w:rPr>
      </w:pPr>
      <w:r>
        <w:rPr>
          <w:noProof/>
        </w:rPr>
        <w:t>volumearbeid, 37</w:t>
      </w:r>
    </w:p>
    <w:p w:rsidR="007B1BDC" w:rsidRDefault="007B1BDC">
      <w:pPr>
        <w:pStyle w:val="Index1"/>
        <w:tabs>
          <w:tab w:val="right" w:pos="2542"/>
        </w:tabs>
        <w:rPr>
          <w:noProof/>
        </w:rPr>
      </w:pPr>
      <w:r>
        <w:rPr>
          <w:noProof/>
        </w:rPr>
        <w:t>VSEPR, 7</w:t>
      </w:r>
    </w:p>
    <w:p w:rsidR="007B1BDC" w:rsidRDefault="007B1BDC">
      <w:pPr>
        <w:pStyle w:val="Index1"/>
        <w:tabs>
          <w:tab w:val="right" w:pos="2542"/>
        </w:tabs>
        <w:rPr>
          <w:noProof/>
        </w:rPr>
      </w:pPr>
      <w:r>
        <w:rPr>
          <w:noProof/>
        </w:rPr>
        <w:t>wet</w:t>
      </w:r>
    </w:p>
    <w:p w:rsidR="007B1BDC" w:rsidRDefault="007B1BDC">
      <w:pPr>
        <w:pStyle w:val="Index2"/>
      </w:pPr>
      <w:r>
        <w:t>van Hess, 37</w:t>
      </w:r>
    </w:p>
    <w:p w:rsidR="007B1BDC" w:rsidRDefault="007B1BDC">
      <w:pPr>
        <w:pStyle w:val="Index2"/>
      </w:pPr>
      <w:r>
        <w:t>van Lambert-Beer, 87</w:t>
      </w:r>
    </w:p>
    <w:p w:rsidR="007B1BDC" w:rsidRDefault="007B1BDC">
      <w:pPr>
        <w:pStyle w:val="Index1"/>
        <w:tabs>
          <w:tab w:val="right" w:pos="2542"/>
        </w:tabs>
        <w:rPr>
          <w:noProof/>
        </w:rPr>
      </w:pPr>
      <w:r>
        <w:rPr>
          <w:noProof/>
        </w:rPr>
        <w:t>zwitterion, 75</w:t>
      </w:r>
    </w:p>
    <w:p w:rsidR="007B1BDC" w:rsidRDefault="007B1BDC" w:rsidP="00A44952">
      <w:pPr>
        <w:tabs>
          <w:tab w:val="right" w:pos="9072"/>
        </w:tabs>
        <w:ind w:left="284" w:hanging="284"/>
        <w:rPr>
          <w:noProof/>
        </w:rPr>
        <w:sectPr w:rsidR="007B1BDC" w:rsidSect="007B1BDC">
          <w:type w:val="continuous"/>
          <w:pgSz w:w="11906" w:h="16838" w:code="9"/>
          <w:pgMar w:top="1417" w:right="1417" w:bottom="1417" w:left="1417" w:header="709" w:footer="709" w:gutter="0"/>
          <w:paperSrc w:first="114" w:other="114"/>
          <w:cols w:num="3" w:space="708"/>
          <w:titlePg/>
        </w:sectPr>
      </w:pPr>
    </w:p>
    <w:p w:rsidR="00E06FE0" w:rsidRDefault="00976FB7" w:rsidP="00A44952">
      <w:pPr>
        <w:tabs>
          <w:tab w:val="right" w:pos="9072"/>
        </w:tabs>
        <w:ind w:left="284" w:hanging="284"/>
      </w:pPr>
      <w:r w:rsidRPr="001A0476">
        <w:lastRenderedPageBreak/>
        <w:fldChar w:fldCharType="end"/>
      </w:r>
      <w:r w:rsidR="001A0476">
        <w:tab/>
      </w:r>
      <w:r w:rsidR="001A0476">
        <w:tab/>
      </w:r>
      <w:r>
        <w:rPr>
          <w:noProof/>
        </w:rPr>
        <w:pict>
          <v:shape id="_x0000_s1372" type="#_x0000_t202" style="position:absolute;left:0;text-align:left;margin-left:-70.85pt;margin-top:-285.9pt;width:1in;height:1in;z-index:251695616;mso-position-horizontal-relative:text;mso-position-vertical-relative:text">
            <v:textbox>
              <w:txbxContent>
                <w:p w:rsidR="007B1BDC" w:rsidRDefault="007B1BDC" w:rsidP="001C6B2E">
                  <w:pPr>
                    <w:pStyle w:val="Bijschrift"/>
                  </w:pPr>
                  <w:r>
                    <w:rPr>
                      <w:noProof/>
                      <w:lang w:val="nl-NL"/>
                    </w:rPr>
                    <w:drawing>
                      <wp:inline distT="0" distB="0" distL="0" distR="0">
                        <wp:extent cx="1247775" cy="2857500"/>
                        <wp:effectExtent l="19050" t="0" r="9525" b="0"/>
                        <wp:docPr id="366" name="Afbeelding 36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8"/>
                                <pic:cNvPicPr>
                                  <a:picLocks noChangeAspect="1" noChangeArrowheads="1"/>
                                </pic:cNvPicPr>
                              </pic:nvPicPr>
                              <pic:blipFill>
                                <a:blip r:embed="rId729"/>
                                <a:srcRect/>
                                <a:stretch>
                                  <a:fillRect/>
                                </a:stretch>
                              </pic:blipFill>
                              <pic:spPr bwMode="auto">
                                <a:xfrm>
                                  <a:off x="0" y="0"/>
                                  <a:ext cx="1247775" cy="2857500"/>
                                </a:xfrm>
                                <a:prstGeom prst="rect">
                                  <a:avLst/>
                                </a:prstGeom>
                                <a:noFill/>
                                <a:ln w="9525">
                                  <a:noFill/>
                                  <a:miter lim="800000"/>
                                  <a:headEnd/>
                                  <a:tailEnd/>
                                </a:ln>
                              </pic:spPr>
                            </pic:pic>
                          </a:graphicData>
                        </a:graphic>
                      </wp:inline>
                    </w:drawing>
                  </w:r>
                </w:p>
                <w:p w:rsidR="007B1BDC" w:rsidRPr="00E44E50" w:rsidRDefault="007B1BDC" w:rsidP="001C6B2E">
                  <w:pPr>
                    <w:pStyle w:val="Bijschrift"/>
                  </w:pPr>
                  <w:bookmarkStart w:id="715" w:name="_Ref158472183"/>
                  <w:r>
                    <w:t xml:space="preserve">figuur </w:t>
                  </w:r>
                  <w:fldSimple w:instr=" SEQ figuur \* ARABIC ">
                    <w:r w:rsidR="001E0DBF">
                      <w:rPr>
                        <w:noProof/>
                      </w:rPr>
                      <w:t>55</w:t>
                    </w:r>
                  </w:fldSimple>
                  <w:bookmarkEnd w:id="715"/>
                  <w:r>
                    <w:tab/>
                    <w:t>Octa- en tetraëderholtes in kubische eenheidscel</w:t>
                  </w:r>
                </w:p>
              </w:txbxContent>
            </v:textbox>
          </v:shape>
        </w:pict>
      </w:r>
      <w:r>
        <w:rPr>
          <w:noProof/>
        </w:rPr>
        <w:pict>
          <v:shape id="_x0000_s1373" type="#_x0000_t202" style="position:absolute;left:0;text-align:left;margin-left:-70.85pt;margin-top:-285.9pt;width:1in;height:1in;z-index:251696640;mso-position-horizontal-relative:text;mso-position-vertical-relative:text">
            <v:textbox>
              <w:txbxContent>
                <w:p w:rsidR="007B1BDC" w:rsidRDefault="007B1BDC">
                  <w:r>
                    <w:rPr>
                      <w:noProof/>
                    </w:rPr>
                    <w:drawing>
                      <wp:inline distT="0" distB="0" distL="0" distR="0">
                        <wp:extent cx="2943225" cy="4733925"/>
                        <wp:effectExtent l="19050" t="0" r="9525" b="0"/>
                        <wp:docPr id="380" name="Afbeelding 38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age5"/>
                                <pic:cNvPicPr>
                                  <a:picLocks noChangeAspect="1" noChangeArrowheads="1"/>
                                </pic:cNvPicPr>
                              </pic:nvPicPr>
                              <pic:blipFill>
                                <a:blip r:embed="rId730"/>
                                <a:srcRect/>
                                <a:stretch>
                                  <a:fillRect/>
                                </a:stretch>
                              </pic:blipFill>
                              <pic:spPr bwMode="auto">
                                <a:xfrm>
                                  <a:off x="0" y="0"/>
                                  <a:ext cx="2943225" cy="4733925"/>
                                </a:xfrm>
                                <a:prstGeom prst="rect">
                                  <a:avLst/>
                                </a:prstGeom>
                                <a:noFill/>
                                <a:ln w="9525">
                                  <a:noFill/>
                                  <a:miter lim="800000"/>
                                  <a:headEnd/>
                                  <a:tailEnd/>
                                </a:ln>
                              </pic:spPr>
                            </pic:pic>
                          </a:graphicData>
                        </a:graphic>
                      </wp:inline>
                    </w:drawing>
                  </w:r>
                </w:p>
                <w:p w:rsidR="007B1BDC" w:rsidRPr="00AD1495" w:rsidRDefault="007B1BDC" w:rsidP="00786D14">
                  <w:pPr>
                    <w:pStyle w:val="Bijschrift"/>
                  </w:pPr>
                  <w:bookmarkStart w:id="716" w:name="_Ref158810786"/>
                  <w:r>
                    <w:t xml:space="preserve">figuur </w:t>
                  </w:r>
                  <w:fldSimple w:instr=" SEQ figuur \* ARABIC ">
                    <w:r w:rsidR="001E0DBF">
                      <w:rPr>
                        <w:noProof/>
                      </w:rPr>
                      <w:t>56</w:t>
                    </w:r>
                  </w:fldSimple>
                  <w:bookmarkEnd w:id="716"/>
                  <w:r>
                    <w:tab/>
                    <w:t>De dichtste stapelingen, hexagonaal en kubisch</w:t>
                  </w:r>
                </w:p>
              </w:txbxContent>
            </v:textbox>
          </v:shape>
        </w:pict>
      </w:r>
      <w:r>
        <w:rPr>
          <w:noProof/>
        </w:rPr>
        <w:pict>
          <v:shape id="_x0000_s1374" type="#_x0000_t202" style="position:absolute;left:0;text-align:left;margin-left:-70.85pt;margin-top:-285.9pt;width:1in;height:1in;z-index:251697664;mso-position-horizontal-relative:text;mso-position-vertical-relative:text">
            <v:textbox>
              <w:txbxContent>
                <w:p w:rsidR="007B1BDC" w:rsidRDefault="007B1BDC">
                  <w:r w:rsidRPr="00E317AB">
                    <w:rPr>
                      <w:position w:val="-92"/>
                    </w:rPr>
                    <w:object w:dxaOrig="2540" w:dyaOrig="1960">
                      <v:shape id="_x0000_i1311" type="#_x0000_t75" style="width:129.25pt;height:99.8pt" o:ole="" fillcolor="window">
                        <v:imagedata r:id="rId731" o:title=""/>
                      </v:shape>
                      <o:OLEObject Type="Embed" ProgID="Equation.3" ShapeID="_x0000_i1311" DrawAspect="Content" ObjectID="_1319629246" r:id="rId732"/>
                    </w:object>
                  </w:r>
                </w:p>
                <w:p w:rsidR="007B1BDC" w:rsidRDefault="007B1BDC"/>
                <w:p w:rsidR="007B1BDC" w:rsidRDefault="007B1BDC"/>
              </w:txbxContent>
            </v:textbox>
          </v:shape>
        </w:pict>
      </w:r>
    </w:p>
    <w:sectPr w:rsidR="00E06FE0" w:rsidSect="007B1BDC">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94C" w:rsidRDefault="00F9094C">
      <w:r>
        <w:separator/>
      </w:r>
    </w:p>
  </w:endnote>
  <w:endnote w:type="continuationSeparator" w:id="0">
    <w:p w:rsidR="00F9094C" w:rsidRDefault="00F909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EPSON Sans Serif">
    <w:altName w:val="Arial"/>
    <w:panose1 w:val="00000000000000000000"/>
    <w:charset w:val="00"/>
    <w:family w:val="swiss"/>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WP MultinationalA 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pPr>
      <w:framePr w:wrap="around" w:vAnchor="text" w:hAnchor="margin" w:xAlign="center" w:y="1"/>
    </w:pPr>
    <w:fldSimple w:instr="PAGE  ">
      <w:r w:rsidR="007B1BDC">
        <w:rPr>
          <w:noProof/>
        </w:rPr>
        <w:t>117</w:t>
      </w:r>
    </w:fldSimple>
  </w:p>
  <w:p w:rsidR="007B1BDC" w:rsidRDefault="007B1BDC">
    <w:pP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7B1BDC" w:rsidP="00352378">
    <w:pPr>
      <w:pStyle w:val="Voettekst"/>
      <w:tabs>
        <w:tab w:val="clear" w:pos="4536"/>
        <w:tab w:val="center" w:pos="4253"/>
      </w:tabs>
      <w:ind w:right="-2"/>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6776"/>
      <w:docPartObj>
        <w:docPartGallery w:val="Page Numbers (Bottom of Page)"/>
        <w:docPartUnique/>
      </w:docPartObj>
    </w:sdtPr>
    <w:sdtContent>
      <w:p w:rsidR="007B1BDC" w:rsidRDefault="00976FB7" w:rsidP="00293C39">
        <w:pPr>
          <w:pStyle w:val="Kop9"/>
          <w:pBdr>
            <w:top w:val="single" w:sz="4" w:space="1" w:color="auto"/>
          </w:pBdr>
          <w:tabs>
            <w:tab w:val="center" w:pos="4253"/>
          </w:tabs>
          <w:ind w:right="-2"/>
        </w:pPr>
        <w:fldSimple w:instr=" PAGE   \* MERGEFORMAT ">
          <w:r w:rsidR="00110A5C">
            <w:rPr>
              <w:noProof/>
            </w:rPr>
            <w:t>102</w:t>
          </w:r>
        </w:fldSimple>
        <w:r w:rsidR="007B1BDC">
          <w:tab/>
          <w:t>NSO 2009 Theorie</w:t>
        </w:r>
        <w:r w:rsidR="007B1BDC">
          <w:tab/>
        </w:r>
        <w:r w:rsidR="007B1BDC">
          <w:tab/>
          <w:t>Shell Amsterdam</w: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rsidP="004C0D93">
    <w:pPr>
      <w:pStyle w:val="Voettekst"/>
      <w:framePr w:wrap="around" w:vAnchor="text" w:hAnchor="margin" w:xAlign="outside" w:y="1"/>
      <w:rPr>
        <w:rStyle w:val="Paginanummer"/>
      </w:rPr>
    </w:pPr>
    <w:r>
      <w:rPr>
        <w:rStyle w:val="Paginanummer"/>
      </w:rPr>
      <w:fldChar w:fldCharType="begin"/>
    </w:r>
    <w:r w:rsidR="007B1BDC">
      <w:rPr>
        <w:rStyle w:val="Paginanummer"/>
      </w:rPr>
      <w:instrText xml:space="preserve">PAGE  </w:instrText>
    </w:r>
    <w:r>
      <w:rPr>
        <w:rStyle w:val="Paginanummer"/>
      </w:rPr>
      <w:fldChar w:fldCharType="separate"/>
    </w:r>
    <w:r w:rsidR="00110A5C">
      <w:rPr>
        <w:rStyle w:val="Paginanummer"/>
      </w:rPr>
      <w:t>103</w:t>
    </w:r>
    <w:r>
      <w:rPr>
        <w:rStyle w:val="Paginanummer"/>
      </w:rPr>
      <w:fldChar w:fldCharType="end"/>
    </w:r>
  </w:p>
  <w:p w:rsidR="007B1BDC" w:rsidRDefault="007B1BDC" w:rsidP="004C0D93">
    <w:pPr>
      <w:pStyle w:val="Kop9"/>
      <w:pBdr>
        <w:top w:val="single" w:sz="4" w:space="1" w:color="auto"/>
      </w:pBdr>
      <w:tabs>
        <w:tab w:val="center" w:pos="4253"/>
      </w:tabs>
      <w:ind w:right="-2"/>
    </w:pPr>
    <w:r>
      <w:tab/>
      <w:t>NSO 2009 Theorie</w:t>
    </w:r>
    <w:r>
      <w:tab/>
    </w:r>
    <w:r>
      <w:tab/>
      <w:t>Shell Amsterdam</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rsidP="007E281D">
    <w:pPr>
      <w:pStyle w:val="Voettekst"/>
      <w:framePr w:wrap="around" w:vAnchor="text" w:hAnchor="margin" w:xAlign="outside" w:y="1"/>
      <w:rPr>
        <w:rStyle w:val="Paginanummer"/>
      </w:rPr>
    </w:pPr>
    <w:r>
      <w:rPr>
        <w:rStyle w:val="Paginanummer"/>
      </w:rPr>
      <w:fldChar w:fldCharType="begin"/>
    </w:r>
    <w:r w:rsidR="007B1BDC">
      <w:rPr>
        <w:rStyle w:val="Paginanummer"/>
      </w:rPr>
      <w:instrText xml:space="preserve">PAGE  </w:instrText>
    </w:r>
    <w:r>
      <w:rPr>
        <w:rStyle w:val="Paginanummer"/>
      </w:rPr>
      <w:fldChar w:fldCharType="separate"/>
    </w:r>
    <w:r w:rsidR="00110A5C">
      <w:rPr>
        <w:rStyle w:val="Paginanummer"/>
      </w:rPr>
      <w:t>80</w:t>
    </w:r>
    <w:r>
      <w:rPr>
        <w:rStyle w:val="Paginanummer"/>
      </w:rPr>
      <w:fldChar w:fldCharType="end"/>
    </w:r>
  </w:p>
  <w:p w:rsidR="007B1BDC" w:rsidRDefault="007B1BDC" w:rsidP="00BB0102">
    <w:pPr>
      <w:pStyle w:val="Kop9"/>
      <w:pBdr>
        <w:top w:val="single" w:sz="4" w:space="1" w:color="auto"/>
      </w:pBdr>
      <w:tabs>
        <w:tab w:val="center" w:pos="4253"/>
      </w:tabs>
      <w:ind w:right="-2"/>
    </w:pPr>
    <w:r>
      <w:tab/>
      <w:t>NSO 2009 Theorie</w:t>
    </w:r>
    <w:r>
      <w:tab/>
    </w:r>
    <w:r>
      <w:tab/>
      <w:t>Shell Amsterdam</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7B1BDC" w:rsidP="00BB0102">
    <w:pPr>
      <w:pStyle w:val="Kop9"/>
      <w:tabs>
        <w:tab w:val="center" w:pos="4253"/>
      </w:tabs>
      <w:ind w:right="-2"/>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rsidP="007E281D">
    <w:pPr>
      <w:pStyle w:val="Voettekst"/>
      <w:framePr w:wrap="around" w:vAnchor="text" w:hAnchor="margin" w:xAlign="outside" w:y="1"/>
      <w:rPr>
        <w:rStyle w:val="Paginanummer"/>
      </w:rPr>
    </w:pPr>
    <w:r>
      <w:rPr>
        <w:rStyle w:val="Paginanummer"/>
      </w:rPr>
      <w:fldChar w:fldCharType="begin"/>
    </w:r>
    <w:r w:rsidR="007B1BDC">
      <w:rPr>
        <w:rStyle w:val="Paginanummer"/>
      </w:rPr>
      <w:instrText xml:space="preserve">PAGE  </w:instrText>
    </w:r>
    <w:r>
      <w:rPr>
        <w:rStyle w:val="Paginanummer"/>
      </w:rPr>
      <w:fldChar w:fldCharType="separate"/>
    </w:r>
    <w:r w:rsidR="00110A5C">
      <w:rPr>
        <w:rStyle w:val="Paginanummer"/>
      </w:rPr>
      <w:t>101</w:t>
    </w:r>
    <w:r>
      <w:rPr>
        <w:rStyle w:val="Paginanummer"/>
      </w:rPr>
      <w:fldChar w:fldCharType="end"/>
    </w:r>
  </w:p>
  <w:p w:rsidR="007B1BDC" w:rsidRDefault="007B1BDC" w:rsidP="00BB0102">
    <w:pPr>
      <w:pStyle w:val="Kop9"/>
      <w:pBdr>
        <w:top w:val="single" w:sz="4" w:space="1" w:color="auto"/>
      </w:pBdr>
      <w:tabs>
        <w:tab w:val="center" w:pos="4253"/>
      </w:tabs>
      <w:ind w:right="-2"/>
    </w:pPr>
    <w:r>
      <w:tab/>
      <w:t>NSO 2009 Theorie</w:t>
    </w:r>
    <w:r>
      <w:tab/>
    </w:r>
    <w:r>
      <w:tab/>
      <w:t>Shell Amsterdam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rsidP="00E138DC">
    <w:pPr>
      <w:framePr w:wrap="around" w:vAnchor="text" w:hAnchor="margin" w:xAlign="outside" w:y="1"/>
    </w:pPr>
    <w:fldSimple w:instr="PAGE  ">
      <w:r w:rsidR="00110A5C">
        <w:rPr>
          <w:noProof/>
        </w:rPr>
        <w:t>4</w:t>
      </w:r>
    </w:fldSimple>
  </w:p>
  <w:p w:rsidR="007B1BDC" w:rsidRDefault="007B1BDC">
    <w:pP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pPr>
      <w:framePr w:wrap="around" w:vAnchor="text" w:hAnchor="margin" w:xAlign="center" w:y="1"/>
    </w:pPr>
    <w:fldSimple w:instr="PAGE  ">
      <w:r w:rsidR="007B1BDC">
        <w:rPr>
          <w:noProof/>
        </w:rPr>
        <w:t>117</w:t>
      </w:r>
    </w:fldSimple>
  </w:p>
  <w:p w:rsidR="007B1BDC" w:rsidRDefault="007B1BDC">
    <w:pPr>
      <w:pStyle w:val="Kop9"/>
      <w:pBdr>
        <w:top w:val="single" w:sz="4" w:space="1" w:color="auto"/>
      </w:pBdr>
    </w:pPr>
    <w:r>
      <w:t>Theorie NCO 2002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rsidP="009A510E">
    <w:pPr>
      <w:pStyle w:val="Voettekst"/>
      <w:framePr w:wrap="around" w:vAnchor="text" w:hAnchor="margin" w:xAlign="outside" w:y="1"/>
      <w:rPr>
        <w:rStyle w:val="Paginanummer"/>
      </w:rPr>
    </w:pPr>
    <w:r>
      <w:rPr>
        <w:rStyle w:val="Paginanummer"/>
      </w:rPr>
      <w:fldChar w:fldCharType="begin"/>
    </w:r>
    <w:r w:rsidR="007B1BDC">
      <w:rPr>
        <w:rStyle w:val="Paginanummer"/>
      </w:rPr>
      <w:instrText xml:space="preserve">PAGE  </w:instrText>
    </w:r>
    <w:r>
      <w:rPr>
        <w:rStyle w:val="Paginanummer"/>
      </w:rPr>
      <w:fldChar w:fldCharType="separate"/>
    </w:r>
    <w:r w:rsidR="00110A5C">
      <w:rPr>
        <w:rStyle w:val="Paginanummer"/>
      </w:rPr>
      <w:t>27</w:t>
    </w:r>
    <w:r>
      <w:rPr>
        <w:rStyle w:val="Paginanummer"/>
      </w:rPr>
      <w:fldChar w:fldCharType="end"/>
    </w:r>
  </w:p>
  <w:p w:rsidR="007B1BDC" w:rsidRDefault="007B1BDC" w:rsidP="00BB0102">
    <w:pPr>
      <w:pStyle w:val="Kop9"/>
      <w:pBdr>
        <w:top w:val="single" w:sz="4" w:space="1" w:color="auto"/>
      </w:pBdr>
      <w:tabs>
        <w:tab w:val="center" w:pos="4253"/>
      </w:tabs>
      <w:ind w:right="-2"/>
    </w:pPr>
    <w:r>
      <w:tab/>
      <w:t>NSO 2009 Theorie</w:t>
    </w:r>
    <w:r>
      <w:tab/>
    </w:r>
    <w:r>
      <w:tab/>
      <w:t>Shell Amsterdam</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6771"/>
      <w:docPartObj>
        <w:docPartGallery w:val="Page Numbers (Bottom of Page)"/>
        <w:docPartUnique/>
      </w:docPartObj>
    </w:sdtPr>
    <w:sdtContent>
      <w:p w:rsidR="007B1BDC" w:rsidRPr="003103CF" w:rsidRDefault="00976FB7" w:rsidP="003103CF">
        <w:pPr>
          <w:pStyle w:val="Voettekst"/>
          <w:pBdr>
            <w:top w:val="single" w:sz="4" w:space="1" w:color="auto"/>
          </w:pBdr>
          <w:tabs>
            <w:tab w:val="left" w:pos="5670"/>
          </w:tabs>
          <w:rPr>
            <w:b w:val="0"/>
            <w:noProof w:val="0"/>
            <w:sz w:val="22"/>
          </w:rPr>
        </w:pPr>
        <w:fldSimple w:instr=" PAGE   \* MERGEFORMAT ">
          <w:r w:rsidR="00110A5C">
            <w:t>76</w:t>
          </w:r>
        </w:fldSimple>
        <w:r w:rsidR="007B1BDC">
          <w:tab/>
          <w:t>NSO 2009 Theorie</w:t>
        </w:r>
        <w:r w:rsidR="007B1BDC">
          <w:tab/>
          <w:t>Shell Amsterdam</w: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7B1BDC" w:rsidP="00365D08">
    <w:pPr>
      <w:pStyle w:val="Kop9"/>
      <w:tabs>
        <w:tab w:val="center" w:pos="4253"/>
      </w:tabs>
      <w:ind w:right="-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6748"/>
      <w:docPartObj>
        <w:docPartGallery w:val="Page Numbers (Bottom of Page)"/>
        <w:docPartUnique/>
      </w:docPartObj>
    </w:sdtPr>
    <w:sdtContent>
      <w:p w:rsidR="007B1BDC" w:rsidRPr="003103CF" w:rsidRDefault="00976FB7" w:rsidP="003103CF">
        <w:pPr>
          <w:pStyle w:val="Voettekst"/>
          <w:pBdr>
            <w:top w:val="single" w:sz="4" w:space="1" w:color="auto"/>
          </w:pBdr>
          <w:tabs>
            <w:tab w:val="left" w:pos="5670"/>
          </w:tabs>
          <w:rPr>
            <w:b w:val="0"/>
            <w:noProof w:val="0"/>
            <w:sz w:val="22"/>
          </w:rPr>
        </w:pPr>
        <w:fldSimple w:instr=" PAGE   \* MERGEFORMAT ">
          <w:r w:rsidR="00110A5C">
            <w:t>75</w:t>
          </w:r>
        </w:fldSimple>
        <w:r w:rsidR="007B1BDC">
          <w:tab/>
          <w:t>NSO 2009 Theorie</w:t>
        </w:r>
        <w:r w:rsidR="007B1BDC">
          <w:tab/>
          <w:t>Shell Amsterdam</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7B1BDC" w:rsidP="00E138DC">
    <w:pPr>
      <w:pStyle w:val="Voettekst"/>
      <w:tabs>
        <w:tab w:val="clear" w:pos="4536"/>
        <w:tab w:val="center" w:pos="4253"/>
      </w:tabs>
      <w:ind w:right="-2"/>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DC" w:rsidRDefault="00976FB7" w:rsidP="007E281D">
    <w:pPr>
      <w:pStyle w:val="Voettekst"/>
      <w:framePr w:wrap="around" w:vAnchor="text" w:hAnchor="margin" w:xAlign="outside" w:y="1"/>
      <w:rPr>
        <w:rStyle w:val="Paginanummer"/>
      </w:rPr>
    </w:pPr>
    <w:r>
      <w:rPr>
        <w:rStyle w:val="Paginanummer"/>
      </w:rPr>
      <w:fldChar w:fldCharType="begin"/>
    </w:r>
    <w:r w:rsidR="007B1BDC">
      <w:rPr>
        <w:rStyle w:val="Paginanummer"/>
      </w:rPr>
      <w:instrText xml:space="preserve">PAGE  </w:instrText>
    </w:r>
    <w:r>
      <w:rPr>
        <w:rStyle w:val="Paginanummer"/>
      </w:rPr>
      <w:fldChar w:fldCharType="separate"/>
    </w:r>
    <w:r w:rsidR="00110A5C">
      <w:rPr>
        <w:rStyle w:val="Paginanummer"/>
      </w:rPr>
      <w:t>56</w:t>
    </w:r>
    <w:r>
      <w:rPr>
        <w:rStyle w:val="Paginanummer"/>
      </w:rPr>
      <w:fldChar w:fldCharType="end"/>
    </w:r>
  </w:p>
  <w:p w:rsidR="007B1BDC" w:rsidRDefault="007B1BDC" w:rsidP="003103CF">
    <w:pPr>
      <w:pStyle w:val="Kop9"/>
      <w:pBdr>
        <w:top w:val="single" w:sz="4" w:space="1" w:color="auto"/>
      </w:pBdr>
      <w:tabs>
        <w:tab w:val="center" w:pos="4253"/>
      </w:tabs>
      <w:ind w:right="-2"/>
    </w:pPr>
    <w:r>
      <w:tab/>
      <w:t>NSO 2009 Theorie</w:t>
    </w:r>
    <w:r>
      <w:tab/>
    </w:r>
    <w:r>
      <w:tab/>
      <w:t>Shell Amsterdam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94C" w:rsidRDefault="00F9094C">
      <w:r>
        <w:separator/>
      </w:r>
    </w:p>
  </w:footnote>
  <w:footnote w:type="continuationSeparator" w:id="0">
    <w:p w:rsidR="00F9094C" w:rsidRDefault="00F9094C">
      <w:r>
        <w:continuationSeparator/>
      </w:r>
    </w:p>
  </w:footnote>
  <w:footnote w:id="1">
    <w:p w:rsidR="007B1BDC" w:rsidRDefault="007B1BDC">
      <w:pPr>
        <w:pStyle w:val="Voetnoottekst"/>
      </w:pPr>
      <w:r>
        <w:rPr>
          <w:rStyle w:val="Voetnootmarkering"/>
        </w:rPr>
        <w:footnoteRef/>
      </w:r>
      <w:r>
        <w:t xml:space="preserve"> </w:t>
      </w:r>
      <w:r w:rsidRPr="00E05270">
        <w:t>Een simpel voorbeeldje: het gemiddelde van 2 en 4 is 3.  Gekwadrateerd levert dat 9 op. Het gemiddelde van 22 en 42 is juist 10. De volgorde ‘kwadrateren – gemiddelde nemen’ maakt dus wel degelijk uit!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
    <w:nsid w:val="0D1D4686"/>
    <w:multiLevelType w:val="hybridMultilevel"/>
    <w:tmpl w:val="924E243E"/>
    <w:lvl w:ilvl="0" w:tplc="524EDD44">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nsid w:val="0EE6356F"/>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nsid w:val="14AB2B3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19AD4519"/>
    <w:multiLevelType w:val="multilevel"/>
    <w:tmpl w:val="7FF672DE"/>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pStyle w:val="Kop4"/>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nsid w:val="1D16163E"/>
    <w:multiLevelType w:val="multilevel"/>
    <w:tmpl w:val="BFC6A5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7">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AB50C6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nsid w:val="2E1B00A4"/>
    <w:multiLevelType w:val="hybridMultilevel"/>
    <w:tmpl w:val="A8C2BDB0"/>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4">
    <w:nsid w:val="3F636DF8"/>
    <w:multiLevelType w:val="hybridMultilevel"/>
    <w:tmpl w:val="0E5890E6"/>
    <w:lvl w:ilvl="0" w:tplc="8A7E8AE8">
      <w:start w:val="1"/>
      <w:numFmt w:val="bullet"/>
      <w:lvlText w:val="-"/>
      <w:lvlJc w:val="left"/>
      <w:pPr>
        <w:tabs>
          <w:tab w:val="num" w:pos="436"/>
        </w:tabs>
        <w:ind w:left="436" w:hanging="720"/>
      </w:pPr>
      <w:rPr>
        <w:rFonts w:ascii="Times New Roman" w:hAnsi="Times New Roman" w:cs="Times New Roman" w:hint="default"/>
      </w:rPr>
    </w:lvl>
    <w:lvl w:ilvl="1" w:tplc="54EC4360" w:tentative="1">
      <w:start w:val="1"/>
      <w:numFmt w:val="bullet"/>
      <w:lvlText w:val="o"/>
      <w:lvlJc w:val="left"/>
      <w:pPr>
        <w:tabs>
          <w:tab w:val="num" w:pos="1440"/>
        </w:tabs>
        <w:ind w:left="1440" w:hanging="360"/>
      </w:pPr>
      <w:rPr>
        <w:rFonts w:ascii="Courier New" w:hAnsi="Courier New" w:cs="Courier New" w:hint="default"/>
      </w:rPr>
    </w:lvl>
    <w:lvl w:ilvl="2" w:tplc="14D230B0" w:tentative="1">
      <w:start w:val="1"/>
      <w:numFmt w:val="bullet"/>
      <w:lvlText w:val=""/>
      <w:lvlJc w:val="left"/>
      <w:pPr>
        <w:tabs>
          <w:tab w:val="num" w:pos="2160"/>
        </w:tabs>
        <w:ind w:left="2160" w:hanging="360"/>
      </w:pPr>
      <w:rPr>
        <w:rFonts w:ascii="Wingdings" w:hAnsi="Wingdings" w:hint="default"/>
      </w:rPr>
    </w:lvl>
    <w:lvl w:ilvl="3" w:tplc="56043226" w:tentative="1">
      <w:start w:val="1"/>
      <w:numFmt w:val="bullet"/>
      <w:lvlText w:val=""/>
      <w:lvlJc w:val="left"/>
      <w:pPr>
        <w:tabs>
          <w:tab w:val="num" w:pos="2880"/>
        </w:tabs>
        <w:ind w:left="2880" w:hanging="360"/>
      </w:pPr>
      <w:rPr>
        <w:rFonts w:ascii="Symbol" w:hAnsi="Symbol" w:hint="default"/>
      </w:rPr>
    </w:lvl>
    <w:lvl w:ilvl="4" w:tplc="6A2C7B70" w:tentative="1">
      <w:start w:val="1"/>
      <w:numFmt w:val="bullet"/>
      <w:lvlText w:val="o"/>
      <w:lvlJc w:val="left"/>
      <w:pPr>
        <w:tabs>
          <w:tab w:val="num" w:pos="3600"/>
        </w:tabs>
        <w:ind w:left="3600" w:hanging="360"/>
      </w:pPr>
      <w:rPr>
        <w:rFonts w:ascii="Courier New" w:hAnsi="Courier New" w:cs="Courier New" w:hint="default"/>
      </w:rPr>
    </w:lvl>
    <w:lvl w:ilvl="5" w:tplc="1E5E6E44" w:tentative="1">
      <w:start w:val="1"/>
      <w:numFmt w:val="bullet"/>
      <w:lvlText w:val=""/>
      <w:lvlJc w:val="left"/>
      <w:pPr>
        <w:tabs>
          <w:tab w:val="num" w:pos="4320"/>
        </w:tabs>
        <w:ind w:left="4320" w:hanging="360"/>
      </w:pPr>
      <w:rPr>
        <w:rFonts w:ascii="Wingdings" w:hAnsi="Wingdings" w:hint="default"/>
      </w:rPr>
    </w:lvl>
    <w:lvl w:ilvl="6" w:tplc="86A25720" w:tentative="1">
      <w:start w:val="1"/>
      <w:numFmt w:val="bullet"/>
      <w:lvlText w:val=""/>
      <w:lvlJc w:val="left"/>
      <w:pPr>
        <w:tabs>
          <w:tab w:val="num" w:pos="5040"/>
        </w:tabs>
        <w:ind w:left="5040" w:hanging="360"/>
      </w:pPr>
      <w:rPr>
        <w:rFonts w:ascii="Symbol" w:hAnsi="Symbol" w:hint="default"/>
      </w:rPr>
    </w:lvl>
    <w:lvl w:ilvl="7" w:tplc="FDC88350" w:tentative="1">
      <w:start w:val="1"/>
      <w:numFmt w:val="bullet"/>
      <w:lvlText w:val="o"/>
      <w:lvlJc w:val="left"/>
      <w:pPr>
        <w:tabs>
          <w:tab w:val="num" w:pos="5760"/>
        </w:tabs>
        <w:ind w:left="5760" w:hanging="360"/>
      </w:pPr>
      <w:rPr>
        <w:rFonts w:ascii="Courier New" w:hAnsi="Courier New" w:cs="Courier New" w:hint="default"/>
      </w:rPr>
    </w:lvl>
    <w:lvl w:ilvl="8" w:tplc="F2B486B4" w:tentative="1">
      <w:start w:val="1"/>
      <w:numFmt w:val="bullet"/>
      <w:lvlText w:val=""/>
      <w:lvlJc w:val="left"/>
      <w:pPr>
        <w:tabs>
          <w:tab w:val="num" w:pos="6480"/>
        </w:tabs>
        <w:ind w:left="6480" w:hanging="360"/>
      </w:pPr>
      <w:rPr>
        <w:rFonts w:ascii="Wingdings" w:hAnsi="Wingdings" w:hint="default"/>
      </w:rPr>
    </w:lvl>
  </w:abstractNum>
  <w:abstractNum w:abstractNumId="15">
    <w:nsid w:val="4EFE1CA7"/>
    <w:multiLevelType w:val="hybridMultilevel"/>
    <w:tmpl w:val="F1747AC0"/>
    <w:lvl w:ilvl="0" w:tplc="9000EF22">
      <w:start w:val="1"/>
      <w:numFmt w:val="bullet"/>
      <w:lvlText w:val=""/>
      <w:lvlJc w:val="left"/>
      <w:pPr>
        <w:tabs>
          <w:tab w:val="num" w:pos="436"/>
        </w:tabs>
        <w:ind w:left="436" w:hanging="720"/>
      </w:pPr>
      <w:rPr>
        <w:rFonts w:ascii="Symbol" w:hAnsi="Symbol" w:hint="default"/>
      </w:rPr>
    </w:lvl>
    <w:lvl w:ilvl="1" w:tplc="9904D8F0" w:tentative="1">
      <w:start w:val="1"/>
      <w:numFmt w:val="bullet"/>
      <w:lvlText w:val="o"/>
      <w:lvlJc w:val="left"/>
      <w:pPr>
        <w:tabs>
          <w:tab w:val="num" w:pos="1156"/>
        </w:tabs>
        <w:ind w:left="1156" w:hanging="360"/>
      </w:pPr>
      <w:rPr>
        <w:rFonts w:ascii="Courier New" w:hAnsi="Courier New" w:cs="Courier New" w:hint="default"/>
      </w:rPr>
    </w:lvl>
    <w:lvl w:ilvl="2" w:tplc="0DD4E2D4" w:tentative="1">
      <w:start w:val="1"/>
      <w:numFmt w:val="bullet"/>
      <w:lvlText w:val=""/>
      <w:lvlJc w:val="left"/>
      <w:pPr>
        <w:tabs>
          <w:tab w:val="num" w:pos="1876"/>
        </w:tabs>
        <w:ind w:left="1876" w:hanging="360"/>
      </w:pPr>
      <w:rPr>
        <w:rFonts w:ascii="Wingdings" w:hAnsi="Wingdings" w:hint="default"/>
      </w:rPr>
    </w:lvl>
    <w:lvl w:ilvl="3" w:tplc="6CE62FA2" w:tentative="1">
      <w:start w:val="1"/>
      <w:numFmt w:val="bullet"/>
      <w:lvlText w:val=""/>
      <w:lvlJc w:val="left"/>
      <w:pPr>
        <w:tabs>
          <w:tab w:val="num" w:pos="2596"/>
        </w:tabs>
        <w:ind w:left="2596" w:hanging="360"/>
      </w:pPr>
      <w:rPr>
        <w:rFonts w:ascii="Symbol" w:hAnsi="Symbol" w:hint="default"/>
      </w:rPr>
    </w:lvl>
    <w:lvl w:ilvl="4" w:tplc="AD2CDDF8" w:tentative="1">
      <w:start w:val="1"/>
      <w:numFmt w:val="bullet"/>
      <w:lvlText w:val="o"/>
      <w:lvlJc w:val="left"/>
      <w:pPr>
        <w:tabs>
          <w:tab w:val="num" w:pos="3316"/>
        </w:tabs>
        <w:ind w:left="3316" w:hanging="360"/>
      </w:pPr>
      <w:rPr>
        <w:rFonts w:ascii="Courier New" w:hAnsi="Courier New" w:cs="Courier New" w:hint="default"/>
      </w:rPr>
    </w:lvl>
    <w:lvl w:ilvl="5" w:tplc="0B727398" w:tentative="1">
      <w:start w:val="1"/>
      <w:numFmt w:val="bullet"/>
      <w:lvlText w:val=""/>
      <w:lvlJc w:val="left"/>
      <w:pPr>
        <w:tabs>
          <w:tab w:val="num" w:pos="4036"/>
        </w:tabs>
        <w:ind w:left="4036" w:hanging="360"/>
      </w:pPr>
      <w:rPr>
        <w:rFonts w:ascii="Wingdings" w:hAnsi="Wingdings" w:hint="default"/>
      </w:rPr>
    </w:lvl>
    <w:lvl w:ilvl="6" w:tplc="334C609C" w:tentative="1">
      <w:start w:val="1"/>
      <w:numFmt w:val="bullet"/>
      <w:lvlText w:val=""/>
      <w:lvlJc w:val="left"/>
      <w:pPr>
        <w:tabs>
          <w:tab w:val="num" w:pos="4756"/>
        </w:tabs>
        <w:ind w:left="4756" w:hanging="360"/>
      </w:pPr>
      <w:rPr>
        <w:rFonts w:ascii="Symbol" w:hAnsi="Symbol" w:hint="default"/>
      </w:rPr>
    </w:lvl>
    <w:lvl w:ilvl="7" w:tplc="C650A058" w:tentative="1">
      <w:start w:val="1"/>
      <w:numFmt w:val="bullet"/>
      <w:lvlText w:val="o"/>
      <w:lvlJc w:val="left"/>
      <w:pPr>
        <w:tabs>
          <w:tab w:val="num" w:pos="5476"/>
        </w:tabs>
        <w:ind w:left="5476" w:hanging="360"/>
      </w:pPr>
      <w:rPr>
        <w:rFonts w:ascii="Courier New" w:hAnsi="Courier New" w:cs="Courier New" w:hint="default"/>
      </w:rPr>
    </w:lvl>
    <w:lvl w:ilvl="8" w:tplc="C1069DB0" w:tentative="1">
      <w:start w:val="1"/>
      <w:numFmt w:val="bullet"/>
      <w:lvlText w:val=""/>
      <w:lvlJc w:val="left"/>
      <w:pPr>
        <w:tabs>
          <w:tab w:val="num" w:pos="6196"/>
        </w:tabs>
        <w:ind w:left="6196" w:hanging="360"/>
      </w:pPr>
      <w:rPr>
        <w:rFonts w:ascii="Wingdings" w:hAnsi="Wingdings" w:hint="default"/>
      </w:rPr>
    </w:lvl>
  </w:abstractNum>
  <w:abstractNum w:abstractNumId="16">
    <w:nsid w:val="54574713"/>
    <w:multiLevelType w:val="multilevel"/>
    <w:tmpl w:val="C8B2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0C2B65"/>
    <w:multiLevelType w:val="hybridMultilevel"/>
    <w:tmpl w:val="19F07E82"/>
    <w:lvl w:ilvl="0" w:tplc="64162142">
      <w:start w:val="1"/>
      <w:numFmt w:val="bullet"/>
      <w:lvlText w:val="-"/>
      <w:lvlJc w:val="left"/>
      <w:pPr>
        <w:tabs>
          <w:tab w:val="num" w:pos="436"/>
        </w:tabs>
        <w:ind w:left="436" w:hanging="720"/>
      </w:pPr>
      <w:rPr>
        <w:rFonts w:ascii="Times New Roman" w:hAnsi="Times New Roman" w:cs="Times New Roman" w:hint="default"/>
      </w:rPr>
    </w:lvl>
    <w:lvl w:ilvl="1" w:tplc="2BAE32FE" w:tentative="1">
      <w:start w:val="1"/>
      <w:numFmt w:val="bullet"/>
      <w:lvlText w:val="o"/>
      <w:lvlJc w:val="left"/>
      <w:pPr>
        <w:tabs>
          <w:tab w:val="num" w:pos="1440"/>
        </w:tabs>
        <w:ind w:left="1440" w:hanging="360"/>
      </w:pPr>
      <w:rPr>
        <w:rFonts w:ascii="Courier New" w:hAnsi="Courier New" w:cs="Courier New" w:hint="default"/>
      </w:rPr>
    </w:lvl>
    <w:lvl w:ilvl="2" w:tplc="8244DDE0" w:tentative="1">
      <w:start w:val="1"/>
      <w:numFmt w:val="bullet"/>
      <w:lvlText w:val=""/>
      <w:lvlJc w:val="left"/>
      <w:pPr>
        <w:tabs>
          <w:tab w:val="num" w:pos="2160"/>
        </w:tabs>
        <w:ind w:left="2160" w:hanging="360"/>
      </w:pPr>
      <w:rPr>
        <w:rFonts w:ascii="Wingdings" w:hAnsi="Wingdings" w:hint="default"/>
      </w:rPr>
    </w:lvl>
    <w:lvl w:ilvl="3" w:tplc="6D48C30C" w:tentative="1">
      <w:start w:val="1"/>
      <w:numFmt w:val="bullet"/>
      <w:lvlText w:val=""/>
      <w:lvlJc w:val="left"/>
      <w:pPr>
        <w:tabs>
          <w:tab w:val="num" w:pos="2880"/>
        </w:tabs>
        <w:ind w:left="2880" w:hanging="360"/>
      </w:pPr>
      <w:rPr>
        <w:rFonts w:ascii="Symbol" w:hAnsi="Symbol" w:hint="default"/>
      </w:rPr>
    </w:lvl>
    <w:lvl w:ilvl="4" w:tplc="18BAFAFA" w:tentative="1">
      <w:start w:val="1"/>
      <w:numFmt w:val="bullet"/>
      <w:lvlText w:val="o"/>
      <w:lvlJc w:val="left"/>
      <w:pPr>
        <w:tabs>
          <w:tab w:val="num" w:pos="3600"/>
        </w:tabs>
        <w:ind w:left="3600" w:hanging="360"/>
      </w:pPr>
      <w:rPr>
        <w:rFonts w:ascii="Courier New" w:hAnsi="Courier New" w:cs="Courier New" w:hint="default"/>
      </w:rPr>
    </w:lvl>
    <w:lvl w:ilvl="5" w:tplc="0D805F78" w:tentative="1">
      <w:start w:val="1"/>
      <w:numFmt w:val="bullet"/>
      <w:lvlText w:val=""/>
      <w:lvlJc w:val="left"/>
      <w:pPr>
        <w:tabs>
          <w:tab w:val="num" w:pos="4320"/>
        </w:tabs>
        <w:ind w:left="4320" w:hanging="360"/>
      </w:pPr>
      <w:rPr>
        <w:rFonts w:ascii="Wingdings" w:hAnsi="Wingdings" w:hint="default"/>
      </w:rPr>
    </w:lvl>
    <w:lvl w:ilvl="6" w:tplc="F54CFDE6" w:tentative="1">
      <w:start w:val="1"/>
      <w:numFmt w:val="bullet"/>
      <w:lvlText w:val=""/>
      <w:lvlJc w:val="left"/>
      <w:pPr>
        <w:tabs>
          <w:tab w:val="num" w:pos="5040"/>
        </w:tabs>
        <w:ind w:left="5040" w:hanging="360"/>
      </w:pPr>
      <w:rPr>
        <w:rFonts w:ascii="Symbol" w:hAnsi="Symbol" w:hint="default"/>
      </w:rPr>
    </w:lvl>
    <w:lvl w:ilvl="7" w:tplc="1D0013D4" w:tentative="1">
      <w:start w:val="1"/>
      <w:numFmt w:val="bullet"/>
      <w:lvlText w:val="o"/>
      <w:lvlJc w:val="left"/>
      <w:pPr>
        <w:tabs>
          <w:tab w:val="num" w:pos="5760"/>
        </w:tabs>
        <w:ind w:left="5760" w:hanging="360"/>
      </w:pPr>
      <w:rPr>
        <w:rFonts w:ascii="Courier New" w:hAnsi="Courier New" w:cs="Courier New" w:hint="default"/>
      </w:rPr>
    </w:lvl>
    <w:lvl w:ilvl="8" w:tplc="1B04D176" w:tentative="1">
      <w:start w:val="1"/>
      <w:numFmt w:val="bullet"/>
      <w:lvlText w:val=""/>
      <w:lvlJc w:val="left"/>
      <w:pPr>
        <w:tabs>
          <w:tab w:val="num" w:pos="6480"/>
        </w:tabs>
        <w:ind w:left="6480" w:hanging="360"/>
      </w:pPr>
      <w:rPr>
        <w:rFonts w:ascii="Wingdings" w:hAnsi="Wingdings" w:hint="default"/>
      </w:rPr>
    </w:lvl>
  </w:abstractNum>
  <w:abstractNum w:abstractNumId="18">
    <w:nsid w:val="60100357"/>
    <w:multiLevelType w:val="hybridMultilevel"/>
    <w:tmpl w:val="D230398A"/>
    <w:lvl w:ilvl="0" w:tplc="E49E1036">
      <w:start w:val="1"/>
      <w:numFmt w:val="bullet"/>
      <w:lvlText w:val="-"/>
      <w:lvlJc w:val="left"/>
      <w:pPr>
        <w:tabs>
          <w:tab w:val="num" w:pos="436"/>
        </w:tabs>
        <w:ind w:left="436" w:hanging="720"/>
      </w:pPr>
      <w:rPr>
        <w:rFonts w:ascii="Times New Roman" w:hAnsi="Times New Roman" w:cs="Times New Roman" w:hint="default"/>
      </w:rPr>
    </w:lvl>
    <w:lvl w:ilvl="1" w:tplc="2D348718" w:tentative="1">
      <w:start w:val="1"/>
      <w:numFmt w:val="bullet"/>
      <w:lvlText w:val="o"/>
      <w:lvlJc w:val="left"/>
      <w:pPr>
        <w:tabs>
          <w:tab w:val="num" w:pos="1440"/>
        </w:tabs>
        <w:ind w:left="1440" w:hanging="360"/>
      </w:pPr>
      <w:rPr>
        <w:rFonts w:ascii="Courier New" w:hAnsi="Courier New" w:cs="Courier New" w:hint="default"/>
      </w:rPr>
    </w:lvl>
    <w:lvl w:ilvl="2" w:tplc="34004364" w:tentative="1">
      <w:start w:val="1"/>
      <w:numFmt w:val="bullet"/>
      <w:lvlText w:val=""/>
      <w:lvlJc w:val="left"/>
      <w:pPr>
        <w:tabs>
          <w:tab w:val="num" w:pos="2160"/>
        </w:tabs>
        <w:ind w:left="2160" w:hanging="360"/>
      </w:pPr>
      <w:rPr>
        <w:rFonts w:ascii="Wingdings" w:hAnsi="Wingdings" w:hint="default"/>
      </w:rPr>
    </w:lvl>
    <w:lvl w:ilvl="3" w:tplc="C480FA50" w:tentative="1">
      <w:start w:val="1"/>
      <w:numFmt w:val="bullet"/>
      <w:lvlText w:val=""/>
      <w:lvlJc w:val="left"/>
      <w:pPr>
        <w:tabs>
          <w:tab w:val="num" w:pos="2880"/>
        </w:tabs>
        <w:ind w:left="2880" w:hanging="360"/>
      </w:pPr>
      <w:rPr>
        <w:rFonts w:ascii="Symbol" w:hAnsi="Symbol" w:hint="default"/>
      </w:rPr>
    </w:lvl>
    <w:lvl w:ilvl="4" w:tplc="5E78B42A" w:tentative="1">
      <w:start w:val="1"/>
      <w:numFmt w:val="bullet"/>
      <w:lvlText w:val="o"/>
      <w:lvlJc w:val="left"/>
      <w:pPr>
        <w:tabs>
          <w:tab w:val="num" w:pos="3600"/>
        </w:tabs>
        <w:ind w:left="3600" w:hanging="360"/>
      </w:pPr>
      <w:rPr>
        <w:rFonts w:ascii="Courier New" w:hAnsi="Courier New" w:cs="Courier New" w:hint="default"/>
      </w:rPr>
    </w:lvl>
    <w:lvl w:ilvl="5" w:tplc="531A69F2" w:tentative="1">
      <w:start w:val="1"/>
      <w:numFmt w:val="bullet"/>
      <w:lvlText w:val=""/>
      <w:lvlJc w:val="left"/>
      <w:pPr>
        <w:tabs>
          <w:tab w:val="num" w:pos="4320"/>
        </w:tabs>
        <w:ind w:left="4320" w:hanging="360"/>
      </w:pPr>
      <w:rPr>
        <w:rFonts w:ascii="Wingdings" w:hAnsi="Wingdings" w:hint="default"/>
      </w:rPr>
    </w:lvl>
    <w:lvl w:ilvl="6" w:tplc="C8D8ADEA" w:tentative="1">
      <w:start w:val="1"/>
      <w:numFmt w:val="bullet"/>
      <w:lvlText w:val=""/>
      <w:lvlJc w:val="left"/>
      <w:pPr>
        <w:tabs>
          <w:tab w:val="num" w:pos="5040"/>
        </w:tabs>
        <w:ind w:left="5040" w:hanging="360"/>
      </w:pPr>
      <w:rPr>
        <w:rFonts w:ascii="Symbol" w:hAnsi="Symbol" w:hint="default"/>
      </w:rPr>
    </w:lvl>
    <w:lvl w:ilvl="7" w:tplc="56845AA8" w:tentative="1">
      <w:start w:val="1"/>
      <w:numFmt w:val="bullet"/>
      <w:lvlText w:val="o"/>
      <w:lvlJc w:val="left"/>
      <w:pPr>
        <w:tabs>
          <w:tab w:val="num" w:pos="5760"/>
        </w:tabs>
        <w:ind w:left="5760" w:hanging="360"/>
      </w:pPr>
      <w:rPr>
        <w:rFonts w:ascii="Courier New" w:hAnsi="Courier New" w:cs="Courier New" w:hint="default"/>
      </w:rPr>
    </w:lvl>
    <w:lvl w:ilvl="8" w:tplc="390A9756" w:tentative="1">
      <w:start w:val="1"/>
      <w:numFmt w:val="bullet"/>
      <w:lvlText w:val=""/>
      <w:lvlJc w:val="left"/>
      <w:pPr>
        <w:tabs>
          <w:tab w:val="num" w:pos="6480"/>
        </w:tabs>
        <w:ind w:left="6480" w:hanging="360"/>
      </w:pPr>
      <w:rPr>
        <w:rFonts w:ascii="Wingdings" w:hAnsi="Wingdings" w:hint="default"/>
      </w:rPr>
    </w:lvl>
  </w:abstractNum>
  <w:abstractNum w:abstractNumId="19">
    <w:nsid w:val="67351869"/>
    <w:multiLevelType w:val="multilevel"/>
    <w:tmpl w:val="465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9F408BD"/>
    <w:multiLevelType w:val="multilevel"/>
    <w:tmpl w:val="E914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911273"/>
    <w:multiLevelType w:val="hybridMultilevel"/>
    <w:tmpl w:val="E2940C88"/>
    <w:lvl w:ilvl="0" w:tplc="6EC876F4">
      <w:start w:val="1"/>
      <w:numFmt w:val="bullet"/>
      <w:lvlText w:val="-"/>
      <w:lvlJc w:val="left"/>
      <w:pPr>
        <w:tabs>
          <w:tab w:val="num" w:pos="436"/>
        </w:tabs>
        <w:ind w:left="436" w:hanging="720"/>
      </w:pPr>
      <w:rPr>
        <w:rFonts w:ascii="Times New Roman" w:hAnsi="Times New Roman" w:cs="Times New Roman"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2">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3902315"/>
    <w:multiLevelType w:val="hybridMultilevel"/>
    <w:tmpl w:val="B9125D4C"/>
    <w:lvl w:ilvl="0" w:tplc="287C95AE">
      <w:start w:val="1"/>
      <w:numFmt w:val="bullet"/>
      <w:lvlText w:val="-"/>
      <w:lvlJc w:val="left"/>
      <w:pPr>
        <w:tabs>
          <w:tab w:val="num" w:pos="436"/>
        </w:tabs>
        <w:ind w:left="436" w:hanging="720"/>
      </w:pPr>
      <w:rPr>
        <w:rFonts w:ascii="Times New Roman" w:hAnsi="Times New Roman" w:cs="Times New Roman" w:hint="default"/>
      </w:rPr>
    </w:lvl>
    <w:lvl w:ilvl="1" w:tplc="A60A7270" w:tentative="1">
      <w:start w:val="1"/>
      <w:numFmt w:val="bullet"/>
      <w:lvlText w:val="o"/>
      <w:lvlJc w:val="left"/>
      <w:pPr>
        <w:tabs>
          <w:tab w:val="num" w:pos="1440"/>
        </w:tabs>
        <w:ind w:left="1440" w:hanging="360"/>
      </w:pPr>
      <w:rPr>
        <w:rFonts w:ascii="Courier New" w:hAnsi="Courier New" w:cs="Courier New" w:hint="default"/>
      </w:rPr>
    </w:lvl>
    <w:lvl w:ilvl="2" w:tplc="C9B260EA" w:tentative="1">
      <w:start w:val="1"/>
      <w:numFmt w:val="bullet"/>
      <w:lvlText w:val=""/>
      <w:lvlJc w:val="left"/>
      <w:pPr>
        <w:tabs>
          <w:tab w:val="num" w:pos="2160"/>
        </w:tabs>
        <w:ind w:left="2160" w:hanging="360"/>
      </w:pPr>
      <w:rPr>
        <w:rFonts w:ascii="Wingdings" w:hAnsi="Wingdings" w:hint="default"/>
      </w:rPr>
    </w:lvl>
    <w:lvl w:ilvl="3" w:tplc="61ECF986" w:tentative="1">
      <w:start w:val="1"/>
      <w:numFmt w:val="bullet"/>
      <w:lvlText w:val=""/>
      <w:lvlJc w:val="left"/>
      <w:pPr>
        <w:tabs>
          <w:tab w:val="num" w:pos="2880"/>
        </w:tabs>
        <w:ind w:left="2880" w:hanging="360"/>
      </w:pPr>
      <w:rPr>
        <w:rFonts w:ascii="Symbol" w:hAnsi="Symbol" w:hint="default"/>
      </w:rPr>
    </w:lvl>
    <w:lvl w:ilvl="4" w:tplc="21F630BC" w:tentative="1">
      <w:start w:val="1"/>
      <w:numFmt w:val="bullet"/>
      <w:lvlText w:val="o"/>
      <w:lvlJc w:val="left"/>
      <w:pPr>
        <w:tabs>
          <w:tab w:val="num" w:pos="3600"/>
        </w:tabs>
        <w:ind w:left="3600" w:hanging="360"/>
      </w:pPr>
      <w:rPr>
        <w:rFonts w:ascii="Courier New" w:hAnsi="Courier New" w:cs="Courier New" w:hint="default"/>
      </w:rPr>
    </w:lvl>
    <w:lvl w:ilvl="5" w:tplc="19B44FDC" w:tentative="1">
      <w:start w:val="1"/>
      <w:numFmt w:val="bullet"/>
      <w:lvlText w:val=""/>
      <w:lvlJc w:val="left"/>
      <w:pPr>
        <w:tabs>
          <w:tab w:val="num" w:pos="4320"/>
        </w:tabs>
        <w:ind w:left="4320" w:hanging="360"/>
      </w:pPr>
      <w:rPr>
        <w:rFonts w:ascii="Wingdings" w:hAnsi="Wingdings" w:hint="default"/>
      </w:rPr>
    </w:lvl>
    <w:lvl w:ilvl="6" w:tplc="F9CA3BDC" w:tentative="1">
      <w:start w:val="1"/>
      <w:numFmt w:val="bullet"/>
      <w:lvlText w:val=""/>
      <w:lvlJc w:val="left"/>
      <w:pPr>
        <w:tabs>
          <w:tab w:val="num" w:pos="5040"/>
        </w:tabs>
        <w:ind w:left="5040" w:hanging="360"/>
      </w:pPr>
      <w:rPr>
        <w:rFonts w:ascii="Symbol" w:hAnsi="Symbol" w:hint="default"/>
      </w:rPr>
    </w:lvl>
    <w:lvl w:ilvl="7" w:tplc="BAB6848C" w:tentative="1">
      <w:start w:val="1"/>
      <w:numFmt w:val="bullet"/>
      <w:lvlText w:val="o"/>
      <w:lvlJc w:val="left"/>
      <w:pPr>
        <w:tabs>
          <w:tab w:val="num" w:pos="5760"/>
        </w:tabs>
        <w:ind w:left="5760" w:hanging="360"/>
      </w:pPr>
      <w:rPr>
        <w:rFonts w:ascii="Courier New" w:hAnsi="Courier New" w:cs="Courier New" w:hint="default"/>
      </w:rPr>
    </w:lvl>
    <w:lvl w:ilvl="8" w:tplc="58449154" w:tentative="1">
      <w:start w:val="1"/>
      <w:numFmt w:val="bullet"/>
      <w:lvlText w:val=""/>
      <w:lvlJc w:val="left"/>
      <w:pPr>
        <w:tabs>
          <w:tab w:val="num" w:pos="6480"/>
        </w:tabs>
        <w:ind w:left="6480" w:hanging="360"/>
      </w:pPr>
      <w:rPr>
        <w:rFonts w:ascii="Wingdings" w:hAnsi="Wingdings" w:hint="default"/>
      </w:rPr>
    </w:lvl>
  </w:abstractNum>
  <w:abstractNum w:abstractNumId="24">
    <w:nsid w:val="76E622A3"/>
    <w:multiLevelType w:val="multilevel"/>
    <w:tmpl w:val="ED3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97F59CF"/>
    <w:multiLevelType w:val="hybridMultilevel"/>
    <w:tmpl w:val="50A65186"/>
    <w:lvl w:ilvl="0" w:tplc="EA321322">
      <w:start w:val="1"/>
      <w:numFmt w:val="decimal"/>
      <w:pStyle w:val="Vraag"/>
      <w:lvlText w:val="%1"/>
      <w:lvlJc w:val="left"/>
      <w:pPr>
        <w:tabs>
          <w:tab w:val="num" w:pos="360"/>
        </w:tabs>
        <w:ind w:left="360" w:hanging="360"/>
      </w:p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lvl>
    <w:lvl w:ilvl="3" w:tplc="04130001" w:tentative="1">
      <w:start w:val="1"/>
      <w:numFmt w:val="decimal"/>
      <w:lvlText w:val="%4."/>
      <w:lvlJc w:val="left"/>
      <w:pPr>
        <w:tabs>
          <w:tab w:val="num" w:pos="2313"/>
        </w:tabs>
        <w:ind w:left="2313" w:hanging="360"/>
      </w:pPr>
    </w:lvl>
    <w:lvl w:ilvl="4" w:tplc="04130003" w:tentative="1">
      <w:start w:val="1"/>
      <w:numFmt w:val="lowerLetter"/>
      <w:lvlText w:val="%5."/>
      <w:lvlJc w:val="left"/>
      <w:pPr>
        <w:tabs>
          <w:tab w:val="num" w:pos="3033"/>
        </w:tabs>
        <w:ind w:left="3033" w:hanging="360"/>
      </w:pPr>
    </w:lvl>
    <w:lvl w:ilvl="5" w:tplc="04130005" w:tentative="1">
      <w:start w:val="1"/>
      <w:numFmt w:val="lowerRoman"/>
      <w:lvlText w:val="%6."/>
      <w:lvlJc w:val="right"/>
      <w:pPr>
        <w:tabs>
          <w:tab w:val="num" w:pos="3753"/>
        </w:tabs>
        <w:ind w:left="3753" w:hanging="180"/>
      </w:pPr>
    </w:lvl>
    <w:lvl w:ilvl="6" w:tplc="04130001" w:tentative="1">
      <w:start w:val="1"/>
      <w:numFmt w:val="decimal"/>
      <w:lvlText w:val="%7."/>
      <w:lvlJc w:val="left"/>
      <w:pPr>
        <w:tabs>
          <w:tab w:val="num" w:pos="4473"/>
        </w:tabs>
        <w:ind w:left="4473" w:hanging="360"/>
      </w:pPr>
    </w:lvl>
    <w:lvl w:ilvl="7" w:tplc="04130003" w:tentative="1">
      <w:start w:val="1"/>
      <w:numFmt w:val="lowerLetter"/>
      <w:lvlText w:val="%8."/>
      <w:lvlJc w:val="left"/>
      <w:pPr>
        <w:tabs>
          <w:tab w:val="num" w:pos="5193"/>
        </w:tabs>
        <w:ind w:left="5193" w:hanging="360"/>
      </w:pPr>
    </w:lvl>
    <w:lvl w:ilvl="8" w:tplc="04130005" w:tentative="1">
      <w:start w:val="1"/>
      <w:numFmt w:val="lowerRoman"/>
      <w:lvlText w:val="%9."/>
      <w:lvlJc w:val="right"/>
      <w:pPr>
        <w:tabs>
          <w:tab w:val="num" w:pos="5913"/>
        </w:tabs>
        <w:ind w:left="5913" w:hanging="180"/>
      </w:pPr>
    </w:lvl>
  </w:abstractNum>
  <w:abstractNum w:abstractNumId="26">
    <w:nsid w:val="7C064FCF"/>
    <w:multiLevelType w:val="hybridMultilevel"/>
    <w:tmpl w:val="0B5060AE"/>
    <w:lvl w:ilvl="0" w:tplc="A4942A7C">
      <w:start w:val="1"/>
      <w:numFmt w:val="bullet"/>
      <w:lvlText w:val="-"/>
      <w:lvlJc w:val="left"/>
      <w:pPr>
        <w:tabs>
          <w:tab w:val="num" w:pos="436"/>
        </w:tabs>
        <w:ind w:left="436" w:hanging="720"/>
      </w:pPr>
      <w:rPr>
        <w:rFonts w:ascii="Times New Roman" w:hAnsi="Times New Roman" w:cs="Times New Roman" w:hint="default"/>
      </w:rPr>
    </w:lvl>
    <w:lvl w:ilvl="1" w:tplc="482E9438" w:tentative="1">
      <w:start w:val="1"/>
      <w:numFmt w:val="bullet"/>
      <w:lvlText w:val="o"/>
      <w:lvlJc w:val="left"/>
      <w:pPr>
        <w:tabs>
          <w:tab w:val="num" w:pos="1440"/>
        </w:tabs>
        <w:ind w:left="1440" w:hanging="360"/>
      </w:pPr>
      <w:rPr>
        <w:rFonts w:ascii="Courier New" w:hAnsi="Courier New" w:cs="Courier New" w:hint="default"/>
      </w:rPr>
    </w:lvl>
    <w:lvl w:ilvl="2" w:tplc="C1182714" w:tentative="1">
      <w:start w:val="1"/>
      <w:numFmt w:val="bullet"/>
      <w:lvlText w:val=""/>
      <w:lvlJc w:val="left"/>
      <w:pPr>
        <w:tabs>
          <w:tab w:val="num" w:pos="2160"/>
        </w:tabs>
        <w:ind w:left="2160" w:hanging="360"/>
      </w:pPr>
      <w:rPr>
        <w:rFonts w:ascii="Wingdings" w:hAnsi="Wingdings" w:hint="default"/>
      </w:rPr>
    </w:lvl>
    <w:lvl w:ilvl="3" w:tplc="ADFE7AD4" w:tentative="1">
      <w:start w:val="1"/>
      <w:numFmt w:val="bullet"/>
      <w:lvlText w:val=""/>
      <w:lvlJc w:val="left"/>
      <w:pPr>
        <w:tabs>
          <w:tab w:val="num" w:pos="2880"/>
        </w:tabs>
        <w:ind w:left="2880" w:hanging="360"/>
      </w:pPr>
      <w:rPr>
        <w:rFonts w:ascii="Symbol" w:hAnsi="Symbol" w:hint="default"/>
      </w:rPr>
    </w:lvl>
    <w:lvl w:ilvl="4" w:tplc="8222BBC6" w:tentative="1">
      <w:start w:val="1"/>
      <w:numFmt w:val="bullet"/>
      <w:lvlText w:val="o"/>
      <w:lvlJc w:val="left"/>
      <w:pPr>
        <w:tabs>
          <w:tab w:val="num" w:pos="3600"/>
        </w:tabs>
        <w:ind w:left="3600" w:hanging="360"/>
      </w:pPr>
      <w:rPr>
        <w:rFonts w:ascii="Courier New" w:hAnsi="Courier New" w:cs="Courier New" w:hint="default"/>
      </w:rPr>
    </w:lvl>
    <w:lvl w:ilvl="5" w:tplc="2F52DA1E" w:tentative="1">
      <w:start w:val="1"/>
      <w:numFmt w:val="bullet"/>
      <w:lvlText w:val=""/>
      <w:lvlJc w:val="left"/>
      <w:pPr>
        <w:tabs>
          <w:tab w:val="num" w:pos="4320"/>
        </w:tabs>
        <w:ind w:left="4320" w:hanging="360"/>
      </w:pPr>
      <w:rPr>
        <w:rFonts w:ascii="Wingdings" w:hAnsi="Wingdings" w:hint="default"/>
      </w:rPr>
    </w:lvl>
    <w:lvl w:ilvl="6" w:tplc="3B3CF4E0" w:tentative="1">
      <w:start w:val="1"/>
      <w:numFmt w:val="bullet"/>
      <w:lvlText w:val=""/>
      <w:lvlJc w:val="left"/>
      <w:pPr>
        <w:tabs>
          <w:tab w:val="num" w:pos="5040"/>
        </w:tabs>
        <w:ind w:left="5040" w:hanging="360"/>
      </w:pPr>
      <w:rPr>
        <w:rFonts w:ascii="Symbol" w:hAnsi="Symbol" w:hint="default"/>
      </w:rPr>
    </w:lvl>
    <w:lvl w:ilvl="7" w:tplc="B54A611A" w:tentative="1">
      <w:start w:val="1"/>
      <w:numFmt w:val="bullet"/>
      <w:lvlText w:val="o"/>
      <w:lvlJc w:val="left"/>
      <w:pPr>
        <w:tabs>
          <w:tab w:val="num" w:pos="5760"/>
        </w:tabs>
        <w:ind w:left="5760" w:hanging="360"/>
      </w:pPr>
      <w:rPr>
        <w:rFonts w:ascii="Courier New" w:hAnsi="Courier New" w:cs="Courier New" w:hint="default"/>
      </w:rPr>
    </w:lvl>
    <w:lvl w:ilvl="8" w:tplc="B1E8A664" w:tentative="1">
      <w:start w:val="1"/>
      <w:numFmt w:val="bullet"/>
      <w:lvlText w:val=""/>
      <w:lvlJc w:val="left"/>
      <w:pPr>
        <w:tabs>
          <w:tab w:val="num" w:pos="6480"/>
        </w:tabs>
        <w:ind w:left="6480" w:hanging="360"/>
      </w:pPr>
      <w:rPr>
        <w:rFonts w:ascii="Wingdings" w:hAnsi="Wingdings" w:hint="default"/>
      </w:rPr>
    </w:lvl>
  </w:abstractNum>
  <w:abstractNum w:abstractNumId="27">
    <w:nsid w:val="7E2A5C41"/>
    <w:multiLevelType w:val="multilevel"/>
    <w:tmpl w:val="0CA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150D7F"/>
    <w:multiLevelType w:val="multilevel"/>
    <w:tmpl w:val="ED4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9"/>
  </w:num>
  <w:num w:numId="3">
    <w:abstractNumId w:val="4"/>
  </w:num>
  <w:num w:numId="4">
    <w:abstractNumId w:val="15"/>
  </w:num>
  <w:num w:numId="5">
    <w:abstractNumId w:val="0"/>
  </w:num>
  <w:num w:numId="6">
    <w:abstractNumId w:val="6"/>
  </w:num>
  <w:num w:numId="7">
    <w:abstractNumId w:val="18"/>
  </w:num>
  <w:num w:numId="8">
    <w:abstractNumId w:val="14"/>
  </w:num>
  <w:num w:numId="9">
    <w:abstractNumId w:val="13"/>
  </w:num>
  <w:num w:numId="10">
    <w:abstractNumId w:val="11"/>
  </w:num>
  <w:num w:numId="11">
    <w:abstractNumId w:val="23"/>
  </w:num>
  <w:num w:numId="12">
    <w:abstractNumId w:val="17"/>
  </w:num>
  <w:num w:numId="13">
    <w:abstractNumId w:val="12"/>
  </w:num>
  <w:num w:numId="14">
    <w:abstractNumId w:val="8"/>
  </w:num>
  <w:num w:numId="15">
    <w:abstractNumId w:val="7"/>
  </w:num>
  <w:num w:numId="16">
    <w:abstractNumId w:val="21"/>
  </w:num>
  <w:num w:numId="17">
    <w:abstractNumId w:val="26"/>
  </w:num>
  <w:num w:numId="18">
    <w:abstractNumId w:val="2"/>
  </w:num>
  <w:num w:numId="19">
    <w:abstractNumId w:val="10"/>
  </w:num>
  <w:num w:numId="20">
    <w:abstractNumId w:val="3"/>
  </w:num>
  <w:num w:numId="21">
    <w:abstractNumId w:val="28"/>
  </w:num>
  <w:num w:numId="22">
    <w:abstractNumId w:val="1"/>
  </w:num>
  <w:num w:numId="23">
    <w:abstractNumId w:val="5"/>
  </w:num>
  <w:num w:numId="24">
    <w:abstractNumId w:val="4"/>
  </w:num>
  <w:num w:numId="25">
    <w:abstractNumId w:val="4"/>
  </w:num>
  <w:num w:numId="26">
    <w:abstractNumId w:val="4"/>
  </w:num>
  <w:num w:numId="27">
    <w:abstractNumId w:val="25"/>
  </w:num>
  <w:num w:numId="28">
    <w:abstractNumId w:val="4"/>
  </w:num>
  <w:num w:numId="29">
    <w:abstractNumId w:val="19"/>
  </w:num>
  <w:num w:numId="30">
    <w:abstractNumId w:val="24"/>
  </w:num>
  <w:num w:numId="31">
    <w:abstractNumId w:val="27"/>
  </w:num>
  <w:num w:numId="32">
    <w:abstractNumId w:val="20"/>
  </w:num>
  <w:num w:numId="33">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hideSpellingErrors/>
  <w:stylePaneFormatFilter w:val="3F01"/>
  <w:defaultTabStop w:val="709"/>
  <w:hyphenationZone w:val="425"/>
  <w:evenAndOddHeaders/>
  <w:drawingGridHorizontalSpacing w:val="110"/>
  <w:displayHorizontalDrawingGridEvery w:val="0"/>
  <w:displayVerticalDrawingGridEvery w:val="0"/>
  <w:noPunctuationKerning/>
  <w:characterSpacingControl w:val="doNotCompress"/>
  <w:hdrShapeDefaults>
    <o:shapedefaults v:ext="edit" spidmax="9218" style="mso-position-horizontal-relative:margin" fillcolor="black">
      <v:fill color="black"/>
      <v:shadow color="#868686"/>
    </o:shapedefaults>
  </w:hdrShapeDefaults>
  <w:footnotePr>
    <w:footnote w:id="-1"/>
    <w:footnote w:id="0"/>
  </w:footnotePr>
  <w:endnotePr>
    <w:endnote w:id="-1"/>
    <w:endnote w:id="0"/>
  </w:endnotePr>
  <w:compat/>
  <w:rsids>
    <w:rsidRoot w:val="00D346CA"/>
    <w:rsid w:val="000017B8"/>
    <w:rsid w:val="00003E80"/>
    <w:rsid w:val="0000767E"/>
    <w:rsid w:val="0001532F"/>
    <w:rsid w:val="000210F3"/>
    <w:rsid w:val="0002399B"/>
    <w:rsid w:val="00027274"/>
    <w:rsid w:val="000329EC"/>
    <w:rsid w:val="00037615"/>
    <w:rsid w:val="00037CEF"/>
    <w:rsid w:val="000417F8"/>
    <w:rsid w:val="00044A0E"/>
    <w:rsid w:val="0005188F"/>
    <w:rsid w:val="000539BD"/>
    <w:rsid w:val="000559C9"/>
    <w:rsid w:val="000559FD"/>
    <w:rsid w:val="00060C7B"/>
    <w:rsid w:val="00064CDB"/>
    <w:rsid w:val="0006640B"/>
    <w:rsid w:val="00066986"/>
    <w:rsid w:val="00081B71"/>
    <w:rsid w:val="00081E96"/>
    <w:rsid w:val="00083B8B"/>
    <w:rsid w:val="000855CF"/>
    <w:rsid w:val="00087FA8"/>
    <w:rsid w:val="00093C0F"/>
    <w:rsid w:val="00094237"/>
    <w:rsid w:val="00096B6B"/>
    <w:rsid w:val="000A0F70"/>
    <w:rsid w:val="000A43BA"/>
    <w:rsid w:val="000A4858"/>
    <w:rsid w:val="000A6BBF"/>
    <w:rsid w:val="000B2907"/>
    <w:rsid w:val="000C1B95"/>
    <w:rsid w:val="000C236E"/>
    <w:rsid w:val="000D00F3"/>
    <w:rsid w:val="000D1910"/>
    <w:rsid w:val="000D4D78"/>
    <w:rsid w:val="000E0B78"/>
    <w:rsid w:val="000E46E4"/>
    <w:rsid w:val="000E4B20"/>
    <w:rsid w:val="000E6D34"/>
    <w:rsid w:val="000F4290"/>
    <w:rsid w:val="000F4B00"/>
    <w:rsid w:val="000F4EBC"/>
    <w:rsid w:val="000F51E4"/>
    <w:rsid w:val="000F5400"/>
    <w:rsid w:val="0010164E"/>
    <w:rsid w:val="001054D2"/>
    <w:rsid w:val="0010659B"/>
    <w:rsid w:val="00110A5C"/>
    <w:rsid w:val="00113178"/>
    <w:rsid w:val="00117F2D"/>
    <w:rsid w:val="00131883"/>
    <w:rsid w:val="00140B38"/>
    <w:rsid w:val="00143117"/>
    <w:rsid w:val="00143EFB"/>
    <w:rsid w:val="00146FC1"/>
    <w:rsid w:val="00151605"/>
    <w:rsid w:val="001629FA"/>
    <w:rsid w:val="0017199F"/>
    <w:rsid w:val="00173DFB"/>
    <w:rsid w:val="0017715F"/>
    <w:rsid w:val="001808FE"/>
    <w:rsid w:val="00180ABE"/>
    <w:rsid w:val="00181C5F"/>
    <w:rsid w:val="00185CAE"/>
    <w:rsid w:val="00186B59"/>
    <w:rsid w:val="00186ED6"/>
    <w:rsid w:val="001914CE"/>
    <w:rsid w:val="001944CD"/>
    <w:rsid w:val="001953FD"/>
    <w:rsid w:val="001A0476"/>
    <w:rsid w:val="001A623E"/>
    <w:rsid w:val="001A6BE2"/>
    <w:rsid w:val="001A6D29"/>
    <w:rsid w:val="001B1231"/>
    <w:rsid w:val="001B22B5"/>
    <w:rsid w:val="001B270F"/>
    <w:rsid w:val="001B3BD6"/>
    <w:rsid w:val="001B7444"/>
    <w:rsid w:val="001B7AA1"/>
    <w:rsid w:val="001B7FAA"/>
    <w:rsid w:val="001C2445"/>
    <w:rsid w:val="001C6043"/>
    <w:rsid w:val="001C6B2E"/>
    <w:rsid w:val="001C6E96"/>
    <w:rsid w:val="001E0DBF"/>
    <w:rsid w:val="001E116A"/>
    <w:rsid w:val="001E3AEB"/>
    <w:rsid w:val="001F0318"/>
    <w:rsid w:val="001F1DE7"/>
    <w:rsid w:val="0020042A"/>
    <w:rsid w:val="002034BF"/>
    <w:rsid w:val="00203776"/>
    <w:rsid w:val="002041A7"/>
    <w:rsid w:val="002078D2"/>
    <w:rsid w:val="00214079"/>
    <w:rsid w:val="002177EB"/>
    <w:rsid w:val="0022509C"/>
    <w:rsid w:val="002411D9"/>
    <w:rsid w:val="00241B59"/>
    <w:rsid w:val="00241B5D"/>
    <w:rsid w:val="00242EC5"/>
    <w:rsid w:val="00247FC3"/>
    <w:rsid w:val="00250FC2"/>
    <w:rsid w:val="002542DD"/>
    <w:rsid w:val="00270E27"/>
    <w:rsid w:val="002731E8"/>
    <w:rsid w:val="0027534E"/>
    <w:rsid w:val="0028134F"/>
    <w:rsid w:val="002815C9"/>
    <w:rsid w:val="00283D83"/>
    <w:rsid w:val="00292D7B"/>
    <w:rsid w:val="00293C39"/>
    <w:rsid w:val="002A0B51"/>
    <w:rsid w:val="002A1EA0"/>
    <w:rsid w:val="002B26B1"/>
    <w:rsid w:val="002B3053"/>
    <w:rsid w:val="002C2345"/>
    <w:rsid w:val="002C6F01"/>
    <w:rsid w:val="002D12EB"/>
    <w:rsid w:val="002D37B0"/>
    <w:rsid w:val="002D60A2"/>
    <w:rsid w:val="002E0348"/>
    <w:rsid w:val="002E2B24"/>
    <w:rsid w:val="002F20AB"/>
    <w:rsid w:val="002F62C9"/>
    <w:rsid w:val="003013D1"/>
    <w:rsid w:val="00302032"/>
    <w:rsid w:val="003025F1"/>
    <w:rsid w:val="00305783"/>
    <w:rsid w:val="0030730B"/>
    <w:rsid w:val="003103CF"/>
    <w:rsid w:val="00314E22"/>
    <w:rsid w:val="0032644D"/>
    <w:rsid w:val="00326E27"/>
    <w:rsid w:val="0033304D"/>
    <w:rsid w:val="00337412"/>
    <w:rsid w:val="00337DA1"/>
    <w:rsid w:val="00352378"/>
    <w:rsid w:val="0035423F"/>
    <w:rsid w:val="003563ED"/>
    <w:rsid w:val="00357778"/>
    <w:rsid w:val="003648A4"/>
    <w:rsid w:val="00365D08"/>
    <w:rsid w:val="0037676B"/>
    <w:rsid w:val="003808FC"/>
    <w:rsid w:val="003864CD"/>
    <w:rsid w:val="003930EA"/>
    <w:rsid w:val="00395C65"/>
    <w:rsid w:val="003A60B3"/>
    <w:rsid w:val="003B0F30"/>
    <w:rsid w:val="003C38F0"/>
    <w:rsid w:val="003C3AFC"/>
    <w:rsid w:val="003C553E"/>
    <w:rsid w:val="003C5E09"/>
    <w:rsid w:val="003C6A62"/>
    <w:rsid w:val="003C7BDF"/>
    <w:rsid w:val="003D09E1"/>
    <w:rsid w:val="003D4C0A"/>
    <w:rsid w:val="003E5463"/>
    <w:rsid w:val="003F048C"/>
    <w:rsid w:val="003F2084"/>
    <w:rsid w:val="003F74BF"/>
    <w:rsid w:val="003F79EB"/>
    <w:rsid w:val="003F7FEF"/>
    <w:rsid w:val="0040189D"/>
    <w:rsid w:val="00404068"/>
    <w:rsid w:val="0040430A"/>
    <w:rsid w:val="00406681"/>
    <w:rsid w:val="00410C4D"/>
    <w:rsid w:val="00411D02"/>
    <w:rsid w:val="00413DC7"/>
    <w:rsid w:val="0042668B"/>
    <w:rsid w:val="00426E2A"/>
    <w:rsid w:val="004303BD"/>
    <w:rsid w:val="00431B36"/>
    <w:rsid w:val="00443EB6"/>
    <w:rsid w:val="004475CC"/>
    <w:rsid w:val="004501D0"/>
    <w:rsid w:val="00452D0B"/>
    <w:rsid w:val="0045322D"/>
    <w:rsid w:val="00456D03"/>
    <w:rsid w:val="00461010"/>
    <w:rsid w:val="00463EE4"/>
    <w:rsid w:val="004644AF"/>
    <w:rsid w:val="00465A5D"/>
    <w:rsid w:val="00476F33"/>
    <w:rsid w:val="00483128"/>
    <w:rsid w:val="00483222"/>
    <w:rsid w:val="0048453C"/>
    <w:rsid w:val="004851C2"/>
    <w:rsid w:val="00485BDE"/>
    <w:rsid w:val="0048692F"/>
    <w:rsid w:val="00487005"/>
    <w:rsid w:val="0048751B"/>
    <w:rsid w:val="00490F8A"/>
    <w:rsid w:val="0049104C"/>
    <w:rsid w:val="00495C28"/>
    <w:rsid w:val="004A0C37"/>
    <w:rsid w:val="004A1483"/>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D01F0"/>
    <w:rsid w:val="004D6549"/>
    <w:rsid w:val="004E0986"/>
    <w:rsid w:val="004E4F9B"/>
    <w:rsid w:val="004E5EFA"/>
    <w:rsid w:val="004E608E"/>
    <w:rsid w:val="004F054C"/>
    <w:rsid w:val="004F4177"/>
    <w:rsid w:val="0050178E"/>
    <w:rsid w:val="00501970"/>
    <w:rsid w:val="00507E02"/>
    <w:rsid w:val="005212D5"/>
    <w:rsid w:val="00523C75"/>
    <w:rsid w:val="00525403"/>
    <w:rsid w:val="00545181"/>
    <w:rsid w:val="005456FE"/>
    <w:rsid w:val="00545D22"/>
    <w:rsid w:val="00552D2B"/>
    <w:rsid w:val="005675ED"/>
    <w:rsid w:val="00571345"/>
    <w:rsid w:val="00575FA2"/>
    <w:rsid w:val="0057712D"/>
    <w:rsid w:val="005805C7"/>
    <w:rsid w:val="00584195"/>
    <w:rsid w:val="005844D5"/>
    <w:rsid w:val="0059095D"/>
    <w:rsid w:val="00592CC7"/>
    <w:rsid w:val="00595685"/>
    <w:rsid w:val="005A0C55"/>
    <w:rsid w:val="005A0D65"/>
    <w:rsid w:val="005A234F"/>
    <w:rsid w:val="005A26D6"/>
    <w:rsid w:val="005A5727"/>
    <w:rsid w:val="005B41F7"/>
    <w:rsid w:val="005B762C"/>
    <w:rsid w:val="005B7ED8"/>
    <w:rsid w:val="005D3A9B"/>
    <w:rsid w:val="005D4B59"/>
    <w:rsid w:val="005E3960"/>
    <w:rsid w:val="005E6030"/>
    <w:rsid w:val="005E6A0B"/>
    <w:rsid w:val="005F6E9F"/>
    <w:rsid w:val="00605BC3"/>
    <w:rsid w:val="00610CAD"/>
    <w:rsid w:val="00610F45"/>
    <w:rsid w:val="00612551"/>
    <w:rsid w:val="00620889"/>
    <w:rsid w:val="00621246"/>
    <w:rsid w:val="006267D6"/>
    <w:rsid w:val="0063064D"/>
    <w:rsid w:val="00630859"/>
    <w:rsid w:val="0064229D"/>
    <w:rsid w:val="00642A5A"/>
    <w:rsid w:val="0064577B"/>
    <w:rsid w:val="00647835"/>
    <w:rsid w:val="006506C3"/>
    <w:rsid w:val="00653F1A"/>
    <w:rsid w:val="00660C3F"/>
    <w:rsid w:val="00660ECE"/>
    <w:rsid w:val="0066369F"/>
    <w:rsid w:val="00675440"/>
    <w:rsid w:val="00675B60"/>
    <w:rsid w:val="00677D3B"/>
    <w:rsid w:val="00681E0B"/>
    <w:rsid w:val="006902C7"/>
    <w:rsid w:val="0069245E"/>
    <w:rsid w:val="00693084"/>
    <w:rsid w:val="006951ED"/>
    <w:rsid w:val="00696631"/>
    <w:rsid w:val="00697D27"/>
    <w:rsid w:val="006A1112"/>
    <w:rsid w:val="006A2B2C"/>
    <w:rsid w:val="006A4D00"/>
    <w:rsid w:val="006A4FB4"/>
    <w:rsid w:val="006A6308"/>
    <w:rsid w:val="006B68F1"/>
    <w:rsid w:val="006B7325"/>
    <w:rsid w:val="006C7B78"/>
    <w:rsid w:val="006D0FF9"/>
    <w:rsid w:val="006D6AAD"/>
    <w:rsid w:val="006E1669"/>
    <w:rsid w:val="006E427A"/>
    <w:rsid w:val="006F0855"/>
    <w:rsid w:val="006F6242"/>
    <w:rsid w:val="006F700A"/>
    <w:rsid w:val="00701157"/>
    <w:rsid w:val="00704315"/>
    <w:rsid w:val="0070470B"/>
    <w:rsid w:val="00706878"/>
    <w:rsid w:val="007079DD"/>
    <w:rsid w:val="007154AC"/>
    <w:rsid w:val="007172D6"/>
    <w:rsid w:val="00720670"/>
    <w:rsid w:val="007216CC"/>
    <w:rsid w:val="007234AB"/>
    <w:rsid w:val="00725F18"/>
    <w:rsid w:val="00731200"/>
    <w:rsid w:val="00731AF1"/>
    <w:rsid w:val="007362E7"/>
    <w:rsid w:val="00737C27"/>
    <w:rsid w:val="00742ED5"/>
    <w:rsid w:val="00747BF3"/>
    <w:rsid w:val="00751919"/>
    <w:rsid w:val="00751A0D"/>
    <w:rsid w:val="00752EE8"/>
    <w:rsid w:val="007619AF"/>
    <w:rsid w:val="0076320D"/>
    <w:rsid w:val="00776B23"/>
    <w:rsid w:val="00777D56"/>
    <w:rsid w:val="00786D14"/>
    <w:rsid w:val="00791E99"/>
    <w:rsid w:val="00793BCE"/>
    <w:rsid w:val="007A26F8"/>
    <w:rsid w:val="007A2B62"/>
    <w:rsid w:val="007A5326"/>
    <w:rsid w:val="007B036C"/>
    <w:rsid w:val="007B1BDC"/>
    <w:rsid w:val="007C1584"/>
    <w:rsid w:val="007C5F8A"/>
    <w:rsid w:val="007D3E20"/>
    <w:rsid w:val="007D4AD5"/>
    <w:rsid w:val="007D669B"/>
    <w:rsid w:val="007E026A"/>
    <w:rsid w:val="007E281D"/>
    <w:rsid w:val="007E2CE7"/>
    <w:rsid w:val="007E5107"/>
    <w:rsid w:val="007E5154"/>
    <w:rsid w:val="007E7F5E"/>
    <w:rsid w:val="007F23EA"/>
    <w:rsid w:val="007F7E53"/>
    <w:rsid w:val="00801498"/>
    <w:rsid w:val="00804790"/>
    <w:rsid w:val="00811C2E"/>
    <w:rsid w:val="00815CCA"/>
    <w:rsid w:val="008210D9"/>
    <w:rsid w:val="008306DF"/>
    <w:rsid w:val="008318B2"/>
    <w:rsid w:val="00831F6F"/>
    <w:rsid w:val="00832ACB"/>
    <w:rsid w:val="00832F22"/>
    <w:rsid w:val="00835839"/>
    <w:rsid w:val="008366F8"/>
    <w:rsid w:val="00837E6D"/>
    <w:rsid w:val="00851014"/>
    <w:rsid w:val="008526FB"/>
    <w:rsid w:val="0085786E"/>
    <w:rsid w:val="008611F1"/>
    <w:rsid w:val="0086143C"/>
    <w:rsid w:val="0086409D"/>
    <w:rsid w:val="00864DD1"/>
    <w:rsid w:val="0086531D"/>
    <w:rsid w:val="008710E6"/>
    <w:rsid w:val="00876CAB"/>
    <w:rsid w:val="00877D9B"/>
    <w:rsid w:val="00880D39"/>
    <w:rsid w:val="00880F18"/>
    <w:rsid w:val="00881CE3"/>
    <w:rsid w:val="00882843"/>
    <w:rsid w:val="008855B1"/>
    <w:rsid w:val="00886417"/>
    <w:rsid w:val="00887B48"/>
    <w:rsid w:val="00891583"/>
    <w:rsid w:val="00894E81"/>
    <w:rsid w:val="00896D93"/>
    <w:rsid w:val="008A0183"/>
    <w:rsid w:val="008A2399"/>
    <w:rsid w:val="008A5EA8"/>
    <w:rsid w:val="008A6D7C"/>
    <w:rsid w:val="008D0E0F"/>
    <w:rsid w:val="008D25E0"/>
    <w:rsid w:val="008D526C"/>
    <w:rsid w:val="008E3B6F"/>
    <w:rsid w:val="008E6398"/>
    <w:rsid w:val="008F047D"/>
    <w:rsid w:val="008F6578"/>
    <w:rsid w:val="008F707B"/>
    <w:rsid w:val="008F7173"/>
    <w:rsid w:val="008F7503"/>
    <w:rsid w:val="009010BA"/>
    <w:rsid w:val="009055ED"/>
    <w:rsid w:val="009127EA"/>
    <w:rsid w:val="0091719D"/>
    <w:rsid w:val="00917D44"/>
    <w:rsid w:val="00930DDD"/>
    <w:rsid w:val="00932278"/>
    <w:rsid w:val="00932CE6"/>
    <w:rsid w:val="00933785"/>
    <w:rsid w:val="00934EFE"/>
    <w:rsid w:val="00941302"/>
    <w:rsid w:val="009479FE"/>
    <w:rsid w:val="00953991"/>
    <w:rsid w:val="00957641"/>
    <w:rsid w:val="009601FB"/>
    <w:rsid w:val="009674B7"/>
    <w:rsid w:val="0097454E"/>
    <w:rsid w:val="0097459A"/>
    <w:rsid w:val="00976FB7"/>
    <w:rsid w:val="009A0235"/>
    <w:rsid w:val="009A30B5"/>
    <w:rsid w:val="009A4F22"/>
    <w:rsid w:val="009A510E"/>
    <w:rsid w:val="009A6AB9"/>
    <w:rsid w:val="009A6CFB"/>
    <w:rsid w:val="009B4E1F"/>
    <w:rsid w:val="009B5FAD"/>
    <w:rsid w:val="009C4145"/>
    <w:rsid w:val="009C4AD0"/>
    <w:rsid w:val="009D4B11"/>
    <w:rsid w:val="009D4E06"/>
    <w:rsid w:val="009D603A"/>
    <w:rsid w:val="009E0647"/>
    <w:rsid w:val="009F1822"/>
    <w:rsid w:val="009F43E6"/>
    <w:rsid w:val="00A02375"/>
    <w:rsid w:val="00A043C3"/>
    <w:rsid w:val="00A04670"/>
    <w:rsid w:val="00A11AB6"/>
    <w:rsid w:val="00A241CC"/>
    <w:rsid w:val="00A257EA"/>
    <w:rsid w:val="00A33CD2"/>
    <w:rsid w:val="00A34A02"/>
    <w:rsid w:val="00A35EF6"/>
    <w:rsid w:val="00A35F97"/>
    <w:rsid w:val="00A373ED"/>
    <w:rsid w:val="00A4204E"/>
    <w:rsid w:val="00A43470"/>
    <w:rsid w:val="00A44801"/>
    <w:rsid w:val="00A44952"/>
    <w:rsid w:val="00A4634C"/>
    <w:rsid w:val="00A4634E"/>
    <w:rsid w:val="00A46C7C"/>
    <w:rsid w:val="00A50D5C"/>
    <w:rsid w:val="00A50E6E"/>
    <w:rsid w:val="00A62686"/>
    <w:rsid w:val="00A65B4E"/>
    <w:rsid w:val="00A71276"/>
    <w:rsid w:val="00A7375B"/>
    <w:rsid w:val="00A75C4A"/>
    <w:rsid w:val="00A75CF8"/>
    <w:rsid w:val="00A83364"/>
    <w:rsid w:val="00A85B04"/>
    <w:rsid w:val="00A86192"/>
    <w:rsid w:val="00A862BB"/>
    <w:rsid w:val="00A87A09"/>
    <w:rsid w:val="00A905EC"/>
    <w:rsid w:val="00A9299B"/>
    <w:rsid w:val="00A93589"/>
    <w:rsid w:val="00A96489"/>
    <w:rsid w:val="00A97D10"/>
    <w:rsid w:val="00AB0A93"/>
    <w:rsid w:val="00AC1B3B"/>
    <w:rsid w:val="00AC2713"/>
    <w:rsid w:val="00AC3D71"/>
    <w:rsid w:val="00AD4C2B"/>
    <w:rsid w:val="00AD6AE5"/>
    <w:rsid w:val="00AE3FAC"/>
    <w:rsid w:val="00AF1E33"/>
    <w:rsid w:val="00AF4EF1"/>
    <w:rsid w:val="00AF5018"/>
    <w:rsid w:val="00B01D1C"/>
    <w:rsid w:val="00B10EA0"/>
    <w:rsid w:val="00B148D5"/>
    <w:rsid w:val="00B25F0A"/>
    <w:rsid w:val="00B274A8"/>
    <w:rsid w:val="00B27FE9"/>
    <w:rsid w:val="00B31076"/>
    <w:rsid w:val="00B360A0"/>
    <w:rsid w:val="00B36CCA"/>
    <w:rsid w:val="00B61131"/>
    <w:rsid w:val="00B65685"/>
    <w:rsid w:val="00B66009"/>
    <w:rsid w:val="00B66581"/>
    <w:rsid w:val="00B710A3"/>
    <w:rsid w:val="00B7171C"/>
    <w:rsid w:val="00B74F83"/>
    <w:rsid w:val="00B81960"/>
    <w:rsid w:val="00B85FE8"/>
    <w:rsid w:val="00B86C5B"/>
    <w:rsid w:val="00B909D5"/>
    <w:rsid w:val="00B90BB5"/>
    <w:rsid w:val="00B928A2"/>
    <w:rsid w:val="00BA0A19"/>
    <w:rsid w:val="00BA4E2E"/>
    <w:rsid w:val="00BB0102"/>
    <w:rsid w:val="00BB478C"/>
    <w:rsid w:val="00BB657B"/>
    <w:rsid w:val="00BD060A"/>
    <w:rsid w:val="00BD0CE0"/>
    <w:rsid w:val="00BD3217"/>
    <w:rsid w:val="00BE2C1D"/>
    <w:rsid w:val="00BE53AF"/>
    <w:rsid w:val="00BF2920"/>
    <w:rsid w:val="00BF3AF7"/>
    <w:rsid w:val="00BF4F0D"/>
    <w:rsid w:val="00BF64E4"/>
    <w:rsid w:val="00BF76FA"/>
    <w:rsid w:val="00C10072"/>
    <w:rsid w:val="00C211C9"/>
    <w:rsid w:val="00C216CE"/>
    <w:rsid w:val="00C2247B"/>
    <w:rsid w:val="00C2293A"/>
    <w:rsid w:val="00C22B1A"/>
    <w:rsid w:val="00C2335B"/>
    <w:rsid w:val="00C24A26"/>
    <w:rsid w:val="00C26DD0"/>
    <w:rsid w:val="00C34569"/>
    <w:rsid w:val="00C37831"/>
    <w:rsid w:val="00C41104"/>
    <w:rsid w:val="00C41C73"/>
    <w:rsid w:val="00C47570"/>
    <w:rsid w:val="00C5659B"/>
    <w:rsid w:val="00C56AA8"/>
    <w:rsid w:val="00C60A9D"/>
    <w:rsid w:val="00C620EC"/>
    <w:rsid w:val="00C72E7C"/>
    <w:rsid w:val="00C74FE0"/>
    <w:rsid w:val="00C844BB"/>
    <w:rsid w:val="00C93A61"/>
    <w:rsid w:val="00CA087D"/>
    <w:rsid w:val="00CA3405"/>
    <w:rsid w:val="00CB0725"/>
    <w:rsid w:val="00CB151A"/>
    <w:rsid w:val="00CB1617"/>
    <w:rsid w:val="00CB69C8"/>
    <w:rsid w:val="00CC7913"/>
    <w:rsid w:val="00CD1D1A"/>
    <w:rsid w:val="00CD231C"/>
    <w:rsid w:val="00CD45ED"/>
    <w:rsid w:val="00CD6C1C"/>
    <w:rsid w:val="00CE5681"/>
    <w:rsid w:val="00CE7CB3"/>
    <w:rsid w:val="00CF264F"/>
    <w:rsid w:val="00CF2663"/>
    <w:rsid w:val="00CF311D"/>
    <w:rsid w:val="00CF3854"/>
    <w:rsid w:val="00CF3A10"/>
    <w:rsid w:val="00CF7C73"/>
    <w:rsid w:val="00D00368"/>
    <w:rsid w:val="00D0106B"/>
    <w:rsid w:val="00D0175B"/>
    <w:rsid w:val="00D044F9"/>
    <w:rsid w:val="00D05778"/>
    <w:rsid w:val="00D063CD"/>
    <w:rsid w:val="00D141AF"/>
    <w:rsid w:val="00D169E3"/>
    <w:rsid w:val="00D16ECD"/>
    <w:rsid w:val="00D200F8"/>
    <w:rsid w:val="00D23C99"/>
    <w:rsid w:val="00D31FCE"/>
    <w:rsid w:val="00D346CA"/>
    <w:rsid w:val="00D45073"/>
    <w:rsid w:val="00D47821"/>
    <w:rsid w:val="00D501A9"/>
    <w:rsid w:val="00D50D05"/>
    <w:rsid w:val="00D56936"/>
    <w:rsid w:val="00D61D8C"/>
    <w:rsid w:val="00D63A98"/>
    <w:rsid w:val="00D677AD"/>
    <w:rsid w:val="00D72A71"/>
    <w:rsid w:val="00D73D92"/>
    <w:rsid w:val="00D74A6F"/>
    <w:rsid w:val="00D760B4"/>
    <w:rsid w:val="00D80F1D"/>
    <w:rsid w:val="00D836BF"/>
    <w:rsid w:val="00D85C81"/>
    <w:rsid w:val="00D86AD4"/>
    <w:rsid w:val="00D91E5B"/>
    <w:rsid w:val="00DA41BE"/>
    <w:rsid w:val="00DA7AA6"/>
    <w:rsid w:val="00DB1A97"/>
    <w:rsid w:val="00DC096F"/>
    <w:rsid w:val="00DC493C"/>
    <w:rsid w:val="00DD0B9B"/>
    <w:rsid w:val="00DD2848"/>
    <w:rsid w:val="00DD3D82"/>
    <w:rsid w:val="00DD3F90"/>
    <w:rsid w:val="00DD75A1"/>
    <w:rsid w:val="00DE0D84"/>
    <w:rsid w:val="00DE297A"/>
    <w:rsid w:val="00DE6194"/>
    <w:rsid w:val="00E045F9"/>
    <w:rsid w:val="00E06FE0"/>
    <w:rsid w:val="00E07EF2"/>
    <w:rsid w:val="00E07FA9"/>
    <w:rsid w:val="00E11D03"/>
    <w:rsid w:val="00E12A5E"/>
    <w:rsid w:val="00E138DC"/>
    <w:rsid w:val="00E20165"/>
    <w:rsid w:val="00E20F27"/>
    <w:rsid w:val="00E2123C"/>
    <w:rsid w:val="00E224AC"/>
    <w:rsid w:val="00E27217"/>
    <w:rsid w:val="00E317AB"/>
    <w:rsid w:val="00E368DA"/>
    <w:rsid w:val="00E4288B"/>
    <w:rsid w:val="00E44816"/>
    <w:rsid w:val="00E51472"/>
    <w:rsid w:val="00E51703"/>
    <w:rsid w:val="00E51EBC"/>
    <w:rsid w:val="00E51FA2"/>
    <w:rsid w:val="00E526E9"/>
    <w:rsid w:val="00E6052F"/>
    <w:rsid w:val="00E612E4"/>
    <w:rsid w:val="00E62516"/>
    <w:rsid w:val="00E6385D"/>
    <w:rsid w:val="00E65C26"/>
    <w:rsid w:val="00E821C2"/>
    <w:rsid w:val="00E844E4"/>
    <w:rsid w:val="00E847C0"/>
    <w:rsid w:val="00E850B0"/>
    <w:rsid w:val="00E858D2"/>
    <w:rsid w:val="00E90ED7"/>
    <w:rsid w:val="00E90F69"/>
    <w:rsid w:val="00EA15B6"/>
    <w:rsid w:val="00EA5F49"/>
    <w:rsid w:val="00EC489A"/>
    <w:rsid w:val="00EC5155"/>
    <w:rsid w:val="00EC73B4"/>
    <w:rsid w:val="00ED2B36"/>
    <w:rsid w:val="00EE0AA5"/>
    <w:rsid w:val="00EF037E"/>
    <w:rsid w:val="00EF782B"/>
    <w:rsid w:val="00EF7933"/>
    <w:rsid w:val="00F02340"/>
    <w:rsid w:val="00F0596A"/>
    <w:rsid w:val="00F115F1"/>
    <w:rsid w:val="00F16764"/>
    <w:rsid w:val="00F21849"/>
    <w:rsid w:val="00F26EE2"/>
    <w:rsid w:val="00F273DC"/>
    <w:rsid w:val="00F3052E"/>
    <w:rsid w:val="00F40177"/>
    <w:rsid w:val="00F4366B"/>
    <w:rsid w:val="00F45F38"/>
    <w:rsid w:val="00F52AD0"/>
    <w:rsid w:val="00F534F6"/>
    <w:rsid w:val="00F602CC"/>
    <w:rsid w:val="00F60887"/>
    <w:rsid w:val="00F6101F"/>
    <w:rsid w:val="00F63F50"/>
    <w:rsid w:val="00F64D42"/>
    <w:rsid w:val="00F709BE"/>
    <w:rsid w:val="00F73A0D"/>
    <w:rsid w:val="00F748D4"/>
    <w:rsid w:val="00F74CC0"/>
    <w:rsid w:val="00F757C1"/>
    <w:rsid w:val="00F75B9C"/>
    <w:rsid w:val="00F76846"/>
    <w:rsid w:val="00F77386"/>
    <w:rsid w:val="00F9094C"/>
    <w:rsid w:val="00F92FA4"/>
    <w:rsid w:val="00F930EE"/>
    <w:rsid w:val="00F97348"/>
    <w:rsid w:val="00FA7BEB"/>
    <w:rsid w:val="00FB0684"/>
    <w:rsid w:val="00FB200C"/>
    <w:rsid w:val="00FB5971"/>
    <w:rsid w:val="00FB7C24"/>
    <w:rsid w:val="00FC3147"/>
    <w:rsid w:val="00FC35C3"/>
    <w:rsid w:val="00FC6AD6"/>
    <w:rsid w:val="00FE12C9"/>
    <w:rsid w:val="00FE51FD"/>
    <w:rsid w:val="00FF5E09"/>
    <w:rsid w:val="00FF68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9218" style="mso-position-horizontal-relative:margin" fillcolor="black">
      <v:fill color="black"/>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317AB"/>
    <w:rPr>
      <w:sz w:val="22"/>
    </w:rPr>
  </w:style>
  <w:style w:type="paragraph" w:styleId="Kop1">
    <w:name w:val="heading 1"/>
    <w:basedOn w:val="Standaard"/>
    <w:next w:val="Standaard"/>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link w:val="Kop2Char"/>
    <w:qFormat/>
    <w:rsid w:val="003F2084"/>
    <w:pPr>
      <w:keepNext/>
      <w:keepLines/>
      <w:pageBreakBefore/>
      <w:numPr>
        <w:ilvl w:val="1"/>
        <w:numId w:val="3"/>
      </w:numPr>
      <w:shd w:val="pct10" w:color="auto" w:fill="FFFFFF"/>
      <w:tabs>
        <w:tab w:val="clear" w:pos="432"/>
        <w:tab w:val="left" w:pos="851"/>
      </w:tabs>
      <w:spacing w:before="120" w:after="60"/>
      <w:outlineLvl w:val="1"/>
    </w:pPr>
    <w:rPr>
      <w:b/>
      <w:i/>
      <w:sz w:val="24"/>
      <w:lang w:val="nl"/>
    </w:rPr>
  </w:style>
  <w:style w:type="paragraph" w:styleId="Kop3">
    <w:name w:val="heading 3"/>
    <w:basedOn w:val="Standaard"/>
    <w:next w:val="Standaard"/>
    <w:qFormat/>
    <w:rsid w:val="0048751B"/>
    <w:pPr>
      <w:keepNext/>
      <w:widowControl w:val="0"/>
      <w:numPr>
        <w:ilvl w:val="2"/>
        <w:numId w:val="3"/>
      </w:numPr>
      <w:tabs>
        <w:tab w:val="clear" w:pos="864"/>
        <w:tab w:val="num" w:pos="851"/>
      </w:tabs>
      <w:spacing w:before="240" w:after="60"/>
      <w:ind w:left="851" w:hanging="851"/>
      <w:outlineLvl w:val="2"/>
    </w:pPr>
    <w:rPr>
      <w:b/>
      <w:lang w:val="nl"/>
    </w:rPr>
  </w:style>
  <w:style w:type="paragraph" w:styleId="Kop4">
    <w:name w:val="heading 4"/>
    <w:basedOn w:val="Standaard"/>
    <w:next w:val="Standaard"/>
    <w:link w:val="Kop4Char"/>
    <w:qFormat/>
    <w:rsid w:val="006A4FB4"/>
    <w:pPr>
      <w:keepNext/>
      <w:numPr>
        <w:ilvl w:val="3"/>
        <w:numId w:val="3"/>
      </w:numPr>
      <w:tabs>
        <w:tab w:val="clear" w:pos="1440"/>
        <w:tab w:val="num" w:pos="851"/>
      </w:tabs>
      <w:spacing w:before="120" w:after="60"/>
      <w:ind w:left="646" w:hanging="646"/>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E317AB"/>
    <w:pPr>
      <w:tabs>
        <w:tab w:val="left" w:pos="6096"/>
      </w:tabs>
      <w:jc w:val="center"/>
    </w:pPr>
    <w:rPr>
      <w:sz w:val="40"/>
      <w:lang w:val="nl"/>
    </w:rPr>
  </w:style>
  <w:style w:type="paragraph" w:styleId="Inhopg1">
    <w:name w:val="toc 1"/>
    <w:basedOn w:val="Standaard"/>
    <w:next w:val="Standaard"/>
    <w:uiPriority w:val="39"/>
    <w:rsid w:val="00E317AB"/>
    <w:pPr>
      <w:spacing w:before="120" w:after="120"/>
    </w:pPr>
    <w:rPr>
      <w:b/>
      <w:caps/>
      <w:sz w:val="20"/>
    </w:rPr>
  </w:style>
  <w:style w:type="paragraph" w:styleId="Inhopg2">
    <w:name w:val="toc 2"/>
    <w:basedOn w:val="Standaard"/>
    <w:next w:val="Standaard"/>
    <w:autoRedefine/>
    <w:uiPriority w:val="39"/>
    <w:rsid w:val="00E317AB"/>
    <w:pPr>
      <w:ind w:left="220"/>
    </w:pPr>
    <w:rPr>
      <w:smallCaps/>
      <w:sz w:val="20"/>
    </w:rPr>
  </w:style>
  <w:style w:type="paragraph" w:styleId="Inhopg3">
    <w:name w:val="toc 3"/>
    <w:basedOn w:val="Standaard"/>
    <w:next w:val="Standaard"/>
    <w:autoRedefine/>
    <w:uiPriority w:val="39"/>
    <w:rsid w:val="006A1112"/>
    <w:pPr>
      <w:tabs>
        <w:tab w:val="left" w:pos="1276"/>
        <w:tab w:val="right" w:leader="dot" w:pos="9060"/>
      </w:tabs>
      <w:ind w:left="440"/>
    </w:pPr>
    <w:rPr>
      <w:i/>
      <w:sz w:val="20"/>
    </w:rPr>
  </w:style>
  <w:style w:type="character" w:styleId="Hyperlink">
    <w:name w:val="Hyperlink"/>
    <w:basedOn w:val="Standaardalinea-lettertype"/>
    <w:rsid w:val="00E317AB"/>
    <w:rPr>
      <w:color w:val="0000FF"/>
      <w:u w:val="single"/>
    </w:rPr>
  </w:style>
  <w:style w:type="paragraph" w:styleId="Voettekst">
    <w:name w:val="footer"/>
    <w:basedOn w:val="Standaard"/>
    <w:link w:val="VoettekstChar"/>
    <w:uiPriority w:val="99"/>
    <w:rsid w:val="00E317AB"/>
    <w:pPr>
      <w:tabs>
        <w:tab w:val="center" w:pos="4536"/>
        <w:tab w:val="right" w:pos="9072"/>
      </w:tabs>
    </w:pPr>
    <w:rPr>
      <w:b/>
      <w:noProof/>
      <w:sz w:val="16"/>
    </w:rPr>
  </w:style>
  <w:style w:type="character" w:styleId="Paginanummer">
    <w:name w:val="page number"/>
    <w:basedOn w:val="Standaardalinea-lettertype"/>
    <w:rsid w:val="00E317AB"/>
  </w:style>
  <w:style w:type="paragraph" w:styleId="Bijschrift">
    <w:name w:val="caption"/>
    <w:basedOn w:val="Standaard"/>
    <w:next w:val="Standaard"/>
    <w:qFormat/>
    <w:rsid w:val="00E317AB"/>
    <w:pPr>
      <w:spacing w:before="120" w:after="120"/>
    </w:pPr>
    <w:rPr>
      <w:b/>
      <w:sz w:val="16"/>
      <w:lang w:val="nl"/>
    </w:rPr>
  </w:style>
  <w:style w:type="paragraph" w:styleId="Koptekst">
    <w:name w:val="header"/>
    <w:basedOn w:val="Standaard"/>
    <w:rsid w:val="00E317AB"/>
    <w:pPr>
      <w:tabs>
        <w:tab w:val="center" w:pos="4536"/>
        <w:tab w:val="right" w:pos="9072"/>
      </w:tabs>
    </w:pPr>
    <w:rPr>
      <w:b/>
      <w:sz w:val="16"/>
    </w:rPr>
  </w:style>
  <w:style w:type="paragraph" w:styleId="Documentstructuur">
    <w:name w:val="Document Map"/>
    <w:basedOn w:val="Standaard"/>
    <w:semiHidden/>
    <w:rsid w:val="00E317AB"/>
    <w:pPr>
      <w:shd w:val="clear" w:color="auto" w:fill="000080"/>
    </w:pPr>
    <w:rPr>
      <w:rFonts w:ascii="Tahoma" w:hAnsi="Tahoma"/>
    </w:rPr>
  </w:style>
  <w:style w:type="paragraph" w:styleId="Plattetekstinspringen">
    <w:name w:val="Body Text Indent"/>
    <w:basedOn w:val="Standaard"/>
    <w:rsid w:val="00E317AB"/>
    <w:pPr>
      <w:tabs>
        <w:tab w:val="left" w:pos="0"/>
      </w:tabs>
      <w:ind w:hanging="284"/>
    </w:pPr>
    <w:rPr>
      <w:lang w:val="nl"/>
    </w:rPr>
  </w:style>
  <w:style w:type="paragraph" w:styleId="Inhopg4">
    <w:name w:val="toc 4"/>
    <w:basedOn w:val="Standaard"/>
    <w:next w:val="Standaard"/>
    <w:autoRedefine/>
    <w:semiHidden/>
    <w:rsid w:val="00E317AB"/>
    <w:pPr>
      <w:ind w:left="660"/>
    </w:pPr>
    <w:rPr>
      <w:sz w:val="18"/>
    </w:rPr>
  </w:style>
  <w:style w:type="paragraph" w:styleId="Inhopg5">
    <w:name w:val="toc 5"/>
    <w:basedOn w:val="Standaard"/>
    <w:next w:val="Standaard"/>
    <w:autoRedefine/>
    <w:semiHidden/>
    <w:rsid w:val="00E317AB"/>
    <w:pPr>
      <w:ind w:left="880"/>
    </w:pPr>
    <w:rPr>
      <w:sz w:val="18"/>
    </w:rPr>
  </w:style>
  <w:style w:type="paragraph" w:styleId="Inhopg6">
    <w:name w:val="toc 6"/>
    <w:basedOn w:val="Standaard"/>
    <w:next w:val="Standaard"/>
    <w:autoRedefine/>
    <w:semiHidden/>
    <w:rsid w:val="00E317AB"/>
    <w:pPr>
      <w:ind w:left="1100"/>
    </w:pPr>
    <w:rPr>
      <w:sz w:val="18"/>
    </w:rPr>
  </w:style>
  <w:style w:type="paragraph" w:styleId="Inhopg7">
    <w:name w:val="toc 7"/>
    <w:basedOn w:val="Standaard"/>
    <w:next w:val="Standaard"/>
    <w:autoRedefine/>
    <w:semiHidden/>
    <w:rsid w:val="00E317AB"/>
    <w:pPr>
      <w:ind w:left="1320"/>
    </w:pPr>
    <w:rPr>
      <w:sz w:val="18"/>
    </w:rPr>
  </w:style>
  <w:style w:type="paragraph" w:styleId="Inhopg8">
    <w:name w:val="toc 8"/>
    <w:basedOn w:val="Standaard"/>
    <w:next w:val="Standaard"/>
    <w:autoRedefine/>
    <w:semiHidden/>
    <w:rsid w:val="00E317AB"/>
    <w:pPr>
      <w:ind w:left="1540"/>
    </w:pPr>
    <w:rPr>
      <w:sz w:val="18"/>
    </w:rPr>
  </w:style>
  <w:style w:type="paragraph" w:styleId="Inhopg9">
    <w:name w:val="toc 9"/>
    <w:basedOn w:val="Standaard"/>
    <w:next w:val="Standaard"/>
    <w:autoRedefine/>
    <w:semiHidden/>
    <w:rsid w:val="00E317AB"/>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uiPriority w:val="99"/>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uiPriority w:val="99"/>
    <w:semiHidden/>
    <w:rsid w:val="009A510E"/>
    <w:pPr>
      <w:ind w:left="220" w:hanging="220"/>
    </w:pPr>
    <w:rPr>
      <w:sz w:val="17"/>
      <w:szCs w:val="17"/>
    </w:rPr>
  </w:style>
  <w:style w:type="paragraph" w:styleId="Index2">
    <w:name w:val="index 2"/>
    <w:basedOn w:val="Standaard"/>
    <w:next w:val="Standaard"/>
    <w:autoRedefine/>
    <w:uiPriority w:val="99"/>
    <w:semiHidden/>
    <w:rsid w:val="009A510E"/>
    <w:pPr>
      <w:tabs>
        <w:tab w:val="right" w:pos="2542"/>
      </w:tabs>
      <w:ind w:left="440" w:hanging="220"/>
    </w:pPr>
    <w:rPr>
      <w:noProof/>
      <w:sz w:val="17"/>
      <w:szCs w:val="17"/>
    </w:rPr>
  </w:style>
  <w:style w:type="paragraph" w:styleId="Index3">
    <w:name w:val="index 3"/>
    <w:basedOn w:val="Standaard"/>
    <w:next w:val="Standaard"/>
    <w:autoRedefine/>
    <w:semiHidden/>
    <w:rsid w:val="009A510E"/>
    <w:pPr>
      <w:tabs>
        <w:tab w:val="right" w:pos="2542"/>
      </w:tabs>
      <w:ind w:left="660" w:hanging="220"/>
    </w:pPr>
    <w:rPr>
      <w:noProof/>
      <w:sz w:val="17"/>
      <w:szCs w:val="17"/>
    </w:r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linie">
    <w:name w:val="Interlinie"/>
    <w:basedOn w:val="Standaard"/>
    <w:link w:val="InterlinieChar"/>
    <w:rsid w:val="007A26F8"/>
    <w:pPr>
      <w:spacing w:before="120"/>
    </w:pPr>
    <w:rPr>
      <w:szCs w:val="16"/>
    </w:rPr>
  </w:style>
  <w:style w:type="paragraph" w:customStyle="1" w:styleId="Bijschrift1">
    <w:name w:val="Bijschrift1"/>
    <w:basedOn w:val="Standaard"/>
    <w:rsid w:val="00A35EF6"/>
    <w:rPr>
      <w:b/>
      <w:sz w:val="16"/>
      <w:szCs w:val="16"/>
    </w:rPr>
  </w:style>
  <w:style w:type="character" w:customStyle="1" w:styleId="InterlinieChar">
    <w:name w:val="Interlinie Char"/>
    <w:basedOn w:val="Standaardalinea-lettertype"/>
    <w:link w:val="Interlinie"/>
    <w:rsid w:val="00A35EF6"/>
    <w:rPr>
      <w:sz w:val="22"/>
      <w:szCs w:val="16"/>
      <w:lang w:val="nl-NL" w:eastAsia="nl-NL" w:bidi="ar-SA"/>
    </w:rPr>
  </w:style>
  <w:style w:type="paragraph" w:customStyle="1" w:styleId="OpmaakprofielStipRegelafstandenkel">
    <w:name w:val="Opmaakprofiel Stip + Regelafstand:  enkel"/>
    <w:basedOn w:val="Standaard"/>
    <w:rsid w:val="00A35EF6"/>
    <w:pPr>
      <w:numPr>
        <w:numId w:val="22"/>
      </w:numPr>
    </w:pPr>
  </w:style>
  <w:style w:type="paragraph" w:customStyle="1" w:styleId="Vraag">
    <w:name w:val="Vraag"/>
    <w:basedOn w:val="Standaard"/>
    <w:next w:val="Standaard"/>
    <w:rsid w:val="00BB478C"/>
    <w:pPr>
      <w:numPr>
        <w:numId w:val="27"/>
      </w:numPr>
      <w:tabs>
        <w:tab w:val="clear" w:pos="360"/>
      </w:tabs>
      <w:spacing w:before="120" w:after="120"/>
      <w:ind w:left="0" w:hanging="567"/>
    </w:pPr>
    <w:rPr>
      <w:szCs w:val="22"/>
    </w:rPr>
  </w:style>
  <w:style w:type="paragraph" w:customStyle="1" w:styleId="Reactievergelijking">
    <w:name w:val="Reactievergelijking"/>
    <w:basedOn w:val="Standaard"/>
    <w:rsid w:val="00BB478C"/>
    <w:pPr>
      <w:spacing w:before="120" w:after="120"/>
    </w:pPr>
    <w:rPr>
      <w:szCs w:val="22"/>
    </w:rPr>
  </w:style>
  <w:style w:type="character" w:customStyle="1" w:styleId="mw-headline">
    <w:name w:val="mw-headline"/>
    <w:basedOn w:val="Standaardalinea-lettertype"/>
    <w:rsid w:val="00093C0F"/>
  </w:style>
  <w:style w:type="character" w:customStyle="1" w:styleId="OpmaakprofielEPSONSansSerif10pt">
    <w:name w:val="Opmaakprofiel EPSON Sans Serif 10 pt"/>
    <w:basedOn w:val="Standaardalinea-lettertype"/>
    <w:rsid w:val="00EA15B6"/>
    <w:rPr>
      <w:rFonts w:ascii="Times New Roman" w:hAnsi="Times New Roman"/>
      <w:spacing w:val="-2"/>
      <w:sz w:val="22"/>
    </w:rPr>
  </w:style>
  <w:style w:type="character" w:customStyle="1" w:styleId="OpmaakprofielEPSONSansSerif10pt1">
    <w:name w:val="Opmaakprofiel EPSON Sans Serif 10 pt1"/>
    <w:basedOn w:val="Standaardalinea-lettertype"/>
    <w:rsid w:val="00EA15B6"/>
    <w:rPr>
      <w:rFonts w:ascii="Times New Roman" w:hAnsi="Times New Roman"/>
      <w:spacing w:val="-2"/>
      <w:sz w:val="22"/>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customStyle="1" w:styleId="bijschrift0">
    <w:name w:val="bijschrift"/>
    <w:basedOn w:val="Standaard"/>
    <w:rsid w:val="00523C75"/>
    <w:rPr>
      <w:lang w:val="nl"/>
    </w:rPr>
  </w:style>
  <w:style w:type="paragraph" w:styleId="Plattetekst">
    <w:name w:val="Body Text"/>
    <w:basedOn w:val="Standaard"/>
    <w:rsid w:val="00523C75"/>
    <w:pPr>
      <w:spacing w:after="120"/>
    </w:pPr>
    <w:rPr>
      <w:lang w:val="nl"/>
    </w:rPr>
  </w:style>
  <w:style w:type="paragraph" w:styleId="Voetnoottekst">
    <w:name w:val="footnote text"/>
    <w:basedOn w:val="Standaard"/>
    <w:link w:val="VoetnoottekstChar"/>
    <w:uiPriority w:val="99"/>
    <w:semiHidden/>
    <w:rsid w:val="00AC2713"/>
    <w:rPr>
      <w:sz w:val="20"/>
    </w:rPr>
  </w:style>
  <w:style w:type="character" w:styleId="Voetnootmarkering">
    <w:name w:val="footnote reference"/>
    <w:basedOn w:val="Standaardalinea-lettertype"/>
    <w:uiPriority w:val="99"/>
    <w:semiHidden/>
    <w:rsid w:val="00AC2713"/>
    <w:rPr>
      <w:vertAlign w:val="superscript"/>
    </w:rPr>
  </w:style>
  <w:style w:type="character" w:customStyle="1" w:styleId="VoetnoottekstChar">
    <w:name w:val="Voetnoottekst Char"/>
    <w:basedOn w:val="Standaardalinea-lettertype"/>
    <w:link w:val="Voetnoottekst"/>
    <w:uiPriority w:val="99"/>
    <w:semiHidden/>
    <w:rsid w:val="006D0FF9"/>
  </w:style>
  <w:style w:type="paragraph" w:styleId="Ballontekst">
    <w:name w:val="Balloon Text"/>
    <w:basedOn w:val="Standaard"/>
    <w:link w:val="BallontekstChar"/>
    <w:rsid w:val="006D0FF9"/>
    <w:rPr>
      <w:rFonts w:ascii="Tahoma" w:hAnsi="Tahoma" w:cs="Tahoma"/>
      <w:sz w:val="16"/>
      <w:szCs w:val="16"/>
    </w:rPr>
  </w:style>
  <w:style w:type="character" w:customStyle="1" w:styleId="BallontekstChar">
    <w:name w:val="Ballontekst Char"/>
    <w:basedOn w:val="Standaardalinea-lettertype"/>
    <w:link w:val="Ballontekst"/>
    <w:rsid w:val="006D0FF9"/>
    <w:rPr>
      <w:rFonts w:ascii="Tahoma" w:hAnsi="Tahoma" w:cs="Tahoma"/>
      <w:sz w:val="16"/>
      <w:szCs w:val="16"/>
    </w:rPr>
  </w:style>
  <w:style w:type="character" w:customStyle="1" w:styleId="Kop2Char">
    <w:name w:val="Kop 2 Char"/>
    <w:basedOn w:val="Standaardalinea-lettertype"/>
    <w:link w:val="Kop2"/>
    <w:rsid w:val="0086531D"/>
    <w:rPr>
      <w:b/>
      <w:i/>
      <w:sz w:val="24"/>
      <w:shd w:val="pct10" w:color="auto" w:fill="FFFFFF"/>
      <w:lang w:val="nl"/>
    </w:rPr>
  </w:style>
  <w:style w:type="character" w:customStyle="1" w:styleId="Kop4Char">
    <w:name w:val="Kop 4 Char"/>
    <w:basedOn w:val="Standaardalinea-lettertype"/>
    <w:link w:val="Kop4"/>
    <w:rsid w:val="0086531D"/>
    <w:rPr>
      <w:b/>
      <w:i/>
      <w:sz w:val="22"/>
    </w:rPr>
  </w:style>
  <w:style w:type="character" w:customStyle="1" w:styleId="VoettekstChar">
    <w:name w:val="Voettekst Char"/>
    <w:basedOn w:val="Standaardalinea-lettertype"/>
    <w:link w:val="Voettekst"/>
    <w:uiPriority w:val="99"/>
    <w:rsid w:val="0086531D"/>
    <w:rPr>
      <w:b/>
      <w:noProof/>
      <w:sz w:val="16"/>
    </w:rPr>
  </w:style>
</w:styles>
</file>

<file path=word/webSettings.xml><?xml version="1.0" encoding="utf-8"?>
<w:webSettings xmlns:r="http://schemas.openxmlformats.org/officeDocument/2006/relationships" xmlns:w="http://schemas.openxmlformats.org/wordprocessingml/2006/main">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oleObject130.bin"/><Relationship Id="rId671" Type="http://schemas.openxmlformats.org/officeDocument/2006/relationships/footer" Target="footer14.xml"/><Relationship Id="rId727" Type="http://schemas.openxmlformats.org/officeDocument/2006/relationships/image" Target="media/image400.wmf"/><Relationship Id="rId21" Type="http://schemas.openxmlformats.org/officeDocument/2006/relationships/oleObject" Target="embeddings/oleObject2.bin"/><Relationship Id="rId63" Type="http://schemas.openxmlformats.org/officeDocument/2006/relationships/image" Target="media/image33.jpeg"/><Relationship Id="rId159" Type="http://schemas.openxmlformats.org/officeDocument/2006/relationships/image" Target="media/image90.wmf"/><Relationship Id="rId324" Type="http://schemas.openxmlformats.org/officeDocument/2006/relationships/oleObject" Target="embeddings/oleObject143.bin"/><Relationship Id="rId366" Type="http://schemas.openxmlformats.org/officeDocument/2006/relationships/image" Target="media/image192.wmf"/><Relationship Id="rId531" Type="http://schemas.openxmlformats.org/officeDocument/2006/relationships/image" Target="media/image272.wmf"/><Relationship Id="rId573" Type="http://schemas.openxmlformats.org/officeDocument/2006/relationships/image" Target="media/image306.wmf"/><Relationship Id="rId629" Type="http://schemas.openxmlformats.org/officeDocument/2006/relationships/image" Target="media/image345.wmf"/><Relationship Id="rId170" Type="http://schemas.openxmlformats.org/officeDocument/2006/relationships/oleObject" Target="embeddings/oleObject63.bin"/><Relationship Id="rId226" Type="http://schemas.openxmlformats.org/officeDocument/2006/relationships/image" Target="media/image120.png"/><Relationship Id="rId433" Type="http://schemas.openxmlformats.org/officeDocument/2006/relationships/image" Target="media/image225.wmf"/><Relationship Id="rId268" Type="http://schemas.openxmlformats.org/officeDocument/2006/relationships/image" Target="media/image139.wmf"/><Relationship Id="rId475" Type="http://schemas.openxmlformats.org/officeDocument/2006/relationships/oleObject" Target="embeddings/oleObject216.bin"/><Relationship Id="rId640" Type="http://schemas.openxmlformats.org/officeDocument/2006/relationships/oleObject" Target="embeddings/oleObject269.bin"/><Relationship Id="rId682" Type="http://schemas.openxmlformats.org/officeDocument/2006/relationships/oleObject" Target="embeddings/oleObject285.bin"/><Relationship Id="rId32" Type="http://schemas.openxmlformats.org/officeDocument/2006/relationships/image" Target="media/image16.wmf"/><Relationship Id="rId74" Type="http://schemas.openxmlformats.org/officeDocument/2006/relationships/image" Target="media/image40.wmf"/><Relationship Id="rId128" Type="http://schemas.openxmlformats.org/officeDocument/2006/relationships/oleObject" Target="embeddings/oleObject45.bin"/><Relationship Id="rId335" Type="http://schemas.openxmlformats.org/officeDocument/2006/relationships/oleObject" Target="embeddings/oleObject147.bin"/><Relationship Id="rId377" Type="http://schemas.openxmlformats.org/officeDocument/2006/relationships/oleObject" Target="embeddings/oleObject164.bin"/><Relationship Id="rId500" Type="http://schemas.openxmlformats.org/officeDocument/2006/relationships/image" Target="media/image256.wmf"/><Relationship Id="rId542" Type="http://schemas.openxmlformats.org/officeDocument/2006/relationships/image" Target="media/image282.wmf"/><Relationship Id="rId584" Type="http://schemas.openxmlformats.org/officeDocument/2006/relationships/image" Target="media/image317.wmf"/><Relationship Id="rId5" Type="http://schemas.openxmlformats.org/officeDocument/2006/relationships/webSettings" Target="webSettings.xml"/><Relationship Id="rId181" Type="http://schemas.openxmlformats.org/officeDocument/2006/relationships/image" Target="media/image99.wmf"/><Relationship Id="rId237" Type="http://schemas.openxmlformats.org/officeDocument/2006/relationships/image" Target="media/image126.wmf"/><Relationship Id="rId402" Type="http://schemas.openxmlformats.org/officeDocument/2006/relationships/oleObject" Target="embeddings/oleObject177.bin"/><Relationship Id="rId279" Type="http://schemas.openxmlformats.org/officeDocument/2006/relationships/oleObject" Target="embeddings/oleObject120.bin"/><Relationship Id="rId444" Type="http://schemas.openxmlformats.org/officeDocument/2006/relationships/oleObject" Target="embeddings/oleObject198.bin"/><Relationship Id="rId486" Type="http://schemas.openxmlformats.org/officeDocument/2006/relationships/image" Target="media/image249.wmf"/><Relationship Id="rId651" Type="http://schemas.openxmlformats.org/officeDocument/2006/relationships/image" Target="media/image356.wmf"/><Relationship Id="rId693" Type="http://schemas.openxmlformats.org/officeDocument/2006/relationships/image" Target="media/image379.wmf"/><Relationship Id="rId707" Type="http://schemas.openxmlformats.org/officeDocument/2006/relationships/image" Target="file:///a:\wpg\SP_NMR14.WPG" TargetMode="External"/><Relationship Id="rId43" Type="http://schemas.openxmlformats.org/officeDocument/2006/relationships/image" Target="media/image22.wmf"/><Relationship Id="rId139" Type="http://schemas.openxmlformats.org/officeDocument/2006/relationships/image" Target="media/image79.wmf"/><Relationship Id="rId290" Type="http://schemas.openxmlformats.org/officeDocument/2006/relationships/image" Target="media/image152.wmf"/><Relationship Id="rId304" Type="http://schemas.openxmlformats.org/officeDocument/2006/relationships/image" Target="media/image159.wmf"/><Relationship Id="rId346" Type="http://schemas.openxmlformats.org/officeDocument/2006/relationships/image" Target="media/image182.wmf"/><Relationship Id="rId388" Type="http://schemas.openxmlformats.org/officeDocument/2006/relationships/image" Target="media/image203.wmf"/><Relationship Id="rId511" Type="http://schemas.openxmlformats.org/officeDocument/2006/relationships/oleObject" Target="embeddings/oleObject234.bin"/><Relationship Id="rId553" Type="http://schemas.openxmlformats.org/officeDocument/2006/relationships/image" Target="media/image290.wmf"/><Relationship Id="rId609" Type="http://schemas.openxmlformats.org/officeDocument/2006/relationships/image" Target="media/image336.wmf"/><Relationship Id="rId85" Type="http://schemas.openxmlformats.org/officeDocument/2006/relationships/image" Target="media/image46.wmf"/><Relationship Id="rId150" Type="http://schemas.openxmlformats.org/officeDocument/2006/relationships/image" Target="media/image85.wmf"/><Relationship Id="rId192" Type="http://schemas.openxmlformats.org/officeDocument/2006/relationships/oleObject" Target="embeddings/oleObject76.bin"/><Relationship Id="rId206" Type="http://schemas.openxmlformats.org/officeDocument/2006/relationships/image" Target="media/image110.wmf"/><Relationship Id="rId413" Type="http://schemas.openxmlformats.org/officeDocument/2006/relationships/image" Target="media/image215.wmf"/><Relationship Id="rId595" Type="http://schemas.openxmlformats.org/officeDocument/2006/relationships/image" Target="media/image326.wmf"/><Relationship Id="rId248" Type="http://schemas.openxmlformats.org/officeDocument/2006/relationships/oleObject" Target="embeddings/oleObject104.bin"/><Relationship Id="rId455" Type="http://schemas.openxmlformats.org/officeDocument/2006/relationships/oleObject" Target="embeddings/oleObject204.bin"/><Relationship Id="rId497" Type="http://schemas.openxmlformats.org/officeDocument/2006/relationships/oleObject" Target="embeddings/oleObject227.bin"/><Relationship Id="rId620" Type="http://schemas.openxmlformats.org/officeDocument/2006/relationships/oleObject" Target="embeddings/oleObject260.bin"/><Relationship Id="rId662" Type="http://schemas.openxmlformats.org/officeDocument/2006/relationships/oleObject" Target="embeddings/oleObject280.bin"/><Relationship Id="rId718" Type="http://schemas.openxmlformats.org/officeDocument/2006/relationships/image" Target="media/image393.wmf"/><Relationship Id="rId12" Type="http://schemas.openxmlformats.org/officeDocument/2006/relationships/footer" Target="footer1.xml"/><Relationship Id="rId108" Type="http://schemas.openxmlformats.org/officeDocument/2006/relationships/image" Target="media/image58.wmf"/><Relationship Id="rId315" Type="http://schemas.openxmlformats.org/officeDocument/2006/relationships/oleObject" Target="embeddings/oleObject138.bin"/><Relationship Id="rId357" Type="http://schemas.openxmlformats.org/officeDocument/2006/relationships/oleObject" Target="embeddings/oleObject154.bin"/><Relationship Id="rId522" Type="http://schemas.openxmlformats.org/officeDocument/2006/relationships/oleObject" Target="embeddings/oleObject239.bin"/><Relationship Id="rId54" Type="http://schemas.openxmlformats.org/officeDocument/2006/relationships/oleObject" Target="embeddings/oleObject15.bin"/><Relationship Id="rId96" Type="http://schemas.openxmlformats.org/officeDocument/2006/relationships/oleObject" Target="embeddings/oleObject34.bin"/><Relationship Id="rId161" Type="http://schemas.openxmlformats.org/officeDocument/2006/relationships/image" Target="media/image91.wmf"/><Relationship Id="rId217" Type="http://schemas.openxmlformats.org/officeDocument/2006/relationships/oleObject" Target="embeddings/oleObject89.bin"/><Relationship Id="rId399" Type="http://schemas.openxmlformats.org/officeDocument/2006/relationships/image" Target="media/image208.wmf"/><Relationship Id="rId564" Type="http://schemas.openxmlformats.org/officeDocument/2006/relationships/image" Target="media/image297.wmf"/><Relationship Id="rId259" Type="http://schemas.openxmlformats.org/officeDocument/2006/relationships/oleObject" Target="embeddings/oleObject111.bin"/><Relationship Id="rId424" Type="http://schemas.openxmlformats.org/officeDocument/2006/relationships/oleObject" Target="embeddings/oleObject188.bin"/><Relationship Id="rId466" Type="http://schemas.openxmlformats.org/officeDocument/2006/relationships/oleObject" Target="embeddings/oleObject211.bin"/><Relationship Id="rId631" Type="http://schemas.openxmlformats.org/officeDocument/2006/relationships/image" Target="media/image346.wmf"/><Relationship Id="rId673" Type="http://schemas.openxmlformats.org/officeDocument/2006/relationships/image" Target="media/image368.wmf"/><Relationship Id="rId729" Type="http://schemas.openxmlformats.org/officeDocument/2006/relationships/image" Target="media/image402.jpeg"/><Relationship Id="rId23" Type="http://schemas.openxmlformats.org/officeDocument/2006/relationships/oleObject" Target="embeddings/oleObject3.bin"/><Relationship Id="rId119" Type="http://schemas.openxmlformats.org/officeDocument/2006/relationships/image" Target="media/image66.png"/><Relationship Id="rId270" Type="http://schemas.openxmlformats.org/officeDocument/2006/relationships/image" Target="media/image140.wmf"/><Relationship Id="rId326" Type="http://schemas.openxmlformats.org/officeDocument/2006/relationships/oleObject" Target="embeddings/oleObject144.bin"/><Relationship Id="rId533" Type="http://schemas.openxmlformats.org/officeDocument/2006/relationships/image" Target="media/image274.wmf"/><Relationship Id="rId65" Type="http://schemas.openxmlformats.org/officeDocument/2006/relationships/image" Target="media/image35.wmf"/><Relationship Id="rId130" Type="http://schemas.openxmlformats.org/officeDocument/2006/relationships/image" Target="media/image74.wmf"/><Relationship Id="rId368" Type="http://schemas.openxmlformats.org/officeDocument/2006/relationships/image" Target="media/image193.wmf"/><Relationship Id="rId575" Type="http://schemas.openxmlformats.org/officeDocument/2006/relationships/image" Target="media/image308.wmf"/><Relationship Id="rId172" Type="http://schemas.openxmlformats.org/officeDocument/2006/relationships/oleObject" Target="embeddings/oleObject64.bin"/><Relationship Id="rId228" Type="http://schemas.openxmlformats.org/officeDocument/2006/relationships/oleObject" Target="embeddings/oleObject94.bin"/><Relationship Id="rId435" Type="http://schemas.openxmlformats.org/officeDocument/2006/relationships/image" Target="media/image226.wmf"/><Relationship Id="rId477" Type="http://schemas.openxmlformats.org/officeDocument/2006/relationships/oleObject" Target="embeddings/oleObject217.bin"/><Relationship Id="rId600" Type="http://schemas.openxmlformats.org/officeDocument/2006/relationships/image" Target="media/image331.png"/><Relationship Id="rId642" Type="http://schemas.openxmlformats.org/officeDocument/2006/relationships/oleObject" Target="embeddings/oleObject270.bin"/><Relationship Id="rId684" Type="http://schemas.openxmlformats.org/officeDocument/2006/relationships/oleObject" Target="embeddings/oleObject286.bin"/><Relationship Id="rId281" Type="http://schemas.openxmlformats.org/officeDocument/2006/relationships/image" Target="media/image147.wmf"/><Relationship Id="rId337" Type="http://schemas.openxmlformats.org/officeDocument/2006/relationships/oleObject" Target="embeddings/oleObject148.bin"/><Relationship Id="rId502" Type="http://schemas.openxmlformats.org/officeDocument/2006/relationships/image" Target="media/image257.wmf"/><Relationship Id="rId34" Type="http://schemas.openxmlformats.org/officeDocument/2006/relationships/image" Target="media/image17.jpeg"/><Relationship Id="rId76" Type="http://schemas.openxmlformats.org/officeDocument/2006/relationships/image" Target="media/image41.wmf"/><Relationship Id="rId141" Type="http://schemas.openxmlformats.org/officeDocument/2006/relationships/image" Target="media/image80.wmf"/><Relationship Id="rId379" Type="http://schemas.openxmlformats.org/officeDocument/2006/relationships/oleObject" Target="embeddings/oleObject165.bin"/><Relationship Id="rId544" Type="http://schemas.openxmlformats.org/officeDocument/2006/relationships/image" Target="media/image284.wmf"/><Relationship Id="rId586" Type="http://schemas.openxmlformats.org/officeDocument/2006/relationships/image" Target="media/image319.wmf"/><Relationship Id="rId7" Type="http://schemas.openxmlformats.org/officeDocument/2006/relationships/endnotes" Target="endnotes.xml"/><Relationship Id="rId183" Type="http://schemas.openxmlformats.org/officeDocument/2006/relationships/image" Target="media/image100.wmf"/><Relationship Id="rId239" Type="http://schemas.openxmlformats.org/officeDocument/2006/relationships/image" Target="media/image127.wmf"/><Relationship Id="rId390" Type="http://schemas.openxmlformats.org/officeDocument/2006/relationships/image" Target="media/image204.wmf"/><Relationship Id="rId404" Type="http://schemas.openxmlformats.org/officeDocument/2006/relationships/oleObject" Target="embeddings/oleObject178.bin"/><Relationship Id="rId446" Type="http://schemas.openxmlformats.org/officeDocument/2006/relationships/oleObject" Target="embeddings/oleObject199.bin"/><Relationship Id="rId611" Type="http://schemas.openxmlformats.org/officeDocument/2006/relationships/image" Target="media/image337.wmf"/><Relationship Id="rId653" Type="http://schemas.openxmlformats.org/officeDocument/2006/relationships/image" Target="media/image357.wmf"/><Relationship Id="rId250" Type="http://schemas.openxmlformats.org/officeDocument/2006/relationships/oleObject" Target="embeddings/oleObject105.bin"/><Relationship Id="rId292" Type="http://schemas.openxmlformats.org/officeDocument/2006/relationships/image" Target="media/image153.wmf"/><Relationship Id="rId306" Type="http://schemas.openxmlformats.org/officeDocument/2006/relationships/image" Target="media/image160.wmf"/><Relationship Id="rId488" Type="http://schemas.openxmlformats.org/officeDocument/2006/relationships/image" Target="media/image250.wmf"/><Relationship Id="rId695" Type="http://schemas.openxmlformats.org/officeDocument/2006/relationships/image" Target="media/image380.wmf"/><Relationship Id="rId709" Type="http://schemas.openxmlformats.org/officeDocument/2006/relationships/image" Target="media/image388.wmf"/><Relationship Id="rId45" Type="http://schemas.openxmlformats.org/officeDocument/2006/relationships/image" Target="media/image23.jpeg"/><Relationship Id="rId87" Type="http://schemas.openxmlformats.org/officeDocument/2006/relationships/image" Target="media/image47.wmf"/><Relationship Id="rId110" Type="http://schemas.openxmlformats.org/officeDocument/2006/relationships/image" Target="media/image59.wmf"/><Relationship Id="rId348" Type="http://schemas.openxmlformats.org/officeDocument/2006/relationships/image" Target="media/image183.wmf"/><Relationship Id="rId513" Type="http://schemas.openxmlformats.org/officeDocument/2006/relationships/image" Target="media/image263.wmf"/><Relationship Id="rId555" Type="http://schemas.openxmlformats.org/officeDocument/2006/relationships/image" Target="media/image291.png"/><Relationship Id="rId597" Type="http://schemas.openxmlformats.org/officeDocument/2006/relationships/image" Target="media/image328.png"/><Relationship Id="rId720" Type="http://schemas.openxmlformats.org/officeDocument/2006/relationships/image" Target="media/image394.wmf"/><Relationship Id="rId152" Type="http://schemas.openxmlformats.org/officeDocument/2006/relationships/image" Target="media/image86.wmf"/><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image" Target="media/image216.wmf"/><Relationship Id="rId457" Type="http://schemas.openxmlformats.org/officeDocument/2006/relationships/oleObject" Target="embeddings/oleObject205.bin"/><Relationship Id="rId622" Type="http://schemas.openxmlformats.org/officeDocument/2006/relationships/footer" Target="footer12.xml"/><Relationship Id="rId261" Type="http://schemas.openxmlformats.org/officeDocument/2006/relationships/image" Target="media/image136.wmf"/><Relationship Id="rId499" Type="http://schemas.openxmlformats.org/officeDocument/2006/relationships/oleObject" Target="embeddings/oleObject228.bin"/><Relationship Id="rId664" Type="http://schemas.openxmlformats.org/officeDocument/2006/relationships/image" Target="media/image363.png"/><Relationship Id="rId14" Type="http://schemas.openxmlformats.org/officeDocument/2006/relationships/footer" Target="footer3.xml"/><Relationship Id="rId56" Type="http://schemas.openxmlformats.org/officeDocument/2006/relationships/oleObject" Target="embeddings/oleObject16.bin"/><Relationship Id="rId317" Type="http://schemas.openxmlformats.org/officeDocument/2006/relationships/image" Target="media/image165.wmf"/><Relationship Id="rId359" Type="http://schemas.openxmlformats.org/officeDocument/2006/relationships/oleObject" Target="embeddings/oleObject155.bin"/><Relationship Id="rId524" Type="http://schemas.openxmlformats.org/officeDocument/2006/relationships/oleObject" Target="embeddings/oleObject240.bin"/><Relationship Id="rId566" Type="http://schemas.openxmlformats.org/officeDocument/2006/relationships/image" Target="media/image299.wmf"/><Relationship Id="rId731" Type="http://schemas.openxmlformats.org/officeDocument/2006/relationships/image" Target="media/image404.wmf"/><Relationship Id="rId98" Type="http://schemas.openxmlformats.org/officeDocument/2006/relationships/image" Target="media/image53.wmf"/><Relationship Id="rId121" Type="http://schemas.openxmlformats.org/officeDocument/2006/relationships/image" Target="media/image68.jpeg"/><Relationship Id="rId163" Type="http://schemas.openxmlformats.org/officeDocument/2006/relationships/image" Target="media/image92.wmf"/><Relationship Id="rId219" Type="http://schemas.openxmlformats.org/officeDocument/2006/relationships/oleObject" Target="embeddings/oleObject90.bin"/><Relationship Id="rId370" Type="http://schemas.openxmlformats.org/officeDocument/2006/relationships/image" Target="media/image194.wmf"/><Relationship Id="rId426" Type="http://schemas.openxmlformats.org/officeDocument/2006/relationships/oleObject" Target="embeddings/oleObject189.bin"/><Relationship Id="rId633" Type="http://schemas.openxmlformats.org/officeDocument/2006/relationships/image" Target="media/image347.wmf"/><Relationship Id="rId230" Type="http://schemas.openxmlformats.org/officeDocument/2006/relationships/oleObject" Target="embeddings/oleObject95.bin"/><Relationship Id="rId468" Type="http://schemas.openxmlformats.org/officeDocument/2006/relationships/image" Target="media/image240.wmf"/><Relationship Id="rId675" Type="http://schemas.openxmlformats.org/officeDocument/2006/relationships/image" Target="media/image369.wmf"/><Relationship Id="rId25" Type="http://schemas.openxmlformats.org/officeDocument/2006/relationships/oleObject" Target="embeddings/oleObject4.bin"/><Relationship Id="rId67" Type="http://schemas.openxmlformats.org/officeDocument/2006/relationships/image" Target="media/image36.png"/><Relationship Id="rId272" Type="http://schemas.openxmlformats.org/officeDocument/2006/relationships/image" Target="media/image141.png"/><Relationship Id="rId328" Type="http://schemas.openxmlformats.org/officeDocument/2006/relationships/oleObject" Target="embeddings/oleObject145.bin"/><Relationship Id="rId535" Type="http://schemas.openxmlformats.org/officeDocument/2006/relationships/image" Target="media/image275.wmf"/><Relationship Id="rId577" Type="http://schemas.openxmlformats.org/officeDocument/2006/relationships/image" Target="media/image310.wmf"/><Relationship Id="rId700" Type="http://schemas.openxmlformats.org/officeDocument/2006/relationships/image" Target="media/image383.wmf"/><Relationship Id="rId132" Type="http://schemas.openxmlformats.org/officeDocument/2006/relationships/image" Target="media/image75.wmf"/><Relationship Id="rId174" Type="http://schemas.openxmlformats.org/officeDocument/2006/relationships/image" Target="media/image96.wmf"/><Relationship Id="rId381" Type="http://schemas.openxmlformats.org/officeDocument/2006/relationships/oleObject" Target="embeddings/oleObject166.bin"/><Relationship Id="rId602" Type="http://schemas.openxmlformats.org/officeDocument/2006/relationships/footer" Target="footer10.xml"/><Relationship Id="rId241" Type="http://schemas.openxmlformats.org/officeDocument/2006/relationships/image" Target="media/image128.emf"/><Relationship Id="rId437" Type="http://schemas.openxmlformats.org/officeDocument/2006/relationships/image" Target="media/image227.png"/><Relationship Id="rId479" Type="http://schemas.openxmlformats.org/officeDocument/2006/relationships/oleObject" Target="embeddings/oleObject218.bin"/><Relationship Id="rId644" Type="http://schemas.openxmlformats.org/officeDocument/2006/relationships/oleObject" Target="embeddings/oleObject271.bin"/><Relationship Id="rId686" Type="http://schemas.openxmlformats.org/officeDocument/2006/relationships/oleObject" Target="embeddings/oleObject287.bin"/><Relationship Id="rId36" Type="http://schemas.openxmlformats.org/officeDocument/2006/relationships/oleObject" Target="embeddings/oleObject7.bin"/><Relationship Id="rId283" Type="http://schemas.openxmlformats.org/officeDocument/2006/relationships/image" Target="media/image148.png"/><Relationship Id="rId339" Type="http://schemas.openxmlformats.org/officeDocument/2006/relationships/image" Target="media/image175.jpeg"/><Relationship Id="rId490" Type="http://schemas.openxmlformats.org/officeDocument/2006/relationships/image" Target="media/image251.wmf"/><Relationship Id="rId504" Type="http://schemas.openxmlformats.org/officeDocument/2006/relationships/image" Target="media/image258.wmf"/><Relationship Id="rId546" Type="http://schemas.openxmlformats.org/officeDocument/2006/relationships/image" Target="media/image285.wmf"/><Relationship Id="rId711" Type="http://schemas.openxmlformats.org/officeDocument/2006/relationships/image" Target="media/image389.png"/><Relationship Id="rId78" Type="http://schemas.openxmlformats.org/officeDocument/2006/relationships/image" Target="media/image42.wmf"/><Relationship Id="rId101" Type="http://schemas.openxmlformats.org/officeDocument/2006/relationships/oleObject" Target="embeddings/oleObject36.bin"/><Relationship Id="rId143" Type="http://schemas.openxmlformats.org/officeDocument/2006/relationships/image" Target="media/image81.wmf"/><Relationship Id="rId185" Type="http://schemas.openxmlformats.org/officeDocument/2006/relationships/image" Target="media/image101.wmf"/><Relationship Id="rId350" Type="http://schemas.openxmlformats.org/officeDocument/2006/relationships/image" Target="media/image184.wmf"/><Relationship Id="rId406" Type="http://schemas.openxmlformats.org/officeDocument/2006/relationships/oleObject" Target="embeddings/oleObject179.bin"/><Relationship Id="rId588" Type="http://schemas.openxmlformats.org/officeDocument/2006/relationships/image" Target="media/image320.wmf"/><Relationship Id="rId9" Type="http://schemas.openxmlformats.org/officeDocument/2006/relationships/image" Target="media/image2.jpeg"/><Relationship Id="rId210" Type="http://schemas.openxmlformats.org/officeDocument/2006/relationships/image" Target="media/image112.wmf"/><Relationship Id="rId392" Type="http://schemas.openxmlformats.org/officeDocument/2006/relationships/image" Target="media/image205.wmf"/><Relationship Id="rId448" Type="http://schemas.openxmlformats.org/officeDocument/2006/relationships/oleObject" Target="embeddings/oleObject200.bin"/><Relationship Id="rId613" Type="http://schemas.openxmlformats.org/officeDocument/2006/relationships/image" Target="media/image338.wmf"/><Relationship Id="rId655" Type="http://schemas.openxmlformats.org/officeDocument/2006/relationships/image" Target="media/image358.wmf"/><Relationship Id="rId697" Type="http://schemas.openxmlformats.org/officeDocument/2006/relationships/image" Target="media/image381.wmf"/><Relationship Id="rId252" Type="http://schemas.openxmlformats.org/officeDocument/2006/relationships/image" Target="media/image133.wmf"/><Relationship Id="rId294" Type="http://schemas.openxmlformats.org/officeDocument/2006/relationships/image" Target="media/image154.wmf"/><Relationship Id="rId308" Type="http://schemas.openxmlformats.org/officeDocument/2006/relationships/image" Target="media/image161.wmf"/><Relationship Id="rId515" Type="http://schemas.openxmlformats.org/officeDocument/2006/relationships/image" Target="media/image264.wmf"/><Relationship Id="rId722" Type="http://schemas.openxmlformats.org/officeDocument/2006/relationships/image" Target="media/image395.png"/><Relationship Id="rId47" Type="http://schemas.openxmlformats.org/officeDocument/2006/relationships/oleObject" Target="embeddings/oleObject12.bin"/><Relationship Id="rId89" Type="http://schemas.openxmlformats.org/officeDocument/2006/relationships/image" Target="media/image48.wmf"/><Relationship Id="rId112" Type="http://schemas.openxmlformats.org/officeDocument/2006/relationships/image" Target="media/image60.png"/><Relationship Id="rId154" Type="http://schemas.openxmlformats.org/officeDocument/2006/relationships/image" Target="media/image87.png"/><Relationship Id="rId361" Type="http://schemas.openxmlformats.org/officeDocument/2006/relationships/oleObject" Target="embeddings/oleObject156.bin"/><Relationship Id="rId557" Type="http://schemas.openxmlformats.org/officeDocument/2006/relationships/image" Target="media/image293.png"/><Relationship Id="rId599" Type="http://schemas.openxmlformats.org/officeDocument/2006/relationships/image" Target="media/image330.png"/><Relationship Id="rId196" Type="http://schemas.openxmlformats.org/officeDocument/2006/relationships/image" Target="media/image105.wmf"/><Relationship Id="rId417" Type="http://schemas.openxmlformats.org/officeDocument/2006/relationships/image" Target="media/image217.wmf"/><Relationship Id="rId459" Type="http://schemas.openxmlformats.org/officeDocument/2006/relationships/oleObject" Target="embeddings/oleObject206.bin"/><Relationship Id="rId624" Type="http://schemas.openxmlformats.org/officeDocument/2006/relationships/oleObject" Target="embeddings/oleObject261.bin"/><Relationship Id="rId666" Type="http://schemas.openxmlformats.org/officeDocument/2006/relationships/oleObject" Target="embeddings/oleObject281.bin"/><Relationship Id="rId16" Type="http://schemas.openxmlformats.org/officeDocument/2006/relationships/image" Target="media/image5.wmf"/><Relationship Id="rId221" Type="http://schemas.openxmlformats.org/officeDocument/2006/relationships/oleObject" Target="embeddings/oleObject91.bin"/><Relationship Id="rId263" Type="http://schemas.openxmlformats.org/officeDocument/2006/relationships/oleObject" Target="embeddings/oleObject114.bin"/><Relationship Id="rId319" Type="http://schemas.openxmlformats.org/officeDocument/2006/relationships/image" Target="media/image166.wmf"/><Relationship Id="rId470" Type="http://schemas.openxmlformats.org/officeDocument/2006/relationships/image" Target="media/image241.wmf"/><Relationship Id="rId526" Type="http://schemas.openxmlformats.org/officeDocument/2006/relationships/oleObject" Target="embeddings/oleObject241.bin"/><Relationship Id="rId58" Type="http://schemas.openxmlformats.org/officeDocument/2006/relationships/oleObject" Target="embeddings/oleObject17.bin"/><Relationship Id="rId123" Type="http://schemas.openxmlformats.org/officeDocument/2006/relationships/image" Target="media/image70.wmf"/><Relationship Id="rId330" Type="http://schemas.openxmlformats.org/officeDocument/2006/relationships/hyperlink" Target="http://nl.wikipedia.org/wiki/Newton_(eenheid)" TargetMode="External"/><Relationship Id="rId568" Type="http://schemas.openxmlformats.org/officeDocument/2006/relationships/image" Target="media/image301.wmf"/><Relationship Id="rId733" Type="http://schemas.openxmlformats.org/officeDocument/2006/relationships/fontTable" Target="fontTable.xml"/><Relationship Id="rId165" Type="http://schemas.openxmlformats.org/officeDocument/2006/relationships/footer" Target="footer5.xml"/><Relationship Id="rId372" Type="http://schemas.openxmlformats.org/officeDocument/2006/relationships/image" Target="media/image195.wmf"/><Relationship Id="rId428" Type="http://schemas.openxmlformats.org/officeDocument/2006/relationships/oleObject" Target="embeddings/oleObject190.bin"/><Relationship Id="rId635" Type="http://schemas.openxmlformats.org/officeDocument/2006/relationships/image" Target="media/image348.wmf"/><Relationship Id="rId677" Type="http://schemas.openxmlformats.org/officeDocument/2006/relationships/footer" Target="footer15.xml"/><Relationship Id="rId232" Type="http://schemas.openxmlformats.org/officeDocument/2006/relationships/oleObject" Target="embeddings/oleObject96.bin"/><Relationship Id="rId274" Type="http://schemas.openxmlformats.org/officeDocument/2006/relationships/image" Target="media/image143.png"/><Relationship Id="rId481" Type="http://schemas.openxmlformats.org/officeDocument/2006/relationships/oleObject" Target="embeddings/oleObject219.bin"/><Relationship Id="rId702" Type="http://schemas.openxmlformats.org/officeDocument/2006/relationships/image" Target="media/image384.wmf"/><Relationship Id="rId27" Type="http://schemas.openxmlformats.org/officeDocument/2006/relationships/oleObject" Target="embeddings/oleObject5.bin"/><Relationship Id="rId69" Type="http://schemas.openxmlformats.org/officeDocument/2006/relationships/oleObject" Target="embeddings/oleObject21.bin"/><Relationship Id="rId134" Type="http://schemas.openxmlformats.org/officeDocument/2006/relationships/image" Target="media/image76.wmf"/><Relationship Id="rId537" Type="http://schemas.openxmlformats.org/officeDocument/2006/relationships/image" Target="media/image277.wmf"/><Relationship Id="rId579" Type="http://schemas.openxmlformats.org/officeDocument/2006/relationships/image" Target="media/image312.wmf"/><Relationship Id="rId80" Type="http://schemas.openxmlformats.org/officeDocument/2006/relationships/image" Target="media/image43.wmf"/><Relationship Id="rId176" Type="http://schemas.openxmlformats.org/officeDocument/2006/relationships/oleObject" Target="embeddings/oleObject67.bin"/><Relationship Id="rId341" Type="http://schemas.openxmlformats.org/officeDocument/2006/relationships/image" Target="media/image177.jpeg"/><Relationship Id="rId383" Type="http://schemas.openxmlformats.org/officeDocument/2006/relationships/oleObject" Target="embeddings/oleObject167.bin"/><Relationship Id="rId439" Type="http://schemas.openxmlformats.org/officeDocument/2006/relationships/image" Target="media/image229.wmf"/><Relationship Id="rId590" Type="http://schemas.openxmlformats.org/officeDocument/2006/relationships/image" Target="media/image321.png"/><Relationship Id="rId604" Type="http://schemas.openxmlformats.org/officeDocument/2006/relationships/oleObject" Target="embeddings/oleObject253.bin"/><Relationship Id="rId646" Type="http://schemas.openxmlformats.org/officeDocument/2006/relationships/oleObject" Target="embeddings/oleObject272.bin"/><Relationship Id="rId201" Type="http://schemas.openxmlformats.org/officeDocument/2006/relationships/oleObject" Target="embeddings/oleObject81.bin"/><Relationship Id="rId243" Type="http://schemas.openxmlformats.org/officeDocument/2006/relationships/image" Target="media/image129.wmf"/><Relationship Id="rId285" Type="http://schemas.openxmlformats.org/officeDocument/2006/relationships/oleObject" Target="embeddings/oleObject123.bin"/><Relationship Id="rId450" Type="http://schemas.openxmlformats.org/officeDocument/2006/relationships/oleObject" Target="embeddings/oleObject201.bin"/><Relationship Id="rId506" Type="http://schemas.openxmlformats.org/officeDocument/2006/relationships/image" Target="media/image259.wmf"/><Relationship Id="rId688" Type="http://schemas.openxmlformats.org/officeDocument/2006/relationships/oleObject" Target="embeddings/oleObject288.bin"/><Relationship Id="rId38" Type="http://schemas.openxmlformats.org/officeDocument/2006/relationships/oleObject" Target="embeddings/oleObject8.bin"/><Relationship Id="rId103" Type="http://schemas.openxmlformats.org/officeDocument/2006/relationships/oleObject" Target="embeddings/oleObject37.bin"/><Relationship Id="rId310" Type="http://schemas.openxmlformats.org/officeDocument/2006/relationships/image" Target="media/image162.wmf"/><Relationship Id="rId492" Type="http://schemas.openxmlformats.org/officeDocument/2006/relationships/image" Target="media/image252.wmf"/><Relationship Id="rId548" Type="http://schemas.openxmlformats.org/officeDocument/2006/relationships/image" Target="media/image287.wmf"/><Relationship Id="rId713" Type="http://schemas.openxmlformats.org/officeDocument/2006/relationships/oleObject" Target="embeddings/oleObject298.bin"/><Relationship Id="rId91" Type="http://schemas.openxmlformats.org/officeDocument/2006/relationships/image" Target="media/image49.wmf"/><Relationship Id="rId145" Type="http://schemas.openxmlformats.org/officeDocument/2006/relationships/image" Target="media/image82.png"/><Relationship Id="rId187" Type="http://schemas.openxmlformats.org/officeDocument/2006/relationships/oleObject" Target="embeddings/oleObject73.bin"/><Relationship Id="rId352" Type="http://schemas.openxmlformats.org/officeDocument/2006/relationships/image" Target="media/image185.wmf"/><Relationship Id="rId394" Type="http://schemas.openxmlformats.org/officeDocument/2006/relationships/image" Target="media/image206.wmf"/><Relationship Id="rId408" Type="http://schemas.openxmlformats.org/officeDocument/2006/relationships/oleObject" Target="embeddings/oleObject180.bin"/><Relationship Id="rId615" Type="http://schemas.openxmlformats.org/officeDocument/2006/relationships/image" Target="media/image339.wmf"/><Relationship Id="rId212" Type="http://schemas.openxmlformats.org/officeDocument/2006/relationships/image" Target="media/image113.wmf"/><Relationship Id="rId254" Type="http://schemas.openxmlformats.org/officeDocument/2006/relationships/image" Target="media/image134.wmf"/><Relationship Id="rId657" Type="http://schemas.openxmlformats.org/officeDocument/2006/relationships/image" Target="media/image359.wmf"/><Relationship Id="rId699" Type="http://schemas.openxmlformats.org/officeDocument/2006/relationships/image" Target="media/image382.jpeg"/><Relationship Id="rId49" Type="http://schemas.openxmlformats.org/officeDocument/2006/relationships/oleObject" Target="embeddings/oleObject13.bin"/><Relationship Id="rId114" Type="http://schemas.openxmlformats.org/officeDocument/2006/relationships/image" Target="media/image62.png"/><Relationship Id="rId296" Type="http://schemas.openxmlformats.org/officeDocument/2006/relationships/image" Target="media/image155.wmf"/><Relationship Id="rId461" Type="http://schemas.openxmlformats.org/officeDocument/2006/relationships/oleObject" Target="embeddings/oleObject207.bin"/><Relationship Id="rId517" Type="http://schemas.openxmlformats.org/officeDocument/2006/relationships/image" Target="media/image265.wmf"/><Relationship Id="rId559" Type="http://schemas.openxmlformats.org/officeDocument/2006/relationships/image" Target="media/image294.png"/><Relationship Id="rId724" Type="http://schemas.openxmlformats.org/officeDocument/2006/relationships/image" Target="media/image397.wmf"/><Relationship Id="rId60" Type="http://schemas.openxmlformats.org/officeDocument/2006/relationships/oleObject" Target="embeddings/oleObject18.bin"/><Relationship Id="rId156" Type="http://schemas.openxmlformats.org/officeDocument/2006/relationships/oleObject" Target="embeddings/oleObject57.bin"/><Relationship Id="rId198" Type="http://schemas.openxmlformats.org/officeDocument/2006/relationships/image" Target="media/image106.wmf"/><Relationship Id="rId321" Type="http://schemas.openxmlformats.org/officeDocument/2006/relationships/image" Target="media/image167.wmf"/><Relationship Id="rId363" Type="http://schemas.openxmlformats.org/officeDocument/2006/relationships/oleObject" Target="embeddings/oleObject157.bin"/><Relationship Id="rId419" Type="http://schemas.openxmlformats.org/officeDocument/2006/relationships/image" Target="media/image218.wmf"/><Relationship Id="rId570" Type="http://schemas.openxmlformats.org/officeDocument/2006/relationships/image" Target="media/image303.wmf"/><Relationship Id="rId626" Type="http://schemas.openxmlformats.org/officeDocument/2006/relationships/oleObject" Target="embeddings/oleObject262.bin"/><Relationship Id="rId223" Type="http://schemas.openxmlformats.org/officeDocument/2006/relationships/oleObject" Target="embeddings/oleObject92.bin"/><Relationship Id="rId430" Type="http://schemas.openxmlformats.org/officeDocument/2006/relationships/oleObject" Target="embeddings/oleObject191.bin"/><Relationship Id="rId668" Type="http://schemas.openxmlformats.org/officeDocument/2006/relationships/oleObject" Target="embeddings/oleObject282.bin"/><Relationship Id="rId18" Type="http://schemas.openxmlformats.org/officeDocument/2006/relationships/image" Target="media/image7.wmf"/><Relationship Id="rId265" Type="http://schemas.openxmlformats.org/officeDocument/2006/relationships/oleObject" Target="embeddings/oleObject115.bin"/><Relationship Id="rId472" Type="http://schemas.openxmlformats.org/officeDocument/2006/relationships/image" Target="media/image242.wmf"/><Relationship Id="rId528" Type="http://schemas.openxmlformats.org/officeDocument/2006/relationships/oleObject" Target="embeddings/oleObject242.bin"/><Relationship Id="rId125" Type="http://schemas.openxmlformats.org/officeDocument/2006/relationships/image" Target="media/image71.wmf"/><Relationship Id="rId167" Type="http://schemas.openxmlformats.org/officeDocument/2006/relationships/image" Target="media/image93.wmf"/><Relationship Id="rId332" Type="http://schemas.openxmlformats.org/officeDocument/2006/relationships/image" Target="media/image172.wmf"/><Relationship Id="rId374" Type="http://schemas.openxmlformats.org/officeDocument/2006/relationships/image" Target="media/image196.wmf"/><Relationship Id="rId581" Type="http://schemas.openxmlformats.org/officeDocument/2006/relationships/image" Target="media/image314.wmf"/><Relationship Id="rId71" Type="http://schemas.openxmlformats.org/officeDocument/2006/relationships/oleObject" Target="embeddings/oleObject22.bin"/><Relationship Id="rId234" Type="http://schemas.openxmlformats.org/officeDocument/2006/relationships/oleObject" Target="embeddings/oleObject97.bin"/><Relationship Id="rId637" Type="http://schemas.openxmlformats.org/officeDocument/2006/relationships/image" Target="media/image349.wmf"/><Relationship Id="rId679" Type="http://schemas.openxmlformats.org/officeDocument/2006/relationships/image" Target="media/image372.wmf"/><Relationship Id="rId2" Type="http://schemas.openxmlformats.org/officeDocument/2006/relationships/numbering" Target="numbering.xml"/><Relationship Id="rId29" Type="http://schemas.openxmlformats.org/officeDocument/2006/relationships/image" Target="media/image13.png"/><Relationship Id="rId276" Type="http://schemas.openxmlformats.org/officeDocument/2006/relationships/image" Target="media/image145.emf"/><Relationship Id="rId441" Type="http://schemas.openxmlformats.org/officeDocument/2006/relationships/image" Target="media/image230.wmf"/><Relationship Id="rId483" Type="http://schemas.openxmlformats.org/officeDocument/2006/relationships/oleObject" Target="embeddings/oleObject220.bin"/><Relationship Id="rId539" Type="http://schemas.openxmlformats.org/officeDocument/2006/relationships/image" Target="media/image279.wmf"/><Relationship Id="rId690" Type="http://schemas.openxmlformats.org/officeDocument/2006/relationships/oleObject" Target="embeddings/oleObject289.bin"/><Relationship Id="rId704" Type="http://schemas.openxmlformats.org/officeDocument/2006/relationships/image" Target="media/image385.wmf"/><Relationship Id="rId40" Type="http://schemas.openxmlformats.org/officeDocument/2006/relationships/oleObject" Target="embeddings/oleObject9.bin"/><Relationship Id="rId136" Type="http://schemas.openxmlformats.org/officeDocument/2006/relationships/image" Target="media/image77.png"/><Relationship Id="rId178" Type="http://schemas.openxmlformats.org/officeDocument/2006/relationships/oleObject" Target="embeddings/oleObject68.bin"/><Relationship Id="rId301" Type="http://schemas.openxmlformats.org/officeDocument/2006/relationships/oleObject" Target="embeddings/oleObject131.bin"/><Relationship Id="rId343" Type="http://schemas.openxmlformats.org/officeDocument/2006/relationships/image" Target="media/image179.jpeg"/><Relationship Id="rId550" Type="http://schemas.openxmlformats.org/officeDocument/2006/relationships/image" Target="media/image288.png"/><Relationship Id="rId82" Type="http://schemas.openxmlformats.org/officeDocument/2006/relationships/image" Target="media/image44.jpeg"/><Relationship Id="rId203" Type="http://schemas.openxmlformats.org/officeDocument/2006/relationships/oleObject" Target="embeddings/oleObject82.bin"/><Relationship Id="rId385" Type="http://schemas.openxmlformats.org/officeDocument/2006/relationships/oleObject" Target="embeddings/oleObject168.bin"/><Relationship Id="rId592" Type="http://schemas.openxmlformats.org/officeDocument/2006/relationships/image" Target="media/image323.png"/><Relationship Id="rId606" Type="http://schemas.openxmlformats.org/officeDocument/2006/relationships/image" Target="media/image334.png"/><Relationship Id="rId648" Type="http://schemas.openxmlformats.org/officeDocument/2006/relationships/oleObject" Target="embeddings/oleObject273.bin"/><Relationship Id="rId245" Type="http://schemas.openxmlformats.org/officeDocument/2006/relationships/oleObject" Target="embeddings/oleObject102.bin"/><Relationship Id="rId287" Type="http://schemas.openxmlformats.org/officeDocument/2006/relationships/oleObject" Target="embeddings/oleObject124.bin"/><Relationship Id="rId410" Type="http://schemas.openxmlformats.org/officeDocument/2006/relationships/oleObject" Target="embeddings/oleObject181.bin"/><Relationship Id="rId452" Type="http://schemas.openxmlformats.org/officeDocument/2006/relationships/image" Target="media/image234.wmf"/><Relationship Id="rId494" Type="http://schemas.openxmlformats.org/officeDocument/2006/relationships/image" Target="media/image253.wmf"/><Relationship Id="rId508" Type="http://schemas.openxmlformats.org/officeDocument/2006/relationships/image" Target="media/image260.wmf"/><Relationship Id="rId715" Type="http://schemas.openxmlformats.org/officeDocument/2006/relationships/oleObject" Target="embeddings/oleObject299.bin"/><Relationship Id="rId105" Type="http://schemas.openxmlformats.org/officeDocument/2006/relationships/oleObject" Target="embeddings/oleObject38.bin"/><Relationship Id="rId147" Type="http://schemas.openxmlformats.org/officeDocument/2006/relationships/oleObject" Target="embeddings/oleObject53.bin"/><Relationship Id="rId312" Type="http://schemas.openxmlformats.org/officeDocument/2006/relationships/image" Target="media/image163.wmf"/><Relationship Id="rId354" Type="http://schemas.openxmlformats.org/officeDocument/2006/relationships/image" Target="media/image186.wmf"/><Relationship Id="rId51" Type="http://schemas.openxmlformats.org/officeDocument/2006/relationships/image" Target="media/image27.wmf"/><Relationship Id="rId93" Type="http://schemas.openxmlformats.org/officeDocument/2006/relationships/image" Target="media/image50.emf"/><Relationship Id="rId189" Type="http://schemas.openxmlformats.org/officeDocument/2006/relationships/oleObject" Target="embeddings/oleObject74.bin"/><Relationship Id="rId396" Type="http://schemas.openxmlformats.org/officeDocument/2006/relationships/oleObject" Target="embeddings/oleObject174.bin"/><Relationship Id="rId561" Type="http://schemas.openxmlformats.org/officeDocument/2006/relationships/image" Target="media/image295.wmf"/><Relationship Id="rId617" Type="http://schemas.openxmlformats.org/officeDocument/2006/relationships/image" Target="media/image340.wmf"/><Relationship Id="rId659" Type="http://schemas.openxmlformats.org/officeDocument/2006/relationships/image" Target="media/image360.wmf"/><Relationship Id="rId214" Type="http://schemas.openxmlformats.org/officeDocument/2006/relationships/image" Target="media/image114.wmf"/><Relationship Id="rId256" Type="http://schemas.openxmlformats.org/officeDocument/2006/relationships/oleObject" Target="embeddings/oleObject109.bin"/><Relationship Id="rId298" Type="http://schemas.openxmlformats.org/officeDocument/2006/relationships/image" Target="media/image156.wmf"/><Relationship Id="rId421" Type="http://schemas.openxmlformats.org/officeDocument/2006/relationships/image" Target="media/image219.wmf"/><Relationship Id="rId463" Type="http://schemas.openxmlformats.org/officeDocument/2006/relationships/oleObject" Target="embeddings/oleObject208.bin"/><Relationship Id="rId519" Type="http://schemas.openxmlformats.org/officeDocument/2006/relationships/image" Target="media/image266.wmf"/><Relationship Id="rId670" Type="http://schemas.openxmlformats.org/officeDocument/2006/relationships/footer" Target="footer13.xml"/><Relationship Id="rId116" Type="http://schemas.openxmlformats.org/officeDocument/2006/relationships/image" Target="media/image64.wmf"/><Relationship Id="rId158" Type="http://schemas.openxmlformats.org/officeDocument/2006/relationships/oleObject" Target="embeddings/oleObject58.bin"/><Relationship Id="rId323" Type="http://schemas.openxmlformats.org/officeDocument/2006/relationships/image" Target="media/image168.wmf"/><Relationship Id="rId530" Type="http://schemas.openxmlformats.org/officeDocument/2006/relationships/image" Target="media/image271.wmf"/><Relationship Id="rId726" Type="http://schemas.openxmlformats.org/officeDocument/2006/relationships/image" Target="media/image399.wmf"/><Relationship Id="rId20" Type="http://schemas.openxmlformats.org/officeDocument/2006/relationships/image" Target="media/image8.wmf"/><Relationship Id="rId41" Type="http://schemas.openxmlformats.org/officeDocument/2006/relationships/image" Target="media/image21.wmf"/><Relationship Id="rId62" Type="http://schemas.openxmlformats.org/officeDocument/2006/relationships/oleObject" Target="embeddings/oleObject19.bin"/><Relationship Id="rId83" Type="http://schemas.openxmlformats.org/officeDocument/2006/relationships/image" Target="media/image45.wmf"/><Relationship Id="rId179" Type="http://schemas.openxmlformats.org/officeDocument/2006/relationships/image" Target="media/image98.wmf"/><Relationship Id="rId365" Type="http://schemas.openxmlformats.org/officeDocument/2006/relationships/oleObject" Target="embeddings/oleObject158.bin"/><Relationship Id="rId386" Type="http://schemas.openxmlformats.org/officeDocument/2006/relationships/image" Target="media/image202.wmf"/><Relationship Id="rId551" Type="http://schemas.openxmlformats.org/officeDocument/2006/relationships/image" Target="media/image289.png"/><Relationship Id="rId572" Type="http://schemas.openxmlformats.org/officeDocument/2006/relationships/image" Target="media/image305.wmf"/><Relationship Id="rId593" Type="http://schemas.openxmlformats.org/officeDocument/2006/relationships/image" Target="media/image324.png"/><Relationship Id="rId607" Type="http://schemas.openxmlformats.org/officeDocument/2006/relationships/image" Target="media/image335.wmf"/><Relationship Id="rId628" Type="http://schemas.openxmlformats.org/officeDocument/2006/relationships/oleObject" Target="embeddings/oleObject263.bin"/><Relationship Id="rId649" Type="http://schemas.openxmlformats.org/officeDocument/2006/relationships/image" Target="media/image355.wmf"/><Relationship Id="rId190" Type="http://schemas.openxmlformats.org/officeDocument/2006/relationships/oleObject" Target="embeddings/oleObject75.bin"/><Relationship Id="rId204" Type="http://schemas.openxmlformats.org/officeDocument/2006/relationships/image" Target="media/image109.wmf"/><Relationship Id="rId225" Type="http://schemas.openxmlformats.org/officeDocument/2006/relationships/oleObject" Target="embeddings/oleObject93.bin"/><Relationship Id="rId246" Type="http://schemas.openxmlformats.org/officeDocument/2006/relationships/image" Target="media/image131.wmf"/><Relationship Id="rId267" Type="http://schemas.openxmlformats.org/officeDocument/2006/relationships/oleObject" Target="embeddings/oleObject116.bin"/><Relationship Id="rId288" Type="http://schemas.openxmlformats.org/officeDocument/2006/relationships/image" Target="media/image151.wmf"/><Relationship Id="rId411" Type="http://schemas.openxmlformats.org/officeDocument/2006/relationships/image" Target="media/image214.wmf"/><Relationship Id="rId432" Type="http://schemas.openxmlformats.org/officeDocument/2006/relationships/oleObject" Target="embeddings/oleObject192.bin"/><Relationship Id="rId453" Type="http://schemas.openxmlformats.org/officeDocument/2006/relationships/oleObject" Target="embeddings/oleObject203.bin"/><Relationship Id="rId474" Type="http://schemas.openxmlformats.org/officeDocument/2006/relationships/image" Target="media/image243.wmf"/><Relationship Id="rId509" Type="http://schemas.openxmlformats.org/officeDocument/2006/relationships/oleObject" Target="embeddings/oleObject233.bin"/><Relationship Id="rId660" Type="http://schemas.openxmlformats.org/officeDocument/2006/relationships/oleObject" Target="embeddings/oleObject279.bin"/><Relationship Id="rId106" Type="http://schemas.openxmlformats.org/officeDocument/2006/relationships/image" Target="media/image57.wmf"/><Relationship Id="rId127" Type="http://schemas.openxmlformats.org/officeDocument/2006/relationships/image" Target="media/image72.wmf"/><Relationship Id="rId313" Type="http://schemas.openxmlformats.org/officeDocument/2006/relationships/oleObject" Target="embeddings/oleObject137.bin"/><Relationship Id="rId495" Type="http://schemas.openxmlformats.org/officeDocument/2006/relationships/oleObject" Target="embeddings/oleObject226.bin"/><Relationship Id="rId681" Type="http://schemas.openxmlformats.org/officeDocument/2006/relationships/image" Target="media/image373.wmf"/><Relationship Id="rId716" Type="http://schemas.openxmlformats.org/officeDocument/2006/relationships/image" Target="media/image392.wmf"/><Relationship Id="rId10" Type="http://schemas.openxmlformats.org/officeDocument/2006/relationships/image" Target="media/image3.emf"/><Relationship Id="rId31" Type="http://schemas.openxmlformats.org/officeDocument/2006/relationships/image" Target="media/image15.png"/><Relationship Id="rId52" Type="http://schemas.openxmlformats.org/officeDocument/2006/relationships/oleObject" Target="embeddings/oleObject14.bin"/><Relationship Id="rId73" Type="http://schemas.openxmlformats.org/officeDocument/2006/relationships/oleObject" Target="embeddings/oleObject23.bin"/><Relationship Id="rId94" Type="http://schemas.openxmlformats.org/officeDocument/2006/relationships/oleObject" Target="embeddings/oleObject33.bin"/><Relationship Id="rId148" Type="http://schemas.openxmlformats.org/officeDocument/2006/relationships/image" Target="media/image84.wmf"/><Relationship Id="rId169" Type="http://schemas.openxmlformats.org/officeDocument/2006/relationships/image" Target="media/image94.wmf"/><Relationship Id="rId334" Type="http://schemas.openxmlformats.org/officeDocument/2006/relationships/image" Target="media/image173.wmf"/><Relationship Id="rId355" Type="http://schemas.openxmlformats.org/officeDocument/2006/relationships/oleObject" Target="embeddings/oleObject153.bin"/><Relationship Id="rId376" Type="http://schemas.openxmlformats.org/officeDocument/2006/relationships/image" Target="media/image197.wmf"/><Relationship Id="rId397" Type="http://schemas.openxmlformats.org/officeDocument/2006/relationships/image" Target="media/image207.wmf"/><Relationship Id="rId520" Type="http://schemas.openxmlformats.org/officeDocument/2006/relationships/oleObject" Target="embeddings/oleObject238.bin"/><Relationship Id="rId541" Type="http://schemas.openxmlformats.org/officeDocument/2006/relationships/image" Target="media/image281.wmf"/><Relationship Id="rId562" Type="http://schemas.openxmlformats.org/officeDocument/2006/relationships/oleObject" Target="embeddings/oleObject250.bin"/><Relationship Id="rId583" Type="http://schemas.openxmlformats.org/officeDocument/2006/relationships/image" Target="media/image316.wmf"/><Relationship Id="rId618" Type="http://schemas.openxmlformats.org/officeDocument/2006/relationships/oleObject" Target="embeddings/oleObject259.bin"/><Relationship Id="rId639" Type="http://schemas.openxmlformats.org/officeDocument/2006/relationships/image" Target="media/image350.wmf"/><Relationship Id="rId4" Type="http://schemas.openxmlformats.org/officeDocument/2006/relationships/settings" Target="settings.xml"/><Relationship Id="rId180" Type="http://schemas.openxmlformats.org/officeDocument/2006/relationships/oleObject" Target="embeddings/oleObject69.bin"/><Relationship Id="rId215" Type="http://schemas.openxmlformats.org/officeDocument/2006/relationships/oleObject" Target="embeddings/oleObject88.bin"/><Relationship Id="rId236" Type="http://schemas.openxmlformats.org/officeDocument/2006/relationships/oleObject" Target="embeddings/oleObject98.bin"/><Relationship Id="rId257" Type="http://schemas.openxmlformats.org/officeDocument/2006/relationships/image" Target="media/image135.wmf"/><Relationship Id="rId278" Type="http://schemas.openxmlformats.org/officeDocument/2006/relationships/image" Target="media/image146.wmf"/><Relationship Id="rId401" Type="http://schemas.openxmlformats.org/officeDocument/2006/relationships/image" Target="media/image209.wmf"/><Relationship Id="rId422" Type="http://schemas.openxmlformats.org/officeDocument/2006/relationships/oleObject" Target="embeddings/oleObject187.bin"/><Relationship Id="rId443" Type="http://schemas.openxmlformats.org/officeDocument/2006/relationships/oleObject" Target="embeddings/oleObject197.bin"/><Relationship Id="rId464" Type="http://schemas.openxmlformats.org/officeDocument/2006/relationships/oleObject" Target="embeddings/oleObject209.bin"/><Relationship Id="rId650" Type="http://schemas.openxmlformats.org/officeDocument/2006/relationships/oleObject" Target="embeddings/oleObject274.bin"/><Relationship Id="rId303" Type="http://schemas.openxmlformats.org/officeDocument/2006/relationships/oleObject" Target="embeddings/oleObject132.bin"/><Relationship Id="rId485" Type="http://schemas.openxmlformats.org/officeDocument/2006/relationships/oleObject" Target="embeddings/oleObject221.bin"/><Relationship Id="rId692" Type="http://schemas.openxmlformats.org/officeDocument/2006/relationships/oleObject" Target="embeddings/oleObject290.bin"/><Relationship Id="rId706" Type="http://schemas.openxmlformats.org/officeDocument/2006/relationships/image" Target="media/image386.wmf"/><Relationship Id="rId42" Type="http://schemas.openxmlformats.org/officeDocument/2006/relationships/oleObject" Target="embeddings/oleObject10.bin"/><Relationship Id="rId84" Type="http://schemas.openxmlformats.org/officeDocument/2006/relationships/oleObject" Target="embeddings/oleObject28.bin"/><Relationship Id="rId138" Type="http://schemas.openxmlformats.org/officeDocument/2006/relationships/oleObject" Target="embeddings/oleObject49.bin"/><Relationship Id="rId345" Type="http://schemas.openxmlformats.org/officeDocument/2006/relationships/image" Target="media/image181.gif"/><Relationship Id="rId387" Type="http://schemas.openxmlformats.org/officeDocument/2006/relationships/oleObject" Target="embeddings/oleObject169.bin"/><Relationship Id="rId510" Type="http://schemas.openxmlformats.org/officeDocument/2006/relationships/image" Target="media/image261.wmf"/><Relationship Id="rId552" Type="http://schemas.openxmlformats.org/officeDocument/2006/relationships/oleObject" Target="embeddings/oleObject246.bin"/><Relationship Id="rId594" Type="http://schemas.openxmlformats.org/officeDocument/2006/relationships/image" Target="media/image325.wmf"/><Relationship Id="rId608" Type="http://schemas.openxmlformats.org/officeDocument/2006/relationships/oleObject" Target="embeddings/oleObject254.bin"/><Relationship Id="rId191" Type="http://schemas.openxmlformats.org/officeDocument/2006/relationships/image" Target="media/image103.wmf"/><Relationship Id="rId205" Type="http://schemas.openxmlformats.org/officeDocument/2006/relationships/oleObject" Target="embeddings/oleObject83.bin"/><Relationship Id="rId247" Type="http://schemas.openxmlformats.org/officeDocument/2006/relationships/oleObject" Target="embeddings/oleObject103.bin"/><Relationship Id="rId412" Type="http://schemas.openxmlformats.org/officeDocument/2006/relationships/oleObject" Target="embeddings/oleObject182.bin"/><Relationship Id="rId107" Type="http://schemas.openxmlformats.org/officeDocument/2006/relationships/oleObject" Target="embeddings/oleObject39.bin"/><Relationship Id="rId289" Type="http://schemas.openxmlformats.org/officeDocument/2006/relationships/oleObject" Target="embeddings/oleObject125.bin"/><Relationship Id="rId454" Type="http://schemas.openxmlformats.org/officeDocument/2006/relationships/image" Target="media/image235.wmf"/><Relationship Id="rId496" Type="http://schemas.openxmlformats.org/officeDocument/2006/relationships/image" Target="media/image254.wmf"/><Relationship Id="rId661" Type="http://schemas.openxmlformats.org/officeDocument/2006/relationships/image" Target="media/image361.wmf"/><Relationship Id="rId717" Type="http://schemas.openxmlformats.org/officeDocument/2006/relationships/oleObject" Target="embeddings/oleObject300.bin"/><Relationship Id="rId11" Type="http://schemas.openxmlformats.org/officeDocument/2006/relationships/image" Target="media/image4.emf"/><Relationship Id="rId53" Type="http://schemas.openxmlformats.org/officeDocument/2006/relationships/image" Target="media/image28.wmf"/><Relationship Id="rId149" Type="http://schemas.openxmlformats.org/officeDocument/2006/relationships/oleObject" Target="embeddings/oleObject54.bin"/><Relationship Id="rId314" Type="http://schemas.openxmlformats.org/officeDocument/2006/relationships/image" Target="media/image164.wmf"/><Relationship Id="rId356" Type="http://schemas.openxmlformats.org/officeDocument/2006/relationships/image" Target="media/image187.wmf"/><Relationship Id="rId398" Type="http://schemas.openxmlformats.org/officeDocument/2006/relationships/oleObject" Target="embeddings/oleObject175.bin"/><Relationship Id="rId521" Type="http://schemas.openxmlformats.org/officeDocument/2006/relationships/image" Target="media/image267.wmf"/><Relationship Id="rId563" Type="http://schemas.openxmlformats.org/officeDocument/2006/relationships/image" Target="media/image296.wmf"/><Relationship Id="rId619" Type="http://schemas.openxmlformats.org/officeDocument/2006/relationships/image" Target="media/image341.wmf"/><Relationship Id="rId95" Type="http://schemas.openxmlformats.org/officeDocument/2006/relationships/image" Target="media/image51.wmf"/><Relationship Id="rId160" Type="http://schemas.openxmlformats.org/officeDocument/2006/relationships/oleObject" Target="embeddings/oleObject59.bin"/><Relationship Id="rId216" Type="http://schemas.openxmlformats.org/officeDocument/2006/relationships/image" Target="media/image115.wmf"/><Relationship Id="rId423" Type="http://schemas.openxmlformats.org/officeDocument/2006/relationships/image" Target="media/image220.wmf"/><Relationship Id="rId258" Type="http://schemas.openxmlformats.org/officeDocument/2006/relationships/oleObject" Target="embeddings/oleObject110.bin"/><Relationship Id="rId465" Type="http://schemas.openxmlformats.org/officeDocument/2006/relationships/oleObject" Target="embeddings/oleObject210.bin"/><Relationship Id="rId630" Type="http://schemas.openxmlformats.org/officeDocument/2006/relationships/oleObject" Target="embeddings/oleObject264.bin"/><Relationship Id="rId672" Type="http://schemas.openxmlformats.org/officeDocument/2006/relationships/image" Target="media/image367.wmf"/><Relationship Id="rId728" Type="http://schemas.openxmlformats.org/officeDocument/2006/relationships/image" Target="media/image401.png"/><Relationship Id="rId22" Type="http://schemas.openxmlformats.org/officeDocument/2006/relationships/image" Target="media/image9.wmf"/><Relationship Id="rId64" Type="http://schemas.openxmlformats.org/officeDocument/2006/relationships/image" Target="media/image34.jpeg"/><Relationship Id="rId118" Type="http://schemas.openxmlformats.org/officeDocument/2006/relationships/image" Target="media/image65.png"/><Relationship Id="rId325" Type="http://schemas.openxmlformats.org/officeDocument/2006/relationships/image" Target="media/image169.wmf"/><Relationship Id="rId367" Type="http://schemas.openxmlformats.org/officeDocument/2006/relationships/oleObject" Target="embeddings/oleObject159.bin"/><Relationship Id="rId532" Type="http://schemas.openxmlformats.org/officeDocument/2006/relationships/image" Target="media/image273.wmf"/><Relationship Id="rId574" Type="http://schemas.openxmlformats.org/officeDocument/2006/relationships/image" Target="media/image307.wmf"/><Relationship Id="rId171" Type="http://schemas.openxmlformats.org/officeDocument/2006/relationships/image" Target="media/image95.wmf"/><Relationship Id="rId227" Type="http://schemas.openxmlformats.org/officeDocument/2006/relationships/image" Target="media/image121.wmf"/><Relationship Id="rId269" Type="http://schemas.openxmlformats.org/officeDocument/2006/relationships/oleObject" Target="embeddings/oleObject117.bin"/><Relationship Id="rId434" Type="http://schemas.openxmlformats.org/officeDocument/2006/relationships/oleObject" Target="embeddings/oleObject193.bin"/><Relationship Id="rId476" Type="http://schemas.openxmlformats.org/officeDocument/2006/relationships/image" Target="media/image244.wmf"/><Relationship Id="rId641" Type="http://schemas.openxmlformats.org/officeDocument/2006/relationships/image" Target="media/image351.wmf"/><Relationship Id="rId683" Type="http://schemas.openxmlformats.org/officeDocument/2006/relationships/image" Target="media/image374.wmf"/><Relationship Id="rId33" Type="http://schemas.openxmlformats.org/officeDocument/2006/relationships/oleObject" Target="embeddings/oleObject6.bin"/><Relationship Id="rId129" Type="http://schemas.openxmlformats.org/officeDocument/2006/relationships/image" Target="media/image73.jpeg"/><Relationship Id="rId280" Type="http://schemas.openxmlformats.org/officeDocument/2006/relationships/oleObject" Target="embeddings/oleObject121.bin"/><Relationship Id="rId336" Type="http://schemas.openxmlformats.org/officeDocument/2006/relationships/image" Target="media/image174.wmf"/><Relationship Id="rId501" Type="http://schemas.openxmlformats.org/officeDocument/2006/relationships/oleObject" Target="embeddings/oleObject229.bin"/><Relationship Id="rId543" Type="http://schemas.openxmlformats.org/officeDocument/2006/relationships/image" Target="media/image283.wmf"/><Relationship Id="rId75" Type="http://schemas.openxmlformats.org/officeDocument/2006/relationships/oleObject" Target="embeddings/oleObject24.bin"/><Relationship Id="rId140" Type="http://schemas.openxmlformats.org/officeDocument/2006/relationships/oleObject" Target="embeddings/oleObject50.bin"/><Relationship Id="rId182" Type="http://schemas.openxmlformats.org/officeDocument/2006/relationships/oleObject" Target="embeddings/oleObject70.bin"/><Relationship Id="rId378" Type="http://schemas.openxmlformats.org/officeDocument/2006/relationships/image" Target="media/image198.wmf"/><Relationship Id="rId403" Type="http://schemas.openxmlformats.org/officeDocument/2006/relationships/image" Target="media/image210.wmf"/><Relationship Id="rId585" Type="http://schemas.openxmlformats.org/officeDocument/2006/relationships/image" Target="media/image318.png"/><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image" Target="media/image231.wmf"/><Relationship Id="rId487" Type="http://schemas.openxmlformats.org/officeDocument/2006/relationships/oleObject" Target="embeddings/oleObject222.bin"/><Relationship Id="rId610" Type="http://schemas.openxmlformats.org/officeDocument/2006/relationships/oleObject" Target="embeddings/oleObject255.bin"/><Relationship Id="rId652" Type="http://schemas.openxmlformats.org/officeDocument/2006/relationships/oleObject" Target="embeddings/oleObject275.bin"/><Relationship Id="rId694" Type="http://schemas.openxmlformats.org/officeDocument/2006/relationships/oleObject" Target="embeddings/oleObject291.bin"/><Relationship Id="rId708" Type="http://schemas.openxmlformats.org/officeDocument/2006/relationships/image" Target="media/image387.png"/><Relationship Id="rId291" Type="http://schemas.openxmlformats.org/officeDocument/2006/relationships/oleObject" Target="embeddings/oleObject126.bin"/><Relationship Id="rId305" Type="http://schemas.openxmlformats.org/officeDocument/2006/relationships/oleObject" Target="embeddings/oleObject133.bin"/><Relationship Id="rId347" Type="http://schemas.openxmlformats.org/officeDocument/2006/relationships/oleObject" Target="embeddings/oleObject149.bin"/><Relationship Id="rId512" Type="http://schemas.openxmlformats.org/officeDocument/2006/relationships/image" Target="media/image262.wmf"/><Relationship Id="rId44" Type="http://schemas.openxmlformats.org/officeDocument/2006/relationships/oleObject" Target="embeddings/oleObject11.bin"/><Relationship Id="rId86" Type="http://schemas.openxmlformats.org/officeDocument/2006/relationships/oleObject" Target="embeddings/oleObject29.bin"/><Relationship Id="rId151" Type="http://schemas.openxmlformats.org/officeDocument/2006/relationships/oleObject" Target="embeddings/oleObject55.bin"/><Relationship Id="rId389" Type="http://schemas.openxmlformats.org/officeDocument/2006/relationships/oleObject" Target="embeddings/oleObject170.bin"/><Relationship Id="rId554" Type="http://schemas.openxmlformats.org/officeDocument/2006/relationships/oleObject" Target="embeddings/oleObject247.bin"/><Relationship Id="rId596" Type="http://schemas.openxmlformats.org/officeDocument/2006/relationships/image" Target="media/image327.png"/><Relationship Id="rId193" Type="http://schemas.openxmlformats.org/officeDocument/2006/relationships/oleObject" Target="embeddings/oleObject77.bin"/><Relationship Id="rId207" Type="http://schemas.openxmlformats.org/officeDocument/2006/relationships/oleObject" Target="embeddings/oleObject84.bin"/><Relationship Id="rId249" Type="http://schemas.openxmlformats.org/officeDocument/2006/relationships/image" Target="media/image132.wmf"/><Relationship Id="rId414" Type="http://schemas.openxmlformats.org/officeDocument/2006/relationships/oleObject" Target="embeddings/oleObject183.bin"/><Relationship Id="rId456" Type="http://schemas.openxmlformats.org/officeDocument/2006/relationships/image" Target="media/image236.wmf"/><Relationship Id="rId498" Type="http://schemas.openxmlformats.org/officeDocument/2006/relationships/image" Target="media/image255.wmf"/><Relationship Id="rId621" Type="http://schemas.openxmlformats.org/officeDocument/2006/relationships/footer" Target="footer11.xml"/><Relationship Id="rId663" Type="http://schemas.openxmlformats.org/officeDocument/2006/relationships/image" Target="media/image362.png"/><Relationship Id="rId13" Type="http://schemas.openxmlformats.org/officeDocument/2006/relationships/footer" Target="footer2.xml"/><Relationship Id="rId109" Type="http://schemas.openxmlformats.org/officeDocument/2006/relationships/oleObject" Target="embeddings/oleObject40.bin"/><Relationship Id="rId260" Type="http://schemas.openxmlformats.org/officeDocument/2006/relationships/oleObject" Target="embeddings/oleObject112.bin"/><Relationship Id="rId316" Type="http://schemas.openxmlformats.org/officeDocument/2006/relationships/oleObject" Target="embeddings/oleObject139.bin"/><Relationship Id="rId523" Type="http://schemas.openxmlformats.org/officeDocument/2006/relationships/image" Target="media/image268.wmf"/><Relationship Id="rId719" Type="http://schemas.openxmlformats.org/officeDocument/2006/relationships/oleObject" Target="embeddings/oleObject301.bin"/><Relationship Id="rId55" Type="http://schemas.openxmlformats.org/officeDocument/2006/relationships/image" Target="media/image29.wmf"/><Relationship Id="rId97" Type="http://schemas.openxmlformats.org/officeDocument/2006/relationships/image" Target="media/image52.png"/><Relationship Id="rId120" Type="http://schemas.openxmlformats.org/officeDocument/2006/relationships/image" Target="media/image67.wmf"/><Relationship Id="rId358" Type="http://schemas.openxmlformats.org/officeDocument/2006/relationships/image" Target="media/image188.wmf"/><Relationship Id="rId565" Type="http://schemas.openxmlformats.org/officeDocument/2006/relationships/image" Target="media/image298.wmf"/><Relationship Id="rId730" Type="http://schemas.openxmlformats.org/officeDocument/2006/relationships/image" Target="media/image403.jpeg"/><Relationship Id="rId162" Type="http://schemas.openxmlformats.org/officeDocument/2006/relationships/oleObject" Target="embeddings/oleObject60.bin"/><Relationship Id="rId218" Type="http://schemas.openxmlformats.org/officeDocument/2006/relationships/image" Target="media/image116.wmf"/><Relationship Id="rId425" Type="http://schemas.openxmlformats.org/officeDocument/2006/relationships/image" Target="media/image221.wmf"/><Relationship Id="rId467" Type="http://schemas.openxmlformats.org/officeDocument/2006/relationships/oleObject" Target="embeddings/oleObject212.bin"/><Relationship Id="rId632" Type="http://schemas.openxmlformats.org/officeDocument/2006/relationships/oleObject" Target="embeddings/oleObject265.bin"/><Relationship Id="rId271" Type="http://schemas.openxmlformats.org/officeDocument/2006/relationships/oleObject" Target="embeddings/oleObject118.bin"/><Relationship Id="rId674" Type="http://schemas.openxmlformats.org/officeDocument/2006/relationships/oleObject" Target="embeddings/oleObject283.bin"/><Relationship Id="rId24" Type="http://schemas.openxmlformats.org/officeDocument/2006/relationships/image" Target="media/image10.wmf"/><Relationship Id="rId66" Type="http://schemas.openxmlformats.org/officeDocument/2006/relationships/oleObject" Target="embeddings/oleObject20.bin"/><Relationship Id="rId131" Type="http://schemas.openxmlformats.org/officeDocument/2006/relationships/oleObject" Target="embeddings/oleObject46.bin"/><Relationship Id="rId327" Type="http://schemas.openxmlformats.org/officeDocument/2006/relationships/image" Target="media/image170.wmf"/><Relationship Id="rId369" Type="http://schemas.openxmlformats.org/officeDocument/2006/relationships/oleObject" Target="embeddings/oleObject160.bin"/><Relationship Id="rId534" Type="http://schemas.openxmlformats.org/officeDocument/2006/relationships/oleObject" Target="embeddings/oleObject243.bin"/><Relationship Id="rId576" Type="http://schemas.openxmlformats.org/officeDocument/2006/relationships/image" Target="media/image309.wmf"/><Relationship Id="rId173" Type="http://schemas.openxmlformats.org/officeDocument/2006/relationships/oleObject" Target="embeddings/oleObject65.bin"/><Relationship Id="rId229" Type="http://schemas.openxmlformats.org/officeDocument/2006/relationships/image" Target="media/image122.wmf"/><Relationship Id="rId380" Type="http://schemas.openxmlformats.org/officeDocument/2006/relationships/image" Target="media/image199.wmf"/><Relationship Id="rId436" Type="http://schemas.openxmlformats.org/officeDocument/2006/relationships/oleObject" Target="embeddings/oleObject194.bin"/><Relationship Id="rId601" Type="http://schemas.openxmlformats.org/officeDocument/2006/relationships/footer" Target="footer9.xml"/><Relationship Id="rId643" Type="http://schemas.openxmlformats.org/officeDocument/2006/relationships/image" Target="media/image352.wmf"/><Relationship Id="rId240" Type="http://schemas.openxmlformats.org/officeDocument/2006/relationships/oleObject" Target="embeddings/oleObject100.bin"/><Relationship Id="rId478" Type="http://schemas.openxmlformats.org/officeDocument/2006/relationships/image" Target="media/image245.wmf"/><Relationship Id="rId685" Type="http://schemas.openxmlformats.org/officeDocument/2006/relationships/image" Target="media/image375.wmf"/><Relationship Id="rId35" Type="http://schemas.openxmlformats.org/officeDocument/2006/relationships/image" Target="media/image18.wmf"/><Relationship Id="rId77" Type="http://schemas.openxmlformats.org/officeDocument/2006/relationships/oleObject" Target="embeddings/oleObject25.bin"/><Relationship Id="rId100" Type="http://schemas.openxmlformats.org/officeDocument/2006/relationships/image" Target="media/image54.wmf"/><Relationship Id="rId282" Type="http://schemas.openxmlformats.org/officeDocument/2006/relationships/oleObject" Target="embeddings/oleObject122.bin"/><Relationship Id="rId338" Type="http://schemas.openxmlformats.org/officeDocument/2006/relationships/footer" Target="footer7.xml"/><Relationship Id="rId503" Type="http://schemas.openxmlformats.org/officeDocument/2006/relationships/oleObject" Target="embeddings/oleObject230.bin"/><Relationship Id="rId545" Type="http://schemas.openxmlformats.org/officeDocument/2006/relationships/oleObject" Target="embeddings/oleObject244.bin"/><Relationship Id="rId587" Type="http://schemas.openxmlformats.org/officeDocument/2006/relationships/oleObject" Target="embeddings/oleObject251.bin"/><Relationship Id="rId710" Type="http://schemas.openxmlformats.org/officeDocument/2006/relationships/oleObject" Target="embeddings/oleObject297.bin"/><Relationship Id="rId8" Type="http://schemas.openxmlformats.org/officeDocument/2006/relationships/image" Target="media/image1.png"/><Relationship Id="rId142" Type="http://schemas.openxmlformats.org/officeDocument/2006/relationships/oleObject" Target="embeddings/oleObject51.bin"/><Relationship Id="rId184" Type="http://schemas.openxmlformats.org/officeDocument/2006/relationships/oleObject" Target="embeddings/oleObject71.bin"/><Relationship Id="rId391" Type="http://schemas.openxmlformats.org/officeDocument/2006/relationships/oleObject" Target="embeddings/oleObject171.bin"/><Relationship Id="rId405" Type="http://schemas.openxmlformats.org/officeDocument/2006/relationships/image" Target="media/image211.wmf"/><Relationship Id="rId447" Type="http://schemas.openxmlformats.org/officeDocument/2006/relationships/image" Target="media/image232.wmf"/><Relationship Id="rId612" Type="http://schemas.openxmlformats.org/officeDocument/2006/relationships/oleObject" Target="embeddings/oleObject256.bin"/><Relationship Id="rId251" Type="http://schemas.openxmlformats.org/officeDocument/2006/relationships/oleObject" Target="embeddings/oleObject106.bin"/><Relationship Id="rId489" Type="http://schemas.openxmlformats.org/officeDocument/2006/relationships/oleObject" Target="embeddings/oleObject223.bin"/><Relationship Id="rId654" Type="http://schemas.openxmlformats.org/officeDocument/2006/relationships/oleObject" Target="embeddings/oleObject276.bin"/><Relationship Id="rId696" Type="http://schemas.openxmlformats.org/officeDocument/2006/relationships/oleObject" Target="embeddings/oleObject292.bin"/><Relationship Id="rId46" Type="http://schemas.openxmlformats.org/officeDocument/2006/relationships/image" Target="media/image24.wmf"/><Relationship Id="rId293" Type="http://schemas.openxmlformats.org/officeDocument/2006/relationships/oleObject" Target="embeddings/oleObject127.bin"/><Relationship Id="rId307" Type="http://schemas.openxmlformats.org/officeDocument/2006/relationships/oleObject" Target="embeddings/oleObject134.bin"/><Relationship Id="rId349" Type="http://schemas.openxmlformats.org/officeDocument/2006/relationships/oleObject" Target="embeddings/oleObject150.bin"/><Relationship Id="rId514" Type="http://schemas.openxmlformats.org/officeDocument/2006/relationships/oleObject" Target="embeddings/oleObject235.bin"/><Relationship Id="rId556" Type="http://schemas.openxmlformats.org/officeDocument/2006/relationships/image" Target="media/image292.png"/><Relationship Id="rId721" Type="http://schemas.openxmlformats.org/officeDocument/2006/relationships/oleObject" Target="embeddings/oleObject302.bin"/><Relationship Id="rId88" Type="http://schemas.openxmlformats.org/officeDocument/2006/relationships/oleObject" Target="embeddings/oleObject30.bin"/><Relationship Id="rId111" Type="http://schemas.openxmlformats.org/officeDocument/2006/relationships/oleObject" Target="embeddings/oleObject41.bin"/><Relationship Id="rId153" Type="http://schemas.openxmlformats.org/officeDocument/2006/relationships/oleObject" Target="embeddings/oleObject56.bin"/><Relationship Id="rId195" Type="http://schemas.openxmlformats.org/officeDocument/2006/relationships/oleObject" Target="embeddings/oleObject78.bin"/><Relationship Id="rId209" Type="http://schemas.openxmlformats.org/officeDocument/2006/relationships/oleObject" Target="embeddings/oleObject85.bin"/><Relationship Id="rId360" Type="http://schemas.openxmlformats.org/officeDocument/2006/relationships/image" Target="media/image189.wmf"/><Relationship Id="rId416" Type="http://schemas.openxmlformats.org/officeDocument/2006/relationships/oleObject" Target="embeddings/oleObject184.bin"/><Relationship Id="rId598" Type="http://schemas.openxmlformats.org/officeDocument/2006/relationships/image" Target="media/image329.png"/><Relationship Id="rId220" Type="http://schemas.openxmlformats.org/officeDocument/2006/relationships/image" Target="media/image117.wmf"/><Relationship Id="rId458" Type="http://schemas.openxmlformats.org/officeDocument/2006/relationships/image" Target="media/image237.wmf"/><Relationship Id="rId623" Type="http://schemas.openxmlformats.org/officeDocument/2006/relationships/image" Target="media/image342.wmf"/><Relationship Id="rId665" Type="http://schemas.openxmlformats.org/officeDocument/2006/relationships/image" Target="media/image364.emf"/><Relationship Id="rId15" Type="http://schemas.openxmlformats.org/officeDocument/2006/relationships/footer" Target="footer4.xml"/><Relationship Id="rId57" Type="http://schemas.openxmlformats.org/officeDocument/2006/relationships/image" Target="media/image30.wmf"/><Relationship Id="rId262" Type="http://schemas.openxmlformats.org/officeDocument/2006/relationships/oleObject" Target="embeddings/oleObject113.bin"/><Relationship Id="rId318" Type="http://schemas.openxmlformats.org/officeDocument/2006/relationships/oleObject" Target="embeddings/oleObject140.bin"/><Relationship Id="rId525" Type="http://schemas.openxmlformats.org/officeDocument/2006/relationships/image" Target="media/image269.wmf"/><Relationship Id="rId567" Type="http://schemas.openxmlformats.org/officeDocument/2006/relationships/image" Target="media/image300.wmf"/><Relationship Id="rId732" Type="http://schemas.openxmlformats.org/officeDocument/2006/relationships/oleObject" Target="embeddings/oleObject303.bin"/><Relationship Id="rId99" Type="http://schemas.openxmlformats.org/officeDocument/2006/relationships/oleObject" Target="embeddings/oleObject35.bin"/><Relationship Id="rId122" Type="http://schemas.openxmlformats.org/officeDocument/2006/relationships/image" Target="media/image69.jpeg"/><Relationship Id="rId164" Type="http://schemas.openxmlformats.org/officeDocument/2006/relationships/oleObject" Target="embeddings/oleObject61.bin"/><Relationship Id="rId371" Type="http://schemas.openxmlformats.org/officeDocument/2006/relationships/oleObject" Target="embeddings/oleObject161.bin"/><Relationship Id="rId427" Type="http://schemas.openxmlformats.org/officeDocument/2006/relationships/image" Target="media/image222.wmf"/><Relationship Id="rId469" Type="http://schemas.openxmlformats.org/officeDocument/2006/relationships/oleObject" Target="embeddings/oleObject213.bin"/><Relationship Id="rId634" Type="http://schemas.openxmlformats.org/officeDocument/2006/relationships/oleObject" Target="embeddings/oleObject266.bin"/><Relationship Id="rId676" Type="http://schemas.openxmlformats.org/officeDocument/2006/relationships/image" Target="media/image370.wmf"/><Relationship Id="rId26" Type="http://schemas.openxmlformats.org/officeDocument/2006/relationships/image" Target="media/image11.wmf"/><Relationship Id="rId231" Type="http://schemas.openxmlformats.org/officeDocument/2006/relationships/image" Target="media/image123.wmf"/><Relationship Id="rId273" Type="http://schemas.openxmlformats.org/officeDocument/2006/relationships/image" Target="media/image142.wmf"/><Relationship Id="rId329" Type="http://schemas.openxmlformats.org/officeDocument/2006/relationships/image" Target="media/image171.png"/><Relationship Id="rId480" Type="http://schemas.openxmlformats.org/officeDocument/2006/relationships/image" Target="media/image246.wmf"/><Relationship Id="rId536" Type="http://schemas.openxmlformats.org/officeDocument/2006/relationships/image" Target="media/image276.wmf"/><Relationship Id="rId701" Type="http://schemas.openxmlformats.org/officeDocument/2006/relationships/oleObject" Target="embeddings/oleObject294.bin"/><Relationship Id="rId68" Type="http://schemas.openxmlformats.org/officeDocument/2006/relationships/image" Target="media/image37.wmf"/><Relationship Id="rId133" Type="http://schemas.openxmlformats.org/officeDocument/2006/relationships/oleObject" Target="embeddings/oleObject47.bin"/><Relationship Id="rId175" Type="http://schemas.openxmlformats.org/officeDocument/2006/relationships/oleObject" Target="embeddings/oleObject66.bin"/><Relationship Id="rId340" Type="http://schemas.openxmlformats.org/officeDocument/2006/relationships/image" Target="media/image176.jpeg"/><Relationship Id="rId578" Type="http://schemas.openxmlformats.org/officeDocument/2006/relationships/image" Target="media/image311.wmf"/><Relationship Id="rId200" Type="http://schemas.openxmlformats.org/officeDocument/2006/relationships/image" Target="media/image107.wmf"/><Relationship Id="rId382" Type="http://schemas.openxmlformats.org/officeDocument/2006/relationships/image" Target="media/image200.wmf"/><Relationship Id="rId438" Type="http://schemas.openxmlformats.org/officeDocument/2006/relationships/image" Target="media/image228.png"/><Relationship Id="rId603" Type="http://schemas.openxmlformats.org/officeDocument/2006/relationships/image" Target="media/image332.png"/><Relationship Id="rId645" Type="http://schemas.openxmlformats.org/officeDocument/2006/relationships/image" Target="media/image353.wmf"/><Relationship Id="rId687" Type="http://schemas.openxmlformats.org/officeDocument/2006/relationships/image" Target="media/image376.wmf"/><Relationship Id="rId242" Type="http://schemas.openxmlformats.org/officeDocument/2006/relationships/oleObject" Target="embeddings/oleObject101.bin"/><Relationship Id="rId284" Type="http://schemas.openxmlformats.org/officeDocument/2006/relationships/image" Target="media/image149.wmf"/><Relationship Id="rId491" Type="http://schemas.openxmlformats.org/officeDocument/2006/relationships/oleObject" Target="embeddings/oleObject224.bin"/><Relationship Id="rId505" Type="http://schemas.openxmlformats.org/officeDocument/2006/relationships/oleObject" Target="embeddings/oleObject231.bin"/><Relationship Id="rId712" Type="http://schemas.openxmlformats.org/officeDocument/2006/relationships/image" Target="media/image390.png"/><Relationship Id="rId37" Type="http://schemas.openxmlformats.org/officeDocument/2006/relationships/image" Target="media/image19.wmf"/><Relationship Id="rId79" Type="http://schemas.openxmlformats.org/officeDocument/2006/relationships/oleObject" Target="embeddings/oleObject26.bin"/><Relationship Id="rId102" Type="http://schemas.openxmlformats.org/officeDocument/2006/relationships/image" Target="media/image55.wmf"/><Relationship Id="rId144" Type="http://schemas.openxmlformats.org/officeDocument/2006/relationships/oleObject" Target="embeddings/oleObject52.bin"/><Relationship Id="rId547" Type="http://schemas.openxmlformats.org/officeDocument/2006/relationships/image" Target="media/image286.png"/><Relationship Id="rId589" Type="http://schemas.openxmlformats.org/officeDocument/2006/relationships/oleObject" Target="embeddings/oleObject252.bin"/><Relationship Id="rId90" Type="http://schemas.openxmlformats.org/officeDocument/2006/relationships/oleObject" Target="embeddings/oleObject31.bin"/><Relationship Id="rId186" Type="http://schemas.openxmlformats.org/officeDocument/2006/relationships/oleObject" Target="embeddings/oleObject72.bin"/><Relationship Id="rId351" Type="http://schemas.openxmlformats.org/officeDocument/2006/relationships/oleObject" Target="embeddings/oleObject151.bin"/><Relationship Id="rId393" Type="http://schemas.openxmlformats.org/officeDocument/2006/relationships/oleObject" Target="embeddings/oleObject172.bin"/><Relationship Id="rId407" Type="http://schemas.openxmlformats.org/officeDocument/2006/relationships/image" Target="media/image212.wmf"/><Relationship Id="rId449" Type="http://schemas.openxmlformats.org/officeDocument/2006/relationships/image" Target="media/image233.wmf"/><Relationship Id="rId614" Type="http://schemas.openxmlformats.org/officeDocument/2006/relationships/oleObject" Target="embeddings/oleObject257.bin"/><Relationship Id="rId656" Type="http://schemas.openxmlformats.org/officeDocument/2006/relationships/oleObject" Target="embeddings/oleObject277.bin"/><Relationship Id="rId211" Type="http://schemas.openxmlformats.org/officeDocument/2006/relationships/oleObject" Target="embeddings/oleObject86.bin"/><Relationship Id="rId253" Type="http://schemas.openxmlformats.org/officeDocument/2006/relationships/oleObject" Target="embeddings/oleObject107.bin"/><Relationship Id="rId295" Type="http://schemas.openxmlformats.org/officeDocument/2006/relationships/oleObject" Target="embeddings/oleObject128.bin"/><Relationship Id="rId309" Type="http://schemas.openxmlformats.org/officeDocument/2006/relationships/oleObject" Target="embeddings/oleObject135.bin"/><Relationship Id="rId460" Type="http://schemas.openxmlformats.org/officeDocument/2006/relationships/image" Target="media/image238.wmf"/><Relationship Id="rId516" Type="http://schemas.openxmlformats.org/officeDocument/2006/relationships/oleObject" Target="embeddings/oleObject236.bin"/><Relationship Id="rId698" Type="http://schemas.openxmlformats.org/officeDocument/2006/relationships/oleObject" Target="embeddings/oleObject293.bin"/><Relationship Id="rId48" Type="http://schemas.openxmlformats.org/officeDocument/2006/relationships/image" Target="media/image25.wmf"/><Relationship Id="rId113" Type="http://schemas.openxmlformats.org/officeDocument/2006/relationships/image" Target="media/image61.png"/><Relationship Id="rId320" Type="http://schemas.openxmlformats.org/officeDocument/2006/relationships/oleObject" Target="embeddings/oleObject141.bin"/><Relationship Id="rId558" Type="http://schemas.openxmlformats.org/officeDocument/2006/relationships/oleObject" Target="embeddings/oleObject248.bin"/><Relationship Id="rId723" Type="http://schemas.openxmlformats.org/officeDocument/2006/relationships/image" Target="media/image396.emf"/><Relationship Id="rId155" Type="http://schemas.openxmlformats.org/officeDocument/2006/relationships/image" Target="media/image88.wmf"/><Relationship Id="rId197" Type="http://schemas.openxmlformats.org/officeDocument/2006/relationships/oleObject" Target="embeddings/oleObject79.bin"/><Relationship Id="rId362" Type="http://schemas.openxmlformats.org/officeDocument/2006/relationships/image" Target="media/image190.wmf"/><Relationship Id="rId418" Type="http://schemas.openxmlformats.org/officeDocument/2006/relationships/oleObject" Target="embeddings/oleObject185.bin"/><Relationship Id="rId625" Type="http://schemas.openxmlformats.org/officeDocument/2006/relationships/image" Target="media/image343.wmf"/><Relationship Id="rId222" Type="http://schemas.openxmlformats.org/officeDocument/2006/relationships/image" Target="media/image118.wmf"/><Relationship Id="rId264" Type="http://schemas.openxmlformats.org/officeDocument/2006/relationships/image" Target="media/image137.wmf"/><Relationship Id="rId471" Type="http://schemas.openxmlformats.org/officeDocument/2006/relationships/oleObject" Target="embeddings/oleObject214.bin"/><Relationship Id="rId667" Type="http://schemas.openxmlformats.org/officeDocument/2006/relationships/image" Target="media/image365.wmf"/><Relationship Id="rId17" Type="http://schemas.openxmlformats.org/officeDocument/2006/relationships/image" Target="media/image6.wmf"/><Relationship Id="rId59" Type="http://schemas.openxmlformats.org/officeDocument/2006/relationships/image" Target="media/image31.wmf"/><Relationship Id="rId124" Type="http://schemas.openxmlformats.org/officeDocument/2006/relationships/oleObject" Target="embeddings/oleObject43.bin"/><Relationship Id="rId527" Type="http://schemas.openxmlformats.org/officeDocument/2006/relationships/image" Target="media/image270.wmf"/><Relationship Id="rId569" Type="http://schemas.openxmlformats.org/officeDocument/2006/relationships/image" Target="media/image302.wmf"/><Relationship Id="rId734" Type="http://schemas.openxmlformats.org/officeDocument/2006/relationships/theme" Target="theme/theme1.xml"/><Relationship Id="rId70" Type="http://schemas.openxmlformats.org/officeDocument/2006/relationships/image" Target="media/image38.wmf"/><Relationship Id="rId166" Type="http://schemas.openxmlformats.org/officeDocument/2006/relationships/footer" Target="footer6.xml"/><Relationship Id="rId331" Type="http://schemas.openxmlformats.org/officeDocument/2006/relationships/hyperlink" Target="http://nl.wikipedia.org/wiki/Joule" TargetMode="External"/><Relationship Id="rId373" Type="http://schemas.openxmlformats.org/officeDocument/2006/relationships/oleObject" Target="embeddings/oleObject162.bin"/><Relationship Id="rId429" Type="http://schemas.openxmlformats.org/officeDocument/2006/relationships/image" Target="media/image223.wmf"/><Relationship Id="rId580" Type="http://schemas.openxmlformats.org/officeDocument/2006/relationships/image" Target="media/image313.wmf"/><Relationship Id="rId636" Type="http://schemas.openxmlformats.org/officeDocument/2006/relationships/oleObject" Target="embeddings/oleObject267.bin"/><Relationship Id="rId1" Type="http://schemas.openxmlformats.org/officeDocument/2006/relationships/customXml" Target="../customXml/item1.xml"/><Relationship Id="rId233" Type="http://schemas.openxmlformats.org/officeDocument/2006/relationships/image" Target="media/image124.wmf"/><Relationship Id="rId440" Type="http://schemas.openxmlformats.org/officeDocument/2006/relationships/oleObject" Target="embeddings/oleObject195.bin"/><Relationship Id="rId678" Type="http://schemas.openxmlformats.org/officeDocument/2006/relationships/image" Target="media/image371.jpeg"/><Relationship Id="rId28" Type="http://schemas.openxmlformats.org/officeDocument/2006/relationships/image" Target="media/image12.png"/><Relationship Id="rId275" Type="http://schemas.openxmlformats.org/officeDocument/2006/relationships/image" Target="media/image144.emf"/><Relationship Id="rId300" Type="http://schemas.openxmlformats.org/officeDocument/2006/relationships/image" Target="media/image157.wmf"/><Relationship Id="rId482" Type="http://schemas.openxmlformats.org/officeDocument/2006/relationships/image" Target="media/image247.wmf"/><Relationship Id="rId538" Type="http://schemas.openxmlformats.org/officeDocument/2006/relationships/image" Target="media/image278.wmf"/><Relationship Id="rId703" Type="http://schemas.openxmlformats.org/officeDocument/2006/relationships/oleObject" Target="embeddings/oleObject295.bin"/><Relationship Id="rId81" Type="http://schemas.openxmlformats.org/officeDocument/2006/relationships/oleObject" Target="embeddings/oleObject27.bin"/><Relationship Id="rId135" Type="http://schemas.openxmlformats.org/officeDocument/2006/relationships/oleObject" Target="embeddings/oleObject48.bin"/><Relationship Id="rId177" Type="http://schemas.openxmlformats.org/officeDocument/2006/relationships/image" Target="media/image97.wmf"/><Relationship Id="rId342" Type="http://schemas.openxmlformats.org/officeDocument/2006/relationships/image" Target="media/image178.jpeg"/><Relationship Id="rId384" Type="http://schemas.openxmlformats.org/officeDocument/2006/relationships/image" Target="media/image201.wmf"/><Relationship Id="rId591" Type="http://schemas.openxmlformats.org/officeDocument/2006/relationships/image" Target="media/image322.png"/><Relationship Id="rId605" Type="http://schemas.openxmlformats.org/officeDocument/2006/relationships/image" Target="media/image333.png"/><Relationship Id="rId202" Type="http://schemas.openxmlformats.org/officeDocument/2006/relationships/image" Target="media/image108.wmf"/><Relationship Id="rId244" Type="http://schemas.openxmlformats.org/officeDocument/2006/relationships/image" Target="media/image130.wmf"/><Relationship Id="rId647" Type="http://schemas.openxmlformats.org/officeDocument/2006/relationships/image" Target="media/image354.wmf"/><Relationship Id="rId689" Type="http://schemas.openxmlformats.org/officeDocument/2006/relationships/image" Target="media/image377.wmf"/><Relationship Id="rId39" Type="http://schemas.openxmlformats.org/officeDocument/2006/relationships/image" Target="media/image20.wmf"/><Relationship Id="rId286" Type="http://schemas.openxmlformats.org/officeDocument/2006/relationships/image" Target="media/image150.wmf"/><Relationship Id="rId451" Type="http://schemas.openxmlformats.org/officeDocument/2006/relationships/oleObject" Target="embeddings/oleObject202.bin"/><Relationship Id="rId493" Type="http://schemas.openxmlformats.org/officeDocument/2006/relationships/oleObject" Target="embeddings/oleObject225.bin"/><Relationship Id="rId507" Type="http://schemas.openxmlformats.org/officeDocument/2006/relationships/oleObject" Target="embeddings/oleObject232.bin"/><Relationship Id="rId549" Type="http://schemas.openxmlformats.org/officeDocument/2006/relationships/oleObject" Target="embeddings/oleObject245.bin"/><Relationship Id="rId714" Type="http://schemas.openxmlformats.org/officeDocument/2006/relationships/image" Target="media/image391.wmf"/><Relationship Id="rId50" Type="http://schemas.openxmlformats.org/officeDocument/2006/relationships/image" Target="media/image26.jpeg"/><Relationship Id="rId104" Type="http://schemas.openxmlformats.org/officeDocument/2006/relationships/image" Target="media/image56.wmf"/><Relationship Id="rId146" Type="http://schemas.openxmlformats.org/officeDocument/2006/relationships/image" Target="media/image83.wmf"/><Relationship Id="rId188" Type="http://schemas.openxmlformats.org/officeDocument/2006/relationships/image" Target="media/image102.wmf"/><Relationship Id="rId311" Type="http://schemas.openxmlformats.org/officeDocument/2006/relationships/oleObject" Target="embeddings/oleObject136.bin"/><Relationship Id="rId353" Type="http://schemas.openxmlformats.org/officeDocument/2006/relationships/oleObject" Target="embeddings/oleObject152.bin"/><Relationship Id="rId395" Type="http://schemas.openxmlformats.org/officeDocument/2006/relationships/oleObject" Target="embeddings/oleObject173.bin"/><Relationship Id="rId409" Type="http://schemas.openxmlformats.org/officeDocument/2006/relationships/image" Target="media/image213.wmf"/><Relationship Id="rId560" Type="http://schemas.openxmlformats.org/officeDocument/2006/relationships/oleObject" Target="embeddings/oleObject249.bin"/><Relationship Id="rId92" Type="http://schemas.openxmlformats.org/officeDocument/2006/relationships/oleObject" Target="embeddings/oleObject32.bin"/><Relationship Id="rId213" Type="http://schemas.openxmlformats.org/officeDocument/2006/relationships/oleObject" Target="embeddings/oleObject87.bin"/><Relationship Id="rId420" Type="http://schemas.openxmlformats.org/officeDocument/2006/relationships/oleObject" Target="embeddings/oleObject186.bin"/><Relationship Id="rId616" Type="http://schemas.openxmlformats.org/officeDocument/2006/relationships/oleObject" Target="embeddings/oleObject258.bin"/><Relationship Id="rId658" Type="http://schemas.openxmlformats.org/officeDocument/2006/relationships/oleObject" Target="embeddings/oleObject278.bin"/><Relationship Id="rId255" Type="http://schemas.openxmlformats.org/officeDocument/2006/relationships/oleObject" Target="embeddings/oleObject108.bin"/><Relationship Id="rId297" Type="http://schemas.openxmlformats.org/officeDocument/2006/relationships/oleObject" Target="embeddings/oleObject129.bin"/><Relationship Id="rId462" Type="http://schemas.openxmlformats.org/officeDocument/2006/relationships/image" Target="media/image239.wmf"/><Relationship Id="rId518" Type="http://schemas.openxmlformats.org/officeDocument/2006/relationships/oleObject" Target="embeddings/oleObject237.bin"/><Relationship Id="rId725" Type="http://schemas.openxmlformats.org/officeDocument/2006/relationships/image" Target="media/image398.wmf"/><Relationship Id="rId115" Type="http://schemas.openxmlformats.org/officeDocument/2006/relationships/image" Target="media/image63.png"/><Relationship Id="rId157" Type="http://schemas.openxmlformats.org/officeDocument/2006/relationships/image" Target="media/image89.wmf"/><Relationship Id="rId322" Type="http://schemas.openxmlformats.org/officeDocument/2006/relationships/oleObject" Target="embeddings/oleObject142.bin"/><Relationship Id="rId364" Type="http://schemas.openxmlformats.org/officeDocument/2006/relationships/image" Target="media/image191.wmf"/><Relationship Id="rId61" Type="http://schemas.openxmlformats.org/officeDocument/2006/relationships/image" Target="media/image32.wmf"/><Relationship Id="rId199" Type="http://schemas.openxmlformats.org/officeDocument/2006/relationships/oleObject" Target="embeddings/oleObject80.bin"/><Relationship Id="rId571" Type="http://schemas.openxmlformats.org/officeDocument/2006/relationships/image" Target="media/image304.wmf"/><Relationship Id="rId627" Type="http://schemas.openxmlformats.org/officeDocument/2006/relationships/image" Target="media/image344.wmf"/><Relationship Id="rId669" Type="http://schemas.openxmlformats.org/officeDocument/2006/relationships/image" Target="media/image366.png"/><Relationship Id="rId19" Type="http://schemas.openxmlformats.org/officeDocument/2006/relationships/oleObject" Target="embeddings/oleObject1.bin"/><Relationship Id="rId224" Type="http://schemas.openxmlformats.org/officeDocument/2006/relationships/image" Target="media/image119.wmf"/><Relationship Id="rId266" Type="http://schemas.openxmlformats.org/officeDocument/2006/relationships/image" Target="media/image138.wmf"/><Relationship Id="rId431" Type="http://schemas.openxmlformats.org/officeDocument/2006/relationships/image" Target="media/image224.wmf"/><Relationship Id="rId473" Type="http://schemas.openxmlformats.org/officeDocument/2006/relationships/oleObject" Target="embeddings/oleObject215.bin"/><Relationship Id="rId529" Type="http://schemas.openxmlformats.org/officeDocument/2006/relationships/footer" Target="footer8.xml"/><Relationship Id="rId680" Type="http://schemas.openxmlformats.org/officeDocument/2006/relationships/oleObject" Target="embeddings/oleObject284.bin"/><Relationship Id="rId30" Type="http://schemas.openxmlformats.org/officeDocument/2006/relationships/image" Target="media/image14.png"/><Relationship Id="rId126" Type="http://schemas.openxmlformats.org/officeDocument/2006/relationships/oleObject" Target="embeddings/oleObject44.bin"/><Relationship Id="rId168" Type="http://schemas.openxmlformats.org/officeDocument/2006/relationships/oleObject" Target="embeddings/oleObject62.bin"/><Relationship Id="rId333" Type="http://schemas.openxmlformats.org/officeDocument/2006/relationships/oleObject" Target="embeddings/oleObject146.bin"/><Relationship Id="rId540" Type="http://schemas.openxmlformats.org/officeDocument/2006/relationships/image" Target="media/image280.wmf"/><Relationship Id="rId72" Type="http://schemas.openxmlformats.org/officeDocument/2006/relationships/image" Target="media/image39.png"/><Relationship Id="rId375" Type="http://schemas.openxmlformats.org/officeDocument/2006/relationships/oleObject" Target="embeddings/oleObject163.bin"/><Relationship Id="rId582" Type="http://schemas.openxmlformats.org/officeDocument/2006/relationships/image" Target="media/image315.emf"/><Relationship Id="rId638" Type="http://schemas.openxmlformats.org/officeDocument/2006/relationships/oleObject" Target="embeddings/oleObject268.bin"/><Relationship Id="rId3" Type="http://schemas.openxmlformats.org/officeDocument/2006/relationships/styles" Target="styles.xml"/><Relationship Id="rId235" Type="http://schemas.openxmlformats.org/officeDocument/2006/relationships/image" Target="media/image125.wmf"/><Relationship Id="rId277" Type="http://schemas.openxmlformats.org/officeDocument/2006/relationships/oleObject" Target="embeddings/oleObject119.bin"/><Relationship Id="rId400" Type="http://schemas.openxmlformats.org/officeDocument/2006/relationships/oleObject" Target="embeddings/oleObject176.bin"/><Relationship Id="rId442" Type="http://schemas.openxmlformats.org/officeDocument/2006/relationships/oleObject" Target="embeddings/oleObject196.bin"/><Relationship Id="rId484" Type="http://schemas.openxmlformats.org/officeDocument/2006/relationships/image" Target="media/image248.wmf"/><Relationship Id="rId705" Type="http://schemas.openxmlformats.org/officeDocument/2006/relationships/oleObject" Target="embeddings/oleObject296.bin"/><Relationship Id="rId137" Type="http://schemas.openxmlformats.org/officeDocument/2006/relationships/image" Target="media/image78.wmf"/><Relationship Id="rId302" Type="http://schemas.openxmlformats.org/officeDocument/2006/relationships/image" Target="media/image158.wmf"/><Relationship Id="rId344" Type="http://schemas.openxmlformats.org/officeDocument/2006/relationships/image" Target="media/image180.jpeg"/><Relationship Id="rId691" Type="http://schemas.openxmlformats.org/officeDocument/2006/relationships/image" Target="media/image378.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55E39-B217-4DB5-88B3-C066F92F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30641</Words>
  <Characters>168531</Characters>
  <Application>Microsoft Office Word</Application>
  <DocSecurity>0</DocSecurity>
  <Lines>1404</Lines>
  <Paragraphs>397</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198775</CharactersWithSpaces>
  <SharedDoc>false</SharedDoc>
  <HLinks>
    <vt:vector size="18" baseType="variant">
      <vt:variant>
        <vt:i4>3801194</vt:i4>
      </vt:variant>
      <vt:variant>
        <vt:i4>1564</vt:i4>
      </vt:variant>
      <vt:variant>
        <vt:i4>0</vt:i4>
      </vt:variant>
      <vt:variant>
        <vt:i4>5</vt:i4>
      </vt:variant>
      <vt:variant>
        <vt:lpwstr>http://www.natuurlijkerwijs.com/gluconeogenese.htm</vt:lpwstr>
      </vt:variant>
      <vt:variant>
        <vt:lpwstr/>
      </vt:variant>
      <vt:variant>
        <vt:i4>5701716</vt:i4>
      </vt:variant>
      <vt:variant>
        <vt:i4>1561</vt:i4>
      </vt:variant>
      <vt:variant>
        <vt:i4>0</vt:i4>
      </vt:variant>
      <vt:variant>
        <vt:i4>5</vt:i4>
      </vt:variant>
      <vt:variant>
        <vt:lpwstr>http://www.natuurlijkerwijs.com/vitaminen.htm</vt:lpwstr>
      </vt:variant>
      <vt:variant>
        <vt:lpwstr>vitamine_h_1</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Peter de Groot</cp:lastModifiedBy>
  <cp:revision>2</cp:revision>
  <cp:lastPrinted>2009-02-26T23:39:00Z</cp:lastPrinted>
  <dcterms:created xsi:type="dcterms:W3CDTF">2009-11-13T13:26:00Z</dcterms:created>
  <dcterms:modified xsi:type="dcterms:W3CDTF">2009-11-13T13:26:00Z</dcterms:modified>
</cp:coreProperties>
</file>