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FE0" w:rsidRPr="00B84CEA" w:rsidRDefault="00A925B5" w:rsidP="00815CCA">
      <w:pPr>
        <w:pStyle w:val="Titel"/>
        <w:rPr>
          <w:b/>
          <w:lang w:val="nl-NL"/>
        </w:rPr>
      </w:pPr>
      <w:r>
        <w:rPr>
          <w:b/>
          <w:lang w:val="nl-NL"/>
        </w:rPr>
        <w:t>37</w:t>
      </w:r>
      <w:r w:rsidR="00E06FE0" w:rsidRPr="00B84CEA">
        <w:rPr>
          <w:b/>
          <w:vertAlign w:val="superscript"/>
          <w:lang w:val="nl-NL"/>
        </w:rPr>
        <w:t>e</w:t>
      </w:r>
      <w:r w:rsidR="00E06FE0" w:rsidRPr="00B84CEA">
        <w:rPr>
          <w:b/>
          <w:lang w:val="nl-NL"/>
        </w:rPr>
        <w:t xml:space="preserve"> NATIONALE SCHEIKUNDE</w:t>
      </w:r>
      <w:bookmarkStart w:id="0" w:name="_GoBack"/>
      <w:bookmarkEnd w:id="0"/>
      <w:r w:rsidR="00E06FE0" w:rsidRPr="00B84CEA">
        <w:rPr>
          <w:b/>
          <w:lang w:val="nl-NL"/>
        </w:rPr>
        <w:t>OLYMPIADE</w:t>
      </w:r>
    </w:p>
    <w:p w:rsidR="00E06FE0" w:rsidRPr="00B84CEA" w:rsidRDefault="00E06FE0">
      <w:pPr>
        <w:pStyle w:val="Titel"/>
        <w:rPr>
          <w:lang w:val="nl-NL"/>
        </w:rPr>
      </w:pPr>
    </w:p>
    <w:p w:rsidR="00571345" w:rsidRPr="00B84CEA" w:rsidRDefault="00571345" w:rsidP="00A44952">
      <w:pPr>
        <w:pStyle w:val="Titel"/>
        <w:rPr>
          <w:lang w:val="nl-NL"/>
        </w:rPr>
      </w:pPr>
    </w:p>
    <w:p w:rsidR="00571345" w:rsidRPr="00B84CEA" w:rsidRDefault="00A925B5" w:rsidP="00A44952">
      <w:pPr>
        <w:pStyle w:val="Titel"/>
        <w:rPr>
          <w:lang w:val="nl-NL"/>
        </w:rPr>
      </w:pPr>
      <w:r>
        <w:rPr>
          <w:lang w:val="nl-NL"/>
        </w:rPr>
        <w:t>8</w:t>
      </w:r>
      <w:r w:rsidR="00571345" w:rsidRPr="00B84CEA">
        <w:rPr>
          <w:lang w:val="nl-NL"/>
        </w:rPr>
        <w:t xml:space="preserve"> - 1</w:t>
      </w:r>
      <w:r>
        <w:rPr>
          <w:lang w:val="nl-NL"/>
        </w:rPr>
        <w:t>5 juni 2016</w:t>
      </w:r>
    </w:p>
    <w:p w:rsidR="00571345" w:rsidRPr="00B84CEA" w:rsidRDefault="00571345" w:rsidP="00A44952">
      <w:pPr>
        <w:pStyle w:val="Titel"/>
        <w:rPr>
          <w:lang w:val="nl-NL"/>
        </w:rPr>
      </w:pPr>
    </w:p>
    <w:p w:rsidR="00E06FE0" w:rsidRPr="00B84CEA" w:rsidRDefault="00571345" w:rsidP="00A44952">
      <w:pPr>
        <w:pStyle w:val="Titel"/>
        <w:rPr>
          <w:b/>
          <w:lang w:val="nl-NL"/>
        </w:rPr>
      </w:pPr>
      <w:r w:rsidRPr="00B84CEA">
        <w:rPr>
          <w:b/>
          <w:lang w:val="nl-NL"/>
        </w:rPr>
        <w:t>Theorieboek</w:t>
      </w:r>
    </w:p>
    <w:p w:rsidR="00831A00" w:rsidRPr="00B84CEA" w:rsidRDefault="00831A00" w:rsidP="00A44952">
      <w:pPr>
        <w:pStyle w:val="Titel"/>
        <w:rPr>
          <w:b/>
          <w:lang w:val="nl-NL"/>
        </w:rPr>
      </w:pPr>
    </w:p>
    <w:p w:rsidR="00E06FE0" w:rsidRPr="00B84CEA" w:rsidRDefault="00A925B5" w:rsidP="00A44952">
      <w:pPr>
        <w:pStyle w:val="Titel"/>
        <w:tabs>
          <w:tab w:val="clear" w:pos="6096"/>
          <w:tab w:val="right" w:pos="9356"/>
        </w:tabs>
        <w:ind w:left="-284"/>
        <w:jc w:val="left"/>
        <w:rPr>
          <w:lang w:val="nl-NL" w:eastAsia="zh-TW"/>
        </w:rPr>
      </w:pPr>
      <w:r w:rsidRPr="00A925B5">
        <w:rPr>
          <w:noProof/>
          <w:lang w:val="nl-NL"/>
        </w:rPr>
        <w:drawing>
          <wp:anchor distT="0" distB="0" distL="114300" distR="114300" simplePos="0" relativeHeight="251724800" behindDoc="0" locked="0" layoutInCell="1" allowOverlap="1" wp14:anchorId="2BF057D3" wp14:editId="3E661391">
            <wp:simplePos x="0" y="0"/>
            <wp:positionH relativeFrom="column">
              <wp:posOffset>177165</wp:posOffset>
            </wp:positionH>
            <wp:positionV relativeFrom="paragraph">
              <wp:posOffset>534670</wp:posOffset>
            </wp:positionV>
            <wp:extent cx="2174240" cy="3845560"/>
            <wp:effectExtent l="0" t="0" r="0" b="2540"/>
            <wp:wrapNone/>
            <wp:docPr id="19" name="Afbeelding 19"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5B5">
        <w:rPr>
          <w:noProof/>
          <w:lang w:val="nl-NL"/>
        </w:rPr>
        <w:drawing>
          <wp:anchor distT="0" distB="0" distL="114300" distR="114300" simplePos="0" relativeHeight="251725824" behindDoc="0" locked="0" layoutInCell="1" allowOverlap="1" wp14:anchorId="1FA64AB2" wp14:editId="498C5D43">
            <wp:simplePos x="0" y="0"/>
            <wp:positionH relativeFrom="column">
              <wp:posOffset>3094990</wp:posOffset>
            </wp:positionH>
            <wp:positionV relativeFrom="paragraph">
              <wp:posOffset>2699385</wp:posOffset>
            </wp:positionV>
            <wp:extent cx="2894330" cy="831215"/>
            <wp:effectExtent l="0" t="0" r="1270" b="698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330" cy="831215"/>
                    </a:xfrm>
                    <a:prstGeom prst="rect">
                      <a:avLst/>
                    </a:prstGeom>
                  </pic:spPr>
                </pic:pic>
              </a:graphicData>
            </a:graphic>
            <wp14:sizeRelH relativeFrom="margin">
              <wp14:pctWidth>0</wp14:pctWidth>
            </wp14:sizeRelH>
            <wp14:sizeRelV relativeFrom="margin">
              <wp14:pctHeight>0</wp14:pctHeight>
            </wp14:sizeRelV>
          </wp:anchor>
        </w:drawing>
      </w:r>
      <w:r w:rsidR="004C123A" w:rsidRPr="00B84CEA">
        <w:rPr>
          <w:lang w:val="nl-NL"/>
        </w:rPr>
        <w:tab/>
      </w:r>
    </w:p>
    <w:p w:rsidR="0000767E" w:rsidRPr="00B84CEA" w:rsidRDefault="0000767E" w:rsidP="00A44952">
      <w:pPr>
        <w:pStyle w:val="Titel"/>
        <w:tabs>
          <w:tab w:val="clear" w:pos="6096"/>
          <w:tab w:val="right" w:pos="9356"/>
        </w:tabs>
        <w:ind w:left="-284"/>
        <w:jc w:val="left"/>
        <w:rPr>
          <w:sz w:val="22"/>
          <w:szCs w:val="22"/>
          <w:lang w:val="nl-NL"/>
        </w:rPr>
      </w:pPr>
    </w:p>
    <w:p w:rsidR="00E06FE0" w:rsidRPr="00B84CEA" w:rsidRDefault="00E06FE0" w:rsidP="00A44952"/>
    <w:p w:rsidR="00E06FE0" w:rsidRPr="00B84CEA" w:rsidRDefault="00E06FE0" w:rsidP="00A44952"/>
    <w:p w:rsidR="00E06FE0" w:rsidRDefault="00E06FE0"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Default="00A925B5" w:rsidP="00A44952"/>
    <w:p w:rsidR="00A925B5" w:rsidRPr="00B84CEA" w:rsidRDefault="00A925B5" w:rsidP="00A44952"/>
    <w:p w:rsidR="00831A00" w:rsidRPr="00B84CEA" w:rsidRDefault="00831A00" w:rsidP="00831A00">
      <w:pPr>
        <w:framePr w:w="3891" w:h="1917" w:hRule="exact" w:hSpace="142" w:wrap="around" w:vAnchor="text" w:hAnchor="page" w:x="1177" w:y="113"/>
        <w:rPr>
          <w:sz w:val="28"/>
        </w:rPr>
      </w:pPr>
      <w:r w:rsidRPr="00B84CEA">
        <w:rPr>
          <w:sz w:val="28"/>
        </w:rPr>
        <w:t>ALGEMENE CHEMIE</w:t>
      </w:r>
    </w:p>
    <w:p w:rsidR="00831A00" w:rsidRPr="00B84CEA" w:rsidRDefault="00831A00" w:rsidP="00831A00">
      <w:pPr>
        <w:framePr w:w="3891" w:h="1917" w:hRule="exact" w:hSpace="142" w:wrap="around" w:vAnchor="text" w:hAnchor="page" w:x="1177" w:y="113"/>
        <w:rPr>
          <w:sz w:val="28"/>
        </w:rPr>
      </w:pPr>
      <w:r w:rsidRPr="00B84CEA">
        <w:rPr>
          <w:sz w:val="28"/>
        </w:rPr>
        <w:t>FYSISCHE CHEMIE</w:t>
      </w:r>
    </w:p>
    <w:p w:rsidR="00831A00" w:rsidRPr="00B84CEA" w:rsidRDefault="00831A00" w:rsidP="00831A00">
      <w:pPr>
        <w:framePr w:w="3891" w:h="1917" w:hRule="exact" w:hSpace="142" w:wrap="around" w:vAnchor="text" w:hAnchor="page" w:x="1177" w:y="113"/>
        <w:rPr>
          <w:sz w:val="28"/>
        </w:rPr>
      </w:pPr>
      <w:r w:rsidRPr="00B84CEA">
        <w:rPr>
          <w:sz w:val="28"/>
        </w:rPr>
        <w:t>ORGANISCHE CHEMIE</w:t>
      </w:r>
    </w:p>
    <w:p w:rsidR="00831A00" w:rsidRPr="00B84CEA" w:rsidRDefault="00831A00" w:rsidP="00831A00">
      <w:pPr>
        <w:framePr w:w="3891" w:h="1917" w:hRule="exact" w:hSpace="142" w:wrap="around" w:vAnchor="text" w:hAnchor="page" w:x="1177" w:y="113"/>
        <w:rPr>
          <w:sz w:val="28"/>
        </w:rPr>
      </w:pPr>
      <w:r w:rsidRPr="00B84CEA">
        <w:rPr>
          <w:sz w:val="28"/>
        </w:rPr>
        <w:t>MACROMOLECULEN</w:t>
      </w:r>
    </w:p>
    <w:p w:rsidR="00831A00" w:rsidRPr="00B84CEA" w:rsidRDefault="00831A00" w:rsidP="00831A00">
      <w:pPr>
        <w:framePr w:w="3891" w:h="1917" w:hRule="exact" w:hSpace="142" w:wrap="around" w:vAnchor="text" w:hAnchor="page" w:x="1177" w:y="113"/>
        <w:rPr>
          <w:sz w:val="28"/>
        </w:rPr>
      </w:pPr>
      <w:r w:rsidRPr="00B84CEA">
        <w:rPr>
          <w:sz w:val="28"/>
        </w:rPr>
        <w:t>INSTRUMENTELE ANALYSE</w:t>
      </w:r>
    </w:p>
    <w:p w:rsidR="00E06FE0" w:rsidRPr="00B84CEA" w:rsidRDefault="00E06FE0" w:rsidP="00A44952"/>
    <w:p w:rsidR="00E06FE0" w:rsidRPr="00B84CEA" w:rsidRDefault="00E06FE0" w:rsidP="00A44952"/>
    <w:p w:rsidR="00E06FE0" w:rsidRPr="00B84CEA" w:rsidRDefault="00E06FE0" w:rsidP="00A44952"/>
    <w:p w:rsidR="0000767E" w:rsidRPr="00B84CEA" w:rsidRDefault="0000767E" w:rsidP="00A44952"/>
    <w:p w:rsidR="00E06FE0" w:rsidRPr="00B84CEA" w:rsidRDefault="00E06FE0" w:rsidP="00A44952">
      <w:pPr>
        <w:sectPr w:rsidR="00E06FE0" w:rsidRPr="00B84CEA" w:rsidSect="004C123A">
          <w:footerReference w:type="even" r:id="rId10"/>
          <w:pgSz w:w="11906" w:h="16838" w:code="9"/>
          <w:pgMar w:top="1417" w:right="1133" w:bottom="1417" w:left="1417" w:header="709" w:footer="709" w:gutter="0"/>
          <w:paperSrc w:first="114" w:other="114"/>
          <w:cols w:space="708"/>
          <w:titlePg/>
        </w:sectPr>
      </w:pPr>
    </w:p>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r w:rsidRPr="00B84CEA">
        <w:t>© Instituut voor Leerplanontwikkeling, Enschede 200</w:t>
      </w:r>
      <w:r w:rsidR="00260964" w:rsidRPr="00B84CEA">
        <w:t>8</w:t>
      </w:r>
    </w:p>
    <w:p w:rsidR="00E06FE0" w:rsidRPr="00B84CEA" w:rsidRDefault="00E06FE0" w:rsidP="00A44952"/>
    <w:p w:rsidR="00E06FE0" w:rsidRPr="00B84CEA" w:rsidRDefault="00E06FE0" w:rsidP="00A44952">
      <w:r w:rsidRPr="00B84CEA">
        <w:t>Uitsluitend voor intern gebruik is het scholen toegestaan teksten/materiaal uit deze publicatie te kopiëren</w:t>
      </w:r>
    </w:p>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Pr>
        <w:rPr>
          <w:i/>
        </w:rPr>
      </w:pPr>
      <w:r w:rsidRPr="00B84CEA">
        <w:rPr>
          <w:i/>
        </w:rPr>
        <w:t>Samenstelling</w:t>
      </w:r>
    </w:p>
    <w:p w:rsidR="00E06FE0" w:rsidRPr="00B84CEA" w:rsidRDefault="00E06FE0" w:rsidP="00A44952">
      <w:r w:rsidRPr="00B84CEA">
        <w:tab/>
      </w:r>
      <w:r w:rsidR="00F115F1" w:rsidRPr="00B84CEA">
        <w:t>Stichting</w:t>
      </w:r>
      <w:r w:rsidRPr="00B84CEA">
        <w:t xml:space="preserve"> </w:t>
      </w:r>
      <w:r w:rsidR="0086143C" w:rsidRPr="00B84CEA">
        <w:t>Scheikunde</w:t>
      </w:r>
      <w:r w:rsidR="000D4D78" w:rsidRPr="00B84CEA">
        <w:t>o</w:t>
      </w:r>
      <w:r w:rsidRPr="00B84CEA">
        <w:t>lympiade</w:t>
      </w:r>
    </w:p>
    <w:p w:rsidR="00E06FE0" w:rsidRPr="00B84CEA" w:rsidRDefault="00E06FE0" w:rsidP="00A44952">
      <w:pPr>
        <w:ind w:firstLine="708"/>
      </w:pPr>
      <w:r w:rsidRPr="00B84CEA">
        <w:t>drs. P.A.M. de Groot</w:t>
      </w:r>
    </w:p>
    <w:p w:rsidR="00E06FE0" w:rsidRPr="00B84CEA" w:rsidRDefault="00E06FE0" w:rsidP="00A44952">
      <w:pPr>
        <w:ind w:firstLine="708"/>
      </w:pPr>
      <w:r w:rsidRPr="00B84CEA">
        <w:t>Gemeentelijk Gymnasium Hilversum</w:t>
      </w: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r w:rsidRPr="00B84CEA">
        <w:rPr>
          <w:i/>
        </w:rPr>
        <w:t>Druk</w:t>
      </w:r>
      <w:r w:rsidRPr="00B84CEA">
        <w:rPr>
          <w:i/>
        </w:rPr>
        <w:tab/>
      </w:r>
      <w:r w:rsidRPr="00B84CEA">
        <w:t>Instituut voor Leerplanontwikkeling SLO</w:t>
      </w:r>
    </w:p>
    <w:p w:rsidR="00E06FE0" w:rsidRPr="00B84CEA" w:rsidRDefault="00E06FE0" w:rsidP="00A44952">
      <w:r w:rsidRPr="00B84CEA">
        <w:rPr>
          <w:i/>
        </w:rPr>
        <w:t>Datum:</w:t>
      </w:r>
      <w:r w:rsidRPr="00B84CEA">
        <w:tab/>
      </w:r>
      <w:r w:rsidRPr="00B84CEA">
        <w:tab/>
        <w:t xml:space="preserve">Enschede, </w:t>
      </w:r>
      <w:r w:rsidR="00260964" w:rsidRPr="00B84CEA">
        <w:t xml:space="preserve">maart </w:t>
      </w:r>
      <w:r w:rsidRPr="00B84CEA">
        <w:t>200</w:t>
      </w:r>
      <w:r w:rsidR="00260964" w:rsidRPr="00B84CEA">
        <w:t>8</w:t>
      </w:r>
    </w:p>
    <w:p w:rsidR="00E06FE0" w:rsidRPr="00B84CEA" w:rsidRDefault="00E06FE0" w:rsidP="00A44952">
      <w:r w:rsidRPr="00B84CEA">
        <w:rPr>
          <w:i/>
        </w:rPr>
        <w:t>Kenmerk:</w:t>
      </w:r>
      <w:r w:rsidRPr="00B84CEA">
        <w:tab/>
        <w:t>KC\523004\D\01-015</w:t>
      </w:r>
    </w:p>
    <w:p w:rsidR="00E06FE0" w:rsidRPr="00B84CEA" w:rsidRDefault="00E06FE0" w:rsidP="00A44952">
      <w:r w:rsidRPr="00B84CEA">
        <w:rPr>
          <w:i/>
        </w:rPr>
        <w:t>Oplaag:</w:t>
      </w:r>
      <w:r w:rsidRPr="00B84CEA">
        <w:tab/>
        <w:t>100 ex</w:t>
      </w:r>
      <w:bookmarkStart w:id="1" w:name="_Toc384880842"/>
      <w:bookmarkStart w:id="2" w:name="_Toc435888068"/>
      <w:bookmarkStart w:id="3" w:name="_Toc435888548"/>
      <w:bookmarkStart w:id="4" w:name="_Toc509390705"/>
      <w:bookmarkEnd w:id="1"/>
      <w:bookmarkEnd w:id="2"/>
      <w:bookmarkEnd w:id="3"/>
      <w:bookmarkEnd w:id="4"/>
    </w:p>
    <w:p w:rsidR="00E06FE0" w:rsidRPr="00B84CEA" w:rsidRDefault="00E06FE0" w:rsidP="00A44952"/>
    <w:p w:rsidR="003C3AFC" w:rsidRPr="00B84CEA" w:rsidRDefault="003C3AFC" w:rsidP="00A44952">
      <w:pPr>
        <w:sectPr w:rsidR="003C3AFC" w:rsidRPr="00B84CEA" w:rsidSect="008710E6">
          <w:footerReference w:type="even" r:id="rId11"/>
          <w:footerReference w:type="default" r:id="rId12"/>
          <w:pgSz w:w="11906" w:h="16838" w:code="9"/>
          <w:pgMar w:top="1418" w:right="1418" w:bottom="1418" w:left="1418" w:header="709" w:footer="709" w:gutter="0"/>
          <w:paperSrc w:first="114" w:other="114"/>
          <w:cols w:space="708"/>
          <w:titlePg/>
        </w:sectPr>
      </w:pPr>
    </w:p>
    <w:p w:rsidR="00FD6EFC" w:rsidRDefault="009A02AA">
      <w:pPr>
        <w:pStyle w:val="Inhopg1"/>
        <w:tabs>
          <w:tab w:val="left" w:pos="440"/>
          <w:tab w:val="right" w:leader="dot" w:pos="9060"/>
        </w:tabs>
        <w:rPr>
          <w:rFonts w:asciiTheme="minorHAnsi" w:eastAsiaTheme="minorEastAsia" w:hAnsiTheme="minorHAnsi" w:cstheme="minorBidi"/>
          <w:b w:val="0"/>
          <w:caps w:val="0"/>
          <w:noProof/>
          <w:sz w:val="22"/>
          <w:szCs w:val="22"/>
        </w:rPr>
      </w:pPr>
      <w:r w:rsidRPr="00B84CEA">
        <w:fldChar w:fldCharType="begin"/>
      </w:r>
      <w:r w:rsidR="00E06FE0" w:rsidRPr="00B84CEA">
        <w:instrText xml:space="preserve"> TOC \o "1-3" </w:instrText>
      </w:r>
      <w:r w:rsidRPr="00B84CEA">
        <w:fldChar w:fldCharType="separate"/>
      </w:r>
      <w:r w:rsidR="00FD6EFC" w:rsidRPr="001523ED">
        <w:rPr>
          <w:noProof/>
        </w:rPr>
        <w:t>1.</w:t>
      </w:r>
      <w:r w:rsidR="00FD6EFC">
        <w:rPr>
          <w:rFonts w:asciiTheme="minorHAnsi" w:eastAsiaTheme="minorEastAsia" w:hAnsiTheme="minorHAnsi" w:cstheme="minorBidi"/>
          <w:b w:val="0"/>
          <w:caps w:val="0"/>
          <w:noProof/>
          <w:sz w:val="22"/>
          <w:szCs w:val="22"/>
        </w:rPr>
        <w:tab/>
      </w:r>
      <w:r w:rsidR="00FD6EFC" w:rsidRPr="001523ED">
        <w:rPr>
          <w:noProof/>
        </w:rPr>
        <w:t>Algemene Chemie</w:t>
      </w:r>
      <w:r w:rsidR="00FD6EFC">
        <w:rPr>
          <w:noProof/>
        </w:rPr>
        <w:tab/>
      </w:r>
      <w:r>
        <w:rPr>
          <w:noProof/>
        </w:rPr>
        <w:fldChar w:fldCharType="begin"/>
      </w:r>
      <w:r w:rsidR="00FD6EFC">
        <w:rPr>
          <w:noProof/>
        </w:rPr>
        <w:instrText xml:space="preserve"> PAGEREF _Toc193725497 \h </w:instrText>
      </w:r>
      <w:r>
        <w:rPr>
          <w:noProof/>
        </w:rPr>
      </w:r>
      <w:r>
        <w:rPr>
          <w:noProof/>
        </w:rPr>
        <w:fldChar w:fldCharType="separate"/>
      </w:r>
      <w:r w:rsidR="004D2504">
        <w:rPr>
          <w:noProof/>
        </w:rPr>
        <w:t>5</w:t>
      </w:r>
      <w:r>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1.1.</w:t>
      </w:r>
      <w:r>
        <w:rPr>
          <w:rFonts w:asciiTheme="minorHAnsi" w:eastAsiaTheme="minorEastAsia" w:hAnsiTheme="minorHAnsi" w:cstheme="minorBidi"/>
          <w:smallCaps w:val="0"/>
          <w:noProof/>
          <w:sz w:val="22"/>
          <w:szCs w:val="22"/>
        </w:rPr>
        <w:tab/>
      </w:r>
      <w:r w:rsidRPr="001523ED">
        <w:rPr>
          <w:noProof/>
        </w:rPr>
        <w:t>Lewisformules en VSEPR</w:t>
      </w:r>
      <w:r>
        <w:rPr>
          <w:noProof/>
        </w:rPr>
        <w:tab/>
      </w:r>
      <w:r w:rsidR="009A02AA">
        <w:rPr>
          <w:noProof/>
        </w:rPr>
        <w:fldChar w:fldCharType="begin"/>
      </w:r>
      <w:r>
        <w:rPr>
          <w:noProof/>
        </w:rPr>
        <w:instrText xml:space="preserve"> PAGEREF _Toc193725498 \h </w:instrText>
      </w:r>
      <w:r w:rsidR="009A02AA">
        <w:rPr>
          <w:noProof/>
        </w:rPr>
      </w:r>
      <w:r w:rsidR="009A02AA">
        <w:rPr>
          <w:noProof/>
        </w:rPr>
        <w:fldChar w:fldCharType="separate"/>
      </w:r>
      <w:r w:rsidR="004D2504">
        <w:rPr>
          <w:noProof/>
        </w:rPr>
        <w:t>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1.1.1.</w:t>
      </w:r>
      <w:r>
        <w:rPr>
          <w:rFonts w:asciiTheme="minorHAnsi" w:eastAsiaTheme="minorEastAsia" w:hAnsiTheme="minorHAnsi" w:cstheme="minorBidi"/>
          <w:i w:val="0"/>
          <w:noProof/>
          <w:sz w:val="22"/>
          <w:szCs w:val="22"/>
        </w:rPr>
        <w:tab/>
      </w:r>
      <w:r w:rsidRPr="001523ED">
        <w:rPr>
          <w:noProof/>
        </w:rPr>
        <w:t>Lewisformule</w:t>
      </w:r>
      <w:r>
        <w:rPr>
          <w:noProof/>
        </w:rPr>
        <w:tab/>
      </w:r>
      <w:r w:rsidR="009A02AA">
        <w:rPr>
          <w:noProof/>
        </w:rPr>
        <w:fldChar w:fldCharType="begin"/>
      </w:r>
      <w:r>
        <w:rPr>
          <w:noProof/>
        </w:rPr>
        <w:instrText xml:space="preserve"> PAGEREF _Toc193725499 \h </w:instrText>
      </w:r>
      <w:r w:rsidR="009A02AA">
        <w:rPr>
          <w:noProof/>
        </w:rPr>
      </w:r>
      <w:r w:rsidR="009A02AA">
        <w:rPr>
          <w:noProof/>
        </w:rPr>
        <w:fldChar w:fldCharType="separate"/>
      </w:r>
      <w:r w:rsidR="004D2504">
        <w:rPr>
          <w:noProof/>
        </w:rPr>
        <w:t>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1.1.2.</w:t>
      </w:r>
      <w:r>
        <w:rPr>
          <w:rFonts w:asciiTheme="minorHAnsi" w:eastAsiaTheme="minorEastAsia" w:hAnsiTheme="minorHAnsi" w:cstheme="minorBidi"/>
          <w:i w:val="0"/>
          <w:noProof/>
          <w:sz w:val="22"/>
          <w:szCs w:val="22"/>
        </w:rPr>
        <w:tab/>
      </w:r>
      <w:r w:rsidRPr="001523ED">
        <w:rPr>
          <w:noProof/>
        </w:rPr>
        <w:t>VSEPR</w:t>
      </w:r>
      <w:r>
        <w:rPr>
          <w:noProof/>
        </w:rPr>
        <w:tab/>
      </w:r>
      <w:r w:rsidR="009A02AA">
        <w:rPr>
          <w:noProof/>
        </w:rPr>
        <w:fldChar w:fldCharType="begin"/>
      </w:r>
      <w:r>
        <w:rPr>
          <w:noProof/>
        </w:rPr>
        <w:instrText xml:space="preserve"> PAGEREF _Toc193725500 \h </w:instrText>
      </w:r>
      <w:r w:rsidR="009A02AA">
        <w:rPr>
          <w:noProof/>
        </w:rPr>
      </w:r>
      <w:r w:rsidR="009A02AA">
        <w:rPr>
          <w:noProof/>
        </w:rPr>
        <w:fldChar w:fldCharType="separate"/>
      </w:r>
      <w:r w:rsidR="004D2504">
        <w:rPr>
          <w:noProof/>
        </w:rPr>
        <w:t>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1.1.3.</w:t>
      </w:r>
      <w:r>
        <w:rPr>
          <w:rFonts w:asciiTheme="minorHAnsi" w:eastAsiaTheme="minorEastAsia" w:hAnsiTheme="minorHAnsi" w:cstheme="minorBidi"/>
          <w:i w:val="0"/>
          <w:noProof/>
          <w:sz w:val="22"/>
          <w:szCs w:val="22"/>
        </w:rPr>
        <w:tab/>
      </w:r>
      <w:r w:rsidRPr="001523ED">
        <w:rPr>
          <w:noProof/>
        </w:rPr>
        <w:t>HSAB</w:t>
      </w:r>
      <w:r>
        <w:rPr>
          <w:noProof/>
        </w:rPr>
        <w:tab/>
      </w:r>
      <w:r w:rsidR="009A02AA">
        <w:rPr>
          <w:noProof/>
        </w:rPr>
        <w:fldChar w:fldCharType="begin"/>
      </w:r>
      <w:r>
        <w:rPr>
          <w:noProof/>
        </w:rPr>
        <w:instrText xml:space="preserve"> PAGEREF _Toc193725501 \h </w:instrText>
      </w:r>
      <w:r w:rsidR="009A02AA">
        <w:rPr>
          <w:noProof/>
        </w:rPr>
      </w:r>
      <w:r w:rsidR="009A02AA">
        <w:rPr>
          <w:noProof/>
        </w:rPr>
        <w:fldChar w:fldCharType="separate"/>
      </w:r>
      <w:r w:rsidR="004D2504">
        <w:rPr>
          <w:noProof/>
        </w:rPr>
        <w:t>10</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1.2.</w:t>
      </w:r>
      <w:r>
        <w:rPr>
          <w:rFonts w:asciiTheme="minorHAnsi" w:eastAsiaTheme="minorEastAsia" w:hAnsiTheme="minorHAnsi" w:cstheme="minorBidi"/>
          <w:smallCaps w:val="0"/>
          <w:noProof/>
          <w:sz w:val="22"/>
          <w:szCs w:val="22"/>
        </w:rPr>
        <w:tab/>
      </w:r>
      <w:r w:rsidRPr="001523ED">
        <w:rPr>
          <w:noProof/>
        </w:rPr>
        <w:t>Bolstapelingen</w:t>
      </w:r>
      <w:r>
        <w:rPr>
          <w:noProof/>
        </w:rPr>
        <w:tab/>
      </w:r>
      <w:r w:rsidR="009A02AA">
        <w:rPr>
          <w:noProof/>
        </w:rPr>
        <w:fldChar w:fldCharType="begin"/>
      </w:r>
      <w:r>
        <w:rPr>
          <w:noProof/>
        </w:rPr>
        <w:instrText xml:space="preserve"> PAGEREF _Toc193725502 \h </w:instrText>
      </w:r>
      <w:r w:rsidR="009A02AA">
        <w:rPr>
          <w:noProof/>
        </w:rPr>
      </w:r>
      <w:r w:rsidR="009A02AA">
        <w:rPr>
          <w:noProof/>
        </w:rPr>
        <w:fldChar w:fldCharType="separate"/>
      </w:r>
      <w:r w:rsidR="004D2504">
        <w:rPr>
          <w:noProof/>
        </w:rPr>
        <w:t>11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1.2.1.</w:t>
      </w:r>
      <w:r>
        <w:rPr>
          <w:rFonts w:asciiTheme="minorHAnsi" w:eastAsiaTheme="minorEastAsia" w:hAnsiTheme="minorHAnsi" w:cstheme="minorBidi"/>
          <w:i w:val="0"/>
          <w:noProof/>
          <w:sz w:val="22"/>
          <w:szCs w:val="22"/>
        </w:rPr>
        <w:tab/>
      </w:r>
      <w:r w:rsidRPr="001523ED">
        <w:rPr>
          <w:noProof/>
        </w:rPr>
        <w:t>Inleiding</w:t>
      </w:r>
      <w:r>
        <w:rPr>
          <w:noProof/>
        </w:rPr>
        <w:tab/>
      </w:r>
      <w:r w:rsidR="009A02AA">
        <w:rPr>
          <w:noProof/>
        </w:rPr>
        <w:fldChar w:fldCharType="begin"/>
      </w:r>
      <w:r>
        <w:rPr>
          <w:noProof/>
        </w:rPr>
        <w:instrText xml:space="preserve"> PAGEREF _Toc193725503 \h </w:instrText>
      </w:r>
      <w:r w:rsidR="009A02AA">
        <w:rPr>
          <w:noProof/>
        </w:rPr>
      </w:r>
      <w:r w:rsidR="009A02AA">
        <w:rPr>
          <w:noProof/>
        </w:rPr>
        <w:fldChar w:fldCharType="separate"/>
      </w:r>
      <w:r w:rsidR="004D2504">
        <w:rPr>
          <w:noProof/>
        </w:rPr>
        <w:t>11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1.2.2.</w:t>
      </w:r>
      <w:r>
        <w:rPr>
          <w:rFonts w:asciiTheme="minorHAnsi" w:eastAsiaTheme="minorEastAsia" w:hAnsiTheme="minorHAnsi" w:cstheme="minorBidi"/>
          <w:i w:val="0"/>
          <w:noProof/>
          <w:sz w:val="22"/>
          <w:szCs w:val="22"/>
        </w:rPr>
        <w:tab/>
      </w:r>
      <w:r w:rsidRPr="001523ED">
        <w:rPr>
          <w:noProof/>
        </w:rPr>
        <w:t>Kristalstructuur</w:t>
      </w:r>
      <w:r>
        <w:rPr>
          <w:noProof/>
        </w:rPr>
        <w:tab/>
      </w:r>
      <w:r w:rsidR="009A02AA">
        <w:rPr>
          <w:noProof/>
        </w:rPr>
        <w:fldChar w:fldCharType="begin"/>
      </w:r>
      <w:r>
        <w:rPr>
          <w:noProof/>
        </w:rPr>
        <w:instrText xml:space="preserve"> PAGEREF _Toc193725504 \h </w:instrText>
      </w:r>
      <w:r w:rsidR="009A02AA">
        <w:rPr>
          <w:noProof/>
        </w:rPr>
      </w:r>
      <w:r w:rsidR="009A02AA">
        <w:rPr>
          <w:noProof/>
        </w:rPr>
        <w:fldChar w:fldCharType="separate"/>
      </w:r>
      <w:r w:rsidR="004D2504">
        <w:rPr>
          <w:noProof/>
        </w:rPr>
        <w:t>11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1.2.3.</w:t>
      </w:r>
      <w:r>
        <w:rPr>
          <w:rFonts w:asciiTheme="minorHAnsi" w:eastAsiaTheme="minorEastAsia" w:hAnsiTheme="minorHAnsi" w:cstheme="minorBidi"/>
          <w:i w:val="0"/>
          <w:noProof/>
          <w:sz w:val="22"/>
          <w:szCs w:val="22"/>
        </w:rPr>
        <w:tab/>
      </w:r>
      <w:r w:rsidRPr="001523ED">
        <w:rPr>
          <w:noProof/>
        </w:rPr>
        <w:t>Gaten in dichtste stapelingen</w:t>
      </w:r>
      <w:r>
        <w:rPr>
          <w:noProof/>
        </w:rPr>
        <w:tab/>
      </w:r>
      <w:r w:rsidR="009A02AA">
        <w:rPr>
          <w:noProof/>
        </w:rPr>
        <w:fldChar w:fldCharType="begin"/>
      </w:r>
      <w:r>
        <w:rPr>
          <w:noProof/>
        </w:rPr>
        <w:instrText xml:space="preserve"> PAGEREF _Toc193725505 \h </w:instrText>
      </w:r>
      <w:r w:rsidR="009A02AA">
        <w:rPr>
          <w:noProof/>
        </w:rPr>
      </w:r>
      <w:r w:rsidR="009A02AA">
        <w:rPr>
          <w:noProof/>
        </w:rPr>
        <w:fldChar w:fldCharType="separate"/>
      </w:r>
      <w:r w:rsidR="004D2504">
        <w:rPr>
          <w:noProof/>
        </w:rPr>
        <w:t>13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1.2.4.</w:t>
      </w:r>
      <w:r>
        <w:rPr>
          <w:rFonts w:asciiTheme="minorHAnsi" w:eastAsiaTheme="minorEastAsia" w:hAnsiTheme="minorHAnsi" w:cstheme="minorBidi"/>
          <w:i w:val="0"/>
          <w:noProof/>
          <w:sz w:val="22"/>
          <w:szCs w:val="22"/>
        </w:rPr>
        <w:tab/>
      </w:r>
      <w:r w:rsidRPr="001523ED">
        <w:rPr>
          <w:noProof/>
        </w:rPr>
        <w:t>Metalen</w:t>
      </w:r>
      <w:r>
        <w:rPr>
          <w:noProof/>
        </w:rPr>
        <w:tab/>
      </w:r>
      <w:r w:rsidR="009A02AA">
        <w:rPr>
          <w:noProof/>
        </w:rPr>
        <w:fldChar w:fldCharType="begin"/>
      </w:r>
      <w:r>
        <w:rPr>
          <w:noProof/>
        </w:rPr>
        <w:instrText xml:space="preserve"> PAGEREF _Toc193725506 \h </w:instrText>
      </w:r>
      <w:r w:rsidR="009A02AA">
        <w:rPr>
          <w:noProof/>
        </w:rPr>
      </w:r>
      <w:r w:rsidR="009A02AA">
        <w:rPr>
          <w:noProof/>
        </w:rPr>
        <w:fldChar w:fldCharType="separate"/>
      </w:r>
      <w:r w:rsidR="004D2504">
        <w:rPr>
          <w:noProof/>
        </w:rPr>
        <w:t>14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1.2.5.</w:t>
      </w:r>
      <w:r>
        <w:rPr>
          <w:rFonts w:asciiTheme="minorHAnsi" w:eastAsiaTheme="minorEastAsia" w:hAnsiTheme="minorHAnsi" w:cstheme="minorBidi"/>
          <w:i w:val="0"/>
          <w:noProof/>
          <w:sz w:val="22"/>
          <w:szCs w:val="22"/>
        </w:rPr>
        <w:tab/>
      </w:r>
      <w:r w:rsidRPr="001523ED">
        <w:rPr>
          <w:noProof/>
        </w:rPr>
        <w:t>Straalverhouding, algemeen</w:t>
      </w:r>
      <w:r>
        <w:rPr>
          <w:noProof/>
        </w:rPr>
        <w:tab/>
      </w:r>
      <w:r w:rsidR="009A02AA">
        <w:rPr>
          <w:noProof/>
        </w:rPr>
        <w:fldChar w:fldCharType="begin"/>
      </w:r>
      <w:r>
        <w:rPr>
          <w:noProof/>
        </w:rPr>
        <w:instrText xml:space="preserve"> PAGEREF _Toc193725507 \h </w:instrText>
      </w:r>
      <w:r w:rsidR="009A02AA">
        <w:rPr>
          <w:noProof/>
        </w:rPr>
      </w:r>
      <w:r w:rsidR="009A02AA">
        <w:rPr>
          <w:noProof/>
        </w:rPr>
        <w:fldChar w:fldCharType="separate"/>
      </w:r>
      <w:r w:rsidR="004D2504">
        <w:rPr>
          <w:noProof/>
        </w:rPr>
        <w:t>16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1.2.6.</w:t>
      </w:r>
      <w:r>
        <w:rPr>
          <w:rFonts w:asciiTheme="minorHAnsi" w:eastAsiaTheme="minorEastAsia" w:hAnsiTheme="minorHAnsi" w:cstheme="minorBidi"/>
          <w:i w:val="0"/>
          <w:noProof/>
          <w:sz w:val="22"/>
          <w:szCs w:val="22"/>
        </w:rPr>
        <w:tab/>
      </w:r>
      <w:r w:rsidRPr="001523ED">
        <w:rPr>
          <w:noProof/>
        </w:rPr>
        <w:t>Straalverhouding, voorbeeld</w:t>
      </w:r>
      <w:r>
        <w:rPr>
          <w:noProof/>
        </w:rPr>
        <w:tab/>
      </w:r>
      <w:r w:rsidR="009A02AA">
        <w:rPr>
          <w:noProof/>
        </w:rPr>
        <w:fldChar w:fldCharType="begin"/>
      </w:r>
      <w:r>
        <w:rPr>
          <w:noProof/>
        </w:rPr>
        <w:instrText xml:space="preserve"> PAGEREF _Toc193725508 \h </w:instrText>
      </w:r>
      <w:r w:rsidR="009A02AA">
        <w:rPr>
          <w:noProof/>
        </w:rPr>
      </w:r>
      <w:r w:rsidR="009A02AA">
        <w:rPr>
          <w:noProof/>
        </w:rPr>
        <w:fldChar w:fldCharType="separate"/>
      </w:r>
      <w:r w:rsidR="004D2504">
        <w:rPr>
          <w:noProof/>
        </w:rPr>
        <w:t>17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1.2.7.</w:t>
      </w:r>
      <w:r>
        <w:rPr>
          <w:rFonts w:asciiTheme="minorHAnsi" w:eastAsiaTheme="minorEastAsia" w:hAnsiTheme="minorHAnsi" w:cstheme="minorBidi"/>
          <w:i w:val="0"/>
          <w:noProof/>
          <w:sz w:val="22"/>
          <w:szCs w:val="22"/>
        </w:rPr>
        <w:tab/>
      </w:r>
      <w:r w:rsidRPr="001523ED">
        <w:rPr>
          <w:noProof/>
        </w:rPr>
        <w:t>Pakkingsdichtheid, voorbeeld</w:t>
      </w:r>
      <w:r>
        <w:rPr>
          <w:noProof/>
        </w:rPr>
        <w:tab/>
      </w:r>
      <w:r w:rsidR="009A02AA">
        <w:rPr>
          <w:noProof/>
        </w:rPr>
        <w:fldChar w:fldCharType="begin"/>
      </w:r>
      <w:r>
        <w:rPr>
          <w:noProof/>
        </w:rPr>
        <w:instrText xml:space="preserve"> PAGEREF _Toc193725509 \h </w:instrText>
      </w:r>
      <w:r w:rsidR="009A02AA">
        <w:rPr>
          <w:noProof/>
        </w:rPr>
      </w:r>
      <w:r w:rsidR="009A02AA">
        <w:rPr>
          <w:noProof/>
        </w:rPr>
        <w:fldChar w:fldCharType="separate"/>
      </w:r>
      <w:r w:rsidR="004D2504">
        <w:rPr>
          <w:noProof/>
        </w:rPr>
        <w:t>17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1.2.8.</w:t>
      </w:r>
      <w:r>
        <w:rPr>
          <w:rFonts w:asciiTheme="minorHAnsi" w:eastAsiaTheme="minorEastAsia" w:hAnsiTheme="minorHAnsi" w:cstheme="minorBidi"/>
          <w:i w:val="0"/>
          <w:noProof/>
          <w:sz w:val="22"/>
          <w:szCs w:val="22"/>
        </w:rPr>
        <w:tab/>
      </w:r>
      <w:r w:rsidRPr="001523ED">
        <w:rPr>
          <w:noProof/>
        </w:rPr>
        <w:t>Overzicht pakkingsdichtheden</w:t>
      </w:r>
      <w:r>
        <w:rPr>
          <w:noProof/>
        </w:rPr>
        <w:tab/>
      </w:r>
      <w:r w:rsidR="009A02AA">
        <w:rPr>
          <w:noProof/>
        </w:rPr>
        <w:fldChar w:fldCharType="begin"/>
      </w:r>
      <w:r>
        <w:rPr>
          <w:noProof/>
        </w:rPr>
        <w:instrText xml:space="preserve"> PAGEREF _Toc193725510 \h </w:instrText>
      </w:r>
      <w:r w:rsidR="009A02AA">
        <w:rPr>
          <w:noProof/>
        </w:rPr>
      </w:r>
      <w:r w:rsidR="009A02AA">
        <w:rPr>
          <w:noProof/>
        </w:rPr>
        <w:fldChar w:fldCharType="separate"/>
      </w:r>
      <w:r w:rsidR="004D2504">
        <w:rPr>
          <w:noProof/>
        </w:rPr>
        <w:t>17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1.2.9.</w:t>
      </w:r>
      <w:r>
        <w:rPr>
          <w:rFonts w:asciiTheme="minorHAnsi" w:eastAsiaTheme="minorEastAsia" w:hAnsiTheme="minorHAnsi" w:cstheme="minorBidi"/>
          <w:i w:val="0"/>
          <w:noProof/>
          <w:sz w:val="22"/>
          <w:szCs w:val="22"/>
        </w:rPr>
        <w:tab/>
      </w:r>
      <w:r w:rsidRPr="001523ED">
        <w:rPr>
          <w:noProof/>
        </w:rPr>
        <w:t>Röntgenstraalverstrooiing</w:t>
      </w:r>
      <w:r>
        <w:rPr>
          <w:noProof/>
        </w:rPr>
        <w:tab/>
      </w:r>
      <w:r w:rsidR="009A02AA">
        <w:rPr>
          <w:noProof/>
        </w:rPr>
        <w:fldChar w:fldCharType="begin"/>
      </w:r>
      <w:r>
        <w:rPr>
          <w:noProof/>
        </w:rPr>
        <w:instrText xml:space="preserve"> PAGEREF _Toc193725511 \h </w:instrText>
      </w:r>
      <w:r w:rsidR="009A02AA">
        <w:rPr>
          <w:noProof/>
        </w:rPr>
      </w:r>
      <w:r w:rsidR="009A02AA">
        <w:rPr>
          <w:noProof/>
        </w:rPr>
        <w:fldChar w:fldCharType="separate"/>
      </w:r>
      <w:r w:rsidR="004D2504">
        <w:rPr>
          <w:noProof/>
        </w:rPr>
        <w:t>18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1.2.10.</w:t>
      </w:r>
      <w:r>
        <w:rPr>
          <w:rFonts w:asciiTheme="minorHAnsi" w:eastAsiaTheme="minorEastAsia" w:hAnsiTheme="minorHAnsi" w:cstheme="minorBidi"/>
          <w:i w:val="0"/>
          <w:noProof/>
          <w:sz w:val="22"/>
          <w:szCs w:val="22"/>
        </w:rPr>
        <w:tab/>
      </w:r>
      <w:r w:rsidRPr="001523ED">
        <w:rPr>
          <w:noProof/>
        </w:rPr>
        <w:t>Millerindices</w:t>
      </w:r>
      <w:r>
        <w:rPr>
          <w:noProof/>
        </w:rPr>
        <w:tab/>
      </w:r>
      <w:r w:rsidR="009A02AA">
        <w:rPr>
          <w:noProof/>
        </w:rPr>
        <w:fldChar w:fldCharType="begin"/>
      </w:r>
      <w:r>
        <w:rPr>
          <w:noProof/>
        </w:rPr>
        <w:instrText xml:space="preserve"> PAGEREF _Toc193725512 \h </w:instrText>
      </w:r>
      <w:r w:rsidR="009A02AA">
        <w:rPr>
          <w:noProof/>
        </w:rPr>
      </w:r>
      <w:r w:rsidR="009A02AA">
        <w:rPr>
          <w:noProof/>
        </w:rPr>
        <w:fldChar w:fldCharType="separate"/>
      </w:r>
      <w:r w:rsidR="004D2504">
        <w:rPr>
          <w:noProof/>
        </w:rPr>
        <w:t>19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1.2.11.</w:t>
      </w:r>
      <w:r>
        <w:rPr>
          <w:rFonts w:asciiTheme="minorHAnsi" w:eastAsiaTheme="minorEastAsia" w:hAnsiTheme="minorHAnsi" w:cstheme="minorBidi"/>
          <w:i w:val="0"/>
          <w:noProof/>
          <w:sz w:val="22"/>
          <w:szCs w:val="22"/>
        </w:rPr>
        <w:tab/>
      </w:r>
      <w:r w:rsidRPr="001523ED">
        <w:rPr>
          <w:noProof/>
        </w:rPr>
        <w:t>Het HSAB-concept</w:t>
      </w:r>
      <w:r>
        <w:rPr>
          <w:noProof/>
        </w:rPr>
        <w:tab/>
      </w:r>
      <w:r w:rsidR="009A02AA">
        <w:rPr>
          <w:noProof/>
        </w:rPr>
        <w:fldChar w:fldCharType="begin"/>
      </w:r>
      <w:r>
        <w:rPr>
          <w:noProof/>
        </w:rPr>
        <w:instrText xml:space="preserve"> PAGEREF _Toc193725513 \h </w:instrText>
      </w:r>
      <w:r w:rsidR="009A02AA">
        <w:rPr>
          <w:noProof/>
        </w:rPr>
      </w:r>
      <w:r w:rsidR="009A02AA">
        <w:rPr>
          <w:noProof/>
        </w:rPr>
        <w:fldChar w:fldCharType="separate"/>
      </w:r>
      <w:r w:rsidR="004D2504">
        <w:rPr>
          <w:noProof/>
        </w:rPr>
        <w:t>20</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1.3.</w:t>
      </w:r>
      <w:r>
        <w:rPr>
          <w:rFonts w:asciiTheme="minorHAnsi" w:eastAsiaTheme="minorEastAsia" w:hAnsiTheme="minorHAnsi" w:cstheme="minorBidi"/>
          <w:smallCaps w:val="0"/>
          <w:noProof/>
          <w:sz w:val="22"/>
          <w:szCs w:val="22"/>
        </w:rPr>
        <w:tab/>
      </w:r>
      <w:r w:rsidRPr="001523ED">
        <w:rPr>
          <w:noProof/>
        </w:rPr>
        <w:t>Kwantumtheorie (golfmechanica)</w:t>
      </w:r>
      <w:r>
        <w:rPr>
          <w:noProof/>
        </w:rPr>
        <w:tab/>
      </w:r>
      <w:r w:rsidR="009A02AA">
        <w:rPr>
          <w:noProof/>
        </w:rPr>
        <w:fldChar w:fldCharType="begin"/>
      </w:r>
      <w:r>
        <w:rPr>
          <w:noProof/>
        </w:rPr>
        <w:instrText xml:space="preserve"> PAGEREF _Toc193725514 \h </w:instrText>
      </w:r>
      <w:r w:rsidR="009A02AA">
        <w:rPr>
          <w:noProof/>
        </w:rPr>
      </w:r>
      <w:r w:rsidR="009A02AA">
        <w:rPr>
          <w:noProof/>
        </w:rPr>
        <w:fldChar w:fldCharType="separate"/>
      </w:r>
      <w:r w:rsidR="004D2504">
        <w:rPr>
          <w:noProof/>
        </w:rPr>
        <w:t>21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1.3.1.</w:t>
      </w:r>
      <w:r>
        <w:rPr>
          <w:rFonts w:asciiTheme="minorHAnsi" w:eastAsiaTheme="minorEastAsia" w:hAnsiTheme="minorHAnsi" w:cstheme="minorBidi"/>
          <w:i w:val="0"/>
          <w:noProof/>
          <w:sz w:val="22"/>
          <w:szCs w:val="22"/>
        </w:rPr>
        <w:tab/>
      </w:r>
      <w:r w:rsidRPr="001523ED">
        <w:rPr>
          <w:noProof/>
        </w:rPr>
        <w:t>Inleiding</w:t>
      </w:r>
      <w:r>
        <w:rPr>
          <w:noProof/>
        </w:rPr>
        <w:tab/>
      </w:r>
      <w:r w:rsidR="009A02AA">
        <w:rPr>
          <w:noProof/>
        </w:rPr>
        <w:fldChar w:fldCharType="begin"/>
      </w:r>
      <w:r>
        <w:rPr>
          <w:noProof/>
        </w:rPr>
        <w:instrText xml:space="preserve"> PAGEREF _Toc193725515 \h </w:instrText>
      </w:r>
      <w:r w:rsidR="009A02AA">
        <w:rPr>
          <w:noProof/>
        </w:rPr>
      </w:r>
      <w:r w:rsidR="009A02AA">
        <w:rPr>
          <w:noProof/>
        </w:rPr>
        <w:fldChar w:fldCharType="separate"/>
      </w:r>
      <w:r w:rsidR="004D2504">
        <w:rPr>
          <w:noProof/>
        </w:rPr>
        <w:t>21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1.3.2.</w:t>
      </w:r>
      <w:r>
        <w:rPr>
          <w:rFonts w:asciiTheme="minorHAnsi" w:eastAsiaTheme="minorEastAsia" w:hAnsiTheme="minorHAnsi" w:cstheme="minorBidi"/>
          <w:i w:val="0"/>
          <w:noProof/>
          <w:sz w:val="22"/>
          <w:szCs w:val="22"/>
        </w:rPr>
        <w:tab/>
      </w:r>
      <w:r w:rsidRPr="001523ED">
        <w:rPr>
          <w:noProof/>
        </w:rPr>
        <w:t>Enkele principes van de kwantummechanica</w:t>
      </w:r>
      <w:r>
        <w:rPr>
          <w:noProof/>
        </w:rPr>
        <w:tab/>
      </w:r>
      <w:r w:rsidR="009A02AA">
        <w:rPr>
          <w:noProof/>
        </w:rPr>
        <w:fldChar w:fldCharType="begin"/>
      </w:r>
      <w:r>
        <w:rPr>
          <w:noProof/>
        </w:rPr>
        <w:instrText xml:space="preserve"> PAGEREF _Toc193725516 \h </w:instrText>
      </w:r>
      <w:r w:rsidR="009A02AA">
        <w:rPr>
          <w:noProof/>
        </w:rPr>
      </w:r>
      <w:r w:rsidR="009A02AA">
        <w:rPr>
          <w:noProof/>
        </w:rPr>
        <w:fldChar w:fldCharType="separate"/>
      </w:r>
      <w:r w:rsidR="004D2504">
        <w:rPr>
          <w:noProof/>
        </w:rPr>
        <w:t>21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bCs/>
          <w:noProof/>
        </w:rPr>
        <w:t>1.3.3.</w:t>
      </w:r>
      <w:r>
        <w:rPr>
          <w:rFonts w:asciiTheme="minorHAnsi" w:eastAsiaTheme="minorEastAsia" w:hAnsiTheme="minorHAnsi" w:cstheme="minorBidi"/>
          <w:i w:val="0"/>
          <w:noProof/>
          <w:sz w:val="22"/>
          <w:szCs w:val="22"/>
        </w:rPr>
        <w:tab/>
      </w:r>
      <w:r w:rsidRPr="001523ED">
        <w:rPr>
          <w:noProof/>
        </w:rPr>
        <w:t>Atoomorbitalen</w:t>
      </w:r>
      <w:r>
        <w:rPr>
          <w:noProof/>
        </w:rPr>
        <w:tab/>
      </w:r>
      <w:r w:rsidR="009A02AA">
        <w:rPr>
          <w:noProof/>
        </w:rPr>
        <w:fldChar w:fldCharType="begin"/>
      </w:r>
      <w:r>
        <w:rPr>
          <w:noProof/>
        </w:rPr>
        <w:instrText xml:space="preserve"> PAGEREF _Toc193725517 \h </w:instrText>
      </w:r>
      <w:r w:rsidR="009A02AA">
        <w:rPr>
          <w:noProof/>
        </w:rPr>
      </w:r>
      <w:r w:rsidR="009A02AA">
        <w:rPr>
          <w:noProof/>
        </w:rPr>
        <w:fldChar w:fldCharType="separate"/>
      </w:r>
      <w:r w:rsidR="004D2504">
        <w:rPr>
          <w:noProof/>
        </w:rPr>
        <w:t>26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1.3.4.</w:t>
      </w:r>
      <w:r>
        <w:rPr>
          <w:rFonts w:asciiTheme="minorHAnsi" w:eastAsiaTheme="minorEastAsia" w:hAnsiTheme="minorHAnsi" w:cstheme="minorBidi"/>
          <w:i w:val="0"/>
          <w:noProof/>
          <w:sz w:val="22"/>
          <w:szCs w:val="22"/>
        </w:rPr>
        <w:tab/>
      </w:r>
      <w:r w:rsidRPr="001523ED">
        <w:rPr>
          <w:noProof/>
        </w:rPr>
        <w:t>Superpositiebeginsel</w:t>
      </w:r>
      <w:r>
        <w:rPr>
          <w:noProof/>
        </w:rPr>
        <w:tab/>
      </w:r>
      <w:r w:rsidR="009A02AA">
        <w:rPr>
          <w:noProof/>
        </w:rPr>
        <w:fldChar w:fldCharType="begin"/>
      </w:r>
      <w:r>
        <w:rPr>
          <w:noProof/>
        </w:rPr>
        <w:instrText xml:space="preserve"> PAGEREF _Toc193725518 \h </w:instrText>
      </w:r>
      <w:r w:rsidR="009A02AA">
        <w:rPr>
          <w:noProof/>
        </w:rPr>
      </w:r>
      <w:r w:rsidR="009A02AA">
        <w:rPr>
          <w:noProof/>
        </w:rPr>
        <w:fldChar w:fldCharType="separate"/>
      </w:r>
      <w:r w:rsidR="004D2504">
        <w:rPr>
          <w:noProof/>
        </w:rPr>
        <w:t>30</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1.4.</w:t>
      </w:r>
      <w:r>
        <w:rPr>
          <w:rFonts w:asciiTheme="minorHAnsi" w:eastAsiaTheme="minorEastAsia" w:hAnsiTheme="minorHAnsi" w:cstheme="minorBidi"/>
          <w:smallCaps w:val="0"/>
          <w:noProof/>
          <w:sz w:val="22"/>
          <w:szCs w:val="22"/>
        </w:rPr>
        <w:tab/>
      </w:r>
      <w:r w:rsidRPr="001523ED">
        <w:rPr>
          <w:noProof/>
        </w:rPr>
        <w:t>Algemene gaswet</w:t>
      </w:r>
      <w:r>
        <w:rPr>
          <w:noProof/>
        </w:rPr>
        <w:tab/>
      </w:r>
      <w:r w:rsidR="009A02AA">
        <w:rPr>
          <w:noProof/>
        </w:rPr>
        <w:fldChar w:fldCharType="begin"/>
      </w:r>
      <w:r>
        <w:rPr>
          <w:noProof/>
        </w:rPr>
        <w:instrText xml:space="preserve"> PAGEREF _Toc193725519 \h </w:instrText>
      </w:r>
      <w:r w:rsidR="009A02AA">
        <w:rPr>
          <w:noProof/>
        </w:rPr>
      </w:r>
      <w:r w:rsidR="009A02AA">
        <w:rPr>
          <w:noProof/>
        </w:rPr>
        <w:fldChar w:fldCharType="separate"/>
      </w:r>
      <w:r w:rsidR="004D2504">
        <w:rPr>
          <w:noProof/>
        </w:rPr>
        <w:t>35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1.4.1.</w:t>
      </w:r>
      <w:r>
        <w:rPr>
          <w:rFonts w:asciiTheme="minorHAnsi" w:eastAsiaTheme="minorEastAsia" w:hAnsiTheme="minorHAnsi" w:cstheme="minorBidi"/>
          <w:i w:val="0"/>
          <w:noProof/>
          <w:sz w:val="22"/>
          <w:szCs w:val="22"/>
        </w:rPr>
        <w:tab/>
      </w:r>
      <w:r w:rsidRPr="001523ED">
        <w:rPr>
          <w:noProof/>
        </w:rPr>
        <w:t>algemene gaswet</w:t>
      </w:r>
      <w:r>
        <w:rPr>
          <w:noProof/>
        </w:rPr>
        <w:tab/>
      </w:r>
      <w:r w:rsidR="009A02AA">
        <w:rPr>
          <w:noProof/>
        </w:rPr>
        <w:fldChar w:fldCharType="begin"/>
      </w:r>
      <w:r>
        <w:rPr>
          <w:noProof/>
        </w:rPr>
        <w:instrText xml:space="preserve"> PAGEREF _Toc193725520 \h </w:instrText>
      </w:r>
      <w:r w:rsidR="009A02AA">
        <w:rPr>
          <w:noProof/>
        </w:rPr>
      </w:r>
      <w:r w:rsidR="009A02AA">
        <w:rPr>
          <w:noProof/>
        </w:rPr>
        <w:fldChar w:fldCharType="separate"/>
      </w:r>
      <w:r w:rsidR="004D2504">
        <w:rPr>
          <w:noProof/>
        </w:rPr>
        <w:t>35</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1.5.</w:t>
      </w:r>
      <w:r>
        <w:rPr>
          <w:rFonts w:asciiTheme="minorHAnsi" w:eastAsiaTheme="minorEastAsia" w:hAnsiTheme="minorHAnsi" w:cstheme="minorBidi"/>
          <w:smallCaps w:val="0"/>
          <w:noProof/>
          <w:sz w:val="22"/>
          <w:szCs w:val="22"/>
        </w:rPr>
        <w:tab/>
      </w:r>
      <w:r w:rsidRPr="001523ED">
        <w:rPr>
          <w:noProof/>
        </w:rPr>
        <w:t>Ionenonderzoek</w:t>
      </w:r>
      <w:r>
        <w:rPr>
          <w:noProof/>
        </w:rPr>
        <w:tab/>
      </w:r>
      <w:r w:rsidR="009A02AA">
        <w:rPr>
          <w:noProof/>
        </w:rPr>
        <w:fldChar w:fldCharType="begin"/>
      </w:r>
      <w:r>
        <w:rPr>
          <w:noProof/>
        </w:rPr>
        <w:instrText xml:space="preserve"> PAGEREF _Toc193725521 \h </w:instrText>
      </w:r>
      <w:r w:rsidR="009A02AA">
        <w:rPr>
          <w:noProof/>
        </w:rPr>
      </w:r>
      <w:r w:rsidR="009A02AA">
        <w:rPr>
          <w:noProof/>
        </w:rPr>
        <w:fldChar w:fldCharType="separate"/>
      </w:r>
      <w:r w:rsidR="004D2504">
        <w:rPr>
          <w:noProof/>
        </w:rPr>
        <w:t>36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1.5.1.</w:t>
      </w:r>
      <w:r>
        <w:rPr>
          <w:rFonts w:asciiTheme="minorHAnsi" w:eastAsiaTheme="minorEastAsia" w:hAnsiTheme="minorHAnsi" w:cstheme="minorBidi"/>
          <w:i w:val="0"/>
          <w:noProof/>
          <w:sz w:val="22"/>
          <w:szCs w:val="22"/>
        </w:rPr>
        <w:tab/>
      </w:r>
      <w:r w:rsidRPr="001523ED">
        <w:rPr>
          <w:noProof/>
        </w:rPr>
        <w:t>Kationenonderzoek</w:t>
      </w:r>
      <w:r>
        <w:rPr>
          <w:noProof/>
        </w:rPr>
        <w:tab/>
      </w:r>
      <w:r w:rsidR="009A02AA">
        <w:rPr>
          <w:noProof/>
        </w:rPr>
        <w:fldChar w:fldCharType="begin"/>
      </w:r>
      <w:r>
        <w:rPr>
          <w:noProof/>
        </w:rPr>
        <w:instrText xml:space="preserve"> PAGEREF _Toc193725522 \h </w:instrText>
      </w:r>
      <w:r w:rsidR="009A02AA">
        <w:rPr>
          <w:noProof/>
        </w:rPr>
      </w:r>
      <w:r w:rsidR="009A02AA">
        <w:rPr>
          <w:noProof/>
        </w:rPr>
        <w:fldChar w:fldCharType="separate"/>
      </w:r>
      <w:r w:rsidR="004D2504">
        <w:rPr>
          <w:noProof/>
        </w:rPr>
        <w:t>36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1.5.2.</w:t>
      </w:r>
      <w:r>
        <w:rPr>
          <w:rFonts w:asciiTheme="minorHAnsi" w:eastAsiaTheme="minorEastAsia" w:hAnsiTheme="minorHAnsi" w:cstheme="minorBidi"/>
          <w:i w:val="0"/>
          <w:noProof/>
          <w:sz w:val="22"/>
          <w:szCs w:val="22"/>
        </w:rPr>
        <w:tab/>
      </w:r>
      <w:r w:rsidRPr="001523ED">
        <w:rPr>
          <w:noProof/>
        </w:rPr>
        <w:t>Anionenonderzoek</w:t>
      </w:r>
      <w:r>
        <w:rPr>
          <w:noProof/>
        </w:rPr>
        <w:tab/>
      </w:r>
      <w:r w:rsidR="009A02AA">
        <w:rPr>
          <w:noProof/>
        </w:rPr>
        <w:fldChar w:fldCharType="begin"/>
      </w:r>
      <w:r>
        <w:rPr>
          <w:noProof/>
        </w:rPr>
        <w:instrText xml:space="preserve"> PAGEREF _Toc193725523 \h </w:instrText>
      </w:r>
      <w:r w:rsidR="009A02AA">
        <w:rPr>
          <w:noProof/>
        </w:rPr>
      </w:r>
      <w:r w:rsidR="009A02AA">
        <w:rPr>
          <w:noProof/>
        </w:rPr>
        <w:fldChar w:fldCharType="separate"/>
      </w:r>
      <w:r w:rsidR="004D2504">
        <w:rPr>
          <w:noProof/>
        </w:rPr>
        <w:t>37</w:t>
      </w:r>
      <w:r w:rsidR="009A02AA">
        <w:rPr>
          <w:noProof/>
        </w:rPr>
        <w:fldChar w:fldCharType="end"/>
      </w:r>
    </w:p>
    <w:p w:rsidR="00FD6EFC" w:rsidRDefault="00FD6EFC">
      <w:pPr>
        <w:pStyle w:val="Inhopg1"/>
        <w:tabs>
          <w:tab w:val="left" w:pos="440"/>
          <w:tab w:val="right" w:leader="dot" w:pos="9060"/>
        </w:tabs>
        <w:rPr>
          <w:rFonts w:asciiTheme="minorHAnsi" w:eastAsiaTheme="minorEastAsia" w:hAnsiTheme="minorHAnsi" w:cstheme="minorBidi"/>
          <w:b w:val="0"/>
          <w:caps w:val="0"/>
          <w:noProof/>
          <w:sz w:val="22"/>
          <w:szCs w:val="22"/>
        </w:rPr>
      </w:pPr>
      <w:r w:rsidRPr="001523ED">
        <w:rPr>
          <w:noProof/>
        </w:rPr>
        <w:t>2.</w:t>
      </w:r>
      <w:r>
        <w:rPr>
          <w:rFonts w:asciiTheme="minorHAnsi" w:eastAsiaTheme="minorEastAsia" w:hAnsiTheme="minorHAnsi" w:cstheme="minorBidi"/>
          <w:b w:val="0"/>
          <w:caps w:val="0"/>
          <w:noProof/>
          <w:sz w:val="22"/>
          <w:szCs w:val="22"/>
        </w:rPr>
        <w:tab/>
      </w:r>
      <w:r w:rsidRPr="001523ED">
        <w:rPr>
          <w:noProof/>
        </w:rPr>
        <w:t>Fysische Chemie</w:t>
      </w:r>
      <w:r>
        <w:rPr>
          <w:noProof/>
        </w:rPr>
        <w:tab/>
      </w:r>
      <w:r w:rsidR="009A02AA">
        <w:rPr>
          <w:noProof/>
        </w:rPr>
        <w:fldChar w:fldCharType="begin"/>
      </w:r>
      <w:r>
        <w:rPr>
          <w:noProof/>
        </w:rPr>
        <w:instrText xml:space="preserve"> PAGEREF _Toc193725524 \h </w:instrText>
      </w:r>
      <w:r w:rsidR="009A02AA">
        <w:rPr>
          <w:noProof/>
        </w:rPr>
      </w:r>
      <w:r w:rsidR="009A02AA">
        <w:rPr>
          <w:noProof/>
        </w:rPr>
        <w:fldChar w:fldCharType="separate"/>
      </w:r>
      <w:r w:rsidR="004D2504">
        <w:rPr>
          <w:noProof/>
        </w:rPr>
        <w:t>39</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2.1.</w:t>
      </w:r>
      <w:r>
        <w:rPr>
          <w:rFonts w:asciiTheme="minorHAnsi" w:eastAsiaTheme="minorEastAsia" w:hAnsiTheme="minorHAnsi" w:cstheme="minorBidi"/>
          <w:smallCaps w:val="0"/>
          <w:noProof/>
          <w:sz w:val="22"/>
          <w:szCs w:val="22"/>
        </w:rPr>
        <w:tab/>
      </w:r>
      <w:r w:rsidRPr="001523ED">
        <w:rPr>
          <w:noProof/>
        </w:rPr>
        <w:t>Samengestelde evenwichten</w:t>
      </w:r>
      <w:r>
        <w:rPr>
          <w:noProof/>
        </w:rPr>
        <w:tab/>
      </w:r>
      <w:r w:rsidR="009A02AA">
        <w:rPr>
          <w:noProof/>
        </w:rPr>
        <w:fldChar w:fldCharType="begin"/>
      </w:r>
      <w:r>
        <w:rPr>
          <w:noProof/>
        </w:rPr>
        <w:instrText xml:space="preserve"> PAGEREF _Toc193725525 \h </w:instrText>
      </w:r>
      <w:r w:rsidR="009A02AA">
        <w:rPr>
          <w:noProof/>
        </w:rPr>
      </w:r>
      <w:r w:rsidR="009A02AA">
        <w:rPr>
          <w:noProof/>
        </w:rPr>
        <w:fldChar w:fldCharType="separate"/>
      </w:r>
      <w:r w:rsidR="004D2504">
        <w:rPr>
          <w:noProof/>
        </w:rPr>
        <w:t>41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2.1.1.</w:t>
      </w:r>
      <w:r>
        <w:rPr>
          <w:rFonts w:asciiTheme="minorHAnsi" w:eastAsiaTheme="minorEastAsia" w:hAnsiTheme="minorHAnsi" w:cstheme="minorBidi"/>
          <w:i w:val="0"/>
          <w:noProof/>
          <w:sz w:val="22"/>
          <w:szCs w:val="22"/>
        </w:rPr>
        <w:tab/>
      </w:r>
      <w:r w:rsidRPr="001523ED">
        <w:rPr>
          <w:noProof/>
        </w:rPr>
        <w:t>Algemeen</w:t>
      </w:r>
      <w:r>
        <w:rPr>
          <w:noProof/>
        </w:rPr>
        <w:tab/>
      </w:r>
      <w:r w:rsidR="009A02AA">
        <w:rPr>
          <w:noProof/>
        </w:rPr>
        <w:fldChar w:fldCharType="begin"/>
      </w:r>
      <w:r>
        <w:rPr>
          <w:noProof/>
        </w:rPr>
        <w:instrText xml:space="preserve"> PAGEREF _Toc193725526 \h </w:instrText>
      </w:r>
      <w:r w:rsidR="009A02AA">
        <w:rPr>
          <w:noProof/>
        </w:rPr>
      </w:r>
      <w:r w:rsidR="009A02AA">
        <w:rPr>
          <w:noProof/>
        </w:rPr>
        <w:fldChar w:fldCharType="separate"/>
      </w:r>
      <w:r w:rsidR="004D2504">
        <w:rPr>
          <w:noProof/>
        </w:rPr>
        <w:t>41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2.1.2.</w:t>
      </w:r>
      <w:r>
        <w:rPr>
          <w:rFonts w:asciiTheme="minorHAnsi" w:eastAsiaTheme="minorEastAsia" w:hAnsiTheme="minorHAnsi" w:cstheme="minorBidi"/>
          <w:i w:val="0"/>
          <w:noProof/>
          <w:sz w:val="22"/>
          <w:szCs w:val="22"/>
        </w:rPr>
        <w:tab/>
      </w:r>
      <w:r w:rsidRPr="001523ED">
        <w:rPr>
          <w:noProof/>
        </w:rPr>
        <w:t>Meerbasische zuren I</w:t>
      </w:r>
      <w:r>
        <w:rPr>
          <w:noProof/>
        </w:rPr>
        <w:tab/>
      </w:r>
      <w:r w:rsidR="009A02AA">
        <w:rPr>
          <w:noProof/>
        </w:rPr>
        <w:fldChar w:fldCharType="begin"/>
      </w:r>
      <w:r>
        <w:rPr>
          <w:noProof/>
        </w:rPr>
        <w:instrText xml:space="preserve"> PAGEREF _Toc193725527 \h </w:instrText>
      </w:r>
      <w:r w:rsidR="009A02AA">
        <w:rPr>
          <w:noProof/>
        </w:rPr>
      </w:r>
      <w:r w:rsidR="009A02AA">
        <w:rPr>
          <w:noProof/>
        </w:rPr>
        <w:fldChar w:fldCharType="separate"/>
      </w:r>
      <w:r w:rsidR="004D2504">
        <w:rPr>
          <w:noProof/>
        </w:rPr>
        <w:t>41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2.1.3.</w:t>
      </w:r>
      <w:r>
        <w:rPr>
          <w:rFonts w:asciiTheme="minorHAnsi" w:eastAsiaTheme="minorEastAsia" w:hAnsiTheme="minorHAnsi" w:cstheme="minorBidi"/>
          <w:i w:val="0"/>
          <w:noProof/>
          <w:sz w:val="22"/>
          <w:szCs w:val="22"/>
        </w:rPr>
        <w:tab/>
      </w:r>
      <w:r w:rsidRPr="001523ED">
        <w:rPr>
          <w:noProof/>
        </w:rPr>
        <w:t>Meerbasische zuren II</w:t>
      </w:r>
      <w:r>
        <w:rPr>
          <w:noProof/>
        </w:rPr>
        <w:tab/>
      </w:r>
      <w:r w:rsidR="009A02AA">
        <w:rPr>
          <w:noProof/>
        </w:rPr>
        <w:fldChar w:fldCharType="begin"/>
      </w:r>
      <w:r>
        <w:rPr>
          <w:noProof/>
        </w:rPr>
        <w:instrText xml:space="preserve"> PAGEREF _Toc193725528 \h </w:instrText>
      </w:r>
      <w:r w:rsidR="009A02AA">
        <w:rPr>
          <w:noProof/>
        </w:rPr>
      </w:r>
      <w:r w:rsidR="009A02AA">
        <w:rPr>
          <w:noProof/>
        </w:rPr>
        <w:fldChar w:fldCharType="separate"/>
      </w:r>
      <w:r w:rsidR="004D2504">
        <w:rPr>
          <w:noProof/>
        </w:rPr>
        <w:t>42</w:t>
      </w:r>
      <w:r w:rsidR="009A02AA">
        <w:rPr>
          <w:noProof/>
        </w:rPr>
        <w:fldChar w:fldCharType="end"/>
      </w:r>
    </w:p>
    <w:p w:rsidR="00FD6EFC" w:rsidRPr="002F50E4" w:rsidRDefault="00FD6EFC">
      <w:pPr>
        <w:pStyle w:val="Inhopg3"/>
        <w:tabs>
          <w:tab w:val="left" w:pos="1320"/>
          <w:tab w:val="right" w:leader="dot" w:pos="9060"/>
        </w:tabs>
        <w:rPr>
          <w:rFonts w:asciiTheme="minorHAnsi" w:eastAsiaTheme="minorEastAsia" w:hAnsiTheme="minorHAnsi" w:cstheme="minorBidi"/>
          <w:i w:val="0"/>
          <w:noProof/>
          <w:sz w:val="22"/>
          <w:szCs w:val="22"/>
          <w:lang w:val="de-DE"/>
        </w:rPr>
      </w:pPr>
      <w:r w:rsidRPr="002F50E4">
        <w:rPr>
          <w:noProof/>
          <w:lang w:val="de-DE"/>
        </w:rPr>
        <w:t>2.1.4.</w:t>
      </w:r>
      <w:r w:rsidRPr="002F50E4">
        <w:rPr>
          <w:rFonts w:asciiTheme="minorHAnsi" w:eastAsiaTheme="minorEastAsia" w:hAnsiTheme="minorHAnsi" w:cstheme="minorBidi"/>
          <w:i w:val="0"/>
          <w:noProof/>
          <w:sz w:val="22"/>
          <w:szCs w:val="22"/>
          <w:lang w:val="de-DE"/>
        </w:rPr>
        <w:tab/>
      </w:r>
      <w:r w:rsidRPr="002F50E4">
        <w:rPr>
          <w:noProof/>
          <w:lang w:val="de-DE"/>
        </w:rPr>
        <w:t>Metaalcomplexen</w:t>
      </w:r>
      <w:r w:rsidRPr="002F50E4">
        <w:rPr>
          <w:noProof/>
          <w:lang w:val="de-DE"/>
        </w:rPr>
        <w:tab/>
      </w:r>
      <w:r w:rsidR="009A02AA">
        <w:rPr>
          <w:noProof/>
        </w:rPr>
        <w:fldChar w:fldCharType="begin"/>
      </w:r>
      <w:r w:rsidRPr="002F50E4">
        <w:rPr>
          <w:noProof/>
          <w:lang w:val="de-DE"/>
        </w:rPr>
        <w:instrText xml:space="preserve"> PAGEREF _Toc193725529 \h </w:instrText>
      </w:r>
      <w:r w:rsidR="009A02AA">
        <w:rPr>
          <w:noProof/>
        </w:rPr>
      </w:r>
      <w:r w:rsidR="009A02AA">
        <w:rPr>
          <w:noProof/>
        </w:rPr>
        <w:fldChar w:fldCharType="separate"/>
      </w:r>
      <w:r w:rsidR="004D2504" w:rsidRPr="002F50E4">
        <w:rPr>
          <w:noProof/>
          <w:lang w:val="de-DE"/>
        </w:rPr>
        <w:t>46</w:t>
      </w:r>
      <w:r w:rsidR="009A02AA">
        <w:rPr>
          <w:noProof/>
        </w:rPr>
        <w:fldChar w:fldCharType="end"/>
      </w:r>
    </w:p>
    <w:p w:rsidR="00FD6EFC" w:rsidRPr="002F50E4" w:rsidRDefault="00FD6EFC">
      <w:pPr>
        <w:pStyle w:val="Inhopg2"/>
        <w:tabs>
          <w:tab w:val="left" w:pos="880"/>
          <w:tab w:val="right" w:leader="dot" w:pos="9060"/>
        </w:tabs>
        <w:rPr>
          <w:rFonts w:asciiTheme="minorHAnsi" w:eastAsiaTheme="minorEastAsia" w:hAnsiTheme="minorHAnsi" w:cstheme="minorBidi"/>
          <w:smallCaps w:val="0"/>
          <w:noProof/>
          <w:sz w:val="22"/>
          <w:szCs w:val="22"/>
          <w:lang w:val="de-DE"/>
        </w:rPr>
      </w:pPr>
      <w:r w:rsidRPr="002F50E4">
        <w:rPr>
          <w:noProof/>
          <w:lang w:val="de-DE"/>
        </w:rPr>
        <w:t>2.2.</w:t>
      </w:r>
      <w:r w:rsidRPr="002F50E4">
        <w:rPr>
          <w:rFonts w:asciiTheme="minorHAnsi" w:eastAsiaTheme="minorEastAsia" w:hAnsiTheme="minorHAnsi" w:cstheme="minorBidi"/>
          <w:smallCaps w:val="0"/>
          <w:noProof/>
          <w:sz w:val="22"/>
          <w:szCs w:val="22"/>
          <w:lang w:val="de-DE"/>
        </w:rPr>
        <w:tab/>
      </w:r>
      <w:r w:rsidRPr="002F50E4">
        <w:rPr>
          <w:noProof/>
          <w:lang w:val="de-DE"/>
        </w:rPr>
        <w:t>Thermodynamica</w:t>
      </w:r>
      <w:r w:rsidRPr="002F50E4">
        <w:rPr>
          <w:noProof/>
          <w:lang w:val="de-DE"/>
        </w:rPr>
        <w:tab/>
      </w:r>
      <w:r w:rsidR="009A02AA">
        <w:rPr>
          <w:noProof/>
        </w:rPr>
        <w:fldChar w:fldCharType="begin"/>
      </w:r>
      <w:r w:rsidRPr="002F50E4">
        <w:rPr>
          <w:noProof/>
          <w:lang w:val="de-DE"/>
        </w:rPr>
        <w:instrText xml:space="preserve"> PAGEREF _Toc193725530 \h </w:instrText>
      </w:r>
      <w:r w:rsidR="009A02AA">
        <w:rPr>
          <w:noProof/>
        </w:rPr>
      </w:r>
      <w:r w:rsidR="009A02AA">
        <w:rPr>
          <w:noProof/>
        </w:rPr>
        <w:fldChar w:fldCharType="separate"/>
      </w:r>
      <w:r w:rsidR="004D2504" w:rsidRPr="002F50E4">
        <w:rPr>
          <w:noProof/>
          <w:lang w:val="de-DE"/>
        </w:rPr>
        <w:t>48</w:t>
      </w:r>
      <w:r w:rsidR="009A02AA">
        <w:rPr>
          <w:noProof/>
        </w:rPr>
        <w:fldChar w:fldCharType="end"/>
      </w:r>
    </w:p>
    <w:p w:rsidR="00FD6EFC" w:rsidRPr="002F50E4" w:rsidRDefault="00FD6EFC">
      <w:pPr>
        <w:pStyle w:val="Inhopg3"/>
        <w:tabs>
          <w:tab w:val="left" w:pos="1320"/>
          <w:tab w:val="right" w:leader="dot" w:pos="9060"/>
        </w:tabs>
        <w:rPr>
          <w:rFonts w:asciiTheme="minorHAnsi" w:eastAsiaTheme="minorEastAsia" w:hAnsiTheme="minorHAnsi" w:cstheme="minorBidi"/>
          <w:i w:val="0"/>
          <w:noProof/>
          <w:sz w:val="22"/>
          <w:szCs w:val="22"/>
          <w:lang w:val="de-DE"/>
        </w:rPr>
      </w:pPr>
      <w:r w:rsidRPr="002F50E4">
        <w:rPr>
          <w:noProof/>
          <w:lang w:val="de-DE"/>
        </w:rPr>
        <w:t>2.2.1.</w:t>
      </w:r>
      <w:r w:rsidRPr="002F50E4">
        <w:rPr>
          <w:rFonts w:asciiTheme="minorHAnsi" w:eastAsiaTheme="minorEastAsia" w:hAnsiTheme="minorHAnsi" w:cstheme="minorBidi"/>
          <w:i w:val="0"/>
          <w:noProof/>
          <w:sz w:val="22"/>
          <w:szCs w:val="22"/>
          <w:lang w:val="de-DE"/>
        </w:rPr>
        <w:tab/>
      </w:r>
      <w:r w:rsidRPr="002F50E4">
        <w:rPr>
          <w:noProof/>
          <w:lang w:val="de-DE"/>
        </w:rPr>
        <w:t>Enthalpie</w:t>
      </w:r>
      <w:r w:rsidRPr="002F50E4">
        <w:rPr>
          <w:noProof/>
          <w:lang w:val="de-DE"/>
        </w:rPr>
        <w:tab/>
      </w:r>
      <w:r w:rsidR="009A02AA">
        <w:rPr>
          <w:noProof/>
        </w:rPr>
        <w:fldChar w:fldCharType="begin"/>
      </w:r>
      <w:r w:rsidRPr="002F50E4">
        <w:rPr>
          <w:noProof/>
          <w:lang w:val="de-DE"/>
        </w:rPr>
        <w:instrText xml:space="preserve"> PAGEREF _Toc193725531 \h </w:instrText>
      </w:r>
      <w:r w:rsidR="009A02AA">
        <w:rPr>
          <w:noProof/>
        </w:rPr>
      </w:r>
      <w:r w:rsidR="009A02AA">
        <w:rPr>
          <w:noProof/>
        </w:rPr>
        <w:fldChar w:fldCharType="separate"/>
      </w:r>
      <w:r w:rsidR="004D2504" w:rsidRPr="002F50E4">
        <w:rPr>
          <w:noProof/>
          <w:lang w:val="de-DE"/>
        </w:rPr>
        <w:t>48</w:t>
      </w:r>
      <w:r w:rsidR="009A02AA">
        <w:rPr>
          <w:noProof/>
        </w:rPr>
        <w:fldChar w:fldCharType="end"/>
      </w:r>
    </w:p>
    <w:p w:rsidR="00FD6EFC" w:rsidRPr="002F50E4" w:rsidRDefault="00FD6EFC">
      <w:pPr>
        <w:pStyle w:val="Inhopg3"/>
        <w:tabs>
          <w:tab w:val="left" w:pos="1320"/>
          <w:tab w:val="right" w:leader="dot" w:pos="9060"/>
        </w:tabs>
        <w:rPr>
          <w:rFonts w:asciiTheme="minorHAnsi" w:eastAsiaTheme="minorEastAsia" w:hAnsiTheme="minorHAnsi" w:cstheme="minorBidi"/>
          <w:i w:val="0"/>
          <w:noProof/>
          <w:sz w:val="22"/>
          <w:szCs w:val="22"/>
          <w:lang w:val="de-DE"/>
        </w:rPr>
      </w:pPr>
      <w:r w:rsidRPr="002F50E4">
        <w:rPr>
          <w:noProof/>
          <w:lang w:val="de-DE"/>
        </w:rPr>
        <w:t>2.2.2.</w:t>
      </w:r>
      <w:r w:rsidRPr="002F50E4">
        <w:rPr>
          <w:rFonts w:asciiTheme="minorHAnsi" w:eastAsiaTheme="minorEastAsia" w:hAnsiTheme="minorHAnsi" w:cstheme="minorBidi"/>
          <w:i w:val="0"/>
          <w:noProof/>
          <w:sz w:val="22"/>
          <w:szCs w:val="22"/>
          <w:lang w:val="de-DE"/>
        </w:rPr>
        <w:tab/>
      </w:r>
      <w:r w:rsidRPr="002F50E4">
        <w:rPr>
          <w:noProof/>
          <w:lang w:val="de-DE"/>
        </w:rPr>
        <w:t>Entropie</w:t>
      </w:r>
      <w:r w:rsidRPr="002F50E4">
        <w:rPr>
          <w:noProof/>
          <w:lang w:val="de-DE"/>
        </w:rPr>
        <w:tab/>
      </w:r>
      <w:r w:rsidR="009A02AA">
        <w:rPr>
          <w:noProof/>
        </w:rPr>
        <w:fldChar w:fldCharType="begin"/>
      </w:r>
      <w:r w:rsidRPr="002F50E4">
        <w:rPr>
          <w:noProof/>
          <w:lang w:val="de-DE"/>
        </w:rPr>
        <w:instrText xml:space="preserve"> PAGEREF _Toc193725532 \h </w:instrText>
      </w:r>
      <w:r w:rsidR="009A02AA">
        <w:rPr>
          <w:noProof/>
        </w:rPr>
      </w:r>
      <w:r w:rsidR="009A02AA">
        <w:rPr>
          <w:noProof/>
        </w:rPr>
        <w:fldChar w:fldCharType="separate"/>
      </w:r>
      <w:r w:rsidR="004D2504" w:rsidRPr="002F50E4">
        <w:rPr>
          <w:noProof/>
          <w:lang w:val="de-DE"/>
        </w:rPr>
        <w:t>48</w:t>
      </w:r>
      <w:r w:rsidR="009A02AA">
        <w:rPr>
          <w:noProof/>
        </w:rPr>
        <w:fldChar w:fldCharType="end"/>
      </w:r>
    </w:p>
    <w:p w:rsidR="00FD6EFC" w:rsidRPr="002F50E4" w:rsidRDefault="00FD6EFC">
      <w:pPr>
        <w:pStyle w:val="Inhopg3"/>
        <w:tabs>
          <w:tab w:val="left" w:pos="1320"/>
          <w:tab w:val="right" w:leader="dot" w:pos="9060"/>
        </w:tabs>
        <w:rPr>
          <w:rFonts w:asciiTheme="minorHAnsi" w:eastAsiaTheme="minorEastAsia" w:hAnsiTheme="minorHAnsi" w:cstheme="minorBidi"/>
          <w:i w:val="0"/>
          <w:noProof/>
          <w:sz w:val="22"/>
          <w:szCs w:val="22"/>
          <w:lang w:val="de-DE"/>
        </w:rPr>
      </w:pPr>
      <w:r w:rsidRPr="002F50E4">
        <w:rPr>
          <w:noProof/>
          <w:lang w:val="de-DE"/>
        </w:rPr>
        <w:t>2.2.3.</w:t>
      </w:r>
      <w:r w:rsidRPr="002F50E4">
        <w:rPr>
          <w:rFonts w:asciiTheme="minorHAnsi" w:eastAsiaTheme="minorEastAsia" w:hAnsiTheme="minorHAnsi" w:cstheme="minorBidi"/>
          <w:i w:val="0"/>
          <w:noProof/>
          <w:sz w:val="22"/>
          <w:szCs w:val="22"/>
          <w:lang w:val="de-DE"/>
        </w:rPr>
        <w:tab/>
      </w:r>
      <w:r w:rsidRPr="002F50E4">
        <w:rPr>
          <w:noProof/>
          <w:lang w:val="de-DE"/>
        </w:rPr>
        <w:t>Gibbsenergie</w:t>
      </w:r>
      <w:r w:rsidRPr="002F50E4">
        <w:rPr>
          <w:noProof/>
          <w:lang w:val="de-DE"/>
        </w:rPr>
        <w:tab/>
      </w:r>
      <w:r w:rsidR="009A02AA">
        <w:rPr>
          <w:noProof/>
        </w:rPr>
        <w:fldChar w:fldCharType="begin"/>
      </w:r>
      <w:r w:rsidRPr="002F50E4">
        <w:rPr>
          <w:noProof/>
          <w:lang w:val="de-DE"/>
        </w:rPr>
        <w:instrText xml:space="preserve"> PAGEREF _Toc193725533 \h </w:instrText>
      </w:r>
      <w:r w:rsidR="009A02AA">
        <w:rPr>
          <w:noProof/>
        </w:rPr>
      </w:r>
      <w:r w:rsidR="009A02AA">
        <w:rPr>
          <w:noProof/>
        </w:rPr>
        <w:fldChar w:fldCharType="separate"/>
      </w:r>
      <w:r w:rsidR="004D2504" w:rsidRPr="002F50E4">
        <w:rPr>
          <w:noProof/>
          <w:lang w:val="de-DE"/>
        </w:rPr>
        <w:t>48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2.2.4.</w:t>
      </w:r>
      <w:r>
        <w:rPr>
          <w:rFonts w:asciiTheme="minorHAnsi" w:eastAsiaTheme="minorEastAsia" w:hAnsiTheme="minorHAnsi" w:cstheme="minorBidi"/>
          <w:i w:val="0"/>
          <w:noProof/>
          <w:sz w:val="22"/>
          <w:szCs w:val="22"/>
        </w:rPr>
        <w:tab/>
      </w:r>
      <w:r w:rsidRPr="001523ED">
        <w:rPr>
          <w:noProof/>
        </w:rPr>
        <w:t>Evenwichtsconstante</w:t>
      </w:r>
      <w:r>
        <w:rPr>
          <w:noProof/>
        </w:rPr>
        <w:tab/>
      </w:r>
      <w:r w:rsidR="009A02AA">
        <w:rPr>
          <w:noProof/>
        </w:rPr>
        <w:fldChar w:fldCharType="begin"/>
      </w:r>
      <w:r>
        <w:rPr>
          <w:noProof/>
        </w:rPr>
        <w:instrText xml:space="preserve"> PAGEREF _Toc193725534 \h </w:instrText>
      </w:r>
      <w:r w:rsidR="009A02AA">
        <w:rPr>
          <w:noProof/>
        </w:rPr>
      </w:r>
      <w:r w:rsidR="009A02AA">
        <w:rPr>
          <w:noProof/>
        </w:rPr>
        <w:fldChar w:fldCharType="separate"/>
      </w:r>
      <w:r w:rsidR="004D2504">
        <w:rPr>
          <w:noProof/>
        </w:rPr>
        <w:t>49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2.2.5.</w:t>
      </w:r>
      <w:r>
        <w:rPr>
          <w:rFonts w:asciiTheme="minorHAnsi" w:eastAsiaTheme="minorEastAsia" w:hAnsiTheme="minorHAnsi" w:cstheme="minorBidi"/>
          <w:i w:val="0"/>
          <w:noProof/>
          <w:sz w:val="22"/>
          <w:szCs w:val="22"/>
        </w:rPr>
        <w:tab/>
      </w:r>
      <w:r w:rsidRPr="001523ED">
        <w:rPr>
          <w:noProof/>
        </w:rPr>
        <w:t>Elektrische arbeid</w:t>
      </w:r>
      <w:r>
        <w:rPr>
          <w:noProof/>
        </w:rPr>
        <w:tab/>
      </w:r>
      <w:r w:rsidR="009A02AA">
        <w:rPr>
          <w:noProof/>
        </w:rPr>
        <w:fldChar w:fldCharType="begin"/>
      </w:r>
      <w:r>
        <w:rPr>
          <w:noProof/>
        </w:rPr>
        <w:instrText xml:space="preserve"> PAGEREF _Toc193725535 \h </w:instrText>
      </w:r>
      <w:r w:rsidR="009A02AA">
        <w:rPr>
          <w:noProof/>
        </w:rPr>
      </w:r>
      <w:r w:rsidR="009A02AA">
        <w:rPr>
          <w:noProof/>
        </w:rPr>
        <w:fldChar w:fldCharType="separate"/>
      </w:r>
      <w:r w:rsidR="004D2504">
        <w:rPr>
          <w:noProof/>
        </w:rPr>
        <w:t>50</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2.2.6.</w:t>
      </w:r>
      <w:r>
        <w:rPr>
          <w:rFonts w:asciiTheme="minorHAnsi" w:eastAsiaTheme="minorEastAsia" w:hAnsiTheme="minorHAnsi" w:cstheme="minorBidi"/>
          <w:i w:val="0"/>
          <w:noProof/>
          <w:sz w:val="22"/>
          <w:szCs w:val="22"/>
        </w:rPr>
        <w:tab/>
      </w:r>
      <w:r w:rsidRPr="001523ED">
        <w:rPr>
          <w:noProof/>
        </w:rPr>
        <w:t>Diagrammen van potentiaalgegevens.</w:t>
      </w:r>
      <w:r>
        <w:rPr>
          <w:noProof/>
        </w:rPr>
        <w:tab/>
      </w:r>
      <w:r w:rsidR="009A02AA">
        <w:rPr>
          <w:noProof/>
        </w:rPr>
        <w:fldChar w:fldCharType="begin"/>
      </w:r>
      <w:r>
        <w:rPr>
          <w:noProof/>
        </w:rPr>
        <w:instrText xml:space="preserve"> PAGEREF _Toc193725536 \h </w:instrText>
      </w:r>
      <w:r w:rsidR="009A02AA">
        <w:rPr>
          <w:noProof/>
        </w:rPr>
      </w:r>
      <w:r w:rsidR="009A02AA">
        <w:rPr>
          <w:noProof/>
        </w:rPr>
        <w:fldChar w:fldCharType="separate"/>
      </w:r>
      <w:r w:rsidR="004D2504">
        <w:rPr>
          <w:noProof/>
        </w:rPr>
        <w:t>50</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2.2.7.</w:t>
      </w:r>
      <w:r>
        <w:rPr>
          <w:rFonts w:asciiTheme="minorHAnsi" w:eastAsiaTheme="minorEastAsia" w:hAnsiTheme="minorHAnsi" w:cstheme="minorBidi"/>
          <w:i w:val="0"/>
          <w:noProof/>
          <w:sz w:val="22"/>
          <w:szCs w:val="22"/>
        </w:rPr>
        <w:tab/>
      </w:r>
      <w:r w:rsidRPr="001523ED">
        <w:rPr>
          <w:noProof/>
        </w:rPr>
        <w:t>Nernst en evenwichtsconstante.</w:t>
      </w:r>
      <w:r>
        <w:rPr>
          <w:noProof/>
        </w:rPr>
        <w:tab/>
      </w:r>
      <w:r w:rsidR="009A02AA">
        <w:rPr>
          <w:noProof/>
        </w:rPr>
        <w:fldChar w:fldCharType="begin"/>
      </w:r>
      <w:r>
        <w:rPr>
          <w:noProof/>
        </w:rPr>
        <w:instrText xml:space="preserve"> PAGEREF _Toc193725537 \h </w:instrText>
      </w:r>
      <w:r w:rsidR="009A02AA">
        <w:rPr>
          <w:noProof/>
        </w:rPr>
      </w:r>
      <w:r w:rsidR="009A02AA">
        <w:rPr>
          <w:noProof/>
        </w:rPr>
        <w:fldChar w:fldCharType="separate"/>
      </w:r>
      <w:r w:rsidR="004D2504">
        <w:rPr>
          <w:noProof/>
        </w:rPr>
        <w:t>52</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2.3.</w:t>
      </w:r>
      <w:r>
        <w:rPr>
          <w:rFonts w:asciiTheme="minorHAnsi" w:eastAsiaTheme="minorEastAsia" w:hAnsiTheme="minorHAnsi" w:cstheme="minorBidi"/>
          <w:smallCaps w:val="0"/>
          <w:noProof/>
          <w:sz w:val="22"/>
          <w:szCs w:val="22"/>
        </w:rPr>
        <w:tab/>
      </w:r>
      <w:r w:rsidRPr="001523ED">
        <w:rPr>
          <w:noProof/>
        </w:rPr>
        <w:t>Kinetiek</w:t>
      </w:r>
      <w:r>
        <w:rPr>
          <w:noProof/>
        </w:rPr>
        <w:tab/>
      </w:r>
      <w:r w:rsidR="009A02AA">
        <w:rPr>
          <w:noProof/>
        </w:rPr>
        <w:fldChar w:fldCharType="begin"/>
      </w:r>
      <w:r>
        <w:rPr>
          <w:noProof/>
        </w:rPr>
        <w:instrText xml:space="preserve"> PAGEREF _Toc193725538 \h </w:instrText>
      </w:r>
      <w:r w:rsidR="009A02AA">
        <w:rPr>
          <w:noProof/>
        </w:rPr>
      </w:r>
      <w:r w:rsidR="009A02AA">
        <w:rPr>
          <w:noProof/>
        </w:rPr>
        <w:fldChar w:fldCharType="separate"/>
      </w:r>
      <w:r w:rsidR="004D2504">
        <w:rPr>
          <w:noProof/>
        </w:rPr>
        <w:t>53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2.3.1.</w:t>
      </w:r>
      <w:r>
        <w:rPr>
          <w:rFonts w:asciiTheme="minorHAnsi" w:eastAsiaTheme="minorEastAsia" w:hAnsiTheme="minorHAnsi" w:cstheme="minorBidi"/>
          <w:i w:val="0"/>
          <w:noProof/>
          <w:sz w:val="22"/>
          <w:szCs w:val="22"/>
        </w:rPr>
        <w:tab/>
      </w:r>
      <w:r w:rsidRPr="001523ED">
        <w:rPr>
          <w:noProof/>
        </w:rPr>
        <w:t>Snelheidsvergelijkingen</w:t>
      </w:r>
      <w:r>
        <w:rPr>
          <w:noProof/>
        </w:rPr>
        <w:tab/>
      </w:r>
      <w:r w:rsidR="009A02AA">
        <w:rPr>
          <w:noProof/>
        </w:rPr>
        <w:fldChar w:fldCharType="begin"/>
      </w:r>
      <w:r>
        <w:rPr>
          <w:noProof/>
        </w:rPr>
        <w:instrText xml:space="preserve"> PAGEREF _Toc193725539 \h </w:instrText>
      </w:r>
      <w:r w:rsidR="009A02AA">
        <w:rPr>
          <w:noProof/>
        </w:rPr>
      </w:r>
      <w:r w:rsidR="009A02AA">
        <w:rPr>
          <w:noProof/>
        </w:rPr>
        <w:fldChar w:fldCharType="separate"/>
      </w:r>
      <w:r w:rsidR="004D2504">
        <w:rPr>
          <w:noProof/>
        </w:rPr>
        <w:t>53</w:t>
      </w:r>
      <w:r w:rsidR="009A02AA">
        <w:rPr>
          <w:noProof/>
        </w:rPr>
        <w:fldChar w:fldCharType="end"/>
      </w:r>
    </w:p>
    <w:p w:rsidR="00FD6EFC" w:rsidRPr="002F50E4" w:rsidRDefault="00FD6EFC">
      <w:pPr>
        <w:pStyle w:val="Inhopg3"/>
        <w:tabs>
          <w:tab w:val="left" w:pos="1320"/>
          <w:tab w:val="right" w:leader="dot" w:pos="9060"/>
        </w:tabs>
        <w:rPr>
          <w:rFonts w:asciiTheme="minorHAnsi" w:eastAsiaTheme="minorEastAsia" w:hAnsiTheme="minorHAnsi" w:cstheme="minorBidi"/>
          <w:i w:val="0"/>
          <w:noProof/>
          <w:sz w:val="22"/>
          <w:szCs w:val="22"/>
          <w:lang w:val="en-GB"/>
        </w:rPr>
      </w:pPr>
      <w:r w:rsidRPr="002F50E4">
        <w:rPr>
          <w:noProof/>
          <w:lang w:val="en-GB"/>
        </w:rPr>
        <w:t>2.3.2.</w:t>
      </w:r>
      <w:r w:rsidRPr="002F50E4">
        <w:rPr>
          <w:rFonts w:asciiTheme="minorHAnsi" w:eastAsiaTheme="minorEastAsia" w:hAnsiTheme="minorHAnsi" w:cstheme="minorBidi"/>
          <w:i w:val="0"/>
          <w:noProof/>
          <w:sz w:val="22"/>
          <w:szCs w:val="22"/>
          <w:lang w:val="en-GB"/>
        </w:rPr>
        <w:tab/>
      </w:r>
      <w:r w:rsidRPr="002F50E4">
        <w:rPr>
          <w:noProof/>
          <w:lang w:val="en-GB"/>
        </w:rPr>
        <w:t>Steady-state model</w:t>
      </w:r>
      <w:r w:rsidRPr="002F50E4">
        <w:rPr>
          <w:noProof/>
          <w:lang w:val="en-GB"/>
        </w:rPr>
        <w:tab/>
      </w:r>
      <w:r w:rsidR="009A02AA">
        <w:rPr>
          <w:noProof/>
        </w:rPr>
        <w:fldChar w:fldCharType="begin"/>
      </w:r>
      <w:r w:rsidRPr="002F50E4">
        <w:rPr>
          <w:noProof/>
          <w:lang w:val="en-GB"/>
        </w:rPr>
        <w:instrText xml:space="preserve"> PAGEREF _Toc193725540 \h </w:instrText>
      </w:r>
      <w:r w:rsidR="009A02AA">
        <w:rPr>
          <w:noProof/>
        </w:rPr>
      </w:r>
      <w:r w:rsidR="009A02AA">
        <w:rPr>
          <w:noProof/>
        </w:rPr>
        <w:fldChar w:fldCharType="separate"/>
      </w:r>
      <w:r w:rsidR="004D2504" w:rsidRPr="002F50E4">
        <w:rPr>
          <w:noProof/>
          <w:lang w:val="en-GB"/>
        </w:rPr>
        <w:t>54</w:t>
      </w:r>
      <w:r w:rsidR="009A02AA">
        <w:rPr>
          <w:noProof/>
        </w:rPr>
        <w:fldChar w:fldCharType="end"/>
      </w:r>
    </w:p>
    <w:p w:rsidR="00FD6EFC" w:rsidRPr="002F50E4" w:rsidRDefault="00FD6EFC">
      <w:pPr>
        <w:pStyle w:val="Inhopg3"/>
        <w:tabs>
          <w:tab w:val="left" w:pos="1320"/>
          <w:tab w:val="right" w:leader="dot" w:pos="9060"/>
        </w:tabs>
        <w:rPr>
          <w:rFonts w:asciiTheme="minorHAnsi" w:eastAsiaTheme="minorEastAsia" w:hAnsiTheme="minorHAnsi" w:cstheme="minorBidi"/>
          <w:i w:val="0"/>
          <w:noProof/>
          <w:sz w:val="22"/>
          <w:szCs w:val="22"/>
          <w:lang w:val="en-GB"/>
        </w:rPr>
      </w:pPr>
      <w:r w:rsidRPr="002F50E4">
        <w:rPr>
          <w:noProof/>
          <w:lang w:val="en-GB"/>
        </w:rPr>
        <w:t>2.3.3.</w:t>
      </w:r>
      <w:r w:rsidRPr="002F50E4">
        <w:rPr>
          <w:rFonts w:asciiTheme="minorHAnsi" w:eastAsiaTheme="minorEastAsia" w:hAnsiTheme="minorHAnsi" w:cstheme="minorBidi"/>
          <w:i w:val="0"/>
          <w:noProof/>
          <w:sz w:val="22"/>
          <w:szCs w:val="22"/>
          <w:lang w:val="en-GB"/>
        </w:rPr>
        <w:tab/>
      </w:r>
      <w:r w:rsidRPr="002F50E4">
        <w:rPr>
          <w:noProof/>
          <w:lang w:val="en-GB"/>
        </w:rPr>
        <w:t>Michaelis Menten</w:t>
      </w:r>
      <w:r w:rsidRPr="002F50E4">
        <w:rPr>
          <w:noProof/>
          <w:lang w:val="en-GB"/>
        </w:rPr>
        <w:tab/>
      </w:r>
      <w:r w:rsidR="009A02AA">
        <w:rPr>
          <w:noProof/>
        </w:rPr>
        <w:fldChar w:fldCharType="begin"/>
      </w:r>
      <w:r w:rsidRPr="002F50E4">
        <w:rPr>
          <w:noProof/>
          <w:lang w:val="en-GB"/>
        </w:rPr>
        <w:instrText xml:space="preserve"> PAGEREF _Toc193725541 \h </w:instrText>
      </w:r>
      <w:r w:rsidR="009A02AA">
        <w:rPr>
          <w:noProof/>
        </w:rPr>
      </w:r>
      <w:r w:rsidR="009A02AA">
        <w:rPr>
          <w:noProof/>
        </w:rPr>
        <w:fldChar w:fldCharType="separate"/>
      </w:r>
      <w:r w:rsidR="004D2504" w:rsidRPr="002F50E4">
        <w:rPr>
          <w:noProof/>
          <w:lang w:val="en-GB"/>
        </w:rPr>
        <w:t>55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2.3.4.</w:t>
      </w:r>
      <w:r>
        <w:rPr>
          <w:rFonts w:asciiTheme="minorHAnsi" w:eastAsiaTheme="minorEastAsia" w:hAnsiTheme="minorHAnsi" w:cstheme="minorBidi"/>
          <w:i w:val="0"/>
          <w:noProof/>
          <w:sz w:val="22"/>
          <w:szCs w:val="22"/>
        </w:rPr>
        <w:tab/>
      </w:r>
      <w:r w:rsidRPr="001523ED">
        <w:rPr>
          <w:noProof/>
        </w:rPr>
        <w:t>Vergelijking van Arrhenius</w:t>
      </w:r>
      <w:r>
        <w:rPr>
          <w:noProof/>
        </w:rPr>
        <w:tab/>
      </w:r>
      <w:r w:rsidR="009A02AA">
        <w:rPr>
          <w:noProof/>
        </w:rPr>
        <w:fldChar w:fldCharType="begin"/>
      </w:r>
      <w:r>
        <w:rPr>
          <w:noProof/>
        </w:rPr>
        <w:instrText xml:space="preserve"> PAGEREF _Toc193725542 \h </w:instrText>
      </w:r>
      <w:r w:rsidR="009A02AA">
        <w:rPr>
          <w:noProof/>
        </w:rPr>
      </w:r>
      <w:r w:rsidR="009A02AA">
        <w:rPr>
          <w:noProof/>
        </w:rPr>
        <w:fldChar w:fldCharType="separate"/>
      </w:r>
      <w:r w:rsidR="004D2504">
        <w:rPr>
          <w:noProof/>
        </w:rPr>
        <w:t>56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2.3.5.</w:t>
      </w:r>
      <w:r>
        <w:rPr>
          <w:rFonts w:asciiTheme="minorHAnsi" w:eastAsiaTheme="minorEastAsia" w:hAnsiTheme="minorHAnsi" w:cstheme="minorBidi"/>
          <w:i w:val="0"/>
          <w:noProof/>
          <w:sz w:val="22"/>
          <w:szCs w:val="22"/>
        </w:rPr>
        <w:tab/>
      </w:r>
      <w:r w:rsidRPr="001523ED">
        <w:rPr>
          <w:noProof/>
        </w:rPr>
        <w:t>Methoden van snelheidsmeting</w:t>
      </w:r>
      <w:r>
        <w:rPr>
          <w:noProof/>
        </w:rPr>
        <w:tab/>
      </w:r>
      <w:r w:rsidR="009A02AA">
        <w:rPr>
          <w:noProof/>
        </w:rPr>
        <w:fldChar w:fldCharType="begin"/>
      </w:r>
      <w:r>
        <w:rPr>
          <w:noProof/>
        </w:rPr>
        <w:instrText xml:space="preserve"> PAGEREF _Toc193725543 \h </w:instrText>
      </w:r>
      <w:r w:rsidR="009A02AA">
        <w:rPr>
          <w:noProof/>
        </w:rPr>
      </w:r>
      <w:r w:rsidR="009A02AA">
        <w:rPr>
          <w:noProof/>
        </w:rPr>
        <w:fldChar w:fldCharType="separate"/>
      </w:r>
      <w:r w:rsidR="004D2504">
        <w:rPr>
          <w:noProof/>
        </w:rPr>
        <w:t>56</w:t>
      </w:r>
      <w:r w:rsidR="009A02AA">
        <w:rPr>
          <w:noProof/>
        </w:rPr>
        <w:fldChar w:fldCharType="end"/>
      </w:r>
    </w:p>
    <w:p w:rsidR="00FD6EFC" w:rsidRDefault="00FD6EFC">
      <w:pPr>
        <w:pStyle w:val="Inhopg1"/>
        <w:tabs>
          <w:tab w:val="left" w:pos="440"/>
          <w:tab w:val="right" w:leader="dot" w:pos="9060"/>
        </w:tabs>
        <w:rPr>
          <w:rFonts w:asciiTheme="minorHAnsi" w:eastAsiaTheme="minorEastAsia" w:hAnsiTheme="minorHAnsi" w:cstheme="minorBidi"/>
          <w:b w:val="0"/>
          <w:caps w:val="0"/>
          <w:noProof/>
          <w:sz w:val="22"/>
          <w:szCs w:val="22"/>
        </w:rPr>
      </w:pPr>
      <w:r w:rsidRPr="001523ED">
        <w:rPr>
          <w:noProof/>
        </w:rPr>
        <w:t>3.</w:t>
      </w:r>
      <w:r>
        <w:rPr>
          <w:rFonts w:asciiTheme="minorHAnsi" w:eastAsiaTheme="minorEastAsia" w:hAnsiTheme="minorHAnsi" w:cstheme="minorBidi"/>
          <w:b w:val="0"/>
          <w:caps w:val="0"/>
          <w:noProof/>
          <w:sz w:val="22"/>
          <w:szCs w:val="22"/>
        </w:rPr>
        <w:tab/>
      </w:r>
      <w:r w:rsidRPr="001523ED">
        <w:rPr>
          <w:noProof/>
        </w:rPr>
        <w:t>Organische Chemie</w:t>
      </w:r>
      <w:r>
        <w:rPr>
          <w:noProof/>
        </w:rPr>
        <w:tab/>
      </w:r>
      <w:r w:rsidR="009A02AA">
        <w:rPr>
          <w:noProof/>
        </w:rPr>
        <w:fldChar w:fldCharType="begin"/>
      </w:r>
      <w:r>
        <w:rPr>
          <w:noProof/>
        </w:rPr>
        <w:instrText xml:space="preserve"> PAGEREF _Toc193725544 \h </w:instrText>
      </w:r>
      <w:r w:rsidR="009A02AA">
        <w:rPr>
          <w:noProof/>
        </w:rPr>
      </w:r>
      <w:r w:rsidR="009A02AA">
        <w:rPr>
          <w:noProof/>
        </w:rPr>
        <w:fldChar w:fldCharType="separate"/>
      </w:r>
      <w:r w:rsidR="004D2504">
        <w:rPr>
          <w:noProof/>
        </w:rPr>
        <w:t>57</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3.1.</w:t>
      </w:r>
      <w:r>
        <w:rPr>
          <w:rFonts w:asciiTheme="minorHAnsi" w:eastAsiaTheme="minorEastAsia" w:hAnsiTheme="minorHAnsi" w:cstheme="minorBidi"/>
          <w:smallCaps w:val="0"/>
          <w:noProof/>
          <w:sz w:val="22"/>
          <w:szCs w:val="22"/>
        </w:rPr>
        <w:tab/>
      </w:r>
      <w:r w:rsidRPr="001523ED">
        <w:rPr>
          <w:noProof/>
        </w:rPr>
        <w:t>Naamgeving</w:t>
      </w:r>
      <w:r>
        <w:rPr>
          <w:noProof/>
        </w:rPr>
        <w:tab/>
      </w:r>
      <w:r w:rsidR="009A02AA">
        <w:rPr>
          <w:noProof/>
        </w:rPr>
        <w:fldChar w:fldCharType="begin"/>
      </w:r>
      <w:r>
        <w:rPr>
          <w:noProof/>
        </w:rPr>
        <w:instrText xml:space="preserve"> PAGEREF _Toc193725545 \h </w:instrText>
      </w:r>
      <w:r w:rsidR="009A02AA">
        <w:rPr>
          <w:noProof/>
        </w:rPr>
      </w:r>
      <w:r w:rsidR="009A02AA">
        <w:rPr>
          <w:noProof/>
        </w:rPr>
        <w:fldChar w:fldCharType="separate"/>
      </w:r>
      <w:r w:rsidR="004D2504">
        <w:rPr>
          <w:noProof/>
        </w:rPr>
        <w:t>59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3.1.1.</w:t>
      </w:r>
      <w:r>
        <w:rPr>
          <w:rFonts w:asciiTheme="minorHAnsi" w:eastAsiaTheme="minorEastAsia" w:hAnsiTheme="minorHAnsi" w:cstheme="minorBidi"/>
          <w:i w:val="0"/>
          <w:noProof/>
          <w:sz w:val="22"/>
          <w:szCs w:val="22"/>
        </w:rPr>
        <w:tab/>
      </w:r>
      <w:r w:rsidRPr="001523ED">
        <w:rPr>
          <w:noProof/>
        </w:rPr>
        <w:t>Alkanen en derivaten</w:t>
      </w:r>
      <w:r>
        <w:rPr>
          <w:noProof/>
        </w:rPr>
        <w:tab/>
      </w:r>
      <w:r w:rsidR="009A02AA">
        <w:rPr>
          <w:noProof/>
        </w:rPr>
        <w:fldChar w:fldCharType="begin"/>
      </w:r>
      <w:r>
        <w:rPr>
          <w:noProof/>
        </w:rPr>
        <w:instrText xml:space="preserve"> PAGEREF _Toc193725546 \h </w:instrText>
      </w:r>
      <w:r w:rsidR="009A02AA">
        <w:rPr>
          <w:noProof/>
        </w:rPr>
      </w:r>
      <w:r w:rsidR="009A02AA">
        <w:rPr>
          <w:noProof/>
        </w:rPr>
        <w:fldChar w:fldCharType="separate"/>
      </w:r>
      <w:r w:rsidR="004D2504">
        <w:rPr>
          <w:noProof/>
        </w:rPr>
        <w:t>59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3.1.2.</w:t>
      </w:r>
      <w:r>
        <w:rPr>
          <w:rFonts w:asciiTheme="minorHAnsi" w:eastAsiaTheme="minorEastAsia" w:hAnsiTheme="minorHAnsi" w:cstheme="minorBidi"/>
          <w:i w:val="0"/>
          <w:noProof/>
          <w:sz w:val="22"/>
          <w:szCs w:val="22"/>
        </w:rPr>
        <w:tab/>
      </w:r>
      <w:r w:rsidRPr="001523ED">
        <w:rPr>
          <w:noProof/>
        </w:rPr>
        <w:t>Alkenen en derivaten</w:t>
      </w:r>
      <w:r>
        <w:rPr>
          <w:noProof/>
        </w:rPr>
        <w:tab/>
      </w:r>
      <w:r w:rsidR="009A02AA">
        <w:rPr>
          <w:noProof/>
        </w:rPr>
        <w:fldChar w:fldCharType="begin"/>
      </w:r>
      <w:r>
        <w:rPr>
          <w:noProof/>
        </w:rPr>
        <w:instrText xml:space="preserve"> PAGEREF _Toc193725547 \h </w:instrText>
      </w:r>
      <w:r w:rsidR="009A02AA">
        <w:rPr>
          <w:noProof/>
        </w:rPr>
      </w:r>
      <w:r w:rsidR="009A02AA">
        <w:rPr>
          <w:noProof/>
        </w:rPr>
        <w:fldChar w:fldCharType="separate"/>
      </w:r>
      <w:r w:rsidR="004D2504">
        <w:rPr>
          <w:noProof/>
        </w:rPr>
        <w:t>59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3.1.3.</w:t>
      </w:r>
      <w:r>
        <w:rPr>
          <w:rFonts w:asciiTheme="minorHAnsi" w:eastAsiaTheme="minorEastAsia" w:hAnsiTheme="minorHAnsi" w:cstheme="minorBidi"/>
          <w:i w:val="0"/>
          <w:noProof/>
          <w:sz w:val="22"/>
          <w:szCs w:val="22"/>
        </w:rPr>
        <w:tab/>
      </w:r>
      <w:r w:rsidRPr="001523ED">
        <w:rPr>
          <w:noProof/>
        </w:rPr>
        <w:t>Overige</w:t>
      </w:r>
      <w:r>
        <w:rPr>
          <w:noProof/>
        </w:rPr>
        <w:tab/>
      </w:r>
      <w:r w:rsidR="009A02AA">
        <w:rPr>
          <w:noProof/>
        </w:rPr>
        <w:fldChar w:fldCharType="begin"/>
      </w:r>
      <w:r>
        <w:rPr>
          <w:noProof/>
        </w:rPr>
        <w:instrText xml:space="preserve"> PAGEREF _Toc193725548 \h </w:instrText>
      </w:r>
      <w:r w:rsidR="009A02AA">
        <w:rPr>
          <w:noProof/>
        </w:rPr>
      </w:r>
      <w:r w:rsidR="009A02AA">
        <w:rPr>
          <w:noProof/>
        </w:rPr>
        <w:fldChar w:fldCharType="separate"/>
      </w:r>
      <w:r w:rsidR="004D2504">
        <w:rPr>
          <w:noProof/>
        </w:rPr>
        <w:t>60</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3.2.</w:t>
      </w:r>
      <w:r>
        <w:rPr>
          <w:rFonts w:asciiTheme="minorHAnsi" w:eastAsiaTheme="minorEastAsia" w:hAnsiTheme="minorHAnsi" w:cstheme="minorBidi"/>
          <w:smallCaps w:val="0"/>
          <w:noProof/>
          <w:sz w:val="22"/>
          <w:szCs w:val="22"/>
        </w:rPr>
        <w:tab/>
      </w:r>
      <w:r w:rsidRPr="001523ED">
        <w:rPr>
          <w:noProof/>
        </w:rPr>
        <w:t>Stereoisomerie</w:t>
      </w:r>
      <w:r>
        <w:rPr>
          <w:noProof/>
        </w:rPr>
        <w:tab/>
      </w:r>
      <w:r w:rsidR="009A02AA">
        <w:rPr>
          <w:noProof/>
        </w:rPr>
        <w:fldChar w:fldCharType="begin"/>
      </w:r>
      <w:r>
        <w:rPr>
          <w:noProof/>
        </w:rPr>
        <w:instrText xml:space="preserve"> PAGEREF _Toc193725549 \h </w:instrText>
      </w:r>
      <w:r w:rsidR="009A02AA">
        <w:rPr>
          <w:noProof/>
        </w:rPr>
      </w:r>
      <w:r w:rsidR="009A02AA">
        <w:rPr>
          <w:noProof/>
        </w:rPr>
        <w:fldChar w:fldCharType="separate"/>
      </w:r>
      <w:r w:rsidR="004D2504">
        <w:rPr>
          <w:noProof/>
        </w:rPr>
        <w:t>62</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3.2.1.</w:t>
      </w:r>
      <w:r>
        <w:rPr>
          <w:rFonts w:asciiTheme="minorHAnsi" w:eastAsiaTheme="minorEastAsia" w:hAnsiTheme="minorHAnsi" w:cstheme="minorBidi"/>
          <w:i w:val="0"/>
          <w:noProof/>
          <w:sz w:val="22"/>
          <w:szCs w:val="22"/>
        </w:rPr>
        <w:tab/>
      </w:r>
      <w:r w:rsidRPr="001523ED">
        <w:rPr>
          <w:noProof/>
        </w:rPr>
        <w:t>Overzicht stereoisomerie</w:t>
      </w:r>
      <w:r>
        <w:rPr>
          <w:noProof/>
        </w:rPr>
        <w:tab/>
      </w:r>
      <w:r w:rsidR="009A02AA">
        <w:rPr>
          <w:noProof/>
        </w:rPr>
        <w:fldChar w:fldCharType="begin"/>
      </w:r>
      <w:r>
        <w:rPr>
          <w:noProof/>
        </w:rPr>
        <w:instrText xml:space="preserve"> PAGEREF _Toc193725550 \h </w:instrText>
      </w:r>
      <w:r w:rsidR="009A02AA">
        <w:rPr>
          <w:noProof/>
        </w:rPr>
      </w:r>
      <w:r w:rsidR="009A02AA">
        <w:rPr>
          <w:noProof/>
        </w:rPr>
        <w:fldChar w:fldCharType="separate"/>
      </w:r>
      <w:r w:rsidR="004D2504">
        <w:rPr>
          <w:noProof/>
        </w:rPr>
        <w:t>62</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3.2.2.</w:t>
      </w:r>
      <w:r>
        <w:rPr>
          <w:rFonts w:asciiTheme="minorHAnsi" w:eastAsiaTheme="minorEastAsia" w:hAnsiTheme="minorHAnsi" w:cstheme="minorBidi"/>
          <w:i w:val="0"/>
          <w:noProof/>
          <w:sz w:val="22"/>
          <w:szCs w:val="22"/>
        </w:rPr>
        <w:tab/>
      </w:r>
      <w:r w:rsidRPr="001523ED">
        <w:rPr>
          <w:noProof/>
        </w:rPr>
        <w:t>Conformatie-isomeren/conformeren</w:t>
      </w:r>
      <w:r>
        <w:rPr>
          <w:noProof/>
        </w:rPr>
        <w:tab/>
      </w:r>
      <w:r w:rsidR="009A02AA">
        <w:rPr>
          <w:noProof/>
        </w:rPr>
        <w:fldChar w:fldCharType="begin"/>
      </w:r>
      <w:r>
        <w:rPr>
          <w:noProof/>
        </w:rPr>
        <w:instrText xml:space="preserve"> PAGEREF _Toc193725551 \h </w:instrText>
      </w:r>
      <w:r w:rsidR="009A02AA">
        <w:rPr>
          <w:noProof/>
        </w:rPr>
      </w:r>
      <w:r w:rsidR="009A02AA">
        <w:rPr>
          <w:noProof/>
        </w:rPr>
        <w:fldChar w:fldCharType="separate"/>
      </w:r>
      <w:r w:rsidR="004D2504">
        <w:rPr>
          <w:noProof/>
        </w:rPr>
        <w:t>63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3.2.3.</w:t>
      </w:r>
      <w:r>
        <w:rPr>
          <w:rFonts w:asciiTheme="minorHAnsi" w:eastAsiaTheme="minorEastAsia" w:hAnsiTheme="minorHAnsi" w:cstheme="minorBidi"/>
          <w:i w:val="0"/>
          <w:noProof/>
          <w:sz w:val="22"/>
          <w:szCs w:val="22"/>
        </w:rPr>
        <w:tab/>
      </w:r>
      <w:r w:rsidRPr="001523ED">
        <w:rPr>
          <w:noProof/>
        </w:rPr>
        <w:t>Prioriteitenregel</w:t>
      </w:r>
      <w:r>
        <w:rPr>
          <w:noProof/>
        </w:rPr>
        <w:tab/>
      </w:r>
      <w:r w:rsidR="009A02AA">
        <w:rPr>
          <w:noProof/>
        </w:rPr>
        <w:fldChar w:fldCharType="begin"/>
      </w:r>
      <w:r>
        <w:rPr>
          <w:noProof/>
        </w:rPr>
        <w:instrText xml:space="preserve"> PAGEREF _Toc193725552 \h </w:instrText>
      </w:r>
      <w:r w:rsidR="009A02AA">
        <w:rPr>
          <w:noProof/>
        </w:rPr>
      </w:r>
      <w:r w:rsidR="009A02AA">
        <w:rPr>
          <w:noProof/>
        </w:rPr>
        <w:fldChar w:fldCharType="separate"/>
      </w:r>
      <w:r w:rsidR="004D2504">
        <w:rPr>
          <w:noProof/>
        </w:rPr>
        <w:t>64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3.2.4.</w:t>
      </w:r>
      <w:r>
        <w:rPr>
          <w:rFonts w:asciiTheme="minorHAnsi" w:eastAsiaTheme="minorEastAsia" w:hAnsiTheme="minorHAnsi" w:cstheme="minorBidi"/>
          <w:i w:val="0"/>
          <w:noProof/>
          <w:sz w:val="22"/>
          <w:szCs w:val="22"/>
        </w:rPr>
        <w:tab/>
      </w:r>
      <w:r w:rsidRPr="001523ED">
        <w:rPr>
          <w:noProof/>
        </w:rPr>
        <w:t>Fischerprojectie</w:t>
      </w:r>
      <w:r>
        <w:rPr>
          <w:noProof/>
        </w:rPr>
        <w:tab/>
      </w:r>
      <w:r w:rsidR="009A02AA">
        <w:rPr>
          <w:noProof/>
        </w:rPr>
        <w:fldChar w:fldCharType="begin"/>
      </w:r>
      <w:r>
        <w:rPr>
          <w:noProof/>
        </w:rPr>
        <w:instrText xml:space="preserve"> PAGEREF _Toc193725553 \h </w:instrText>
      </w:r>
      <w:r w:rsidR="009A02AA">
        <w:rPr>
          <w:noProof/>
        </w:rPr>
      </w:r>
      <w:r w:rsidR="009A02AA">
        <w:rPr>
          <w:noProof/>
        </w:rPr>
        <w:fldChar w:fldCharType="separate"/>
      </w:r>
      <w:r w:rsidR="004D2504">
        <w:rPr>
          <w:noProof/>
        </w:rPr>
        <w:t>64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3.2.5.</w:t>
      </w:r>
      <w:r>
        <w:rPr>
          <w:rFonts w:asciiTheme="minorHAnsi" w:eastAsiaTheme="minorEastAsia" w:hAnsiTheme="minorHAnsi" w:cstheme="minorBidi"/>
          <w:i w:val="0"/>
          <w:noProof/>
          <w:sz w:val="22"/>
          <w:szCs w:val="22"/>
        </w:rPr>
        <w:tab/>
      </w:r>
      <w:r w:rsidRPr="001523ED">
        <w:rPr>
          <w:noProof/>
        </w:rPr>
        <w:t>Starre systemen</w:t>
      </w:r>
      <w:r>
        <w:rPr>
          <w:noProof/>
        </w:rPr>
        <w:tab/>
      </w:r>
      <w:r w:rsidR="009A02AA">
        <w:rPr>
          <w:noProof/>
        </w:rPr>
        <w:fldChar w:fldCharType="begin"/>
      </w:r>
      <w:r>
        <w:rPr>
          <w:noProof/>
        </w:rPr>
        <w:instrText xml:space="preserve"> PAGEREF _Toc193725554 \h </w:instrText>
      </w:r>
      <w:r w:rsidR="009A02AA">
        <w:rPr>
          <w:noProof/>
        </w:rPr>
      </w:r>
      <w:r w:rsidR="009A02AA">
        <w:rPr>
          <w:noProof/>
        </w:rPr>
        <w:fldChar w:fldCharType="separate"/>
      </w:r>
      <w:r w:rsidR="004D2504">
        <w:rPr>
          <w:noProof/>
        </w:rPr>
        <w:t>65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3.2.6.</w:t>
      </w:r>
      <w:r>
        <w:rPr>
          <w:rFonts w:asciiTheme="minorHAnsi" w:eastAsiaTheme="minorEastAsia" w:hAnsiTheme="minorHAnsi" w:cstheme="minorBidi"/>
          <w:i w:val="0"/>
          <w:noProof/>
          <w:sz w:val="22"/>
          <w:szCs w:val="22"/>
        </w:rPr>
        <w:tab/>
      </w:r>
      <w:r w:rsidRPr="001523ED">
        <w:rPr>
          <w:noProof/>
        </w:rPr>
        <w:t>Optische isomerie</w:t>
      </w:r>
      <w:r>
        <w:rPr>
          <w:noProof/>
        </w:rPr>
        <w:tab/>
      </w:r>
      <w:r w:rsidR="009A02AA">
        <w:rPr>
          <w:noProof/>
        </w:rPr>
        <w:fldChar w:fldCharType="begin"/>
      </w:r>
      <w:r>
        <w:rPr>
          <w:noProof/>
        </w:rPr>
        <w:instrText xml:space="preserve"> PAGEREF _Toc193725555 \h </w:instrText>
      </w:r>
      <w:r w:rsidR="009A02AA">
        <w:rPr>
          <w:noProof/>
        </w:rPr>
      </w:r>
      <w:r w:rsidR="009A02AA">
        <w:rPr>
          <w:noProof/>
        </w:rPr>
        <w:fldChar w:fldCharType="separate"/>
      </w:r>
      <w:r w:rsidR="004D2504">
        <w:rPr>
          <w:noProof/>
        </w:rPr>
        <w:t>66</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3.3.</w:t>
      </w:r>
      <w:r>
        <w:rPr>
          <w:rFonts w:asciiTheme="minorHAnsi" w:eastAsiaTheme="minorEastAsia" w:hAnsiTheme="minorHAnsi" w:cstheme="minorBidi"/>
          <w:smallCaps w:val="0"/>
          <w:noProof/>
          <w:sz w:val="22"/>
          <w:szCs w:val="22"/>
        </w:rPr>
        <w:tab/>
      </w:r>
      <w:r w:rsidRPr="001523ED">
        <w:rPr>
          <w:noProof/>
        </w:rPr>
        <w:t>Reactiemechanismen</w:t>
      </w:r>
      <w:r>
        <w:rPr>
          <w:noProof/>
        </w:rPr>
        <w:tab/>
      </w:r>
      <w:r w:rsidR="009A02AA">
        <w:rPr>
          <w:noProof/>
        </w:rPr>
        <w:fldChar w:fldCharType="begin"/>
      </w:r>
      <w:r>
        <w:rPr>
          <w:noProof/>
        </w:rPr>
        <w:instrText xml:space="preserve"> PAGEREF _Toc193725556 \h </w:instrText>
      </w:r>
      <w:r w:rsidR="009A02AA">
        <w:rPr>
          <w:noProof/>
        </w:rPr>
      </w:r>
      <w:r w:rsidR="009A02AA">
        <w:rPr>
          <w:noProof/>
        </w:rPr>
        <w:fldChar w:fldCharType="separate"/>
      </w:r>
      <w:r w:rsidR="004D2504">
        <w:rPr>
          <w:noProof/>
        </w:rPr>
        <w:t>68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3.3.1.</w:t>
      </w:r>
      <w:r>
        <w:rPr>
          <w:rFonts w:asciiTheme="minorHAnsi" w:eastAsiaTheme="minorEastAsia" w:hAnsiTheme="minorHAnsi" w:cstheme="minorBidi"/>
          <w:i w:val="0"/>
          <w:noProof/>
          <w:sz w:val="22"/>
          <w:szCs w:val="22"/>
        </w:rPr>
        <w:tab/>
      </w:r>
      <w:r w:rsidRPr="001523ED">
        <w:rPr>
          <w:noProof/>
        </w:rPr>
        <w:t>Substitutie, nucleofiel</w:t>
      </w:r>
      <w:r>
        <w:rPr>
          <w:noProof/>
        </w:rPr>
        <w:tab/>
      </w:r>
      <w:r w:rsidR="009A02AA">
        <w:rPr>
          <w:noProof/>
        </w:rPr>
        <w:fldChar w:fldCharType="begin"/>
      </w:r>
      <w:r>
        <w:rPr>
          <w:noProof/>
        </w:rPr>
        <w:instrText xml:space="preserve"> PAGEREF _Toc193725557 \h </w:instrText>
      </w:r>
      <w:r w:rsidR="009A02AA">
        <w:rPr>
          <w:noProof/>
        </w:rPr>
      </w:r>
      <w:r w:rsidR="009A02AA">
        <w:rPr>
          <w:noProof/>
        </w:rPr>
        <w:fldChar w:fldCharType="separate"/>
      </w:r>
      <w:r w:rsidR="004D2504">
        <w:rPr>
          <w:noProof/>
        </w:rPr>
        <w:t>68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3.3.2.</w:t>
      </w:r>
      <w:r>
        <w:rPr>
          <w:rFonts w:asciiTheme="minorHAnsi" w:eastAsiaTheme="minorEastAsia" w:hAnsiTheme="minorHAnsi" w:cstheme="minorBidi"/>
          <w:i w:val="0"/>
          <w:noProof/>
          <w:sz w:val="22"/>
          <w:szCs w:val="22"/>
        </w:rPr>
        <w:tab/>
      </w:r>
      <w:r w:rsidRPr="001523ED">
        <w:rPr>
          <w:noProof/>
        </w:rPr>
        <w:t>Substitutie bij aromaten, elektrofiel en nucleofiel</w:t>
      </w:r>
      <w:r>
        <w:rPr>
          <w:noProof/>
        </w:rPr>
        <w:tab/>
      </w:r>
      <w:r w:rsidR="009A02AA">
        <w:rPr>
          <w:noProof/>
        </w:rPr>
        <w:fldChar w:fldCharType="begin"/>
      </w:r>
      <w:r>
        <w:rPr>
          <w:noProof/>
        </w:rPr>
        <w:instrText xml:space="preserve"> PAGEREF _Toc193725558 \h </w:instrText>
      </w:r>
      <w:r w:rsidR="009A02AA">
        <w:rPr>
          <w:noProof/>
        </w:rPr>
      </w:r>
      <w:r w:rsidR="009A02AA">
        <w:rPr>
          <w:noProof/>
        </w:rPr>
        <w:fldChar w:fldCharType="separate"/>
      </w:r>
      <w:r w:rsidR="004D2504">
        <w:rPr>
          <w:noProof/>
        </w:rPr>
        <w:t>69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3.3.3.</w:t>
      </w:r>
      <w:r>
        <w:rPr>
          <w:rFonts w:asciiTheme="minorHAnsi" w:eastAsiaTheme="minorEastAsia" w:hAnsiTheme="minorHAnsi" w:cstheme="minorBidi"/>
          <w:i w:val="0"/>
          <w:noProof/>
          <w:sz w:val="22"/>
          <w:szCs w:val="22"/>
        </w:rPr>
        <w:tab/>
      </w:r>
      <w:r w:rsidRPr="001523ED">
        <w:rPr>
          <w:noProof/>
        </w:rPr>
        <w:t>Substitutie, radicaal</w:t>
      </w:r>
      <w:r>
        <w:rPr>
          <w:noProof/>
        </w:rPr>
        <w:tab/>
      </w:r>
      <w:r w:rsidR="009A02AA">
        <w:rPr>
          <w:noProof/>
        </w:rPr>
        <w:fldChar w:fldCharType="begin"/>
      </w:r>
      <w:r>
        <w:rPr>
          <w:noProof/>
        </w:rPr>
        <w:instrText xml:space="preserve"> PAGEREF _Toc193725559 \h </w:instrText>
      </w:r>
      <w:r w:rsidR="009A02AA">
        <w:rPr>
          <w:noProof/>
        </w:rPr>
      </w:r>
      <w:r w:rsidR="009A02AA">
        <w:rPr>
          <w:noProof/>
        </w:rPr>
        <w:fldChar w:fldCharType="separate"/>
      </w:r>
      <w:r w:rsidR="004D2504">
        <w:rPr>
          <w:noProof/>
        </w:rPr>
        <w:t>71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3.3.4.</w:t>
      </w:r>
      <w:r>
        <w:rPr>
          <w:rFonts w:asciiTheme="minorHAnsi" w:eastAsiaTheme="minorEastAsia" w:hAnsiTheme="minorHAnsi" w:cstheme="minorBidi"/>
          <w:i w:val="0"/>
          <w:noProof/>
          <w:sz w:val="22"/>
          <w:szCs w:val="22"/>
        </w:rPr>
        <w:tab/>
      </w:r>
      <w:r w:rsidRPr="001523ED">
        <w:rPr>
          <w:noProof/>
        </w:rPr>
        <w:t>Eliminatie</w:t>
      </w:r>
      <w:r>
        <w:rPr>
          <w:noProof/>
        </w:rPr>
        <w:tab/>
      </w:r>
      <w:r w:rsidR="009A02AA">
        <w:rPr>
          <w:noProof/>
        </w:rPr>
        <w:fldChar w:fldCharType="begin"/>
      </w:r>
      <w:r>
        <w:rPr>
          <w:noProof/>
        </w:rPr>
        <w:instrText xml:space="preserve"> PAGEREF _Toc193725560 \h </w:instrText>
      </w:r>
      <w:r w:rsidR="009A02AA">
        <w:rPr>
          <w:noProof/>
        </w:rPr>
      </w:r>
      <w:r w:rsidR="009A02AA">
        <w:rPr>
          <w:noProof/>
        </w:rPr>
        <w:fldChar w:fldCharType="separate"/>
      </w:r>
      <w:r w:rsidR="004D2504">
        <w:rPr>
          <w:noProof/>
        </w:rPr>
        <w:t>71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3.3.5.</w:t>
      </w:r>
      <w:r>
        <w:rPr>
          <w:rFonts w:asciiTheme="minorHAnsi" w:eastAsiaTheme="minorEastAsia" w:hAnsiTheme="minorHAnsi" w:cstheme="minorBidi"/>
          <w:i w:val="0"/>
          <w:noProof/>
          <w:sz w:val="22"/>
          <w:szCs w:val="22"/>
        </w:rPr>
        <w:tab/>
      </w:r>
      <w:r w:rsidRPr="001523ED">
        <w:rPr>
          <w:noProof/>
        </w:rPr>
        <w:t>Additie, elektrofiel en radicaal</w:t>
      </w:r>
      <w:r>
        <w:rPr>
          <w:noProof/>
        </w:rPr>
        <w:tab/>
      </w:r>
      <w:r w:rsidR="009A02AA">
        <w:rPr>
          <w:noProof/>
        </w:rPr>
        <w:fldChar w:fldCharType="begin"/>
      </w:r>
      <w:r>
        <w:rPr>
          <w:noProof/>
        </w:rPr>
        <w:instrText xml:space="preserve"> PAGEREF _Toc193725561 \h </w:instrText>
      </w:r>
      <w:r w:rsidR="009A02AA">
        <w:rPr>
          <w:noProof/>
        </w:rPr>
      </w:r>
      <w:r w:rsidR="009A02AA">
        <w:rPr>
          <w:noProof/>
        </w:rPr>
        <w:fldChar w:fldCharType="separate"/>
      </w:r>
      <w:r w:rsidR="004D2504">
        <w:rPr>
          <w:noProof/>
        </w:rPr>
        <w:t>72</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3.3.6.</w:t>
      </w:r>
      <w:r>
        <w:rPr>
          <w:rFonts w:asciiTheme="minorHAnsi" w:eastAsiaTheme="minorEastAsia" w:hAnsiTheme="minorHAnsi" w:cstheme="minorBidi"/>
          <w:i w:val="0"/>
          <w:noProof/>
          <w:sz w:val="22"/>
          <w:szCs w:val="22"/>
        </w:rPr>
        <w:tab/>
      </w:r>
      <w:r w:rsidRPr="001523ED">
        <w:rPr>
          <w:noProof/>
        </w:rPr>
        <w:t>Hoe maak je elektrofielen geschikt voor S</w:t>
      </w:r>
      <w:r w:rsidRPr="001523ED">
        <w:rPr>
          <w:noProof/>
          <w:vertAlign w:val="subscript"/>
        </w:rPr>
        <w:t>E</w:t>
      </w:r>
      <w:r w:rsidRPr="001523ED">
        <w:rPr>
          <w:noProof/>
        </w:rPr>
        <w:t>2?</w:t>
      </w:r>
      <w:r>
        <w:rPr>
          <w:noProof/>
        </w:rPr>
        <w:tab/>
      </w:r>
      <w:r w:rsidR="009A02AA">
        <w:rPr>
          <w:noProof/>
        </w:rPr>
        <w:fldChar w:fldCharType="begin"/>
      </w:r>
      <w:r>
        <w:rPr>
          <w:noProof/>
        </w:rPr>
        <w:instrText xml:space="preserve"> PAGEREF _Toc193725562 \h </w:instrText>
      </w:r>
      <w:r w:rsidR="009A02AA">
        <w:rPr>
          <w:noProof/>
        </w:rPr>
      </w:r>
      <w:r w:rsidR="009A02AA">
        <w:rPr>
          <w:noProof/>
        </w:rPr>
        <w:fldChar w:fldCharType="separate"/>
      </w:r>
      <w:r w:rsidR="004D2504">
        <w:rPr>
          <w:noProof/>
        </w:rPr>
        <w:t>73</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3.4.</w:t>
      </w:r>
      <w:r>
        <w:rPr>
          <w:rFonts w:asciiTheme="minorHAnsi" w:eastAsiaTheme="minorEastAsia" w:hAnsiTheme="minorHAnsi" w:cstheme="minorBidi"/>
          <w:smallCaps w:val="0"/>
          <w:noProof/>
          <w:sz w:val="22"/>
          <w:szCs w:val="22"/>
        </w:rPr>
        <w:tab/>
      </w:r>
      <w:r w:rsidRPr="001523ED">
        <w:rPr>
          <w:noProof/>
        </w:rPr>
        <w:t>Reacties, concreet</w:t>
      </w:r>
      <w:r>
        <w:rPr>
          <w:noProof/>
        </w:rPr>
        <w:tab/>
      </w:r>
      <w:r w:rsidR="009A02AA">
        <w:rPr>
          <w:noProof/>
        </w:rPr>
        <w:fldChar w:fldCharType="begin"/>
      </w:r>
      <w:r>
        <w:rPr>
          <w:noProof/>
        </w:rPr>
        <w:instrText xml:space="preserve"> PAGEREF _Toc193725563 \h </w:instrText>
      </w:r>
      <w:r w:rsidR="009A02AA">
        <w:rPr>
          <w:noProof/>
        </w:rPr>
      </w:r>
      <w:r w:rsidR="009A02AA">
        <w:rPr>
          <w:noProof/>
        </w:rPr>
        <w:fldChar w:fldCharType="separate"/>
      </w:r>
      <w:r w:rsidR="004D2504">
        <w:rPr>
          <w:noProof/>
        </w:rPr>
        <w:t>74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3.4.1.</w:t>
      </w:r>
      <w:r>
        <w:rPr>
          <w:rFonts w:asciiTheme="minorHAnsi" w:eastAsiaTheme="minorEastAsia" w:hAnsiTheme="minorHAnsi" w:cstheme="minorBidi"/>
          <w:i w:val="0"/>
          <w:noProof/>
          <w:sz w:val="22"/>
          <w:szCs w:val="22"/>
        </w:rPr>
        <w:tab/>
      </w:r>
      <w:r w:rsidRPr="001523ED">
        <w:rPr>
          <w:noProof/>
        </w:rPr>
        <w:t>Additiereacties</w:t>
      </w:r>
      <w:r>
        <w:rPr>
          <w:noProof/>
        </w:rPr>
        <w:tab/>
      </w:r>
      <w:r w:rsidR="009A02AA">
        <w:rPr>
          <w:noProof/>
        </w:rPr>
        <w:fldChar w:fldCharType="begin"/>
      </w:r>
      <w:r>
        <w:rPr>
          <w:noProof/>
        </w:rPr>
        <w:instrText xml:space="preserve"> PAGEREF _Toc193725564 \h </w:instrText>
      </w:r>
      <w:r w:rsidR="009A02AA">
        <w:rPr>
          <w:noProof/>
        </w:rPr>
      </w:r>
      <w:r w:rsidR="009A02AA">
        <w:rPr>
          <w:noProof/>
        </w:rPr>
        <w:fldChar w:fldCharType="separate"/>
      </w:r>
      <w:r w:rsidR="004D2504">
        <w:rPr>
          <w:noProof/>
        </w:rPr>
        <w:t>74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3.4.2.</w:t>
      </w:r>
      <w:r>
        <w:rPr>
          <w:rFonts w:asciiTheme="minorHAnsi" w:eastAsiaTheme="minorEastAsia" w:hAnsiTheme="minorHAnsi" w:cstheme="minorBidi"/>
          <w:i w:val="0"/>
          <w:noProof/>
          <w:sz w:val="22"/>
          <w:szCs w:val="22"/>
        </w:rPr>
        <w:tab/>
      </w:r>
      <w:r w:rsidRPr="001523ED">
        <w:rPr>
          <w:noProof/>
        </w:rPr>
        <w:t>Reacties van carbonylverbindingen</w:t>
      </w:r>
      <w:r>
        <w:rPr>
          <w:noProof/>
        </w:rPr>
        <w:tab/>
      </w:r>
      <w:r w:rsidR="009A02AA">
        <w:rPr>
          <w:noProof/>
        </w:rPr>
        <w:fldChar w:fldCharType="begin"/>
      </w:r>
      <w:r>
        <w:rPr>
          <w:noProof/>
        </w:rPr>
        <w:instrText xml:space="preserve"> PAGEREF _Toc193725565 \h </w:instrText>
      </w:r>
      <w:r w:rsidR="009A02AA">
        <w:rPr>
          <w:noProof/>
        </w:rPr>
      </w:r>
      <w:r w:rsidR="009A02AA">
        <w:rPr>
          <w:noProof/>
        </w:rPr>
        <w:fldChar w:fldCharType="separate"/>
      </w:r>
      <w:r w:rsidR="004D2504">
        <w:rPr>
          <w:noProof/>
        </w:rPr>
        <w:t>75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3.4.3.</w:t>
      </w:r>
      <w:r>
        <w:rPr>
          <w:rFonts w:asciiTheme="minorHAnsi" w:eastAsiaTheme="minorEastAsia" w:hAnsiTheme="minorHAnsi" w:cstheme="minorBidi"/>
          <w:i w:val="0"/>
          <w:noProof/>
          <w:sz w:val="22"/>
          <w:szCs w:val="22"/>
        </w:rPr>
        <w:tab/>
      </w:r>
      <w:r w:rsidRPr="001523ED">
        <w:rPr>
          <w:noProof/>
        </w:rPr>
        <w:t>Nucleofiele addities</w:t>
      </w:r>
      <w:r>
        <w:rPr>
          <w:noProof/>
        </w:rPr>
        <w:tab/>
      </w:r>
      <w:r w:rsidR="009A02AA">
        <w:rPr>
          <w:noProof/>
        </w:rPr>
        <w:fldChar w:fldCharType="begin"/>
      </w:r>
      <w:r>
        <w:rPr>
          <w:noProof/>
        </w:rPr>
        <w:instrText xml:space="preserve"> PAGEREF _Toc193725566 \h </w:instrText>
      </w:r>
      <w:r w:rsidR="009A02AA">
        <w:rPr>
          <w:noProof/>
        </w:rPr>
      </w:r>
      <w:r w:rsidR="009A02AA">
        <w:rPr>
          <w:noProof/>
        </w:rPr>
        <w:fldChar w:fldCharType="separate"/>
      </w:r>
      <w:r w:rsidR="004D2504">
        <w:rPr>
          <w:noProof/>
        </w:rPr>
        <w:t>76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3.4.4.</w:t>
      </w:r>
      <w:r>
        <w:rPr>
          <w:rFonts w:asciiTheme="minorHAnsi" w:eastAsiaTheme="minorEastAsia" w:hAnsiTheme="minorHAnsi" w:cstheme="minorBidi"/>
          <w:i w:val="0"/>
          <w:noProof/>
          <w:sz w:val="22"/>
          <w:szCs w:val="22"/>
        </w:rPr>
        <w:tab/>
      </w:r>
      <w:r w:rsidRPr="001523ED">
        <w:rPr>
          <w:noProof/>
        </w:rPr>
        <w:t>Dehydratatie van alkanolen</w:t>
      </w:r>
      <w:r>
        <w:rPr>
          <w:noProof/>
        </w:rPr>
        <w:tab/>
      </w:r>
      <w:r w:rsidR="009A02AA">
        <w:rPr>
          <w:noProof/>
        </w:rPr>
        <w:fldChar w:fldCharType="begin"/>
      </w:r>
      <w:r>
        <w:rPr>
          <w:noProof/>
        </w:rPr>
        <w:instrText xml:space="preserve"> PAGEREF _Toc193725567 \h </w:instrText>
      </w:r>
      <w:r w:rsidR="009A02AA">
        <w:rPr>
          <w:noProof/>
        </w:rPr>
      </w:r>
      <w:r w:rsidR="009A02AA">
        <w:rPr>
          <w:noProof/>
        </w:rPr>
        <w:fldChar w:fldCharType="separate"/>
      </w:r>
      <w:r w:rsidR="004D2504">
        <w:rPr>
          <w:noProof/>
        </w:rPr>
        <w:t>77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3.4.5.</w:t>
      </w:r>
      <w:r>
        <w:rPr>
          <w:rFonts w:asciiTheme="minorHAnsi" w:eastAsiaTheme="minorEastAsia" w:hAnsiTheme="minorHAnsi" w:cstheme="minorBidi"/>
          <w:i w:val="0"/>
          <w:noProof/>
          <w:sz w:val="22"/>
          <w:szCs w:val="22"/>
        </w:rPr>
        <w:tab/>
      </w:r>
      <w:r w:rsidRPr="001523ED">
        <w:rPr>
          <w:noProof/>
        </w:rPr>
        <w:t>Pericyclische processen</w:t>
      </w:r>
      <w:r>
        <w:rPr>
          <w:noProof/>
        </w:rPr>
        <w:tab/>
      </w:r>
      <w:r w:rsidR="009A02AA">
        <w:rPr>
          <w:noProof/>
        </w:rPr>
        <w:fldChar w:fldCharType="begin"/>
      </w:r>
      <w:r>
        <w:rPr>
          <w:noProof/>
        </w:rPr>
        <w:instrText xml:space="preserve"> PAGEREF _Toc193725568 \h </w:instrText>
      </w:r>
      <w:r w:rsidR="009A02AA">
        <w:rPr>
          <w:noProof/>
        </w:rPr>
      </w:r>
      <w:r w:rsidR="009A02AA">
        <w:rPr>
          <w:noProof/>
        </w:rPr>
        <w:fldChar w:fldCharType="separate"/>
      </w:r>
      <w:r w:rsidR="004D2504">
        <w:rPr>
          <w:noProof/>
        </w:rPr>
        <w:t>78</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3.5.</w:t>
      </w:r>
      <w:r>
        <w:rPr>
          <w:rFonts w:asciiTheme="minorHAnsi" w:eastAsiaTheme="minorEastAsia" w:hAnsiTheme="minorHAnsi" w:cstheme="minorBidi"/>
          <w:smallCaps w:val="0"/>
          <w:noProof/>
          <w:sz w:val="22"/>
          <w:szCs w:val="22"/>
        </w:rPr>
        <w:tab/>
      </w:r>
      <w:r w:rsidRPr="001523ED">
        <w:rPr>
          <w:noProof/>
        </w:rPr>
        <w:t>Aromatische verbindingen en aromaticiteit</w:t>
      </w:r>
      <w:r>
        <w:rPr>
          <w:noProof/>
        </w:rPr>
        <w:tab/>
      </w:r>
      <w:r w:rsidR="009A02AA">
        <w:rPr>
          <w:noProof/>
        </w:rPr>
        <w:fldChar w:fldCharType="begin"/>
      </w:r>
      <w:r>
        <w:rPr>
          <w:noProof/>
        </w:rPr>
        <w:instrText xml:space="preserve"> PAGEREF _Toc193725569 \h </w:instrText>
      </w:r>
      <w:r w:rsidR="009A02AA">
        <w:rPr>
          <w:noProof/>
        </w:rPr>
      </w:r>
      <w:r w:rsidR="009A02AA">
        <w:rPr>
          <w:noProof/>
        </w:rPr>
        <w:fldChar w:fldCharType="separate"/>
      </w:r>
      <w:r w:rsidR="004D2504">
        <w:rPr>
          <w:noProof/>
        </w:rPr>
        <w:t>81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3.5.1.</w:t>
      </w:r>
      <w:r>
        <w:rPr>
          <w:rFonts w:asciiTheme="minorHAnsi" w:eastAsiaTheme="minorEastAsia" w:hAnsiTheme="minorHAnsi" w:cstheme="minorBidi"/>
          <w:i w:val="0"/>
          <w:noProof/>
          <w:sz w:val="22"/>
          <w:szCs w:val="22"/>
        </w:rPr>
        <w:tab/>
      </w:r>
      <w:r w:rsidRPr="001523ED">
        <w:rPr>
          <w:noProof/>
        </w:rPr>
        <w:t>Beschrijving van benzeen</w:t>
      </w:r>
      <w:r>
        <w:rPr>
          <w:noProof/>
        </w:rPr>
        <w:tab/>
      </w:r>
      <w:r w:rsidR="009A02AA">
        <w:rPr>
          <w:noProof/>
        </w:rPr>
        <w:fldChar w:fldCharType="begin"/>
      </w:r>
      <w:r>
        <w:rPr>
          <w:noProof/>
        </w:rPr>
        <w:instrText xml:space="preserve"> PAGEREF _Toc193725570 \h </w:instrText>
      </w:r>
      <w:r w:rsidR="009A02AA">
        <w:rPr>
          <w:noProof/>
        </w:rPr>
      </w:r>
      <w:r w:rsidR="009A02AA">
        <w:rPr>
          <w:noProof/>
        </w:rPr>
        <w:fldChar w:fldCharType="separate"/>
      </w:r>
      <w:r w:rsidR="004D2504">
        <w:rPr>
          <w:noProof/>
        </w:rPr>
        <w:t>81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3.5.2.</w:t>
      </w:r>
      <w:r>
        <w:rPr>
          <w:rFonts w:asciiTheme="minorHAnsi" w:eastAsiaTheme="minorEastAsia" w:hAnsiTheme="minorHAnsi" w:cstheme="minorBidi"/>
          <w:i w:val="0"/>
          <w:noProof/>
          <w:sz w:val="22"/>
          <w:szCs w:val="22"/>
        </w:rPr>
        <w:tab/>
      </w:r>
      <w:r w:rsidRPr="001523ED">
        <w:rPr>
          <w:noProof/>
        </w:rPr>
        <w:t>De definities:</w:t>
      </w:r>
      <w:r>
        <w:rPr>
          <w:noProof/>
        </w:rPr>
        <w:tab/>
      </w:r>
      <w:r w:rsidR="009A02AA">
        <w:rPr>
          <w:noProof/>
        </w:rPr>
        <w:fldChar w:fldCharType="begin"/>
      </w:r>
      <w:r>
        <w:rPr>
          <w:noProof/>
        </w:rPr>
        <w:instrText xml:space="preserve"> PAGEREF _Toc193725571 \h </w:instrText>
      </w:r>
      <w:r w:rsidR="009A02AA">
        <w:rPr>
          <w:noProof/>
        </w:rPr>
      </w:r>
      <w:r w:rsidR="009A02AA">
        <w:rPr>
          <w:noProof/>
        </w:rPr>
        <w:fldChar w:fldCharType="separate"/>
      </w:r>
      <w:r w:rsidR="004D2504">
        <w:rPr>
          <w:noProof/>
        </w:rPr>
        <w:t>84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3.5.3.</w:t>
      </w:r>
      <w:r>
        <w:rPr>
          <w:rFonts w:asciiTheme="minorHAnsi" w:eastAsiaTheme="minorEastAsia" w:hAnsiTheme="minorHAnsi" w:cstheme="minorBidi"/>
          <w:i w:val="0"/>
          <w:noProof/>
          <w:sz w:val="22"/>
          <w:szCs w:val="22"/>
        </w:rPr>
        <w:tab/>
      </w:r>
      <w:r w:rsidRPr="001523ED">
        <w:rPr>
          <w:noProof/>
        </w:rPr>
        <w:t>Bewijs voor elektronendelokalisatie in aromatische verbindingen.</w:t>
      </w:r>
      <w:r>
        <w:rPr>
          <w:noProof/>
        </w:rPr>
        <w:tab/>
      </w:r>
      <w:r w:rsidR="009A02AA">
        <w:rPr>
          <w:noProof/>
        </w:rPr>
        <w:fldChar w:fldCharType="begin"/>
      </w:r>
      <w:r>
        <w:rPr>
          <w:noProof/>
        </w:rPr>
        <w:instrText xml:space="preserve"> PAGEREF _Toc193725572 \h </w:instrText>
      </w:r>
      <w:r w:rsidR="009A02AA">
        <w:rPr>
          <w:noProof/>
        </w:rPr>
      </w:r>
      <w:r w:rsidR="009A02AA">
        <w:rPr>
          <w:noProof/>
        </w:rPr>
        <w:fldChar w:fldCharType="separate"/>
      </w:r>
      <w:r w:rsidR="004D2504">
        <w:rPr>
          <w:noProof/>
        </w:rPr>
        <w:t>85</w:t>
      </w:r>
      <w:r w:rsidR="009A02AA">
        <w:rPr>
          <w:noProof/>
        </w:rPr>
        <w:fldChar w:fldCharType="end"/>
      </w:r>
    </w:p>
    <w:p w:rsidR="00FD6EFC" w:rsidRDefault="00FD6EFC">
      <w:pPr>
        <w:pStyle w:val="Inhopg1"/>
        <w:tabs>
          <w:tab w:val="left" w:pos="440"/>
          <w:tab w:val="right" w:leader="dot" w:pos="9060"/>
        </w:tabs>
        <w:rPr>
          <w:rFonts w:asciiTheme="minorHAnsi" w:eastAsiaTheme="minorEastAsia" w:hAnsiTheme="minorHAnsi" w:cstheme="minorBidi"/>
          <w:b w:val="0"/>
          <w:caps w:val="0"/>
          <w:noProof/>
          <w:sz w:val="22"/>
          <w:szCs w:val="22"/>
        </w:rPr>
      </w:pPr>
      <w:r w:rsidRPr="001523ED">
        <w:rPr>
          <w:noProof/>
        </w:rPr>
        <w:t>4.</w:t>
      </w:r>
      <w:r>
        <w:rPr>
          <w:rFonts w:asciiTheme="minorHAnsi" w:eastAsiaTheme="minorEastAsia" w:hAnsiTheme="minorHAnsi" w:cstheme="minorBidi"/>
          <w:b w:val="0"/>
          <w:caps w:val="0"/>
          <w:noProof/>
          <w:sz w:val="22"/>
          <w:szCs w:val="22"/>
        </w:rPr>
        <w:tab/>
      </w:r>
      <w:r w:rsidRPr="001523ED">
        <w:rPr>
          <w:noProof/>
        </w:rPr>
        <w:t>Macromoleculen</w:t>
      </w:r>
      <w:r>
        <w:rPr>
          <w:noProof/>
        </w:rPr>
        <w:tab/>
      </w:r>
      <w:r w:rsidR="009A02AA">
        <w:rPr>
          <w:noProof/>
        </w:rPr>
        <w:fldChar w:fldCharType="begin"/>
      </w:r>
      <w:r>
        <w:rPr>
          <w:noProof/>
        </w:rPr>
        <w:instrText xml:space="preserve"> PAGEREF _Toc193725573 \h </w:instrText>
      </w:r>
      <w:r w:rsidR="009A02AA">
        <w:rPr>
          <w:noProof/>
        </w:rPr>
      </w:r>
      <w:r w:rsidR="009A02AA">
        <w:rPr>
          <w:noProof/>
        </w:rPr>
        <w:fldChar w:fldCharType="separate"/>
      </w:r>
      <w:r w:rsidR="004D2504">
        <w:rPr>
          <w:noProof/>
        </w:rPr>
        <w:t>91</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4.1.</w:t>
      </w:r>
      <w:r>
        <w:rPr>
          <w:rFonts w:asciiTheme="minorHAnsi" w:eastAsiaTheme="minorEastAsia" w:hAnsiTheme="minorHAnsi" w:cstheme="minorBidi"/>
          <w:smallCaps w:val="0"/>
          <w:noProof/>
          <w:sz w:val="22"/>
          <w:szCs w:val="22"/>
        </w:rPr>
        <w:tab/>
      </w:r>
      <w:r w:rsidRPr="001523ED">
        <w:rPr>
          <w:noProof/>
        </w:rPr>
        <w:t>Aminozuren en peptiden</w:t>
      </w:r>
      <w:r>
        <w:rPr>
          <w:noProof/>
        </w:rPr>
        <w:tab/>
      </w:r>
      <w:r w:rsidR="009A02AA">
        <w:rPr>
          <w:noProof/>
        </w:rPr>
        <w:fldChar w:fldCharType="begin"/>
      </w:r>
      <w:r>
        <w:rPr>
          <w:noProof/>
        </w:rPr>
        <w:instrText xml:space="preserve"> PAGEREF _Toc193725574 \h </w:instrText>
      </w:r>
      <w:r w:rsidR="009A02AA">
        <w:rPr>
          <w:noProof/>
        </w:rPr>
      </w:r>
      <w:r w:rsidR="009A02AA">
        <w:rPr>
          <w:noProof/>
        </w:rPr>
        <w:fldChar w:fldCharType="separate"/>
      </w:r>
      <w:r w:rsidR="004D2504">
        <w:rPr>
          <w:noProof/>
        </w:rPr>
        <w:t>93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4.1.1.</w:t>
      </w:r>
      <w:r>
        <w:rPr>
          <w:rFonts w:asciiTheme="minorHAnsi" w:eastAsiaTheme="minorEastAsia" w:hAnsiTheme="minorHAnsi" w:cstheme="minorBidi"/>
          <w:i w:val="0"/>
          <w:noProof/>
          <w:sz w:val="22"/>
          <w:szCs w:val="22"/>
        </w:rPr>
        <w:tab/>
      </w:r>
      <w:r w:rsidRPr="001523ED">
        <w:rPr>
          <w:noProof/>
        </w:rPr>
        <w:t xml:space="preserve">Eigenschappen van een </w:t>
      </w:r>
      <w:r w:rsidRPr="001523ED">
        <w:rPr>
          <w:rFonts w:ascii="Symbol" w:hAnsi="Symbol"/>
          <w:noProof/>
        </w:rPr>
        <w:t></w:t>
      </w:r>
      <w:r w:rsidRPr="001523ED">
        <w:rPr>
          <w:noProof/>
        </w:rPr>
        <w:t>-aminozuur</w:t>
      </w:r>
      <w:r>
        <w:rPr>
          <w:noProof/>
        </w:rPr>
        <w:tab/>
      </w:r>
      <w:r w:rsidR="009A02AA">
        <w:rPr>
          <w:noProof/>
        </w:rPr>
        <w:fldChar w:fldCharType="begin"/>
      </w:r>
      <w:r>
        <w:rPr>
          <w:noProof/>
        </w:rPr>
        <w:instrText xml:space="preserve"> PAGEREF _Toc193725575 \h </w:instrText>
      </w:r>
      <w:r w:rsidR="009A02AA">
        <w:rPr>
          <w:noProof/>
        </w:rPr>
      </w:r>
      <w:r w:rsidR="009A02AA">
        <w:rPr>
          <w:noProof/>
        </w:rPr>
        <w:fldChar w:fldCharType="separate"/>
      </w:r>
      <w:r w:rsidR="004D2504">
        <w:rPr>
          <w:noProof/>
        </w:rPr>
        <w:t>93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4.1.2.</w:t>
      </w:r>
      <w:r>
        <w:rPr>
          <w:rFonts w:asciiTheme="minorHAnsi" w:eastAsiaTheme="minorEastAsia" w:hAnsiTheme="minorHAnsi" w:cstheme="minorBidi"/>
          <w:i w:val="0"/>
          <w:noProof/>
          <w:sz w:val="22"/>
          <w:szCs w:val="22"/>
        </w:rPr>
        <w:tab/>
      </w:r>
      <w:r w:rsidRPr="001523ED">
        <w:rPr>
          <w:noProof/>
        </w:rPr>
        <w:t>Indeling van de aminozuren</w:t>
      </w:r>
      <w:r>
        <w:rPr>
          <w:noProof/>
        </w:rPr>
        <w:tab/>
      </w:r>
      <w:r w:rsidR="009A02AA">
        <w:rPr>
          <w:noProof/>
        </w:rPr>
        <w:fldChar w:fldCharType="begin"/>
      </w:r>
      <w:r>
        <w:rPr>
          <w:noProof/>
        </w:rPr>
        <w:instrText xml:space="preserve"> PAGEREF _Toc193725576 \h </w:instrText>
      </w:r>
      <w:r w:rsidR="009A02AA">
        <w:rPr>
          <w:noProof/>
        </w:rPr>
      </w:r>
      <w:r w:rsidR="009A02AA">
        <w:rPr>
          <w:noProof/>
        </w:rPr>
        <w:fldChar w:fldCharType="separate"/>
      </w:r>
      <w:r w:rsidR="004D2504">
        <w:rPr>
          <w:noProof/>
        </w:rPr>
        <w:t>94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4.1.3.</w:t>
      </w:r>
      <w:r>
        <w:rPr>
          <w:rFonts w:asciiTheme="minorHAnsi" w:eastAsiaTheme="minorEastAsia" w:hAnsiTheme="minorHAnsi" w:cstheme="minorBidi"/>
          <w:i w:val="0"/>
          <w:noProof/>
          <w:sz w:val="22"/>
          <w:szCs w:val="22"/>
        </w:rPr>
        <w:tab/>
      </w:r>
      <w:r w:rsidRPr="001523ED">
        <w:rPr>
          <w:noProof/>
        </w:rPr>
        <w:t>Peptidebinding en peptide</w:t>
      </w:r>
      <w:r>
        <w:rPr>
          <w:noProof/>
        </w:rPr>
        <w:tab/>
      </w:r>
      <w:r w:rsidR="009A02AA">
        <w:rPr>
          <w:noProof/>
        </w:rPr>
        <w:fldChar w:fldCharType="begin"/>
      </w:r>
      <w:r>
        <w:rPr>
          <w:noProof/>
        </w:rPr>
        <w:instrText xml:space="preserve"> PAGEREF _Toc193725577 \h </w:instrText>
      </w:r>
      <w:r w:rsidR="009A02AA">
        <w:rPr>
          <w:noProof/>
        </w:rPr>
      </w:r>
      <w:r w:rsidR="009A02AA">
        <w:rPr>
          <w:noProof/>
        </w:rPr>
        <w:fldChar w:fldCharType="separate"/>
      </w:r>
      <w:r w:rsidR="004D2504">
        <w:rPr>
          <w:noProof/>
        </w:rPr>
        <w:t>95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4.1.4.</w:t>
      </w:r>
      <w:r>
        <w:rPr>
          <w:rFonts w:asciiTheme="minorHAnsi" w:eastAsiaTheme="minorEastAsia" w:hAnsiTheme="minorHAnsi" w:cstheme="minorBidi"/>
          <w:i w:val="0"/>
          <w:noProof/>
          <w:sz w:val="22"/>
          <w:szCs w:val="22"/>
        </w:rPr>
        <w:tab/>
      </w:r>
      <w:r w:rsidRPr="001523ED">
        <w:rPr>
          <w:noProof/>
        </w:rPr>
        <w:t>De zwavelbrug</w:t>
      </w:r>
      <w:r>
        <w:rPr>
          <w:noProof/>
        </w:rPr>
        <w:tab/>
      </w:r>
      <w:r w:rsidR="009A02AA">
        <w:rPr>
          <w:noProof/>
        </w:rPr>
        <w:fldChar w:fldCharType="begin"/>
      </w:r>
      <w:r>
        <w:rPr>
          <w:noProof/>
        </w:rPr>
        <w:instrText xml:space="preserve"> PAGEREF _Toc193725578 \h </w:instrText>
      </w:r>
      <w:r w:rsidR="009A02AA">
        <w:rPr>
          <w:noProof/>
        </w:rPr>
      </w:r>
      <w:r w:rsidR="009A02AA">
        <w:rPr>
          <w:noProof/>
        </w:rPr>
        <w:fldChar w:fldCharType="separate"/>
      </w:r>
      <w:r w:rsidR="004D2504">
        <w:rPr>
          <w:noProof/>
        </w:rPr>
        <w:t>95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4.1.5.</w:t>
      </w:r>
      <w:r>
        <w:rPr>
          <w:rFonts w:asciiTheme="minorHAnsi" w:eastAsiaTheme="minorEastAsia" w:hAnsiTheme="minorHAnsi" w:cstheme="minorBidi"/>
          <w:i w:val="0"/>
          <w:noProof/>
          <w:sz w:val="22"/>
          <w:szCs w:val="22"/>
        </w:rPr>
        <w:tab/>
      </w:r>
      <w:r w:rsidRPr="001523ED">
        <w:rPr>
          <w:noProof/>
        </w:rPr>
        <w:t>Koolhydraten</w:t>
      </w:r>
      <w:r>
        <w:rPr>
          <w:noProof/>
        </w:rPr>
        <w:tab/>
      </w:r>
      <w:r w:rsidR="009A02AA">
        <w:rPr>
          <w:noProof/>
        </w:rPr>
        <w:fldChar w:fldCharType="begin"/>
      </w:r>
      <w:r>
        <w:rPr>
          <w:noProof/>
        </w:rPr>
        <w:instrText xml:space="preserve"> PAGEREF _Toc193725579 \h </w:instrText>
      </w:r>
      <w:r w:rsidR="009A02AA">
        <w:rPr>
          <w:noProof/>
        </w:rPr>
      </w:r>
      <w:r w:rsidR="009A02AA">
        <w:rPr>
          <w:noProof/>
        </w:rPr>
        <w:fldChar w:fldCharType="separate"/>
      </w:r>
      <w:r w:rsidR="004D2504">
        <w:rPr>
          <w:noProof/>
        </w:rPr>
        <w:t>96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4.1.6.</w:t>
      </w:r>
      <w:r>
        <w:rPr>
          <w:rFonts w:asciiTheme="minorHAnsi" w:eastAsiaTheme="minorEastAsia" w:hAnsiTheme="minorHAnsi" w:cstheme="minorBidi"/>
          <w:i w:val="0"/>
          <w:noProof/>
          <w:sz w:val="22"/>
          <w:szCs w:val="22"/>
        </w:rPr>
        <w:tab/>
      </w:r>
      <w:r w:rsidRPr="001523ED">
        <w:rPr>
          <w:noProof/>
        </w:rPr>
        <w:t>Overzicht van suikers</w:t>
      </w:r>
      <w:r>
        <w:rPr>
          <w:noProof/>
        </w:rPr>
        <w:tab/>
      </w:r>
      <w:r w:rsidR="009A02AA">
        <w:rPr>
          <w:noProof/>
        </w:rPr>
        <w:fldChar w:fldCharType="begin"/>
      </w:r>
      <w:r>
        <w:rPr>
          <w:noProof/>
        </w:rPr>
        <w:instrText xml:space="preserve"> PAGEREF _Toc193725580 \h </w:instrText>
      </w:r>
      <w:r w:rsidR="009A02AA">
        <w:rPr>
          <w:noProof/>
        </w:rPr>
      </w:r>
      <w:r w:rsidR="009A02AA">
        <w:rPr>
          <w:noProof/>
        </w:rPr>
        <w:fldChar w:fldCharType="separate"/>
      </w:r>
      <w:r w:rsidR="004D2504">
        <w:rPr>
          <w:noProof/>
        </w:rPr>
        <w:t>96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4.1.7.</w:t>
      </w:r>
      <w:r>
        <w:rPr>
          <w:rFonts w:asciiTheme="minorHAnsi" w:eastAsiaTheme="minorEastAsia" w:hAnsiTheme="minorHAnsi" w:cstheme="minorBidi"/>
          <w:i w:val="0"/>
          <w:noProof/>
          <w:sz w:val="22"/>
          <w:szCs w:val="22"/>
        </w:rPr>
        <w:tab/>
      </w:r>
      <w:r w:rsidRPr="001523ED">
        <w:rPr>
          <w:noProof/>
        </w:rPr>
        <w:t>Projecties van Fischer, Tollens en Haworth</w:t>
      </w:r>
      <w:r>
        <w:rPr>
          <w:noProof/>
        </w:rPr>
        <w:tab/>
      </w:r>
      <w:r w:rsidR="009A02AA">
        <w:rPr>
          <w:noProof/>
        </w:rPr>
        <w:fldChar w:fldCharType="begin"/>
      </w:r>
      <w:r>
        <w:rPr>
          <w:noProof/>
        </w:rPr>
        <w:instrText xml:space="preserve"> PAGEREF _Toc193725581 \h </w:instrText>
      </w:r>
      <w:r w:rsidR="009A02AA">
        <w:rPr>
          <w:noProof/>
        </w:rPr>
      </w:r>
      <w:r w:rsidR="009A02AA">
        <w:rPr>
          <w:noProof/>
        </w:rPr>
        <w:fldChar w:fldCharType="separate"/>
      </w:r>
      <w:r w:rsidR="004D2504">
        <w:rPr>
          <w:noProof/>
        </w:rPr>
        <w:t>97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4.1.8.</w:t>
      </w:r>
      <w:r>
        <w:rPr>
          <w:rFonts w:asciiTheme="minorHAnsi" w:eastAsiaTheme="minorEastAsia" w:hAnsiTheme="minorHAnsi" w:cstheme="minorBidi"/>
          <w:i w:val="0"/>
          <w:noProof/>
          <w:sz w:val="22"/>
          <w:szCs w:val="22"/>
        </w:rPr>
        <w:tab/>
      </w:r>
      <w:r w:rsidRPr="001523ED">
        <w:rPr>
          <w:noProof/>
        </w:rPr>
        <w:t>Suiker nomenclatuur</w:t>
      </w:r>
      <w:r>
        <w:rPr>
          <w:noProof/>
        </w:rPr>
        <w:tab/>
      </w:r>
      <w:r w:rsidR="009A02AA">
        <w:rPr>
          <w:noProof/>
        </w:rPr>
        <w:fldChar w:fldCharType="begin"/>
      </w:r>
      <w:r>
        <w:rPr>
          <w:noProof/>
        </w:rPr>
        <w:instrText xml:space="preserve"> PAGEREF _Toc193725582 \h </w:instrText>
      </w:r>
      <w:r w:rsidR="009A02AA">
        <w:rPr>
          <w:noProof/>
        </w:rPr>
      </w:r>
      <w:r w:rsidR="009A02AA">
        <w:rPr>
          <w:noProof/>
        </w:rPr>
        <w:fldChar w:fldCharType="separate"/>
      </w:r>
      <w:r w:rsidR="004D2504">
        <w:rPr>
          <w:noProof/>
        </w:rPr>
        <w:t>97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4.1.9.</w:t>
      </w:r>
      <w:r>
        <w:rPr>
          <w:rFonts w:asciiTheme="minorHAnsi" w:eastAsiaTheme="minorEastAsia" w:hAnsiTheme="minorHAnsi" w:cstheme="minorBidi"/>
          <w:i w:val="0"/>
          <w:noProof/>
          <w:sz w:val="22"/>
          <w:szCs w:val="22"/>
        </w:rPr>
        <w:tab/>
      </w:r>
      <w:r w:rsidRPr="001523ED">
        <w:rPr>
          <w:noProof/>
        </w:rPr>
        <w:t>Reductie</w:t>
      </w:r>
      <w:r>
        <w:rPr>
          <w:noProof/>
        </w:rPr>
        <w:tab/>
      </w:r>
      <w:r w:rsidR="009A02AA">
        <w:rPr>
          <w:noProof/>
        </w:rPr>
        <w:fldChar w:fldCharType="begin"/>
      </w:r>
      <w:r>
        <w:rPr>
          <w:noProof/>
        </w:rPr>
        <w:instrText xml:space="preserve"> PAGEREF _Toc193725583 \h </w:instrText>
      </w:r>
      <w:r w:rsidR="009A02AA">
        <w:rPr>
          <w:noProof/>
        </w:rPr>
      </w:r>
      <w:r w:rsidR="009A02AA">
        <w:rPr>
          <w:noProof/>
        </w:rPr>
        <w:fldChar w:fldCharType="separate"/>
      </w:r>
      <w:r w:rsidR="004D2504">
        <w:rPr>
          <w:noProof/>
        </w:rPr>
        <w:t>98</w:t>
      </w:r>
      <w:r w:rsidR="009A02AA">
        <w:rPr>
          <w:noProof/>
        </w:rPr>
        <w:fldChar w:fldCharType="end"/>
      </w:r>
    </w:p>
    <w:p w:rsidR="00FD6EFC" w:rsidRDefault="00FD6EFC">
      <w:pPr>
        <w:pStyle w:val="Inhopg1"/>
        <w:tabs>
          <w:tab w:val="left" w:pos="440"/>
          <w:tab w:val="right" w:leader="dot" w:pos="9060"/>
        </w:tabs>
        <w:rPr>
          <w:rFonts w:asciiTheme="minorHAnsi" w:eastAsiaTheme="minorEastAsia" w:hAnsiTheme="minorHAnsi" w:cstheme="minorBidi"/>
          <w:b w:val="0"/>
          <w:caps w:val="0"/>
          <w:noProof/>
          <w:sz w:val="22"/>
          <w:szCs w:val="22"/>
        </w:rPr>
      </w:pPr>
      <w:r w:rsidRPr="001523ED">
        <w:rPr>
          <w:noProof/>
        </w:rPr>
        <w:t>5.</w:t>
      </w:r>
      <w:r>
        <w:rPr>
          <w:rFonts w:asciiTheme="minorHAnsi" w:eastAsiaTheme="minorEastAsia" w:hAnsiTheme="minorHAnsi" w:cstheme="minorBidi"/>
          <w:b w:val="0"/>
          <w:caps w:val="0"/>
          <w:noProof/>
          <w:sz w:val="22"/>
          <w:szCs w:val="22"/>
        </w:rPr>
        <w:tab/>
      </w:r>
      <w:r w:rsidRPr="001523ED">
        <w:rPr>
          <w:noProof/>
        </w:rPr>
        <w:t>Instrumentele Analyse</w:t>
      </w:r>
      <w:r>
        <w:rPr>
          <w:noProof/>
        </w:rPr>
        <w:tab/>
      </w:r>
      <w:r w:rsidR="009A02AA">
        <w:rPr>
          <w:noProof/>
        </w:rPr>
        <w:fldChar w:fldCharType="begin"/>
      </w:r>
      <w:r>
        <w:rPr>
          <w:noProof/>
        </w:rPr>
        <w:instrText xml:space="preserve"> PAGEREF _Toc193725584 \h </w:instrText>
      </w:r>
      <w:r w:rsidR="009A02AA">
        <w:rPr>
          <w:noProof/>
        </w:rPr>
      </w:r>
      <w:r w:rsidR="009A02AA">
        <w:rPr>
          <w:noProof/>
        </w:rPr>
        <w:fldChar w:fldCharType="separate"/>
      </w:r>
      <w:r w:rsidR="004D2504">
        <w:rPr>
          <w:noProof/>
        </w:rPr>
        <w:t>99</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5.1.</w:t>
      </w:r>
      <w:r>
        <w:rPr>
          <w:rFonts w:asciiTheme="minorHAnsi" w:eastAsiaTheme="minorEastAsia" w:hAnsiTheme="minorHAnsi" w:cstheme="minorBidi"/>
          <w:smallCaps w:val="0"/>
          <w:noProof/>
          <w:sz w:val="22"/>
          <w:szCs w:val="22"/>
        </w:rPr>
        <w:tab/>
      </w:r>
      <w:r w:rsidRPr="001523ED">
        <w:rPr>
          <w:noProof/>
        </w:rPr>
        <w:t>Instrumentele analyse</w:t>
      </w:r>
      <w:r>
        <w:rPr>
          <w:noProof/>
        </w:rPr>
        <w:tab/>
      </w:r>
      <w:r w:rsidR="009A02AA">
        <w:rPr>
          <w:noProof/>
        </w:rPr>
        <w:fldChar w:fldCharType="begin"/>
      </w:r>
      <w:r>
        <w:rPr>
          <w:noProof/>
        </w:rPr>
        <w:instrText xml:space="preserve"> PAGEREF _Toc193725585 \h </w:instrText>
      </w:r>
      <w:r w:rsidR="009A02AA">
        <w:rPr>
          <w:noProof/>
        </w:rPr>
      </w:r>
      <w:r w:rsidR="009A02AA">
        <w:rPr>
          <w:noProof/>
        </w:rPr>
        <w:fldChar w:fldCharType="separate"/>
      </w:r>
      <w:r w:rsidR="004D2504">
        <w:rPr>
          <w:noProof/>
        </w:rPr>
        <w:t>101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5.1.1.</w:t>
      </w:r>
      <w:r>
        <w:rPr>
          <w:rFonts w:asciiTheme="minorHAnsi" w:eastAsiaTheme="minorEastAsia" w:hAnsiTheme="minorHAnsi" w:cstheme="minorBidi"/>
          <w:i w:val="0"/>
          <w:noProof/>
          <w:sz w:val="22"/>
          <w:szCs w:val="22"/>
        </w:rPr>
        <w:tab/>
      </w:r>
      <w:r w:rsidRPr="001523ED">
        <w:rPr>
          <w:noProof/>
        </w:rPr>
        <w:t>Spectrometrie, algemeen</w:t>
      </w:r>
      <w:r>
        <w:rPr>
          <w:noProof/>
        </w:rPr>
        <w:tab/>
      </w:r>
      <w:r w:rsidR="009A02AA">
        <w:rPr>
          <w:noProof/>
        </w:rPr>
        <w:fldChar w:fldCharType="begin"/>
      </w:r>
      <w:r>
        <w:rPr>
          <w:noProof/>
        </w:rPr>
        <w:instrText xml:space="preserve"> PAGEREF _Toc193725586 \h </w:instrText>
      </w:r>
      <w:r w:rsidR="009A02AA">
        <w:rPr>
          <w:noProof/>
        </w:rPr>
      </w:r>
      <w:r w:rsidR="009A02AA">
        <w:rPr>
          <w:noProof/>
        </w:rPr>
        <w:fldChar w:fldCharType="separate"/>
      </w:r>
      <w:r w:rsidR="004D2504">
        <w:rPr>
          <w:noProof/>
        </w:rPr>
        <w:t>101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5.1.2.</w:t>
      </w:r>
      <w:r>
        <w:rPr>
          <w:rFonts w:asciiTheme="minorHAnsi" w:eastAsiaTheme="minorEastAsia" w:hAnsiTheme="minorHAnsi" w:cstheme="minorBidi"/>
          <w:i w:val="0"/>
          <w:noProof/>
          <w:sz w:val="22"/>
          <w:szCs w:val="22"/>
        </w:rPr>
        <w:tab/>
      </w:r>
      <w:r w:rsidRPr="001523ED">
        <w:rPr>
          <w:noProof/>
        </w:rPr>
        <w:t>Spectroscopische technieken en eenheden</w:t>
      </w:r>
      <w:r>
        <w:rPr>
          <w:noProof/>
        </w:rPr>
        <w:tab/>
      </w:r>
      <w:r w:rsidR="009A02AA">
        <w:rPr>
          <w:noProof/>
        </w:rPr>
        <w:fldChar w:fldCharType="begin"/>
      </w:r>
      <w:r>
        <w:rPr>
          <w:noProof/>
        </w:rPr>
        <w:instrText xml:space="preserve"> PAGEREF _Toc193725587 \h </w:instrText>
      </w:r>
      <w:r w:rsidR="009A02AA">
        <w:rPr>
          <w:noProof/>
        </w:rPr>
      </w:r>
      <w:r w:rsidR="009A02AA">
        <w:rPr>
          <w:noProof/>
        </w:rPr>
        <w:fldChar w:fldCharType="separate"/>
      </w:r>
      <w:r w:rsidR="004D2504">
        <w:rPr>
          <w:noProof/>
        </w:rPr>
        <w:t>102</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5.2.</w:t>
      </w:r>
      <w:r>
        <w:rPr>
          <w:rFonts w:asciiTheme="minorHAnsi" w:eastAsiaTheme="minorEastAsia" w:hAnsiTheme="minorHAnsi" w:cstheme="minorBidi"/>
          <w:smallCaps w:val="0"/>
          <w:noProof/>
          <w:sz w:val="22"/>
          <w:szCs w:val="22"/>
        </w:rPr>
        <w:tab/>
      </w:r>
      <w:r w:rsidRPr="001523ED">
        <w:rPr>
          <w:noProof/>
        </w:rPr>
        <w:t>NMR-spectrometrie</w:t>
      </w:r>
      <w:r>
        <w:rPr>
          <w:noProof/>
        </w:rPr>
        <w:tab/>
      </w:r>
      <w:r w:rsidR="009A02AA">
        <w:rPr>
          <w:noProof/>
        </w:rPr>
        <w:fldChar w:fldCharType="begin"/>
      </w:r>
      <w:r>
        <w:rPr>
          <w:noProof/>
        </w:rPr>
        <w:instrText xml:space="preserve"> PAGEREF _Toc193725588 \h </w:instrText>
      </w:r>
      <w:r w:rsidR="009A02AA">
        <w:rPr>
          <w:noProof/>
        </w:rPr>
      </w:r>
      <w:r w:rsidR="009A02AA">
        <w:rPr>
          <w:noProof/>
        </w:rPr>
        <w:fldChar w:fldCharType="separate"/>
      </w:r>
      <w:r w:rsidR="004D2504">
        <w:rPr>
          <w:noProof/>
        </w:rPr>
        <w:t>105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5.2.1.</w:t>
      </w:r>
      <w:r>
        <w:rPr>
          <w:rFonts w:asciiTheme="minorHAnsi" w:eastAsiaTheme="minorEastAsia" w:hAnsiTheme="minorHAnsi" w:cstheme="minorBidi"/>
          <w:i w:val="0"/>
          <w:noProof/>
          <w:sz w:val="22"/>
          <w:szCs w:val="22"/>
        </w:rPr>
        <w:tab/>
      </w:r>
      <w:r w:rsidRPr="001523ED">
        <w:rPr>
          <w:noProof/>
        </w:rPr>
        <w:t>Inleiding</w:t>
      </w:r>
      <w:r>
        <w:rPr>
          <w:noProof/>
        </w:rPr>
        <w:tab/>
      </w:r>
      <w:r w:rsidR="009A02AA">
        <w:rPr>
          <w:noProof/>
        </w:rPr>
        <w:fldChar w:fldCharType="begin"/>
      </w:r>
      <w:r>
        <w:rPr>
          <w:noProof/>
        </w:rPr>
        <w:instrText xml:space="preserve"> PAGEREF _Toc193725589 \h </w:instrText>
      </w:r>
      <w:r w:rsidR="009A02AA">
        <w:rPr>
          <w:noProof/>
        </w:rPr>
      </w:r>
      <w:r w:rsidR="009A02AA">
        <w:rPr>
          <w:noProof/>
        </w:rPr>
        <w:fldChar w:fldCharType="separate"/>
      </w:r>
      <w:r w:rsidR="004D2504">
        <w:rPr>
          <w:noProof/>
        </w:rPr>
        <w:t>105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5.2.2.</w:t>
      </w:r>
      <w:r>
        <w:rPr>
          <w:rFonts w:asciiTheme="minorHAnsi" w:eastAsiaTheme="minorEastAsia" w:hAnsiTheme="minorHAnsi" w:cstheme="minorBidi"/>
          <w:i w:val="0"/>
          <w:noProof/>
          <w:sz w:val="22"/>
          <w:szCs w:val="22"/>
        </w:rPr>
        <w:tab/>
      </w:r>
      <w:r w:rsidRPr="001523ED">
        <w:rPr>
          <w:noProof/>
        </w:rPr>
        <w:t>Chemische verschuiving</w:t>
      </w:r>
      <w:r>
        <w:rPr>
          <w:noProof/>
        </w:rPr>
        <w:tab/>
      </w:r>
      <w:r w:rsidR="009A02AA">
        <w:rPr>
          <w:noProof/>
        </w:rPr>
        <w:fldChar w:fldCharType="begin"/>
      </w:r>
      <w:r>
        <w:rPr>
          <w:noProof/>
        </w:rPr>
        <w:instrText xml:space="preserve"> PAGEREF _Toc193725590 \h </w:instrText>
      </w:r>
      <w:r w:rsidR="009A02AA">
        <w:rPr>
          <w:noProof/>
        </w:rPr>
      </w:r>
      <w:r w:rsidR="009A02AA">
        <w:rPr>
          <w:noProof/>
        </w:rPr>
        <w:fldChar w:fldCharType="separate"/>
      </w:r>
      <w:r w:rsidR="004D2504">
        <w:rPr>
          <w:noProof/>
        </w:rPr>
        <w:t>106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5.2.3.</w:t>
      </w:r>
      <w:r>
        <w:rPr>
          <w:rFonts w:asciiTheme="minorHAnsi" w:eastAsiaTheme="minorEastAsia" w:hAnsiTheme="minorHAnsi" w:cstheme="minorBidi"/>
          <w:i w:val="0"/>
          <w:noProof/>
          <w:sz w:val="22"/>
          <w:szCs w:val="22"/>
        </w:rPr>
        <w:tab/>
      </w:r>
      <w:r w:rsidRPr="001523ED">
        <w:rPr>
          <w:noProof/>
        </w:rPr>
        <w:t>Spin-spinkoppeling</w:t>
      </w:r>
      <w:r>
        <w:rPr>
          <w:noProof/>
        </w:rPr>
        <w:tab/>
      </w:r>
      <w:r w:rsidR="009A02AA">
        <w:rPr>
          <w:noProof/>
        </w:rPr>
        <w:fldChar w:fldCharType="begin"/>
      </w:r>
      <w:r>
        <w:rPr>
          <w:noProof/>
        </w:rPr>
        <w:instrText xml:space="preserve"> PAGEREF _Toc193725591 \h </w:instrText>
      </w:r>
      <w:r w:rsidR="009A02AA">
        <w:rPr>
          <w:noProof/>
        </w:rPr>
      </w:r>
      <w:r w:rsidR="009A02AA">
        <w:rPr>
          <w:noProof/>
        </w:rPr>
        <w:fldChar w:fldCharType="separate"/>
      </w:r>
      <w:r w:rsidR="004D2504">
        <w:rPr>
          <w:noProof/>
        </w:rPr>
        <w:t>107</w:t>
      </w:r>
      <w:r w:rsidR="009A02AA">
        <w:rPr>
          <w:noProof/>
        </w:rPr>
        <w:fldChar w:fldCharType="end"/>
      </w:r>
    </w:p>
    <w:p w:rsidR="00FD6EFC" w:rsidRDefault="00FD6EFC">
      <w:pPr>
        <w:pStyle w:val="Inhopg3"/>
        <w:tabs>
          <w:tab w:val="right" w:leader="dot" w:pos="9060"/>
        </w:tabs>
        <w:rPr>
          <w:rFonts w:asciiTheme="minorHAnsi" w:eastAsiaTheme="minorEastAsia" w:hAnsiTheme="minorHAnsi" w:cstheme="minorBidi"/>
          <w:i w:val="0"/>
          <w:noProof/>
          <w:sz w:val="22"/>
          <w:szCs w:val="22"/>
        </w:rPr>
      </w:pPr>
      <w:r w:rsidRPr="001523ED">
        <w:rPr>
          <w:noProof/>
        </w:rPr>
        <w:t>5.2.4.</w:t>
      </w:r>
      <w:r>
        <w:rPr>
          <w:noProof/>
        </w:rPr>
        <w:tab/>
      </w:r>
      <w:r w:rsidR="009A02AA">
        <w:rPr>
          <w:noProof/>
        </w:rPr>
        <w:fldChar w:fldCharType="begin"/>
      </w:r>
      <w:r>
        <w:rPr>
          <w:noProof/>
        </w:rPr>
        <w:instrText xml:space="preserve"> PAGEREF _Toc193725592 \h </w:instrText>
      </w:r>
      <w:r w:rsidR="009A02AA">
        <w:rPr>
          <w:noProof/>
        </w:rPr>
      </w:r>
      <w:r w:rsidR="009A02AA">
        <w:rPr>
          <w:noProof/>
        </w:rPr>
        <w:fldChar w:fldCharType="separate"/>
      </w:r>
      <w:r w:rsidR="004D2504">
        <w:rPr>
          <w:noProof/>
        </w:rPr>
        <w:t>107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5.2.5.</w:t>
      </w:r>
      <w:r>
        <w:rPr>
          <w:rFonts w:asciiTheme="minorHAnsi" w:eastAsiaTheme="minorEastAsia" w:hAnsiTheme="minorHAnsi" w:cstheme="minorBidi"/>
          <w:i w:val="0"/>
          <w:noProof/>
          <w:sz w:val="22"/>
          <w:szCs w:val="22"/>
        </w:rPr>
        <w:tab/>
      </w:r>
      <w:r w:rsidRPr="001523ED">
        <w:rPr>
          <w:noProof/>
        </w:rPr>
        <w:t>Piekoppervlak</w:t>
      </w:r>
      <w:r>
        <w:rPr>
          <w:noProof/>
        </w:rPr>
        <w:tab/>
      </w:r>
      <w:r w:rsidR="009A02AA">
        <w:rPr>
          <w:noProof/>
        </w:rPr>
        <w:fldChar w:fldCharType="begin"/>
      </w:r>
      <w:r>
        <w:rPr>
          <w:noProof/>
        </w:rPr>
        <w:instrText xml:space="preserve"> PAGEREF _Toc193725593 \h </w:instrText>
      </w:r>
      <w:r w:rsidR="009A02AA">
        <w:rPr>
          <w:noProof/>
        </w:rPr>
      </w:r>
      <w:r w:rsidR="009A02AA">
        <w:rPr>
          <w:noProof/>
        </w:rPr>
        <w:fldChar w:fldCharType="separate"/>
      </w:r>
      <w:r w:rsidR="004D2504">
        <w:rPr>
          <w:noProof/>
        </w:rPr>
        <w:t>108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5.2.6.</w:t>
      </w:r>
      <w:r>
        <w:rPr>
          <w:rFonts w:asciiTheme="minorHAnsi" w:eastAsiaTheme="minorEastAsia" w:hAnsiTheme="minorHAnsi" w:cstheme="minorBidi"/>
          <w:i w:val="0"/>
          <w:noProof/>
          <w:sz w:val="22"/>
          <w:szCs w:val="22"/>
        </w:rPr>
        <w:tab/>
      </w:r>
      <w:r w:rsidRPr="001523ED">
        <w:rPr>
          <w:noProof/>
        </w:rPr>
        <w:t xml:space="preserve">Kernspinresonantie van </w:t>
      </w:r>
      <w:r w:rsidRPr="001523ED">
        <w:rPr>
          <w:noProof/>
          <w:vertAlign w:val="superscript"/>
        </w:rPr>
        <w:t>13</w:t>
      </w:r>
      <w:r w:rsidRPr="001523ED">
        <w:rPr>
          <w:noProof/>
        </w:rPr>
        <w:t>C (</w:t>
      </w:r>
      <w:r w:rsidRPr="001523ED">
        <w:rPr>
          <w:noProof/>
          <w:vertAlign w:val="superscript"/>
        </w:rPr>
        <w:t>13</w:t>
      </w:r>
      <w:r w:rsidRPr="001523ED">
        <w:rPr>
          <w:noProof/>
        </w:rPr>
        <w:t>C-NMR)</w:t>
      </w:r>
      <w:r>
        <w:rPr>
          <w:noProof/>
        </w:rPr>
        <w:tab/>
      </w:r>
      <w:r w:rsidR="009A02AA">
        <w:rPr>
          <w:noProof/>
        </w:rPr>
        <w:fldChar w:fldCharType="begin"/>
      </w:r>
      <w:r>
        <w:rPr>
          <w:noProof/>
        </w:rPr>
        <w:instrText xml:space="preserve"> PAGEREF _Toc193725594 \h </w:instrText>
      </w:r>
      <w:r w:rsidR="009A02AA">
        <w:rPr>
          <w:noProof/>
        </w:rPr>
      </w:r>
      <w:r w:rsidR="009A02AA">
        <w:rPr>
          <w:noProof/>
        </w:rPr>
        <w:fldChar w:fldCharType="separate"/>
      </w:r>
      <w:r w:rsidR="004D2504">
        <w:rPr>
          <w:noProof/>
        </w:rPr>
        <w:t>108</w:t>
      </w:r>
      <w:r w:rsidR="009A02AA">
        <w:rPr>
          <w:noProof/>
        </w:rPr>
        <w:fldChar w:fldCharType="end"/>
      </w:r>
    </w:p>
    <w:p w:rsidR="00E06FE0" w:rsidRPr="00B84CEA" w:rsidRDefault="009A02AA" w:rsidP="00A44952">
      <w:pPr>
        <w:sectPr w:rsidR="00E06FE0" w:rsidRPr="00B84CEA" w:rsidSect="00E138DC">
          <w:footerReference w:type="default" r:id="rId13"/>
          <w:pgSz w:w="11906" w:h="16838" w:code="9"/>
          <w:pgMar w:top="1418" w:right="1418" w:bottom="1418" w:left="1418" w:header="709" w:footer="709" w:gutter="0"/>
          <w:paperSrc w:first="114" w:other="114"/>
          <w:cols w:space="708"/>
        </w:sectPr>
      </w:pPr>
      <w:r w:rsidRPr="00B84CEA">
        <w:fldChar w:fldCharType="end"/>
      </w:r>
    </w:p>
    <w:p w:rsidR="00C93A61" w:rsidRPr="00B84CEA" w:rsidRDefault="00C93A61" w:rsidP="00D50D05">
      <w:pPr>
        <w:pStyle w:val="Kop1"/>
        <w:ind w:left="851" w:hanging="851"/>
        <w:rPr>
          <w:lang w:val="nl-NL"/>
        </w:rPr>
      </w:pPr>
      <w:bookmarkStart w:id="5" w:name="_Toc4917947"/>
      <w:bookmarkStart w:id="6" w:name="_Toc193725497"/>
      <w:r w:rsidRPr="00B84CEA">
        <w:rPr>
          <w:lang w:val="nl-NL"/>
        </w:rPr>
        <w:t>Algemene Chemie</w:t>
      </w:r>
      <w:bookmarkEnd w:id="5"/>
      <w:bookmarkEnd w:id="6"/>
    </w:p>
    <w:p w:rsidR="00C93A61" w:rsidRPr="00B84CEA" w:rsidRDefault="00C93A61"/>
    <w:p w:rsidR="00E06FE0" w:rsidRPr="00B84CEA" w:rsidRDefault="002F50E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7.9pt;margin-top:104.3pt;width:391.5pt;height:111pt;rotation:90;z-index:251613184;mso-position-horizontal-relative:margin" fillcolor="black">
            <v:shadow color="#868686"/>
            <v:textpath style="font-family:&quot;Arial Black&quot;;font-size:40pt;v-rotate-letters:t;v-text-kern:t" trim="t" fitpath="t" string="1&#10;Algemene Chemie"/>
            <w10:wrap type="square" anchorx="margin"/>
            <w10:anchorlock/>
          </v:shape>
        </w:pict>
      </w:r>
    </w:p>
    <w:p w:rsidR="00E06FE0" w:rsidRPr="00B84CEA" w:rsidRDefault="00E06FE0" w:rsidP="00443EB6"/>
    <w:p w:rsidR="00E06FE0" w:rsidRPr="00B84CEA" w:rsidRDefault="00E06FE0" w:rsidP="00443EB6">
      <w:pPr>
        <w:sectPr w:rsidR="00E06FE0" w:rsidRPr="00B84CEA" w:rsidSect="00242EC5">
          <w:footerReference w:type="first" r:id="rId14"/>
          <w:type w:val="oddPage"/>
          <w:pgSz w:w="11906" w:h="16838" w:code="9"/>
          <w:pgMar w:top="1418" w:right="1418" w:bottom="1418" w:left="1418" w:header="709" w:footer="709" w:gutter="0"/>
          <w:paperSrc w:first="15" w:other="15"/>
          <w:cols w:space="708"/>
          <w:titlePg/>
        </w:sectPr>
      </w:pPr>
    </w:p>
    <w:p w:rsidR="00E06FE0" w:rsidRPr="00B84CEA" w:rsidRDefault="00E06FE0" w:rsidP="00117F2D">
      <w:pPr>
        <w:pStyle w:val="Kop2"/>
        <w:rPr>
          <w:lang w:val="nl-NL"/>
        </w:rPr>
      </w:pPr>
      <w:bookmarkStart w:id="7" w:name="_Toc384880755"/>
      <w:bookmarkStart w:id="8" w:name="_Toc435887921"/>
      <w:bookmarkStart w:id="9" w:name="_Toc435888401"/>
      <w:bookmarkStart w:id="10" w:name="_Toc509390619"/>
      <w:bookmarkStart w:id="11" w:name="_Toc4589917"/>
      <w:bookmarkStart w:id="12" w:name="_Toc4679162"/>
      <w:bookmarkStart w:id="13" w:name="_Toc4917953"/>
      <w:bookmarkStart w:id="14" w:name="_Toc193725498"/>
      <w:r w:rsidRPr="00B84CEA">
        <w:rPr>
          <w:lang w:val="nl-NL"/>
        </w:rPr>
        <w:t>Lewisformules en VSEPR</w:t>
      </w:r>
      <w:bookmarkEnd w:id="7"/>
      <w:bookmarkEnd w:id="8"/>
      <w:bookmarkEnd w:id="9"/>
      <w:bookmarkEnd w:id="10"/>
      <w:bookmarkEnd w:id="11"/>
      <w:bookmarkEnd w:id="12"/>
      <w:bookmarkEnd w:id="13"/>
      <w:bookmarkEnd w:id="14"/>
    </w:p>
    <w:p w:rsidR="00E06FE0" w:rsidRPr="00B84CEA" w:rsidRDefault="00E06FE0">
      <w:r w:rsidRPr="00B84CEA">
        <w:t>Een Lewisformule</w:t>
      </w:r>
      <w:r w:rsidR="009A02AA" w:rsidRPr="00B84CEA">
        <w:fldChar w:fldCharType="begin"/>
      </w:r>
      <w:r w:rsidR="00FB5971" w:rsidRPr="00B84CEA">
        <w:instrText xml:space="preserve"> XE "Lewis</w:instrText>
      </w:r>
      <w:r w:rsidR="0085786E" w:rsidRPr="00B84CEA">
        <w:instrText>:-</w:instrText>
      </w:r>
      <w:r w:rsidR="00FB5971" w:rsidRPr="00B84CEA">
        <w:instrText xml:space="preserve">formule" </w:instrText>
      </w:r>
      <w:r w:rsidR="009A02AA" w:rsidRPr="00B84CEA">
        <w:fldChar w:fldCharType="end"/>
      </w:r>
      <w:r w:rsidRPr="00B84CEA">
        <w:t xml:space="preserve"> (elektronenformule</w:t>
      </w:r>
      <w:r w:rsidR="009A02AA" w:rsidRPr="00B84CEA">
        <w:fldChar w:fldCharType="begin"/>
      </w:r>
      <w:r w:rsidR="00FB5971" w:rsidRPr="00B84CEA">
        <w:instrText xml:space="preserve"> XE "elektronen</w:instrText>
      </w:r>
      <w:r w:rsidR="00CF264F" w:rsidRPr="00B84CEA">
        <w:instrText>:</w:instrText>
      </w:r>
      <w:r w:rsidR="005844D5" w:rsidRPr="00B84CEA">
        <w:instrText>-</w:instrText>
      </w:r>
      <w:r w:rsidR="00FB5971" w:rsidRPr="00B84CEA">
        <w:instrText xml:space="preserve">formule" </w:instrText>
      </w:r>
      <w:r w:rsidR="009A02AA" w:rsidRPr="00B84CEA">
        <w:fldChar w:fldCharType="end"/>
      </w:r>
      <w:r w:rsidRPr="00B84CEA">
        <w:t xml:space="preserve">) geeft de verdeling van </w:t>
      </w:r>
      <w:r w:rsidRPr="00B84CEA">
        <w:rPr>
          <w:u w:val="single"/>
        </w:rPr>
        <w:t>alle</w:t>
      </w:r>
      <w:r w:rsidRPr="00B84CEA">
        <w:t xml:space="preserve"> valentie-elektronen in een deeltje weer. Bindende paren worden meestal met een streepje aangegeven en niet-bindende met puntjes.</w:t>
      </w:r>
    </w:p>
    <w:p w:rsidR="00E06FE0" w:rsidRPr="00B84CEA" w:rsidRDefault="00E06FE0" w:rsidP="00B05E95">
      <w:pPr>
        <w:pStyle w:val="Kop3"/>
        <w:rPr>
          <w:lang w:val="nl-NL"/>
        </w:rPr>
      </w:pPr>
      <w:bookmarkStart w:id="15" w:name="_Toc384880756"/>
      <w:bookmarkStart w:id="16" w:name="_Toc435887922"/>
      <w:bookmarkStart w:id="17" w:name="_Toc435888402"/>
      <w:bookmarkStart w:id="18" w:name="_Toc509390620"/>
      <w:bookmarkStart w:id="19" w:name="_Toc4589918"/>
      <w:bookmarkStart w:id="20" w:name="_Toc4679163"/>
      <w:bookmarkStart w:id="21" w:name="_Toc4917954"/>
      <w:bookmarkStart w:id="22" w:name="_Toc193725499"/>
      <w:r w:rsidRPr="00B84CEA">
        <w:rPr>
          <w:lang w:val="nl-NL"/>
        </w:rPr>
        <w:t>Lewisformule</w:t>
      </w:r>
      <w:bookmarkEnd w:id="15"/>
      <w:bookmarkEnd w:id="16"/>
      <w:bookmarkEnd w:id="17"/>
      <w:bookmarkEnd w:id="18"/>
      <w:bookmarkEnd w:id="19"/>
      <w:bookmarkEnd w:id="20"/>
      <w:bookmarkEnd w:id="21"/>
      <w:bookmarkEnd w:id="22"/>
    </w:p>
    <w:p w:rsidR="00E06FE0" w:rsidRPr="00B84CEA" w:rsidRDefault="00E06FE0" w:rsidP="00D50D05">
      <w:pPr>
        <w:numPr>
          <w:ilvl w:val="0"/>
          <w:numId w:val="9"/>
        </w:numPr>
        <w:tabs>
          <w:tab w:val="clear" w:pos="720"/>
          <w:tab w:val="num" w:pos="284"/>
        </w:tabs>
        <w:ind w:left="284" w:hanging="284"/>
      </w:pPr>
      <w:r w:rsidRPr="00B84CEA">
        <w:t>Tel het totaal aantal valentie-elektronen</w:t>
      </w:r>
      <w:r w:rsidR="00620889" w:rsidRPr="00B84CEA">
        <w:t xml:space="preserve"> (</w:t>
      </w:r>
      <w:r w:rsidR="00247FC3" w:rsidRPr="00B84CEA">
        <w:t>a</w:t>
      </w:r>
      <w:r w:rsidR="00620889" w:rsidRPr="00B84CEA">
        <w:t>)</w:t>
      </w:r>
      <w:r w:rsidRPr="00B84CEA">
        <w:t>.</w:t>
      </w:r>
    </w:p>
    <w:p w:rsidR="00E06FE0" w:rsidRPr="00B84CEA" w:rsidRDefault="00E06FE0" w:rsidP="00D50D05">
      <w:pPr>
        <w:numPr>
          <w:ilvl w:val="0"/>
          <w:numId w:val="9"/>
        </w:numPr>
        <w:tabs>
          <w:tab w:val="clear" w:pos="720"/>
          <w:tab w:val="num" w:pos="284"/>
        </w:tabs>
        <w:ind w:left="284" w:hanging="284"/>
      </w:pPr>
      <w:r w:rsidRPr="00B84CEA">
        <w:t xml:space="preserve">Tel het totale tekort aan elektronen </w:t>
      </w:r>
      <w:r w:rsidR="00620889" w:rsidRPr="00B84CEA">
        <w:t>(</w:t>
      </w:r>
      <w:r w:rsidR="00247FC3" w:rsidRPr="00B84CEA">
        <w:t>b</w:t>
      </w:r>
      <w:r w:rsidR="00620889" w:rsidRPr="00B84CEA">
        <w:t>)</w:t>
      </w:r>
      <w:r w:rsidRPr="00B84CEA">
        <w:t>, dus het totale aantal elektronen dat nog nodig is voor een edelgasconfiguratie rond elk atoom. Dit tekort is het aantal elektronen in bindende elektronenparen.</w:t>
      </w:r>
      <w:r w:rsidR="000D4D78" w:rsidRPr="00B84CEA">
        <w:t xml:space="preserve"> </w:t>
      </w:r>
      <w:r w:rsidRPr="00B84CEA">
        <w:t xml:space="preserve">Het verschil tussen </w:t>
      </w:r>
      <w:r w:rsidR="00620889" w:rsidRPr="00B84CEA">
        <w:t>(</w:t>
      </w:r>
      <w:r w:rsidR="00247FC3" w:rsidRPr="00B84CEA">
        <w:t>a</w:t>
      </w:r>
      <w:r w:rsidR="00620889" w:rsidRPr="00B84CEA">
        <w:t>)</w:t>
      </w:r>
      <w:r w:rsidRPr="00B84CEA">
        <w:t xml:space="preserve"> en </w:t>
      </w:r>
      <w:r w:rsidR="00620889" w:rsidRPr="00B84CEA">
        <w:t>(</w:t>
      </w:r>
      <w:r w:rsidR="00247FC3" w:rsidRPr="00B84CEA">
        <w:t>b</w:t>
      </w:r>
      <w:r w:rsidR="00620889" w:rsidRPr="00B84CEA">
        <w:t>)</w:t>
      </w:r>
      <w:r w:rsidRPr="00B84CEA">
        <w:t xml:space="preserve"> is het aantal elektronen in niet-bindende elektronenparen.</w:t>
      </w:r>
    </w:p>
    <w:p w:rsidR="000D4D78" w:rsidRPr="00B84CEA" w:rsidRDefault="00247FC3" w:rsidP="00D50D05">
      <w:pPr>
        <w:numPr>
          <w:ilvl w:val="0"/>
          <w:numId w:val="9"/>
        </w:numPr>
        <w:tabs>
          <w:tab w:val="clear" w:pos="720"/>
          <w:tab w:val="num" w:pos="284"/>
        </w:tabs>
        <w:ind w:left="284" w:hanging="284"/>
      </w:pPr>
      <w:r w:rsidRPr="00B84CEA">
        <w:t>Reken</w:t>
      </w:r>
      <w:r w:rsidR="00E06FE0" w:rsidRPr="00B84CEA">
        <w:t xml:space="preserve"> per atoom de formele lading</w:t>
      </w:r>
      <w:r w:rsidR="009A02AA" w:rsidRPr="00B84CEA">
        <w:fldChar w:fldCharType="begin"/>
      </w:r>
      <w:r w:rsidR="00FB5971" w:rsidRPr="00B84CEA">
        <w:instrText xml:space="preserve"> XE "formele lading" </w:instrText>
      </w:r>
      <w:r w:rsidR="009A02AA" w:rsidRPr="00B84CEA">
        <w:fldChar w:fldCharType="end"/>
      </w:r>
      <w:r w:rsidR="00E06FE0" w:rsidRPr="00B84CEA">
        <w:t xml:space="preserve"> </w:t>
      </w:r>
      <w:r w:rsidRPr="00B84CEA">
        <w:t>uit</w:t>
      </w:r>
      <w:r w:rsidR="00E06FE0" w:rsidRPr="00B84CEA">
        <w:t xml:space="preserve">. </w:t>
      </w:r>
      <w:r w:rsidRPr="00B84CEA">
        <w:t xml:space="preserve">Deze formele lading vind je door per atoom het netto aantal valentie-elektronen te tellen (= aantal bindende elektronenparen </w:t>
      </w:r>
      <w:r w:rsidRPr="00B84CEA">
        <w:sym w:font="Symbol" w:char="F0B4"/>
      </w:r>
      <w:r w:rsidRPr="00B84CEA">
        <w:t xml:space="preserve"> 1 + aantal niet-bindende elektronenparen </w:t>
      </w:r>
      <w:r w:rsidRPr="00B84CEA">
        <w:sym w:font="Symbol" w:char="F0B4"/>
      </w:r>
      <w:r w:rsidRPr="00B84CEA">
        <w:t xml:space="preserve"> 2). De formele lading is dan gelijk aan</w:t>
      </w:r>
      <w:r w:rsidR="000D4D78" w:rsidRPr="00B84CEA">
        <w:t>:</w:t>
      </w:r>
    </w:p>
    <w:p w:rsidR="000D4D78" w:rsidRPr="00B84CEA" w:rsidRDefault="00247FC3" w:rsidP="008366F8">
      <w:pPr>
        <w:ind w:left="284"/>
      </w:pPr>
      <w:r w:rsidRPr="00B84CEA">
        <w:t xml:space="preserve">het aantal valentieelektronen in het ongebonden atoom </w:t>
      </w:r>
      <w:r w:rsidR="000D4D78" w:rsidRPr="00B84CEA">
        <w:t>minus dit netto aantal.</w:t>
      </w:r>
    </w:p>
    <w:p w:rsidR="00E06FE0" w:rsidRPr="00B84CEA" w:rsidRDefault="00E06FE0" w:rsidP="00D50D05">
      <w:pPr>
        <w:numPr>
          <w:ilvl w:val="0"/>
          <w:numId w:val="9"/>
        </w:numPr>
        <w:tabs>
          <w:tab w:val="clear" w:pos="720"/>
          <w:tab w:val="num" w:pos="284"/>
        </w:tabs>
        <w:ind w:left="284" w:hanging="284"/>
      </w:pPr>
      <w:r w:rsidRPr="00B84CEA">
        <w:t>Probeer deze formele ladingen zo klein mogelijk te houden door verschuiven van een of meer elektronenparen. Houd hierbij rekening met het feit dat atomen vanaf de 3</w:t>
      </w:r>
      <w:r w:rsidRPr="00B84CEA">
        <w:rPr>
          <w:vertAlign w:val="superscript"/>
        </w:rPr>
        <w:t>e</w:t>
      </w:r>
      <w:r w:rsidR="00247FC3" w:rsidRPr="00B84CEA">
        <w:t xml:space="preserve"> </w:t>
      </w:r>
      <w:r w:rsidRPr="00B84CEA">
        <w:t>periode in het periodiek systeem (in het bijzonder P en S) meer dan vier elektronenparen om zich heen mogen hebben. B heeft dikwijls maar drie elektronenparen.</w:t>
      </w:r>
    </w:p>
    <w:p w:rsidR="00E06FE0" w:rsidRPr="00B84CEA" w:rsidRDefault="00E06FE0" w:rsidP="00D50D05">
      <w:pPr>
        <w:numPr>
          <w:ilvl w:val="0"/>
          <w:numId w:val="9"/>
        </w:numPr>
        <w:tabs>
          <w:tab w:val="clear" w:pos="720"/>
          <w:tab w:val="num" w:pos="284"/>
        </w:tabs>
        <w:ind w:left="284" w:hanging="284"/>
      </w:pPr>
      <w:r w:rsidRPr="00B84CEA">
        <w:t>Het centrale atoom is mees</w:t>
      </w:r>
      <w:r w:rsidR="00247FC3" w:rsidRPr="00B84CEA">
        <w:t>tal het minst elektronegatief: de meest</w:t>
      </w:r>
      <w:r w:rsidR="00A86192" w:rsidRPr="00B84CEA">
        <w:t>-</w:t>
      </w:r>
      <w:r w:rsidR="00247FC3" w:rsidRPr="00B84CEA">
        <w:t>elektronegatieve atomen (en de atomen met maar een binding) zitten dus aan de buitenkant.</w:t>
      </w:r>
    </w:p>
    <w:p w:rsidR="00E06FE0" w:rsidRPr="00B84CEA" w:rsidRDefault="00E06FE0">
      <w:pPr>
        <w:pStyle w:val="Kop5"/>
        <w:rPr>
          <w:lang w:val="nl-NL"/>
        </w:rPr>
      </w:pPr>
      <w:r w:rsidRPr="00B84CEA">
        <w:rPr>
          <w:lang w:val="nl-NL"/>
        </w:rPr>
        <w:t>Voorbeelden</w:t>
      </w:r>
    </w:p>
    <w:p w:rsidR="00E06FE0" w:rsidRPr="00B84CEA" w:rsidRDefault="00E06FE0" w:rsidP="00D50D05">
      <w:pPr>
        <w:numPr>
          <w:ilvl w:val="0"/>
          <w:numId w:val="4"/>
        </w:numPr>
        <w:tabs>
          <w:tab w:val="clear" w:pos="436"/>
          <w:tab w:val="num" w:pos="0"/>
        </w:tabs>
        <w:ind w:left="0" w:hanging="284"/>
      </w:pPr>
      <w:r w:rsidRPr="00B84CEA">
        <w:t>H</w:t>
      </w:r>
      <w:r w:rsidRPr="00B84CEA">
        <w:rPr>
          <w:vertAlign w:val="subscript"/>
        </w:rPr>
        <w:t>2</w:t>
      </w:r>
      <w:r w:rsidRPr="00B84CEA">
        <w:t>SO</w:t>
      </w:r>
      <w:r w:rsidRPr="00B84CEA">
        <w:rPr>
          <w:vertAlign w:val="subscript"/>
        </w:rPr>
        <w:t>4</w:t>
      </w:r>
    </w:p>
    <w:tbl>
      <w:tblPr>
        <w:tblW w:w="0" w:type="auto"/>
        <w:tblLayout w:type="fixed"/>
        <w:tblCellMar>
          <w:left w:w="70" w:type="dxa"/>
          <w:right w:w="70" w:type="dxa"/>
        </w:tblCellMar>
        <w:tblLook w:val="0000" w:firstRow="0" w:lastRow="0" w:firstColumn="0" w:lastColumn="0" w:noHBand="0" w:noVBand="0"/>
      </w:tblPr>
      <w:tblGrid>
        <w:gridCol w:w="2469"/>
        <w:gridCol w:w="1225"/>
        <w:gridCol w:w="362"/>
        <w:gridCol w:w="2666"/>
      </w:tblGrid>
      <w:tr w:rsidR="00E06FE0" w:rsidRPr="00B84CEA">
        <w:tc>
          <w:tcPr>
            <w:tcW w:w="2469" w:type="dxa"/>
          </w:tcPr>
          <w:p w:rsidR="00E06FE0" w:rsidRPr="00B84CEA" w:rsidRDefault="00E06FE0">
            <w:r w:rsidRPr="00B84CEA">
              <w:t>totaal valentie-elektronen:</w:t>
            </w:r>
          </w:p>
        </w:tc>
        <w:tc>
          <w:tcPr>
            <w:tcW w:w="1225" w:type="dxa"/>
          </w:tcPr>
          <w:p w:rsidR="00E06FE0" w:rsidRPr="00B84CEA" w:rsidRDefault="00E06FE0">
            <w:r w:rsidRPr="00B84CEA">
              <w:t>2·1 + 5·6</w:t>
            </w:r>
          </w:p>
        </w:tc>
        <w:tc>
          <w:tcPr>
            <w:tcW w:w="362" w:type="dxa"/>
          </w:tcPr>
          <w:p w:rsidR="00E06FE0" w:rsidRPr="00B84CEA" w:rsidRDefault="00E06FE0">
            <w:r w:rsidRPr="00B84CEA">
              <w:t>=</w:t>
            </w:r>
          </w:p>
        </w:tc>
        <w:tc>
          <w:tcPr>
            <w:tcW w:w="2666" w:type="dxa"/>
          </w:tcPr>
          <w:p w:rsidR="00E06FE0" w:rsidRPr="00B84CEA" w:rsidRDefault="00E06FE0">
            <w:r w:rsidRPr="00B84CEA">
              <w:t>32</w:t>
            </w:r>
          </w:p>
        </w:tc>
      </w:tr>
      <w:tr w:rsidR="00E06FE0" w:rsidRPr="00B84CEA">
        <w:tc>
          <w:tcPr>
            <w:tcW w:w="2469" w:type="dxa"/>
            <w:tcBorders>
              <w:bottom w:val="single" w:sz="6" w:space="0" w:color="auto"/>
            </w:tcBorders>
          </w:tcPr>
          <w:p w:rsidR="00E06FE0" w:rsidRPr="00B84CEA" w:rsidRDefault="00E06FE0">
            <w:r w:rsidRPr="00B84CEA">
              <w:t>tekort aan val.elektronen:</w:t>
            </w:r>
          </w:p>
        </w:tc>
        <w:tc>
          <w:tcPr>
            <w:tcW w:w="1225" w:type="dxa"/>
            <w:tcBorders>
              <w:bottom w:val="single" w:sz="6" w:space="0" w:color="auto"/>
            </w:tcBorders>
          </w:tcPr>
          <w:p w:rsidR="00E06FE0" w:rsidRPr="00B84CEA" w:rsidRDefault="00E06FE0">
            <w:r w:rsidRPr="00B84CEA">
              <w:t>2·1 + 5·2</w:t>
            </w:r>
          </w:p>
        </w:tc>
        <w:tc>
          <w:tcPr>
            <w:tcW w:w="362" w:type="dxa"/>
            <w:tcBorders>
              <w:bottom w:val="single" w:sz="6" w:space="0" w:color="auto"/>
            </w:tcBorders>
          </w:tcPr>
          <w:p w:rsidR="00E06FE0" w:rsidRPr="00B84CEA" w:rsidRDefault="00E06FE0">
            <w:r w:rsidRPr="00B84CEA">
              <w:t>=</w:t>
            </w:r>
          </w:p>
        </w:tc>
        <w:tc>
          <w:tcPr>
            <w:tcW w:w="2666" w:type="dxa"/>
            <w:tcBorders>
              <w:bottom w:val="single" w:sz="6" w:space="0" w:color="auto"/>
            </w:tcBorders>
          </w:tcPr>
          <w:p w:rsidR="00E06FE0" w:rsidRPr="00B84CEA" w:rsidRDefault="00E06FE0">
            <w:r w:rsidRPr="00B84CEA">
              <w:t>12; 6 bindende paren</w:t>
            </w:r>
          </w:p>
        </w:tc>
      </w:tr>
      <w:tr w:rsidR="00E06FE0" w:rsidRPr="00B84CEA">
        <w:tc>
          <w:tcPr>
            <w:tcW w:w="2469" w:type="dxa"/>
          </w:tcPr>
          <w:p w:rsidR="00E06FE0" w:rsidRPr="00B84CEA" w:rsidRDefault="00E06FE0"/>
        </w:tc>
        <w:tc>
          <w:tcPr>
            <w:tcW w:w="1225" w:type="dxa"/>
          </w:tcPr>
          <w:p w:rsidR="00E06FE0" w:rsidRPr="00B84CEA" w:rsidRDefault="00E06FE0"/>
        </w:tc>
        <w:tc>
          <w:tcPr>
            <w:tcW w:w="362" w:type="dxa"/>
          </w:tcPr>
          <w:p w:rsidR="00E06FE0" w:rsidRPr="00B84CEA" w:rsidRDefault="00E06FE0"/>
        </w:tc>
        <w:tc>
          <w:tcPr>
            <w:tcW w:w="2666" w:type="dxa"/>
          </w:tcPr>
          <w:p w:rsidR="00E06FE0" w:rsidRPr="00B84CEA" w:rsidRDefault="00E06FE0">
            <w:r w:rsidRPr="00B84CEA">
              <w:t>20; 10 niet-bindende paren</w:t>
            </w:r>
          </w:p>
        </w:tc>
      </w:tr>
    </w:tbl>
    <w:p w:rsidR="000D4D78" w:rsidRPr="00B84CEA" w:rsidRDefault="00477A6B" w:rsidP="000D4D78">
      <w:r w:rsidRPr="00B84CEA">
        <w:rPr>
          <w:noProof/>
        </w:rPr>
        <w:drawing>
          <wp:inline distT="0" distB="0" distL="0" distR="0">
            <wp:extent cx="3429000" cy="8286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429000" cy="828675"/>
                    </a:xfrm>
                    <a:prstGeom prst="rect">
                      <a:avLst/>
                    </a:prstGeom>
                    <a:noFill/>
                    <a:ln w="9525">
                      <a:noFill/>
                      <a:miter lim="800000"/>
                      <a:headEnd/>
                      <a:tailEnd/>
                    </a:ln>
                  </pic:spPr>
                </pic:pic>
              </a:graphicData>
            </a:graphic>
          </wp:inline>
        </w:drawing>
      </w:r>
    </w:p>
    <w:p w:rsidR="000D4D78" w:rsidRPr="00B84CEA" w:rsidRDefault="000D4D78" w:rsidP="000D4D78"/>
    <w:p w:rsidR="00E06FE0" w:rsidRPr="00B84CEA" w:rsidRDefault="00E06FE0" w:rsidP="00D50D05">
      <w:pPr>
        <w:numPr>
          <w:ilvl w:val="0"/>
          <w:numId w:val="4"/>
        </w:numPr>
        <w:tabs>
          <w:tab w:val="clear" w:pos="436"/>
          <w:tab w:val="num" w:pos="0"/>
        </w:tabs>
        <w:ind w:left="0" w:hanging="284"/>
      </w:pPr>
      <w:r w:rsidRPr="00B84CEA">
        <w:t>NO</w:t>
      </w:r>
      <w:r w:rsidRPr="00B84CEA">
        <w:rPr>
          <w:vertAlign w:val="subscript"/>
        </w:rPr>
        <w:t>3</w:t>
      </w:r>
      <w:r w:rsidRPr="00B84CEA">
        <w:rPr>
          <w:vertAlign w:val="superscript"/>
        </w:rPr>
        <w:sym w:font="Symbol" w:char="F02D"/>
      </w:r>
    </w:p>
    <w:tbl>
      <w:tblPr>
        <w:tblW w:w="0" w:type="auto"/>
        <w:tblLayout w:type="fixed"/>
        <w:tblCellMar>
          <w:left w:w="70" w:type="dxa"/>
          <w:right w:w="70" w:type="dxa"/>
        </w:tblCellMar>
        <w:tblLook w:val="0000" w:firstRow="0" w:lastRow="0" w:firstColumn="0" w:lastColumn="0" w:noHBand="0" w:noVBand="0"/>
      </w:tblPr>
      <w:tblGrid>
        <w:gridCol w:w="2545"/>
        <w:gridCol w:w="1422"/>
        <w:gridCol w:w="2617"/>
      </w:tblGrid>
      <w:tr w:rsidR="00E06FE0" w:rsidRPr="00B84CEA">
        <w:tc>
          <w:tcPr>
            <w:tcW w:w="2545" w:type="dxa"/>
          </w:tcPr>
          <w:p w:rsidR="00E06FE0" w:rsidRPr="00B84CEA" w:rsidRDefault="00E06FE0">
            <w:r w:rsidRPr="00B84CEA">
              <w:t>totaal valentieelektronen:</w:t>
            </w:r>
          </w:p>
        </w:tc>
        <w:tc>
          <w:tcPr>
            <w:tcW w:w="1422" w:type="dxa"/>
          </w:tcPr>
          <w:p w:rsidR="00E06FE0" w:rsidRPr="00B84CEA" w:rsidRDefault="00E06FE0">
            <w:r w:rsidRPr="00B84CEA">
              <w:t>5 + 3·6 + 1 =</w:t>
            </w:r>
          </w:p>
        </w:tc>
        <w:tc>
          <w:tcPr>
            <w:tcW w:w="2617" w:type="dxa"/>
          </w:tcPr>
          <w:p w:rsidR="00E06FE0" w:rsidRPr="00B84CEA" w:rsidRDefault="00E06FE0">
            <w:r w:rsidRPr="00B84CEA">
              <w:t>24</w:t>
            </w:r>
          </w:p>
        </w:tc>
      </w:tr>
      <w:tr w:rsidR="00E06FE0" w:rsidRPr="00B84CEA">
        <w:tc>
          <w:tcPr>
            <w:tcW w:w="2545" w:type="dxa"/>
            <w:tcBorders>
              <w:bottom w:val="single" w:sz="6" w:space="0" w:color="auto"/>
            </w:tcBorders>
          </w:tcPr>
          <w:p w:rsidR="00E06FE0" w:rsidRPr="00B84CEA" w:rsidRDefault="00E06FE0">
            <w:r w:rsidRPr="00B84CEA">
              <w:t>tekort aan val.elektronen:</w:t>
            </w:r>
          </w:p>
        </w:tc>
        <w:tc>
          <w:tcPr>
            <w:tcW w:w="1422" w:type="dxa"/>
            <w:tcBorders>
              <w:bottom w:val="single" w:sz="6" w:space="0" w:color="auto"/>
            </w:tcBorders>
          </w:tcPr>
          <w:p w:rsidR="00E06FE0" w:rsidRPr="00B84CEA" w:rsidRDefault="00E06FE0">
            <w:r w:rsidRPr="00B84CEA">
              <w:t>3 + 3·2 – 1 =</w:t>
            </w:r>
          </w:p>
        </w:tc>
        <w:tc>
          <w:tcPr>
            <w:tcW w:w="2617" w:type="dxa"/>
            <w:tcBorders>
              <w:bottom w:val="single" w:sz="6" w:space="0" w:color="auto"/>
            </w:tcBorders>
          </w:tcPr>
          <w:p w:rsidR="00E06FE0" w:rsidRPr="00B84CEA" w:rsidRDefault="00E06FE0">
            <w:r w:rsidRPr="00B84CEA">
              <w:t>8; 4 bindende paren</w:t>
            </w:r>
          </w:p>
        </w:tc>
      </w:tr>
      <w:tr w:rsidR="00E06FE0" w:rsidRPr="00B84CEA">
        <w:tc>
          <w:tcPr>
            <w:tcW w:w="2545" w:type="dxa"/>
          </w:tcPr>
          <w:p w:rsidR="00E06FE0" w:rsidRPr="00B84CEA" w:rsidRDefault="00E06FE0"/>
        </w:tc>
        <w:tc>
          <w:tcPr>
            <w:tcW w:w="1422" w:type="dxa"/>
          </w:tcPr>
          <w:p w:rsidR="00E06FE0" w:rsidRPr="00B84CEA" w:rsidRDefault="00E06FE0"/>
        </w:tc>
        <w:tc>
          <w:tcPr>
            <w:tcW w:w="2617" w:type="dxa"/>
          </w:tcPr>
          <w:p w:rsidR="00E06FE0" w:rsidRPr="00B84CEA" w:rsidRDefault="00E06FE0">
            <w:r w:rsidRPr="00B84CEA">
              <w:t>16; 8 niet-bindende paren</w:t>
            </w:r>
          </w:p>
        </w:tc>
      </w:tr>
    </w:tbl>
    <w:p w:rsidR="00E06FE0" w:rsidRPr="00B84CEA" w:rsidRDefault="00E06FE0">
      <w:r w:rsidRPr="00B84CEA">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sidRPr="00B84CEA">
        <w:rPr>
          <w:i/>
        </w:rPr>
        <w:t>mesomerie</w:t>
      </w:r>
      <w:r w:rsidR="009A02AA" w:rsidRPr="00B84CEA">
        <w:rPr>
          <w:i/>
        </w:rPr>
        <w:fldChar w:fldCharType="begin"/>
      </w:r>
      <w:r w:rsidR="00FB5971" w:rsidRPr="00B84CEA">
        <w:instrText xml:space="preserve"> XE "mesomerie" </w:instrText>
      </w:r>
      <w:r w:rsidR="009A02AA" w:rsidRPr="00B84CEA">
        <w:rPr>
          <w:i/>
        </w:rPr>
        <w:fldChar w:fldCharType="end"/>
      </w:r>
      <w:r w:rsidRPr="00B84CEA">
        <w:t xml:space="preserve">. Drie paren elektronen hebben in de grensstructuren geen vaste plaats. Ze zijn </w:t>
      </w:r>
      <w:r w:rsidRPr="00B84CEA">
        <w:rPr>
          <w:i/>
        </w:rPr>
        <w:t>gedelokaliseerd</w:t>
      </w:r>
      <w:r w:rsidR="009A02AA" w:rsidRPr="00B84CEA">
        <w:fldChar w:fldCharType="begin"/>
      </w:r>
      <w:r w:rsidR="00FB5971" w:rsidRPr="00B84CEA">
        <w:instrText xml:space="preserve"> XE "gedelokaliseerd" </w:instrText>
      </w:r>
      <w:r w:rsidR="009A02AA" w:rsidRPr="00B84CEA">
        <w:fldChar w:fldCharType="end"/>
      </w:r>
      <w:r w:rsidRPr="00B84CEA">
        <w:t>. Alle NO-bindingen zijn gelijkwaardig met een bindingsgetal</w:t>
      </w:r>
      <w:r w:rsidR="009A02AA" w:rsidRPr="00B84CEA">
        <w:fldChar w:fldCharType="begin"/>
      </w:r>
      <w:r w:rsidR="00FB5971" w:rsidRPr="00B84CEA">
        <w:instrText xml:space="preserve"> XE "bindings</w:instrText>
      </w:r>
      <w:r w:rsidR="003F74BF" w:rsidRPr="00B84CEA">
        <w:instrText>-:</w:instrText>
      </w:r>
      <w:r w:rsidR="00FB5971" w:rsidRPr="00B84CEA">
        <w:instrText xml:space="preserve">getal" </w:instrText>
      </w:r>
      <w:r w:rsidR="009A02AA" w:rsidRPr="00B84CEA">
        <w:fldChar w:fldCharType="end"/>
      </w:r>
      <w:r w:rsidRPr="00B84CEA">
        <w:t xml:space="preserve"> van 4/3.</w:t>
      </w:r>
      <w:r w:rsidR="00247FC3" w:rsidRPr="00B84CEA">
        <w:t xml:space="preserve"> Het bindingsgetal is het aantal bindende elektronenparen van een atoom in een deeltje.</w:t>
      </w:r>
    </w:p>
    <w:p w:rsidR="00E06FE0" w:rsidRPr="00B84CEA" w:rsidRDefault="00477A6B" w:rsidP="004C6749">
      <w:pPr>
        <w:jc w:val="center"/>
      </w:pPr>
      <w:r w:rsidRPr="00B84CEA">
        <w:rPr>
          <w:noProof/>
        </w:rPr>
        <w:drawing>
          <wp:inline distT="0" distB="0" distL="0" distR="0">
            <wp:extent cx="2971800" cy="82867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971800" cy="828675"/>
                    </a:xfrm>
                    <a:prstGeom prst="rect">
                      <a:avLst/>
                    </a:prstGeom>
                    <a:noFill/>
                    <a:ln w="9525">
                      <a:noFill/>
                      <a:miter lim="800000"/>
                      <a:headEnd/>
                      <a:tailEnd/>
                    </a:ln>
                  </pic:spPr>
                </pic:pic>
              </a:graphicData>
            </a:graphic>
          </wp:inline>
        </w:drawing>
      </w:r>
    </w:p>
    <w:p w:rsidR="00E06FE0" w:rsidRPr="00B84CEA" w:rsidRDefault="00E06FE0" w:rsidP="00D50D05">
      <w:pPr>
        <w:numPr>
          <w:ilvl w:val="0"/>
          <w:numId w:val="4"/>
        </w:numPr>
        <w:tabs>
          <w:tab w:val="clear" w:pos="436"/>
          <w:tab w:val="num" w:pos="0"/>
        </w:tabs>
        <w:ind w:left="0" w:hanging="284"/>
      </w:pPr>
      <w:r w:rsidRPr="00B84CEA">
        <w:t>BF</w:t>
      </w:r>
      <w:r w:rsidRPr="00B84CEA">
        <w:rPr>
          <w:vertAlign w:val="subscript"/>
        </w:rPr>
        <w:t>3</w:t>
      </w:r>
    </w:p>
    <w:tbl>
      <w:tblPr>
        <w:tblW w:w="0" w:type="auto"/>
        <w:tblLayout w:type="fixed"/>
        <w:tblCellMar>
          <w:left w:w="70" w:type="dxa"/>
          <w:right w:w="70" w:type="dxa"/>
        </w:tblCellMar>
        <w:tblLook w:val="0000" w:firstRow="0" w:lastRow="0" w:firstColumn="0" w:lastColumn="0" w:noHBand="0" w:noVBand="0"/>
      </w:tblPr>
      <w:tblGrid>
        <w:gridCol w:w="2545"/>
        <w:gridCol w:w="1069"/>
        <w:gridCol w:w="2560"/>
      </w:tblGrid>
      <w:tr w:rsidR="00E06FE0" w:rsidRPr="00B84CEA">
        <w:tc>
          <w:tcPr>
            <w:tcW w:w="2545" w:type="dxa"/>
          </w:tcPr>
          <w:p w:rsidR="00E06FE0" w:rsidRPr="00B84CEA" w:rsidRDefault="00E06FE0">
            <w:r w:rsidRPr="00B84CEA">
              <w:t>totaal valentieelektronen:</w:t>
            </w:r>
          </w:p>
        </w:tc>
        <w:tc>
          <w:tcPr>
            <w:tcW w:w="1069" w:type="dxa"/>
          </w:tcPr>
          <w:p w:rsidR="00E06FE0" w:rsidRPr="00B84CEA" w:rsidRDefault="00E06FE0">
            <w:r w:rsidRPr="00B84CEA">
              <w:t>3 + 3·7 =</w:t>
            </w:r>
          </w:p>
        </w:tc>
        <w:tc>
          <w:tcPr>
            <w:tcW w:w="2560" w:type="dxa"/>
          </w:tcPr>
          <w:p w:rsidR="00E06FE0" w:rsidRPr="00B84CEA" w:rsidRDefault="00E06FE0">
            <w:r w:rsidRPr="00B84CEA">
              <w:t>24</w:t>
            </w:r>
          </w:p>
        </w:tc>
      </w:tr>
      <w:tr w:rsidR="00E06FE0" w:rsidRPr="00B84CEA">
        <w:tc>
          <w:tcPr>
            <w:tcW w:w="2545" w:type="dxa"/>
            <w:tcBorders>
              <w:bottom w:val="single" w:sz="6" w:space="0" w:color="auto"/>
            </w:tcBorders>
          </w:tcPr>
          <w:p w:rsidR="00E06FE0" w:rsidRPr="00B84CEA" w:rsidRDefault="00E06FE0">
            <w:r w:rsidRPr="00B84CEA">
              <w:t>tekort aan val.elektronen:</w:t>
            </w:r>
          </w:p>
        </w:tc>
        <w:tc>
          <w:tcPr>
            <w:tcW w:w="1069" w:type="dxa"/>
            <w:tcBorders>
              <w:bottom w:val="single" w:sz="6" w:space="0" w:color="auto"/>
            </w:tcBorders>
          </w:tcPr>
          <w:p w:rsidR="00E06FE0" w:rsidRPr="00B84CEA" w:rsidRDefault="00E06FE0">
            <w:r w:rsidRPr="00B84CEA">
              <w:t>5 + 3·1 =</w:t>
            </w:r>
          </w:p>
        </w:tc>
        <w:tc>
          <w:tcPr>
            <w:tcW w:w="2560" w:type="dxa"/>
            <w:tcBorders>
              <w:bottom w:val="single" w:sz="6" w:space="0" w:color="auto"/>
            </w:tcBorders>
          </w:tcPr>
          <w:p w:rsidR="00E06FE0" w:rsidRPr="00B84CEA" w:rsidRDefault="00E06FE0">
            <w:r w:rsidRPr="00B84CEA">
              <w:t>8; 4 bindende</w:t>
            </w:r>
          </w:p>
        </w:tc>
      </w:tr>
      <w:tr w:rsidR="00E06FE0" w:rsidRPr="00B84CEA">
        <w:tc>
          <w:tcPr>
            <w:tcW w:w="2545" w:type="dxa"/>
          </w:tcPr>
          <w:p w:rsidR="00E06FE0" w:rsidRPr="00B84CEA" w:rsidRDefault="00E06FE0"/>
        </w:tc>
        <w:tc>
          <w:tcPr>
            <w:tcW w:w="1069" w:type="dxa"/>
          </w:tcPr>
          <w:p w:rsidR="00E06FE0" w:rsidRPr="00B84CEA" w:rsidRDefault="00E06FE0"/>
        </w:tc>
        <w:tc>
          <w:tcPr>
            <w:tcW w:w="2560" w:type="dxa"/>
          </w:tcPr>
          <w:p w:rsidR="00E06FE0" w:rsidRPr="00B84CEA" w:rsidRDefault="00E06FE0">
            <w:r w:rsidRPr="00B84CEA">
              <w:t>16; 8 niet-bindende paren</w:t>
            </w:r>
          </w:p>
        </w:tc>
      </w:tr>
    </w:tbl>
    <w:p w:rsidR="0040430A" w:rsidRPr="00B84CEA" w:rsidRDefault="00E06FE0" w:rsidP="00F534F6">
      <w:r w:rsidRPr="00B84CEA">
        <w:t>Herschikken levert hier een centraal B-atoom met slechts drie bindingen.</w:t>
      </w:r>
      <w:bookmarkStart w:id="23" w:name="_Toc384880757"/>
      <w:bookmarkStart w:id="24" w:name="_Toc435887923"/>
      <w:bookmarkStart w:id="25" w:name="_Toc435888403"/>
      <w:bookmarkStart w:id="26" w:name="_Toc509390621"/>
      <w:bookmarkStart w:id="27" w:name="_Toc4589919"/>
      <w:bookmarkStart w:id="28" w:name="_Toc4679164"/>
      <w:bookmarkStart w:id="29" w:name="_Toc4917955"/>
    </w:p>
    <w:p w:rsidR="00E06FE0" w:rsidRPr="00B84CEA" w:rsidRDefault="00E06FE0" w:rsidP="00B05E95">
      <w:pPr>
        <w:pStyle w:val="Kop3"/>
        <w:rPr>
          <w:lang w:val="nl-NL"/>
        </w:rPr>
      </w:pPr>
      <w:bookmarkStart w:id="30" w:name="_Toc193725500"/>
      <w:r w:rsidRPr="00B84CEA">
        <w:rPr>
          <w:lang w:val="nl-NL"/>
        </w:rPr>
        <w:t>VSEPR</w:t>
      </w:r>
      <w:bookmarkEnd w:id="23"/>
      <w:bookmarkEnd w:id="24"/>
      <w:bookmarkEnd w:id="25"/>
      <w:bookmarkEnd w:id="26"/>
      <w:bookmarkEnd w:id="27"/>
      <w:bookmarkEnd w:id="28"/>
      <w:bookmarkEnd w:id="29"/>
      <w:bookmarkEnd w:id="30"/>
    </w:p>
    <w:p w:rsidR="00E06FE0" w:rsidRPr="00B84CEA" w:rsidRDefault="00E06FE0" w:rsidP="0040430A">
      <w:pPr>
        <w:keepNext/>
      </w:pPr>
      <w:r w:rsidRPr="00B84CEA">
        <w:t xml:space="preserve">De afstoting tussen de elektronenparen in de valentieschil (valence shell </w:t>
      </w:r>
      <w:r w:rsidR="007C1584" w:rsidRPr="00B84CEA">
        <w:t>elektro</w:t>
      </w:r>
      <w:r w:rsidRPr="00B84CEA">
        <w:t>n pair repulsion), VSEPR</w:t>
      </w:r>
      <w:r w:rsidR="009A02AA" w:rsidRPr="00B84CEA">
        <w:fldChar w:fldCharType="begin"/>
      </w:r>
      <w:r w:rsidR="00FB5971" w:rsidRPr="00B84CEA">
        <w:instrText xml:space="preserve"> XE "VSEPR" </w:instrText>
      </w:r>
      <w:r w:rsidR="009A02AA" w:rsidRPr="00B84CEA">
        <w:fldChar w:fldCharType="end"/>
      </w:r>
      <w:r w:rsidRPr="00B84CEA">
        <w:t xml:space="preserve"> draagt bij tot de ruimtelijke vorm, de geometrie van een atoom.</w:t>
      </w:r>
    </w:p>
    <w:p w:rsidR="00E06FE0" w:rsidRPr="00B84CEA" w:rsidRDefault="00B10EA0" w:rsidP="0040430A">
      <w:pPr>
        <w:pStyle w:val="Kop4"/>
      </w:pPr>
      <w:bookmarkStart w:id="31" w:name="_Toc435887924"/>
      <w:bookmarkStart w:id="32" w:name="_Toc435888404"/>
      <w:r w:rsidRPr="00B84CEA">
        <w:t>G</w:t>
      </w:r>
      <w:r w:rsidR="00E06FE0" w:rsidRPr="00B84CEA">
        <w:t>eometrie</w:t>
      </w:r>
      <w:bookmarkEnd w:id="31"/>
      <w:bookmarkEnd w:id="32"/>
      <w:r w:rsidRPr="00B84CEA">
        <w:t xml:space="preserve"> van een atoom</w:t>
      </w:r>
    </w:p>
    <w:p w:rsidR="00E06FE0" w:rsidRPr="00B84CEA" w:rsidRDefault="00E06FE0" w:rsidP="00D50D05">
      <w:pPr>
        <w:keepNext/>
        <w:numPr>
          <w:ilvl w:val="0"/>
          <w:numId w:val="4"/>
        </w:numPr>
        <w:tabs>
          <w:tab w:val="clear" w:pos="436"/>
          <w:tab w:val="num" w:pos="0"/>
        </w:tabs>
        <w:ind w:left="0" w:hanging="284"/>
      </w:pPr>
      <w:r w:rsidRPr="00B84CEA">
        <w:t>Zorg voor een minimale afstoting tussen de paren elektronen</w:t>
      </w:r>
      <w:r w:rsidR="000E4B20" w:rsidRPr="00B84CEA">
        <w:t xml:space="preserve"> (bindend- en niet-bindend)</w:t>
      </w:r>
      <w:r w:rsidRPr="00B84CEA">
        <w:t>.</w:t>
      </w:r>
    </w:p>
    <w:p w:rsidR="00E06FE0" w:rsidRPr="00B84CEA" w:rsidRDefault="000E4B20" w:rsidP="00D50D05">
      <w:pPr>
        <w:keepNext/>
        <w:numPr>
          <w:ilvl w:val="0"/>
          <w:numId w:val="4"/>
        </w:numPr>
        <w:tabs>
          <w:tab w:val="clear" w:pos="436"/>
          <w:tab w:val="num" w:pos="0"/>
        </w:tabs>
        <w:ind w:left="0" w:hanging="284"/>
      </w:pPr>
      <w:r w:rsidRPr="00B84CEA">
        <w:t>H</w:t>
      </w:r>
      <w:r w:rsidR="00E06FE0" w:rsidRPr="00B84CEA">
        <w:t xml:space="preserve">et aantal </w:t>
      </w:r>
      <w:r w:rsidRPr="00B84CEA">
        <w:t>elektronenrichtingen</w:t>
      </w:r>
      <w:r w:rsidR="009A02AA" w:rsidRPr="00B84CEA">
        <w:fldChar w:fldCharType="begin"/>
      </w:r>
      <w:r w:rsidR="00FB5971" w:rsidRPr="00B84CEA">
        <w:instrText xml:space="preserve"> XE "elektronen</w:instrText>
      </w:r>
      <w:r w:rsidR="00CF264F" w:rsidRPr="00B84CEA">
        <w:instrText>:</w:instrText>
      </w:r>
      <w:r w:rsidR="005844D5" w:rsidRPr="00B84CEA">
        <w:instrText>-</w:instrText>
      </w:r>
      <w:r w:rsidR="00FB5971" w:rsidRPr="00B84CEA">
        <w:instrText xml:space="preserve">richtingen" </w:instrText>
      </w:r>
      <w:r w:rsidR="009A02AA" w:rsidRPr="00B84CEA">
        <w:fldChar w:fldCharType="end"/>
      </w:r>
      <w:r w:rsidR="00E06FE0" w:rsidRPr="00B84CEA">
        <w:t xml:space="preserve"> rond elk atoom levert de juiste geometrie</w:t>
      </w:r>
      <w:r w:rsidR="009A02AA" w:rsidRPr="00B84CEA">
        <w:fldChar w:fldCharType="begin"/>
      </w:r>
      <w:r w:rsidR="00FB5971" w:rsidRPr="00B84CEA">
        <w:instrText xml:space="preserve"> XE "geometrie" </w:instrText>
      </w:r>
      <w:r w:rsidR="009A02AA" w:rsidRPr="00B84CEA">
        <w:fldChar w:fldCharType="end"/>
      </w:r>
      <w:r w:rsidR="00E06FE0" w:rsidRPr="00B84CEA">
        <w:t>. (</w:t>
      </w:r>
      <w:fldSimple w:instr=" REF _Ref435521909  \* MERGEFORMAT ">
        <w:r w:rsidR="004D2504" w:rsidRPr="00B84CEA">
          <w:t xml:space="preserve">Tabel </w:t>
        </w:r>
        <w:r w:rsidR="004D2504">
          <w:t>1</w:t>
        </w:r>
      </w:fldSimple>
      <w:r w:rsidR="00E06FE0" w:rsidRPr="00B84CEA">
        <w:t xml:space="preserve"> en </w:t>
      </w:r>
      <w:fldSimple w:instr=" REF _Ref435521878  \* MERGEFORMAT ">
        <w:r w:rsidR="004D2504" w:rsidRPr="00B84CEA">
          <w:t xml:space="preserve">figuur </w:t>
        </w:r>
        <w:r w:rsidR="004D2504">
          <w:t>1</w:t>
        </w:r>
      </w:fldSimple>
      <w:r w:rsidR="00E06FE0" w:rsidRPr="00B84CEA">
        <w:t>)</w:t>
      </w:r>
      <w:r w:rsidRPr="00B84CEA">
        <w:t>. Elke afzonderlijke binding of niet-bindend paar vormt een richting.</w:t>
      </w:r>
    </w:p>
    <w:p w:rsidR="00E06FE0" w:rsidRPr="00B84CEA" w:rsidRDefault="00E06FE0">
      <w:pPr>
        <w:pStyle w:val="Bijschrift"/>
        <w:rPr>
          <w:lang w:val="nl-NL"/>
        </w:rPr>
      </w:pPr>
      <w:bookmarkStart w:id="33" w:name="_Ref435521909"/>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4D2504">
        <w:rPr>
          <w:noProof/>
          <w:lang w:val="nl-NL"/>
        </w:rPr>
        <w:t>1</w:t>
      </w:r>
      <w:r w:rsidR="009A02AA" w:rsidRPr="00B84CEA">
        <w:rPr>
          <w:lang w:val="nl-NL"/>
        </w:rPr>
        <w:fldChar w:fldCharType="end"/>
      </w:r>
      <w:bookmarkEnd w:id="33"/>
      <w:r w:rsidRPr="00B84CEA">
        <w:rPr>
          <w:lang w:val="nl-NL"/>
        </w:rPr>
        <w:tab/>
        <w:t>Aantal elektronenrichtingen en hybridisatie/geometrie</w:t>
      </w:r>
    </w:p>
    <w:tbl>
      <w:tblPr>
        <w:tblW w:w="0" w:type="auto"/>
        <w:tblInd w:w="119" w:type="dxa"/>
        <w:tblBorders>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157"/>
        <w:gridCol w:w="845"/>
        <w:gridCol w:w="1279"/>
        <w:gridCol w:w="2470"/>
      </w:tblGrid>
      <w:tr w:rsidR="00E06FE0" w:rsidRPr="00B84CEA">
        <w:trPr>
          <w:cantSplit/>
        </w:trPr>
        <w:tc>
          <w:tcPr>
            <w:tcW w:w="0" w:type="auto"/>
          </w:tcPr>
          <w:p w:rsidR="00E06FE0" w:rsidRPr="00B84CEA" w:rsidRDefault="00E06FE0">
            <w:r w:rsidRPr="00B84CEA">
              <w:br w:type="page"/>
              <w:t>omringing</w:t>
            </w:r>
          </w:p>
        </w:tc>
        <w:tc>
          <w:tcPr>
            <w:tcW w:w="0" w:type="auto"/>
          </w:tcPr>
          <w:p w:rsidR="00E06FE0" w:rsidRPr="00B84CEA" w:rsidRDefault="00E06FE0">
            <w:r w:rsidRPr="00B84CEA">
              <w:t>hoek</w:t>
            </w:r>
          </w:p>
        </w:tc>
        <w:tc>
          <w:tcPr>
            <w:tcW w:w="0" w:type="auto"/>
          </w:tcPr>
          <w:p w:rsidR="00E06FE0" w:rsidRPr="00B84CEA" w:rsidRDefault="00E06FE0">
            <w:r w:rsidRPr="00B84CEA">
              <w:t>hybridisatie</w:t>
            </w:r>
          </w:p>
        </w:tc>
        <w:tc>
          <w:tcPr>
            <w:tcW w:w="0" w:type="auto"/>
          </w:tcPr>
          <w:p w:rsidR="00E06FE0" w:rsidRPr="00B84CEA" w:rsidRDefault="00E06FE0">
            <w:r w:rsidRPr="00B84CEA">
              <w:t xml:space="preserve">basisgeometrie, </w:t>
            </w:r>
          </w:p>
        </w:tc>
      </w:tr>
      <w:tr w:rsidR="00E06FE0" w:rsidRPr="00B84CEA">
        <w:trPr>
          <w:cantSplit/>
        </w:trPr>
        <w:tc>
          <w:tcPr>
            <w:tcW w:w="0" w:type="auto"/>
          </w:tcPr>
          <w:p w:rsidR="00E06FE0" w:rsidRPr="00B84CEA" w:rsidRDefault="00E06FE0" w:rsidP="002D37B0">
            <w:pPr>
              <w:jc w:val="center"/>
            </w:pPr>
            <w:r w:rsidRPr="00B84CEA">
              <w:t>2</w:t>
            </w:r>
          </w:p>
          <w:p w:rsidR="00E06FE0" w:rsidRPr="00B84CEA" w:rsidRDefault="00E06FE0" w:rsidP="002D37B0">
            <w:pPr>
              <w:jc w:val="center"/>
            </w:pPr>
            <w:r w:rsidRPr="00B84CEA">
              <w:t>3</w:t>
            </w:r>
          </w:p>
          <w:p w:rsidR="00E06FE0" w:rsidRPr="00B84CEA" w:rsidRDefault="00E06FE0" w:rsidP="002D37B0">
            <w:pPr>
              <w:jc w:val="center"/>
            </w:pPr>
            <w:r w:rsidRPr="00B84CEA">
              <w:t>4</w:t>
            </w:r>
          </w:p>
          <w:p w:rsidR="00E06FE0" w:rsidRPr="00B84CEA" w:rsidRDefault="00E06FE0" w:rsidP="002D37B0">
            <w:pPr>
              <w:jc w:val="center"/>
            </w:pPr>
            <w:r w:rsidRPr="00B84CEA">
              <w:t>4</w:t>
            </w:r>
          </w:p>
          <w:p w:rsidR="00E06FE0" w:rsidRPr="00B84CEA" w:rsidRDefault="00E06FE0" w:rsidP="002D37B0">
            <w:pPr>
              <w:jc w:val="center"/>
            </w:pPr>
            <w:r w:rsidRPr="00B84CEA">
              <w:t>5</w:t>
            </w:r>
          </w:p>
          <w:p w:rsidR="00E06FE0" w:rsidRPr="00B84CEA" w:rsidRDefault="00E06FE0" w:rsidP="002D37B0">
            <w:pPr>
              <w:jc w:val="center"/>
            </w:pPr>
            <w:r w:rsidRPr="00B84CEA">
              <w:t>6</w:t>
            </w:r>
          </w:p>
          <w:p w:rsidR="00E06FE0" w:rsidRPr="00B84CEA" w:rsidRDefault="00E06FE0" w:rsidP="002D37B0">
            <w:pPr>
              <w:jc w:val="center"/>
            </w:pPr>
            <w:r w:rsidRPr="00B84CEA">
              <w:t>7</w:t>
            </w:r>
          </w:p>
        </w:tc>
        <w:tc>
          <w:tcPr>
            <w:tcW w:w="0" w:type="auto"/>
          </w:tcPr>
          <w:p w:rsidR="00E06FE0" w:rsidRPr="00B84CEA" w:rsidRDefault="00E06FE0" w:rsidP="002D37B0">
            <w:pPr>
              <w:jc w:val="center"/>
            </w:pPr>
            <w:r w:rsidRPr="00B84CEA">
              <w:t>180</w:t>
            </w:r>
          </w:p>
          <w:p w:rsidR="00E06FE0" w:rsidRPr="00B84CEA" w:rsidRDefault="00E06FE0" w:rsidP="002D37B0">
            <w:pPr>
              <w:jc w:val="center"/>
            </w:pPr>
            <w:r w:rsidRPr="00B84CEA">
              <w:t>120</w:t>
            </w:r>
          </w:p>
          <w:p w:rsidR="00E06FE0" w:rsidRPr="00B84CEA" w:rsidRDefault="00E06FE0" w:rsidP="002D37B0">
            <w:pPr>
              <w:jc w:val="center"/>
            </w:pPr>
            <w:r w:rsidRPr="00B84CEA">
              <w:t>109,5</w:t>
            </w:r>
          </w:p>
          <w:p w:rsidR="00E06FE0" w:rsidRPr="00B84CEA" w:rsidRDefault="00E06FE0" w:rsidP="002D37B0">
            <w:pPr>
              <w:jc w:val="center"/>
            </w:pPr>
            <w:r w:rsidRPr="00B84CEA">
              <w:t>90</w:t>
            </w:r>
          </w:p>
          <w:p w:rsidR="00E06FE0" w:rsidRPr="00B84CEA" w:rsidRDefault="00E06FE0" w:rsidP="002D37B0">
            <w:pPr>
              <w:jc w:val="center"/>
            </w:pPr>
            <w:r w:rsidRPr="00B84CEA">
              <w:t>90,120</w:t>
            </w:r>
          </w:p>
          <w:p w:rsidR="00E06FE0" w:rsidRPr="00B84CEA" w:rsidRDefault="00E06FE0" w:rsidP="002D37B0">
            <w:pPr>
              <w:jc w:val="center"/>
            </w:pPr>
            <w:r w:rsidRPr="00B84CEA">
              <w:t>90</w:t>
            </w:r>
          </w:p>
          <w:p w:rsidR="00E06FE0" w:rsidRPr="00B84CEA" w:rsidRDefault="00E06FE0" w:rsidP="002D37B0">
            <w:r w:rsidRPr="00B84CEA">
              <w:t>90,108</w:t>
            </w:r>
          </w:p>
        </w:tc>
        <w:tc>
          <w:tcPr>
            <w:tcW w:w="0" w:type="auto"/>
          </w:tcPr>
          <w:p w:rsidR="00E06FE0" w:rsidRPr="00B84CEA" w:rsidRDefault="00E06FE0">
            <w:r w:rsidRPr="00B84CEA">
              <w:t>sp</w:t>
            </w:r>
          </w:p>
          <w:p w:rsidR="00E06FE0" w:rsidRPr="00B84CEA" w:rsidRDefault="00E06FE0">
            <w:r w:rsidRPr="00B84CEA">
              <w:t>sp</w:t>
            </w:r>
            <w:r w:rsidRPr="00B84CEA">
              <w:rPr>
                <w:vertAlign w:val="superscript"/>
              </w:rPr>
              <w:t>2</w:t>
            </w:r>
          </w:p>
          <w:p w:rsidR="00E06FE0" w:rsidRPr="00B84CEA" w:rsidRDefault="00E06FE0">
            <w:r w:rsidRPr="00B84CEA">
              <w:t>sp</w:t>
            </w:r>
            <w:r w:rsidRPr="00B84CEA">
              <w:rPr>
                <w:vertAlign w:val="superscript"/>
              </w:rPr>
              <w:t>3</w:t>
            </w:r>
          </w:p>
          <w:p w:rsidR="00E06FE0" w:rsidRPr="00B84CEA" w:rsidRDefault="00E06FE0">
            <w:r w:rsidRPr="00B84CEA">
              <w:t>dsp</w:t>
            </w:r>
            <w:r w:rsidRPr="00B84CEA">
              <w:rPr>
                <w:vertAlign w:val="superscript"/>
              </w:rPr>
              <w:t>2</w:t>
            </w:r>
          </w:p>
          <w:p w:rsidR="00E06FE0" w:rsidRPr="00B84CEA" w:rsidRDefault="00E06FE0">
            <w:r w:rsidRPr="00B84CEA">
              <w:t>dsp</w:t>
            </w:r>
            <w:r w:rsidRPr="00B84CEA">
              <w:rPr>
                <w:vertAlign w:val="superscript"/>
              </w:rPr>
              <w:t>3</w:t>
            </w:r>
          </w:p>
          <w:p w:rsidR="00E06FE0" w:rsidRPr="00B84CEA" w:rsidRDefault="00E06FE0">
            <w:r w:rsidRPr="00B84CEA">
              <w:t>d</w:t>
            </w:r>
            <w:r w:rsidRPr="00B84CEA">
              <w:rPr>
                <w:vertAlign w:val="superscript"/>
              </w:rPr>
              <w:t>2</w:t>
            </w:r>
            <w:r w:rsidRPr="00B84CEA">
              <w:t>sp</w:t>
            </w:r>
            <w:r w:rsidRPr="00B84CEA">
              <w:rPr>
                <w:vertAlign w:val="superscript"/>
              </w:rPr>
              <w:t>3</w:t>
            </w:r>
          </w:p>
          <w:p w:rsidR="00E06FE0" w:rsidRPr="00B84CEA" w:rsidRDefault="00E06FE0">
            <w:r w:rsidRPr="00B84CEA">
              <w:t>d</w:t>
            </w:r>
            <w:r w:rsidRPr="00B84CEA">
              <w:rPr>
                <w:vertAlign w:val="superscript"/>
              </w:rPr>
              <w:t>3</w:t>
            </w:r>
            <w:r w:rsidRPr="00B84CEA">
              <w:t>sp</w:t>
            </w:r>
            <w:r w:rsidRPr="00B84CEA">
              <w:rPr>
                <w:vertAlign w:val="superscript"/>
              </w:rPr>
              <w:t>3</w:t>
            </w:r>
          </w:p>
        </w:tc>
        <w:tc>
          <w:tcPr>
            <w:tcW w:w="0" w:type="auto"/>
          </w:tcPr>
          <w:p w:rsidR="00E06FE0" w:rsidRPr="00B84CEA" w:rsidRDefault="00E06FE0">
            <w:r w:rsidRPr="00B84CEA">
              <w:t>lineair</w:t>
            </w:r>
          </w:p>
          <w:p w:rsidR="00E06FE0" w:rsidRPr="00B84CEA" w:rsidRDefault="00E06FE0">
            <w:r w:rsidRPr="00B84CEA">
              <w:t>trigonaal</w:t>
            </w:r>
          </w:p>
          <w:p w:rsidR="00E06FE0" w:rsidRPr="00B84CEA" w:rsidRDefault="00E06FE0">
            <w:r w:rsidRPr="00B84CEA">
              <w:t>tetraëdrisch</w:t>
            </w:r>
          </w:p>
          <w:p w:rsidR="00E06FE0" w:rsidRPr="00B84CEA" w:rsidRDefault="00E06FE0">
            <w:r w:rsidRPr="00B84CEA">
              <w:t>vierkant</w:t>
            </w:r>
          </w:p>
          <w:p w:rsidR="00E06FE0" w:rsidRPr="00B84CEA" w:rsidRDefault="00E06FE0">
            <w:r w:rsidRPr="00B84CEA">
              <w:rPr>
                <w:u w:val="single"/>
              </w:rPr>
              <w:t>t</w:t>
            </w:r>
            <w:r w:rsidRPr="00B84CEA">
              <w:t xml:space="preserve">rigonaal </w:t>
            </w:r>
            <w:r w:rsidRPr="00B84CEA">
              <w:rPr>
                <w:u w:val="single"/>
              </w:rPr>
              <w:t>b</w:t>
            </w:r>
            <w:r w:rsidRPr="00B84CEA">
              <w:t>i</w:t>
            </w:r>
            <w:r w:rsidRPr="00B84CEA">
              <w:rPr>
                <w:u w:val="single"/>
              </w:rPr>
              <w:t>p</w:t>
            </w:r>
            <w:r w:rsidRPr="00B84CEA">
              <w:t>iramidaal</w:t>
            </w:r>
          </w:p>
          <w:p w:rsidR="00E06FE0" w:rsidRPr="00B84CEA" w:rsidRDefault="00E06FE0">
            <w:r w:rsidRPr="00B84CEA">
              <w:t>octaëdrisch</w:t>
            </w:r>
          </w:p>
          <w:p w:rsidR="00E06FE0" w:rsidRPr="00B84CEA" w:rsidRDefault="00E06FE0">
            <w:pPr>
              <w:keepNext/>
            </w:pPr>
            <w:r w:rsidRPr="00B84CEA">
              <w:rPr>
                <w:u w:val="single"/>
              </w:rPr>
              <w:t>p</w:t>
            </w:r>
            <w:r w:rsidRPr="00B84CEA">
              <w:t xml:space="preserve">entagonaal </w:t>
            </w:r>
            <w:r w:rsidRPr="00B84CEA">
              <w:rPr>
                <w:u w:val="single"/>
              </w:rPr>
              <w:t>b</w:t>
            </w:r>
            <w:r w:rsidRPr="00B84CEA">
              <w:t>i</w:t>
            </w:r>
            <w:r w:rsidRPr="00B84CEA">
              <w:rPr>
                <w:u w:val="single"/>
              </w:rPr>
              <w:t>p</w:t>
            </w:r>
            <w:r w:rsidRPr="00B84CEA">
              <w:t>iramidaal</w:t>
            </w:r>
          </w:p>
        </w:tc>
      </w:tr>
    </w:tbl>
    <w:p w:rsidR="00E06FE0" w:rsidRPr="00B84CEA" w:rsidRDefault="00E06FE0">
      <w:pPr>
        <w:pStyle w:val="Bijschrift"/>
        <w:rPr>
          <w:lang w:val="nl-NL"/>
        </w:rPr>
      </w:pPr>
      <w:bookmarkStart w:id="34" w:name="_Ref43552187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1</w:t>
      </w:r>
      <w:r w:rsidR="009A02AA" w:rsidRPr="00B84CEA">
        <w:rPr>
          <w:lang w:val="nl-NL"/>
        </w:rPr>
        <w:fldChar w:fldCharType="end"/>
      </w:r>
      <w:bookmarkEnd w:id="34"/>
      <w:r w:rsidRPr="00B84CEA">
        <w:rPr>
          <w:lang w:val="nl-NL"/>
        </w:rPr>
        <w:tab/>
        <w:t>Omringing en ruimtelijkheid</w:t>
      </w:r>
    </w:p>
    <w:tbl>
      <w:tblPr>
        <w:tblStyle w:val="Tabel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842"/>
        <w:gridCol w:w="1842"/>
        <w:gridCol w:w="1842"/>
        <w:gridCol w:w="1842"/>
        <w:gridCol w:w="1842"/>
      </w:tblGrid>
      <w:tr w:rsidR="00F6101F" w:rsidRPr="00B84CEA">
        <w:tc>
          <w:tcPr>
            <w:tcW w:w="1842" w:type="dxa"/>
          </w:tcPr>
          <w:p w:rsidR="00F6101F" w:rsidRPr="00B84CEA" w:rsidRDefault="00F6101F" w:rsidP="00CB1617">
            <w:pPr>
              <w:keepNext/>
              <w:jc w:val="center"/>
              <w:rPr>
                <w:noProof/>
              </w:rPr>
            </w:pPr>
            <w:r w:rsidRPr="00B84CEA">
              <w:object w:dxaOrig="147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05pt;height:68.75pt" o:ole="">
                  <v:imagedata r:id="rId17" o:title=""/>
                </v:shape>
                <o:OLEObject Type="Embed" ProgID="ACD.ChemSketch.20" ShapeID="_x0000_i1025" DrawAspect="Content" ObjectID="_1518862996" r:id="rId18"/>
              </w:object>
            </w:r>
          </w:p>
        </w:tc>
        <w:tc>
          <w:tcPr>
            <w:tcW w:w="1842" w:type="dxa"/>
          </w:tcPr>
          <w:p w:rsidR="00F6101F" w:rsidRPr="00B84CEA" w:rsidRDefault="00F6101F" w:rsidP="00CB1617">
            <w:pPr>
              <w:keepNext/>
              <w:jc w:val="center"/>
              <w:rPr>
                <w:noProof/>
              </w:rPr>
            </w:pPr>
            <w:r w:rsidRPr="00B84CEA">
              <w:object w:dxaOrig="1445" w:dyaOrig="1378">
                <v:shape id="_x0000_i1026" type="#_x0000_t75" style="width:72.05pt;height:68.75pt" o:ole="">
                  <v:imagedata r:id="rId19" o:title=""/>
                </v:shape>
                <o:OLEObject Type="Embed" ProgID="ACD.ChemSketch.20" ShapeID="_x0000_i1026" DrawAspect="Content" ObjectID="_1518862997" r:id="rId20"/>
              </w:object>
            </w:r>
          </w:p>
        </w:tc>
        <w:tc>
          <w:tcPr>
            <w:tcW w:w="1842" w:type="dxa"/>
          </w:tcPr>
          <w:p w:rsidR="00F6101F" w:rsidRPr="00B84CEA" w:rsidRDefault="00F6101F" w:rsidP="00CB1617">
            <w:pPr>
              <w:keepNext/>
              <w:jc w:val="center"/>
              <w:rPr>
                <w:noProof/>
              </w:rPr>
            </w:pPr>
            <w:r w:rsidRPr="00B84CEA">
              <w:object w:dxaOrig="1397" w:dyaOrig="1435">
                <v:shape id="_x0000_i1027" type="#_x0000_t75" style="width:68.75pt;height:71.95pt" o:ole="">
                  <v:imagedata r:id="rId21" o:title=""/>
                </v:shape>
                <o:OLEObject Type="Embed" ProgID="ACD.ChemSketch.20" ShapeID="_x0000_i1027" DrawAspect="Content" ObjectID="_1518862998" r:id="rId22"/>
              </w:object>
            </w:r>
          </w:p>
        </w:tc>
        <w:tc>
          <w:tcPr>
            <w:tcW w:w="1842" w:type="dxa"/>
          </w:tcPr>
          <w:p w:rsidR="00F6101F" w:rsidRPr="00B84CEA" w:rsidRDefault="00F6101F" w:rsidP="00CB1617">
            <w:pPr>
              <w:keepNext/>
              <w:jc w:val="center"/>
              <w:rPr>
                <w:noProof/>
              </w:rPr>
            </w:pPr>
            <w:r w:rsidRPr="00B84CEA">
              <w:object w:dxaOrig="1450" w:dyaOrig="1473">
                <v:shape id="_x0000_i1028" type="#_x0000_t75" style="width:1in;height:72.05pt" o:ole="">
                  <v:imagedata r:id="rId23" o:title=""/>
                </v:shape>
                <o:OLEObject Type="Embed" ProgID="ACD.ChemSketch.20" ShapeID="_x0000_i1028" DrawAspect="Content" ObjectID="_1518862999" r:id="rId24"/>
              </w:object>
            </w:r>
          </w:p>
        </w:tc>
        <w:tc>
          <w:tcPr>
            <w:tcW w:w="1842" w:type="dxa"/>
          </w:tcPr>
          <w:p w:rsidR="00F6101F" w:rsidRPr="00B84CEA" w:rsidRDefault="00F6101F" w:rsidP="00CB1617">
            <w:pPr>
              <w:keepNext/>
              <w:jc w:val="center"/>
              <w:rPr>
                <w:noProof/>
              </w:rPr>
            </w:pPr>
            <w:r w:rsidRPr="00B84CEA">
              <w:object w:dxaOrig="1392" w:dyaOrig="1493">
                <v:shape id="_x0000_i1029" type="#_x0000_t75" style="width:68.75pt;height:75.25pt" o:ole="">
                  <v:imagedata r:id="rId25" o:title=""/>
                </v:shape>
                <o:OLEObject Type="Embed" ProgID="ACD.ChemSketch.20" ShapeID="_x0000_i1029" DrawAspect="Content" ObjectID="_1518863000" r:id="rId26"/>
              </w:object>
            </w:r>
          </w:p>
        </w:tc>
      </w:tr>
      <w:tr w:rsidR="00F6101F" w:rsidRPr="00B84CEA">
        <w:tc>
          <w:tcPr>
            <w:tcW w:w="1842" w:type="dxa"/>
          </w:tcPr>
          <w:p w:rsidR="00F6101F" w:rsidRPr="00B84CEA" w:rsidRDefault="00F6101F" w:rsidP="00F6101F">
            <w:pPr>
              <w:keepNext/>
              <w:rPr>
                <w:noProof/>
              </w:rPr>
            </w:pPr>
            <w:r w:rsidRPr="00B84CEA">
              <w:rPr>
                <w:noProof/>
              </w:rPr>
              <w:t>lineair</w:t>
            </w:r>
          </w:p>
        </w:tc>
        <w:tc>
          <w:tcPr>
            <w:tcW w:w="1842" w:type="dxa"/>
          </w:tcPr>
          <w:p w:rsidR="00F6101F" w:rsidRPr="00B84CEA" w:rsidRDefault="00F6101F" w:rsidP="00F6101F">
            <w:pPr>
              <w:keepNext/>
              <w:rPr>
                <w:noProof/>
              </w:rPr>
            </w:pPr>
            <w:r w:rsidRPr="00B84CEA">
              <w:rPr>
                <w:noProof/>
              </w:rPr>
              <w:t>trigonaal</w:t>
            </w:r>
          </w:p>
        </w:tc>
        <w:tc>
          <w:tcPr>
            <w:tcW w:w="1842" w:type="dxa"/>
          </w:tcPr>
          <w:p w:rsidR="00F6101F" w:rsidRPr="00B84CEA" w:rsidRDefault="00F6101F" w:rsidP="00F6101F">
            <w:pPr>
              <w:keepNext/>
              <w:rPr>
                <w:noProof/>
              </w:rPr>
            </w:pPr>
            <w:r w:rsidRPr="00B84CEA">
              <w:rPr>
                <w:noProof/>
              </w:rPr>
              <w:t>tetraëdrisch</w:t>
            </w:r>
          </w:p>
        </w:tc>
        <w:tc>
          <w:tcPr>
            <w:tcW w:w="1842" w:type="dxa"/>
          </w:tcPr>
          <w:p w:rsidR="00F6101F" w:rsidRPr="00B84CEA" w:rsidRDefault="00F6101F" w:rsidP="00F6101F">
            <w:pPr>
              <w:keepNext/>
              <w:rPr>
                <w:noProof/>
              </w:rPr>
            </w:pPr>
            <w:r w:rsidRPr="00B84CEA">
              <w:rPr>
                <w:noProof/>
              </w:rPr>
              <w:t>trigonaal bipiramidaal</w:t>
            </w:r>
          </w:p>
        </w:tc>
        <w:tc>
          <w:tcPr>
            <w:tcW w:w="1842" w:type="dxa"/>
          </w:tcPr>
          <w:p w:rsidR="00F6101F" w:rsidRPr="00B84CEA" w:rsidRDefault="00F6101F" w:rsidP="00F6101F">
            <w:pPr>
              <w:keepNext/>
              <w:rPr>
                <w:noProof/>
              </w:rPr>
            </w:pPr>
            <w:r w:rsidRPr="00B84CEA">
              <w:rPr>
                <w:noProof/>
              </w:rPr>
              <w:t>octaëdrisch</w:t>
            </w:r>
          </w:p>
        </w:tc>
      </w:tr>
      <w:tr w:rsidR="00F6101F" w:rsidRPr="00B84CEA">
        <w:tc>
          <w:tcPr>
            <w:tcW w:w="1842" w:type="dxa"/>
          </w:tcPr>
          <w:p w:rsidR="00F6101F" w:rsidRPr="00B84CEA" w:rsidRDefault="00F6101F" w:rsidP="00F6101F">
            <w:pPr>
              <w:keepNext/>
              <w:rPr>
                <w:noProof/>
              </w:rPr>
            </w:pPr>
            <w:r w:rsidRPr="00B84CEA">
              <w:rPr>
                <w:noProof/>
              </w:rPr>
              <w:t>180</w:t>
            </w:r>
            <w:r w:rsidRPr="00B84CEA">
              <w:rPr>
                <w:noProof/>
              </w:rPr>
              <w:sym w:font="Symbol" w:char="F0B0"/>
            </w:r>
          </w:p>
        </w:tc>
        <w:tc>
          <w:tcPr>
            <w:tcW w:w="1842" w:type="dxa"/>
          </w:tcPr>
          <w:p w:rsidR="00F6101F" w:rsidRPr="00B84CEA" w:rsidRDefault="00F6101F" w:rsidP="00F6101F">
            <w:pPr>
              <w:keepNext/>
              <w:rPr>
                <w:noProof/>
              </w:rPr>
            </w:pPr>
            <w:r w:rsidRPr="00B84CEA">
              <w:rPr>
                <w:noProof/>
              </w:rPr>
              <w:t>120</w:t>
            </w:r>
            <w:r w:rsidRPr="00B84CEA">
              <w:rPr>
                <w:noProof/>
              </w:rPr>
              <w:sym w:font="Symbol" w:char="F0B0"/>
            </w:r>
          </w:p>
        </w:tc>
        <w:tc>
          <w:tcPr>
            <w:tcW w:w="1842" w:type="dxa"/>
          </w:tcPr>
          <w:p w:rsidR="00F6101F" w:rsidRPr="00B84CEA" w:rsidRDefault="00F6101F" w:rsidP="00F6101F">
            <w:pPr>
              <w:keepNext/>
              <w:rPr>
                <w:noProof/>
              </w:rPr>
            </w:pPr>
            <w:r w:rsidRPr="00B84CEA">
              <w:rPr>
                <w:noProof/>
              </w:rPr>
              <w:t>109,5</w:t>
            </w:r>
            <w:r w:rsidRPr="00B84CEA">
              <w:rPr>
                <w:noProof/>
              </w:rPr>
              <w:sym w:font="Symbol" w:char="F0B0"/>
            </w:r>
          </w:p>
        </w:tc>
        <w:tc>
          <w:tcPr>
            <w:tcW w:w="1842" w:type="dxa"/>
          </w:tcPr>
          <w:p w:rsidR="00F6101F" w:rsidRPr="00B84CEA" w:rsidRDefault="00F6101F" w:rsidP="00F6101F">
            <w:pPr>
              <w:keepNext/>
              <w:rPr>
                <w:noProof/>
              </w:rPr>
            </w:pPr>
            <w:r w:rsidRPr="00B84CEA">
              <w:rPr>
                <w:noProof/>
              </w:rPr>
              <w:t>90</w:t>
            </w:r>
            <w:r w:rsidRPr="00B84CEA">
              <w:rPr>
                <w:noProof/>
              </w:rPr>
              <w:sym w:font="Symbol" w:char="F0B0"/>
            </w:r>
            <w:r w:rsidRPr="00B84CEA">
              <w:rPr>
                <w:noProof/>
              </w:rPr>
              <w:t>, 120</w:t>
            </w:r>
            <w:r w:rsidRPr="00B84CEA">
              <w:rPr>
                <w:noProof/>
              </w:rPr>
              <w:sym w:font="Symbol" w:char="F0B0"/>
            </w:r>
            <w:r w:rsidRPr="00B84CEA">
              <w:rPr>
                <w:noProof/>
              </w:rPr>
              <w:t xml:space="preserve"> en 180</w:t>
            </w:r>
            <w:r w:rsidRPr="00B84CEA">
              <w:rPr>
                <w:noProof/>
              </w:rPr>
              <w:sym w:font="Symbol" w:char="F0B0"/>
            </w:r>
          </w:p>
        </w:tc>
        <w:tc>
          <w:tcPr>
            <w:tcW w:w="1842" w:type="dxa"/>
          </w:tcPr>
          <w:p w:rsidR="00F6101F" w:rsidRPr="00B84CEA" w:rsidRDefault="00F6101F" w:rsidP="00F6101F">
            <w:pPr>
              <w:keepNext/>
              <w:rPr>
                <w:noProof/>
              </w:rPr>
            </w:pPr>
            <w:r w:rsidRPr="00B84CEA">
              <w:rPr>
                <w:noProof/>
              </w:rPr>
              <w:t>90</w:t>
            </w:r>
            <w:r w:rsidRPr="00B84CEA">
              <w:rPr>
                <w:noProof/>
              </w:rPr>
              <w:sym w:font="Symbol" w:char="F0B0"/>
            </w:r>
            <w:r w:rsidRPr="00B84CEA">
              <w:rPr>
                <w:noProof/>
              </w:rPr>
              <w:t xml:space="preserve"> en 180</w:t>
            </w:r>
            <w:r w:rsidRPr="00B84CEA">
              <w:rPr>
                <w:noProof/>
              </w:rPr>
              <w:sym w:font="Symbol" w:char="F0B0"/>
            </w:r>
          </w:p>
        </w:tc>
      </w:tr>
    </w:tbl>
    <w:p w:rsidR="00E06FE0" w:rsidRPr="00B84CEA" w:rsidRDefault="00E06FE0" w:rsidP="00D50D05">
      <w:pPr>
        <w:numPr>
          <w:ilvl w:val="0"/>
          <w:numId w:val="5"/>
        </w:numPr>
        <w:tabs>
          <w:tab w:val="clear" w:pos="436"/>
        </w:tabs>
        <w:spacing w:after="120"/>
        <w:ind w:left="0" w:hanging="284"/>
      </w:pPr>
      <w:r w:rsidRPr="00B84CEA">
        <w:t>Er treedt soms een verstoring op van de ideale geometrie.</w:t>
      </w:r>
    </w:p>
    <w:p w:rsidR="00E06FE0" w:rsidRPr="00B84CEA" w:rsidRDefault="00E06FE0" w:rsidP="00D50D05">
      <w:pPr>
        <w:numPr>
          <w:ilvl w:val="0"/>
          <w:numId w:val="6"/>
        </w:numPr>
        <w:tabs>
          <w:tab w:val="clear" w:pos="436"/>
          <w:tab w:val="num" w:pos="0"/>
        </w:tabs>
        <w:ind w:left="0" w:hanging="284"/>
      </w:pPr>
      <w:r w:rsidRPr="00B84CEA">
        <w:t xml:space="preserve">Niet alle </w:t>
      </w:r>
      <w:r w:rsidR="00003E80" w:rsidRPr="00B84CEA">
        <w:t>elektronen</w:t>
      </w:r>
      <w:r w:rsidRPr="00B84CEA">
        <w:t>rich</w:t>
      </w:r>
      <w:r w:rsidR="00003E80" w:rsidRPr="00B84CEA">
        <w:t>tingen nemen evenveel ruimte in:</w:t>
      </w:r>
    </w:p>
    <w:p w:rsidR="00E06FE0" w:rsidRPr="00B84CEA" w:rsidRDefault="004475CC" w:rsidP="00A86192">
      <w:r w:rsidRPr="00B84CEA">
        <w:t>n</w:t>
      </w:r>
      <w:r w:rsidR="00E06FE0" w:rsidRPr="00B84CEA">
        <w:t>iet-bindend elektronenpaar &gt;</w:t>
      </w:r>
      <w:r w:rsidR="00143117" w:rsidRPr="00B84CEA">
        <w:t xml:space="preserve"> </w:t>
      </w:r>
      <w:r w:rsidR="00E06FE0" w:rsidRPr="00B84CEA">
        <w:t>3-voudige- &gt; 2-voudige- &gt; enkele binding</w:t>
      </w:r>
    </w:p>
    <w:p w:rsidR="00E06FE0" w:rsidRPr="00B84CEA" w:rsidRDefault="00E06FE0" w:rsidP="00D50D05">
      <w:pPr>
        <w:numPr>
          <w:ilvl w:val="0"/>
          <w:numId w:val="6"/>
        </w:numPr>
        <w:tabs>
          <w:tab w:val="clear" w:pos="436"/>
          <w:tab w:val="num" w:pos="0"/>
        </w:tabs>
        <w:ind w:left="0" w:hanging="284"/>
      </w:pPr>
      <w:r w:rsidRPr="00B84CEA">
        <w:t xml:space="preserve">De </w:t>
      </w:r>
      <w:r w:rsidR="004475CC" w:rsidRPr="00B84CEA">
        <w:t>dikste</w:t>
      </w:r>
      <w:r w:rsidRPr="00B84CEA">
        <w:t xml:space="preserve"> elektronenwolken gaan op de </w:t>
      </w:r>
      <w:r w:rsidR="004475CC" w:rsidRPr="00B84CEA">
        <w:t>royaalste</w:t>
      </w:r>
      <w:r w:rsidRPr="00B84CEA">
        <w:t xml:space="preserve"> plaatsen zitten. Bv. niet-bindend paar of meervoudige bindingen in t.b.p. op equatoriale positie. Elektronegatieve substituenten </w:t>
      </w:r>
      <w:r w:rsidR="004475CC" w:rsidRPr="00B84CEA">
        <w:t xml:space="preserve">(met dunne elektronenwolk) </w:t>
      </w:r>
      <w:r w:rsidRPr="00B84CEA">
        <w:t>hebben een voorkeur voor een axiale positie</w:t>
      </w:r>
      <w:r w:rsidR="009A02AA" w:rsidRPr="00B84CEA">
        <w:fldChar w:fldCharType="begin"/>
      </w:r>
      <w:r w:rsidR="00FB5971" w:rsidRPr="00B84CEA">
        <w:instrText xml:space="preserve"> XE "axiale positie" </w:instrText>
      </w:r>
      <w:r w:rsidR="009A02AA" w:rsidRPr="00B84CEA">
        <w:fldChar w:fldCharType="end"/>
      </w:r>
      <w:r w:rsidRPr="00B84CEA">
        <w:t>. Bij een octaëdrische omringing komen twee niet-bindende elektronenparen in een transpositie.</w:t>
      </w:r>
    </w:p>
    <w:p w:rsidR="00E06FE0" w:rsidRPr="00B84CEA" w:rsidRDefault="00E06FE0" w:rsidP="00D50D05">
      <w:pPr>
        <w:numPr>
          <w:ilvl w:val="0"/>
          <w:numId w:val="6"/>
        </w:numPr>
        <w:tabs>
          <w:tab w:val="clear" w:pos="436"/>
          <w:tab w:val="num" w:pos="0"/>
        </w:tabs>
        <w:ind w:left="0" w:hanging="284"/>
      </w:pPr>
      <w:r w:rsidRPr="00B84CEA">
        <w:t>Grotere elektronegativiteit van de liganden zorgt voor versmalling van de elektronenwolken bij het centrale atoom, waardoor de onderlinge afstoting minder wordt en de bindingshoek</w:t>
      </w:r>
      <w:r w:rsidR="009A02AA" w:rsidRPr="00B84CEA">
        <w:fldChar w:fldCharType="begin"/>
      </w:r>
      <w:r w:rsidR="00FB5971" w:rsidRPr="00B84CEA">
        <w:instrText xml:space="preserve"> XE "bindings</w:instrText>
      </w:r>
      <w:r w:rsidR="003F74BF" w:rsidRPr="00B84CEA">
        <w:instrText>-:</w:instrText>
      </w:r>
      <w:r w:rsidR="00FB5971" w:rsidRPr="00B84CEA">
        <w:instrText xml:space="preserve">hoek" </w:instrText>
      </w:r>
      <w:r w:rsidR="009A02AA" w:rsidRPr="00B84CEA">
        <w:fldChar w:fldCharType="end"/>
      </w:r>
      <w:r w:rsidRPr="00B84CEA">
        <w:t xml:space="preserve"> dus kleiner: FNF</w:t>
      </w:r>
      <w:r w:rsidR="00A86192" w:rsidRPr="00B84CEA">
        <w:noBreakHyphen/>
      </w:r>
      <w:r w:rsidRPr="00B84CEA">
        <w:t>hoek in NF</w:t>
      </w:r>
      <w:r w:rsidRPr="00B84CEA">
        <w:rPr>
          <w:vertAlign w:val="subscript"/>
        </w:rPr>
        <w:t>3</w:t>
      </w:r>
      <w:r w:rsidRPr="00B84CEA">
        <w:t xml:space="preserve"> &lt; HNH</w:t>
      </w:r>
      <w:r w:rsidR="00A86192" w:rsidRPr="00B84CEA">
        <w:noBreakHyphen/>
      </w:r>
      <w:r w:rsidRPr="00B84CEA">
        <w:t>hoek in NH</w:t>
      </w:r>
      <w:r w:rsidRPr="00B84CEA">
        <w:rPr>
          <w:vertAlign w:val="subscript"/>
        </w:rPr>
        <w:t>3</w:t>
      </w:r>
    </w:p>
    <w:p w:rsidR="00E06FE0" w:rsidRPr="00B84CEA" w:rsidRDefault="00E06FE0" w:rsidP="00D50D05">
      <w:pPr>
        <w:numPr>
          <w:ilvl w:val="0"/>
          <w:numId w:val="6"/>
        </w:numPr>
        <w:tabs>
          <w:tab w:val="clear" w:pos="436"/>
          <w:tab w:val="num" w:pos="0"/>
        </w:tabs>
        <w:ind w:left="0" w:hanging="284"/>
      </w:pPr>
      <w:r w:rsidRPr="00B84CEA">
        <w:t>Hoe groter het centrale atoom, des te minder onderlinge afstoting: HPH</w:t>
      </w:r>
      <w:r w:rsidR="00A86192" w:rsidRPr="00B84CEA">
        <w:noBreakHyphen/>
      </w:r>
      <w:r w:rsidRPr="00B84CEA">
        <w:t>hoek in PH</w:t>
      </w:r>
      <w:r w:rsidRPr="00B84CEA">
        <w:rPr>
          <w:vertAlign w:val="subscript"/>
        </w:rPr>
        <w:t>3</w:t>
      </w:r>
      <w:r w:rsidRPr="00B84CEA">
        <w:t xml:space="preserve"> &lt; HNH</w:t>
      </w:r>
      <w:r w:rsidR="00A86192" w:rsidRPr="00B84CEA">
        <w:noBreakHyphen/>
      </w:r>
      <w:r w:rsidRPr="00B84CEA">
        <w:t>hoek in NH</w:t>
      </w:r>
      <w:r w:rsidRPr="00B84CEA">
        <w:rPr>
          <w:vertAlign w:val="subscript"/>
        </w:rPr>
        <w:t>3</w:t>
      </w:r>
      <w:r w:rsidRPr="00B84CEA">
        <w:t>.</w:t>
      </w:r>
    </w:p>
    <w:p w:rsidR="004475CC" w:rsidRPr="00B84CEA" w:rsidRDefault="004475CC" w:rsidP="00D50D05">
      <w:pPr>
        <w:numPr>
          <w:ilvl w:val="0"/>
          <w:numId w:val="6"/>
        </w:numPr>
        <w:tabs>
          <w:tab w:val="clear" w:pos="436"/>
          <w:tab w:val="num" w:pos="0"/>
        </w:tabs>
        <w:ind w:left="0" w:hanging="284"/>
      </w:pPr>
      <w:r w:rsidRPr="00B84CEA">
        <w:t>Voor de geometrie van een molecuul kijken we alleen naar de geometrie van de bindende elektronenparen, dus naar de onderlinge posities van de atomen (kernen)</w:t>
      </w:r>
      <w:r w:rsidR="00F73A0D" w:rsidRPr="00B84CEA">
        <w:t>.</w:t>
      </w:r>
    </w:p>
    <w:p w:rsidR="004475CC" w:rsidRPr="00B84CEA" w:rsidRDefault="004475CC">
      <w:pPr>
        <w:ind w:left="142" w:hanging="142"/>
      </w:pPr>
    </w:p>
    <w:p w:rsidR="00E06FE0" w:rsidRPr="00B84CEA" w:rsidRDefault="00B10EA0" w:rsidP="00832ACB">
      <w:pPr>
        <w:pStyle w:val="Kop4"/>
      </w:pPr>
      <w:r w:rsidRPr="00B84CEA">
        <w:t>G</w:t>
      </w:r>
      <w:r w:rsidR="00E06FE0" w:rsidRPr="00B84CEA">
        <w:t>eometri</w:t>
      </w:r>
      <w:r w:rsidRPr="00B84CEA">
        <w:t>e van een molecuul</w:t>
      </w:r>
    </w:p>
    <w:p w:rsidR="00E06FE0" w:rsidRPr="00B84CEA" w:rsidRDefault="00E06FE0" w:rsidP="00832ACB">
      <w:pPr>
        <w:keepNext/>
      </w:pPr>
      <w:r w:rsidRPr="00B84CEA">
        <w:t xml:space="preserve">Een overzicht van alle mogelijke </w:t>
      </w:r>
      <w:r w:rsidR="00B10EA0" w:rsidRPr="00B84CEA">
        <w:t>molecuul</w:t>
      </w:r>
      <w:r w:rsidRPr="00B84CEA">
        <w:t xml:space="preserve">geometrieën vind je in </w:t>
      </w:r>
      <w:fldSimple w:instr=" REF _Ref435522119 ">
        <w:r w:rsidR="004D2504" w:rsidRPr="00B84CEA">
          <w:t xml:space="preserve">figuur </w:t>
        </w:r>
        <w:r w:rsidR="004D2504">
          <w:rPr>
            <w:noProof/>
          </w:rPr>
          <w:t>2</w:t>
        </w:r>
      </w:fldSimple>
      <w:r w:rsidRPr="00B84CEA">
        <w:t>.</w:t>
      </w:r>
    </w:p>
    <w:p w:rsidR="00E06FE0" w:rsidRPr="00B84CEA" w:rsidRDefault="00E06FE0" w:rsidP="00832ACB">
      <w:pPr>
        <w:pStyle w:val="Bijschrift"/>
        <w:keepNext/>
        <w:rPr>
          <w:lang w:val="nl-NL"/>
        </w:rPr>
      </w:pPr>
      <w:bookmarkStart w:id="35" w:name="_Ref435522119"/>
      <w:bookmarkStart w:id="36" w:name="_Toc435887925"/>
      <w:bookmarkStart w:id="37" w:name="_Toc43588840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2</w:t>
      </w:r>
      <w:r w:rsidR="009A02AA" w:rsidRPr="00B84CEA">
        <w:rPr>
          <w:lang w:val="nl-NL"/>
        </w:rPr>
        <w:fldChar w:fldCharType="end"/>
      </w:r>
      <w:bookmarkEnd w:id="35"/>
      <w:r w:rsidRPr="00B84CEA">
        <w:rPr>
          <w:lang w:val="nl-NL"/>
        </w:rPr>
        <w:tab/>
        <w:t>Overzicht ruimtelijke vormen</w:t>
      </w:r>
    </w:p>
    <w:p w:rsidR="00E06FE0" w:rsidRPr="00B84CEA" w:rsidRDefault="00477A6B" w:rsidP="004C6749">
      <w:pPr>
        <w:keepNext/>
        <w:jc w:val="center"/>
      </w:pPr>
      <w:r w:rsidRPr="00B84CEA">
        <w:rPr>
          <w:noProof/>
        </w:rPr>
        <w:drawing>
          <wp:inline distT="0" distB="0" distL="0" distR="0">
            <wp:extent cx="2838450" cy="3714750"/>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838450" cy="3714750"/>
                    </a:xfrm>
                    <a:prstGeom prst="rect">
                      <a:avLst/>
                    </a:prstGeom>
                    <a:noFill/>
                    <a:ln w="9525">
                      <a:noFill/>
                      <a:miter lim="800000"/>
                      <a:headEnd/>
                      <a:tailEnd/>
                    </a:ln>
                  </pic:spPr>
                </pic:pic>
              </a:graphicData>
            </a:graphic>
          </wp:inline>
        </w:drawing>
      </w:r>
      <w:bookmarkEnd w:id="36"/>
      <w:bookmarkEnd w:id="37"/>
      <w:r w:rsidRPr="00B84CEA">
        <w:rPr>
          <w:noProof/>
          <w:position w:val="96"/>
        </w:rPr>
        <w:drawing>
          <wp:inline distT="0" distB="0" distL="0" distR="0">
            <wp:extent cx="2876550" cy="310515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rsidR="00064CDB" w:rsidRPr="00B84CEA" w:rsidRDefault="00477A6B" w:rsidP="004C6749">
      <w:pPr>
        <w:jc w:val="center"/>
        <w:rPr>
          <w:noProof/>
        </w:rPr>
      </w:pPr>
      <w:r w:rsidRPr="00B84CEA">
        <w:rPr>
          <w:noProof/>
          <w:position w:val="50"/>
        </w:rPr>
        <w:drawing>
          <wp:inline distT="0" distB="0" distL="0" distR="0">
            <wp:extent cx="2743200" cy="359092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sidRPr="00B84CEA">
        <w:rPr>
          <w:noProof/>
        </w:rPr>
        <w:drawing>
          <wp:inline distT="0" distB="0" distL="0" distR="0">
            <wp:extent cx="2743200" cy="3924300"/>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8" w:name="_Toc384880758"/>
      <w:bookmarkStart w:id="39" w:name="_Toc435887926"/>
      <w:bookmarkStart w:id="40" w:name="_Toc435888406"/>
      <w:bookmarkStart w:id="41" w:name="_Toc509390622"/>
      <w:bookmarkStart w:id="42" w:name="_Toc4589920"/>
      <w:bookmarkStart w:id="43" w:name="_Toc4679165"/>
      <w:bookmarkStart w:id="44" w:name="_Toc4917956"/>
    </w:p>
    <w:p w:rsidR="00675440" w:rsidRPr="00B84CEA" w:rsidRDefault="00675440" w:rsidP="00B05E95">
      <w:pPr>
        <w:pStyle w:val="Kop3"/>
        <w:rPr>
          <w:lang w:val="nl-NL"/>
        </w:rPr>
      </w:pPr>
      <w:r w:rsidRPr="00B84CEA">
        <w:rPr>
          <w:lang w:val="nl-NL"/>
        </w:rPr>
        <w:br w:type="page"/>
      </w:r>
      <w:bookmarkStart w:id="45" w:name="_Toc193725501"/>
      <w:r w:rsidRPr="00B84CEA">
        <w:rPr>
          <w:lang w:val="nl-NL"/>
        </w:rPr>
        <w:t>HSAB</w:t>
      </w:r>
      <w:bookmarkEnd w:id="45"/>
      <w:r w:rsidR="009A02AA" w:rsidRPr="00B84CEA">
        <w:rPr>
          <w:lang w:val="nl-NL"/>
        </w:rPr>
        <w:fldChar w:fldCharType="begin"/>
      </w:r>
      <w:r w:rsidR="00B85FE8" w:rsidRPr="00B84CEA">
        <w:rPr>
          <w:lang w:val="nl-NL"/>
        </w:rPr>
        <w:instrText xml:space="preserve"> XE "</w:instrText>
      </w:r>
      <w:r w:rsidR="00B85FE8" w:rsidRPr="00B84CEA">
        <w:rPr>
          <w:szCs w:val="22"/>
          <w:lang w:val="nl-NL"/>
        </w:rPr>
        <w:instrText>HSAB</w:instrText>
      </w:r>
      <w:r w:rsidR="00B85FE8" w:rsidRPr="00B84CEA">
        <w:rPr>
          <w:lang w:val="nl-NL"/>
        </w:rPr>
        <w:instrText xml:space="preserve">" </w:instrText>
      </w:r>
      <w:r w:rsidR="009A02AA" w:rsidRPr="00B84CEA">
        <w:rPr>
          <w:lang w:val="nl-NL"/>
        </w:rPr>
        <w:fldChar w:fldCharType="end"/>
      </w:r>
    </w:p>
    <w:p w:rsidR="00675440" w:rsidRPr="00B84CEA" w:rsidRDefault="00675440" w:rsidP="00337DA1">
      <w:pPr>
        <w:shd w:val="clear" w:color="auto" w:fill="F8FCFF"/>
        <w:rPr>
          <w:szCs w:val="22"/>
        </w:rPr>
      </w:pPr>
      <w:r w:rsidRPr="00B84CEA">
        <w:rPr>
          <w:b/>
          <w:bCs/>
          <w:szCs w:val="22"/>
        </w:rPr>
        <w:t>Het HSAB</w:t>
      </w:r>
      <w:r w:rsidR="009A02AA" w:rsidRPr="00B84CEA">
        <w:rPr>
          <w:b/>
          <w:bCs/>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b/>
          <w:bCs/>
          <w:szCs w:val="22"/>
        </w:rPr>
        <w:fldChar w:fldCharType="end"/>
      </w:r>
      <w:r w:rsidRPr="00B84CEA">
        <w:rPr>
          <w:b/>
          <w:bCs/>
          <w:szCs w:val="22"/>
        </w:rPr>
        <w:t>-concept</w:t>
      </w:r>
      <w:r w:rsidRPr="00B84CEA">
        <w:rPr>
          <w:szCs w:val="22"/>
        </w:rPr>
        <w:t>, ook wel HSAB-theorie genoemd, wordt in de chemie veel gebruikt om de stabiliteit van verbindingen, reactieroutes enz. te verklaren.</w:t>
      </w:r>
    </w:p>
    <w:p w:rsidR="00675440" w:rsidRPr="00B84CEA" w:rsidRDefault="00675440" w:rsidP="00337DA1">
      <w:pPr>
        <w:shd w:val="clear" w:color="auto" w:fill="F8FCFF"/>
        <w:rPr>
          <w:szCs w:val="22"/>
        </w:rPr>
      </w:pPr>
      <w:r w:rsidRPr="00B84CEA">
        <w:rPr>
          <w:szCs w:val="22"/>
        </w:rPr>
        <w:t>HSAB</w:t>
      </w:r>
      <w:r w:rsidR="009A02AA" w:rsidRPr="00B84CEA">
        <w:rPr>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szCs w:val="22"/>
        </w:rPr>
        <w:fldChar w:fldCharType="end"/>
      </w:r>
      <w:r w:rsidRPr="00B84CEA">
        <w:rPr>
          <w:szCs w:val="22"/>
        </w:rPr>
        <w:t xml:space="preserve"> is het acroniem voor harde en zachte zuren</w:t>
      </w:r>
      <w:r w:rsidR="00B10EA0" w:rsidRPr="00B84CEA">
        <w:rPr>
          <w:szCs w:val="22"/>
        </w:rPr>
        <w:t>(hard soft acid base)</w:t>
      </w:r>
      <w:r w:rsidR="009A02AA" w:rsidRPr="00B84CEA">
        <w:rPr>
          <w:szCs w:val="22"/>
        </w:rPr>
        <w:fldChar w:fldCharType="begin"/>
      </w:r>
      <w:r w:rsidR="00B85FE8" w:rsidRPr="00B84CEA">
        <w:instrText xml:space="preserve"> XE "zuur:hard/zacht" </w:instrText>
      </w:r>
      <w:r w:rsidR="009A02AA" w:rsidRPr="00B84CEA">
        <w:rPr>
          <w:szCs w:val="22"/>
        </w:rPr>
        <w:fldChar w:fldCharType="end"/>
      </w:r>
      <w:r w:rsidRPr="00B84CEA">
        <w:rPr>
          <w:szCs w:val="22"/>
        </w:rPr>
        <w:t xml:space="preserve"> en basen. De theorie wijst de termen 'hard' of 'zacht' en 'zuur' of 'base'</w:t>
      </w:r>
      <w:r w:rsidR="00EF7933" w:rsidRPr="00B84CEA">
        <w:rPr>
          <w:rStyle w:val="Voetnootmarkering"/>
          <w:szCs w:val="22"/>
        </w:rPr>
        <w:footnoteReference w:id="1"/>
      </w:r>
      <w:r w:rsidRPr="00B84CEA">
        <w:rPr>
          <w:szCs w:val="22"/>
        </w:rPr>
        <w:t xml:space="preserve"> toe aan chemische stoffen of deeltjes. 'Hard' is van toepassing op deeltjes die klein zijn, een hoge hebben lading hebben (de hoge lading is hoofdzakelijk op zuren, in mindere mate op basen van toepassing) en zwak polariseerbaar zijn. 'Zacht' is van toepassing op deeltjes die groot zijn, een lage lading hebben en sterk polariseerbaar zijn.</w:t>
      </w:r>
    </w:p>
    <w:p w:rsidR="00675440" w:rsidRPr="00B84CEA" w:rsidRDefault="00675440" w:rsidP="00337DA1">
      <w:pPr>
        <w:pStyle w:val="Interlinie"/>
      </w:pPr>
      <w:r w:rsidRPr="00B84CEA">
        <w:t>Ralph Pearson introduceerde het Harde Zachte Zuur Base concept (HSAB</w:t>
      </w:r>
      <w:r w:rsidR="00B10EA0" w:rsidRPr="00B84CEA">
        <w:t>/HZZB</w:t>
      </w:r>
      <w:r w:rsidR="009A02AA" w:rsidRPr="00B84CEA">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fldChar w:fldCharType="end"/>
      </w:r>
      <w:r w:rsidRPr="00B84CEA">
        <w:t>) in de vroege jaren '</w:t>
      </w:r>
      <w:smartTag w:uri="urn:schemas-microsoft-com:office:smarttags" w:element="metricconverter">
        <w:smartTagPr>
          <w:attr w:name="ProductID" w:val="60 in"/>
        </w:smartTagPr>
        <w:r w:rsidRPr="00B84CEA">
          <w:t>60 in</w:t>
        </w:r>
      </w:smartTag>
      <w:r w:rsidRPr="00B84CEA">
        <w:t xml:space="preserve"> een poging om de anorganische en organische reactiechemie te verenigen. De theorie wordt vooral gebruikt in kwalitatieve beschrijvingen van chemische eigenschappen en van factoren die reacties in een bepaalde richting drijven. Vooral binnen de overgangsmetaal</w:t>
      </w:r>
      <w:hyperlink r:id="rId31" w:tooltip="Chemie" w:history="1">
        <w:r w:rsidRPr="00B84CEA">
          <w:t>chemie</w:t>
        </w:r>
      </w:hyperlink>
      <w:r w:rsidRPr="00B84CEA">
        <w:t xml:space="preserve">, waar talrijke experimenten zijn uitgevoerd om de rangorde </w:t>
      </w:r>
      <w:r w:rsidR="00B10EA0" w:rsidRPr="00B84CEA">
        <w:t>in termen van hun hardheid en zachtheid bij</w:t>
      </w:r>
      <w:r w:rsidRPr="00B84CEA">
        <w:t xml:space="preserve"> liganden </w:t>
      </w:r>
      <w:r w:rsidR="00B10EA0" w:rsidRPr="00B84CEA">
        <w:t xml:space="preserve">te bepalen </w:t>
      </w:r>
      <w:r w:rsidRPr="00B84CEA">
        <w:t xml:space="preserve">en </w:t>
      </w:r>
      <w:r w:rsidR="00B10EA0" w:rsidRPr="00B84CEA">
        <w:t xml:space="preserve">bij </w:t>
      </w:r>
      <w:r w:rsidRPr="00B84CEA">
        <w:t>ionen van een overgangsmetaal.</w:t>
      </w:r>
    </w:p>
    <w:p w:rsidR="00675440" w:rsidRPr="00B84CEA" w:rsidRDefault="00675440" w:rsidP="00337DA1">
      <w:pPr>
        <w:shd w:val="clear" w:color="auto" w:fill="F8FCFF"/>
        <w:rPr>
          <w:szCs w:val="22"/>
        </w:rPr>
      </w:pPr>
      <w:r w:rsidRPr="00B84CEA">
        <w:rPr>
          <w:szCs w:val="22"/>
        </w:rPr>
        <w:t>De HSAB</w:t>
      </w:r>
      <w:r w:rsidR="009A02AA" w:rsidRPr="00B84CEA">
        <w:rPr>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szCs w:val="22"/>
        </w:rPr>
        <w:fldChar w:fldCharType="end"/>
      </w:r>
      <w:r w:rsidRPr="00B84CEA">
        <w:rPr>
          <w:szCs w:val="22"/>
        </w:rPr>
        <w:t>-theorie is ook nuttig in het voorspellen van de producten van metathesereacties.</w:t>
      </w:r>
    </w:p>
    <w:p w:rsidR="00675440" w:rsidRPr="00B84CEA" w:rsidRDefault="00675440" w:rsidP="00337DA1">
      <w:pPr>
        <w:pStyle w:val="Interlinie"/>
      </w:pPr>
      <w:r w:rsidRPr="00B84CEA">
        <w:t xml:space="preserve">De uitkomst van deze theorie is dat </w:t>
      </w:r>
      <w:r w:rsidRPr="00B84CEA">
        <w:rPr>
          <w:i/>
          <w:iCs/>
        </w:rPr>
        <w:t>zachte</w:t>
      </w:r>
      <w:r w:rsidRPr="00B84CEA">
        <w:t xml:space="preserve"> zuren sneller reageren en sterkere bindingen vormen met </w:t>
      </w:r>
      <w:r w:rsidRPr="00B84CEA">
        <w:rPr>
          <w:i/>
          <w:iCs/>
        </w:rPr>
        <w:t>zachte</w:t>
      </w:r>
      <w:r w:rsidRPr="00B84CEA">
        <w:t xml:space="preserve"> basen, terwijl </w:t>
      </w:r>
      <w:r w:rsidRPr="00B84CEA">
        <w:rPr>
          <w:i/>
          <w:iCs/>
        </w:rPr>
        <w:t>harde</w:t>
      </w:r>
      <w:r w:rsidRPr="00B84CEA">
        <w:t xml:space="preserve"> zuren sneller reageren en sterkere bindingen vormen met </w:t>
      </w:r>
      <w:r w:rsidRPr="00B84CEA">
        <w:rPr>
          <w:i/>
          <w:iCs/>
        </w:rPr>
        <w:t>harde</w:t>
      </w:r>
      <w:r w:rsidRPr="00B84CEA">
        <w:t xml:space="preserve"> basen, onder overigens dezelfde omstandigheden.</w:t>
      </w:r>
    </w:p>
    <w:p w:rsidR="00675440" w:rsidRPr="00B84CEA" w:rsidRDefault="00675440" w:rsidP="00337DA1">
      <w:pPr>
        <w:pStyle w:val="Interlinie"/>
      </w:pPr>
      <w:r w:rsidRPr="00B84CEA">
        <w:t>Harde zuren en basen hebben een lage polariseerbaarheid</w:t>
      </w:r>
      <w:r w:rsidR="009A02AA" w:rsidRPr="00B84CEA">
        <w:fldChar w:fldCharType="begin"/>
      </w:r>
      <w:r w:rsidR="00B85FE8" w:rsidRPr="00B84CEA">
        <w:instrText xml:space="preserve"> XE "polariseerbaarheid" </w:instrText>
      </w:r>
      <w:r w:rsidR="009A02AA" w:rsidRPr="00B84CEA">
        <w:fldChar w:fldCharType="end"/>
      </w:r>
      <w:r w:rsidRPr="00B84CEA">
        <w:t xml:space="preserve"> en een hoge elektronegativiteit. De LUMO-energie</w:t>
      </w:r>
      <w:r w:rsidR="00240AE8" w:rsidRPr="00B84CEA">
        <w:rPr>
          <w:rStyle w:val="Voetnootmarkering"/>
        </w:rPr>
        <w:footnoteReference w:id="2"/>
      </w:r>
      <w:r w:rsidRPr="00B84CEA">
        <w:t xml:space="preserve"> van de basen ligt hoog en de HOMO-energie</w:t>
      </w:r>
      <w:r w:rsidR="00240AE8" w:rsidRPr="00B84CEA">
        <w:rPr>
          <w:rStyle w:val="Voetnootmarkering"/>
        </w:rPr>
        <w:footnoteReference w:id="3"/>
      </w:r>
      <w:r w:rsidRPr="00B84CEA">
        <w:t xml:space="preserve"> van de zuren ligt laag. Voorbeelden van harde zuren zijn: H</w:t>
      </w:r>
      <w:r w:rsidRPr="00B84CEA">
        <w:rPr>
          <w:vertAlign w:val="superscript"/>
        </w:rPr>
        <w:t>+</w:t>
      </w:r>
      <w:r w:rsidRPr="00B84CEA">
        <w:t xml:space="preserve">, </w:t>
      </w:r>
      <w:hyperlink r:id="rId32" w:tooltip="Alkali-metal" w:history="1">
        <w:r w:rsidRPr="00B84CEA">
          <w:t>alkali</w:t>
        </w:r>
      </w:hyperlink>
      <w:r w:rsidRPr="00B84CEA">
        <w:t>ionen, Ti</w:t>
      </w:r>
      <w:r w:rsidRPr="00B84CEA">
        <w:rPr>
          <w:vertAlign w:val="superscript"/>
        </w:rPr>
        <w:t>4+</w:t>
      </w:r>
      <w:r w:rsidRPr="00B84CEA">
        <w:t>, Cr</w:t>
      </w:r>
      <w:r w:rsidRPr="00B84CEA">
        <w:rPr>
          <w:vertAlign w:val="superscript"/>
        </w:rPr>
        <w:t>3+</w:t>
      </w:r>
      <w:r w:rsidRPr="00B84CEA">
        <w:t>, Cr</w:t>
      </w:r>
      <w:r w:rsidRPr="00B84CEA">
        <w:rPr>
          <w:vertAlign w:val="superscript"/>
        </w:rPr>
        <w:t>6+</w:t>
      </w:r>
      <w:r w:rsidRPr="00B84CEA">
        <w:t>, BF</w:t>
      </w:r>
      <w:r w:rsidRPr="00B84CEA">
        <w:rPr>
          <w:vertAlign w:val="subscript"/>
        </w:rPr>
        <w:t>3</w:t>
      </w:r>
      <w:r w:rsidRPr="00B84CEA">
        <w:t>. Voorbeelden van harde basen zijn: OH</w:t>
      </w:r>
      <w:r w:rsidRPr="00B84CEA">
        <w:rPr>
          <w:vertAlign w:val="superscript"/>
        </w:rPr>
        <w:t>–</w:t>
      </w:r>
      <w:r w:rsidRPr="00B84CEA">
        <w:t>, F</w:t>
      </w:r>
      <w:r w:rsidRPr="00B84CEA">
        <w:rPr>
          <w:vertAlign w:val="superscript"/>
        </w:rPr>
        <w:t>–</w:t>
      </w:r>
      <w:r w:rsidRPr="00B84CEA">
        <w:t>, Cl</w:t>
      </w:r>
      <w:r w:rsidRPr="00B84CEA">
        <w:rPr>
          <w:vertAlign w:val="superscript"/>
        </w:rPr>
        <w:t>–</w:t>
      </w:r>
      <w:r w:rsidRPr="00B84CEA">
        <w:t>, NH</w:t>
      </w:r>
      <w:r w:rsidRPr="00B84CEA">
        <w:rPr>
          <w:vertAlign w:val="subscript"/>
        </w:rPr>
        <w:t>3</w:t>
      </w:r>
      <w:r w:rsidRPr="00B84CEA">
        <w:t>, CH</w:t>
      </w:r>
      <w:r w:rsidRPr="00B84CEA">
        <w:rPr>
          <w:vertAlign w:val="subscript"/>
        </w:rPr>
        <w:t>3</w:t>
      </w:r>
      <w:r w:rsidRPr="00B84CEA">
        <w:t>COO</w:t>
      </w:r>
      <w:r w:rsidRPr="00B84CEA">
        <w:rPr>
          <w:vertAlign w:val="superscript"/>
        </w:rPr>
        <w:t>–</w:t>
      </w:r>
      <w:r w:rsidRPr="00B84CEA">
        <w:t>, CO</w:t>
      </w:r>
      <w:r w:rsidRPr="00B84CEA">
        <w:rPr>
          <w:vertAlign w:val="subscript"/>
        </w:rPr>
        <w:t>3</w:t>
      </w:r>
      <w:r w:rsidRPr="00B84CEA">
        <w:rPr>
          <w:vertAlign w:val="superscript"/>
        </w:rPr>
        <w:t>2–</w:t>
      </w:r>
      <w:r w:rsidRPr="00B84CEA">
        <w:t>.</w:t>
      </w:r>
    </w:p>
    <w:p w:rsidR="00675440" w:rsidRPr="00B84CEA" w:rsidRDefault="00675440" w:rsidP="00337DA1">
      <w:pPr>
        <w:shd w:val="clear" w:color="auto" w:fill="F8FCFF"/>
        <w:rPr>
          <w:szCs w:val="22"/>
        </w:rPr>
      </w:pPr>
      <w:r w:rsidRPr="00B84CEA">
        <w:rPr>
          <w:szCs w:val="22"/>
        </w:rPr>
        <w:t>Zachte zuren en basen hebben een hoge polariseerbaarheid en een lage elektronegativiteit</w:t>
      </w:r>
      <w:r w:rsidR="009A02AA" w:rsidRPr="00B84CEA">
        <w:rPr>
          <w:szCs w:val="22"/>
        </w:rPr>
        <w:fldChar w:fldCharType="begin"/>
      </w:r>
      <w:r w:rsidR="00B85FE8" w:rsidRPr="00B84CEA">
        <w:instrText xml:space="preserve"> XE "</w:instrText>
      </w:r>
      <w:r w:rsidR="00B85FE8" w:rsidRPr="00B84CEA">
        <w:rPr>
          <w:szCs w:val="22"/>
        </w:rPr>
        <w:instrText>elektronegativiteit</w:instrText>
      </w:r>
      <w:r w:rsidR="00B85FE8" w:rsidRPr="00B84CEA">
        <w:instrText xml:space="preserve">" </w:instrText>
      </w:r>
      <w:r w:rsidR="009A02AA" w:rsidRPr="00B84CEA">
        <w:rPr>
          <w:szCs w:val="22"/>
        </w:rPr>
        <w:fldChar w:fldCharType="end"/>
      </w:r>
      <w:r w:rsidRPr="00B84CEA">
        <w:rPr>
          <w:szCs w:val="22"/>
        </w:rPr>
        <w:t>. De HOMO-energie van de basen ligt hoog en de LUMO-energie van de zuren ligt laag. Voorbeelden van zachte zuren zijn: CH</w:t>
      </w:r>
      <w:r w:rsidRPr="00B84CEA">
        <w:rPr>
          <w:szCs w:val="22"/>
          <w:vertAlign w:val="subscript"/>
        </w:rPr>
        <w:t>3</w:t>
      </w:r>
      <w:r w:rsidRPr="00B84CEA">
        <w:rPr>
          <w:szCs w:val="22"/>
        </w:rPr>
        <w:t>Hg</w:t>
      </w:r>
      <w:r w:rsidRPr="00B84CEA">
        <w:rPr>
          <w:szCs w:val="22"/>
          <w:vertAlign w:val="superscript"/>
        </w:rPr>
        <w:t>+</w:t>
      </w:r>
      <w:r w:rsidRPr="00B84CEA">
        <w:rPr>
          <w:szCs w:val="22"/>
        </w:rPr>
        <w:t>, Pt</w:t>
      </w:r>
      <w:r w:rsidRPr="00B84CEA">
        <w:rPr>
          <w:szCs w:val="22"/>
          <w:vertAlign w:val="superscript"/>
        </w:rPr>
        <w:t>4+</w:t>
      </w:r>
      <w:r w:rsidRPr="00B84CEA">
        <w:rPr>
          <w:szCs w:val="22"/>
        </w:rPr>
        <w:t>, Pd</w:t>
      </w:r>
      <w:r w:rsidRPr="00B84CEA">
        <w:rPr>
          <w:szCs w:val="22"/>
          <w:vertAlign w:val="superscript"/>
        </w:rPr>
        <w:t>2+</w:t>
      </w:r>
      <w:r w:rsidRPr="00B84CEA">
        <w:rPr>
          <w:szCs w:val="22"/>
        </w:rPr>
        <w:t>, Ag</w:t>
      </w:r>
      <w:r w:rsidRPr="00B84CEA">
        <w:rPr>
          <w:szCs w:val="22"/>
          <w:vertAlign w:val="superscript"/>
        </w:rPr>
        <w:t>+</w:t>
      </w:r>
      <w:r w:rsidRPr="00B84CEA">
        <w:rPr>
          <w:szCs w:val="22"/>
        </w:rPr>
        <w:t>, Hg</w:t>
      </w:r>
      <w:r w:rsidRPr="00B84CEA">
        <w:rPr>
          <w:szCs w:val="22"/>
          <w:vertAlign w:val="superscript"/>
        </w:rPr>
        <w:t>2+</w:t>
      </w:r>
      <w:r w:rsidRPr="00B84CEA">
        <w:rPr>
          <w:szCs w:val="22"/>
        </w:rPr>
        <w:t>, Hg</w:t>
      </w:r>
      <w:r w:rsidRPr="00B84CEA">
        <w:rPr>
          <w:szCs w:val="22"/>
          <w:vertAlign w:val="subscript"/>
        </w:rPr>
        <w:t>2</w:t>
      </w:r>
      <w:r w:rsidRPr="00B84CEA">
        <w:rPr>
          <w:szCs w:val="22"/>
          <w:vertAlign w:val="superscript"/>
        </w:rPr>
        <w:t>2+</w:t>
      </w:r>
      <w:r w:rsidRPr="00B84CEA">
        <w:rPr>
          <w:szCs w:val="22"/>
        </w:rPr>
        <w:t>, Cd</w:t>
      </w:r>
      <w:r w:rsidRPr="00B84CEA">
        <w:rPr>
          <w:szCs w:val="22"/>
          <w:vertAlign w:val="superscript"/>
        </w:rPr>
        <w:t>2+</w:t>
      </w:r>
      <w:r w:rsidRPr="00B84CEA">
        <w:rPr>
          <w:szCs w:val="22"/>
        </w:rPr>
        <w:t>, BH</w:t>
      </w:r>
      <w:r w:rsidRPr="00B84CEA">
        <w:rPr>
          <w:szCs w:val="22"/>
          <w:vertAlign w:val="subscript"/>
        </w:rPr>
        <w:t>3</w:t>
      </w:r>
      <w:r w:rsidRPr="00B84CEA">
        <w:rPr>
          <w:szCs w:val="22"/>
        </w:rPr>
        <w:t>. Voorbeelden van zachte basen zijn: H</w:t>
      </w:r>
      <w:r w:rsidRPr="00B84CEA">
        <w:rPr>
          <w:szCs w:val="22"/>
          <w:vertAlign w:val="superscript"/>
        </w:rPr>
        <w:t>–</w:t>
      </w:r>
      <w:r w:rsidRPr="00B84CEA">
        <w:rPr>
          <w:szCs w:val="22"/>
        </w:rPr>
        <w:t>, R</w:t>
      </w:r>
      <w:r w:rsidRPr="00B84CEA">
        <w:rPr>
          <w:szCs w:val="22"/>
          <w:vertAlign w:val="subscript"/>
        </w:rPr>
        <w:t>3</w:t>
      </w:r>
      <w:r w:rsidRPr="00B84CEA">
        <w:rPr>
          <w:szCs w:val="22"/>
        </w:rPr>
        <w:t>P, SCN</w:t>
      </w:r>
      <w:r w:rsidRPr="00B84CEA">
        <w:rPr>
          <w:szCs w:val="22"/>
          <w:vertAlign w:val="superscript"/>
        </w:rPr>
        <w:t>–</w:t>
      </w:r>
      <w:r w:rsidRPr="00B84CEA">
        <w:rPr>
          <w:szCs w:val="22"/>
        </w:rPr>
        <w:t>, I</w:t>
      </w:r>
      <w:r w:rsidRPr="00B84CEA">
        <w:rPr>
          <w:szCs w:val="22"/>
          <w:vertAlign w:val="superscript"/>
        </w:rPr>
        <w:t>–</w:t>
      </w:r>
    </w:p>
    <w:p w:rsidR="00675440" w:rsidRPr="00B84CEA" w:rsidRDefault="00675440" w:rsidP="00337DA1">
      <w:pPr>
        <w:shd w:val="clear" w:color="auto" w:fill="F8FCFF"/>
        <w:rPr>
          <w:szCs w:val="22"/>
        </w:rPr>
      </w:pPr>
      <w:r w:rsidRPr="00B84CEA">
        <w:rPr>
          <w:szCs w:val="22"/>
        </w:rPr>
        <w:t>In het algemeen, reageren zuren en basen het best en is hun interactie het stabielst bij de combinaties hard-hard (ionogeen karakter) en zacht-zacht (covalent karakter).</w:t>
      </w:r>
    </w:p>
    <w:p w:rsidR="00675440" w:rsidRPr="00B84CEA" w:rsidRDefault="00675440" w:rsidP="00337DA1">
      <w:pPr>
        <w:shd w:val="clear" w:color="auto" w:fill="F8FCFF"/>
        <w:rPr>
          <w:szCs w:val="22"/>
        </w:rPr>
      </w:pPr>
      <w:r w:rsidRPr="00B84CEA">
        <w:rPr>
          <w:szCs w:val="22"/>
        </w:rPr>
        <w:t>Een poging om de 'zachtheid' van een base te kwantificeren is de bepaling van de evenwichtsconstante voor het volgende evenwicht: BH + CH</w:t>
      </w:r>
      <w:r w:rsidRPr="00B84CEA">
        <w:rPr>
          <w:szCs w:val="22"/>
          <w:vertAlign w:val="subscript"/>
        </w:rPr>
        <w:t>3</w:t>
      </w:r>
      <w:r w:rsidRPr="00B84CEA">
        <w:rPr>
          <w:szCs w:val="22"/>
        </w:rPr>
        <w:t>Hg</w:t>
      </w:r>
      <w:r w:rsidRPr="00B84CEA">
        <w:rPr>
          <w:szCs w:val="22"/>
          <w:vertAlign w:val="superscript"/>
        </w:rPr>
        <w:t>+</w:t>
      </w:r>
      <w:r w:rsidRPr="00B84CEA">
        <w:rPr>
          <w:szCs w:val="22"/>
        </w:rPr>
        <w:t xml:space="preserve"> </w:t>
      </w:r>
      <w:r w:rsidRPr="00B84CEA">
        <w:rPr>
          <w:position w:val="-10"/>
          <w:szCs w:val="22"/>
        </w:rPr>
        <w:object w:dxaOrig="260" w:dyaOrig="380">
          <v:shape id="_x0000_i1030" type="#_x0000_t75" style="width:12.95pt;height:19.45pt" o:ole="">
            <v:imagedata r:id="rId33" o:title=""/>
          </v:shape>
          <o:OLEObject Type="Embed" ProgID="Equation.3" ShapeID="_x0000_i1030" DrawAspect="Content" ObjectID="_1518863001" r:id="rId34"/>
        </w:object>
      </w:r>
      <w:r w:rsidRPr="00B84CEA">
        <w:rPr>
          <w:szCs w:val="22"/>
        </w:rPr>
        <w:t xml:space="preserve"> H</w:t>
      </w:r>
      <w:r w:rsidRPr="00B84CEA">
        <w:rPr>
          <w:szCs w:val="22"/>
          <w:vertAlign w:val="superscript"/>
        </w:rPr>
        <w:t>+</w:t>
      </w:r>
      <w:r w:rsidRPr="00B84CEA">
        <w:rPr>
          <w:szCs w:val="22"/>
        </w:rPr>
        <w:t xml:space="preserve"> + CH</w:t>
      </w:r>
      <w:r w:rsidRPr="00B84CEA">
        <w:rPr>
          <w:szCs w:val="22"/>
          <w:vertAlign w:val="subscript"/>
        </w:rPr>
        <w:t>3</w:t>
      </w:r>
      <w:r w:rsidRPr="00B84CEA">
        <w:rPr>
          <w:szCs w:val="22"/>
        </w:rPr>
        <w:t>HgB</w:t>
      </w:r>
    </w:p>
    <w:p w:rsidR="00675440" w:rsidRPr="00B84CEA" w:rsidRDefault="00675440" w:rsidP="00337DA1">
      <w:pPr>
        <w:shd w:val="clear" w:color="auto" w:fill="F8FCFF"/>
        <w:rPr>
          <w:szCs w:val="22"/>
        </w:rPr>
      </w:pPr>
      <w:r w:rsidRPr="00B84CEA">
        <w:rPr>
          <w:szCs w:val="22"/>
        </w:rPr>
        <w:t>waarin CH</w:t>
      </w:r>
      <w:r w:rsidRPr="00B84CEA">
        <w:rPr>
          <w:szCs w:val="22"/>
          <w:vertAlign w:val="subscript"/>
        </w:rPr>
        <w:t>3</w:t>
      </w:r>
      <w:r w:rsidRPr="00B84CEA">
        <w:rPr>
          <w:szCs w:val="22"/>
        </w:rPr>
        <w:t>Hg</w:t>
      </w:r>
      <w:r w:rsidRPr="00B84CEA">
        <w:rPr>
          <w:szCs w:val="22"/>
          <w:vertAlign w:val="superscript"/>
        </w:rPr>
        <w:t>+</w:t>
      </w:r>
      <w:r w:rsidRPr="00B84CEA">
        <w:rPr>
          <w:szCs w:val="22"/>
        </w:rPr>
        <w:t xml:space="preserve"> (methylkwikion) een zeer zacht zuur is en H</w:t>
      </w:r>
      <w:r w:rsidRPr="00B84CEA">
        <w:rPr>
          <w:szCs w:val="22"/>
          <w:vertAlign w:val="superscript"/>
        </w:rPr>
        <w:t>+</w:t>
      </w:r>
      <w:r w:rsidRPr="00B84CEA">
        <w:rPr>
          <w:szCs w:val="22"/>
        </w:rPr>
        <w:t xml:space="preserve"> (proton) een hard zuur is, die een competitie</w:t>
      </w:r>
      <w:r w:rsidR="009A02AA" w:rsidRPr="00B84CEA">
        <w:rPr>
          <w:szCs w:val="22"/>
        </w:rPr>
        <w:fldChar w:fldCharType="begin"/>
      </w:r>
      <w:r w:rsidR="00B85FE8" w:rsidRPr="00B84CEA">
        <w:instrText xml:space="preserve"> XE "</w:instrText>
      </w:r>
      <w:r w:rsidR="00B85FE8" w:rsidRPr="00B84CEA">
        <w:rPr>
          <w:szCs w:val="22"/>
        </w:rPr>
        <w:instrText>competitie</w:instrText>
      </w:r>
      <w:r w:rsidR="00B85FE8" w:rsidRPr="00B84CEA">
        <w:instrText xml:space="preserve">" </w:instrText>
      </w:r>
      <w:r w:rsidR="009A02AA" w:rsidRPr="00B84CEA">
        <w:rPr>
          <w:szCs w:val="22"/>
        </w:rPr>
        <w:fldChar w:fldCharType="end"/>
      </w:r>
      <w:r w:rsidRPr="00B84CEA">
        <w:rPr>
          <w:szCs w:val="22"/>
        </w:rPr>
        <w:t xml:space="preserve"> aangaan met de te classificeren base B.</w:t>
      </w:r>
    </w:p>
    <w:p w:rsidR="00F534F6" w:rsidRPr="00B84CEA" w:rsidRDefault="00F534F6" w:rsidP="00F534F6"/>
    <w:p w:rsidR="00E06FE0" w:rsidRPr="00B84CEA" w:rsidRDefault="00E06FE0" w:rsidP="00117F2D">
      <w:pPr>
        <w:pStyle w:val="Kop2"/>
        <w:rPr>
          <w:lang w:val="nl-NL"/>
        </w:rPr>
      </w:pPr>
      <w:bookmarkStart w:id="46" w:name="_Toc193725502"/>
      <w:r w:rsidRPr="00B84CEA">
        <w:rPr>
          <w:lang w:val="nl-NL"/>
        </w:rPr>
        <w:t>Bolstapelingen</w:t>
      </w:r>
      <w:bookmarkEnd w:id="38"/>
      <w:bookmarkEnd w:id="39"/>
      <w:bookmarkEnd w:id="40"/>
      <w:bookmarkEnd w:id="41"/>
      <w:bookmarkEnd w:id="42"/>
      <w:bookmarkEnd w:id="43"/>
      <w:bookmarkEnd w:id="44"/>
      <w:bookmarkEnd w:id="46"/>
    </w:p>
    <w:p w:rsidR="00E06FE0" w:rsidRPr="00B84CEA" w:rsidRDefault="00E06FE0" w:rsidP="00B05E95">
      <w:pPr>
        <w:pStyle w:val="Kop3"/>
        <w:rPr>
          <w:lang w:val="nl-NL"/>
        </w:rPr>
      </w:pPr>
      <w:bookmarkStart w:id="47" w:name="_Toc384880759"/>
      <w:bookmarkStart w:id="48" w:name="_Toc435887927"/>
      <w:bookmarkStart w:id="49" w:name="_Toc435888407"/>
      <w:bookmarkStart w:id="50" w:name="_Toc509390623"/>
      <w:bookmarkStart w:id="51" w:name="_Toc4589921"/>
      <w:bookmarkStart w:id="52" w:name="_Toc4679166"/>
      <w:bookmarkStart w:id="53" w:name="_Toc4917957"/>
      <w:bookmarkStart w:id="54" w:name="_Toc193725503"/>
      <w:r w:rsidRPr="00B84CEA">
        <w:rPr>
          <w:lang w:val="nl-NL"/>
        </w:rPr>
        <w:t>Inleiding</w:t>
      </w:r>
      <w:bookmarkEnd w:id="47"/>
      <w:bookmarkEnd w:id="48"/>
      <w:bookmarkEnd w:id="49"/>
      <w:bookmarkEnd w:id="50"/>
      <w:bookmarkEnd w:id="51"/>
      <w:bookmarkEnd w:id="52"/>
      <w:bookmarkEnd w:id="53"/>
      <w:bookmarkEnd w:id="54"/>
    </w:p>
    <w:p w:rsidR="00E06FE0" w:rsidRPr="00B84CEA" w:rsidRDefault="00E06FE0" w:rsidP="00117F2D">
      <w:pPr>
        <w:keepNext/>
      </w:pPr>
      <w:r w:rsidRPr="00B84CEA">
        <w:t xml:space="preserve">De thermodynamisch meest stabiele stapelingen die atomen en ionen in vaste stoffen aannemen, hebben bij de heersende druk en temperatuur een minimale </w:t>
      </w:r>
      <w:r w:rsidRPr="00B84CEA">
        <w:rPr>
          <w:i/>
        </w:rPr>
        <w:t>Gibbs</w:t>
      </w:r>
      <w:r w:rsidR="005844D5" w:rsidRPr="00B84CEA">
        <w:rPr>
          <w:i/>
        </w:rPr>
        <w:t xml:space="preserve"> </w:t>
      </w:r>
      <w:r w:rsidRPr="00B84CEA">
        <w:rPr>
          <w:i/>
        </w:rPr>
        <w:t>vrije</w:t>
      </w:r>
      <w:r w:rsidR="00CF2663" w:rsidRPr="00B84CEA">
        <w:rPr>
          <w:i/>
        </w:rPr>
        <w:t>-</w:t>
      </w:r>
      <w:r w:rsidRPr="00B84CEA">
        <w:rPr>
          <w:i/>
        </w:rPr>
        <w:t>energie</w:t>
      </w:r>
      <w:r w:rsidR="009A02AA" w:rsidRPr="00B84CEA">
        <w:fldChar w:fldCharType="begin"/>
      </w:r>
      <w:r w:rsidR="00FB5971" w:rsidRPr="00B84CEA">
        <w:instrText xml:space="preserve"> XE "Gibbs</w:instrText>
      </w:r>
      <w:r w:rsidR="005844D5" w:rsidRPr="00B84CEA">
        <w:instrText>:</w:instrText>
      </w:r>
      <w:r w:rsidR="00FB5971" w:rsidRPr="00B84CEA">
        <w:instrText>vrije</w:instrText>
      </w:r>
      <w:r w:rsidR="00CF2663" w:rsidRPr="00B84CEA">
        <w:instrText>-</w:instrText>
      </w:r>
      <w:r w:rsidR="00FB5971" w:rsidRPr="00B84CEA">
        <w:instrText xml:space="preserve">energie" </w:instrText>
      </w:r>
      <w:r w:rsidR="009A02AA" w:rsidRPr="00B84CEA">
        <w:fldChar w:fldCharType="end"/>
      </w:r>
      <w:r w:rsidR="00F3052E" w:rsidRPr="00B84CEA">
        <w:rPr>
          <w:i/>
        </w:rPr>
        <w:t xml:space="preserve"> </w:t>
      </w:r>
      <w:r w:rsidR="00F3052E" w:rsidRPr="00B84CEA">
        <w:t xml:space="preserve">(zie pagina </w:t>
      </w:r>
      <w:fldSimple w:instr=" PAGEREF _Ref65157727 ">
        <w:r w:rsidR="004D2504">
          <w:rPr>
            <w:noProof/>
          </w:rPr>
          <w:t>48</w:t>
        </w:r>
      </w:fldSimple>
      <w:r w:rsidR="00F3052E" w:rsidRPr="00B84CEA">
        <w:t>)</w:t>
      </w:r>
      <w:r w:rsidRPr="00B84CEA">
        <w:t>. In het algemeen is het moeilijk de Gibbs</w:t>
      </w:r>
      <w:r w:rsidR="005844D5" w:rsidRPr="00B84CEA">
        <w:t xml:space="preserve"> </w:t>
      </w:r>
      <w:r w:rsidRPr="00B84CEA">
        <w:t>vrije</w:t>
      </w:r>
      <w:r w:rsidR="00CF2663" w:rsidRPr="00B84CEA">
        <w:t>-</w:t>
      </w:r>
      <w:r w:rsidRPr="00B84CEA">
        <w:t xml:space="preserve">energie te berekenen, maar voor ionaire vaste stoffen is het mogelijk de bijdragen te analyseren in termen van de </w:t>
      </w:r>
      <w:r w:rsidR="00CF2663" w:rsidRPr="00B84CEA">
        <w:t>elektrostatische</w:t>
      </w:r>
      <w:r w:rsidRPr="00B84CEA">
        <w:t xml:space="preserve"> interacties tussen de ionen</w:t>
      </w:r>
      <w:r w:rsidR="00490F8A" w:rsidRPr="00B84CEA">
        <w:t>.</w:t>
      </w:r>
      <w:r w:rsidR="00FA7BEB" w:rsidRPr="00B84CEA">
        <w:t xml:space="preserve"> </w:t>
      </w:r>
      <w:r w:rsidRPr="00B84CEA">
        <w:t xml:space="preserve">Deels ligt het probleem bij deze analyse in het feit dat de krachten die de ene structuur bevorderen ten opzichte van de andere zo nauwkeurig in balans zijn. Ten gevolge hiervan zijn veel kristallijne vaste stoffen </w:t>
      </w:r>
      <w:r w:rsidRPr="00B84CEA">
        <w:rPr>
          <w:i/>
        </w:rPr>
        <w:t>polymorf</w:t>
      </w:r>
      <w:r w:rsidR="009A02AA" w:rsidRPr="00B84CEA">
        <w:fldChar w:fldCharType="begin"/>
      </w:r>
      <w:r w:rsidR="00FB5971" w:rsidRPr="00B84CEA">
        <w:instrText xml:space="preserve"> XE "poly</w:instrText>
      </w:r>
      <w:r w:rsidR="00AF1E33" w:rsidRPr="00B84CEA">
        <w:instrText>:-</w:instrText>
      </w:r>
      <w:r w:rsidR="00FB5971" w:rsidRPr="00B84CEA">
        <w:instrText xml:space="preserve">morf" </w:instrText>
      </w:r>
      <w:r w:rsidR="009A02AA" w:rsidRPr="00B84CEA">
        <w:fldChar w:fldCharType="end"/>
      </w:r>
      <w:r w:rsidRPr="00B84CEA">
        <w:rPr>
          <w:i/>
        </w:rPr>
        <w:t>:</w:t>
      </w:r>
      <w:r w:rsidRPr="00B84CEA">
        <w:t xml:space="preserve"> ze komen voor in verschillende kristalvormen. Zulke verbindingen ondergaan faseovergangen naar andere structuren als de temperatuur of druk wordt veranderd. Polymorfie komt bij elk type vaste stof voor, niet alleen bij ionaire stoffen. Voorbeelden van polymorfie</w:t>
      </w:r>
      <w:r w:rsidR="009A02AA" w:rsidRPr="00B84CEA">
        <w:fldChar w:fldCharType="begin"/>
      </w:r>
      <w:r w:rsidR="00AF1E33" w:rsidRPr="00B84CEA">
        <w:instrText xml:space="preserve"> XE "poly:-morfie" </w:instrText>
      </w:r>
      <w:r w:rsidR="009A02AA" w:rsidRPr="00B84CEA">
        <w:fldChar w:fldCharType="end"/>
      </w:r>
      <w:r w:rsidRPr="00B84CEA">
        <w:t xml:space="preserve"> zijn de witte en rode vorm van het element fosfor en de calciet- en aragonietfase van calciumcarbonaat.</w:t>
      </w:r>
    </w:p>
    <w:p w:rsidR="00E06FE0" w:rsidRPr="00B84CEA" w:rsidRDefault="00E06FE0" w:rsidP="00B05E95">
      <w:pPr>
        <w:pStyle w:val="Kop3"/>
        <w:rPr>
          <w:lang w:val="nl-NL"/>
        </w:rPr>
      </w:pPr>
      <w:bookmarkStart w:id="55" w:name="_Toc384880760"/>
      <w:bookmarkStart w:id="56" w:name="_Toc435887928"/>
      <w:bookmarkStart w:id="57" w:name="_Toc435888408"/>
      <w:bookmarkStart w:id="58" w:name="_Toc509390624"/>
      <w:bookmarkStart w:id="59" w:name="_Toc4589922"/>
      <w:bookmarkStart w:id="60" w:name="_Toc4679167"/>
      <w:bookmarkStart w:id="61" w:name="_Toc4917958"/>
      <w:bookmarkStart w:id="62" w:name="_Toc193725504"/>
      <w:r w:rsidRPr="00B84CEA">
        <w:rPr>
          <w:lang w:val="nl-NL"/>
        </w:rPr>
        <w:t>Kristalstructuur</w:t>
      </w:r>
      <w:bookmarkEnd w:id="55"/>
      <w:bookmarkEnd w:id="56"/>
      <w:bookmarkEnd w:id="57"/>
      <w:bookmarkEnd w:id="58"/>
      <w:bookmarkEnd w:id="59"/>
      <w:bookmarkEnd w:id="60"/>
      <w:bookmarkEnd w:id="61"/>
      <w:bookmarkEnd w:id="62"/>
    </w:p>
    <w:p w:rsidR="00E06FE0" w:rsidRPr="00B84CEA" w:rsidRDefault="00E06FE0">
      <w:r w:rsidRPr="00B84CEA">
        <w:t xml:space="preserve">Onze eerste taak is het ontwikkelen van een begrippenkader nodig voor de beschrijving van een </w:t>
      </w:r>
      <w:r w:rsidRPr="00B84CEA">
        <w:rPr>
          <w:i/>
        </w:rPr>
        <w:t>kristalstructuur</w:t>
      </w:r>
      <w:r w:rsidR="009A02AA" w:rsidRPr="00B84CEA">
        <w:rPr>
          <w:i/>
        </w:rPr>
        <w:fldChar w:fldCharType="begin"/>
      </w:r>
      <w:r w:rsidR="00FB5971" w:rsidRPr="00B84CEA">
        <w:instrText xml:space="preserve"> XE "kristal</w:instrText>
      </w:r>
      <w:r w:rsidR="00CF2663" w:rsidRPr="00B84CEA">
        <w:instrText>:</w:instrText>
      </w:r>
      <w:r w:rsidR="0001532F" w:rsidRPr="00B84CEA">
        <w:instrText>-</w:instrText>
      </w:r>
      <w:r w:rsidR="00FB5971" w:rsidRPr="00B84CEA">
        <w:instrText xml:space="preserve">structuur" </w:instrText>
      </w:r>
      <w:r w:rsidR="009A02AA" w:rsidRPr="00B84CEA">
        <w:rPr>
          <w:i/>
        </w:rPr>
        <w:fldChar w:fldCharType="end"/>
      </w:r>
      <w:r w:rsidRPr="00B84CEA">
        <w:t xml:space="preserve">. We dienen ook methoden te ontwikkelen om eenvoudige modellen van zo’n regelmatige stapeling, een </w:t>
      </w:r>
      <w:r w:rsidRPr="00B84CEA">
        <w:rPr>
          <w:i/>
        </w:rPr>
        <w:t>kristalrooster</w:t>
      </w:r>
      <w:r w:rsidR="009A02AA" w:rsidRPr="00B84CEA">
        <w:rPr>
          <w:i/>
        </w:rPr>
        <w:fldChar w:fldCharType="begin"/>
      </w:r>
      <w:r w:rsidR="00FB5971" w:rsidRPr="00B84CEA">
        <w:instrText xml:space="preserve"> XE "kristal</w:instrText>
      </w:r>
      <w:r w:rsidR="00CF2663" w:rsidRPr="00B84CEA">
        <w:instrText>:</w:instrText>
      </w:r>
      <w:r w:rsidR="0001532F" w:rsidRPr="00B84CEA">
        <w:instrText>-</w:instrText>
      </w:r>
      <w:r w:rsidR="00FB5971" w:rsidRPr="00B84CEA">
        <w:instrText xml:space="preserve">rooster" </w:instrText>
      </w:r>
      <w:r w:rsidR="009A02AA" w:rsidRPr="00B84CEA">
        <w:rPr>
          <w:i/>
        </w:rPr>
        <w:fldChar w:fldCharType="end"/>
      </w:r>
      <w:r w:rsidRPr="00B84CEA">
        <w:t xml:space="preserve"> te maken.</w:t>
      </w:r>
    </w:p>
    <w:p w:rsidR="00E06FE0" w:rsidRPr="00B84CEA" w:rsidRDefault="00E06FE0" w:rsidP="00953991">
      <w:pPr>
        <w:pStyle w:val="Kop4"/>
      </w:pPr>
      <w:bookmarkStart w:id="63" w:name="_Toc384880761"/>
      <w:bookmarkStart w:id="64" w:name="_Toc435887929"/>
      <w:bookmarkStart w:id="65" w:name="_Toc435888409"/>
      <w:r w:rsidRPr="00B84CEA">
        <w:t>Kristalroosters</w:t>
      </w:r>
      <w:bookmarkEnd w:id="63"/>
      <w:bookmarkEnd w:id="64"/>
      <w:bookmarkEnd w:id="65"/>
    </w:p>
    <w:p w:rsidR="00E06FE0" w:rsidRPr="00B84CEA" w:rsidRDefault="00E06FE0">
      <w:r w:rsidRPr="00B84CEA">
        <w:t>De structuur van een kristallijne vaste stof kan men het beste bespreken in termen van de eenheidscel</w:t>
      </w:r>
      <w:r w:rsidR="009A02AA" w:rsidRPr="00B84CEA">
        <w:fldChar w:fldCharType="begin"/>
      </w:r>
      <w:r w:rsidR="00FB5971" w:rsidRPr="00B84CEA">
        <w:instrText xml:space="preserve"> XE "eenheidscel" </w:instrText>
      </w:r>
      <w:r w:rsidR="009A02AA" w:rsidRPr="00B84CEA">
        <w:fldChar w:fldCharType="end"/>
      </w:r>
      <w:r w:rsidRPr="00B84CEA">
        <w:t xml:space="preserve">. Een </w:t>
      </w:r>
      <w:r w:rsidRPr="00B84CEA">
        <w:rPr>
          <w:i/>
        </w:rPr>
        <w:t>eenheidscel</w:t>
      </w:r>
      <w:r w:rsidRPr="00B84CEA">
        <w:t xml:space="preserve"> is een stukje van het kristal dat door herhaaldelijk stapelen het hele kristal oplevert (</w:t>
      </w:r>
      <w:fldSimple w:instr=" REF _Ref526584595 ">
        <w:r w:rsidR="004D2504" w:rsidRPr="00B84CEA">
          <w:t xml:space="preserve">figuur </w:t>
        </w:r>
        <w:r w:rsidR="004D2504">
          <w:rPr>
            <w:noProof/>
          </w:rPr>
          <w:t>3</w:t>
        </w:r>
      </w:fldSimple>
      <w:r w:rsidRPr="00B84CEA">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w:t>
      </w:r>
      <w:r w:rsidR="009A02AA" w:rsidRPr="00B84CEA">
        <w:fldChar w:fldCharType="begin"/>
      </w:r>
      <w:r w:rsidR="00FB5971" w:rsidRPr="00B84CEA">
        <w:instrText xml:space="preserve"> XE "symmetrie" </w:instrText>
      </w:r>
      <w:r w:rsidR="009A02AA" w:rsidRPr="00B84CEA">
        <w:fldChar w:fldCharType="end"/>
      </w:r>
      <w:r w:rsidRPr="00B84CEA">
        <w:t>-elementen van de rangschikking van de atomen. Zo verdient de eenheidscel in a die de viervoudige rotatieas</w:t>
      </w:r>
      <w:r w:rsidR="009A02AA" w:rsidRPr="00B84CEA">
        <w:fldChar w:fldCharType="begin"/>
      </w:r>
      <w:r w:rsidR="00CF2663" w:rsidRPr="00B84CEA">
        <w:instrText xml:space="preserve"> XE "rotatie</w:instrText>
      </w:r>
      <w:r w:rsidR="00AC2713" w:rsidRPr="00B84CEA">
        <w:instrText>:</w:instrText>
      </w:r>
      <w:r w:rsidR="00CF2663" w:rsidRPr="00B84CEA">
        <w:instrText xml:space="preserve">as" </w:instrText>
      </w:r>
      <w:r w:rsidR="009A02AA" w:rsidRPr="00B84CEA">
        <w:fldChar w:fldCharType="end"/>
      </w:r>
      <w:r w:rsidRPr="00B84CEA">
        <w:t xml:space="preserve"> van de eenheidscel laat zien en de verschillende spiegelvlakken</w:t>
      </w:r>
      <w:r w:rsidR="00F3052E" w:rsidRPr="00B84CEA">
        <w:t>,</w:t>
      </w:r>
      <w:r w:rsidRPr="00B84CEA">
        <w:t xml:space="preserve"> de voorkeur boven b</w:t>
      </w:r>
      <w:r w:rsidR="00F3052E" w:rsidRPr="00B84CEA">
        <w:t>,</w:t>
      </w:r>
      <w:r w:rsidRPr="00B84CEA">
        <w:t xml:space="preserve"> die slechts een enkel spiegelvlak</w:t>
      </w:r>
      <w:r w:rsidR="009A02AA" w:rsidRPr="00B84CEA">
        <w:fldChar w:fldCharType="begin"/>
      </w:r>
      <w:r w:rsidR="00CF2663" w:rsidRPr="00B84CEA">
        <w:instrText xml:space="preserve"> XE "spiegel</w:instrText>
      </w:r>
      <w:r w:rsidR="00461010" w:rsidRPr="00B84CEA">
        <w:instrText>:-</w:instrText>
      </w:r>
      <w:r w:rsidR="00CF2663" w:rsidRPr="00B84CEA">
        <w:instrText xml:space="preserve">vlak" </w:instrText>
      </w:r>
      <w:r w:rsidR="009A02AA" w:rsidRPr="00B84CEA">
        <w:fldChar w:fldCharType="end"/>
      </w:r>
      <w:r w:rsidRPr="00B84CEA">
        <w:t xml:space="preserve"> bezit.</w:t>
      </w:r>
    </w:p>
    <w:p w:rsidR="00E06FE0" w:rsidRPr="00B84CEA" w:rsidRDefault="00477A6B" w:rsidP="004C6749">
      <w:pPr>
        <w:pStyle w:val="Bijschrift"/>
        <w:keepNext/>
        <w:jc w:val="center"/>
        <w:rPr>
          <w:lang w:val="nl-NL"/>
        </w:rPr>
      </w:pPr>
      <w:bookmarkStart w:id="66" w:name="_Ref435448922"/>
      <w:r w:rsidRPr="00B84CEA">
        <w:rPr>
          <w:noProof/>
          <w:lang w:val="nl-NL"/>
        </w:rPr>
        <w:drawing>
          <wp:inline distT="0" distB="0" distL="0" distR="0">
            <wp:extent cx="4124325" cy="2000250"/>
            <wp:effectExtent l="19050" t="0" r="9525" b="0"/>
            <wp:docPr id="16" name="Afbeelding 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
                    <pic:cNvPicPr>
                      <a:picLocks noChangeAspect="1" noChangeArrowheads="1"/>
                    </pic:cNvPicPr>
                  </pic:nvPicPr>
                  <pic:blipFill>
                    <a:blip r:embed="rId35"/>
                    <a:srcRect/>
                    <a:stretch>
                      <a:fillRect/>
                    </a:stretch>
                  </pic:blipFill>
                  <pic:spPr bwMode="auto">
                    <a:xfrm>
                      <a:off x="0" y="0"/>
                      <a:ext cx="4124325" cy="2000250"/>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67" w:name="_Ref52658459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w:t>
      </w:r>
      <w:r w:rsidR="009A02AA" w:rsidRPr="00B84CEA">
        <w:rPr>
          <w:lang w:val="nl-NL"/>
        </w:rPr>
        <w:fldChar w:fldCharType="end"/>
      </w:r>
      <w:bookmarkEnd w:id="67"/>
      <w:r w:rsidRPr="00B84CEA">
        <w:rPr>
          <w:lang w:val="nl-NL"/>
        </w:rPr>
        <w:tab/>
        <w:t>Van eenheidscel naar kristalcel</w:t>
      </w:r>
    </w:p>
    <w:bookmarkEnd w:id="66"/>
    <w:p w:rsidR="00E06FE0" w:rsidRPr="00B84CEA" w:rsidRDefault="00E06FE0">
      <w:r w:rsidRPr="00B84CEA">
        <w:t xml:space="preserve">Het patroon van atomen, ionen of moleculen in een kristal wordt voorgesteld door een reeks punten, </w:t>
      </w:r>
      <w:r w:rsidRPr="00B84CEA">
        <w:rPr>
          <w:i/>
        </w:rPr>
        <w:t>rooster</w:t>
      </w:r>
      <w:r w:rsidR="009A02AA" w:rsidRPr="00B84CEA">
        <w:rPr>
          <w:i/>
        </w:rPr>
        <w:fldChar w:fldCharType="begin"/>
      </w:r>
      <w:r w:rsidR="00FB5971" w:rsidRPr="00B84CEA">
        <w:instrText xml:space="preserve"> XE "rooster" </w:instrText>
      </w:r>
      <w:r w:rsidR="009A02AA" w:rsidRPr="00B84CEA">
        <w:rPr>
          <w:i/>
        </w:rPr>
        <w:fldChar w:fldCharType="end"/>
      </w:r>
      <w:r w:rsidRPr="00B84CEA">
        <w:rPr>
          <w:b/>
        </w:rPr>
        <w:t xml:space="preserve"> </w:t>
      </w:r>
      <w:r w:rsidRPr="00B84CEA">
        <w:t xml:space="preserve">genoemd. De roosterpunten hoeven niet noodzakelijk in de kernen van de atomen te liggen, maar ze geven een gemeenschappelijke positie van een </w:t>
      </w:r>
      <w:r w:rsidRPr="00B84CEA">
        <w:rPr>
          <w:i/>
        </w:rPr>
        <w:t>asymmetrische</w:t>
      </w:r>
      <w:r w:rsidRPr="00B84CEA">
        <w:rPr>
          <w:b/>
        </w:rPr>
        <w:t xml:space="preserve"> </w:t>
      </w:r>
      <w:r w:rsidRPr="00B84CEA">
        <w:rPr>
          <w:i/>
        </w:rPr>
        <w:t>eenheid</w:t>
      </w:r>
      <w:r w:rsidR="009A02AA" w:rsidRPr="00B84CEA">
        <w:rPr>
          <w:i/>
        </w:rPr>
        <w:fldChar w:fldCharType="begin"/>
      </w:r>
      <w:r w:rsidR="00CF2663" w:rsidRPr="00B84CEA">
        <w:instrText xml:space="preserve"> XE "asymmetrische</w:instrText>
      </w:r>
      <w:r w:rsidR="00CF2663" w:rsidRPr="00B84CEA">
        <w:rPr>
          <w:b/>
        </w:rPr>
        <w:instrText xml:space="preserve"> </w:instrText>
      </w:r>
      <w:r w:rsidR="00CF2663" w:rsidRPr="00B84CEA">
        <w:instrText xml:space="preserve">eenheid" </w:instrText>
      </w:r>
      <w:r w:rsidR="009A02AA" w:rsidRPr="00B84CEA">
        <w:rPr>
          <w:i/>
        </w:rPr>
        <w:fldChar w:fldCharType="end"/>
      </w:r>
      <w:r w:rsidRPr="00B84CEA">
        <w:t>, ‘het atoom, ion, molecuul of groep ionen of moleculen’ aan waaruit het feitelijke kristal is opgebouwd. Elk punt in het rooster geeft de positie van een paar ionen M</w:t>
      </w:r>
      <w:r w:rsidRPr="00B84CEA">
        <w:rPr>
          <w:vertAlign w:val="superscript"/>
        </w:rPr>
        <w:t>+</w:t>
      </w:r>
      <w:r w:rsidRPr="00B84CEA">
        <w:t xml:space="preserve"> en X</w:t>
      </w:r>
      <w:r w:rsidRPr="00B84CEA">
        <w:rPr>
          <w:vertAlign w:val="superscript"/>
        </w:rPr>
        <w:sym w:font="Symbol" w:char="F02D"/>
      </w:r>
      <w:r w:rsidRPr="00B84CEA">
        <w:t xml:space="preserve"> aan (de asymmetrische eenheid). Het punt kan echter liggen op het kation</w:t>
      </w:r>
      <w:r w:rsidR="009A02AA" w:rsidRPr="00B84CEA">
        <w:fldChar w:fldCharType="begin"/>
      </w:r>
      <w:r w:rsidR="00CF2663" w:rsidRPr="00B84CEA">
        <w:instrText xml:space="preserve"> XE "kation" </w:instrText>
      </w:r>
      <w:r w:rsidR="009A02AA" w:rsidRPr="00B84CEA">
        <w:fldChar w:fldCharType="end"/>
      </w:r>
      <w:r w:rsidRPr="00B84CEA">
        <w:t>, op het anion</w:t>
      </w:r>
      <w:r w:rsidR="009A02AA" w:rsidRPr="00B84CEA">
        <w:fldChar w:fldCharType="begin"/>
      </w:r>
      <w:r w:rsidR="00CF2663" w:rsidRPr="00B84CEA">
        <w:instrText xml:space="preserve"> XE "anion" </w:instrText>
      </w:r>
      <w:r w:rsidR="009A02AA" w:rsidRPr="00B84CEA">
        <w:fldChar w:fldCharType="end"/>
      </w:r>
      <w:r w:rsidRPr="00B84CEA">
        <w:t xml:space="preserve"> of op elk willekeurige positie ten opzichte van een van beide. De relatieve positie van dit punt is volstrekt willekeurig, maar </w:t>
      </w:r>
      <w:r w:rsidRPr="00B84CEA">
        <w:sym w:font="Symbol" w:char="F02D"/>
      </w:r>
      <w:r w:rsidRPr="00B84CEA">
        <w:t xml:space="preserve"> eenmaal gekozen </w:t>
      </w:r>
      <w:r w:rsidRPr="00B84CEA">
        <w:sym w:font="Symbol" w:char="F02D"/>
      </w:r>
      <w:r w:rsidRPr="00B84CEA">
        <w:t xml:space="preserve"> ligt deze vast voor het hele kristal.</w:t>
      </w:r>
    </w:p>
    <w:p w:rsidR="00E06FE0" w:rsidRPr="00B84CEA" w:rsidRDefault="00E06FE0" w:rsidP="00117F2D">
      <w:pPr>
        <w:pStyle w:val="Bijschrift"/>
        <w:keepNext/>
        <w:rPr>
          <w:lang w:val="nl-NL"/>
        </w:rPr>
      </w:pPr>
      <w:r w:rsidRPr="00B84CEA">
        <w:rPr>
          <w:lang w:val="nl-NL"/>
        </w:rPr>
        <w:br w:type="page"/>
      </w:r>
      <w:bookmarkStart w:id="68" w:name="_Ref435449020"/>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4</w:t>
      </w:r>
      <w:r w:rsidR="009A02AA" w:rsidRPr="00B84CEA">
        <w:rPr>
          <w:lang w:val="nl-NL"/>
        </w:rPr>
        <w:fldChar w:fldCharType="end"/>
      </w:r>
      <w:bookmarkEnd w:id="68"/>
      <w:r w:rsidRPr="00B84CEA">
        <w:rPr>
          <w:lang w:val="nl-NL"/>
        </w:rPr>
        <w:tab/>
        <w:t>Roosterpunten: onderlinge posities van asymmetrische eenheid.</w:t>
      </w:r>
    </w:p>
    <w:p w:rsidR="00E06FE0" w:rsidRPr="00B84CEA" w:rsidRDefault="00477A6B" w:rsidP="004C6749">
      <w:pPr>
        <w:keepNext/>
        <w:jc w:val="center"/>
        <w:rPr>
          <w:noProof/>
        </w:rPr>
      </w:pPr>
      <w:r w:rsidRPr="00B84CEA">
        <w:rPr>
          <w:noProof/>
        </w:rPr>
        <w:drawing>
          <wp:inline distT="0" distB="0" distL="0" distR="0">
            <wp:extent cx="4086225" cy="2028825"/>
            <wp:effectExtent l="19050" t="0" r="9525"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
                    <pic:cNvPicPr>
                      <a:picLocks noChangeAspect="1" noChangeArrowheads="1"/>
                    </pic:cNvPicPr>
                  </pic:nvPicPr>
                  <pic:blipFill>
                    <a:blip r:embed="rId36"/>
                    <a:srcRect/>
                    <a:stretch>
                      <a:fillRect/>
                    </a:stretch>
                  </pic:blipFill>
                  <pic:spPr bwMode="auto">
                    <a:xfrm>
                      <a:off x="0" y="0"/>
                      <a:ext cx="4086225" cy="2028825"/>
                    </a:xfrm>
                    <a:prstGeom prst="rect">
                      <a:avLst/>
                    </a:prstGeom>
                    <a:noFill/>
                    <a:ln w="9525">
                      <a:noFill/>
                      <a:miter lim="800000"/>
                      <a:headEnd/>
                      <a:tailEnd/>
                    </a:ln>
                  </pic:spPr>
                </pic:pic>
              </a:graphicData>
            </a:graphic>
          </wp:inline>
        </w:drawing>
      </w:r>
    </w:p>
    <w:p w:rsidR="00E06FE0" w:rsidRPr="00B84CEA" w:rsidRDefault="00E06FE0">
      <w:r w:rsidRPr="00B84CEA">
        <w:t>De eenheidscel wordt gevormd door de roosterpunten</w:t>
      </w:r>
      <w:r w:rsidR="009A02AA" w:rsidRPr="00B84CEA">
        <w:fldChar w:fldCharType="begin"/>
      </w:r>
      <w:r w:rsidR="00CF2663" w:rsidRPr="00B84CEA">
        <w:instrText xml:space="preserve"> XE "rooster:-punt" </w:instrText>
      </w:r>
      <w:r w:rsidR="009A02AA" w:rsidRPr="00B84CEA">
        <w:fldChar w:fldCharType="end"/>
      </w:r>
      <w:r w:rsidRPr="00B84CEA">
        <w:t xml:space="preserve"> met rechte lijnen te verbinden (</w:t>
      </w:r>
      <w:fldSimple w:instr=" REF _Ref435449020 ">
        <w:r w:rsidR="004D2504" w:rsidRPr="00B84CEA">
          <w:t xml:space="preserve">figuur </w:t>
        </w:r>
        <w:r w:rsidR="004D2504">
          <w:rPr>
            <w:noProof/>
          </w:rPr>
          <w:t>4</w:t>
        </w:r>
      </w:fldSimple>
      <w:r w:rsidRPr="00B84CEA">
        <w:t>). Dit kan ook op een willekeurige manier, als het hele kristal maar opgebouwd kan worden uit eenvoudige translaties van de eenheidscel. In de praktijk zijn er echter afspraken gemaakt die de keuze wat systematischer maken.</w:t>
      </w:r>
    </w:p>
    <w:p w:rsidR="00E06FE0" w:rsidRPr="00B84CEA" w:rsidRDefault="00CF2663" w:rsidP="00953991">
      <w:pPr>
        <w:pStyle w:val="Kop4"/>
      </w:pPr>
      <w:r w:rsidRPr="00B84CEA">
        <w:t>Bolstapelingen</w:t>
      </w:r>
    </w:p>
    <w:p w:rsidR="00E06FE0" w:rsidRPr="00B84CEA" w:rsidRDefault="00E06FE0">
      <w:r w:rsidRPr="00B84CEA">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w:t>
      </w:r>
      <w:r w:rsidR="009A02AA" w:rsidRPr="00B84CEA">
        <w:fldChar w:fldCharType="begin"/>
      </w:r>
      <w:r w:rsidR="00FE51FD" w:rsidRPr="00B84CEA">
        <w:instrText xml:space="preserve"> XE "bolstapeling" </w:instrText>
      </w:r>
      <w:r w:rsidR="009A02AA" w:rsidRPr="00B84CEA">
        <w:fldChar w:fldCharType="end"/>
      </w:r>
      <w:r w:rsidRPr="00B84CEA">
        <w:t xml:space="preserve">Metalen vormen daarom vaak een </w:t>
      </w:r>
      <w:r w:rsidRPr="00B84CEA">
        <w:rPr>
          <w:i/>
        </w:rPr>
        <w:t>dichtste stapeling</w:t>
      </w:r>
      <w:r w:rsidR="009A02AA" w:rsidRPr="00B84CEA">
        <w:rPr>
          <w:i/>
        </w:rPr>
        <w:fldChar w:fldCharType="begin"/>
      </w:r>
      <w:r w:rsidR="00FB5971" w:rsidRPr="00B84CEA">
        <w:instrText xml:space="preserve"> XE "</w:instrText>
      </w:r>
      <w:r w:rsidR="00CF2663" w:rsidRPr="00B84CEA">
        <w:instrText>bol</w:instrText>
      </w:r>
      <w:r w:rsidR="00FB5971" w:rsidRPr="00B84CEA">
        <w:instrText>stapeling</w:instrText>
      </w:r>
      <w:r w:rsidR="00CF2663" w:rsidRPr="00B84CEA">
        <w:instrText>: dichtste</w:instrText>
      </w:r>
      <w:r w:rsidR="00FB5971" w:rsidRPr="00B84CEA">
        <w:instrText xml:space="preserve">" </w:instrText>
      </w:r>
      <w:r w:rsidR="009A02AA" w:rsidRPr="00B84CEA">
        <w:rPr>
          <w:i/>
        </w:rPr>
        <w:fldChar w:fldCharType="end"/>
      </w:r>
      <w:r w:rsidRPr="00B84CEA">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sidRPr="00B84CEA">
        <w:rPr>
          <w:i/>
        </w:rPr>
        <w:t>omringingsgetal</w:t>
      </w:r>
      <w:r w:rsidR="009A02AA" w:rsidRPr="00B84CEA">
        <w:rPr>
          <w:i/>
        </w:rPr>
        <w:fldChar w:fldCharType="begin"/>
      </w:r>
      <w:r w:rsidR="00FB5971" w:rsidRPr="00B84CEA">
        <w:instrText xml:space="preserve"> XE "omringingsgetal" </w:instrText>
      </w:r>
      <w:r w:rsidR="009A02AA" w:rsidRPr="00B84CEA">
        <w:rPr>
          <w:i/>
        </w:rPr>
        <w:fldChar w:fldCharType="end"/>
      </w:r>
      <w:r w:rsidRPr="00B84CEA">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rsidR="00E06FE0" w:rsidRPr="00B84CEA" w:rsidRDefault="00E06FE0" w:rsidP="00953991">
      <w:pPr>
        <w:pStyle w:val="Kop4"/>
      </w:pPr>
      <w:bookmarkStart w:id="69" w:name="_Toc384880763"/>
      <w:bookmarkStart w:id="70" w:name="_Toc435887931"/>
      <w:bookmarkStart w:id="71" w:name="_Toc435888411"/>
      <w:r w:rsidRPr="00B84CEA">
        <w:t>De dichtste-bolstapelingen</w:t>
      </w:r>
      <w:bookmarkEnd w:id="69"/>
      <w:bookmarkEnd w:id="70"/>
      <w:bookmarkEnd w:id="71"/>
    </w:p>
    <w:p w:rsidR="00E06FE0" w:rsidRPr="00B84CEA" w:rsidRDefault="00477A6B">
      <w:pPr>
        <w:pStyle w:val="Bijschrift"/>
        <w:rPr>
          <w:lang w:val="nl-NL"/>
        </w:rPr>
      </w:pPr>
      <w:bookmarkStart w:id="72" w:name="_Ref435449137"/>
      <w:r w:rsidRPr="00B84CEA">
        <w:rPr>
          <w:noProof/>
          <w:lang w:val="nl-NL"/>
        </w:rPr>
        <w:drawing>
          <wp:anchor distT="0" distB="0" distL="114300" distR="114300" simplePos="0" relativeHeight="251616256" behindDoc="0" locked="1" layoutInCell="0" allowOverlap="1">
            <wp:simplePos x="0" y="0"/>
            <wp:positionH relativeFrom="column">
              <wp:posOffset>4754880</wp:posOffset>
            </wp:positionH>
            <wp:positionV relativeFrom="paragraph">
              <wp:posOffset>-12065</wp:posOffset>
            </wp:positionV>
            <wp:extent cx="904875" cy="1057275"/>
            <wp:effectExtent l="19050" t="0" r="9525" b="0"/>
            <wp:wrapSquare wrapText="bothSides"/>
            <wp:docPr id="105" name="Afbeelding 1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
                    <pic:cNvPicPr>
                      <a:picLocks noChangeAspect="1" noChangeArrowheads="1"/>
                    </pic:cNvPicPr>
                  </pic:nvPicPr>
                  <pic:blipFill>
                    <a:blip r:embed="rId37"/>
                    <a:srcRect/>
                    <a:stretch>
                      <a:fillRect/>
                    </a:stretch>
                  </pic:blipFill>
                  <pic:spPr bwMode="auto">
                    <a:xfrm>
                      <a:off x="0" y="0"/>
                      <a:ext cx="904875" cy="1057275"/>
                    </a:xfrm>
                    <a:prstGeom prst="rect">
                      <a:avLst/>
                    </a:prstGeom>
                    <a:noFill/>
                    <a:ln w="9525">
                      <a:noFill/>
                      <a:miter lim="800000"/>
                      <a:headEnd/>
                      <a:tailEnd/>
                    </a:ln>
                  </pic:spPr>
                </pic:pic>
              </a:graphicData>
            </a:graphic>
          </wp:anchor>
        </w:drawing>
      </w:r>
      <w:r w:rsidRPr="00B84CEA">
        <w:rPr>
          <w:noProof/>
          <w:lang w:val="nl-NL"/>
        </w:rPr>
        <w:drawing>
          <wp:inline distT="0" distB="0" distL="0" distR="0">
            <wp:extent cx="3657600" cy="866775"/>
            <wp:effectExtent l="19050" t="0" r="0" b="0"/>
            <wp:docPr id="18" name="Afbeelding 1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
                    <pic:cNvPicPr>
                      <a:picLocks noChangeAspect="1" noChangeArrowheads="1"/>
                    </pic:cNvPicPr>
                  </pic:nvPicPr>
                  <pic:blipFill>
                    <a:blip r:embed="rId38"/>
                    <a:srcRect/>
                    <a:stretch>
                      <a:fillRect/>
                    </a:stretch>
                  </pic:blipFill>
                  <pic:spPr bwMode="auto">
                    <a:xfrm>
                      <a:off x="0" y="0"/>
                      <a:ext cx="3657600" cy="866775"/>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73" w:name="_Ref526585040"/>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w:t>
      </w:r>
      <w:r w:rsidR="009A02AA" w:rsidRPr="00B84CEA">
        <w:rPr>
          <w:lang w:val="nl-NL"/>
        </w:rPr>
        <w:fldChar w:fldCharType="end"/>
      </w:r>
      <w:bookmarkEnd w:id="72"/>
      <w:bookmarkEnd w:id="73"/>
      <w:r w:rsidRPr="00B84CEA">
        <w:rPr>
          <w:lang w:val="nl-NL"/>
        </w:rPr>
        <w:tab/>
        <w:t>Translatievectoren</w:t>
      </w:r>
    </w:p>
    <w:p w:rsidR="00E06FE0" w:rsidRPr="00B84CEA" w:rsidRDefault="00E06FE0">
      <w:r w:rsidRPr="00B84CEA">
        <w:t>Dichtste stapelingen van identieke bollen verkrijgt men door dichtst-gepakte lagen op elkaar te stapelen. De beginstructuur wordt gevormd door een bol te plaatsen in de inkeping tussen twee elkaar rakende bollen; hierbij ontstaat een gelijkzijdige driehoek. (</w:t>
      </w:r>
      <w:r w:rsidRPr="00B84CEA">
        <w:rPr>
          <w:b/>
        </w:rPr>
        <w:t>1</w:t>
      </w:r>
      <w:r w:rsidRPr="00B84CEA">
        <w:t>). De hele laag wordt dan gevormd door steeds nieuwe bollen te leggen in de inkepingen tussen de bollen die er al liggen. Een volledige dichtst-gestapelde laag bestaat uit bollen die elk in contact staan met zes naaste buren. Bij deze ordening liggen de middelpunten van de witte bollen in een (plat) vlak. Deze middelpunten vormen dan een patroon van aaneensluitende gelijkzijdige driehoeken (zie de witte bollen in</w:t>
      </w:r>
      <w:r w:rsidR="0068205E">
        <w:t xml:space="preserve"> </w:t>
      </w:r>
      <w:r w:rsidR="009A02AA">
        <w:fldChar w:fldCharType="begin"/>
      </w:r>
      <w:r w:rsidR="00970018">
        <w:instrText xml:space="preserve"> REF _Ref200733259 \h </w:instrText>
      </w:r>
      <w:r w:rsidR="009A02AA">
        <w:fldChar w:fldCharType="separate"/>
      </w:r>
      <w:r w:rsidR="004D2504">
        <w:t xml:space="preserve">figuur </w:t>
      </w:r>
      <w:r w:rsidR="004D2504">
        <w:rPr>
          <w:noProof/>
        </w:rPr>
        <w:t>6</w:t>
      </w:r>
      <w:r w:rsidR="009A02AA">
        <w:fldChar w:fldCharType="end"/>
      </w:r>
      <w:r w:rsidRPr="00B84CEA">
        <w:t xml:space="preserve">). Zo’n laag is een tweevoudig periodieke structuur en moet dus gekenmerkt zijn door twee </w:t>
      </w:r>
      <w:r w:rsidRPr="00B84CEA">
        <w:rPr>
          <w:i/>
        </w:rPr>
        <w:t>translatievectoren</w:t>
      </w:r>
      <w:r w:rsidR="009A02AA" w:rsidRPr="00B84CEA">
        <w:fldChar w:fldCharType="begin"/>
      </w:r>
      <w:r w:rsidR="00FB5971" w:rsidRPr="00B84CEA">
        <w:instrText xml:space="preserve"> XE "translatie</w:instrText>
      </w:r>
      <w:r w:rsidR="00461010" w:rsidRPr="00B84CEA">
        <w:instrText>:-</w:instrText>
      </w:r>
      <w:r w:rsidR="00FB5971" w:rsidRPr="00B84CEA">
        <w:instrText xml:space="preserve">vectoren" </w:instrText>
      </w:r>
      <w:r w:rsidR="009A02AA" w:rsidRPr="00B84CEA">
        <w:fldChar w:fldCharType="end"/>
      </w:r>
      <w:r w:rsidRPr="00B84CEA">
        <w:rPr>
          <w:i/>
        </w:rPr>
        <w:t>.</w:t>
      </w:r>
      <w:r w:rsidRPr="00B84CEA">
        <w:t xml:space="preserve"> In </w:t>
      </w:r>
      <w:fldSimple w:instr=" REF _Ref526585040 ">
        <w:r w:rsidR="004D2504" w:rsidRPr="00B84CEA">
          <w:t xml:space="preserve">figuur </w:t>
        </w:r>
        <w:r w:rsidR="004D2504">
          <w:rPr>
            <w:noProof/>
          </w:rPr>
          <w:t>5</w:t>
        </w:r>
      </w:fldSimple>
      <w:r w:rsidRPr="00B84CEA">
        <w:t xml:space="preserve"> zijn translatievectoren voor een primitieve</w:t>
      </w:r>
      <w:r w:rsidR="009A02AA" w:rsidRPr="00B84CEA">
        <w:fldChar w:fldCharType="begin"/>
      </w:r>
      <w:r w:rsidR="005D4B59" w:rsidRPr="00B84CEA">
        <w:instrText xml:space="preserve"> XE "cel:primitieve" </w:instrText>
      </w:r>
      <w:r w:rsidR="009A02AA" w:rsidRPr="00B84CEA">
        <w:fldChar w:fldCharType="end"/>
      </w:r>
      <w:r w:rsidRPr="00B84CEA">
        <w:t xml:space="preserve"> en een niet-primitieve cel</w:t>
      </w:r>
      <w:r w:rsidR="009A02AA" w:rsidRPr="00B84CEA">
        <w:fldChar w:fldCharType="begin"/>
      </w:r>
      <w:r w:rsidR="005D4B59" w:rsidRPr="00B84CEA">
        <w:instrText xml:space="preserve"> XE "cel:niet-primitieve" </w:instrText>
      </w:r>
      <w:r w:rsidR="009A02AA" w:rsidRPr="00B84CEA">
        <w:fldChar w:fldCharType="end"/>
      </w:r>
      <w:r w:rsidRPr="00B84CEA">
        <w:t xml:space="preserve"> aangegeven.</w:t>
      </w:r>
    </w:p>
    <w:p w:rsidR="00E06FE0" w:rsidRPr="00B84CEA" w:rsidRDefault="00B84CEA">
      <w:r w:rsidRPr="00B84CEA">
        <w:rPr>
          <w:noProof/>
        </w:rPr>
        <w:drawing>
          <wp:anchor distT="0" distB="0" distL="114300" distR="114300" simplePos="0" relativeHeight="251710464" behindDoc="0" locked="0" layoutInCell="1" allowOverlap="1">
            <wp:simplePos x="0" y="0"/>
            <wp:positionH relativeFrom="column">
              <wp:posOffset>3615055</wp:posOffset>
            </wp:positionH>
            <wp:positionV relativeFrom="paragraph">
              <wp:posOffset>137160</wp:posOffset>
            </wp:positionV>
            <wp:extent cx="2385060" cy="3838575"/>
            <wp:effectExtent l="19050" t="0" r="0" b="0"/>
            <wp:wrapSquare wrapText="bothSides"/>
            <wp:docPr id="34" name="Afbeelding 42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5"/>
                    <pic:cNvPicPr>
                      <a:picLocks noChangeAspect="1" noChangeArrowheads="1"/>
                    </pic:cNvPicPr>
                  </pic:nvPicPr>
                  <pic:blipFill>
                    <a:blip r:embed="rId39"/>
                    <a:srcRect/>
                    <a:stretch>
                      <a:fillRect/>
                    </a:stretch>
                  </pic:blipFill>
                  <pic:spPr bwMode="auto">
                    <a:xfrm>
                      <a:off x="0" y="0"/>
                      <a:ext cx="2385060" cy="3838575"/>
                    </a:xfrm>
                    <a:prstGeom prst="rect">
                      <a:avLst/>
                    </a:prstGeom>
                    <a:noFill/>
                    <a:ln w="9525">
                      <a:noFill/>
                      <a:miter lim="800000"/>
                      <a:headEnd/>
                      <a:tailEnd/>
                    </a:ln>
                  </pic:spPr>
                </pic:pic>
              </a:graphicData>
            </a:graphic>
          </wp:anchor>
        </w:drawing>
      </w:r>
      <w:r w:rsidR="00E06FE0" w:rsidRPr="00B84CEA">
        <w:t xml:space="preserve">De tweede laag wordt gevormd door bollen in de holten van de eerste laag te plaatsen. De derde laag kan op twee mogelijke manieren neergelegd worden. Hierbij ontstaan twee </w:t>
      </w:r>
      <w:r w:rsidR="00E06FE0" w:rsidRPr="00B84CEA">
        <w:rPr>
          <w:i/>
        </w:rPr>
        <w:t>polytypen</w:t>
      </w:r>
      <w:r w:rsidR="00E06FE0" w:rsidRPr="00B84CEA">
        <w:t>, structuren die in twee dimensies hetzelfde zijn (in dit geval in de vlakken) maar verschillend in de derde dimensie. Bij elk polytype</w:t>
      </w:r>
      <w:r w:rsidR="009A02AA" w:rsidRPr="00B84CEA">
        <w:fldChar w:fldCharType="begin"/>
      </w:r>
      <w:r w:rsidR="005D4B59" w:rsidRPr="00B84CEA">
        <w:instrText xml:space="preserve"> XE "poly</w:instrText>
      </w:r>
      <w:r w:rsidR="00461010" w:rsidRPr="00B84CEA">
        <w:instrText>:-</w:instrText>
      </w:r>
      <w:r w:rsidR="005D4B59" w:rsidRPr="00B84CEA">
        <w:instrText xml:space="preserve">type" </w:instrText>
      </w:r>
      <w:r w:rsidR="009A02AA" w:rsidRPr="00B84CEA">
        <w:fldChar w:fldCharType="end"/>
      </w:r>
      <w:r w:rsidR="00E06FE0" w:rsidRPr="00B84CEA">
        <w:t xml:space="preserve"> is het omringingsgetal</w:t>
      </w:r>
      <w:r w:rsidR="009A02AA" w:rsidRPr="00B84CEA">
        <w:fldChar w:fldCharType="begin"/>
      </w:r>
      <w:r w:rsidR="005D4B59" w:rsidRPr="00B84CEA">
        <w:instrText xml:space="preserve"> XE "omringingsgetal" </w:instrText>
      </w:r>
      <w:r w:rsidR="009A02AA" w:rsidRPr="00B84CEA">
        <w:fldChar w:fldCharType="end"/>
      </w:r>
      <w:r w:rsidR="00E06FE0" w:rsidRPr="00B84CEA">
        <w:t xml:space="preserve"> 12. (Later zullen we zien dat er veel verschillende soorten polytypen gevormd kunnen worden; de hier beschreven soorten zijn daarvan heel belangrijke bijzondere gevallen.)</w:t>
      </w:r>
    </w:p>
    <w:p w:rsidR="00E06FE0" w:rsidRPr="00B84CEA" w:rsidRDefault="00970018">
      <w:r>
        <w:rPr>
          <w:noProof/>
        </w:rPr>
        <w:drawing>
          <wp:anchor distT="0" distB="0" distL="114300" distR="114300" simplePos="0" relativeHeight="251711488" behindDoc="0" locked="0" layoutInCell="1" allowOverlap="1">
            <wp:simplePos x="0" y="0"/>
            <wp:positionH relativeFrom="column">
              <wp:posOffset>8255</wp:posOffset>
            </wp:positionH>
            <wp:positionV relativeFrom="paragraph">
              <wp:posOffset>998220</wp:posOffset>
            </wp:positionV>
            <wp:extent cx="2146935" cy="2140585"/>
            <wp:effectExtent l="19050" t="0" r="5715" b="0"/>
            <wp:wrapSquare wrapText="bothSides"/>
            <wp:docPr id="28" name="Afbeelding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40"/>
                    <a:srcRect/>
                    <a:stretch>
                      <a:fillRect/>
                    </a:stretch>
                  </pic:blipFill>
                  <pic:spPr bwMode="auto">
                    <a:xfrm>
                      <a:off x="0" y="0"/>
                      <a:ext cx="2146935" cy="2140585"/>
                    </a:xfrm>
                    <a:prstGeom prst="rect">
                      <a:avLst/>
                    </a:prstGeom>
                    <a:noFill/>
                    <a:ln w="9525">
                      <a:noFill/>
                      <a:miter lim="800000"/>
                      <a:headEnd/>
                      <a:tailEnd/>
                    </a:ln>
                  </pic:spPr>
                </pic:pic>
              </a:graphicData>
            </a:graphic>
          </wp:anchor>
        </w:drawing>
      </w:r>
      <w:r w:rsidR="00A925B5">
        <w:rPr>
          <w:noProof/>
        </w:rPr>
        <mc:AlternateContent>
          <mc:Choice Requires="wps">
            <w:drawing>
              <wp:anchor distT="0" distB="0" distL="114300" distR="114300" simplePos="0" relativeHeight="251722752" behindDoc="0" locked="0" layoutInCell="1" allowOverlap="1">
                <wp:simplePos x="0" y="0"/>
                <wp:positionH relativeFrom="column">
                  <wp:posOffset>-19050</wp:posOffset>
                </wp:positionH>
                <wp:positionV relativeFrom="paragraph">
                  <wp:posOffset>3239135</wp:posOffset>
                </wp:positionV>
                <wp:extent cx="2193925" cy="284480"/>
                <wp:effectExtent l="0" t="635" r="0" b="635"/>
                <wp:wrapSquare wrapText="bothSides"/>
                <wp:docPr id="61"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5E" w:rsidRPr="003507D0" w:rsidRDefault="0068205E" w:rsidP="003507D0">
                            <w:pPr>
                              <w:pStyle w:val="Bijschrift"/>
                              <w:spacing w:after="0"/>
                            </w:pPr>
                            <w:bookmarkStart w:id="74" w:name="_Ref200733732"/>
                            <w:r w:rsidRPr="00B84CEA">
                              <w:rPr>
                                <w:lang w:val="nl-NL"/>
                              </w:rPr>
                              <w:t xml:space="preserve">figuur </w:t>
                            </w:r>
                            <w:r w:rsidR="009A02AA" w:rsidRPr="00B84CEA">
                              <w:rPr>
                                <w:lang w:val="nl-NL"/>
                              </w:rPr>
                              <w:fldChar w:fldCharType="begin"/>
                            </w:r>
                            <w:r w:rsidRPr="00B84CEA">
                              <w:rPr>
                                <w:lang w:val="nl-NL"/>
                              </w:rPr>
                              <w:instrText xml:space="preserve"> SEQ figuur \* ARABIC </w:instrText>
                            </w:r>
                            <w:r w:rsidR="009A02AA" w:rsidRPr="00B84CEA">
                              <w:rPr>
                                <w:lang w:val="nl-NL"/>
                              </w:rPr>
                              <w:fldChar w:fldCharType="separate"/>
                            </w:r>
                            <w:r w:rsidR="004D2504">
                              <w:rPr>
                                <w:noProof/>
                                <w:lang w:val="nl-NL"/>
                              </w:rPr>
                              <w:t>6</w:t>
                            </w:r>
                            <w:r w:rsidR="009A02AA" w:rsidRPr="00B84CEA">
                              <w:rPr>
                                <w:lang w:val="nl-NL"/>
                              </w:rPr>
                              <w:fldChar w:fldCharType="end"/>
                            </w:r>
                            <w:bookmarkEnd w:id="74"/>
                            <w:r w:rsidRPr="00B84CEA">
                              <w:rPr>
                                <w:lang w:val="nl-NL"/>
                              </w:rPr>
                              <w:tab/>
                              <w:t>Hexagonale en kubische eenheidscel</w:t>
                            </w:r>
                            <w:r w:rsidRPr="00B84CEA">
                              <w:rPr>
                                <w:noProof/>
                                <w:lang w:val="nl-NL"/>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9" o:spid="_x0000_s1026" type="#_x0000_t202" style="position:absolute;margin-left:-1.5pt;margin-top:255.05pt;width:172.75pt;height:22.4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" stroked="f">
                <v:textbox style="mso-fit-shape-to-text:t">
                  <w:txbxContent>
                    <w:p w:rsidR="0068205E" w:rsidRPr="003507D0" w:rsidRDefault="0068205E" w:rsidP="003507D0">
                      <w:pPr>
                        <w:pStyle w:val="Bijschrift"/>
                        <w:spacing w:after="0"/>
                      </w:pPr>
                      <w:bookmarkStart w:id="75" w:name="_Ref200733732"/>
                      <w:r w:rsidRPr="00B84CEA">
                        <w:rPr>
                          <w:lang w:val="nl-NL"/>
                        </w:rPr>
                        <w:t xml:space="preserve">figuur </w:t>
                      </w:r>
                      <w:r w:rsidR="009A02AA" w:rsidRPr="00B84CEA">
                        <w:rPr>
                          <w:lang w:val="nl-NL"/>
                        </w:rPr>
                        <w:fldChar w:fldCharType="begin"/>
                      </w:r>
                      <w:r w:rsidRPr="00B84CEA">
                        <w:rPr>
                          <w:lang w:val="nl-NL"/>
                        </w:rPr>
                        <w:instrText xml:space="preserve"> SEQ figuur \* ARABIC </w:instrText>
                      </w:r>
                      <w:r w:rsidR="009A02AA" w:rsidRPr="00B84CEA">
                        <w:rPr>
                          <w:lang w:val="nl-NL"/>
                        </w:rPr>
                        <w:fldChar w:fldCharType="separate"/>
                      </w:r>
                      <w:r w:rsidR="004D2504">
                        <w:rPr>
                          <w:noProof/>
                          <w:lang w:val="nl-NL"/>
                        </w:rPr>
                        <w:t>6</w:t>
                      </w:r>
                      <w:r w:rsidR="009A02AA" w:rsidRPr="00B84CEA">
                        <w:rPr>
                          <w:lang w:val="nl-NL"/>
                        </w:rPr>
                        <w:fldChar w:fldCharType="end"/>
                      </w:r>
                      <w:bookmarkEnd w:id="75"/>
                      <w:r w:rsidRPr="00B84CEA">
                        <w:rPr>
                          <w:lang w:val="nl-NL"/>
                        </w:rPr>
                        <w:tab/>
                        <w:t>Hexagonale en kubische eenheidscel</w:t>
                      </w:r>
                      <w:r w:rsidRPr="00B84CEA">
                        <w:rPr>
                          <w:noProof/>
                          <w:lang w:val="nl-NL"/>
                        </w:rPr>
                        <w:t xml:space="preserve"> </w:t>
                      </w:r>
                    </w:p>
                  </w:txbxContent>
                </v:textbox>
                <w10:wrap type="square"/>
              </v:shape>
            </w:pict>
          </mc:Fallback>
        </mc:AlternateContent>
      </w:r>
      <w:r w:rsidR="00A925B5">
        <w:rPr>
          <w:noProof/>
        </w:rPr>
        <mc:AlternateContent>
          <mc:Choice Requires="wps">
            <w:drawing>
              <wp:anchor distT="0" distB="0" distL="114300" distR="114300" simplePos="0" relativeHeight="251720704" behindDoc="0" locked="0" layoutInCell="1" allowOverlap="1">
                <wp:simplePos x="0" y="0"/>
                <wp:positionH relativeFrom="column">
                  <wp:posOffset>3615055</wp:posOffset>
                </wp:positionH>
                <wp:positionV relativeFrom="paragraph">
                  <wp:posOffset>2575560</wp:posOffset>
                </wp:positionV>
                <wp:extent cx="2544445" cy="269240"/>
                <wp:effectExtent l="0" t="3810" r="3175" b="635"/>
                <wp:wrapSquare wrapText="bothSides"/>
                <wp:docPr id="60"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5E" w:rsidRPr="00EB09AC" w:rsidRDefault="0068205E" w:rsidP="0068205E">
                            <w:pPr>
                              <w:pStyle w:val="Bijschrift"/>
                              <w:rPr>
                                <w:noProof/>
                              </w:rPr>
                            </w:pPr>
                            <w:bookmarkStart w:id="76" w:name="_Ref200733259"/>
                            <w:r>
                              <w:t xml:space="preserve">figuur </w:t>
                            </w:r>
                            <w:r w:rsidR="00C4290F">
                              <w:fldChar w:fldCharType="begin"/>
                            </w:r>
                            <w:r w:rsidR="00C4290F">
                              <w:instrText xml:space="preserve"> SEQ figuur \* ARABIC </w:instrText>
                            </w:r>
                            <w:r w:rsidR="00C4290F">
                              <w:fldChar w:fldCharType="separate"/>
                            </w:r>
                            <w:r w:rsidR="004D2504">
                              <w:rPr>
                                <w:noProof/>
                              </w:rPr>
                              <w:t>7</w:t>
                            </w:r>
                            <w:r w:rsidR="00C4290F">
                              <w:rPr>
                                <w:noProof/>
                              </w:rPr>
                              <w:fldChar w:fldCharType="end"/>
                            </w:r>
                            <w:bookmarkEnd w:id="76"/>
                            <w:r w:rsidRPr="0068205E">
                              <w:t xml:space="preserve"> </w:t>
                            </w:r>
                            <w:r>
                              <w:t xml:space="preserve"> De dichtste stapelingen, hexagonaal en kubisch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8" o:spid="_x0000_s1027" type="#_x0000_t202" style="position:absolute;margin-left:284.65pt;margin-top:202.8pt;width:200.35pt;height:2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" stroked="f">
                <v:textbox style="mso-fit-shape-to-text:t" inset="0,0,0,0">
                  <w:txbxContent>
                    <w:p w:rsidR="0068205E" w:rsidRPr="00EB09AC" w:rsidRDefault="0068205E" w:rsidP="0068205E">
                      <w:pPr>
                        <w:pStyle w:val="Bijschrift"/>
                        <w:rPr>
                          <w:noProof/>
                        </w:rPr>
                      </w:pPr>
                      <w:bookmarkStart w:id="77" w:name="_Ref200733259"/>
                      <w:r>
                        <w:t xml:space="preserve">figuur </w:t>
                      </w:r>
                      <w:r w:rsidR="00C4290F">
                        <w:fldChar w:fldCharType="begin"/>
                      </w:r>
                      <w:r w:rsidR="00C4290F">
                        <w:instrText xml:space="preserve"> SEQ figuur \* ARABIC </w:instrText>
                      </w:r>
                      <w:r w:rsidR="00C4290F">
                        <w:fldChar w:fldCharType="separate"/>
                      </w:r>
                      <w:r w:rsidR="004D2504">
                        <w:rPr>
                          <w:noProof/>
                        </w:rPr>
                        <w:t>7</w:t>
                      </w:r>
                      <w:r w:rsidR="00C4290F">
                        <w:rPr>
                          <w:noProof/>
                        </w:rPr>
                        <w:fldChar w:fldCharType="end"/>
                      </w:r>
                      <w:bookmarkEnd w:id="77"/>
                      <w:r w:rsidRPr="0068205E">
                        <w:t xml:space="preserve"> </w:t>
                      </w:r>
                      <w:r>
                        <w:t xml:space="preserve"> De dichtste stapelingen, hexagonaal en kubisch</w:t>
                      </w:r>
                    </w:p>
                  </w:txbxContent>
                </v:textbox>
                <w10:wrap type="square"/>
              </v:shape>
            </w:pict>
          </mc:Fallback>
        </mc:AlternateContent>
      </w:r>
      <w:r w:rsidR="00E06FE0" w:rsidRPr="00B84CEA">
        <w:t>In één zo’n polytype liggen de bollen van de derde laag recht boven de bollen van de eerste laag.</w:t>
      </w:r>
      <w:r w:rsidR="00B84CEA" w:rsidRPr="00B84CEA">
        <w:br/>
      </w:r>
      <w:r w:rsidR="00E06FE0" w:rsidRPr="00B84CEA">
        <w:t xml:space="preserve">Dit ABAB…patroon van lagen levert een rooster met een hexagonale eenheidscel. Men noemt het </w:t>
      </w:r>
      <w:r w:rsidR="00E06FE0" w:rsidRPr="00B84CEA">
        <w:rPr>
          <w:i/>
        </w:rPr>
        <w:t>hexagonaal dichtst-gestapeld</w:t>
      </w:r>
      <w:r w:rsidR="009A02AA" w:rsidRPr="00B84CEA">
        <w:rPr>
          <w:i/>
        </w:rPr>
        <w:fldChar w:fldCharType="begin"/>
      </w:r>
      <w:r w:rsidR="005D4B59" w:rsidRPr="00B84CEA">
        <w:instrText xml:space="preserve"> XE "gestapeld:hexagonaal dichtst-" </w:instrText>
      </w:r>
      <w:r w:rsidR="009A02AA" w:rsidRPr="00B84CEA">
        <w:rPr>
          <w:i/>
        </w:rPr>
        <w:fldChar w:fldCharType="end"/>
      </w:r>
      <w:r w:rsidR="00E06FE0" w:rsidRPr="00B84CEA">
        <w:t xml:space="preserve"> (hcp, </w:t>
      </w:r>
      <w:r w:rsidR="009A02AA">
        <w:fldChar w:fldCharType="begin"/>
      </w:r>
      <w:r>
        <w:instrText xml:space="preserve"> REF _Ref200733732 \h </w:instrText>
      </w:r>
      <w:r w:rsidR="009A02AA">
        <w:fldChar w:fldCharType="separate"/>
      </w:r>
      <w:r w:rsidR="004D2504" w:rsidRPr="00B84CEA">
        <w:t xml:space="preserve">figuur </w:t>
      </w:r>
      <w:r w:rsidR="004D2504">
        <w:rPr>
          <w:noProof/>
        </w:rPr>
        <w:t>7</w:t>
      </w:r>
      <w:r w:rsidR="009A02AA">
        <w:fldChar w:fldCharType="end"/>
      </w:r>
      <w:r w:rsidR="00E06FE0" w:rsidRPr="00B84CEA">
        <w:t xml:space="preserve">a en </w:t>
      </w:r>
      <w:r w:rsidR="00C4290F">
        <w:fldChar w:fldCharType="begin"/>
      </w:r>
      <w:r w:rsidR="00C4290F">
        <w:instrText xml:space="preserve"> REF _Ref526587771  \* MERGEFORMAT </w:instrText>
      </w:r>
      <w:r w:rsidR="00C4290F">
        <w:fldChar w:fldCharType="separate"/>
      </w:r>
      <w:r w:rsidR="004D2504">
        <w:rPr>
          <w:b/>
          <w:bCs/>
        </w:rPr>
        <w:t>Fout! Verwijzingsbron niet gevonden.</w:t>
      </w:r>
      <w:r w:rsidR="00C4290F">
        <w:rPr>
          <w:noProof/>
        </w:rPr>
        <w:fldChar w:fldCharType="end"/>
      </w:r>
      <w:r w:rsidR="00E06FE0" w:rsidRPr="00B84CEA">
        <w:t xml:space="preserve">). In het andere polytype worden de bollen van de derde laag gestapeld boven de </w:t>
      </w:r>
      <w:r w:rsidR="00E06FE0" w:rsidRPr="00B84CEA">
        <w:rPr>
          <w:i/>
        </w:rPr>
        <w:t>holten</w:t>
      </w:r>
      <w:r w:rsidR="00E06FE0" w:rsidRPr="00B84CEA">
        <w:t xml:space="preserve"> in de eerste laag. De tweede laag bedekt zo de helft van de holtes in de eerste laag en de derde de resterende helft. Deze rangschikking resulteert in een ABCABC</w:t>
      </w:r>
      <w:r w:rsidR="00B84CEA" w:rsidRPr="00B84CEA">
        <w:t>-</w:t>
      </w:r>
      <w:r w:rsidR="00E06FE0" w:rsidRPr="00B84CEA">
        <w:t xml:space="preserve">patroon en komt overeen met een vlakgecentreerde kubische eenheidscel. Men noemt de kristalstructuur </w:t>
      </w:r>
      <w:r w:rsidR="00E06FE0" w:rsidRPr="00B84CEA">
        <w:rPr>
          <w:i/>
        </w:rPr>
        <w:t>kubisch dichtst-gestapeld</w:t>
      </w:r>
      <w:r w:rsidR="009A02AA" w:rsidRPr="00B84CEA">
        <w:fldChar w:fldCharType="begin"/>
      </w:r>
      <w:r w:rsidR="00FB5971" w:rsidRPr="00B84CEA">
        <w:instrText xml:space="preserve"> XE "stapel</w:instrText>
      </w:r>
      <w:r w:rsidR="005844D5" w:rsidRPr="00B84CEA">
        <w:instrText>ing:</w:instrText>
      </w:r>
      <w:r w:rsidR="005D4B59" w:rsidRPr="00B84CEA">
        <w:instrText>kubisch</w:instrText>
      </w:r>
      <w:r w:rsidR="005844D5" w:rsidRPr="00B84CEA">
        <w:instrText>e</w:instrText>
      </w:r>
      <w:r w:rsidR="005D4B59" w:rsidRPr="00B84CEA">
        <w:instrText xml:space="preserve"> dichtst</w:instrText>
      </w:r>
      <w:r w:rsidR="005844D5" w:rsidRPr="00B84CEA">
        <w:instrText>e</w:instrText>
      </w:r>
      <w:r w:rsidR="00FB5971" w:rsidRPr="00B84CEA">
        <w:instrText xml:space="preserve">" </w:instrText>
      </w:r>
      <w:r w:rsidR="009A02AA" w:rsidRPr="00B84CEA">
        <w:fldChar w:fldCharType="end"/>
      </w:r>
      <w:r w:rsidR="00E06FE0" w:rsidRPr="00B84CEA">
        <w:rPr>
          <w:b/>
        </w:rPr>
        <w:t xml:space="preserve"> </w:t>
      </w:r>
      <w:r w:rsidR="00E06FE0" w:rsidRPr="00B84CEA">
        <w:t xml:space="preserve">(ccp, </w:t>
      </w:r>
      <w:r w:rsidR="009A02AA">
        <w:fldChar w:fldCharType="begin"/>
      </w:r>
      <w:r w:rsidR="0068205E">
        <w:instrText xml:space="preserve"> REF _Ref200733259 \h </w:instrText>
      </w:r>
      <w:r w:rsidR="009A02AA">
        <w:fldChar w:fldCharType="separate"/>
      </w:r>
      <w:r w:rsidR="004D2504">
        <w:t xml:space="preserve">figuur </w:t>
      </w:r>
      <w:r w:rsidR="004D2504">
        <w:rPr>
          <w:noProof/>
        </w:rPr>
        <w:t>6</w:t>
      </w:r>
      <w:r w:rsidR="009A02AA">
        <w:fldChar w:fldCharType="end"/>
      </w:r>
      <w:r w:rsidR="00E06FE0" w:rsidRPr="00B84CEA">
        <w:t xml:space="preserve">b en </w:t>
      </w:r>
      <w:r w:rsidR="00C4290F">
        <w:fldChar w:fldCharType="begin"/>
      </w:r>
      <w:r w:rsidR="00C4290F">
        <w:instrText xml:space="preserve"> REF _Ref526587771 </w:instrText>
      </w:r>
      <w:r w:rsidR="00C4290F">
        <w:fldChar w:fldCharType="separate"/>
      </w:r>
      <w:r w:rsidR="004D2504">
        <w:rPr>
          <w:b/>
          <w:bCs/>
        </w:rPr>
        <w:t>Fout! Verwijzingsbron niet gevonden.</w:t>
      </w:r>
      <w:r w:rsidR="00C4290F">
        <w:rPr>
          <w:noProof/>
        </w:rPr>
        <w:fldChar w:fldCharType="end"/>
      </w:r>
      <w:r w:rsidR="00E06FE0" w:rsidRPr="00B84CEA">
        <w:t xml:space="preserve">b) of nauwkeuriger </w:t>
      </w:r>
      <w:r w:rsidR="00E06FE0" w:rsidRPr="00B84CEA">
        <w:rPr>
          <w:i/>
        </w:rPr>
        <w:t>vlak-gecentreerd kubisch</w:t>
      </w:r>
      <w:r w:rsidR="00E06FE0" w:rsidRPr="00B84CEA">
        <w:t xml:space="preserve"> (fcc</w:t>
      </w:r>
      <w:r w:rsidR="009A02AA" w:rsidRPr="00B84CEA">
        <w:fldChar w:fldCharType="begin"/>
      </w:r>
      <w:r w:rsidR="000855CF" w:rsidRPr="00B84CEA">
        <w:instrText xml:space="preserve"> XE "kubisch:vlak gecentreerd" </w:instrText>
      </w:r>
      <w:r w:rsidR="009A02AA" w:rsidRPr="00B84CEA">
        <w:fldChar w:fldCharType="end"/>
      </w:r>
      <w:r w:rsidR="00E06FE0" w:rsidRPr="00B84CEA">
        <w:t>; de herkomst van deze naam zal spoedig duidelijk zijn).</w:t>
      </w:r>
      <w:r w:rsidR="00E06FE0" w:rsidRPr="00B84CEA">
        <w:rPr>
          <w:noProof/>
        </w:rPr>
        <w:t xml:space="preserve"> </w:t>
      </w:r>
    </w:p>
    <w:p w:rsidR="00AB0A93" w:rsidRPr="00B84CEA" w:rsidRDefault="00AB0A93" w:rsidP="00AB0A93">
      <w:pPr>
        <w:pStyle w:val="Bijschrift"/>
        <w:jc w:val="right"/>
        <w:rPr>
          <w:lang w:val="nl-NL"/>
        </w:rPr>
      </w:pPr>
      <w:bookmarkStart w:id="78" w:name="_Toc384880764"/>
      <w:bookmarkStart w:id="79" w:name="_Toc435887932"/>
      <w:bookmarkStart w:id="80" w:name="_Toc435888412"/>
      <w:bookmarkStart w:id="81" w:name="_Toc509390625"/>
      <w:bookmarkStart w:id="82" w:name="_Toc4589923"/>
      <w:bookmarkStart w:id="83" w:name="_Toc4679168"/>
      <w:bookmarkStart w:id="84" w:name="_Toc4917959"/>
    </w:p>
    <w:p w:rsidR="00E06FE0" w:rsidRPr="00B84CEA" w:rsidRDefault="0068205E" w:rsidP="00B05E95">
      <w:pPr>
        <w:pStyle w:val="Kop3"/>
        <w:rPr>
          <w:lang w:val="nl-NL"/>
        </w:rPr>
      </w:pPr>
      <w:bookmarkStart w:id="85" w:name="_Toc193725505"/>
      <w:r>
        <w:rPr>
          <w:noProof/>
          <w:lang w:val="nl-NL"/>
        </w:rPr>
        <w:drawing>
          <wp:anchor distT="0" distB="0" distL="114300" distR="114300" simplePos="0" relativeHeight="251713536" behindDoc="1" locked="0" layoutInCell="1" allowOverlap="1">
            <wp:simplePos x="0" y="0"/>
            <wp:positionH relativeFrom="column">
              <wp:posOffset>5173345</wp:posOffset>
            </wp:positionH>
            <wp:positionV relativeFrom="paragraph">
              <wp:posOffset>226695</wp:posOffset>
            </wp:positionV>
            <wp:extent cx="759460" cy="1754505"/>
            <wp:effectExtent l="19050" t="0" r="2540" b="0"/>
            <wp:wrapTight wrapText="bothSides">
              <wp:wrapPolygon edited="0">
                <wp:start x="-542" y="0"/>
                <wp:lineTo x="-542" y="21342"/>
                <wp:lineTo x="21672" y="21342"/>
                <wp:lineTo x="21672" y="0"/>
                <wp:lineTo x="-542" y="0"/>
              </wp:wrapPolygon>
            </wp:wrapTight>
            <wp:docPr id="3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759460" cy="1754505"/>
                    </a:xfrm>
                    <a:prstGeom prst="rect">
                      <a:avLst/>
                    </a:prstGeom>
                    <a:noFill/>
                    <a:ln w="9525">
                      <a:noFill/>
                      <a:miter lim="800000"/>
                      <a:headEnd/>
                      <a:tailEnd/>
                    </a:ln>
                  </pic:spPr>
                </pic:pic>
              </a:graphicData>
            </a:graphic>
          </wp:anchor>
        </w:drawing>
      </w:r>
      <w:r w:rsidR="00E06FE0" w:rsidRPr="00B84CEA">
        <w:rPr>
          <w:lang w:val="nl-NL"/>
        </w:rPr>
        <w:t>Gaten in dichtste stapelingen</w:t>
      </w:r>
      <w:bookmarkEnd w:id="78"/>
      <w:bookmarkEnd w:id="79"/>
      <w:bookmarkEnd w:id="80"/>
      <w:bookmarkEnd w:id="81"/>
      <w:bookmarkEnd w:id="82"/>
      <w:bookmarkEnd w:id="83"/>
      <w:bookmarkEnd w:id="84"/>
      <w:bookmarkEnd w:id="85"/>
    </w:p>
    <w:p w:rsidR="00E06FE0" w:rsidRPr="00B84CEA" w:rsidRDefault="00A925B5">
      <w:r>
        <w:rPr>
          <w:noProof/>
        </w:rPr>
        <mc:AlternateContent>
          <mc:Choice Requires="wps">
            <w:drawing>
              <wp:anchor distT="0" distB="0" distL="114300" distR="114300" simplePos="0" relativeHeight="251656192" behindDoc="0" locked="0" layoutInCell="1" allowOverlap="1">
                <wp:simplePos x="0" y="0"/>
                <wp:positionH relativeFrom="column">
                  <wp:posOffset>-1270</wp:posOffset>
                </wp:positionH>
                <wp:positionV relativeFrom="paragraph">
                  <wp:posOffset>61595</wp:posOffset>
                </wp:positionV>
                <wp:extent cx="1405255" cy="3046730"/>
                <wp:effectExtent l="0" t="4445" r="0" b="1270"/>
                <wp:wrapSquare wrapText="bothSides"/>
                <wp:docPr id="5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304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1C6B2E">
                            <w:pPr>
                              <w:pStyle w:val="Bijschrift"/>
                            </w:pPr>
                            <w:r>
                              <w:rPr>
                                <w:noProof/>
                                <w:lang w:val="nl-NL"/>
                              </w:rPr>
                              <w:drawing>
                                <wp:inline distT="0" distB="0" distL="0" distR="0">
                                  <wp:extent cx="1071032" cy="2452744"/>
                                  <wp:effectExtent l="19050" t="0" r="0" b="0"/>
                                  <wp:docPr id="410" name="Afbeelding 4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8"/>
                                          <pic:cNvPicPr>
                                            <a:picLocks noChangeAspect="1" noChangeArrowheads="1"/>
                                          </pic:cNvPicPr>
                                        </pic:nvPicPr>
                                        <pic:blipFill>
                                          <a:blip r:embed="rId42"/>
                                          <a:srcRect/>
                                          <a:stretch>
                                            <a:fillRect/>
                                          </a:stretch>
                                        </pic:blipFill>
                                        <pic:spPr bwMode="auto">
                                          <a:xfrm>
                                            <a:off x="0" y="0"/>
                                            <a:ext cx="1071675" cy="2454217"/>
                                          </a:xfrm>
                                          <a:prstGeom prst="rect">
                                            <a:avLst/>
                                          </a:prstGeom>
                                          <a:noFill/>
                                          <a:ln w="9525">
                                            <a:noFill/>
                                            <a:miter lim="800000"/>
                                            <a:headEnd/>
                                            <a:tailEnd/>
                                          </a:ln>
                                        </pic:spPr>
                                      </pic:pic>
                                    </a:graphicData>
                                  </a:graphic>
                                </wp:inline>
                              </w:drawing>
                            </w:r>
                          </w:p>
                          <w:p w:rsidR="003757DB" w:rsidRPr="00E44E50" w:rsidRDefault="003757DB" w:rsidP="0092117C">
                            <w:pPr>
                              <w:pStyle w:val="Bijschrift"/>
                              <w:spacing w:after="0"/>
                            </w:pPr>
                            <w:bookmarkStart w:id="86" w:name="_Ref158472183"/>
                            <w:r>
                              <w:t xml:space="preserve">figuur </w:t>
                            </w:r>
                            <w:r w:rsidR="00C4290F">
                              <w:fldChar w:fldCharType="begin"/>
                            </w:r>
                            <w:r w:rsidR="00C4290F">
                              <w:instrText xml:space="preserve"> SEQ figuur \* ARABIC </w:instrText>
                            </w:r>
                            <w:r w:rsidR="00C4290F">
                              <w:fldChar w:fldCharType="separate"/>
                            </w:r>
                            <w:r w:rsidR="004D2504">
                              <w:rPr>
                                <w:noProof/>
                              </w:rPr>
                              <w:t>8</w:t>
                            </w:r>
                            <w:r w:rsidR="00C4290F">
                              <w:rPr>
                                <w:noProof/>
                              </w:rPr>
                              <w:fldChar w:fldCharType="end"/>
                            </w:r>
                            <w:bookmarkEnd w:id="86"/>
                            <w:r>
                              <w:tab/>
                              <w:t>Octa- en tetraëderholtes in kubische eenheidscel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028" type="#_x0000_t202" style="position:absolute;margin-left:-.1pt;margin-top:4.85pt;width:110.65pt;height:23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nPhwIAABo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" stroked="f">
                <v:textbox style="mso-fit-shape-to-text:t">
                  <w:txbxContent>
                    <w:p w:rsidR="003757DB" w:rsidRDefault="003757DB" w:rsidP="001C6B2E">
                      <w:pPr>
                        <w:pStyle w:val="Bijschrift"/>
                      </w:pPr>
                      <w:r>
                        <w:rPr>
                          <w:noProof/>
                          <w:lang w:val="nl-NL"/>
                        </w:rPr>
                        <w:drawing>
                          <wp:inline distT="0" distB="0" distL="0" distR="0">
                            <wp:extent cx="1071032" cy="2452744"/>
                            <wp:effectExtent l="19050" t="0" r="0" b="0"/>
                            <wp:docPr id="410" name="Afbeelding 4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8"/>
                                    <pic:cNvPicPr>
                                      <a:picLocks noChangeAspect="1" noChangeArrowheads="1"/>
                                    </pic:cNvPicPr>
                                  </pic:nvPicPr>
                                  <pic:blipFill>
                                    <a:blip r:embed="rId42"/>
                                    <a:srcRect/>
                                    <a:stretch>
                                      <a:fillRect/>
                                    </a:stretch>
                                  </pic:blipFill>
                                  <pic:spPr bwMode="auto">
                                    <a:xfrm>
                                      <a:off x="0" y="0"/>
                                      <a:ext cx="1071675" cy="2454217"/>
                                    </a:xfrm>
                                    <a:prstGeom prst="rect">
                                      <a:avLst/>
                                    </a:prstGeom>
                                    <a:noFill/>
                                    <a:ln w="9525">
                                      <a:noFill/>
                                      <a:miter lim="800000"/>
                                      <a:headEnd/>
                                      <a:tailEnd/>
                                    </a:ln>
                                  </pic:spPr>
                                </pic:pic>
                              </a:graphicData>
                            </a:graphic>
                          </wp:inline>
                        </w:drawing>
                      </w:r>
                    </w:p>
                    <w:p w:rsidR="003757DB" w:rsidRPr="00E44E50" w:rsidRDefault="003757DB" w:rsidP="0092117C">
                      <w:pPr>
                        <w:pStyle w:val="Bijschrift"/>
                        <w:spacing w:after="0"/>
                      </w:pPr>
                      <w:bookmarkStart w:id="87" w:name="_Ref158472183"/>
                      <w:r>
                        <w:t xml:space="preserve">figuur </w:t>
                      </w:r>
                      <w:r w:rsidR="00C4290F">
                        <w:fldChar w:fldCharType="begin"/>
                      </w:r>
                      <w:r w:rsidR="00C4290F">
                        <w:instrText xml:space="preserve"> SEQ figuur \* ARABIC </w:instrText>
                      </w:r>
                      <w:r w:rsidR="00C4290F">
                        <w:fldChar w:fldCharType="separate"/>
                      </w:r>
                      <w:r w:rsidR="004D2504">
                        <w:rPr>
                          <w:noProof/>
                        </w:rPr>
                        <w:t>8</w:t>
                      </w:r>
                      <w:r w:rsidR="00C4290F">
                        <w:rPr>
                          <w:noProof/>
                        </w:rPr>
                        <w:fldChar w:fldCharType="end"/>
                      </w:r>
                      <w:bookmarkEnd w:id="87"/>
                      <w:r>
                        <w:tab/>
                        <w:t>Octa- en tetraëderholtes in kubische eenheidscel</w:t>
                      </w:r>
                    </w:p>
                  </w:txbxContent>
                </v:textbox>
                <w10:wrap type="square"/>
              </v:shape>
            </w:pict>
          </mc:Fallback>
        </mc:AlternateContent>
      </w:r>
      <w:r w:rsidR="00E06FE0" w:rsidRPr="00B84CEA">
        <w:t xml:space="preserve">In een dichtste stapeling van harde bollen komen twee soorten </w:t>
      </w:r>
      <w:r w:rsidR="00E06FE0" w:rsidRPr="00B84CEA">
        <w:rPr>
          <w:i/>
        </w:rPr>
        <w:t>gaten</w:t>
      </w:r>
      <w:r w:rsidR="009A02AA" w:rsidRPr="00B84CEA">
        <w:rPr>
          <w:i/>
        </w:rPr>
        <w:fldChar w:fldCharType="begin"/>
      </w:r>
      <w:r w:rsidR="00FB5971" w:rsidRPr="00B84CEA">
        <w:instrText xml:space="preserve"> XE "</w:instrText>
      </w:r>
      <w:r w:rsidR="005D4B59" w:rsidRPr="00B84CEA">
        <w:instrText>holte</w:instrText>
      </w:r>
      <w:r w:rsidR="00FB5971" w:rsidRPr="00B84CEA">
        <w:instrText xml:space="preserve">" </w:instrText>
      </w:r>
      <w:r w:rsidR="009A02AA" w:rsidRPr="00B84CEA">
        <w:rPr>
          <w:i/>
        </w:rPr>
        <w:fldChar w:fldCharType="end"/>
      </w:r>
      <w:r w:rsidR="00E06FE0" w:rsidRPr="00B84CEA">
        <w:rPr>
          <w:i/>
        </w:rPr>
        <w:t>/holten</w:t>
      </w:r>
      <w:r w:rsidR="00E06FE0" w:rsidRPr="00B84CEA">
        <w:t xml:space="preserve"> (onbezette ruimten) voor. De ruimte die door de gaten voorges</w:t>
      </w:r>
      <w:r w:rsidR="001A7C4E" w:rsidRPr="00B84CEA">
        <w:rPr>
          <w:noProof/>
        </w:rPr>
        <w:t xml:space="preserve"> </w:t>
      </w:r>
      <w:r w:rsidR="00E06FE0" w:rsidRPr="00B84CEA">
        <w:t>teld wordt is in een echte vaste stof niet leeg omdat de elektronendichtheid niet abrupt eindigt zoals het harde bollenmodel suggereert. Het soort gat en de verdeling ervan is heel belangrijk omdat men veel structuren, inclusief die van sommige legeringen en vele ionaire verbindingen, opgebouwd kan denken als een dichtste stapeling waarbij extra atomen of ionen sommige gaten bezetten.</w:t>
      </w:r>
    </w:p>
    <w:p w:rsidR="00B84CEA" w:rsidRPr="00B84CEA" w:rsidRDefault="00B84CEA" w:rsidP="00B84CEA">
      <w:pPr>
        <w:pStyle w:val="Bijschrift"/>
        <w:framePr w:w="1281" w:h="471" w:hSpace="181" w:wrap="around" w:vAnchor="page" w:hAnchor="page" w:x="9511" w:y="12728"/>
        <w:shd w:val="solid" w:color="FFFFFF" w:fill="FFFFFF"/>
        <w:spacing w:before="0" w:after="0"/>
        <w:rPr>
          <w:lang w:val="nl-NL"/>
        </w:rPr>
      </w:pPr>
    </w:p>
    <w:p w:rsidR="00B84CEA" w:rsidRPr="00B84CEA" w:rsidRDefault="00B84CEA" w:rsidP="00B84CEA">
      <w:pPr>
        <w:pStyle w:val="Bijschrift"/>
        <w:framePr w:w="1281" w:h="471" w:hSpace="181" w:wrap="around" w:vAnchor="page" w:hAnchor="page" w:x="9511" w:y="12728"/>
        <w:shd w:val="solid" w:color="FFFFFF" w:fill="FFFFFF"/>
        <w:spacing w:before="0" w:after="0"/>
        <w:rPr>
          <w:lang w:val="nl-NL"/>
        </w:rPr>
      </w:pPr>
      <w:r w:rsidRPr="00B84CEA">
        <w:rPr>
          <w:lang w:val="nl-NL"/>
        </w:rPr>
        <w:t xml:space="preserve">figuur </w:t>
      </w:r>
      <w:r w:rsidR="009A02AA" w:rsidRPr="00B84CEA">
        <w:rPr>
          <w:lang w:val="nl-NL"/>
        </w:rPr>
        <w:fldChar w:fldCharType="begin"/>
      </w:r>
      <w:r w:rsidRPr="00B84CEA">
        <w:rPr>
          <w:lang w:val="nl-NL"/>
        </w:rPr>
        <w:instrText xml:space="preserve"> SEQ figuur \* ARABIC </w:instrText>
      </w:r>
      <w:r w:rsidR="009A02AA" w:rsidRPr="00B84CEA">
        <w:rPr>
          <w:lang w:val="nl-NL"/>
        </w:rPr>
        <w:fldChar w:fldCharType="separate"/>
      </w:r>
      <w:r w:rsidR="004D2504">
        <w:rPr>
          <w:noProof/>
          <w:lang w:val="nl-NL"/>
        </w:rPr>
        <w:t>9</w:t>
      </w:r>
      <w:r w:rsidR="009A02AA" w:rsidRPr="00B84CEA">
        <w:rPr>
          <w:lang w:val="nl-NL"/>
        </w:rPr>
        <w:fldChar w:fldCharType="end"/>
      </w:r>
      <w:r w:rsidRPr="00B84CEA">
        <w:rPr>
          <w:lang w:val="nl-NL"/>
        </w:rPr>
        <w:tab/>
        <w:t>octa- en tetraëderholte</w:t>
      </w:r>
    </w:p>
    <w:p w:rsidR="00E06FE0" w:rsidRPr="00B84CEA" w:rsidRDefault="00E06FE0">
      <w:r w:rsidRPr="00B84CEA">
        <w:t xml:space="preserve">Een zo’n gat is een </w:t>
      </w:r>
      <w:r w:rsidRPr="00B84CEA">
        <w:rPr>
          <w:i/>
        </w:rPr>
        <w:t>octaëderholte</w:t>
      </w:r>
      <w:r w:rsidR="009A02AA" w:rsidRPr="00B84CEA">
        <w:rPr>
          <w:i/>
        </w:rPr>
        <w:fldChar w:fldCharType="begin"/>
      </w:r>
      <w:r w:rsidR="00FB5971" w:rsidRPr="00B84CEA">
        <w:instrText xml:space="preserve"> XE "holte</w:instrText>
      </w:r>
      <w:r w:rsidR="005D4B59" w:rsidRPr="00B84CEA">
        <w:instrText>: octaëder-</w:instrText>
      </w:r>
      <w:r w:rsidR="00FB5971" w:rsidRPr="00B84CEA">
        <w:instrText xml:space="preserve">" </w:instrText>
      </w:r>
      <w:r w:rsidR="009A02AA" w:rsidRPr="00B84CEA">
        <w:rPr>
          <w:i/>
        </w:rPr>
        <w:fldChar w:fldCharType="end"/>
      </w:r>
      <w:r w:rsidRPr="00B84CEA">
        <w:rPr>
          <w:b/>
        </w:rPr>
        <w:t xml:space="preserve"> </w:t>
      </w:r>
      <w:r w:rsidRPr="00B84CEA">
        <w:t xml:space="preserve">(gearceerd in </w:t>
      </w:r>
      <w:r w:rsidR="00037615" w:rsidRPr="00B84CEA">
        <w:t>figuur 7a</w:t>
      </w:r>
      <w:r w:rsidRPr="00B84CEA">
        <w:t>). Deze holte ligt tussen twee vlakke driehoeken die, gedraaid onder een hoek van 60</w:t>
      </w:r>
      <w:r w:rsidRPr="00B84CEA">
        <w:sym w:font="Symbol" w:char="F0B0"/>
      </w:r>
      <w:r w:rsidRPr="00B84CEA">
        <w:t xml:space="preserve"> t.o.v. elkaar, in naast elkaar gelegen vlakken liggen. Als er in het kristal </w:t>
      </w:r>
      <w:r w:rsidRPr="00B84CEA">
        <w:rPr>
          <w:i/>
        </w:rPr>
        <w:t>N</w:t>
      </w:r>
      <w:r w:rsidRPr="00B84CEA">
        <w:t xml:space="preserve"> atomen zijn, zijn er </w:t>
      </w:r>
      <w:r w:rsidRPr="00B84CEA">
        <w:rPr>
          <w:i/>
        </w:rPr>
        <w:t xml:space="preserve">N </w:t>
      </w:r>
      <w:r w:rsidRPr="00B84CEA">
        <w:t xml:space="preserve">octaëderholtes. Deze holtes zijn in een fcc-rooster verdeeld als in </w:t>
      </w:r>
      <w:fldSimple w:instr=" REF _Ref158472183 ">
        <w:r w:rsidR="004D2504">
          <w:t xml:space="preserve">figuur </w:t>
        </w:r>
        <w:r w:rsidR="004D2504">
          <w:rPr>
            <w:noProof/>
          </w:rPr>
          <w:t>8</w:t>
        </w:r>
      </w:fldSimple>
      <w:r w:rsidRPr="00B84CEA">
        <w:t xml:space="preserve">a. Deze tekening laat ook zien dat de holte een octaëdrische symmetrie heeft (in de zin dat ze omgeven wordt door zes aangrenzende roosterpunten in een octaëdrische rangschikking). Als elke harde bol een straal </w:t>
      </w:r>
      <w:r w:rsidRPr="00B84CEA">
        <w:rPr>
          <w:i/>
        </w:rPr>
        <w:t xml:space="preserve">r </w:t>
      </w:r>
      <w:r w:rsidRPr="00B84CEA">
        <w:t>heeft, dan kan elke octaëderholte een andere harde bol herbergen met een straal niet groter dan 0,41</w:t>
      </w:r>
      <w:r w:rsidRPr="00B84CEA">
        <w:rPr>
          <w:i/>
        </w:rPr>
        <w:t>r</w:t>
      </w:r>
      <w:r w:rsidRPr="00B84CEA">
        <w:t xml:space="preserve"> (nl. (</w:t>
      </w:r>
      <w:r w:rsidRPr="00B84CEA">
        <w:sym w:font="Symbol" w:char="F0D6"/>
      </w:r>
      <w:r w:rsidRPr="00B84CEA">
        <w:t xml:space="preserve">2 </w:t>
      </w:r>
      <w:r w:rsidR="00F3052E" w:rsidRPr="00B84CEA">
        <w:sym w:font="Symbol" w:char="F02D"/>
      </w:r>
      <w:r w:rsidRPr="00B84CEA">
        <w:t xml:space="preserve"> 1)</w:t>
      </w:r>
      <w:r w:rsidRPr="00B84CEA">
        <w:sym w:font="Symbol" w:char="F0D7"/>
      </w:r>
      <w:r w:rsidRPr="00B84CEA">
        <w:rPr>
          <w:i/>
        </w:rPr>
        <w:t>r</w:t>
      </w:r>
      <w:r w:rsidRPr="00B84CEA">
        <w:t xml:space="preserve">, zie </w:t>
      </w:r>
      <w:fldSimple w:instr=" REF _Ref435449505 ">
        <w:r w:rsidR="004D2504" w:rsidRPr="00B84CEA">
          <w:t xml:space="preserve">figuur </w:t>
        </w:r>
        <w:r w:rsidR="004D2504">
          <w:rPr>
            <w:noProof/>
          </w:rPr>
          <w:t>11</w:t>
        </w:r>
      </w:fldSimple>
      <w:r w:rsidRPr="00B84CEA">
        <w:t xml:space="preserve">, pagina </w:t>
      </w:r>
      <w:fldSimple w:instr=" PAGEREF _Ref435783593 ">
        <w:r w:rsidR="004D2504">
          <w:rPr>
            <w:noProof/>
          </w:rPr>
          <w:t>16</w:t>
        </w:r>
      </w:fldSimple>
      <w:r w:rsidRPr="00B84CEA">
        <w:t xml:space="preserve">). </w:t>
      </w:r>
    </w:p>
    <w:p w:rsidR="00E06FE0" w:rsidRPr="00B84CEA" w:rsidRDefault="00E06FE0">
      <w:r w:rsidRPr="00B84CEA">
        <w:t xml:space="preserve">Een </w:t>
      </w:r>
      <w:r w:rsidRPr="00B84CEA">
        <w:rPr>
          <w:i/>
        </w:rPr>
        <w:t>tetraëderholte</w:t>
      </w:r>
      <w:r w:rsidR="009A02AA" w:rsidRPr="00B84CEA">
        <w:rPr>
          <w:i/>
        </w:rPr>
        <w:fldChar w:fldCharType="begin"/>
      </w:r>
      <w:r w:rsidR="00FB5971" w:rsidRPr="00B84CEA">
        <w:instrText xml:space="preserve"> XE "holte</w:instrText>
      </w:r>
      <w:r w:rsidR="005D4B59" w:rsidRPr="00B84CEA">
        <w:instrText>: tetraëder-</w:instrText>
      </w:r>
      <w:r w:rsidR="00FB5971" w:rsidRPr="00B84CEA">
        <w:instrText xml:space="preserve">" </w:instrText>
      </w:r>
      <w:r w:rsidR="009A02AA" w:rsidRPr="00B84CEA">
        <w:rPr>
          <w:i/>
        </w:rPr>
        <w:fldChar w:fldCharType="end"/>
      </w:r>
      <w:r w:rsidRPr="00B84CEA">
        <w:t xml:space="preserve"> (T, gearceerd in </w:t>
      </w:r>
      <w:r w:rsidR="00037615" w:rsidRPr="00B84CEA">
        <w:t>figuur 9</w:t>
      </w:r>
      <w:r w:rsidRPr="00B84CEA">
        <w:t>b) wordt gevormd door een vlakke driehoek van elkaar rakende bollen, waarbij een vierde bol als een deksel ligt op de holte tussen deze drie bollen. De top van de tetraëder kan in het kristal naar boven (T</w:t>
      </w:r>
      <w:r w:rsidRPr="00B84CEA">
        <w:rPr>
          <w:vertAlign w:val="superscript"/>
        </w:rPr>
        <w:t>+</w:t>
      </w:r>
      <w:r w:rsidRPr="00B84CEA">
        <w:t>) gericht zijn of naar beneden (T</w:t>
      </w:r>
      <w:r w:rsidRPr="00B84CEA">
        <w:rPr>
          <w:vertAlign w:val="superscript"/>
        </w:rPr>
        <w:sym w:font="Symbol" w:char="F02D"/>
      </w:r>
      <w:r w:rsidRPr="00B84CEA">
        <w:t xml:space="preserve">). Er zijn </w:t>
      </w:r>
      <w:r w:rsidRPr="00B84CEA">
        <w:rPr>
          <w:i/>
        </w:rPr>
        <w:t>N</w:t>
      </w:r>
      <w:r w:rsidRPr="00B84CEA">
        <w:t xml:space="preserve"> tetraëderholtes van elk type (dus in totaal 2</w:t>
      </w:r>
      <w:r w:rsidRPr="00B84CEA">
        <w:rPr>
          <w:i/>
        </w:rPr>
        <w:t>N</w:t>
      </w:r>
      <w:r w:rsidRPr="00B84CEA">
        <w:t xml:space="preserve"> tetraëderholtes). In een model waarbij de atomen als harde bollen weergegeven worden kunnen deze tetraëderholtes slechts andere atomen herbergen met een straal niet groter dan 0,225</w:t>
      </w:r>
      <w:r w:rsidRPr="00B84CEA">
        <w:rPr>
          <w:i/>
        </w:rPr>
        <w:t>r</w:t>
      </w:r>
      <w:r w:rsidRPr="00B84CEA">
        <w:t xml:space="preserve">. In </w:t>
      </w:r>
      <w:fldSimple w:instr=" REF _Ref158472183 ">
        <w:r w:rsidR="004D2504">
          <w:t xml:space="preserve">figuur </w:t>
        </w:r>
        <w:r w:rsidR="004D2504">
          <w:rPr>
            <w:noProof/>
          </w:rPr>
          <w:t>8</w:t>
        </w:r>
      </w:fldSimple>
      <w:r w:rsidRPr="00B84CEA">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p>
    <w:p w:rsidR="00E06FE0" w:rsidRPr="00B84CEA" w:rsidRDefault="00E06FE0" w:rsidP="00B05E95">
      <w:pPr>
        <w:pStyle w:val="Kop3"/>
        <w:rPr>
          <w:lang w:val="nl-NL"/>
        </w:rPr>
      </w:pPr>
      <w:bookmarkStart w:id="88" w:name="_Toc384880765"/>
      <w:bookmarkStart w:id="89" w:name="_Toc435887933"/>
      <w:bookmarkStart w:id="90" w:name="_Toc435888413"/>
      <w:bookmarkStart w:id="91" w:name="_Toc509390626"/>
      <w:bookmarkStart w:id="92" w:name="_Toc4589924"/>
      <w:bookmarkStart w:id="93" w:name="_Toc4679169"/>
      <w:bookmarkStart w:id="94" w:name="_Toc4917960"/>
      <w:bookmarkStart w:id="95" w:name="_Toc193725506"/>
      <w:r w:rsidRPr="00B84CEA">
        <w:rPr>
          <w:lang w:val="nl-NL"/>
        </w:rPr>
        <w:t>Metalen</w:t>
      </w:r>
      <w:bookmarkEnd w:id="88"/>
      <w:bookmarkEnd w:id="89"/>
      <w:bookmarkEnd w:id="90"/>
      <w:bookmarkEnd w:id="91"/>
      <w:bookmarkEnd w:id="92"/>
      <w:bookmarkEnd w:id="93"/>
      <w:bookmarkEnd w:id="94"/>
      <w:bookmarkEnd w:id="95"/>
    </w:p>
    <w:p w:rsidR="00E06FE0" w:rsidRPr="00B84CEA" w:rsidRDefault="00E06FE0">
      <w:r w:rsidRPr="00B84CEA">
        <w:t xml:space="preserve">Uit </w:t>
      </w:r>
      <w:r w:rsidRPr="00B84CEA">
        <w:rPr>
          <w:i/>
        </w:rPr>
        <w:t>röntgenonderzoek</w:t>
      </w:r>
      <w:r w:rsidR="009A02AA" w:rsidRPr="00B84CEA">
        <w:rPr>
          <w:i/>
        </w:rPr>
        <w:fldChar w:fldCharType="begin"/>
      </w:r>
      <w:r w:rsidR="005D4B59" w:rsidRPr="00B84CEA">
        <w:instrText xml:space="preserve"> XE "röntgen:-onderzoek" </w:instrText>
      </w:r>
      <w:r w:rsidR="009A02AA" w:rsidRPr="00B84CEA">
        <w:rPr>
          <w:i/>
        </w:rPr>
        <w:fldChar w:fldCharType="end"/>
      </w:r>
      <w:r w:rsidRPr="00B84CEA">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Bij de elementen laag in het </w:t>
      </w:r>
      <w:r w:rsidRPr="00B84CEA">
        <w:rPr>
          <w:i/>
        </w:rPr>
        <w:t>d</w:t>
      </w:r>
      <w:r w:rsidR="00143117" w:rsidRPr="00B84CEA">
        <w:t>-</w:t>
      </w:r>
      <w:r w:rsidRPr="00B84CEA">
        <w:t>blok (in de buurt van iridium en osmium) horen de vaste stoffen met de grootste dichtheid onder normale omstandigheden. De geringe ruimtelijke voorkeur zorgt ook voor het optreden van polymorfie</w:t>
      </w:r>
      <w:r w:rsidR="009A02AA" w:rsidRPr="00B84CEA">
        <w:fldChar w:fldCharType="begin"/>
      </w:r>
      <w:r w:rsidR="005D4B59" w:rsidRPr="00B84CEA">
        <w:instrText xml:space="preserve"> XE "poly</w:instrText>
      </w:r>
      <w:r w:rsidR="008611F1" w:rsidRPr="00B84CEA">
        <w:instrText>:-</w:instrText>
      </w:r>
      <w:r w:rsidR="005D4B59" w:rsidRPr="00B84CEA">
        <w:instrText xml:space="preserve">morfie" </w:instrText>
      </w:r>
      <w:r w:rsidR="009A02AA" w:rsidRPr="00B84CEA">
        <w:fldChar w:fldCharType="end"/>
      </w:r>
      <w:r w:rsidRPr="00B84CEA">
        <w:t xml:space="preserve"> onder verschillende omstandigheden van druk en temperatuur. IJzer vertoont bijvoorbeeld bij verhitting vele faseovergangen</w:t>
      </w:r>
      <w:r w:rsidR="009A02AA" w:rsidRPr="00B84CEA">
        <w:fldChar w:fldCharType="begin"/>
      </w:r>
      <w:r w:rsidR="005D4B59" w:rsidRPr="00B84CEA">
        <w:instrText xml:space="preserve"> XE "fase</w:instrText>
      </w:r>
      <w:r w:rsidR="005844D5" w:rsidRPr="00B84CEA">
        <w:instrText>:-</w:instrText>
      </w:r>
      <w:r w:rsidR="005D4B59" w:rsidRPr="00B84CEA">
        <w:instrText xml:space="preserve">overgang" </w:instrText>
      </w:r>
      <w:r w:rsidR="009A02AA" w:rsidRPr="00B84CEA">
        <w:fldChar w:fldCharType="end"/>
      </w:r>
      <w:r w:rsidRPr="00B84CEA">
        <w:t xml:space="preserve"> van vast naar vast waarbij de pakking van de atomen steeds anders is, in het algemeen (maar niet altijd) met de dichtst-gestapelde fase bij lagere temperatuur en de minder dichte bij hogere temperatuur.</w:t>
      </w:r>
    </w:p>
    <w:p w:rsidR="00E06FE0" w:rsidRPr="00B84CEA" w:rsidRDefault="00E06FE0" w:rsidP="00953991">
      <w:pPr>
        <w:pStyle w:val="Kop4"/>
      </w:pPr>
      <w:bookmarkStart w:id="96" w:name="_Toc384880766"/>
      <w:bookmarkStart w:id="97" w:name="_Toc435887934"/>
      <w:bookmarkStart w:id="98" w:name="_Toc435888414"/>
      <w:r w:rsidRPr="00B84CEA">
        <w:t>Metallische elementen</w:t>
      </w:r>
      <w:bookmarkEnd w:id="96"/>
      <w:bookmarkEnd w:id="97"/>
      <w:bookmarkEnd w:id="98"/>
    </w:p>
    <w:p w:rsidR="00E06FE0" w:rsidRPr="00B84CEA" w:rsidRDefault="00E06FE0">
      <w:r w:rsidRPr="00B84CEA">
        <w:t>De structuur van metalen is betrekkelijk eenvoudig te beschrijven omdat alle atomen van een gegeven element voorgesteld kunnen worden met bollen van dezelfde grootte. Niettemin vertonen metalen ook hun eigenaardigheden, want een verscheidenheid aan polytypen</w:t>
      </w:r>
      <w:r w:rsidR="009A02AA" w:rsidRPr="00B84CEA">
        <w:fldChar w:fldCharType="begin"/>
      </w:r>
      <w:r w:rsidR="005D4B59" w:rsidRPr="00B84CEA">
        <w:instrText xml:space="preserve"> XE "polytype" </w:instrText>
      </w:r>
      <w:r w:rsidR="009A02AA" w:rsidRPr="00B84CEA">
        <w:fldChar w:fldCharType="end"/>
      </w:r>
      <w:r w:rsidRPr="00B84CEA">
        <w:t xml:space="preserve"> met dichtst-gestapelde structuren kan gevormd worden, en niet alle metalen hebben een dichtst-gestapelde structuur.</w:t>
      </w:r>
    </w:p>
    <w:p w:rsidR="00E06FE0" w:rsidRPr="00B84CEA" w:rsidRDefault="00E06FE0">
      <w:pPr>
        <w:pStyle w:val="Bijschrift"/>
        <w:rPr>
          <w:lang w:val="nl-NL"/>
        </w:rPr>
      </w:pPr>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4D2504">
        <w:rPr>
          <w:noProof/>
          <w:lang w:val="nl-NL"/>
        </w:rPr>
        <w:t>2</w:t>
      </w:r>
      <w:r w:rsidR="009A02AA" w:rsidRPr="00B84CEA">
        <w:rPr>
          <w:lang w:val="nl-NL"/>
        </w:rPr>
        <w:fldChar w:fldCharType="end"/>
      </w:r>
      <w:r w:rsidRPr="00B84CEA">
        <w:rPr>
          <w:lang w:val="nl-NL"/>
        </w:rPr>
        <w:tab/>
        <w:t xml:space="preserve">Kristalstructuren van enkele metallische elementen bij 25 </w:t>
      </w:r>
      <w:r w:rsidRPr="00B84CEA">
        <w:rPr>
          <w:lang w:val="nl-NL"/>
        </w:rPr>
        <w:sym w:font="Symbol" w:char="F0B0"/>
      </w:r>
      <w:r w:rsidRPr="00B84CEA">
        <w:rPr>
          <w:lang w:val="nl-NL"/>
        </w:rPr>
        <w:t>C en 1 bar</w:t>
      </w:r>
    </w:p>
    <w:tbl>
      <w:tblPr>
        <w:tblW w:w="0" w:type="auto"/>
        <w:tblLayout w:type="fixed"/>
        <w:tblCellMar>
          <w:left w:w="70" w:type="dxa"/>
          <w:right w:w="70" w:type="dxa"/>
        </w:tblCellMar>
        <w:tblLook w:val="0000" w:firstRow="0" w:lastRow="0" w:firstColumn="0" w:lastColumn="0" w:noHBand="0" w:noVBand="0"/>
      </w:tblPr>
      <w:tblGrid>
        <w:gridCol w:w="3331"/>
        <w:gridCol w:w="3118"/>
      </w:tblGrid>
      <w:tr w:rsidR="00E06FE0" w:rsidRPr="00B84CEA">
        <w:tc>
          <w:tcPr>
            <w:tcW w:w="3331" w:type="dxa"/>
            <w:tcBorders>
              <w:bottom w:val="single" w:sz="6" w:space="0" w:color="auto"/>
              <w:right w:val="single" w:sz="6" w:space="0" w:color="auto"/>
            </w:tcBorders>
            <w:shd w:val="pct15" w:color="auto" w:fill="FFFFFF"/>
          </w:tcPr>
          <w:p w:rsidR="00E06FE0" w:rsidRPr="00B84CEA" w:rsidRDefault="00E06FE0">
            <w:pPr>
              <w:rPr>
                <w:szCs w:val="22"/>
              </w:rPr>
            </w:pPr>
            <w:r w:rsidRPr="00B84CEA">
              <w:rPr>
                <w:szCs w:val="22"/>
              </w:rPr>
              <w:t>kristalstructuur</w:t>
            </w:r>
          </w:p>
        </w:tc>
        <w:tc>
          <w:tcPr>
            <w:tcW w:w="3118" w:type="dxa"/>
            <w:tcBorders>
              <w:left w:val="nil"/>
              <w:bottom w:val="single" w:sz="6" w:space="0" w:color="auto"/>
            </w:tcBorders>
            <w:shd w:val="pct15" w:color="auto" w:fill="FFFFFF"/>
          </w:tcPr>
          <w:p w:rsidR="00E06FE0" w:rsidRPr="00B84CEA" w:rsidRDefault="00E06FE0">
            <w:pPr>
              <w:rPr>
                <w:szCs w:val="22"/>
              </w:rPr>
            </w:pPr>
            <w:r w:rsidRPr="00B84CEA">
              <w:rPr>
                <w:szCs w:val="22"/>
              </w:rPr>
              <w:t>element</w:t>
            </w:r>
          </w:p>
        </w:tc>
      </w:tr>
      <w:tr w:rsidR="00E06FE0" w:rsidRPr="002F50E4">
        <w:tc>
          <w:tcPr>
            <w:tcW w:w="3331" w:type="dxa"/>
            <w:tcBorders>
              <w:right w:val="single" w:sz="6" w:space="0" w:color="auto"/>
            </w:tcBorders>
          </w:tcPr>
          <w:p w:rsidR="00E06FE0" w:rsidRPr="00B84CEA" w:rsidRDefault="00E06FE0">
            <w:pPr>
              <w:rPr>
                <w:szCs w:val="22"/>
              </w:rPr>
            </w:pPr>
            <w:r w:rsidRPr="00B84CEA">
              <w:rPr>
                <w:szCs w:val="22"/>
              </w:rPr>
              <w:t>hexagonaal</w:t>
            </w:r>
            <w:r w:rsidR="00143117" w:rsidRPr="00B84CEA">
              <w:rPr>
                <w:szCs w:val="22"/>
              </w:rPr>
              <w:t>, dichtst-gestapeld</w:t>
            </w:r>
            <w:r w:rsidRPr="00B84CEA">
              <w:rPr>
                <w:szCs w:val="22"/>
              </w:rPr>
              <w:t xml:space="preserve"> (hcp)</w:t>
            </w:r>
          </w:p>
          <w:p w:rsidR="00E06FE0" w:rsidRPr="00B84CEA" w:rsidRDefault="00E06FE0">
            <w:pPr>
              <w:rPr>
                <w:szCs w:val="22"/>
              </w:rPr>
            </w:pPr>
            <w:r w:rsidRPr="00B84CEA">
              <w:rPr>
                <w:szCs w:val="22"/>
              </w:rPr>
              <w:t>kubisch</w:t>
            </w:r>
            <w:r w:rsidR="00143117" w:rsidRPr="00B84CEA">
              <w:rPr>
                <w:szCs w:val="22"/>
              </w:rPr>
              <w:t>,</w:t>
            </w:r>
            <w:r w:rsidRPr="00B84CEA">
              <w:rPr>
                <w:szCs w:val="22"/>
              </w:rPr>
              <w:t xml:space="preserve"> dichtst-gestapeld</w:t>
            </w:r>
            <w:r w:rsidR="009A02AA" w:rsidRPr="00B84CEA">
              <w:rPr>
                <w:szCs w:val="22"/>
              </w:rPr>
              <w:fldChar w:fldCharType="begin"/>
            </w:r>
            <w:r w:rsidR="005D4B59" w:rsidRPr="00B84CEA">
              <w:rPr>
                <w:szCs w:val="22"/>
              </w:rPr>
              <w:instrText xml:space="preserve"> XE "kubisch:dichtst-gestapeld" </w:instrText>
            </w:r>
            <w:r w:rsidR="009A02AA" w:rsidRPr="00B84CEA">
              <w:rPr>
                <w:szCs w:val="22"/>
              </w:rPr>
              <w:fldChar w:fldCharType="end"/>
            </w:r>
            <w:r w:rsidRPr="00B84CEA">
              <w:rPr>
                <w:szCs w:val="22"/>
              </w:rPr>
              <w:t xml:space="preserve"> (fcc)</w:t>
            </w:r>
          </w:p>
          <w:p w:rsidR="00E06FE0" w:rsidRPr="00B84CEA" w:rsidRDefault="00E06FE0">
            <w:pPr>
              <w:rPr>
                <w:szCs w:val="22"/>
              </w:rPr>
            </w:pPr>
            <w:r w:rsidRPr="00B84CEA">
              <w:rPr>
                <w:szCs w:val="22"/>
              </w:rPr>
              <w:t>kubisch</w:t>
            </w:r>
            <w:r w:rsidR="00143117" w:rsidRPr="00B84CEA">
              <w:rPr>
                <w:szCs w:val="22"/>
              </w:rPr>
              <w:t xml:space="preserve">, </w:t>
            </w:r>
            <w:r w:rsidRPr="00B84CEA">
              <w:rPr>
                <w:szCs w:val="22"/>
              </w:rPr>
              <w:t>lichaamsgecentreerd</w:t>
            </w:r>
            <w:r w:rsidR="009A02AA" w:rsidRPr="00B84CEA">
              <w:rPr>
                <w:szCs w:val="22"/>
              </w:rPr>
              <w:fldChar w:fldCharType="begin"/>
            </w:r>
            <w:r w:rsidR="005D4B59" w:rsidRPr="00B84CEA">
              <w:rPr>
                <w:szCs w:val="22"/>
              </w:rPr>
              <w:instrText xml:space="preserve"> XE "</w:instrText>
            </w:r>
            <w:r w:rsidR="00AF1E33" w:rsidRPr="00B84CEA">
              <w:rPr>
                <w:szCs w:val="22"/>
              </w:rPr>
              <w:instrText>stapeling:</w:instrText>
            </w:r>
            <w:r w:rsidR="005D4B59" w:rsidRPr="00B84CEA">
              <w:rPr>
                <w:szCs w:val="22"/>
              </w:rPr>
              <w:instrText>kubisch</w:instrText>
            </w:r>
            <w:r w:rsidR="00AF1E33" w:rsidRPr="00B84CEA">
              <w:rPr>
                <w:szCs w:val="22"/>
              </w:rPr>
              <w:instrText>,</w:instrText>
            </w:r>
            <w:r w:rsidR="005D4B59" w:rsidRPr="00B84CEA">
              <w:rPr>
                <w:szCs w:val="22"/>
              </w:rPr>
              <w:instrText xml:space="preserve">lichaamsgecentreerd" </w:instrText>
            </w:r>
            <w:r w:rsidR="009A02AA" w:rsidRPr="00B84CEA">
              <w:rPr>
                <w:szCs w:val="22"/>
              </w:rPr>
              <w:fldChar w:fldCharType="end"/>
            </w:r>
            <w:r w:rsidRPr="00B84CEA">
              <w:rPr>
                <w:szCs w:val="22"/>
              </w:rPr>
              <w:t xml:space="preserve"> (bcc)</w:t>
            </w:r>
          </w:p>
          <w:p w:rsidR="00E06FE0" w:rsidRPr="00B84CEA" w:rsidRDefault="00E06FE0">
            <w:pPr>
              <w:rPr>
                <w:szCs w:val="22"/>
              </w:rPr>
            </w:pPr>
            <w:r w:rsidRPr="00B84CEA">
              <w:rPr>
                <w:szCs w:val="22"/>
              </w:rPr>
              <w:t>primitief kubisch</w:t>
            </w:r>
            <w:r w:rsidR="009A02AA" w:rsidRPr="00B84CEA">
              <w:rPr>
                <w:szCs w:val="22"/>
              </w:rPr>
              <w:fldChar w:fldCharType="begin"/>
            </w:r>
            <w:r w:rsidR="005844D5" w:rsidRPr="00B84CEA">
              <w:rPr>
                <w:szCs w:val="22"/>
              </w:rPr>
              <w:instrText xml:space="preserve"> XE "kubisch:primitief" </w:instrText>
            </w:r>
            <w:r w:rsidR="009A02AA" w:rsidRPr="00B84CEA">
              <w:rPr>
                <w:szCs w:val="22"/>
              </w:rPr>
              <w:fldChar w:fldCharType="end"/>
            </w:r>
            <w:r w:rsidRPr="00B84CEA">
              <w:rPr>
                <w:szCs w:val="22"/>
              </w:rPr>
              <w:t xml:space="preserve"> (cubic-P)</w:t>
            </w:r>
          </w:p>
        </w:tc>
        <w:tc>
          <w:tcPr>
            <w:tcW w:w="3118" w:type="dxa"/>
            <w:tcBorders>
              <w:left w:val="nil"/>
            </w:tcBorders>
          </w:tcPr>
          <w:p w:rsidR="00E06FE0" w:rsidRPr="0068205E" w:rsidRDefault="00E06FE0">
            <w:pPr>
              <w:rPr>
                <w:szCs w:val="22"/>
                <w:lang w:val="en-US"/>
              </w:rPr>
            </w:pPr>
            <w:r w:rsidRPr="0068205E">
              <w:rPr>
                <w:szCs w:val="22"/>
                <w:lang w:val="en-US"/>
              </w:rPr>
              <w:t>Be, Cd, Co, Mg, Ti, Zn</w:t>
            </w:r>
          </w:p>
          <w:p w:rsidR="00E06FE0" w:rsidRPr="002F50E4" w:rsidRDefault="00E06FE0">
            <w:pPr>
              <w:rPr>
                <w:szCs w:val="22"/>
                <w:lang w:val="fr-FR"/>
              </w:rPr>
            </w:pPr>
            <w:r w:rsidRPr="002F50E4">
              <w:rPr>
                <w:szCs w:val="22"/>
                <w:lang w:val="fr-FR"/>
              </w:rPr>
              <w:t>Ag, Al, Au, Ca, Cu, Ni, Pb, Pt</w:t>
            </w:r>
          </w:p>
          <w:p w:rsidR="00E06FE0" w:rsidRPr="002F50E4" w:rsidRDefault="00E06FE0">
            <w:pPr>
              <w:rPr>
                <w:szCs w:val="22"/>
                <w:lang w:val="de-DE"/>
              </w:rPr>
            </w:pPr>
            <w:r w:rsidRPr="002F50E4">
              <w:rPr>
                <w:szCs w:val="22"/>
                <w:lang w:val="de-DE"/>
              </w:rPr>
              <w:t>Ba, Cr, Fe, W, alkalimetalen</w:t>
            </w:r>
          </w:p>
          <w:p w:rsidR="00E06FE0" w:rsidRPr="002F50E4" w:rsidRDefault="00E06FE0">
            <w:pPr>
              <w:rPr>
                <w:szCs w:val="22"/>
                <w:lang w:val="de-DE"/>
              </w:rPr>
            </w:pPr>
            <w:r w:rsidRPr="002F50E4">
              <w:rPr>
                <w:szCs w:val="22"/>
                <w:lang w:val="de-DE"/>
              </w:rPr>
              <w:t>Po</w:t>
            </w:r>
          </w:p>
        </w:tc>
      </w:tr>
    </w:tbl>
    <w:p w:rsidR="00E06FE0" w:rsidRPr="00B84CEA" w:rsidRDefault="00E06FE0" w:rsidP="00953991">
      <w:pPr>
        <w:pStyle w:val="Kop4"/>
      </w:pPr>
      <w:bookmarkStart w:id="99" w:name="_Toc384880767"/>
      <w:bookmarkStart w:id="100" w:name="_Toc435887935"/>
      <w:bookmarkStart w:id="101" w:name="_Toc435888415"/>
      <w:r w:rsidRPr="00B84CEA">
        <w:t>Dichtst-gestapelde metalen</w:t>
      </w:r>
      <w:bookmarkEnd w:id="99"/>
      <w:bookmarkEnd w:id="100"/>
      <w:bookmarkEnd w:id="101"/>
    </w:p>
    <w:p w:rsidR="00E06FE0" w:rsidRPr="00B84CEA" w:rsidRDefault="00E06FE0">
      <w:r w:rsidRPr="00B84CEA">
        <w:t xml:space="preserve">Welk dichtst-gestapeld polytype </w:t>
      </w:r>
      <w:r w:rsidRPr="00B84CEA">
        <w:sym w:font="Symbol" w:char="F02D"/>
      </w:r>
      <w:r w:rsidRPr="00B84CEA">
        <w:t xml:space="preserve"> hcp of fcc </w:t>
      </w:r>
      <w:r w:rsidRPr="00B84CEA">
        <w:sym w:font="Symbol" w:char="F02D"/>
      </w:r>
      <w:r w:rsidRPr="00B84CEA">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w:t>
      </w:r>
      <w:smartTag w:uri="urn:schemas-microsoft-com:office:smarttags" w:element="metricconverter">
        <w:smartTagPr>
          <w:attr w:name="ProductID" w:val="500 ﾰC"/>
        </w:smartTagPr>
        <w:r w:rsidRPr="00B84CEA">
          <w:t>500 °C</w:t>
        </w:r>
      </w:smartTag>
      <w:r w:rsidRPr="00B84CEA">
        <w:t xml:space="preserve">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102" w:name="_Toc384880768"/>
      <w:r w:rsidRPr="00B84CEA">
        <w:t>het stapelingspatroon</w:t>
      </w:r>
      <w:r w:rsidR="009A02AA" w:rsidRPr="00B84CEA">
        <w:fldChar w:fldCharType="begin"/>
      </w:r>
      <w:r w:rsidR="005D4B59" w:rsidRPr="00B84CEA">
        <w:instrText xml:space="preserve"> XE "stapelingspatroon" </w:instrText>
      </w:r>
      <w:r w:rsidR="009A02AA" w:rsidRPr="00B84CEA">
        <w:fldChar w:fldCharType="end"/>
      </w:r>
      <w:r w:rsidRPr="00B84CEA">
        <w:t xml:space="preserve"> herhaalt.</w:t>
      </w:r>
    </w:p>
    <w:p w:rsidR="00E06FE0" w:rsidRPr="00B84CEA" w:rsidRDefault="00F3052E" w:rsidP="00FE05AF">
      <w:pPr>
        <w:pStyle w:val="Kop4"/>
        <w:pageBreakBefore/>
      </w:pPr>
      <w:bookmarkStart w:id="103" w:name="_Toc435887936"/>
      <w:bookmarkStart w:id="104" w:name="_Toc435888416"/>
      <w:r w:rsidRPr="00B84CEA">
        <w:t>Niet-</w:t>
      </w:r>
      <w:r w:rsidR="00E06FE0" w:rsidRPr="00B84CEA">
        <w:t>dichtst</w:t>
      </w:r>
      <w:r w:rsidRPr="00B84CEA">
        <w:t>-ge</w:t>
      </w:r>
      <w:r w:rsidR="00E06FE0" w:rsidRPr="00B84CEA">
        <w:t>stapel</w:t>
      </w:r>
      <w:r w:rsidRPr="00B84CEA">
        <w:t>de metalen</w:t>
      </w:r>
      <w:bookmarkEnd w:id="102"/>
      <w:bookmarkEnd w:id="103"/>
      <w:bookmarkEnd w:id="104"/>
    </w:p>
    <w:p w:rsidR="00B87447" w:rsidRPr="00B84CEA" w:rsidRDefault="00B87447" w:rsidP="00B87447">
      <w:pPr>
        <w:pStyle w:val="Bijschrift"/>
        <w:framePr w:w="2313" w:hSpace="181" w:wrap="around" w:vAnchor="page" w:hAnchor="page" w:x="8205" w:y="1492"/>
        <w:shd w:val="solid" w:color="FFFFFF" w:fill="FFFFFF"/>
        <w:jc w:val="right"/>
        <w:rPr>
          <w:lang w:val="nl-NL"/>
        </w:rPr>
      </w:pPr>
      <w:r w:rsidRPr="00B84CEA">
        <w:rPr>
          <w:noProof/>
          <w:lang w:val="nl-NL"/>
        </w:rPr>
        <w:drawing>
          <wp:inline distT="0" distB="0" distL="0" distR="0">
            <wp:extent cx="1409700" cy="5114925"/>
            <wp:effectExtent l="19050" t="0" r="0" b="0"/>
            <wp:docPr id="41" name="Afbeelding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43"/>
                    <a:srcRect/>
                    <a:stretch>
                      <a:fillRect/>
                    </a:stretch>
                  </pic:blipFill>
                  <pic:spPr bwMode="auto">
                    <a:xfrm>
                      <a:off x="0" y="0"/>
                      <a:ext cx="1411717" cy="5109882"/>
                    </a:xfrm>
                    <a:prstGeom prst="rect">
                      <a:avLst/>
                    </a:prstGeom>
                    <a:noFill/>
                    <a:ln w="9525">
                      <a:noFill/>
                      <a:miter lim="800000"/>
                      <a:headEnd/>
                      <a:tailEnd/>
                    </a:ln>
                  </pic:spPr>
                </pic:pic>
              </a:graphicData>
            </a:graphic>
          </wp:inline>
        </w:drawing>
      </w:r>
    </w:p>
    <w:p w:rsidR="00B87447" w:rsidRPr="00B84CEA" w:rsidRDefault="00B87447" w:rsidP="00B87447">
      <w:pPr>
        <w:pStyle w:val="Bijschrift"/>
        <w:framePr w:w="2313" w:hSpace="181" w:wrap="around" w:vAnchor="page" w:hAnchor="page" w:x="8205" w:y="1492"/>
        <w:shd w:val="solid" w:color="FFFFFF" w:fill="FFFFFF"/>
        <w:rPr>
          <w:lang w:val="nl-NL"/>
        </w:rPr>
      </w:pPr>
      <w:bookmarkStart w:id="105" w:name="_Ref127844229"/>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10</w:t>
      </w:r>
      <w:r w:rsidR="009A02AA" w:rsidRPr="00B84CEA">
        <w:rPr>
          <w:lang w:val="nl-NL"/>
        </w:rPr>
        <w:fldChar w:fldCharType="end"/>
      </w:r>
      <w:bookmarkEnd w:id="105"/>
      <w:r w:rsidRPr="00B84CEA">
        <w:rPr>
          <w:lang w:val="nl-NL"/>
        </w:rPr>
        <w:t xml:space="preserve"> </w:t>
      </w:r>
      <w:r w:rsidR="00FD738A">
        <w:rPr>
          <w:lang w:val="nl-NL"/>
        </w:rPr>
        <w:t>b</w:t>
      </w:r>
      <w:r w:rsidRPr="00B84CEA">
        <w:rPr>
          <w:lang w:val="nl-NL"/>
        </w:rPr>
        <w:t>cc en cubic-</w:t>
      </w:r>
      <w:r w:rsidR="00FD738A">
        <w:rPr>
          <w:lang w:val="nl-NL"/>
        </w:rPr>
        <w:t>p</w:t>
      </w:r>
      <w:r w:rsidRPr="00B84CEA">
        <w:rPr>
          <w:lang w:val="nl-NL"/>
        </w:rPr>
        <w:t xml:space="preserve"> </w:t>
      </w:r>
    </w:p>
    <w:p w:rsidR="00E06FE0" w:rsidRPr="00B84CEA" w:rsidRDefault="00E06FE0">
      <w:r w:rsidRPr="00B84CEA">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rsidR="00E06FE0" w:rsidRPr="00B84CEA" w:rsidRDefault="00E06FE0">
      <w:r w:rsidRPr="00B84CEA">
        <w:t xml:space="preserve">Een veel voorkomende structuur is de </w:t>
      </w:r>
      <w:r w:rsidRPr="00B84CEA">
        <w:rPr>
          <w:i/>
        </w:rPr>
        <w:t>lichaamsgecentreerde kubische</w:t>
      </w:r>
      <w:r w:rsidR="009A02AA" w:rsidRPr="00B84CEA">
        <w:fldChar w:fldCharType="begin"/>
      </w:r>
      <w:r w:rsidR="00FB5971" w:rsidRPr="00B84CEA">
        <w:instrText xml:space="preserve"> XE "</w:instrText>
      </w:r>
      <w:r w:rsidR="005844D5" w:rsidRPr="00B84CEA">
        <w:instrText>stapeling:</w:instrText>
      </w:r>
      <w:r w:rsidR="00FB5971" w:rsidRPr="00B84CEA">
        <w:instrText>kubisch</w:instrText>
      </w:r>
      <w:r w:rsidR="00AF1E33" w:rsidRPr="00B84CEA">
        <w:instrText>,</w:instrText>
      </w:r>
      <w:r w:rsidR="005844D5" w:rsidRPr="00B84CEA">
        <w:instrText>lichaamsgecentreerd</w:instrText>
      </w:r>
      <w:r w:rsidR="00FB5971" w:rsidRPr="00B84CEA">
        <w:instrText xml:space="preserve">" </w:instrText>
      </w:r>
      <w:r w:rsidR="009A02AA" w:rsidRPr="00B84CEA">
        <w:fldChar w:fldCharType="end"/>
      </w:r>
      <w:r w:rsidRPr="00B84CEA">
        <w:t xml:space="preserve"> </w:t>
      </w:r>
      <w:r w:rsidR="009A02AA" w:rsidRPr="00B84CEA">
        <w:fldChar w:fldCharType="begin"/>
      </w:r>
      <w:r w:rsidR="005844D5" w:rsidRPr="00B84CEA">
        <w:instrText xml:space="preserve"> XE "stapeling:kubisch</w:instrText>
      </w:r>
      <w:r w:rsidR="00AF1E33" w:rsidRPr="00B84CEA">
        <w:instrText>,</w:instrText>
      </w:r>
      <w:r w:rsidR="005844D5" w:rsidRPr="00B84CEA">
        <w:instrText xml:space="preserve">vlakgecentreerd" </w:instrText>
      </w:r>
      <w:r w:rsidR="009A02AA" w:rsidRPr="00B84CEA">
        <w:fldChar w:fldCharType="end"/>
      </w:r>
      <w:r w:rsidR="005844D5" w:rsidRPr="00B84CEA">
        <w:t xml:space="preserve"> </w:t>
      </w:r>
      <w:r w:rsidRPr="00B84CEA">
        <w:t>(cubic-I of bcc) structuur. Deze heeft een roosterpunt in het centrum van een kubus en verder op elk hoekpunt ervan. (</w:t>
      </w:r>
      <w:fldSimple w:instr=" REF _Ref127844229 ">
        <w:r w:rsidR="004D2504" w:rsidRPr="00B84CEA">
          <w:t xml:space="preserve">figuur </w:t>
        </w:r>
        <w:r w:rsidR="004D2504">
          <w:rPr>
            <w:noProof/>
          </w:rPr>
          <w:t>10</w:t>
        </w:r>
      </w:fldSimple>
      <w:r w:rsidRPr="00B84CEA">
        <w:t>(4.7)) Metalen met zo’n structuur hebben een omringing van 8. Ofschoon bcc een minder dichte stapeling heeft dan ccp en hcp structuren (die een omringing hebben van 12), is het verschil niet erg groot, omdat het centrale atoom zes niet-naaste buren heeft slechts 15% verder weg. Deze ordening laat 32 percent van de ruimte ongevuld, vergeleken met 26% in de dichtste stapeling.</w:t>
      </w:r>
    </w:p>
    <w:p w:rsidR="00E06FE0" w:rsidRPr="00B84CEA" w:rsidRDefault="00E06FE0">
      <w:r w:rsidRPr="00B84CEA">
        <w:t xml:space="preserve">De minst gewone metallische structuur is de </w:t>
      </w:r>
      <w:r w:rsidRPr="00B84CEA">
        <w:rPr>
          <w:i/>
        </w:rPr>
        <w:t>primitief kubische</w:t>
      </w:r>
      <w:r w:rsidR="009A02AA" w:rsidRPr="00B84CEA">
        <w:fldChar w:fldCharType="begin"/>
      </w:r>
      <w:r w:rsidR="00FB5971" w:rsidRPr="00B84CEA">
        <w:instrText xml:space="preserve"> XE "</w:instrText>
      </w:r>
      <w:r w:rsidR="005D4B59" w:rsidRPr="00B84CEA">
        <w:instrText xml:space="preserve"> kubisch:primitief</w:instrText>
      </w:r>
      <w:r w:rsidR="00FB5971" w:rsidRPr="00B84CEA">
        <w:instrText xml:space="preserve">" </w:instrText>
      </w:r>
      <w:r w:rsidR="009A02AA" w:rsidRPr="00B84CEA">
        <w:fldChar w:fldCharType="end"/>
      </w:r>
      <w:r w:rsidRPr="00B84CEA">
        <w:t xml:space="preserve"> (cubic-</w:t>
      </w:r>
      <w:r w:rsidR="00FD738A">
        <w:t>p</w:t>
      </w:r>
      <w:r w:rsidRPr="00B84CEA">
        <w:t>) structuur (</w:t>
      </w:r>
      <w:fldSimple w:instr=" REF _Ref127844229 ">
        <w:r w:rsidR="004D2504" w:rsidRPr="00B84CEA">
          <w:t xml:space="preserve">figuur </w:t>
        </w:r>
        <w:r w:rsidR="004D2504">
          <w:rPr>
            <w:noProof/>
          </w:rPr>
          <w:t>10</w:t>
        </w:r>
      </w:fldSimple>
      <w:r w:rsidRPr="00B84CEA">
        <w:t xml:space="preserve"> (4.8)), waarin de atomen, roosterpunten liggen op de hoekpunten van een kubus. De omringing van een cubic-</w:t>
      </w:r>
      <w:r w:rsidR="00FD738A">
        <w:t>p</w:t>
      </w:r>
      <w:r w:rsidRPr="00B84CEA">
        <w:t xml:space="preserve"> structuur is slechts 6. Een vorm van polonium (</w:t>
      </w:r>
      <w:r w:rsidRPr="00B84CEA">
        <w:rPr>
          <w:rFonts w:ascii="Symbol" w:hAnsi="Symbol"/>
        </w:rPr>
        <w:t></w:t>
      </w:r>
      <w:r w:rsidRPr="00B84CEA">
        <w:t>-Po) is onder normale omstandigheden het enige voorbeeld van deze structuur bij de elementen. Vast kwik heeft echter een nauw verwante structuur die uit de simpele kubische structuur verkregen kan worden door de kubus te strekken langs een van zijn lichaamsdiagonalen</w:t>
      </w:r>
      <w:r w:rsidR="009A02AA" w:rsidRPr="00B84CEA">
        <w:fldChar w:fldCharType="begin"/>
      </w:r>
      <w:r w:rsidR="005D4B59" w:rsidRPr="00B84CEA">
        <w:instrText xml:space="preserve"> XE "lichaamsdiagonaal" </w:instrText>
      </w:r>
      <w:r w:rsidR="009A02AA" w:rsidRPr="00B84CEA">
        <w:fldChar w:fldCharType="end"/>
      </w:r>
      <w:r w:rsidRPr="00B84CEA">
        <w:t>.</w:t>
      </w:r>
    </w:p>
    <w:p w:rsidR="00E06FE0" w:rsidRPr="00B84CEA" w:rsidRDefault="00E06FE0">
      <w:r w:rsidRPr="00B84CEA">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rsidR="00E06FE0" w:rsidRPr="00B84CEA" w:rsidRDefault="00E06FE0">
      <w:pPr>
        <w:pStyle w:val="Bijschrift"/>
        <w:jc w:val="right"/>
        <w:rPr>
          <w:lang w:val="nl-NL"/>
        </w:rPr>
      </w:pPr>
    </w:p>
    <w:p w:rsidR="00E06FE0" w:rsidRPr="00B84CEA" w:rsidRDefault="00E06FE0">
      <w:bookmarkStart w:id="106" w:name="_Toc384880770"/>
      <w:bookmarkStart w:id="107" w:name="_Ref435783593"/>
      <w:bookmarkStart w:id="108" w:name="_Toc435887941"/>
      <w:bookmarkStart w:id="109" w:name="_Toc435888421"/>
      <w:bookmarkStart w:id="110" w:name="_Toc509390628"/>
    </w:p>
    <w:p w:rsidR="00E06FE0" w:rsidRPr="00B84CEA" w:rsidRDefault="00F3052E" w:rsidP="00B05E95">
      <w:pPr>
        <w:pStyle w:val="Kop3"/>
        <w:rPr>
          <w:lang w:val="nl-NL"/>
        </w:rPr>
      </w:pPr>
      <w:bookmarkStart w:id="111" w:name="_Toc4589926"/>
      <w:bookmarkStart w:id="112" w:name="_Toc4679171"/>
      <w:bookmarkStart w:id="113" w:name="_Toc4917962"/>
      <w:bookmarkStart w:id="114" w:name="_Toc193725507"/>
      <w:r w:rsidRPr="00B84CEA">
        <w:rPr>
          <w:lang w:val="nl-NL"/>
        </w:rPr>
        <w:t>S</w:t>
      </w:r>
      <w:r w:rsidR="00E06FE0" w:rsidRPr="00B84CEA">
        <w:rPr>
          <w:lang w:val="nl-NL"/>
        </w:rPr>
        <w:t>traalverhouding</w:t>
      </w:r>
      <w:r w:rsidR="009A02AA" w:rsidRPr="00B84CEA">
        <w:rPr>
          <w:lang w:val="nl-NL"/>
        </w:rPr>
        <w:fldChar w:fldCharType="begin"/>
      </w:r>
      <w:r w:rsidR="00FB5971" w:rsidRPr="00B84CEA">
        <w:rPr>
          <w:lang w:val="nl-NL"/>
        </w:rPr>
        <w:instrText xml:space="preserve"> XE "</w:instrText>
      </w:r>
      <w:r w:rsidR="005D4B59" w:rsidRPr="00B84CEA">
        <w:rPr>
          <w:lang w:val="nl-NL"/>
        </w:rPr>
        <w:instrText>s</w:instrText>
      </w:r>
      <w:r w:rsidR="00FB5971" w:rsidRPr="00B84CEA">
        <w:rPr>
          <w:lang w:val="nl-NL"/>
        </w:rPr>
        <w:instrText xml:space="preserve">traalverhouding" </w:instrText>
      </w:r>
      <w:r w:rsidR="009A02AA" w:rsidRPr="00B84CEA">
        <w:rPr>
          <w:lang w:val="nl-NL"/>
        </w:rPr>
        <w:fldChar w:fldCharType="end"/>
      </w:r>
      <w:r w:rsidR="00791E99" w:rsidRPr="00B84CEA">
        <w:rPr>
          <w:lang w:val="nl-NL"/>
        </w:rPr>
        <w:t>, algemeen</w:t>
      </w:r>
      <w:bookmarkEnd w:id="106"/>
      <w:bookmarkEnd w:id="107"/>
      <w:bookmarkEnd w:id="108"/>
      <w:bookmarkEnd w:id="109"/>
      <w:bookmarkEnd w:id="110"/>
      <w:bookmarkEnd w:id="111"/>
      <w:bookmarkEnd w:id="112"/>
      <w:bookmarkEnd w:id="113"/>
      <w:bookmarkEnd w:id="114"/>
    </w:p>
    <w:p w:rsidR="00E06FE0" w:rsidRPr="00B84CEA" w:rsidRDefault="00477A6B" w:rsidP="00117F2D">
      <w:pPr>
        <w:keepNext/>
      </w:pPr>
      <w:r w:rsidRPr="00B84CEA">
        <w:rPr>
          <w:noProof/>
        </w:rPr>
        <w:drawing>
          <wp:inline distT="0" distB="0" distL="0" distR="0">
            <wp:extent cx="5295900" cy="7705725"/>
            <wp:effectExtent l="19050" t="0" r="0" b="0"/>
            <wp:docPr id="22" name="Afbeelding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44"/>
                    <a:srcRect/>
                    <a:stretch>
                      <a:fillRect/>
                    </a:stretch>
                  </pic:blipFill>
                  <pic:spPr bwMode="auto">
                    <a:xfrm>
                      <a:off x="0" y="0"/>
                      <a:ext cx="5295900" cy="7705725"/>
                    </a:xfrm>
                    <a:prstGeom prst="rect">
                      <a:avLst/>
                    </a:prstGeom>
                    <a:noFill/>
                    <a:ln w="9525">
                      <a:noFill/>
                      <a:miter lim="800000"/>
                      <a:headEnd/>
                      <a:tailEnd/>
                    </a:ln>
                  </pic:spPr>
                </pic:pic>
              </a:graphicData>
            </a:graphic>
          </wp:inline>
        </w:drawing>
      </w:r>
    </w:p>
    <w:p w:rsidR="001F6E99" w:rsidRPr="00B84CEA" w:rsidRDefault="00E06FE0">
      <w:pPr>
        <w:pStyle w:val="Bijschrift"/>
        <w:rPr>
          <w:lang w:val="nl-NL"/>
        </w:rPr>
        <w:sectPr w:rsidR="001F6E99" w:rsidRPr="00B84CEA" w:rsidSect="00543BE4">
          <w:footerReference w:type="default" r:id="rId45"/>
          <w:type w:val="oddPage"/>
          <w:pgSz w:w="11906" w:h="16838" w:code="9"/>
          <w:pgMar w:top="1418" w:right="1418" w:bottom="1418" w:left="1418" w:header="709" w:footer="709" w:gutter="0"/>
          <w:paperSrc w:first="114" w:other="114"/>
          <w:cols w:space="708"/>
        </w:sectPr>
      </w:pPr>
      <w:bookmarkStart w:id="115" w:name="_Ref43544950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11</w:t>
      </w:r>
      <w:r w:rsidR="009A02AA" w:rsidRPr="00B84CEA">
        <w:rPr>
          <w:lang w:val="nl-NL"/>
        </w:rPr>
        <w:fldChar w:fldCharType="end"/>
      </w:r>
      <w:bookmarkEnd w:id="115"/>
      <w:r w:rsidRPr="00B84CEA">
        <w:rPr>
          <w:lang w:val="nl-NL"/>
        </w:rPr>
        <w:tab/>
        <w:t>Berekening straalverhouding in ionaire rooster</w:t>
      </w:r>
    </w:p>
    <w:p w:rsidR="00E06FE0" w:rsidRPr="00B84CEA" w:rsidRDefault="00E06FE0">
      <w:pPr>
        <w:pStyle w:val="Bijschrift"/>
        <w:rPr>
          <w:lang w:val="nl-NL"/>
        </w:rPr>
      </w:pPr>
    </w:p>
    <w:p w:rsidR="00E06FE0" w:rsidRPr="00B84CEA" w:rsidRDefault="00F3052E" w:rsidP="00B05E95">
      <w:pPr>
        <w:pStyle w:val="Kop3"/>
        <w:rPr>
          <w:lang w:val="nl-NL"/>
        </w:rPr>
      </w:pPr>
      <w:bookmarkStart w:id="116" w:name="_Toc441406874"/>
      <w:bookmarkStart w:id="117" w:name="_Toc441562760"/>
      <w:bookmarkStart w:id="118" w:name="_Toc509390629"/>
      <w:bookmarkStart w:id="119" w:name="_Toc4589927"/>
      <w:bookmarkStart w:id="120" w:name="_Toc4679172"/>
      <w:bookmarkStart w:id="121" w:name="_Toc4917963"/>
      <w:bookmarkStart w:id="122" w:name="_Toc193725508"/>
      <w:r w:rsidRPr="00B84CEA">
        <w:rPr>
          <w:lang w:val="nl-NL"/>
        </w:rPr>
        <w:t>S</w:t>
      </w:r>
      <w:r w:rsidR="00E06FE0" w:rsidRPr="00B84CEA">
        <w:rPr>
          <w:lang w:val="nl-NL"/>
        </w:rPr>
        <w:t>traalverhouding</w:t>
      </w:r>
      <w:bookmarkEnd w:id="116"/>
      <w:bookmarkEnd w:id="117"/>
      <w:bookmarkEnd w:id="118"/>
      <w:bookmarkEnd w:id="119"/>
      <w:bookmarkEnd w:id="120"/>
      <w:bookmarkEnd w:id="121"/>
      <w:r w:rsidR="00791E99" w:rsidRPr="00B84CEA">
        <w:rPr>
          <w:lang w:val="nl-NL"/>
        </w:rPr>
        <w:t>, voorbeeld</w:t>
      </w:r>
      <w:bookmarkEnd w:id="122"/>
    </w:p>
    <w:p w:rsidR="00E06FE0" w:rsidRPr="00B84CEA" w:rsidRDefault="00A925B5" w:rsidP="00832ACB">
      <w:pPr>
        <w:keepNext/>
      </w:pPr>
      <w:r>
        <w:rPr>
          <w:noProof/>
        </w:rPr>
        <mc:AlternateContent>
          <mc:Choice Requires="wps">
            <w:drawing>
              <wp:anchor distT="0" distB="0" distL="0" distR="0" simplePos="0" relativeHeight="251615232" behindDoc="0" locked="0" layoutInCell="0" allowOverlap="1">
                <wp:simplePos x="0" y="0"/>
                <wp:positionH relativeFrom="column">
                  <wp:posOffset>-27305</wp:posOffset>
                </wp:positionH>
                <wp:positionV relativeFrom="paragraph">
                  <wp:posOffset>419100</wp:posOffset>
                </wp:positionV>
                <wp:extent cx="1827530" cy="1360805"/>
                <wp:effectExtent l="1270" t="0" r="0" b="1270"/>
                <wp:wrapSquare wrapText="bothSides"/>
                <wp:docPr id="5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 w:rsidRPr="00BE714F">
                              <w:rPr>
                                <w:position w:val="-92"/>
                              </w:rPr>
                              <w:object w:dxaOrig="2540" w:dyaOrig="1960">
                                <v:shape id="_x0000_i1032" type="#_x0000_t75" style="width:131.05pt;height:97.9pt" o:ole="" fillcolor="window">
                                  <v:imagedata r:id="rId46" o:title=""/>
                                </v:shape>
                                <o:OLEObject Type="Embed" ProgID="Equation.3" ShapeID="_x0000_i1032" DrawAspect="Content" ObjectID="_1518863250" r:id="rId47"/>
                              </w:object>
                            </w:r>
                          </w:p>
                          <w:p w:rsidR="003757DB" w:rsidRDefault="003757DB"/>
                          <w:p w:rsidR="003757DB" w:rsidRDefault="003757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margin-left:-2.15pt;margin-top:33pt;width:143.9pt;height:107.15pt;z-index:25161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EHiA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" o:allowincell="f" stroked="f">
                <v:textbox>
                  <w:txbxContent>
                    <w:p w:rsidR="003757DB" w:rsidRDefault="003757DB">
                      <w:r w:rsidRPr="00BE714F">
                        <w:rPr>
                          <w:position w:val="-92"/>
                        </w:rPr>
                        <w:object w:dxaOrig="2540" w:dyaOrig="1960">
                          <v:shape id="_x0000_i1032" type="#_x0000_t75" style="width:131.05pt;height:97.9pt" o:ole="" fillcolor="window">
                            <v:imagedata r:id="rId46" o:title=""/>
                          </v:shape>
                          <o:OLEObject Type="Embed" ProgID="Equation.3" ShapeID="_x0000_i1032" DrawAspect="Content" ObjectID="_1518863250" r:id="rId48"/>
                        </w:object>
                      </w:r>
                    </w:p>
                    <w:p w:rsidR="003757DB" w:rsidRDefault="003757DB"/>
                    <w:p w:rsidR="003757DB" w:rsidRDefault="003757DB"/>
                  </w:txbxContent>
                </v:textbox>
                <w10:wrap type="square"/>
              </v:shape>
            </w:pict>
          </mc:Fallback>
        </mc:AlternateContent>
      </w:r>
      <w:r w:rsidR="00FA2222">
        <w:rPr>
          <w:noProof/>
        </w:rPr>
        <w:drawing>
          <wp:anchor distT="0" distB="0" distL="114300" distR="114300" simplePos="0" relativeHeight="251714560" behindDoc="0" locked="0" layoutInCell="1" allowOverlap="1">
            <wp:simplePos x="0" y="0"/>
            <wp:positionH relativeFrom="column">
              <wp:posOffset>1950720</wp:posOffset>
            </wp:positionH>
            <wp:positionV relativeFrom="paragraph">
              <wp:posOffset>220980</wp:posOffset>
            </wp:positionV>
            <wp:extent cx="3836035" cy="1754505"/>
            <wp:effectExtent l="19050" t="0" r="0" b="0"/>
            <wp:wrapSquare wrapText="right"/>
            <wp:docPr id="23" name="Afbeelding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49"/>
                    <a:srcRect/>
                    <a:stretch>
                      <a:fillRect/>
                    </a:stretch>
                  </pic:blipFill>
                  <pic:spPr bwMode="auto">
                    <a:xfrm>
                      <a:off x="0" y="0"/>
                      <a:ext cx="3836035" cy="1754505"/>
                    </a:xfrm>
                    <a:prstGeom prst="rect">
                      <a:avLst/>
                    </a:prstGeom>
                    <a:noFill/>
                    <a:ln w="9525">
                      <a:noFill/>
                      <a:miter lim="800000"/>
                      <a:headEnd/>
                      <a:tailEnd/>
                    </a:ln>
                  </pic:spPr>
                </pic:pic>
              </a:graphicData>
            </a:graphic>
          </wp:anchor>
        </w:drawing>
      </w:r>
      <w:r w:rsidR="00E06FE0" w:rsidRPr="00B84CEA">
        <w:t>Voorbeeld: straalverhouding in octaedrische interstitiële positie</w:t>
      </w:r>
      <w:r w:rsidR="009A02AA" w:rsidRPr="00B84CEA">
        <w:fldChar w:fldCharType="begin"/>
      </w:r>
      <w:r w:rsidR="005D4B59" w:rsidRPr="00B84CEA">
        <w:instrText xml:space="preserve"> XE "interstitiële</w:instrText>
      </w:r>
      <w:r w:rsidR="002078D2" w:rsidRPr="00B84CEA">
        <w:instrText xml:space="preserve"> positie</w:instrText>
      </w:r>
      <w:r w:rsidR="005D4B59" w:rsidRPr="00B84CEA">
        <w:instrText xml:space="preserve">" </w:instrText>
      </w:r>
      <w:r w:rsidR="009A02AA" w:rsidRPr="00B84CEA">
        <w:fldChar w:fldCharType="end"/>
      </w:r>
    </w:p>
    <w:p w:rsidR="00E06FE0" w:rsidRPr="00B84CEA" w:rsidRDefault="00E06FE0"/>
    <w:p w:rsidR="00E06FE0" w:rsidRPr="00B84CEA" w:rsidRDefault="00F3052E" w:rsidP="00B05E95">
      <w:pPr>
        <w:pStyle w:val="Kop3"/>
        <w:rPr>
          <w:lang w:val="nl-NL"/>
        </w:rPr>
      </w:pPr>
      <w:bookmarkStart w:id="123" w:name="_Toc441406875"/>
      <w:bookmarkStart w:id="124" w:name="_Toc441562761"/>
      <w:bookmarkStart w:id="125" w:name="_Toc509390630"/>
      <w:bookmarkStart w:id="126" w:name="_Toc4589928"/>
      <w:bookmarkStart w:id="127" w:name="_Toc4679173"/>
      <w:bookmarkStart w:id="128" w:name="_Toc4917964"/>
      <w:bookmarkStart w:id="129" w:name="_Toc193725509"/>
      <w:r w:rsidRPr="00B84CEA">
        <w:rPr>
          <w:lang w:val="nl-NL"/>
        </w:rPr>
        <w:t>Pakkingsd</w:t>
      </w:r>
      <w:r w:rsidR="00E06FE0" w:rsidRPr="00B84CEA">
        <w:rPr>
          <w:lang w:val="nl-NL"/>
        </w:rPr>
        <w:t>ichtheid</w:t>
      </w:r>
      <w:bookmarkEnd w:id="123"/>
      <w:bookmarkEnd w:id="124"/>
      <w:bookmarkEnd w:id="125"/>
      <w:bookmarkEnd w:id="126"/>
      <w:bookmarkEnd w:id="127"/>
      <w:bookmarkEnd w:id="128"/>
      <w:r w:rsidR="009A02AA" w:rsidRPr="00B84CEA">
        <w:rPr>
          <w:lang w:val="nl-NL"/>
        </w:rPr>
        <w:fldChar w:fldCharType="begin"/>
      </w:r>
      <w:r w:rsidR="00FB5971" w:rsidRPr="00B84CEA">
        <w:rPr>
          <w:lang w:val="nl-NL"/>
        </w:rPr>
        <w:instrText xml:space="preserve"> XE "</w:instrText>
      </w:r>
      <w:r w:rsidR="005D4B59" w:rsidRPr="00B84CEA">
        <w:rPr>
          <w:lang w:val="nl-NL"/>
        </w:rPr>
        <w:instrText>p</w:instrText>
      </w:r>
      <w:r w:rsidR="00FB5971" w:rsidRPr="00B84CEA">
        <w:rPr>
          <w:lang w:val="nl-NL"/>
        </w:rPr>
        <w:instrText>akkings</w:instrText>
      </w:r>
      <w:r w:rsidR="005D4B59" w:rsidRPr="00B84CEA">
        <w:rPr>
          <w:lang w:val="nl-NL"/>
        </w:rPr>
        <w:instrText>-:</w:instrText>
      </w:r>
      <w:r w:rsidR="00FB5971" w:rsidRPr="00B84CEA">
        <w:rPr>
          <w:lang w:val="nl-NL"/>
        </w:rPr>
        <w:instrText xml:space="preserve">dichtheid" </w:instrText>
      </w:r>
      <w:r w:rsidR="009A02AA" w:rsidRPr="00B84CEA">
        <w:rPr>
          <w:lang w:val="nl-NL"/>
        </w:rPr>
        <w:fldChar w:fldCharType="end"/>
      </w:r>
      <w:r w:rsidR="00791E99" w:rsidRPr="00B84CEA">
        <w:rPr>
          <w:lang w:val="nl-NL"/>
        </w:rPr>
        <w:t>, voorbeeld</w:t>
      </w:r>
      <w:bookmarkEnd w:id="129"/>
    </w:p>
    <w:p w:rsidR="00E06FE0" w:rsidRPr="00B84CEA" w:rsidRDefault="00FA2222">
      <w:r>
        <w:rPr>
          <w:noProof/>
        </w:rPr>
        <w:drawing>
          <wp:anchor distT="0" distB="0" distL="114300" distR="114300" simplePos="0" relativeHeight="251617280" behindDoc="1" locked="0" layoutInCell="1" allowOverlap="1">
            <wp:simplePos x="0" y="0"/>
            <wp:positionH relativeFrom="column">
              <wp:posOffset>2792095</wp:posOffset>
            </wp:positionH>
            <wp:positionV relativeFrom="page">
              <wp:posOffset>3855085</wp:posOffset>
            </wp:positionV>
            <wp:extent cx="1372870" cy="1301115"/>
            <wp:effectExtent l="19050" t="0" r="0" b="0"/>
            <wp:wrapNone/>
            <wp:docPr id="110" name="Afbeelding 1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4"/>
                    <pic:cNvPicPr>
                      <a:picLocks noChangeAspect="1" noChangeArrowheads="1"/>
                    </pic:cNvPicPr>
                  </pic:nvPicPr>
                  <pic:blipFill>
                    <a:blip r:embed="rId50"/>
                    <a:srcRect/>
                    <a:stretch>
                      <a:fillRect/>
                    </a:stretch>
                  </pic:blipFill>
                  <pic:spPr bwMode="auto">
                    <a:xfrm>
                      <a:off x="0" y="0"/>
                      <a:ext cx="1372870" cy="1301115"/>
                    </a:xfrm>
                    <a:prstGeom prst="rect">
                      <a:avLst/>
                    </a:prstGeom>
                    <a:noFill/>
                    <a:ln w="9525">
                      <a:noFill/>
                      <a:miter lim="800000"/>
                      <a:headEnd/>
                      <a:tailEnd/>
                    </a:ln>
                  </pic:spPr>
                </pic:pic>
              </a:graphicData>
            </a:graphic>
          </wp:anchor>
        </w:drawing>
      </w:r>
    </w:p>
    <w:tbl>
      <w:tblPr>
        <w:tblW w:w="0" w:type="auto"/>
        <w:tblLayout w:type="fixed"/>
        <w:tblCellMar>
          <w:left w:w="70" w:type="dxa"/>
          <w:right w:w="70" w:type="dxa"/>
        </w:tblCellMar>
        <w:tblLook w:val="0000" w:firstRow="0" w:lastRow="0" w:firstColumn="0" w:lastColumn="0" w:noHBand="0" w:noVBand="0"/>
      </w:tblPr>
      <w:tblGrid>
        <w:gridCol w:w="2622"/>
        <w:gridCol w:w="1249"/>
      </w:tblGrid>
      <w:tr w:rsidR="00E06FE0" w:rsidRPr="00B84CEA">
        <w:tc>
          <w:tcPr>
            <w:tcW w:w="2622" w:type="dxa"/>
            <w:tcBorders>
              <w:right w:val="single" w:sz="4" w:space="0" w:color="auto"/>
            </w:tcBorders>
            <w:vAlign w:val="center"/>
          </w:tcPr>
          <w:p w:rsidR="00E06FE0" w:rsidRPr="00B84CEA" w:rsidRDefault="00E06FE0">
            <w:r w:rsidRPr="00B84CEA">
              <w:t>aantal bollen in eenheidscel</w:t>
            </w:r>
          </w:p>
        </w:tc>
        <w:tc>
          <w:tcPr>
            <w:tcW w:w="1249" w:type="dxa"/>
            <w:tcBorders>
              <w:left w:val="nil"/>
            </w:tcBorders>
            <w:vAlign w:val="center"/>
          </w:tcPr>
          <w:p w:rsidR="00E06FE0" w:rsidRPr="00B84CEA" w:rsidRDefault="00E06FE0">
            <w:r w:rsidRPr="00B84CEA">
              <w:rPr>
                <w:position w:val="-22"/>
              </w:rPr>
              <w:object w:dxaOrig="999" w:dyaOrig="580">
                <v:shape id="_x0000_i1033" type="#_x0000_t75" style="width:49.3pt;height:29.2pt" o:ole="" fillcolor="window">
                  <v:imagedata r:id="rId51" o:title=""/>
                </v:shape>
                <o:OLEObject Type="Embed" ProgID="Equation.3" ShapeID="_x0000_i1033" DrawAspect="Content" ObjectID="_1518863002" r:id="rId52"/>
              </w:object>
            </w:r>
          </w:p>
        </w:tc>
      </w:tr>
      <w:tr w:rsidR="00E06FE0" w:rsidRPr="00B84CEA">
        <w:tc>
          <w:tcPr>
            <w:tcW w:w="2622" w:type="dxa"/>
            <w:tcBorders>
              <w:right w:val="single" w:sz="4" w:space="0" w:color="auto"/>
            </w:tcBorders>
            <w:vAlign w:val="center"/>
          </w:tcPr>
          <w:p w:rsidR="00E06FE0" w:rsidRPr="00B84CEA" w:rsidRDefault="00E06FE0">
            <w:r w:rsidRPr="00B84CEA">
              <w:t>straal van een bol</w:t>
            </w:r>
          </w:p>
        </w:tc>
        <w:tc>
          <w:tcPr>
            <w:tcW w:w="1249" w:type="dxa"/>
            <w:tcBorders>
              <w:left w:val="nil"/>
            </w:tcBorders>
            <w:vAlign w:val="center"/>
          </w:tcPr>
          <w:p w:rsidR="00E06FE0" w:rsidRPr="00B84CEA" w:rsidRDefault="00E06FE0">
            <w:pPr>
              <w:rPr>
                <w:i/>
              </w:rPr>
            </w:pPr>
            <w:r w:rsidRPr="00B84CEA">
              <w:rPr>
                <w:i/>
              </w:rPr>
              <w:t>r</w:t>
            </w:r>
          </w:p>
        </w:tc>
      </w:tr>
      <w:tr w:rsidR="00E06FE0" w:rsidRPr="00B84CEA">
        <w:tc>
          <w:tcPr>
            <w:tcW w:w="2622" w:type="dxa"/>
            <w:tcBorders>
              <w:right w:val="single" w:sz="4" w:space="0" w:color="auto"/>
            </w:tcBorders>
            <w:vAlign w:val="center"/>
          </w:tcPr>
          <w:p w:rsidR="00E06FE0" w:rsidRPr="00B84CEA" w:rsidRDefault="00E06FE0">
            <w:r w:rsidRPr="00B84CEA">
              <w:t>volume van een bol</w:t>
            </w:r>
          </w:p>
        </w:tc>
        <w:tc>
          <w:tcPr>
            <w:tcW w:w="1249" w:type="dxa"/>
            <w:tcBorders>
              <w:left w:val="nil"/>
            </w:tcBorders>
            <w:vAlign w:val="center"/>
          </w:tcPr>
          <w:p w:rsidR="00E06FE0" w:rsidRPr="00B84CEA" w:rsidRDefault="00E06FE0">
            <w:r w:rsidRPr="00B84CEA">
              <w:rPr>
                <w:position w:val="-22"/>
              </w:rPr>
              <w:object w:dxaOrig="620" w:dyaOrig="580">
                <v:shape id="_x0000_i1034" type="#_x0000_t75" style="width:29.2pt;height:29.2pt" o:ole="" fillcolor="window">
                  <v:imagedata r:id="rId53" o:title=""/>
                </v:shape>
                <o:OLEObject Type="Embed" ProgID="Equation.3" ShapeID="_x0000_i1034" DrawAspect="Content" ObjectID="_1518863003" r:id="rId54"/>
              </w:object>
            </w:r>
          </w:p>
        </w:tc>
      </w:tr>
      <w:tr w:rsidR="00E06FE0" w:rsidRPr="00B84CEA">
        <w:tc>
          <w:tcPr>
            <w:tcW w:w="2622" w:type="dxa"/>
            <w:tcBorders>
              <w:right w:val="single" w:sz="4" w:space="0" w:color="auto"/>
            </w:tcBorders>
            <w:vAlign w:val="center"/>
          </w:tcPr>
          <w:p w:rsidR="00E06FE0" w:rsidRPr="00B84CEA" w:rsidRDefault="00E06FE0">
            <w:r w:rsidRPr="00B84CEA">
              <w:t>ribbe van de kubus</w:t>
            </w:r>
          </w:p>
        </w:tc>
        <w:tc>
          <w:tcPr>
            <w:tcW w:w="1249" w:type="dxa"/>
            <w:tcBorders>
              <w:left w:val="nil"/>
            </w:tcBorders>
            <w:vAlign w:val="center"/>
          </w:tcPr>
          <w:p w:rsidR="00E06FE0" w:rsidRPr="00B84CEA" w:rsidRDefault="00E06FE0">
            <w:pPr>
              <w:rPr>
                <w:i/>
              </w:rPr>
            </w:pPr>
            <w:r w:rsidRPr="00B84CEA">
              <w:rPr>
                <w:i/>
              </w:rPr>
              <w:t>a</w:t>
            </w:r>
          </w:p>
        </w:tc>
      </w:tr>
      <w:tr w:rsidR="00E06FE0" w:rsidRPr="00B84CEA">
        <w:tc>
          <w:tcPr>
            <w:tcW w:w="2622" w:type="dxa"/>
            <w:tcBorders>
              <w:right w:val="single" w:sz="4" w:space="0" w:color="auto"/>
            </w:tcBorders>
            <w:vAlign w:val="center"/>
          </w:tcPr>
          <w:p w:rsidR="00E06FE0" w:rsidRPr="00B84CEA" w:rsidRDefault="00E06FE0">
            <w:r w:rsidRPr="00B84CEA">
              <w:t>volume van de kubus</w:t>
            </w:r>
          </w:p>
        </w:tc>
        <w:tc>
          <w:tcPr>
            <w:tcW w:w="1249" w:type="dxa"/>
            <w:tcBorders>
              <w:left w:val="nil"/>
            </w:tcBorders>
            <w:vAlign w:val="center"/>
          </w:tcPr>
          <w:p w:rsidR="00E06FE0" w:rsidRPr="00B84CEA" w:rsidRDefault="00E06FE0">
            <w:pPr>
              <w:rPr>
                <w:vertAlign w:val="superscript"/>
              </w:rPr>
            </w:pPr>
            <w:r w:rsidRPr="00B84CEA">
              <w:rPr>
                <w:i/>
              </w:rPr>
              <w:t>a</w:t>
            </w:r>
            <w:r w:rsidRPr="00B84CEA">
              <w:rPr>
                <w:vertAlign w:val="superscript"/>
              </w:rPr>
              <w:t>3</w:t>
            </w:r>
          </w:p>
        </w:tc>
      </w:tr>
    </w:tbl>
    <w:p w:rsidR="00E06FE0" w:rsidRPr="00B84CEA" w:rsidRDefault="00E06FE0">
      <w:r w:rsidRPr="00B84CEA">
        <w:t>dichtheid (eenheidsloos)</w:t>
      </w:r>
      <w:r w:rsidR="00FB5971" w:rsidRPr="00B84CEA">
        <w:t xml:space="preserve"> </w:t>
      </w:r>
      <w:r w:rsidRPr="00B84CEA">
        <w:t xml:space="preserve">= </w:t>
      </w:r>
      <w:r w:rsidRPr="00B84CEA">
        <w:rPr>
          <w:position w:val="-26"/>
        </w:rPr>
        <w:object w:dxaOrig="4860" w:dyaOrig="880">
          <v:shape id="_x0000_i1035" type="#_x0000_t75" style="width:242.5pt;height:46.05pt" o:ole="" fillcolor="window">
            <v:imagedata r:id="rId55" o:title=""/>
          </v:shape>
          <o:OLEObject Type="Embed" ProgID="Equation.3" ShapeID="_x0000_i1035" DrawAspect="Content" ObjectID="_1518863004" r:id="rId56"/>
        </w:object>
      </w:r>
      <w:r w:rsidR="00477A6B" w:rsidRPr="00B84CEA">
        <w:rPr>
          <w:noProof/>
        </w:rPr>
        <w:drawing>
          <wp:anchor distT="0" distB="0" distL="114300" distR="114300" simplePos="0" relativeHeight="251618304" behindDoc="0" locked="1" layoutInCell="1" allowOverlap="1">
            <wp:simplePos x="0" y="0"/>
            <wp:positionH relativeFrom="margin">
              <wp:posOffset>4522470</wp:posOffset>
            </wp:positionH>
            <wp:positionV relativeFrom="paragraph">
              <wp:posOffset>-1391285</wp:posOffset>
            </wp:positionV>
            <wp:extent cx="1265555" cy="1268095"/>
            <wp:effectExtent l="19050" t="0" r="0" b="0"/>
            <wp:wrapSquare wrapText="bothSides"/>
            <wp:docPr id="111" name="Afbeelding 111"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05"/>
                    <pic:cNvPicPr>
                      <a:picLocks noChangeAspect="1" noChangeArrowheads="1"/>
                    </pic:cNvPicPr>
                  </pic:nvPicPr>
                  <pic:blipFill>
                    <a:blip r:embed="rId57"/>
                    <a:srcRect/>
                    <a:stretch>
                      <a:fillRect/>
                    </a:stretch>
                  </pic:blipFill>
                  <pic:spPr bwMode="auto">
                    <a:xfrm>
                      <a:off x="0" y="0"/>
                      <a:ext cx="1265555" cy="1268095"/>
                    </a:xfrm>
                    <a:prstGeom prst="rect">
                      <a:avLst/>
                    </a:prstGeom>
                    <a:noFill/>
                    <a:ln w="9525">
                      <a:noFill/>
                      <a:miter lim="800000"/>
                      <a:headEnd/>
                      <a:tailEnd/>
                    </a:ln>
                  </pic:spPr>
                </pic:pic>
              </a:graphicData>
            </a:graphic>
          </wp:anchor>
        </w:drawing>
      </w:r>
    </w:p>
    <w:p w:rsidR="00E06FE0" w:rsidRPr="00B84CEA" w:rsidRDefault="00E06FE0"/>
    <w:p w:rsidR="00E06FE0" w:rsidRPr="00B84CEA" w:rsidRDefault="00E06FE0">
      <w:r w:rsidRPr="00B84CEA">
        <w:t>de pakkingsvoorwaarde</w:t>
      </w:r>
      <w:r w:rsidR="009A02AA" w:rsidRPr="00B84CEA">
        <w:fldChar w:fldCharType="begin"/>
      </w:r>
      <w:r w:rsidR="005D4B59" w:rsidRPr="00B84CEA">
        <w:instrText xml:space="preserve"> XE "pakkings-:voorwaarde" </w:instrText>
      </w:r>
      <w:r w:rsidR="009A02AA" w:rsidRPr="00B84CEA">
        <w:fldChar w:fldCharType="end"/>
      </w:r>
      <w:r w:rsidRPr="00B84CEA">
        <w:t xml:space="preserve"> is: 2</w:t>
      </w:r>
      <w:r w:rsidRPr="00B84CEA">
        <w:rPr>
          <w:i/>
        </w:rPr>
        <w:t>r</w:t>
      </w:r>
      <w:r w:rsidRPr="00B84CEA">
        <w:t xml:space="preserve"> = ½ </w:t>
      </w:r>
      <w:r w:rsidRPr="00B84CEA">
        <w:rPr>
          <w:i/>
        </w:rPr>
        <w:t>a</w:t>
      </w:r>
      <w:r w:rsidRPr="00B84CEA">
        <w:t xml:space="preserve"> </w:t>
      </w:r>
      <w:r w:rsidRPr="00B84CEA">
        <w:sym w:font="Symbol" w:char="F0D6"/>
      </w:r>
      <w:r w:rsidRPr="00B84CEA">
        <w:t>2</w:t>
      </w:r>
    </w:p>
    <w:p w:rsidR="00E06FE0" w:rsidRPr="00B84CEA" w:rsidRDefault="00E06FE0">
      <w:r w:rsidRPr="00B84CEA">
        <w:t xml:space="preserve">Hieruit volgt dat de dichtheid is: </w:t>
      </w:r>
      <w:r w:rsidRPr="00B84CEA">
        <w:rPr>
          <w:position w:val="-26"/>
        </w:rPr>
        <w:object w:dxaOrig="2680" w:dyaOrig="700">
          <v:shape id="_x0000_i1036" type="#_x0000_t75" style="width:134.25pt;height:36.3pt" o:ole="" fillcolor="window">
            <v:imagedata r:id="rId58" o:title=""/>
          </v:shape>
          <o:OLEObject Type="Embed" ProgID="Equation.3" ShapeID="_x0000_i1036" DrawAspect="Content" ObjectID="_1518863005" r:id="rId59"/>
        </w:object>
      </w:r>
    </w:p>
    <w:p w:rsidR="00F3052E" w:rsidRPr="00B84CEA" w:rsidRDefault="00F3052E" w:rsidP="00B05E95">
      <w:pPr>
        <w:pStyle w:val="Kop3"/>
        <w:rPr>
          <w:lang w:val="nl-NL"/>
        </w:rPr>
      </w:pPr>
      <w:bookmarkStart w:id="130" w:name="_Toc193725510"/>
      <w:r w:rsidRPr="00B84CEA">
        <w:rPr>
          <w:lang w:val="nl-NL"/>
        </w:rPr>
        <w:t>Overzicht pakkingsdichtheden</w:t>
      </w:r>
      <w:bookmarkEnd w:id="130"/>
    </w:p>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134"/>
        <w:gridCol w:w="1417"/>
        <w:gridCol w:w="1276"/>
        <w:gridCol w:w="1985"/>
      </w:tblGrid>
      <w:tr w:rsidR="00E06FE0" w:rsidRPr="00B84CEA">
        <w:tc>
          <w:tcPr>
            <w:tcW w:w="3189" w:type="dxa"/>
            <w:vAlign w:val="center"/>
          </w:tcPr>
          <w:p w:rsidR="00E06FE0" w:rsidRPr="00B84CEA" w:rsidRDefault="00E06FE0">
            <w:r w:rsidRPr="00B84CEA">
              <w:t>kristalstructuur</w:t>
            </w:r>
          </w:p>
        </w:tc>
        <w:tc>
          <w:tcPr>
            <w:tcW w:w="1134" w:type="dxa"/>
            <w:vAlign w:val="center"/>
          </w:tcPr>
          <w:p w:rsidR="00E06FE0" w:rsidRPr="00B84CEA" w:rsidRDefault="00E06FE0">
            <w:r w:rsidRPr="00B84CEA">
              <w:t>aanduiding</w:t>
            </w:r>
          </w:p>
        </w:tc>
        <w:tc>
          <w:tcPr>
            <w:tcW w:w="1417" w:type="dxa"/>
            <w:vAlign w:val="center"/>
          </w:tcPr>
          <w:p w:rsidR="00E06FE0" w:rsidRPr="00B84CEA" w:rsidRDefault="00E06FE0">
            <w:r w:rsidRPr="00B84CEA">
              <w:t>aantal bollen in eenheidscel</w:t>
            </w:r>
          </w:p>
        </w:tc>
        <w:tc>
          <w:tcPr>
            <w:tcW w:w="1276" w:type="dxa"/>
            <w:vAlign w:val="center"/>
          </w:tcPr>
          <w:p w:rsidR="00E06FE0" w:rsidRPr="00B84CEA" w:rsidRDefault="00E06FE0">
            <w:r w:rsidRPr="00B84CEA">
              <w:t>pakkings-voorwaarde</w:t>
            </w:r>
          </w:p>
        </w:tc>
        <w:tc>
          <w:tcPr>
            <w:tcW w:w="1985" w:type="dxa"/>
            <w:vAlign w:val="center"/>
          </w:tcPr>
          <w:p w:rsidR="00E06FE0" w:rsidRPr="00B84CEA" w:rsidRDefault="00E06FE0">
            <w:r w:rsidRPr="00B84CEA">
              <w:t>dichtheid (zonder eenheid)</w:t>
            </w:r>
          </w:p>
        </w:tc>
      </w:tr>
      <w:tr w:rsidR="00E06FE0" w:rsidRPr="00B84CEA">
        <w:tc>
          <w:tcPr>
            <w:tcW w:w="3189" w:type="dxa"/>
            <w:vAlign w:val="center"/>
          </w:tcPr>
          <w:p w:rsidR="00E06FE0" w:rsidRPr="00B84CEA" w:rsidRDefault="00E06FE0">
            <w:r w:rsidRPr="00B84CEA">
              <w:t>vlak gecentreerd kubisch</w:t>
            </w:r>
          </w:p>
        </w:tc>
        <w:tc>
          <w:tcPr>
            <w:tcW w:w="1134" w:type="dxa"/>
            <w:vAlign w:val="center"/>
          </w:tcPr>
          <w:p w:rsidR="00E06FE0" w:rsidRPr="00B84CEA" w:rsidRDefault="00E06FE0">
            <w:r w:rsidRPr="00B84CEA">
              <w:t>fcc of ccp</w:t>
            </w:r>
          </w:p>
        </w:tc>
        <w:tc>
          <w:tcPr>
            <w:tcW w:w="1417" w:type="dxa"/>
            <w:vAlign w:val="center"/>
          </w:tcPr>
          <w:p w:rsidR="00E06FE0" w:rsidRPr="00B84CEA" w:rsidRDefault="00E06FE0">
            <w:r w:rsidRPr="00B84CEA">
              <w:rPr>
                <w:position w:val="-16"/>
              </w:rPr>
              <w:object w:dxaOrig="1300" w:dyaOrig="440">
                <v:shape id="_x0000_i1037" type="#_x0000_t75" style="width:65.5pt;height:22.7pt" o:ole="" fillcolor="window">
                  <v:imagedata r:id="rId60" o:title=""/>
                </v:shape>
                <o:OLEObject Type="Embed" ProgID="Equation.3" ShapeID="_x0000_i1037" DrawAspect="Content" ObjectID="_1518863006" r:id="rId61"/>
              </w:object>
            </w:r>
          </w:p>
        </w:tc>
        <w:tc>
          <w:tcPr>
            <w:tcW w:w="1276" w:type="dxa"/>
            <w:vAlign w:val="center"/>
          </w:tcPr>
          <w:p w:rsidR="00E06FE0" w:rsidRPr="00B84CEA" w:rsidRDefault="00E06FE0">
            <w:r w:rsidRPr="00B84CEA">
              <w:t>2</w:t>
            </w:r>
            <w:r w:rsidRPr="00B84CEA">
              <w:rPr>
                <w:i/>
              </w:rPr>
              <w:t>r</w:t>
            </w:r>
            <w:r w:rsidRPr="00B84CEA">
              <w:t xml:space="preserve"> = ½ </w:t>
            </w:r>
            <w:r w:rsidRPr="00B84CEA">
              <w:rPr>
                <w:i/>
              </w:rPr>
              <w:t>a</w:t>
            </w:r>
            <w:r w:rsidRPr="00B84CEA">
              <w:t xml:space="preserve"> </w:t>
            </w:r>
            <w:r w:rsidRPr="00B84CEA">
              <w:sym w:font="Symbol" w:char="F0D6"/>
            </w:r>
            <w:r w:rsidRPr="00B84CEA">
              <w:t>2</w:t>
            </w:r>
          </w:p>
        </w:tc>
        <w:tc>
          <w:tcPr>
            <w:tcW w:w="1985" w:type="dxa"/>
            <w:vAlign w:val="center"/>
          </w:tcPr>
          <w:p w:rsidR="00E06FE0" w:rsidRPr="00B84CEA" w:rsidRDefault="00E06FE0">
            <w:r w:rsidRPr="00B84CEA">
              <w:rPr>
                <w:position w:val="-22"/>
              </w:rPr>
              <w:object w:dxaOrig="1280" w:dyaOrig="580">
                <v:shape id="_x0000_i1038" type="#_x0000_t75" style="width:62.25pt;height:29.2pt" o:ole="" fillcolor="window">
                  <v:imagedata r:id="rId62" o:title=""/>
                </v:shape>
                <o:OLEObject Type="Embed" ProgID="Equation.3" ShapeID="_x0000_i1038" DrawAspect="Content" ObjectID="_1518863007" r:id="rId63"/>
              </w:object>
            </w:r>
          </w:p>
        </w:tc>
      </w:tr>
      <w:tr w:rsidR="00E06FE0" w:rsidRPr="00B84CEA">
        <w:tc>
          <w:tcPr>
            <w:tcW w:w="3189" w:type="dxa"/>
            <w:vAlign w:val="center"/>
          </w:tcPr>
          <w:p w:rsidR="00E06FE0" w:rsidRPr="00B84CEA" w:rsidRDefault="00E06FE0">
            <w:r w:rsidRPr="00B84CEA">
              <w:t>idem: hexagonaal dichtst gestapeld</w:t>
            </w:r>
          </w:p>
        </w:tc>
        <w:tc>
          <w:tcPr>
            <w:tcW w:w="1134" w:type="dxa"/>
            <w:vAlign w:val="center"/>
          </w:tcPr>
          <w:p w:rsidR="00E06FE0" w:rsidRPr="00B84CEA" w:rsidRDefault="00E06FE0">
            <w:r w:rsidRPr="00B84CEA">
              <w:t>hcp</w:t>
            </w:r>
          </w:p>
        </w:tc>
        <w:tc>
          <w:tcPr>
            <w:tcW w:w="1417" w:type="dxa"/>
            <w:vAlign w:val="center"/>
          </w:tcPr>
          <w:p w:rsidR="00E06FE0" w:rsidRPr="00B84CEA" w:rsidRDefault="00E06FE0">
            <w:r w:rsidRPr="00B84CEA">
              <w:rPr>
                <w:position w:val="-16"/>
              </w:rPr>
              <w:object w:dxaOrig="1020" w:dyaOrig="440">
                <v:shape id="_x0000_i1039" type="#_x0000_t75" style="width:52.55pt;height:22.7pt" o:ole="" fillcolor="window">
                  <v:imagedata r:id="rId64" o:title=""/>
                </v:shape>
                <o:OLEObject Type="Embed" ProgID="Equation.3" ShapeID="_x0000_i1039" DrawAspect="Content" ObjectID="_1518863008" r:id="rId65"/>
              </w:object>
            </w:r>
          </w:p>
        </w:tc>
        <w:tc>
          <w:tcPr>
            <w:tcW w:w="1276" w:type="dxa"/>
            <w:vAlign w:val="center"/>
          </w:tcPr>
          <w:p w:rsidR="00E06FE0" w:rsidRPr="00B84CEA" w:rsidRDefault="00E06FE0">
            <w:r w:rsidRPr="00B84CEA">
              <w:t>2</w:t>
            </w:r>
            <w:r w:rsidRPr="00B84CEA">
              <w:rPr>
                <w:i/>
              </w:rPr>
              <w:t>r</w:t>
            </w:r>
            <w:r w:rsidRPr="00B84CEA">
              <w:t xml:space="preserve"> = ½ </w:t>
            </w:r>
            <w:r w:rsidRPr="00B84CEA">
              <w:rPr>
                <w:i/>
              </w:rPr>
              <w:t>a</w:t>
            </w:r>
            <w:r w:rsidRPr="00B84CEA">
              <w:t xml:space="preserve"> </w:t>
            </w:r>
            <w:r w:rsidRPr="00B84CEA">
              <w:sym w:font="Symbol" w:char="F0D6"/>
            </w:r>
            <w:r w:rsidRPr="00B84CEA">
              <w:t>2</w:t>
            </w:r>
          </w:p>
        </w:tc>
        <w:tc>
          <w:tcPr>
            <w:tcW w:w="1985" w:type="dxa"/>
            <w:vAlign w:val="center"/>
          </w:tcPr>
          <w:p w:rsidR="00E06FE0" w:rsidRPr="00B84CEA" w:rsidRDefault="00E06FE0">
            <w:r w:rsidRPr="00B84CEA">
              <w:rPr>
                <w:position w:val="-22"/>
              </w:rPr>
              <w:object w:dxaOrig="1280" w:dyaOrig="580">
                <v:shape id="_x0000_i1040" type="#_x0000_t75" style="width:62.25pt;height:29.2pt" o:ole="" fillcolor="window">
                  <v:imagedata r:id="rId62" o:title=""/>
                </v:shape>
                <o:OLEObject Type="Embed" ProgID="Equation.3" ShapeID="_x0000_i1040" DrawAspect="Content" ObjectID="_1518863009" r:id="rId66"/>
              </w:object>
            </w:r>
          </w:p>
        </w:tc>
      </w:tr>
      <w:tr w:rsidR="00E06FE0" w:rsidRPr="00B84CEA">
        <w:tc>
          <w:tcPr>
            <w:tcW w:w="3189" w:type="dxa"/>
            <w:vAlign w:val="center"/>
          </w:tcPr>
          <w:p w:rsidR="00E06FE0" w:rsidRPr="00B84CEA" w:rsidRDefault="00E06FE0">
            <w:r w:rsidRPr="00B84CEA">
              <w:t>lichaamsgecentreerd kubisch</w:t>
            </w:r>
          </w:p>
        </w:tc>
        <w:tc>
          <w:tcPr>
            <w:tcW w:w="1134" w:type="dxa"/>
            <w:vAlign w:val="center"/>
          </w:tcPr>
          <w:p w:rsidR="00E06FE0" w:rsidRPr="00B84CEA" w:rsidRDefault="00E06FE0">
            <w:r w:rsidRPr="00B84CEA">
              <w:t>bcc</w:t>
            </w:r>
          </w:p>
        </w:tc>
        <w:tc>
          <w:tcPr>
            <w:tcW w:w="1417" w:type="dxa"/>
            <w:vAlign w:val="center"/>
          </w:tcPr>
          <w:p w:rsidR="00E06FE0" w:rsidRPr="00B84CEA" w:rsidRDefault="00E06FE0">
            <w:r w:rsidRPr="00B84CEA">
              <w:rPr>
                <w:position w:val="-16"/>
              </w:rPr>
              <w:object w:dxaOrig="1020" w:dyaOrig="440">
                <v:shape id="_x0000_i1041" type="#_x0000_t75" style="width:52.55pt;height:22.7pt" o:ole="" fillcolor="window">
                  <v:imagedata r:id="rId64" o:title=""/>
                </v:shape>
                <o:OLEObject Type="Embed" ProgID="Equation.3" ShapeID="_x0000_i1041" DrawAspect="Content" ObjectID="_1518863010" r:id="rId67"/>
              </w:object>
            </w:r>
          </w:p>
        </w:tc>
        <w:tc>
          <w:tcPr>
            <w:tcW w:w="1276" w:type="dxa"/>
            <w:vAlign w:val="center"/>
          </w:tcPr>
          <w:p w:rsidR="00E06FE0" w:rsidRPr="00B84CEA" w:rsidRDefault="00E06FE0"/>
        </w:tc>
        <w:tc>
          <w:tcPr>
            <w:tcW w:w="1985" w:type="dxa"/>
            <w:vAlign w:val="center"/>
          </w:tcPr>
          <w:p w:rsidR="00E06FE0" w:rsidRPr="00B84CEA" w:rsidRDefault="00E06FE0">
            <w:r w:rsidRPr="00B84CEA">
              <w:rPr>
                <w:position w:val="-22"/>
              </w:rPr>
              <w:object w:dxaOrig="1260" w:dyaOrig="580">
                <v:shape id="_x0000_i1042" type="#_x0000_t75" style="width:62.25pt;height:29.2pt" o:ole="" fillcolor="window">
                  <v:imagedata r:id="rId68" o:title=""/>
                </v:shape>
                <o:OLEObject Type="Embed" ProgID="Equation.3" ShapeID="_x0000_i1042" DrawAspect="Content" ObjectID="_1518863011" r:id="rId69"/>
              </w:object>
            </w:r>
          </w:p>
        </w:tc>
      </w:tr>
      <w:tr w:rsidR="00E06FE0" w:rsidRPr="00B84CEA">
        <w:tc>
          <w:tcPr>
            <w:tcW w:w="3189" w:type="dxa"/>
            <w:vAlign w:val="center"/>
          </w:tcPr>
          <w:p w:rsidR="00E06FE0" w:rsidRPr="00B84CEA" w:rsidRDefault="00E06FE0">
            <w:r w:rsidRPr="00B84CEA">
              <w:t>simpel kubisch</w:t>
            </w:r>
          </w:p>
        </w:tc>
        <w:tc>
          <w:tcPr>
            <w:tcW w:w="1134" w:type="dxa"/>
            <w:vAlign w:val="center"/>
          </w:tcPr>
          <w:p w:rsidR="00E06FE0" w:rsidRPr="00B84CEA" w:rsidRDefault="00E06FE0">
            <w:r w:rsidRPr="00B84CEA">
              <w:t>sc</w:t>
            </w:r>
          </w:p>
        </w:tc>
        <w:tc>
          <w:tcPr>
            <w:tcW w:w="1417" w:type="dxa"/>
            <w:vAlign w:val="center"/>
          </w:tcPr>
          <w:p w:rsidR="00E06FE0" w:rsidRPr="00B84CEA" w:rsidRDefault="00E06FE0">
            <w:r w:rsidRPr="00B84CEA">
              <w:rPr>
                <w:position w:val="-16"/>
              </w:rPr>
              <w:object w:dxaOrig="700" w:dyaOrig="440">
                <v:shape id="_x0000_i1043" type="#_x0000_t75" style="width:36.3pt;height:22.7pt" o:ole="" fillcolor="window">
                  <v:imagedata r:id="rId70" o:title=""/>
                </v:shape>
                <o:OLEObject Type="Embed" ProgID="Equation.3" ShapeID="_x0000_i1043" DrawAspect="Content" ObjectID="_1518863012" r:id="rId71"/>
              </w:object>
            </w:r>
          </w:p>
        </w:tc>
        <w:tc>
          <w:tcPr>
            <w:tcW w:w="1276" w:type="dxa"/>
            <w:vAlign w:val="center"/>
          </w:tcPr>
          <w:p w:rsidR="00E06FE0" w:rsidRPr="00B84CEA" w:rsidRDefault="00E06FE0">
            <w:pPr>
              <w:rPr>
                <w:i/>
              </w:rPr>
            </w:pPr>
            <w:r w:rsidRPr="00B84CEA">
              <w:t>2</w:t>
            </w:r>
            <w:r w:rsidRPr="00B84CEA">
              <w:rPr>
                <w:i/>
              </w:rPr>
              <w:t>r = a</w:t>
            </w:r>
          </w:p>
        </w:tc>
        <w:tc>
          <w:tcPr>
            <w:tcW w:w="1985" w:type="dxa"/>
            <w:vAlign w:val="center"/>
          </w:tcPr>
          <w:p w:rsidR="00E06FE0" w:rsidRPr="00B84CEA" w:rsidRDefault="00E06FE0">
            <w:r w:rsidRPr="00B84CEA">
              <w:rPr>
                <w:position w:val="-22"/>
              </w:rPr>
              <w:object w:dxaOrig="980" w:dyaOrig="580">
                <v:shape id="_x0000_i1044" type="#_x0000_t75" style="width:49.3pt;height:29.2pt" o:ole="" fillcolor="window">
                  <v:imagedata r:id="rId72" o:title=""/>
                </v:shape>
                <o:OLEObject Type="Embed" ProgID="Equation.3" ShapeID="_x0000_i1044" DrawAspect="Content" ObjectID="_1518863013" r:id="rId73"/>
              </w:object>
            </w:r>
          </w:p>
        </w:tc>
      </w:tr>
    </w:tbl>
    <w:p w:rsidR="00064CDB" w:rsidRPr="00B84CEA" w:rsidRDefault="00E06FE0" w:rsidP="00064CDB">
      <w:r w:rsidRPr="00B84CEA">
        <w:t>dichtheid</w:t>
      </w:r>
      <w:r w:rsidR="009A02AA" w:rsidRPr="00B84CEA">
        <w:fldChar w:fldCharType="begin"/>
      </w:r>
      <w:r w:rsidR="005D4B59" w:rsidRPr="00B84CEA">
        <w:instrText xml:space="preserve"> XE "dichtheid" </w:instrText>
      </w:r>
      <w:r w:rsidR="009A02AA" w:rsidRPr="00B84CEA">
        <w:fldChar w:fldCharType="end"/>
      </w:r>
      <w:r w:rsidRPr="00B84CEA">
        <w:t xml:space="preserve"> </w:t>
      </w:r>
      <w:r w:rsidRPr="00B84CEA">
        <w:rPr>
          <w:rFonts w:ascii="Symbol" w:hAnsi="Symbol"/>
        </w:rPr>
        <w:t></w:t>
      </w:r>
      <w:r w:rsidRPr="00B84CEA">
        <w:t xml:space="preserve"> = </w:t>
      </w:r>
      <w:r w:rsidRPr="00B84CEA">
        <w:rPr>
          <w:position w:val="-26"/>
        </w:rPr>
        <w:object w:dxaOrig="3580" w:dyaOrig="880">
          <v:shape id="_x0000_i1045" type="#_x0000_t75" style="width:180.25pt;height:46.05pt" o:ole="" fillcolor="window">
            <v:imagedata r:id="rId74" o:title=""/>
          </v:shape>
          <o:OLEObject Type="Embed" ProgID="Equation.3" ShapeID="_x0000_i1045" DrawAspect="Content" ObjectID="_1518863014" r:id="rId75"/>
        </w:object>
      </w:r>
      <w:bookmarkStart w:id="131" w:name="_Toc441406876"/>
      <w:bookmarkStart w:id="132" w:name="_Toc441562762"/>
      <w:bookmarkStart w:id="133" w:name="_Toc509390631"/>
      <w:bookmarkEnd w:id="131"/>
      <w:bookmarkEnd w:id="132"/>
      <w:bookmarkEnd w:id="133"/>
    </w:p>
    <w:p w:rsidR="00214079" w:rsidRPr="00B84CEA" w:rsidRDefault="00214079" w:rsidP="00B05E95">
      <w:pPr>
        <w:pStyle w:val="Kop3"/>
        <w:rPr>
          <w:lang w:val="nl-NL"/>
        </w:rPr>
      </w:pPr>
      <w:bookmarkStart w:id="134" w:name="_Toc193725511"/>
      <w:bookmarkStart w:id="135" w:name="_Toc509390632"/>
      <w:r w:rsidRPr="00B84CEA">
        <w:rPr>
          <w:lang w:val="nl-NL"/>
        </w:rPr>
        <w:t>Röntgenstraalverstrooiing</w:t>
      </w:r>
      <w:bookmarkEnd w:id="134"/>
    </w:p>
    <w:p w:rsidR="001F6E99" w:rsidRPr="00B84CEA" w:rsidRDefault="001F6E99" w:rsidP="001F6E99">
      <w:pPr>
        <w:pStyle w:val="Bijschrift"/>
        <w:framePr w:w="3402" w:hSpace="181" w:wrap="around" w:vAnchor="text" w:hAnchor="page" w:x="7468" w:y="1"/>
        <w:shd w:val="solid" w:color="FFFFFF" w:fill="FFFFFF"/>
        <w:rPr>
          <w:lang w:val="nl-NL"/>
        </w:rPr>
      </w:pPr>
      <w:bookmarkStart w:id="136" w:name="_Ref440375883"/>
      <w:bookmarkStart w:id="137" w:name="_Toc441406950"/>
      <w:bookmarkStart w:id="138" w:name="_Toc441562836"/>
      <w:r w:rsidRPr="00B84CEA">
        <w:rPr>
          <w:noProof/>
          <w:lang w:val="nl-NL"/>
        </w:rPr>
        <w:drawing>
          <wp:inline distT="0" distB="0" distL="0" distR="0">
            <wp:extent cx="1866900" cy="2343150"/>
            <wp:effectExtent l="19050" t="0" r="0" b="0"/>
            <wp:docPr id="43" name="Afbeelding 37" descr="xstra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straal1"/>
                    <pic:cNvPicPr>
                      <a:picLocks noChangeAspect="1" noChangeArrowheads="1"/>
                    </pic:cNvPicPr>
                  </pic:nvPicPr>
                  <pic:blipFill>
                    <a:blip r:embed="rId76" cstate="print"/>
                    <a:srcRect/>
                    <a:stretch>
                      <a:fillRect/>
                    </a:stretch>
                  </pic:blipFill>
                  <pic:spPr bwMode="auto">
                    <a:xfrm>
                      <a:off x="0" y="0"/>
                      <a:ext cx="1866900" cy="2343150"/>
                    </a:xfrm>
                    <a:prstGeom prst="rect">
                      <a:avLst/>
                    </a:prstGeom>
                    <a:noFill/>
                    <a:ln w="9525">
                      <a:noFill/>
                      <a:miter lim="800000"/>
                      <a:headEnd/>
                      <a:tailEnd/>
                    </a:ln>
                  </pic:spPr>
                </pic:pic>
              </a:graphicData>
            </a:graphic>
          </wp:inline>
        </w:drawing>
      </w:r>
    </w:p>
    <w:p w:rsidR="001F6E99" w:rsidRPr="00B84CEA" w:rsidRDefault="001F6E99" w:rsidP="001F6E99">
      <w:pPr>
        <w:pStyle w:val="Bijschrift"/>
        <w:framePr w:w="3402" w:hSpace="181" w:wrap="around" w:vAnchor="text" w:hAnchor="page" w:x="7468" w:y="1"/>
        <w:shd w:val="solid" w:color="FFFFFF" w:fill="FFFFFF"/>
        <w:rPr>
          <w:lang w:val="nl-NL"/>
        </w:rPr>
      </w:pPr>
      <w:bookmarkStart w:id="139" w:name="_Ref15879778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12</w:t>
      </w:r>
      <w:r w:rsidR="009A02AA" w:rsidRPr="00B84CEA">
        <w:rPr>
          <w:lang w:val="nl-NL"/>
        </w:rPr>
        <w:fldChar w:fldCharType="end"/>
      </w:r>
      <w:bookmarkEnd w:id="139"/>
      <w:r w:rsidRPr="00B84CEA">
        <w:rPr>
          <w:lang w:val="nl-NL"/>
        </w:rPr>
        <w:tab/>
        <w:t>interferentie tussen golven (a) positief en (b) negatief</w:t>
      </w:r>
    </w:p>
    <w:bookmarkEnd w:id="136"/>
    <w:p w:rsidR="001F6E99" w:rsidRPr="00B84CEA" w:rsidRDefault="001F6E99" w:rsidP="001F6E99">
      <w:pPr>
        <w:pStyle w:val="Bijschrift"/>
        <w:framePr w:w="3402" w:hSpace="181" w:wrap="around" w:vAnchor="text" w:hAnchor="page" w:x="7468" w:y="1"/>
        <w:shd w:val="solid" w:color="FFFFFF" w:fill="FFFFFF"/>
        <w:rPr>
          <w:lang w:val="nl-NL"/>
        </w:rPr>
      </w:pPr>
      <w:r w:rsidRPr="00B84CEA">
        <w:rPr>
          <w:noProof/>
          <w:lang w:val="nl-NL"/>
        </w:rPr>
        <w:drawing>
          <wp:inline distT="0" distB="0" distL="0" distR="0">
            <wp:extent cx="1857375" cy="1590675"/>
            <wp:effectExtent l="19050" t="0" r="9525" b="0"/>
            <wp:docPr id="44" name="Afbeelding 38" descr="xstra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straal2"/>
                    <pic:cNvPicPr>
                      <a:picLocks noChangeAspect="1" noChangeArrowheads="1"/>
                    </pic:cNvPicPr>
                  </pic:nvPicPr>
                  <pic:blipFill>
                    <a:blip r:embed="rId77" cstate="print"/>
                    <a:srcRect/>
                    <a:stretch>
                      <a:fillRect/>
                    </a:stretch>
                  </pic:blipFill>
                  <pic:spPr bwMode="auto">
                    <a:xfrm>
                      <a:off x="0" y="0"/>
                      <a:ext cx="1857375" cy="1590675"/>
                    </a:xfrm>
                    <a:prstGeom prst="rect">
                      <a:avLst/>
                    </a:prstGeom>
                    <a:noFill/>
                    <a:ln w="9525">
                      <a:noFill/>
                      <a:miter lim="800000"/>
                      <a:headEnd/>
                      <a:tailEnd/>
                    </a:ln>
                  </pic:spPr>
                </pic:pic>
              </a:graphicData>
            </a:graphic>
          </wp:inline>
        </w:drawing>
      </w:r>
    </w:p>
    <w:p w:rsidR="001F6E99" w:rsidRPr="00B84CEA" w:rsidRDefault="001F6E99" w:rsidP="001F6E99">
      <w:pPr>
        <w:pStyle w:val="Bijschrift"/>
        <w:framePr w:w="3402" w:hSpace="181" w:wrap="around" w:vAnchor="text" w:hAnchor="page" w:x="7468" w:y="1"/>
        <w:shd w:val="solid" w:color="FFFFFF" w:fill="FFFFFF"/>
        <w:rPr>
          <w:lang w:val="nl-NL"/>
        </w:rPr>
      </w:pPr>
      <w:bookmarkStart w:id="140" w:name="_Ref15879807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13</w:t>
      </w:r>
      <w:r w:rsidR="009A02AA" w:rsidRPr="00B84CEA">
        <w:rPr>
          <w:lang w:val="nl-NL"/>
        </w:rPr>
        <w:fldChar w:fldCharType="end"/>
      </w:r>
      <w:bookmarkEnd w:id="140"/>
      <w:r w:rsidRPr="00B84CEA">
        <w:rPr>
          <w:lang w:val="nl-NL"/>
        </w:rPr>
        <w:tab/>
        <w:t xml:space="preserve">definitie van de hoek </w:t>
      </w:r>
      <w:r w:rsidRPr="00B84CEA">
        <w:rPr>
          <w:rFonts w:ascii="Symbol" w:hAnsi="Symbol"/>
          <w:i/>
          <w:lang w:val="nl-NL"/>
        </w:rPr>
        <w:t></w:t>
      </w:r>
      <w:r w:rsidRPr="00B84CEA">
        <w:rPr>
          <w:lang w:val="nl-NL"/>
        </w:rPr>
        <w:t xml:space="preserve"> en de afstand </w:t>
      </w:r>
      <w:r w:rsidRPr="00B84CEA">
        <w:rPr>
          <w:i/>
          <w:lang w:val="nl-NL"/>
        </w:rPr>
        <w:t>d</w:t>
      </w:r>
      <w:r w:rsidRPr="00B84CEA">
        <w:rPr>
          <w:lang w:val="nl-NL"/>
        </w:rPr>
        <w:t xml:space="preserve"> in de wet van Bragg</w:t>
      </w:r>
    </w:p>
    <w:bookmarkEnd w:id="137"/>
    <w:bookmarkEnd w:id="138"/>
    <w:p w:rsidR="00214079" w:rsidRPr="00B84CEA" w:rsidRDefault="009A02AA" w:rsidP="00214079">
      <w:r w:rsidRPr="00B84CEA">
        <w:fldChar w:fldCharType="begin"/>
      </w:r>
      <w:r w:rsidR="00214079" w:rsidRPr="00B84CEA">
        <w:instrText xml:space="preserve"> XE "analyse:</w:instrText>
      </w:r>
      <w:r w:rsidR="00880F18" w:rsidRPr="00B84CEA">
        <w:instrText>-</w:instrText>
      </w:r>
      <w:r w:rsidR="00214079" w:rsidRPr="00B84CEA">
        <w:instrText xml:space="preserve">technieken" </w:instrText>
      </w:r>
      <w:r w:rsidRPr="00B84CEA">
        <w:fldChar w:fldCharType="end"/>
      </w:r>
      <w:r w:rsidRPr="00B84CEA">
        <w:fldChar w:fldCharType="begin"/>
      </w:r>
      <w:r w:rsidR="00214079" w:rsidRPr="00B84CEA">
        <w:instrText xml:space="preserve"> XE "röntgen:-straalverstrooiing" </w:instrText>
      </w:r>
      <w:r w:rsidRPr="00B84CEA">
        <w:fldChar w:fldCharType="end"/>
      </w:r>
      <w:r w:rsidR="00214079" w:rsidRPr="00B84CEA">
        <w:t>Om te begrijpen waarom von Laue op de gedachte kwam x-stralen</w:t>
      </w:r>
      <w:r w:rsidRPr="00B84CEA">
        <w:fldChar w:fldCharType="begin"/>
      </w:r>
      <w:r w:rsidR="00214079" w:rsidRPr="00B84CEA">
        <w:instrText xml:space="preserve"> XE "x-straal" </w:instrText>
      </w:r>
      <w:r w:rsidRPr="00B84CEA">
        <w:fldChar w:fldCharType="end"/>
      </w:r>
      <w:r w:rsidR="00214079" w:rsidRPr="00B84CEA">
        <w:t xml:space="preserve"> te gebruiken om het binnenste van vaste stoffen te onderzoeken, dienen we te weten dat er interferentie op kan treden tussen golven. Stel je je twee golven elektromagnetische straling voor in hetzelfde gebied van de ruimte. Als de pieken en dalen van beide golven samenvallen, versterken ze elkaar waardoor een golf met grotere amplitude ontstaat (</w:t>
      </w:r>
      <w:r w:rsidRPr="00B84CEA">
        <w:fldChar w:fldCharType="begin"/>
      </w:r>
      <w:r w:rsidR="00E90ED7" w:rsidRPr="00B84CEA">
        <w:instrText xml:space="preserve"> REF _Ref158797786 \h </w:instrText>
      </w:r>
      <w:r w:rsidRPr="00B84CEA">
        <w:fldChar w:fldCharType="separate"/>
      </w:r>
      <w:r w:rsidR="004D2504" w:rsidRPr="00B84CEA">
        <w:t xml:space="preserve">figuur </w:t>
      </w:r>
      <w:r w:rsidR="004D2504">
        <w:rPr>
          <w:noProof/>
        </w:rPr>
        <w:t>12</w:t>
      </w:r>
      <w:r w:rsidRPr="00B84CEA">
        <w:fldChar w:fldCharType="end"/>
      </w:r>
      <w:r w:rsidR="00214079" w:rsidRPr="00B84CEA">
        <w:t>). Deze toename van amplitude noemt men positieve interferentie. Als men de interferentiegolf fotografisch detecteert zal het vlekje helderder zijn dan dat van de afzonderlijke stralen. Als de pieken van de ene golf echter samenvallen met de dalen van de andere, doven ze elkaar gedeeltelijk uit en geven een golf met kleinere amplitude. Deze uitdoving noemt men negatieve interferentie</w:t>
      </w:r>
      <w:r w:rsidRPr="00B84CEA">
        <w:fldChar w:fldCharType="begin"/>
      </w:r>
      <w:r w:rsidR="00214079" w:rsidRPr="00B84CEA">
        <w:instrText xml:space="preserve"> XE "interferentie:negatieve" </w:instrText>
      </w:r>
      <w:r w:rsidRPr="00B84CEA">
        <w:fldChar w:fldCharType="end"/>
      </w:r>
      <w:r w:rsidR="00214079" w:rsidRPr="00B84CEA">
        <w:t>. Bij fotografische detectie zal het vlekje minder helder zijn. Geen vlek is waarneembaar als van beide golven de pieken en dalen perfect samenvallen. Dan is de uitdoving compleet.</w:t>
      </w:r>
    </w:p>
    <w:p w:rsidR="00E90ED7" w:rsidRPr="00B84CEA" w:rsidRDefault="00214079" w:rsidP="00CA763F">
      <w:pPr>
        <w:spacing w:before="120"/>
      </w:pPr>
      <w:r w:rsidRPr="00B84CEA">
        <w:t xml:space="preserve">Bij verstrooiing is is er sprake van interferentie tussen golven die wordt veroorzaakt door een voorwerp op hun weg. Het ontstane patroon van heldere vlekken tegen een donkere achtergrond noemt men een diffractiepatroon. Een kristal zorgt voor verstrooiing van x-stralen </w:t>
      </w:r>
      <w:r w:rsidR="00E90ED7" w:rsidRPr="00B84CEA">
        <w:t>(</w:t>
      </w:r>
      <w:fldSimple w:instr=" REF _Ref158798076 ">
        <w:r w:rsidR="004D2504" w:rsidRPr="00B84CEA">
          <w:t xml:space="preserve">figuur </w:t>
        </w:r>
        <w:r w:rsidR="004D2504">
          <w:rPr>
            <w:noProof/>
          </w:rPr>
          <w:t>13</w:t>
        </w:r>
      </w:fldSimple>
      <w:r w:rsidR="00E90ED7" w:rsidRPr="00B84CEA">
        <w:t xml:space="preserve">) </w:t>
      </w:r>
      <w:r w:rsidRPr="00B84CEA">
        <w:t xml:space="preserve">en men verkrijgt een heldere vlek (positieve interferentie) als het kristal een bepaalde hoek met de stralenbundel maakt. De hoek </w:t>
      </w:r>
      <w:r w:rsidRPr="00B84CEA">
        <w:rPr>
          <w:rFonts w:ascii="Symbol" w:hAnsi="Symbol"/>
          <w:i/>
        </w:rPr>
        <w:sym w:font="Symbol" w:char="F071"/>
      </w:r>
      <w:r w:rsidRPr="00B84CEA">
        <w:rPr>
          <w:rFonts w:ascii="Symbol" w:hAnsi="Symbol"/>
        </w:rPr>
        <w:t></w:t>
      </w:r>
      <w:r w:rsidRPr="00B84CEA">
        <w:t xml:space="preserve">waarbij positieve interferentie optreedt hangt af van de golflengte </w:t>
      </w:r>
      <w:r w:rsidRPr="00B84CEA">
        <w:rPr>
          <w:rFonts w:ascii="Symbol" w:hAnsi="Symbol"/>
          <w:i/>
        </w:rPr>
        <w:t></w:t>
      </w:r>
      <w:r w:rsidRPr="00B84CEA">
        <w:t xml:space="preserve"> van de x-stralen en de afstand </w:t>
      </w:r>
      <w:r w:rsidRPr="00B84CEA">
        <w:rPr>
          <w:i/>
        </w:rPr>
        <w:t>d</w:t>
      </w:r>
      <w:r w:rsidRPr="00B84CEA">
        <w:t xml:space="preserve"> tussen de atomen (en van de orde </w:t>
      </w:r>
      <w:r w:rsidRPr="00B84CEA">
        <w:rPr>
          <w:i/>
        </w:rPr>
        <w:t>n</w:t>
      </w:r>
      <w:r w:rsidRPr="00B84CEA">
        <w:t xml:space="preserve"> van de diffractie</w:t>
      </w:r>
      <w:r w:rsidR="009A02AA" w:rsidRPr="00B84CEA">
        <w:fldChar w:fldCharType="begin"/>
      </w:r>
      <w:r w:rsidRPr="00B84CEA">
        <w:instrText xml:space="preserve"> XE "diffractie" </w:instrText>
      </w:r>
      <w:r w:rsidR="009A02AA" w:rsidRPr="00B84CEA">
        <w:fldChar w:fldCharType="end"/>
      </w:r>
      <w:r w:rsidRPr="00B84CEA">
        <w:t>; deze is voor de helderste vlekken 1) volgens de wet van Bragg</w:t>
      </w:r>
      <w:r w:rsidR="00E90ED7" w:rsidRPr="00B84CEA">
        <w:t>:</w:t>
      </w:r>
      <w:r w:rsidR="00CA763F">
        <w:br/>
      </w:r>
      <w:r w:rsidR="009A02AA" w:rsidRPr="00B84CEA">
        <w:fldChar w:fldCharType="begin"/>
      </w:r>
      <w:r w:rsidRPr="00B84CEA">
        <w:instrText xml:space="preserve"> XE "wet:van Bragg" </w:instrText>
      </w:r>
      <w:r w:rsidR="009A02AA" w:rsidRPr="00B84CEA">
        <w:fldChar w:fldCharType="end"/>
      </w:r>
      <w:r w:rsidRPr="00B84CEA">
        <w:object w:dxaOrig="1240" w:dyaOrig="260">
          <v:shape id="_x0000_i1046" type="#_x0000_t75" style="width:62.25pt;height:12.95pt" o:ole="" fillcolor="window">
            <v:imagedata r:id="rId78" o:title=""/>
          </v:shape>
          <o:OLEObject Type="Embed" ProgID="Equation.3" ShapeID="_x0000_i1046" DrawAspect="Content" ObjectID="_1518863015" r:id="rId79"/>
        </w:object>
      </w:r>
      <w:r w:rsidR="00E90ED7" w:rsidRPr="00B84CEA">
        <w:t>.</w:t>
      </w:r>
    </w:p>
    <w:p w:rsidR="00214079" w:rsidRPr="00B84CEA" w:rsidRDefault="00214079" w:rsidP="00CA763F">
      <w:r w:rsidRPr="00B84CEA">
        <w:t>Als we bijvoorbeeld een vlek vinden bij 17,5</w:t>
      </w:r>
      <w:r w:rsidRPr="00B84CEA">
        <w:sym w:font="Symbol" w:char="F0B0"/>
      </w:r>
      <w:r w:rsidRPr="00B84CEA">
        <w:t xml:space="preserve"> met x-stralen van golflengte 154 pm, kunnen we concluderen dat naast elkaar gelegen atoomlagen een onderlinge afstand hebben van</w:t>
      </w:r>
    </w:p>
    <w:p w:rsidR="00214079" w:rsidRPr="00B84CEA" w:rsidRDefault="00214079" w:rsidP="00CA763F">
      <w:pPr>
        <w:pStyle w:val="Reactievergelijking"/>
      </w:pPr>
      <w:r w:rsidRPr="00B84CEA">
        <w:object w:dxaOrig="3040" w:dyaOrig="660">
          <v:shape id="_x0000_i1047" type="#_x0000_t75" style="width:153.8pt;height:32.45pt" o:ole="" fillcolor="window">
            <v:imagedata r:id="rId80" o:title=""/>
          </v:shape>
          <o:OLEObject Type="Embed" ProgID="Equation.3" ShapeID="_x0000_i1047" DrawAspect="Content" ObjectID="_1518863016" r:id="rId81"/>
        </w:object>
      </w:r>
    </w:p>
    <w:p w:rsidR="00214079" w:rsidRPr="00B84CEA" w:rsidRDefault="00214079" w:rsidP="00214079">
      <w:r w:rsidRPr="00B84CEA">
        <w:t xml:space="preserve">Zo kan door meten van de hoek waaronder de vlek te zien is en uit de golflengte van de straling de afstanden tussen de atomen berekend worden. Omdat sin </w:t>
      </w:r>
      <w:r w:rsidRPr="00B84CEA">
        <w:rPr>
          <w:rFonts w:ascii="Symbol" w:hAnsi="Symbol"/>
          <w:i/>
        </w:rPr>
        <w:t></w:t>
      </w:r>
      <w:r w:rsidRPr="00B84CEA">
        <w:t xml:space="preserve"> niet groter dan 1 kan zijn, is de kleinste afstand </w:t>
      </w:r>
      <w:r w:rsidRPr="00B84CEA">
        <w:rPr>
          <w:i/>
        </w:rPr>
        <w:t>d</w:t>
      </w:r>
      <w:r w:rsidRPr="00B84CEA">
        <w:t xml:space="preserve"> die men zo kan meten ½ </w:t>
      </w:r>
      <w:r w:rsidRPr="00B84CEA">
        <w:rPr>
          <w:rFonts w:ascii="Symbol" w:hAnsi="Symbol"/>
        </w:rPr>
        <w:t></w:t>
      </w:r>
      <w:r w:rsidRPr="00B84CEA">
        <w:t>. Von Laue realiseerde zich dat x-stralen gebruikt konden worden om het binnenste van kristallen te ontdekken omdat ze zo'n korte golflengte hebben: ze kunnen gebruikt worden om afstanden te meten vergelijkbaar met die tussen de atomen in een molecuul.</w:t>
      </w:r>
    </w:p>
    <w:p w:rsidR="007216CC" w:rsidRPr="00B84CEA" w:rsidRDefault="00214079" w:rsidP="00B05E95">
      <w:pPr>
        <w:pStyle w:val="Kop3"/>
        <w:rPr>
          <w:lang w:val="nl-NL"/>
        </w:rPr>
      </w:pPr>
      <w:r w:rsidRPr="00B84CEA">
        <w:rPr>
          <w:lang w:val="nl-NL"/>
        </w:rPr>
        <w:br w:type="page"/>
      </w:r>
      <w:bookmarkStart w:id="141" w:name="_Toc193725512"/>
      <w:r w:rsidR="007216CC" w:rsidRPr="00B84CEA">
        <w:rPr>
          <w:lang w:val="nl-NL"/>
        </w:rPr>
        <w:t>Millerindices</w:t>
      </w:r>
      <w:bookmarkEnd w:id="135"/>
      <w:bookmarkEnd w:id="141"/>
    </w:p>
    <w:p w:rsidR="007216CC" w:rsidRPr="00B84CEA" w:rsidRDefault="00477A6B" w:rsidP="007216CC">
      <w:r w:rsidRPr="00B84CEA">
        <w:rPr>
          <w:noProof/>
        </w:rPr>
        <w:drawing>
          <wp:anchor distT="0" distB="0" distL="114300" distR="114300" simplePos="0" relativeHeight="251685888" behindDoc="0" locked="0" layoutInCell="0" allowOverlap="1">
            <wp:simplePos x="0" y="0"/>
            <wp:positionH relativeFrom="column">
              <wp:posOffset>3840480</wp:posOffset>
            </wp:positionH>
            <wp:positionV relativeFrom="paragraph">
              <wp:posOffset>-8890</wp:posOffset>
            </wp:positionV>
            <wp:extent cx="1870075" cy="5943600"/>
            <wp:effectExtent l="19050" t="0" r="0" b="0"/>
            <wp:wrapSquare wrapText="bothSides"/>
            <wp:docPr id="32" name="Afbeelding 334" descr="amin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mino13"/>
                    <pic:cNvPicPr>
                      <a:picLocks noChangeAspect="1" noChangeArrowheads="1"/>
                    </pic:cNvPicPr>
                  </pic:nvPicPr>
                  <pic:blipFill>
                    <a:blip r:embed="rId82" cstate="print"/>
                    <a:srcRect/>
                    <a:stretch>
                      <a:fillRect/>
                    </a:stretch>
                  </pic:blipFill>
                  <pic:spPr bwMode="auto">
                    <a:xfrm>
                      <a:off x="0" y="0"/>
                      <a:ext cx="1870075" cy="5943600"/>
                    </a:xfrm>
                    <a:prstGeom prst="rect">
                      <a:avLst/>
                    </a:prstGeom>
                    <a:noFill/>
                    <a:ln w="9525">
                      <a:noFill/>
                      <a:miter lim="800000"/>
                      <a:headEnd/>
                      <a:tailEnd/>
                    </a:ln>
                  </pic:spPr>
                </pic:pic>
              </a:graphicData>
            </a:graphic>
          </wp:anchor>
        </w:drawing>
      </w:r>
      <w:r w:rsidR="007216CC" w:rsidRPr="00B84CEA">
        <w:t>De afstand tussen de roosterpunten</w:t>
      </w:r>
      <w:r w:rsidR="009A02AA" w:rsidRPr="00B84CEA">
        <w:fldChar w:fldCharType="begin"/>
      </w:r>
      <w:r w:rsidR="00B85FE8" w:rsidRPr="00B84CEA">
        <w:instrText xml:space="preserve"> XE "roosterpunt" </w:instrText>
      </w:r>
      <w:r w:rsidR="009A02AA" w:rsidRPr="00B84CEA">
        <w:fldChar w:fldCharType="end"/>
      </w:r>
      <w:r w:rsidR="007216CC" w:rsidRPr="00B84CEA">
        <w:t xml:space="preserve"> in een kristal is een belangrijk aspect van de structuur en het onderzoek ervan door diffractietechnieken</w:t>
      </w:r>
      <w:r w:rsidR="009A02AA" w:rsidRPr="00B84CEA">
        <w:fldChar w:fldCharType="begin"/>
      </w:r>
      <w:r w:rsidR="00B85FE8" w:rsidRPr="00B84CEA">
        <w:instrText xml:space="preserve"> XE "diffractietechnieken" </w:instrText>
      </w:r>
      <w:r w:rsidR="009A02AA" w:rsidRPr="00B84CEA">
        <w:fldChar w:fldCharType="end"/>
      </w:r>
      <w:r w:rsidR="007216CC" w:rsidRPr="00B84CEA">
        <w:t>. Er zijn echter veel verschillende groepen vlakken (figuur hiernaast) die voorzien moeten worden van een label. Omdat tweedimensionale roosters gemakkelijker voor te stellen zijn dan driedimensionale, zullen we het concept eerst introduceren in twee dimensies en dan de conclusies analoog naar drie dimensies doortrekken.</w:t>
      </w:r>
    </w:p>
    <w:p w:rsidR="007216CC" w:rsidRPr="00B84CEA" w:rsidRDefault="007216CC" w:rsidP="007216CC">
      <w:r w:rsidRPr="00B84CEA">
        <w:t xml:space="preserve">Stel je een tweedimensionaal rechthoekig rooster voor gevormd uit een eenheidscel met zijden </w:t>
      </w:r>
      <w:r w:rsidRPr="00B84CEA">
        <w:rPr>
          <w:i/>
        </w:rPr>
        <w:t>a, b</w:t>
      </w:r>
      <w:r w:rsidRPr="00B84CEA">
        <w:t xml:space="preserve">. Elk vlak in de figuur rechts kan onderscheiden worden door de afstanden waarmee het de </w:t>
      </w:r>
      <w:r w:rsidRPr="00B84CEA">
        <w:rPr>
          <w:i/>
        </w:rPr>
        <w:t>a</w:t>
      </w:r>
      <w:r w:rsidRPr="00B84CEA">
        <w:t xml:space="preserve">- en </w:t>
      </w:r>
      <w:r w:rsidRPr="00B84CEA">
        <w:rPr>
          <w:i/>
        </w:rPr>
        <w:t>b</w:t>
      </w:r>
      <w:r w:rsidRPr="00B84CEA">
        <w:t>-assen doorsnijdt. Een methode om elke groep evenwijdige vlakken te labelen is het vermelden van de kleinste afstanden van doorsnijding. We kunnen de vier gegeven groepen in de figuur aangeven met</w:t>
      </w:r>
    </w:p>
    <w:p w:rsidR="007216CC" w:rsidRPr="00B84CEA" w:rsidRDefault="007216CC" w:rsidP="007216CC">
      <w:r w:rsidRPr="00B84CEA">
        <w:t>(1</w:t>
      </w:r>
      <w:r w:rsidRPr="00B84CEA">
        <w:rPr>
          <w:i/>
        </w:rPr>
        <w:t>a</w:t>
      </w:r>
      <w:r w:rsidRPr="00B84CEA">
        <w:t>, 1</w:t>
      </w:r>
      <w:r w:rsidRPr="00B84CEA">
        <w:rPr>
          <w:i/>
        </w:rPr>
        <w:t>b</w:t>
      </w:r>
      <w:r w:rsidRPr="00B84CEA">
        <w:t>)</w:t>
      </w:r>
      <w:r w:rsidRPr="00B84CEA">
        <w:tab/>
      </w:r>
      <w:r w:rsidRPr="00B84CEA">
        <w:tab/>
      </w:r>
      <w:r w:rsidRPr="00B84CEA">
        <w:rPr>
          <w:position w:val="-16"/>
        </w:rPr>
        <w:object w:dxaOrig="780" w:dyaOrig="440">
          <v:shape id="_x0000_i1048" type="#_x0000_t75" style="width:38.9pt;height:22.7pt" o:ole="" fillcolor="window">
            <v:imagedata r:id="rId83" o:title=""/>
          </v:shape>
          <o:OLEObject Type="Embed" ProgID="Equation.3" ShapeID="_x0000_i1048" DrawAspect="Content" ObjectID="_1518863017" r:id="rId84"/>
        </w:object>
      </w:r>
      <w:r w:rsidRPr="00B84CEA">
        <w:tab/>
        <w:t>(</w:t>
      </w:r>
      <w:r w:rsidRPr="00B84CEA">
        <w:sym w:font="Symbol" w:char="F02D"/>
      </w:r>
      <w:r w:rsidRPr="00B84CEA">
        <w:t>1</w:t>
      </w:r>
      <w:r w:rsidRPr="00B84CEA">
        <w:rPr>
          <w:i/>
        </w:rPr>
        <w:t>a</w:t>
      </w:r>
      <w:r w:rsidRPr="00B84CEA">
        <w:t>, 1</w:t>
      </w:r>
      <w:r w:rsidRPr="00B84CEA">
        <w:rPr>
          <w:i/>
        </w:rPr>
        <w:t>b</w:t>
      </w:r>
      <w:r w:rsidRPr="00B84CEA">
        <w:t>)</w:t>
      </w:r>
      <w:r w:rsidRPr="00B84CEA">
        <w:tab/>
        <w:t>(</w:t>
      </w:r>
      <w:r w:rsidRPr="00B84CEA">
        <w:sym w:font="Symbol" w:char="F0A5"/>
      </w:r>
      <w:r w:rsidRPr="00B84CEA">
        <w:t xml:space="preserve"> </w:t>
      </w:r>
      <w:r w:rsidRPr="00B84CEA">
        <w:rPr>
          <w:i/>
        </w:rPr>
        <w:t>a</w:t>
      </w:r>
      <w:r w:rsidRPr="00B84CEA">
        <w:t>, 1</w:t>
      </w:r>
      <w:r w:rsidRPr="00B84CEA">
        <w:rPr>
          <w:i/>
        </w:rPr>
        <w:t>b</w:t>
      </w:r>
      <w:r w:rsidRPr="00B84CEA">
        <w:t>)</w:t>
      </w:r>
    </w:p>
    <w:p w:rsidR="007216CC" w:rsidRPr="00B84CEA" w:rsidRDefault="007216CC" w:rsidP="007216CC">
      <w:r w:rsidRPr="00B84CEA">
        <w:t>Als we de afstanden langs de assen als veelvouden zien van de afmetingen van de eenheidscel, dan kunnen we de vlakken van de volgende eenvoudige labels vorrzien:</w:t>
      </w:r>
    </w:p>
    <w:p w:rsidR="007216CC" w:rsidRPr="00B84CEA" w:rsidRDefault="007216CC" w:rsidP="007216CC">
      <w:r w:rsidRPr="00B84CEA">
        <w:t>(1, 1)</w:t>
      </w:r>
      <w:r w:rsidRPr="00B84CEA">
        <w:tab/>
        <w:t>(</w:t>
      </w:r>
      <w:r w:rsidRPr="00B84CEA">
        <w:rPr>
          <w:position w:val="-16"/>
        </w:rPr>
        <w:object w:dxaOrig="520" w:dyaOrig="440">
          <v:shape id="_x0000_i1049" type="#_x0000_t75" style="width:25.95pt;height:22.7pt" o:ole="" fillcolor="window">
            <v:imagedata r:id="rId85" o:title=""/>
          </v:shape>
          <o:OLEObject Type="Embed" ProgID="Equation.3" ShapeID="_x0000_i1049" DrawAspect="Content" ObjectID="_1518863018" r:id="rId86"/>
        </w:object>
      </w:r>
      <w:r w:rsidRPr="00B84CEA">
        <w:tab/>
        <w:t>(</w:t>
      </w:r>
      <w:r w:rsidRPr="00B84CEA">
        <w:sym w:font="Symbol" w:char="F02D"/>
      </w:r>
      <w:r w:rsidRPr="00B84CEA">
        <w:t>1, 1)</w:t>
      </w:r>
      <w:r w:rsidRPr="00B84CEA">
        <w:tab/>
        <w:t>(</w:t>
      </w:r>
      <w:r w:rsidRPr="00B84CEA">
        <w:sym w:font="Symbol" w:char="F0A5"/>
      </w:r>
      <w:r w:rsidRPr="00B84CEA">
        <w:t>, 1)</w:t>
      </w:r>
    </w:p>
    <w:p w:rsidR="007216CC" w:rsidRPr="00B84CEA" w:rsidRDefault="007216CC" w:rsidP="007216CC">
      <w:r w:rsidRPr="00B84CEA">
        <w:t>Veronderstel nu dat het rooster in deze figuur het bovenaanzicht is van een driedimensionaal orthorhombisch</w:t>
      </w:r>
      <w:r w:rsidR="009A02AA" w:rsidRPr="00B84CEA">
        <w:fldChar w:fldCharType="begin"/>
      </w:r>
      <w:r w:rsidR="00B85FE8" w:rsidRPr="00B84CEA">
        <w:instrText xml:space="preserve"> XE "orthorhombisch" </w:instrText>
      </w:r>
      <w:r w:rsidR="009A02AA" w:rsidRPr="00B84CEA">
        <w:fldChar w:fldCharType="end"/>
      </w:r>
      <w:r w:rsidRPr="00B84CEA">
        <w:t xml:space="preserve"> rooster waarin de eenheidscel een lengte </w:t>
      </w:r>
      <w:r w:rsidRPr="00B84CEA">
        <w:rPr>
          <w:i/>
        </w:rPr>
        <w:t xml:space="preserve">c </w:t>
      </w:r>
      <w:r w:rsidRPr="00B84CEA">
        <w:t xml:space="preserve">in de </w:t>
      </w:r>
      <w:r w:rsidRPr="00B84CEA">
        <w:rPr>
          <w:i/>
        </w:rPr>
        <w:t>z</w:t>
      </w:r>
      <w:r w:rsidRPr="00B84CEA">
        <w:t xml:space="preserve">-richting heeft. Alle vier groepen vlakken snijden de </w:t>
      </w:r>
      <w:r w:rsidRPr="00B84CEA">
        <w:rPr>
          <w:i/>
        </w:rPr>
        <w:t>z</w:t>
      </w:r>
      <w:r w:rsidRPr="00B84CEA">
        <w:t>-as in het oneindige; de volledige labels zijn dan:</w:t>
      </w:r>
    </w:p>
    <w:p w:rsidR="007216CC" w:rsidRPr="00B84CEA" w:rsidRDefault="007216CC" w:rsidP="007216CC">
      <w:r w:rsidRPr="00B84CEA">
        <w:t xml:space="preserve">(1, 1, </w:t>
      </w:r>
      <w:r w:rsidRPr="00B84CEA">
        <w:sym w:font="Symbol" w:char="F0A5"/>
      </w:r>
      <w:r w:rsidRPr="00B84CEA">
        <w:t>)</w:t>
      </w:r>
      <w:r w:rsidRPr="00B84CEA">
        <w:tab/>
        <w:t>(</w:t>
      </w:r>
      <w:r w:rsidRPr="00B84CEA">
        <w:rPr>
          <w:position w:val="-16"/>
        </w:rPr>
        <w:object w:dxaOrig="780" w:dyaOrig="440">
          <v:shape id="_x0000_i1050" type="#_x0000_t75" style="width:38.9pt;height:22.7pt" o:ole="" fillcolor="window">
            <v:imagedata r:id="rId87" o:title=""/>
          </v:shape>
          <o:OLEObject Type="Embed" ProgID="Equation.3" ShapeID="_x0000_i1050" DrawAspect="Content" ObjectID="_1518863019" r:id="rId88"/>
        </w:object>
      </w:r>
      <w:r w:rsidRPr="00B84CEA">
        <w:tab/>
        <w:t>(</w:t>
      </w:r>
      <w:r w:rsidRPr="00B84CEA">
        <w:sym w:font="Symbol" w:char="F02D"/>
      </w:r>
      <w:r w:rsidRPr="00B84CEA">
        <w:t>1, 1,</w:t>
      </w:r>
      <w:r w:rsidRPr="00B84CEA">
        <w:sym w:font="Symbol" w:char="F0A5"/>
      </w:r>
      <w:r w:rsidRPr="00B84CEA">
        <w:t>)</w:t>
      </w:r>
      <w:r w:rsidRPr="00B84CEA">
        <w:tab/>
        <w:t>(</w:t>
      </w:r>
      <w:r w:rsidRPr="00B84CEA">
        <w:sym w:font="Symbol" w:char="F0A5"/>
      </w:r>
      <w:r w:rsidRPr="00B84CEA">
        <w:t xml:space="preserve">, 1, </w:t>
      </w:r>
      <w:r w:rsidRPr="00B84CEA">
        <w:sym w:font="Symbol" w:char="F0A5"/>
      </w:r>
      <w:r w:rsidRPr="00B84CEA">
        <w:t>)</w:t>
      </w:r>
    </w:p>
    <w:p w:rsidR="007216CC" w:rsidRPr="00B84CEA" w:rsidRDefault="007B2168" w:rsidP="007216CC">
      <w:r>
        <w:rPr>
          <w:noProof/>
        </w:rPr>
        <w:drawing>
          <wp:anchor distT="0" distB="0" distL="114300" distR="114300" simplePos="0" relativeHeight="251686912" behindDoc="0" locked="0" layoutInCell="0" allowOverlap="1">
            <wp:simplePos x="0" y="0"/>
            <wp:positionH relativeFrom="column">
              <wp:posOffset>0</wp:posOffset>
            </wp:positionH>
            <wp:positionV relativeFrom="paragraph">
              <wp:posOffset>29210</wp:posOffset>
            </wp:positionV>
            <wp:extent cx="1485265" cy="4176395"/>
            <wp:effectExtent l="19050" t="0" r="635" b="0"/>
            <wp:wrapSquare wrapText="bothSides"/>
            <wp:docPr id="31" name="Afbeelding 335" descr="amin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mino14"/>
                    <pic:cNvPicPr>
                      <a:picLocks noChangeAspect="1" noChangeArrowheads="1"/>
                    </pic:cNvPicPr>
                  </pic:nvPicPr>
                  <pic:blipFill>
                    <a:blip r:embed="rId89" cstate="print"/>
                    <a:srcRect/>
                    <a:stretch>
                      <a:fillRect/>
                    </a:stretch>
                  </pic:blipFill>
                  <pic:spPr bwMode="auto">
                    <a:xfrm>
                      <a:off x="0" y="0"/>
                      <a:ext cx="1485265" cy="4176395"/>
                    </a:xfrm>
                    <a:prstGeom prst="rect">
                      <a:avLst/>
                    </a:prstGeom>
                    <a:noFill/>
                    <a:ln w="9525">
                      <a:noFill/>
                      <a:miter lim="800000"/>
                      <a:headEnd/>
                      <a:tailEnd/>
                    </a:ln>
                  </pic:spPr>
                </pic:pic>
              </a:graphicData>
            </a:graphic>
          </wp:anchor>
        </w:drawing>
      </w:r>
      <w:r w:rsidR="007216CC" w:rsidRPr="00B84CEA">
        <w:t xml:space="preserve">Het gebruik van breuken en </w:t>
      </w:r>
      <w:r w:rsidR="007216CC" w:rsidRPr="00B84CEA">
        <w:sym w:font="Symbol" w:char="F0A5"/>
      </w:r>
      <w:r w:rsidR="007216CC" w:rsidRPr="00B84CEA">
        <w:t xml:space="preserve"> in de labels is onhandig. Door de inversen te nemen, vermijden we dat. Het gebruik van inversen geeft nog meer voordelen. De </w:t>
      </w:r>
      <w:r w:rsidR="007216CC" w:rsidRPr="00B84CEA">
        <w:rPr>
          <w:b/>
        </w:rPr>
        <w:t>Millerindices</w:t>
      </w:r>
      <w:r w:rsidR="009A02AA" w:rsidRPr="00B84CEA">
        <w:rPr>
          <w:b/>
        </w:rPr>
        <w:fldChar w:fldCharType="begin"/>
      </w:r>
      <w:r w:rsidR="00B85FE8" w:rsidRPr="00B84CEA">
        <w:instrText xml:space="preserve"> XE "Millerindex" </w:instrText>
      </w:r>
      <w:r w:rsidR="009A02AA" w:rsidRPr="00B84CEA">
        <w:rPr>
          <w:b/>
        </w:rPr>
        <w:fldChar w:fldCharType="end"/>
      </w:r>
      <w:r w:rsidR="007216CC" w:rsidRPr="00B84CEA">
        <w:t xml:space="preserve"> zijn de inversen van de afstanden van doorsnijding. (Als de inverse resulteert in een breuk, wordt deze weggewerkt). De (1, 1, </w:t>
      </w:r>
      <w:r w:rsidR="007216CC" w:rsidRPr="00B84CEA">
        <w:sym w:font="Symbol" w:char="F0A5"/>
      </w:r>
      <w:r w:rsidR="007216CC" w:rsidRPr="00B84CEA">
        <w:t>)-vlakken in de figuur zijn in Millernotatie de (1 1 0)-vlakken. Zo worden de (</w:t>
      </w:r>
      <w:r w:rsidR="007216CC" w:rsidRPr="00B84CEA">
        <w:rPr>
          <w:position w:val="-16"/>
        </w:rPr>
        <w:object w:dxaOrig="780" w:dyaOrig="440">
          <v:shape id="_x0000_i1051" type="#_x0000_t75" style="width:38.9pt;height:22.7pt" o:ole="" fillcolor="window">
            <v:imagedata r:id="rId87" o:title=""/>
          </v:shape>
          <o:OLEObject Type="Embed" ProgID="Equation.3" ShapeID="_x0000_i1051" DrawAspect="Content" ObjectID="_1518863020" r:id="rId90"/>
        </w:object>
      </w:r>
      <w:r w:rsidR="007216CC" w:rsidRPr="00B84CEA">
        <w:t xml:space="preserve">-vlakken in de Millernotatie de (2 3 0)-vlakken. Negatieve indices worden genoteerd met een streep boven het getal. In de figuur vind je de </w:t>
      </w:r>
      <w:r w:rsidR="007216CC" w:rsidRPr="00B84CEA">
        <w:rPr>
          <w:position w:val="-10"/>
        </w:rPr>
        <w:object w:dxaOrig="460" w:dyaOrig="360">
          <v:shape id="_x0000_i1052" type="#_x0000_t75" style="width:22.7pt;height:19.45pt" o:ole="" fillcolor="window">
            <v:imagedata r:id="rId91" o:title=""/>
          </v:shape>
          <o:OLEObject Type="Embed" ProgID="Equation.3" ShapeID="_x0000_i1052" DrawAspect="Content" ObjectID="_1518863021" r:id="rId92"/>
        </w:object>
      </w:r>
      <w:r w:rsidR="007216CC" w:rsidRPr="00B84CEA">
        <w:t>-vlakken. De Miller indices voor de vier groepen vlakken zijn dus</w:t>
      </w:r>
    </w:p>
    <w:p w:rsidR="007216CC" w:rsidRPr="00B84CEA" w:rsidRDefault="007216CC" w:rsidP="007216CC">
      <w:r w:rsidRPr="00B84CEA">
        <w:t>(1 1 0)</w:t>
      </w:r>
      <w:r w:rsidRPr="00B84CEA">
        <w:tab/>
        <w:t>(2 3 0)</w:t>
      </w:r>
      <w:r w:rsidRPr="00B84CEA">
        <w:tab/>
      </w:r>
      <w:r w:rsidRPr="00B84CEA">
        <w:rPr>
          <w:position w:val="-10"/>
        </w:rPr>
        <w:object w:dxaOrig="460" w:dyaOrig="360">
          <v:shape id="_x0000_i1053" type="#_x0000_t75" style="width:22.7pt;height:19.45pt" o:ole="" fillcolor="window">
            <v:imagedata r:id="rId91" o:title=""/>
          </v:shape>
          <o:OLEObject Type="Embed" ProgID="Equation.3" ShapeID="_x0000_i1053" DrawAspect="Content" ObjectID="_1518863022" r:id="rId93"/>
        </w:object>
      </w:r>
      <w:r w:rsidRPr="00B84CEA">
        <w:tab/>
        <w:t>(0 1 0).</w:t>
      </w:r>
    </w:p>
    <w:p w:rsidR="007216CC" w:rsidRPr="00B84CEA" w:rsidRDefault="007216CC" w:rsidP="007216CC">
      <w:r w:rsidRPr="00B84CEA">
        <w:t>De figuur links laat enkele vlakken zien in drie dimensies inclusief een voorbeeld van een rooster met niet-orthogonale assen. Het is handig om te beseffen dat de (</w:t>
      </w:r>
      <w:r w:rsidRPr="00B84CEA">
        <w:rPr>
          <w:i/>
        </w:rPr>
        <w:t>hkl</w:t>
      </w:r>
      <w:r w:rsidRPr="00B84CEA">
        <w:t>)-vlakken</w:t>
      </w:r>
      <w:r w:rsidR="009A02AA" w:rsidRPr="00B84CEA">
        <w:fldChar w:fldCharType="begin"/>
      </w:r>
      <w:r w:rsidR="00D85C81" w:rsidRPr="00B84CEA">
        <w:instrText xml:space="preserve"> XE "vlak:(h,k,l)" </w:instrText>
      </w:r>
      <w:r w:rsidR="009A02AA" w:rsidRPr="00B84CEA">
        <w:fldChar w:fldCharType="end"/>
      </w:r>
      <w:r w:rsidRPr="00B84CEA">
        <w:t xml:space="preserve"> </w:t>
      </w:r>
      <w:r w:rsidRPr="00B84CEA">
        <w:rPr>
          <w:i/>
        </w:rPr>
        <w:t xml:space="preserve">a </w:t>
      </w:r>
      <w:r w:rsidRPr="00B84CEA">
        <w:t>verdelen in</w:t>
      </w:r>
      <w:r w:rsidRPr="00B84CEA">
        <w:rPr>
          <w:i/>
        </w:rPr>
        <w:t xml:space="preserve"> h</w:t>
      </w:r>
      <w:r w:rsidRPr="00B84CEA">
        <w:t xml:space="preserve"> gelijke delen, </w:t>
      </w:r>
      <w:r w:rsidRPr="00B84CEA">
        <w:rPr>
          <w:i/>
        </w:rPr>
        <w:t>b</w:t>
      </w:r>
      <w:r w:rsidRPr="00B84CEA">
        <w:t xml:space="preserve"> in </w:t>
      </w:r>
      <w:r w:rsidRPr="00B84CEA">
        <w:rPr>
          <w:i/>
        </w:rPr>
        <w:t>k</w:t>
      </w:r>
      <w:r w:rsidRPr="00B84CEA">
        <w:t xml:space="preserve">, en </w:t>
      </w:r>
      <w:r w:rsidRPr="00B84CEA">
        <w:rPr>
          <w:i/>
        </w:rPr>
        <w:t>c</w:t>
      </w:r>
      <w:r w:rsidRPr="00B84CEA">
        <w:t xml:space="preserve"> in </w:t>
      </w:r>
      <w:r w:rsidRPr="00B84CEA">
        <w:rPr>
          <w:i/>
        </w:rPr>
        <w:t>l</w:t>
      </w:r>
      <w:r w:rsidRPr="00B84CEA">
        <w:t xml:space="preserve"> delen. Bovendien hoe kleiner de waarde van </w:t>
      </w:r>
      <w:r w:rsidRPr="00B84CEA">
        <w:rPr>
          <w:i/>
        </w:rPr>
        <w:t>h</w:t>
      </w:r>
      <w:r w:rsidRPr="00B84CEA">
        <w:t xml:space="preserve"> in (</w:t>
      </w:r>
      <w:r w:rsidRPr="00B84CEA">
        <w:rPr>
          <w:i/>
        </w:rPr>
        <w:t>hkl</w:t>
      </w:r>
      <w:r w:rsidRPr="00B84CEA">
        <w:t xml:space="preserve">), des te evenwijdiger het vlak ligt aan de </w:t>
      </w:r>
      <w:r w:rsidRPr="00B84CEA">
        <w:rPr>
          <w:i/>
        </w:rPr>
        <w:t>a</w:t>
      </w:r>
      <w:r w:rsidRPr="00B84CEA">
        <w:t xml:space="preserve">-as. Hetzelfde geldt voor </w:t>
      </w:r>
      <w:r w:rsidRPr="00B84CEA">
        <w:rPr>
          <w:i/>
        </w:rPr>
        <w:t>k</w:t>
      </w:r>
      <w:r w:rsidRPr="00B84CEA">
        <w:t xml:space="preserve"> en de </w:t>
      </w:r>
      <w:r w:rsidRPr="00B84CEA">
        <w:rPr>
          <w:i/>
        </w:rPr>
        <w:t>b</w:t>
      </w:r>
      <w:r w:rsidRPr="00B84CEA">
        <w:t xml:space="preserve">-as, en </w:t>
      </w:r>
      <w:r w:rsidRPr="00B84CEA">
        <w:rPr>
          <w:i/>
        </w:rPr>
        <w:t>l</w:t>
      </w:r>
      <w:r w:rsidRPr="00B84CEA">
        <w:t xml:space="preserve"> en de </w:t>
      </w:r>
      <w:r w:rsidRPr="00B84CEA">
        <w:rPr>
          <w:i/>
        </w:rPr>
        <w:t>c</w:t>
      </w:r>
      <w:r w:rsidRPr="00B84CEA">
        <w:t xml:space="preserve">-as. Als </w:t>
      </w:r>
      <w:r w:rsidRPr="00B84CEA">
        <w:rPr>
          <w:i/>
        </w:rPr>
        <w:t>h</w:t>
      </w:r>
      <w:r w:rsidRPr="00B84CEA">
        <w:t xml:space="preserve"> = 0, snijden de vlakken </w:t>
      </w:r>
      <w:r w:rsidRPr="00B84CEA">
        <w:rPr>
          <w:i/>
        </w:rPr>
        <w:t xml:space="preserve">a </w:t>
      </w:r>
      <w:r w:rsidRPr="00B84CEA">
        <w:t>in het oneindige; de (0,</w:t>
      </w:r>
      <w:r w:rsidRPr="00B84CEA">
        <w:rPr>
          <w:i/>
        </w:rPr>
        <w:t>kl</w:t>
      </w:r>
      <w:r w:rsidRPr="00B84CEA">
        <w:t xml:space="preserve">)-vlakken liggen dus evenwijdig aan de </w:t>
      </w:r>
      <w:r w:rsidRPr="00B84CEA">
        <w:rPr>
          <w:i/>
        </w:rPr>
        <w:t>a</w:t>
      </w:r>
      <w:r w:rsidRPr="00B84CEA">
        <w:t>-as. Zo zijn de (</w:t>
      </w:r>
      <w:r w:rsidRPr="00B84CEA">
        <w:rPr>
          <w:i/>
        </w:rPr>
        <w:t>h</w:t>
      </w:r>
      <w:r w:rsidRPr="00B84CEA">
        <w:t>0</w:t>
      </w:r>
      <w:r w:rsidRPr="00B84CEA">
        <w:rPr>
          <w:i/>
        </w:rPr>
        <w:t>l</w:t>
      </w:r>
      <w:r w:rsidRPr="00B84CEA">
        <w:t xml:space="preserve">)-vlakken evenwijdig aan de </w:t>
      </w:r>
      <w:r w:rsidRPr="00B84CEA">
        <w:rPr>
          <w:i/>
        </w:rPr>
        <w:t>b</w:t>
      </w:r>
      <w:r w:rsidRPr="00B84CEA">
        <w:t>-as, en de (</w:t>
      </w:r>
      <w:r w:rsidRPr="00B84CEA">
        <w:rPr>
          <w:i/>
        </w:rPr>
        <w:t>hk</w:t>
      </w:r>
      <w:r w:rsidRPr="00B84CEA">
        <w:t xml:space="preserve">0)-vlakken evenwijdig aan de </w:t>
      </w:r>
      <w:r w:rsidRPr="00B84CEA">
        <w:rPr>
          <w:i/>
        </w:rPr>
        <w:t>c</w:t>
      </w:r>
      <w:r w:rsidRPr="00B84CEA">
        <w:t>-as.</w:t>
      </w:r>
    </w:p>
    <w:p w:rsidR="00CD1D1A" w:rsidRPr="00B84CEA" w:rsidRDefault="00CD1D1A" w:rsidP="00B05E95">
      <w:pPr>
        <w:pStyle w:val="Kop3"/>
        <w:rPr>
          <w:lang w:val="nl-NL"/>
        </w:rPr>
      </w:pPr>
      <w:bookmarkStart w:id="142" w:name="_Toc193725513"/>
      <w:r w:rsidRPr="00B84CEA">
        <w:rPr>
          <w:lang w:val="nl-NL"/>
        </w:rPr>
        <w:t>Het HSAB</w:t>
      </w:r>
      <w:r w:rsidR="009A02AA" w:rsidRPr="00B84CEA">
        <w:rPr>
          <w:lang w:val="nl-NL"/>
        </w:rPr>
        <w:fldChar w:fldCharType="begin"/>
      </w:r>
      <w:r w:rsidR="00B85FE8" w:rsidRPr="00B84CEA">
        <w:rPr>
          <w:lang w:val="nl-NL"/>
        </w:rPr>
        <w:instrText xml:space="preserve"> XE "</w:instrText>
      </w:r>
      <w:r w:rsidR="00B85FE8" w:rsidRPr="00B84CEA">
        <w:rPr>
          <w:szCs w:val="22"/>
          <w:lang w:val="nl-NL"/>
        </w:rPr>
        <w:instrText>HSAB</w:instrText>
      </w:r>
      <w:r w:rsidR="00B85FE8" w:rsidRPr="00B84CEA">
        <w:rPr>
          <w:lang w:val="nl-NL"/>
        </w:rPr>
        <w:instrText xml:space="preserve">" </w:instrText>
      </w:r>
      <w:r w:rsidR="009A02AA" w:rsidRPr="00B84CEA">
        <w:rPr>
          <w:lang w:val="nl-NL"/>
        </w:rPr>
        <w:fldChar w:fldCharType="end"/>
      </w:r>
      <w:r w:rsidRPr="00B84CEA">
        <w:rPr>
          <w:lang w:val="nl-NL"/>
        </w:rPr>
        <w:t>-concept</w:t>
      </w:r>
      <w:bookmarkEnd w:id="142"/>
    </w:p>
    <w:p w:rsidR="009A30B5" w:rsidRPr="00B84CEA" w:rsidRDefault="009A30B5" w:rsidP="009A30B5">
      <w:pPr>
        <w:pStyle w:val="Kop4"/>
      </w:pPr>
      <w:r w:rsidRPr="00B84CEA">
        <w:t>Kennismaking</w:t>
      </w:r>
    </w:p>
    <w:p w:rsidR="00CD1D1A" w:rsidRPr="00B84CEA" w:rsidRDefault="00CD1D1A" w:rsidP="00CD1D1A">
      <w:pPr>
        <w:shd w:val="clear" w:color="auto" w:fill="F8FCFF"/>
        <w:rPr>
          <w:szCs w:val="22"/>
        </w:rPr>
      </w:pPr>
      <w:r w:rsidRPr="00B84CEA">
        <w:rPr>
          <w:bCs/>
          <w:szCs w:val="22"/>
        </w:rPr>
        <w:t>Het HSAB</w:t>
      </w:r>
      <w:r w:rsidR="009A02AA" w:rsidRPr="00B84CEA">
        <w:rPr>
          <w:bCs/>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bCs/>
          <w:szCs w:val="22"/>
        </w:rPr>
        <w:fldChar w:fldCharType="end"/>
      </w:r>
      <w:r w:rsidRPr="00B84CEA">
        <w:rPr>
          <w:bCs/>
          <w:szCs w:val="22"/>
        </w:rPr>
        <w:t>-concept</w:t>
      </w:r>
      <w:r w:rsidRPr="00B84CEA">
        <w:rPr>
          <w:szCs w:val="22"/>
        </w:rPr>
        <w:t xml:space="preserve">, ook wel HSAB-theorie genoemd, wordt in de chemie veel gebruikt om de stabiliteit van verbindingen, reactieroutes enz. te verklaren. HSAB is het acroniem voor harde en zachte zuren en basen. De theorie wijst de termen </w:t>
      </w:r>
      <w:r w:rsidR="00A3466C" w:rsidRPr="00B84CEA">
        <w:rPr>
          <w:szCs w:val="22"/>
        </w:rPr>
        <w:t>'</w:t>
      </w:r>
      <w:r w:rsidRPr="00B84CEA">
        <w:rPr>
          <w:szCs w:val="22"/>
        </w:rPr>
        <w:t>hard</w:t>
      </w:r>
      <w:r w:rsidR="00A3466C" w:rsidRPr="00B84CEA">
        <w:rPr>
          <w:szCs w:val="22"/>
        </w:rPr>
        <w:t>'</w:t>
      </w:r>
      <w:r w:rsidRPr="00B84CEA">
        <w:rPr>
          <w:szCs w:val="22"/>
        </w:rPr>
        <w:t xml:space="preserve"> of </w:t>
      </w:r>
      <w:r w:rsidR="00A3466C" w:rsidRPr="00B84CEA">
        <w:rPr>
          <w:szCs w:val="22"/>
        </w:rPr>
        <w:t>'</w:t>
      </w:r>
      <w:r w:rsidRPr="00B84CEA">
        <w:rPr>
          <w:szCs w:val="22"/>
        </w:rPr>
        <w:t>zacht</w:t>
      </w:r>
      <w:r w:rsidR="00A3466C" w:rsidRPr="00B84CEA">
        <w:rPr>
          <w:szCs w:val="22"/>
        </w:rPr>
        <w:t xml:space="preserve">', </w:t>
      </w:r>
      <w:r w:rsidRPr="00B84CEA">
        <w:rPr>
          <w:szCs w:val="22"/>
        </w:rPr>
        <w:t xml:space="preserve">en </w:t>
      </w:r>
      <w:r w:rsidR="00A3466C" w:rsidRPr="00B84CEA">
        <w:rPr>
          <w:szCs w:val="22"/>
        </w:rPr>
        <w:t>'</w:t>
      </w:r>
      <w:r w:rsidRPr="00B84CEA">
        <w:rPr>
          <w:szCs w:val="22"/>
        </w:rPr>
        <w:t>zuur</w:t>
      </w:r>
      <w:r w:rsidR="00A3466C" w:rsidRPr="00B84CEA">
        <w:rPr>
          <w:szCs w:val="22"/>
        </w:rPr>
        <w:t>'</w:t>
      </w:r>
      <w:r w:rsidRPr="00B84CEA">
        <w:rPr>
          <w:szCs w:val="22"/>
        </w:rPr>
        <w:t xml:space="preserve"> of </w:t>
      </w:r>
      <w:r w:rsidR="00A3466C" w:rsidRPr="00B84CEA">
        <w:rPr>
          <w:szCs w:val="22"/>
        </w:rPr>
        <w:t>'</w:t>
      </w:r>
      <w:r w:rsidRPr="00B84CEA">
        <w:rPr>
          <w:szCs w:val="22"/>
        </w:rPr>
        <w:t>base</w:t>
      </w:r>
      <w:r w:rsidR="00A3466C" w:rsidRPr="00B84CEA">
        <w:rPr>
          <w:szCs w:val="22"/>
        </w:rPr>
        <w:t xml:space="preserve">' </w:t>
      </w:r>
      <w:r w:rsidRPr="00B84CEA">
        <w:rPr>
          <w:szCs w:val="22"/>
        </w:rPr>
        <w:t xml:space="preserve">toe aan chemische deeltjes. </w:t>
      </w:r>
      <w:r w:rsidR="00A3466C" w:rsidRPr="00B84CEA">
        <w:rPr>
          <w:szCs w:val="22"/>
        </w:rPr>
        <w:t>'</w:t>
      </w:r>
      <w:r w:rsidRPr="00B84CEA">
        <w:rPr>
          <w:szCs w:val="22"/>
        </w:rPr>
        <w:t>Hard</w:t>
      </w:r>
      <w:r w:rsidR="00A3466C" w:rsidRPr="00B84CEA">
        <w:rPr>
          <w:szCs w:val="22"/>
        </w:rPr>
        <w:t>'</w:t>
      </w:r>
      <w:r w:rsidRPr="00B84CEA">
        <w:rPr>
          <w:szCs w:val="22"/>
        </w:rPr>
        <w:t xml:space="preserve"> is van toepassing op deeltjes die klein zijn, een hoge hebben lading hebben (de hoge lading is hoofdzakelijk op zuren, in mindere mate op basen van toepassing ) en zwak polariseerbaar zijn. </w:t>
      </w:r>
      <w:r w:rsidR="00A3466C" w:rsidRPr="00B84CEA">
        <w:rPr>
          <w:szCs w:val="22"/>
        </w:rPr>
        <w:t>'</w:t>
      </w:r>
      <w:r w:rsidRPr="00B84CEA">
        <w:rPr>
          <w:szCs w:val="22"/>
        </w:rPr>
        <w:t>Zacht</w:t>
      </w:r>
      <w:r w:rsidR="00A3466C" w:rsidRPr="00B84CEA">
        <w:rPr>
          <w:szCs w:val="22"/>
        </w:rPr>
        <w:t>'</w:t>
      </w:r>
      <w:r w:rsidRPr="00B84CEA">
        <w:rPr>
          <w:szCs w:val="22"/>
        </w:rPr>
        <w:t xml:space="preserve"> is van toepassing op deeltjes die groot zijn, een lage lading hebben en sterk polariseerbaar zijn.</w:t>
      </w:r>
    </w:p>
    <w:p w:rsidR="00CD1D1A" w:rsidRPr="00B84CEA" w:rsidRDefault="00CD1D1A" w:rsidP="00CD1D1A">
      <w:pPr>
        <w:shd w:val="clear" w:color="auto" w:fill="F8FCFF"/>
        <w:rPr>
          <w:szCs w:val="22"/>
        </w:rPr>
      </w:pPr>
      <w:r w:rsidRPr="00B84CEA">
        <w:rPr>
          <w:szCs w:val="22"/>
        </w:rPr>
        <w:t xml:space="preserve">De theorie wordt vooral gebruikt </w:t>
      </w:r>
      <w:r w:rsidR="009A30B5" w:rsidRPr="00B84CEA">
        <w:rPr>
          <w:szCs w:val="22"/>
        </w:rPr>
        <w:t>voor</w:t>
      </w:r>
      <w:r w:rsidRPr="00B84CEA">
        <w:rPr>
          <w:szCs w:val="22"/>
        </w:rPr>
        <w:t xml:space="preserve"> kwalitatieve beschrijving</w:t>
      </w:r>
      <w:r w:rsidR="009A30B5" w:rsidRPr="00B84CEA">
        <w:rPr>
          <w:szCs w:val="22"/>
        </w:rPr>
        <w:t>en.</w:t>
      </w:r>
      <w:r w:rsidRPr="00B84CEA">
        <w:rPr>
          <w:szCs w:val="22"/>
        </w:rPr>
        <w:t xml:space="preserve"> </w:t>
      </w:r>
      <w:r w:rsidR="009A30B5" w:rsidRPr="00B84CEA">
        <w:rPr>
          <w:szCs w:val="22"/>
        </w:rPr>
        <w:t xml:space="preserve">Dit </w:t>
      </w:r>
      <w:r w:rsidRPr="00B84CEA">
        <w:rPr>
          <w:szCs w:val="22"/>
        </w:rPr>
        <w:t xml:space="preserve">leidt </w:t>
      </w:r>
      <w:r w:rsidR="009A30B5" w:rsidRPr="00B84CEA">
        <w:rPr>
          <w:szCs w:val="22"/>
        </w:rPr>
        <w:t xml:space="preserve">dan </w:t>
      </w:r>
      <w:r w:rsidRPr="00B84CEA">
        <w:rPr>
          <w:szCs w:val="22"/>
        </w:rPr>
        <w:t xml:space="preserve">tot een beter begrip van chemische eigenschappen en van factoren die reacties een bepaalde richting </w:t>
      </w:r>
      <w:r w:rsidR="009A30B5" w:rsidRPr="00B84CEA">
        <w:rPr>
          <w:szCs w:val="22"/>
        </w:rPr>
        <w:t>geven</w:t>
      </w:r>
      <w:r w:rsidRPr="00B84CEA">
        <w:rPr>
          <w:szCs w:val="22"/>
        </w:rPr>
        <w:t>. Vooral binnen de overgangsmetaal</w:t>
      </w:r>
      <w:hyperlink r:id="rId94" w:tooltip="Chemie" w:history="1">
        <w:r w:rsidRPr="00B84CEA">
          <w:rPr>
            <w:szCs w:val="22"/>
          </w:rPr>
          <w:t>chemie</w:t>
        </w:r>
      </w:hyperlink>
      <w:r w:rsidRPr="00B84CEA">
        <w:rPr>
          <w:szCs w:val="22"/>
        </w:rPr>
        <w:t xml:space="preserve">, waar talrijke experimenten zijn uitgevoerd om </w:t>
      </w:r>
      <w:r w:rsidR="009A30B5" w:rsidRPr="00B84CEA">
        <w:rPr>
          <w:szCs w:val="22"/>
        </w:rPr>
        <w:t xml:space="preserve">van liganden en ionen van een overgangsmetaal </w:t>
      </w:r>
      <w:r w:rsidRPr="00B84CEA">
        <w:rPr>
          <w:szCs w:val="22"/>
        </w:rPr>
        <w:t>de onderlinge volgorde in termen van hun hardheid en zachtheid te bepalen.</w:t>
      </w:r>
    </w:p>
    <w:p w:rsidR="00CD1D1A" w:rsidRPr="00B84CEA" w:rsidRDefault="00CD1D1A" w:rsidP="00CD1D1A">
      <w:pPr>
        <w:shd w:val="clear" w:color="auto" w:fill="F8FCFF"/>
        <w:rPr>
          <w:szCs w:val="22"/>
        </w:rPr>
      </w:pPr>
      <w:r w:rsidRPr="00B84CEA">
        <w:rPr>
          <w:szCs w:val="22"/>
        </w:rPr>
        <w:t>De HSAB</w:t>
      </w:r>
      <w:r w:rsidR="009A02AA" w:rsidRPr="00B84CEA">
        <w:rPr>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szCs w:val="22"/>
        </w:rPr>
        <w:fldChar w:fldCharType="end"/>
      </w:r>
      <w:r w:rsidRPr="00B84CEA">
        <w:rPr>
          <w:szCs w:val="22"/>
        </w:rPr>
        <w:t>-theorie is ook nuttig in het voorspellen van de producten van metathesereacties.</w:t>
      </w:r>
    </w:p>
    <w:p w:rsidR="00CD1D1A" w:rsidRPr="00B84CEA" w:rsidRDefault="00CD1D1A" w:rsidP="009A30B5">
      <w:pPr>
        <w:pStyle w:val="Interlinie"/>
      </w:pPr>
      <w:r w:rsidRPr="00B84CEA">
        <w:t>Ralph Pearson introduceerde het Harde Zachte Zuur Base concept (HSAB</w:t>
      </w:r>
      <w:r w:rsidR="009A02AA" w:rsidRPr="00B84CEA">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fldChar w:fldCharType="end"/>
      </w:r>
      <w:r w:rsidRPr="00B84CEA">
        <w:t>) in de vroege jaren '</w:t>
      </w:r>
      <w:smartTag w:uri="urn:schemas-microsoft-com:office:smarttags" w:element="metricconverter">
        <w:smartTagPr>
          <w:attr w:name="ProductID" w:val="60 in"/>
        </w:smartTagPr>
        <w:r w:rsidRPr="00B84CEA">
          <w:t>60 in</w:t>
        </w:r>
      </w:smartTag>
      <w:r w:rsidRPr="00B84CEA">
        <w:t xml:space="preserve"> een poging om de anorganische en organische reactiechemie te verenigen.</w:t>
      </w:r>
    </w:p>
    <w:p w:rsidR="009A30B5" w:rsidRPr="00B84CEA" w:rsidRDefault="009A30B5" w:rsidP="009A30B5">
      <w:pPr>
        <w:pStyle w:val="Kop4"/>
      </w:pPr>
      <w:r w:rsidRPr="00B84CEA">
        <w:t>Verdieping</w:t>
      </w:r>
    </w:p>
    <w:p w:rsidR="00CD1D1A" w:rsidRPr="00B84CEA" w:rsidRDefault="00CD1D1A" w:rsidP="009A30B5">
      <w:pPr>
        <w:pStyle w:val="Interlinie"/>
      </w:pPr>
      <w:r w:rsidRPr="00B84CEA">
        <w:t xml:space="preserve">De kern van deze theorie is dat </w:t>
      </w:r>
      <w:r w:rsidRPr="00B84CEA">
        <w:rPr>
          <w:i/>
          <w:iCs/>
        </w:rPr>
        <w:t>zachte</w:t>
      </w:r>
      <w:r w:rsidRPr="00B84CEA">
        <w:t xml:space="preserve"> zuren sneller reageren en sterkere bindingen vormen met </w:t>
      </w:r>
      <w:r w:rsidRPr="00B84CEA">
        <w:rPr>
          <w:i/>
          <w:iCs/>
        </w:rPr>
        <w:t>zachte</w:t>
      </w:r>
      <w:r w:rsidRPr="00B84CEA">
        <w:t xml:space="preserve"> basen, terwijl </w:t>
      </w:r>
      <w:r w:rsidRPr="00B84CEA">
        <w:rPr>
          <w:i/>
          <w:iCs/>
        </w:rPr>
        <w:t>harde</w:t>
      </w:r>
      <w:r w:rsidRPr="00B84CEA">
        <w:t xml:space="preserve"> zuren sneller reageren en sterkere bindingen vormen met </w:t>
      </w:r>
      <w:r w:rsidRPr="00B84CEA">
        <w:rPr>
          <w:i/>
          <w:iCs/>
        </w:rPr>
        <w:t>harde</w:t>
      </w:r>
      <w:r w:rsidRPr="00B84CEA">
        <w:t xml:space="preserve"> basen, onder overigens dezelfde omstandigheden.</w:t>
      </w:r>
    </w:p>
    <w:p w:rsidR="00CD1D1A" w:rsidRPr="00B84CEA" w:rsidRDefault="00CD1D1A" w:rsidP="00CD1D1A">
      <w:pPr>
        <w:shd w:val="clear" w:color="auto" w:fill="F8FCFF"/>
        <w:rPr>
          <w:szCs w:val="22"/>
        </w:rPr>
      </w:pPr>
      <w:r w:rsidRPr="00B84CEA">
        <w:rPr>
          <w:szCs w:val="22"/>
        </w:rPr>
        <w:t>Harde zuren en basen hebben een lage polariseerbaarheid en een hoge elektronegativiteit. De LUMO</w:t>
      </w:r>
      <w:r w:rsidR="00AC2713" w:rsidRPr="00B84CEA">
        <w:rPr>
          <w:rStyle w:val="Voetnootmarkering"/>
          <w:szCs w:val="22"/>
        </w:rPr>
        <w:footnoteReference w:id="4"/>
      </w:r>
      <w:r w:rsidRPr="00B84CEA">
        <w:rPr>
          <w:szCs w:val="22"/>
        </w:rPr>
        <w:t>-energie</w:t>
      </w:r>
      <w:r w:rsidR="009A02AA" w:rsidRPr="00B84CEA">
        <w:rPr>
          <w:szCs w:val="22"/>
        </w:rPr>
        <w:fldChar w:fldCharType="begin"/>
      </w:r>
      <w:r w:rsidR="00D85C81" w:rsidRPr="00B84CEA">
        <w:instrText xml:space="preserve"> XE "</w:instrText>
      </w:r>
      <w:r w:rsidR="00D85C81" w:rsidRPr="00B84CEA">
        <w:rPr>
          <w:szCs w:val="22"/>
        </w:rPr>
        <w:instrText>energie:</w:instrText>
      </w:r>
      <w:r w:rsidR="00D85C81" w:rsidRPr="00B84CEA">
        <w:instrText xml:space="preserve">LUMO" </w:instrText>
      </w:r>
      <w:r w:rsidR="009A02AA" w:rsidRPr="00B84CEA">
        <w:rPr>
          <w:szCs w:val="22"/>
        </w:rPr>
        <w:fldChar w:fldCharType="end"/>
      </w:r>
      <w:r w:rsidRPr="00B84CEA">
        <w:rPr>
          <w:szCs w:val="22"/>
        </w:rPr>
        <w:t xml:space="preserve"> van de basen ligt hoog en de HOMO</w:t>
      </w:r>
      <w:r w:rsidR="00AC2713" w:rsidRPr="00B84CEA">
        <w:rPr>
          <w:rStyle w:val="Voetnootmarkering"/>
          <w:szCs w:val="22"/>
        </w:rPr>
        <w:footnoteReference w:id="5"/>
      </w:r>
      <w:r w:rsidR="009A02AA" w:rsidRPr="00B84CEA">
        <w:rPr>
          <w:szCs w:val="22"/>
        </w:rPr>
        <w:fldChar w:fldCharType="begin"/>
      </w:r>
      <w:r w:rsidR="00D85C81" w:rsidRPr="00B84CEA">
        <w:instrText xml:space="preserve"> XE "energie:HOMO" </w:instrText>
      </w:r>
      <w:r w:rsidR="009A02AA" w:rsidRPr="00B84CEA">
        <w:rPr>
          <w:szCs w:val="22"/>
        </w:rPr>
        <w:fldChar w:fldCharType="end"/>
      </w:r>
      <w:r w:rsidRPr="00B84CEA">
        <w:rPr>
          <w:szCs w:val="22"/>
        </w:rPr>
        <w:t>-energie van de zuren ligt laag. Voorbeelden van harde zuren zijn: H</w:t>
      </w:r>
      <w:r w:rsidRPr="00B84CEA">
        <w:rPr>
          <w:szCs w:val="22"/>
          <w:vertAlign w:val="superscript"/>
        </w:rPr>
        <w:t>+</w:t>
      </w:r>
      <w:r w:rsidRPr="00B84CEA">
        <w:rPr>
          <w:szCs w:val="22"/>
        </w:rPr>
        <w:t xml:space="preserve">, </w:t>
      </w:r>
      <w:hyperlink r:id="rId95" w:tooltip="Alkali-metal" w:history="1">
        <w:r w:rsidRPr="00B84CEA">
          <w:rPr>
            <w:szCs w:val="22"/>
          </w:rPr>
          <w:t>alkali</w:t>
        </w:r>
      </w:hyperlink>
      <w:r w:rsidRPr="00B84CEA">
        <w:rPr>
          <w:szCs w:val="22"/>
        </w:rPr>
        <w:t>ionen, Ti</w:t>
      </w:r>
      <w:r w:rsidRPr="00B84CEA">
        <w:rPr>
          <w:szCs w:val="22"/>
          <w:vertAlign w:val="superscript"/>
        </w:rPr>
        <w:t>4+</w:t>
      </w:r>
      <w:r w:rsidRPr="00B84CEA">
        <w:rPr>
          <w:szCs w:val="22"/>
        </w:rPr>
        <w:t>, Cr</w:t>
      </w:r>
      <w:r w:rsidRPr="00B84CEA">
        <w:rPr>
          <w:szCs w:val="22"/>
          <w:vertAlign w:val="superscript"/>
        </w:rPr>
        <w:t>3+</w:t>
      </w:r>
      <w:r w:rsidRPr="00B84CEA">
        <w:rPr>
          <w:szCs w:val="22"/>
        </w:rPr>
        <w:t>, Cr</w:t>
      </w:r>
      <w:r w:rsidRPr="00B84CEA">
        <w:rPr>
          <w:szCs w:val="22"/>
          <w:vertAlign w:val="superscript"/>
        </w:rPr>
        <w:t>6+</w:t>
      </w:r>
      <w:r w:rsidRPr="00B84CEA">
        <w:rPr>
          <w:szCs w:val="22"/>
        </w:rPr>
        <w:t>, BF</w:t>
      </w:r>
      <w:r w:rsidRPr="00B84CEA">
        <w:rPr>
          <w:szCs w:val="22"/>
          <w:vertAlign w:val="subscript"/>
        </w:rPr>
        <w:t>3</w:t>
      </w:r>
      <w:r w:rsidRPr="00B84CEA">
        <w:rPr>
          <w:szCs w:val="22"/>
        </w:rPr>
        <w:t>. Voorbeelden van harde basen zijn: OH</w:t>
      </w:r>
      <w:r w:rsidRPr="00B84CEA">
        <w:rPr>
          <w:szCs w:val="22"/>
          <w:vertAlign w:val="superscript"/>
        </w:rPr>
        <w:t>–</w:t>
      </w:r>
      <w:r w:rsidRPr="00B84CEA">
        <w:rPr>
          <w:szCs w:val="22"/>
        </w:rPr>
        <w:t>, F</w:t>
      </w:r>
      <w:r w:rsidRPr="00B84CEA">
        <w:rPr>
          <w:szCs w:val="22"/>
          <w:vertAlign w:val="superscript"/>
        </w:rPr>
        <w:t>–</w:t>
      </w:r>
      <w:r w:rsidRPr="00B84CEA">
        <w:rPr>
          <w:szCs w:val="22"/>
        </w:rPr>
        <w:t>, Cl</w:t>
      </w:r>
      <w:r w:rsidRPr="00B84CEA">
        <w:rPr>
          <w:szCs w:val="22"/>
          <w:vertAlign w:val="superscript"/>
        </w:rPr>
        <w:t>–</w:t>
      </w:r>
      <w:r w:rsidRPr="00B84CEA">
        <w:rPr>
          <w:szCs w:val="22"/>
        </w:rPr>
        <w:t>, NH</w:t>
      </w:r>
      <w:r w:rsidRPr="00B84CEA">
        <w:rPr>
          <w:szCs w:val="22"/>
          <w:vertAlign w:val="subscript"/>
        </w:rPr>
        <w:t>3</w:t>
      </w:r>
      <w:r w:rsidRPr="00B84CEA">
        <w:rPr>
          <w:szCs w:val="22"/>
        </w:rPr>
        <w:t>, CH</w:t>
      </w:r>
      <w:r w:rsidRPr="00B84CEA">
        <w:rPr>
          <w:szCs w:val="22"/>
          <w:vertAlign w:val="subscript"/>
        </w:rPr>
        <w:t>3</w:t>
      </w:r>
      <w:r w:rsidRPr="00B84CEA">
        <w:rPr>
          <w:szCs w:val="22"/>
        </w:rPr>
        <w:t>COO</w:t>
      </w:r>
      <w:r w:rsidRPr="00B84CEA">
        <w:rPr>
          <w:szCs w:val="22"/>
          <w:vertAlign w:val="superscript"/>
        </w:rPr>
        <w:t>–</w:t>
      </w:r>
      <w:r w:rsidRPr="00B84CEA">
        <w:rPr>
          <w:szCs w:val="22"/>
        </w:rPr>
        <w:t>, CO</w:t>
      </w:r>
      <w:r w:rsidRPr="00B84CEA">
        <w:rPr>
          <w:szCs w:val="22"/>
          <w:vertAlign w:val="subscript"/>
        </w:rPr>
        <w:t>3</w:t>
      </w:r>
      <w:r w:rsidRPr="00B84CEA">
        <w:rPr>
          <w:szCs w:val="22"/>
          <w:vertAlign w:val="superscript"/>
        </w:rPr>
        <w:t>2–</w:t>
      </w:r>
      <w:r w:rsidRPr="00B84CEA">
        <w:rPr>
          <w:szCs w:val="22"/>
        </w:rPr>
        <w:t>.</w:t>
      </w:r>
    </w:p>
    <w:p w:rsidR="00CD1D1A" w:rsidRPr="00B84CEA" w:rsidRDefault="00CD1D1A" w:rsidP="00CD1D1A">
      <w:pPr>
        <w:shd w:val="clear" w:color="auto" w:fill="F8FCFF"/>
        <w:rPr>
          <w:szCs w:val="22"/>
        </w:rPr>
      </w:pPr>
      <w:r w:rsidRPr="00B84CEA">
        <w:rPr>
          <w:szCs w:val="22"/>
        </w:rPr>
        <w:t>Zachte zuren en basen hebben een hoge polariseerbaarheid en een lage elektronegativiteit. De HOMO-energie van de basen ligt hoog en de LUMO-energie van de zuren ligt laag. Voorbeelden van zachte zuren zijn: CH</w:t>
      </w:r>
      <w:r w:rsidRPr="00B84CEA">
        <w:rPr>
          <w:szCs w:val="22"/>
          <w:vertAlign w:val="subscript"/>
        </w:rPr>
        <w:t>3</w:t>
      </w:r>
      <w:r w:rsidRPr="00B84CEA">
        <w:rPr>
          <w:szCs w:val="22"/>
        </w:rPr>
        <w:t>Hg</w:t>
      </w:r>
      <w:r w:rsidRPr="00B84CEA">
        <w:rPr>
          <w:szCs w:val="22"/>
          <w:vertAlign w:val="superscript"/>
        </w:rPr>
        <w:t>+</w:t>
      </w:r>
      <w:r w:rsidRPr="00B84CEA">
        <w:rPr>
          <w:szCs w:val="22"/>
        </w:rPr>
        <w:t>, Pt</w:t>
      </w:r>
      <w:r w:rsidRPr="00B84CEA">
        <w:rPr>
          <w:szCs w:val="22"/>
          <w:vertAlign w:val="superscript"/>
        </w:rPr>
        <w:t>4+</w:t>
      </w:r>
      <w:r w:rsidRPr="00B84CEA">
        <w:rPr>
          <w:szCs w:val="22"/>
        </w:rPr>
        <w:t>, Pd</w:t>
      </w:r>
      <w:r w:rsidRPr="00B84CEA">
        <w:rPr>
          <w:szCs w:val="22"/>
          <w:vertAlign w:val="superscript"/>
        </w:rPr>
        <w:t>2+</w:t>
      </w:r>
      <w:r w:rsidRPr="00B84CEA">
        <w:rPr>
          <w:szCs w:val="22"/>
        </w:rPr>
        <w:t>, Ag</w:t>
      </w:r>
      <w:r w:rsidRPr="00B84CEA">
        <w:rPr>
          <w:szCs w:val="22"/>
          <w:vertAlign w:val="superscript"/>
        </w:rPr>
        <w:t>+</w:t>
      </w:r>
      <w:r w:rsidRPr="00B84CEA">
        <w:rPr>
          <w:szCs w:val="22"/>
        </w:rPr>
        <w:t>, Hg</w:t>
      </w:r>
      <w:r w:rsidRPr="00B84CEA">
        <w:rPr>
          <w:szCs w:val="22"/>
          <w:vertAlign w:val="superscript"/>
        </w:rPr>
        <w:t>2+</w:t>
      </w:r>
      <w:r w:rsidRPr="00B84CEA">
        <w:rPr>
          <w:szCs w:val="22"/>
        </w:rPr>
        <w:t>, Hg</w:t>
      </w:r>
      <w:r w:rsidRPr="00B84CEA">
        <w:rPr>
          <w:szCs w:val="22"/>
          <w:vertAlign w:val="subscript"/>
        </w:rPr>
        <w:t>2</w:t>
      </w:r>
      <w:r w:rsidRPr="00B84CEA">
        <w:rPr>
          <w:szCs w:val="22"/>
          <w:vertAlign w:val="superscript"/>
        </w:rPr>
        <w:t>2+</w:t>
      </w:r>
      <w:r w:rsidRPr="00B84CEA">
        <w:rPr>
          <w:szCs w:val="22"/>
        </w:rPr>
        <w:t>, Cd</w:t>
      </w:r>
      <w:r w:rsidRPr="00B84CEA">
        <w:rPr>
          <w:szCs w:val="22"/>
          <w:vertAlign w:val="superscript"/>
        </w:rPr>
        <w:t>2+</w:t>
      </w:r>
      <w:r w:rsidRPr="00B84CEA">
        <w:rPr>
          <w:szCs w:val="22"/>
        </w:rPr>
        <w:t>, BH</w:t>
      </w:r>
      <w:r w:rsidRPr="00B84CEA">
        <w:rPr>
          <w:szCs w:val="22"/>
          <w:vertAlign w:val="subscript"/>
        </w:rPr>
        <w:t>3</w:t>
      </w:r>
      <w:r w:rsidRPr="00B84CEA">
        <w:rPr>
          <w:szCs w:val="22"/>
        </w:rPr>
        <w:t>. Voorbeelden van zachte basen zijn: H</w:t>
      </w:r>
      <w:r w:rsidRPr="00B84CEA">
        <w:rPr>
          <w:szCs w:val="22"/>
          <w:vertAlign w:val="superscript"/>
        </w:rPr>
        <w:t>–</w:t>
      </w:r>
      <w:r w:rsidRPr="00B84CEA">
        <w:rPr>
          <w:szCs w:val="22"/>
        </w:rPr>
        <w:t>, R</w:t>
      </w:r>
      <w:r w:rsidRPr="00B84CEA">
        <w:rPr>
          <w:szCs w:val="22"/>
          <w:vertAlign w:val="subscript"/>
        </w:rPr>
        <w:t>3</w:t>
      </w:r>
      <w:r w:rsidRPr="00B84CEA">
        <w:rPr>
          <w:szCs w:val="22"/>
        </w:rPr>
        <w:t>P, SCN</w:t>
      </w:r>
      <w:r w:rsidRPr="00B84CEA">
        <w:rPr>
          <w:szCs w:val="22"/>
          <w:vertAlign w:val="superscript"/>
        </w:rPr>
        <w:t>–</w:t>
      </w:r>
      <w:r w:rsidRPr="00B84CEA">
        <w:rPr>
          <w:szCs w:val="22"/>
        </w:rPr>
        <w:t>, I</w:t>
      </w:r>
      <w:r w:rsidRPr="00B84CEA">
        <w:rPr>
          <w:szCs w:val="22"/>
          <w:vertAlign w:val="superscript"/>
        </w:rPr>
        <w:t>–</w:t>
      </w:r>
    </w:p>
    <w:p w:rsidR="009A30B5" w:rsidRPr="00B84CEA" w:rsidRDefault="009A30B5" w:rsidP="009A30B5">
      <w:pPr>
        <w:pStyle w:val="Kop4"/>
      </w:pPr>
      <w:r w:rsidRPr="00B84CEA">
        <w:t>Het nut</w:t>
      </w:r>
    </w:p>
    <w:p w:rsidR="00CD1D1A" w:rsidRPr="00B84CEA" w:rsidRDefault="00CD1D1A" w:rsidP="00CD1D1A">
      <w:pPr>
        <w:shd w:val="clear" w:color="auto" w:fill="F8FCFF"/>
        <w:rPr>
          <w:szCs w:val="22"/>
        </w:rPr>
      </w:pPr>
      <w:r w:rsidRPr="00B84CEA">
        <w:rPr>
          <w:szCs w:val="22"/>
        </w:rPr>
        <w:t>In het algemeen, reageren zuren en basen het best en is hun interactie het stabielst bij de combinaties hard-hard (ionogeen karakter) en zacht-zacht (covalent karakter).</w:t>
      </w:r>
    </w:p>
    <w:p w:rsidR="00CD1D1A" w:rsidRPr="00B84CEA" w:rsidRDefault="00CD1D1A" w:rsidP="00CD1D1A">
      <w:pPr>
        <w:shd w:val="clear" w:color="auto" w:fill="F8FCFF"/>
        <w:rPr>
          <w:szCs w:val="22"/>
        </w:rPr>
      </w:pPr>
      <w:r w:rsidRPr="00B84CEA">
        <w:rPr>
          <w:szCs w:val="22"/>
        </w:rPr>
        <w:t>Een poging om de „zachtheid“ van een base te kwantificeren is de bepaling van de evenwichtsconstante voor het volgende evenwicht: BH + CH</w:t>
      </w:r>
      <w:r w:rsidRPr="00B84CEA">
        <w:rPr>
          <w:szCs w:val="22"/>
          <w:vertAlign w:val="subscript"/>
        </w:rPr>
        <w:t>3</w:t>
      </w:r>
      <w:r w:rsidRPr="00B84CEA">
        <w:rPr>
          <w:szCs w:val="22"/>
        </w:rPr>
        <w:t>Hg</w:t>
      </w:r>
      <w:r w:rsidRPr="00B84CEA">
        <w:rPr>
          <w:szCs w:val="22"/>
          <w:vertAlign w:val="superscript"/>
        </w:rPr>
        <w:t>+</w:t>
      </w:r>
      <w:r w:rsidRPr="00B84CEA">
        <w:rPr>
          <w:szCs w:val="22"/>
        </w:rPr>
        <w:t xml:space="preserve"> </w:t>
      </w:r>
      <w:r w:rsidRPr="00B84CEA">
        <w:rPr>
          <w:position w:val="-10"/>
          <w:szCs w:val="22"/>
        </w:rPr>
        <w:object w:dxaOrig="260" w:dyaOrig="380">
          <v:shape id="_x0000_i1054" type="#_x0000_t75" style="width:12.95pt;height:19.45pt" o:ole="">
            <v:imagedata r:id="rId33" o:title=""/>
          </v:shape>
          <o:OLEObject Type="Embed" ProgID="Equation.3" ShapeID="_x0000_i1054" DrawAspect="Content" ObjectID="_1518863023" r:id="rId96"/>
        </w:object>
      </w:r>
      <w:r w:rsidRPr="00B84CEA">
        <w:rPr>
          <w:szCs w:val="22"/>
        </w:rPr>
        <w:t xml:space="preserve"> H</w:t>
      </w:r>
      <w:r w:rsidRPr="00B84CEA">
        <w:rPr>
          <w:szCs w:val="22"/>
          <w:vertAlign w:val="superscript"/>
        </w:rPr>
        <w:t>+</w:t>
      </w:r>
      <w:r w:rsidRPr="00B84CEA">
        <w:rPr>
          <w:szCs w:val="22"/>
        </w:rPr>
        <w:t xml:space="preserve"> + CH</w:t>
      </w:r>
      <w:r w:rsidRPr="00B84CEA">
        <w:rPr>
          <w:szCs w:val="22"/>
          <w:vertAlign w:val="subscript"/>
        </w:rPr>
        <w:t>3</w:t>
      </w:r>
      <w:r w:rsidRPr="00B84CEA">
        <w:rPr>
          <w:szCs w:val="22"/>
        </w:rPr>
        <w:t>HgB</w:t>
      </w:r>
    </w:p>
    <w:p w:rsidR="00064CDB" w:rsidRPr="00B84CEA" w:rsidRDefault="00CD1D1A" w:rsidP="00CD1D1A">
      <w:pPr>
        <w:shd w:val="clear" w:color="auto" w:fill="F8FCFF"/>
        <w:rPr>
          <w:szCs w:val="22"/>
        </w:rPr>
      </w:pPr>
      <w:r w:rsidRPr="00B84CEA">
        <w:rPr>
          <w:szCs w:val="22"/>
        </w:rPr>
        <w:t>waarin CH</w:t>
      </w:r>
      <w:r w:rsidRPr="00B84CEA">
        <w:rPr>
          <w:szCs w:val="22"/>
          <w:vertAlign w:val="subscript"/>
        </w:rPr>
        <w:t>3</w:t>
      </w:r>
      <w:r w:rsidRPr="00B84CEA">
        <w:rPr>
          <w:szCs w:val="22"/>
        </w:rPr>
        <w:t>Hg</w:t>
      </w:r>
      <w:r w:rsidRPr="00B84CEA">
        <w:rPr>
          <w:szCs w:val="22"/>
          <w:vertAlign w:val="superscript"/>
        </w:rPr>
        <w:t>+</w:t>
      </w:r>
      <w:r w:rsidRPr="00B84CEA">
        <w:rPr>
          <w:szCs w:val="22"/>
        </w:rPr>
        <w:t xml:space="preserve"> (methylkwikion) een zeer zacht zuur is en H</w:t>
      </w:r>
      <w:r w:rsidRPr="00B84CEA">
        <w:rPr>
          <w:szCs w:val="22"/>
          <w:vertAlign w:val="superscript"/>
        </w:rPr>
        <w:t>+</w:t>
      </w:r>
      <w:r w:rsidRPr="00B84CEA">
        <w:rPr>
          <w:szCs w:val="22"/>
        </w:rPr>
        <w:t xml:space="preserve"> (proton) een hard zuur is, die een competitie aangaan met B (de te classificeren base).</w:t>
      </w:r>
    </w:p>
    <w:p w:rsidR="00E06FE0" w:rsidRPr="00B84CEA" w:rsidRDefault="0002399B" w:rsidP="00117F2D">
      <w:pPr>
        <w:pStyle w:val="Kop2"/>
        <w:rPr>
          <w:lang w:val="nl-NL"/>
        </w:rPr>
      </w:pPr>
      <w:bookmarkStart w:id="143" w:name="_Toc384399041"/>
      <w:bookmarkStart w:id="144" w:name="_Toc384880746"/>
      <w:bookmarkStart w:id="145" w:name="_Toc193725514"/>
      <w:r w:rsidRPr="00B84CEA">
        <w:rPr>
          <w:lang w:val="nl-NL"/>
        </w:rPr>
        <w:t>Kwantum</w:t>
      </w:r>
      <w:bookmarkEnd w:id="143"/>
      <w:bookmarkEnd w:id="144"/>
      <w:r w:rsidR="00A35EF6" w:rsidRPr="00B84CEA">
        <w:rPr>
          <w:lang w:val="nl-NL"/>
        </w:rPr>
        <w:t>theorie (golfmechanica)</w:t>
      </w:r>
      <w:bookmarkEnd w:id="145"/>
    </w:p>
    <w:p w:rsidR="00A35EF6" w:rsidRPr="00B84CEA" w:rsidRDefault="00A35EF6" w:rsidP="00B05E95">
      <w:pPr>
        <w:pStyle w:val="Kop3"/>
        <w:rPr>
          <w:lang w:val="nl-NL"/>
        </w:rPr>
      </w:pPr>
      <w:bookmarkStart w:id="146" w:name="_Toc435887913"/>
      <w:bookmarkStart w:id="147" w:name="_Toc435888393"/>
      <w:bookmarkStart w:id="148" w:name="_Toc509390610"/>
      <w:bookmarkStart w:id="149" w:name="_Toc4589910"/>
      <w:bookmarkStart w:id="150" w:name="_Toc4679155"/>
      <w:bookmarkStart w:id="151" w:name="_Toc4917949"/>
      <w:bookmarkStart w:id="152" w:name="_Toc4920353"/>
      <w:bookmarkStart w:id="153" w:name="_Toc193725515"/>
      <w:bookmarkStart w:id="154" w:name="_Toc384399042"/>
      <w:bookmarkStart w:id="155" w:name="_Toc384880747"/>
      <w:r w:rsidRPr="00B84CEA">
        <w:rPr>
          <w:lang w:val="nl-NL"/>
        </w:rPr>
        <w:t>Inleiding</w:t>
      </w:r>
      <w:bookmarkEnd w:id="146"/>
      <w:bookmarkEnd w:id="147"/>
      <w:bookmarkEnd w:id="148"/>
      <w:bookmarkEnd w:id="149"/>
      <w:bookmarkEnd w:id="150"/>
      <w:bookmarkEnd w:id="151"/>
      <w:bookmarkEnd w:id="152"/>
      <w:bookmarkEnd w:id="153"/>
    </w:p>
    <w:p w:rsidR="00A35EF6" w:rsidRPr="00B84CEA" w:rsidRDefault="00A35EF6">
      <w:r w:rsidRPr="00B84CEA">
        <w:t>Golven manifesteren zich soms als deeltjes; de straling van een zwart lichaam</w:t>
      </w:r>
      <w:r w:rsidR="009A02AA" w:rsidRPr="00B84CEA">
        <w:fldChar w:fldCharType="begin"/>
      </w:r>
      <w:r w:rsidR="00D85C81" w:rsidRPr="00B84CEA">
        <w:instrText xml:space="preserve"> XE "lichaam:zwart" </w:instrText>
      </w:r>
      <w:r w:rsidR="009A02AA" w:rsidRPr="00B84CEA">
        <w:fldChar w:fldCharType="end"/>
      </w:r>
      <w:r w:rsidRPr="00B84CEA">
        <w:t xml:space="preserve"> en het foto-elektrisch effect</w:t>
      </w:r>
      <w:r w:rsidR="009A02AA" w:rsidRPr="00B84CEA">
        <w:fldChar w:fldCharType="begin"/>
      </w:r>
      <w:r w:rsidR="00D85C81" w:rsidRPr="00B84CEA">
        <w:instrText xml:space="preserve"> XE "foto-elektrisch effect" </w:instrText>
      </w:r>
      <w:r w:rsidR="009A02AA" w:rsidRPr="00B84CEA">
        <w:fldChar w:fldCharType="end"/>
      </w:r>
      <w:r w:rsidRPr="00B84CEA">
        <w:t xml:space="preserve"> kunnen bijvoorbeeld alleen verklaard worden als men aanneemt dat licht (een elektromagnetische golf) uit kleine massaloze deeltjes (fotonen) bestaat.</w:t>
      </w:r>
    </w:p>
    <w:p w:rsidR="00A35EF6" w:rsidRPr="00B84CEA" w:rsidRDefault="00A35EF6">
      <w:r w:rsidRPr="00B84CEA">
        <w:t>En deeltjes manifesteren zich soms als golven; verstrooiing van elektronen in een elektronen</w:t>
      </w:r>
      <w:r w:rsidR="009A02AA" w:rsidRPr="00B84CEA">
        <w:fldChar w:fldCharType="begin"/>
      </w:r>
      <w:r w:rsidR="00D85C81" w:rsidRPr="00B84CEA">
        <w:instrText xml:space="preserve"> XE "elektronen:-microscoop" </w:instrText>
      </w:r>
      <w:r w:rsidR="009A02AA" w:rsidRPr="00B84CEA">
        <w:fldChar w:fldCharType="end"/>
      </w:r>
      <w:r w:rsidRPr="00B84CEA">
        <w:t>microscoop wijst op het golfkarakter van deeltjes.</w:t>
      </w:r>
    </w:p>
    <w:p w:rsidR="00A35EF6" w:rsidRPr="00B84CEA" w:rsidRDefault="00A35EF6" w:rsidP="00BB478C">
      <w:pPr>
        <w:pStyle w:val="Interlinie"/>
      </w:pPr>
      <w:r w:rsidRPr="00B84CEA">
        <w:t>Deeltjes- en golftheorie</w:t>
      </w:r>
      <w:r w:rsidR="009A02AA" w:rsidRPr="00B84CEA">
        <w:fldChar w:fldCharType="begin"/>
      </w:r>
      <w:r w:rsidR="00D85C81" w:rsidRPr="00B84CEA">
        <w:instrText xml:space="preserve"> XE "golf:-theorie" </w:instrText>
      </w:r>
      <w:r w:rsidR="009A02AA" w:rsidRPr="00B84CEA">
        <w:fldChar w:fldCharType="end"/>
      </w:r>
      <w:r w:rsidRPr="00B84CEA">
        <w:t xml:space="preserve"> geven beide dus maar één facet van de gecompliceerde werkelijkheid weer.</w:t>
      </w:r>
    </w:p>
    <w:p w:rsidR="00A35EF6" w:rsidRPr="00B84CEA" w:rsidRDefault="00A35EF6">
      <w:r w:rsidRPr="00B84CEA">
        <w:t>In de kwantum- of golfmechanica</w:t>
      </w:r>
      <w:r w:rsidR="009A02AA" w:rsidRPr="00B84CEA">
        <w:fldChar w:fldCharType="begin"/>
      </w:r>
      <w:r w:rsidR="00D85C81" w:rsidRPr="00B84CEA">
        <w:instrText xml:space="preserve"> XE "golf:-mechanica" </w:instrText>
      </w:r>
      <w:r w:rsidR="009A02AA" w:rsidRPr="00B84CEA">
        <w:fldChar w:fldCharType="end"/>
      </w:r>
      <w:r w:rsidRPr="00B84CEA">
        <w:t xml:space="preserve"> beschrijft men deeltjes (vooral elektronen) met behulp van een golftheorie. Men spreekt dan bijvoorbeeld van een </w:t>
      </w:r>
      <w:r w:rsidRPr="00B84CEA">
        <w:rPr>
          <w:i/>
        </w:rPr>
        <w:t>elektrongolf</w:t>
      </w:r>
      <w:r w:rsidRPr="00B84CEA">
        <w:t>.</w:t>
      </w:r>
    </w:p>
    <w:p w:rsidR="00A35EF6" w:rsidRPr="00B84CEA" w:rsidRDefault="00A35EF6">
      <w:r w:rsidRPr="00B84CEA">
        <w:t>Een elektrongolf</w:t>
      </w:r>
      <w:r w:rsidR="009A02AA" w:rsidRPr="00B84CEA">
        <w:fldChar w:fldCharType="begin"/>
      </w:r>
      <w:r w:rsidR="00D85C81" w:rsidRPr="00B84CEA">
        <w:instrText xml:space="preserve"> XE "elektrongolf" </w:instrText>
      </w:r>
      <w:r w:rsidR="009A02AA" w:rsidRPr="00B84CEA">
        <w:fldChar w:fldCharType="end"/>
      </w:r>
      <w:r w:rsidRPr="00B84CEA">
        <w:t xml:space="preserve"> kan beschreven worden door middel van een </w:t>
      </w:r>
      <w:r w:rsidRPr="00B84CEA">
        <w:rPr>
          <w:i/>
        </w:rPr>
        <w:t>golffunctie</w:t>
      </w:r>
      <w:r w:rsidR="009A02AA" w:rsidRPr="00B84CEA">
        <w:rPr>
          <w:i/>
        </w:rPr>
        <w:fldChar w:fldCharType="begin"/>
      </w:r>
      <w:r w:rsidR="00D85C81" w:rsidRPr="00B84CEA">
        <w:instrText xml:space="preserve"> XE "golf:-functie" </w:instrText>
      </w:r>
      <w:r w:rsidR="009A02AA" w:rsidRPr="00B84CEA">
        <w:rPr>
          <w:i/>
        </w:rPr>
        <w:fldChar w:fldCharType="end"/>
      </w:r>
      <w:r w:rsidRPr="00B84CEA">
        <w:t xml:space="preserve">. In zo’n golfvergelijking komen wiskundige parameters voor die slechts bepaalde (discrete) waarden kunnen aannemen, de </w:t>
      </w:r>
      <w:r w:rsidRPr="00B84CEA">
        <w:rPr>
          <w:i/>
        </w:rPr>
        <w:t>kwantumgetallen</w:t>
      </w:r>
      <w:r w:rsidR="009A02AA" w:rsidRPr="00B84CEA">
        <w:rPr>
          <w:i/>
        </w:rPr>
        <w:fldChar w:fldCharType="begin"/>
      </w:r>
      <w:r w:rsidR="00D85C81" w:rsidRPr="00B84CEA">
        <w:instrText xml:space="preserve"> XE "kwantumgetallen" </w:instrText>
      </w:r>
      <w:r w:rsidR="009A02AA" w:rsidRPr="00B84CEA">
        <w:rPr>
          <w:i/>
        </w:rPr>
        <w:fldChar w:fldCharType="end"/>
      </w:r>
      <w:r w:rsidRPr="00B84CEA">
        <w:t>; vandaar kwantummechanica.</w:t>
      </w:r>
    </w:p>
    <w:p w:rsidR="00A35EF6" w:rsidRPr="00B84CEA" w:rsidRDefault="00A35EF6" w:rsidP="00BB478C">
      <w:pPr>
        <w:pStyle w:val="Interlinie"/>
      </w:pPr>
      <w:r w:rsidRPr="00B84CEA">
        <w:t>Elektrongolven zijn staande golven die zich vanuit de kern in alle richtingen uitstrekken. Zo’n staande golf</w:t>
      </w:r>
      <w:r w:rsidR="009A02AA" w:rsidRPr="00B84CEA">
        <w:fldChar w:fldCharType="begin"/>
      </w:r>
      <w:r w:rsidR="00D85C81" w:rsidRPr="00B84CEA">
        <w:instrText xml:space="preserve"> XE "golf:staande" </w:instrText>
      </w:r>
      <w:r w:rsidR="009A02AA" w:rsidRPr="00B84CEA">
        <w:fldChar w:fldCharType="end"/>
      </w:r>
      <w:r w:rsidRPr="00B84CEA">
        <w:t xml:space="preserve"> </w:t>
      </w:r>
      <w:r w:rsidRPr="00B84CEA">
        <w:rPr>
          <w:rFonts w:ascii="Symbol" w:hAnsi="Symbol"/>
          <w:i/>
        </w:rPr>
        <w:t></w:t>
      </w:r>
      <w:r w:rsidRPr="00B84CEA">
        <w:t xml:space="preserve"> heeft op een bepaalde plaats (</w:t>
      </w:r>
      <w:r w:rsidRPr="00B84CEA">
        <w:rPr>
          <w:i/>
        </w:rPr>
        <w:t>x,y,z</w:t>
      </w:r>
      <w:r w:rsidRPr="00B84CEA">
        <w:t xml:space="preserve">) in de ruimte steeds dezelfde amplitude, </w:t>
      </w:r>
      <w:r w:rsidRPr="00B84CEA">
        <w:rPr>
          <w:rFonts w:ascii="Symbol" w:hAnsi="Symbol"/>
          <w:i/>
        </w:rPr>
        <w:t></w:t>
      </w:r>
      <w:r w:rsidRPr="00B84CEA">
        <w:t>(</w:t>
      </w:r>
      <w:r w:rsidRPr="00B84CEA">
        <w:rPr>
          <w:i/>
        </w:rPr>
        <w:t>x,y,z</w:t>
      </w:r>
      <w:r w:rsidRPr="00B84CEA">
        <w:t xml:space="preserve">). Deze amplitude heeft geen fysische betekenis; wel het kwadraat ervan, </w:t>
      </w:r>
      <w:r w:rsidRPr="00B84CEA">
        <w:rPr>
          <w:rFonts w:ascii="Symbol" w:hAnsi="Symbol"/>
          <w:i/>
        </w:rPr>
        <w:t></w:t>
      </w:r>
      <w:r w:rsidRPr="00B84CEA">
        <w:rPr>
          <w:vertAlign w:val="superscript"/>
        </w:rPr>
        <w:t>2</w:t>
      </w:r>
      <w:r w:rsidRPr="00B84CEA">
        <w:t xml:space="preserve">, dat evenredig is met de </w:t>
      </w:r>
      <w:r w:rsidRPr="00B84CEA">
        <w:rPr>
          <w:i/>
        </w:rPr>
        <w:t>energiedichtheid</w:t>
      </w:r>
      <w:r w:rsidR="009A02AA" w:rsidRPr="00B84CEA">
        <w:rPr>
          <w:i/>
        </w:rPr>
        <w:fldChar w:fldCharType="begin"/>
      </w:r>
      <w:r w:rsidR="00D85C81" w:rsidRPr="00B84CEA">
        <w:instrText xml:space="preserve"> XE "energie:-dichtheid" </w:instrText>
      </w:r>
      <w:r w:rsidR="009A02AA" w:rsidRPr="00B84CEA">
        <w:rPr>
          <w:i/>
        </w:rPr>
        <w:fldChar w:fldCharType="end"/>
      </w:r>
      <w:r w:rsidRPr="00B84CEA">
        <w:t xml:space="preserve"> (intensiteit</w:t>
      </w:r>
      <w:r w:rsidR="009A02AA" w:rsidRPr="00B84CEA">
        <w:fldChar w:fldCharType="begin"/>
      </w:r>
      <w:r w:rsidR="00D85C81" w:rsidRPr="00B84CEA">
        <w:instrText xml:space="preserve"> XE "intensiteit" </w:instrText>
      </w:r>
      <w:r w:rsidR="009A02AA" w:rsidRPr="00B84CEA">
        <w:fldChar w:fldCharType="end"/>
      </w:r>
      <w:r w:rsidRPr="00B84CEA">
        <w:t xml:space="preserve">) van de elektrongolf. Hoe groter de energiedichtheid des te sterker is de elektrongolf voelbaar (analogie in Bohrmodel: </w:t>
      </w:r>
      <w:r w:rsidRPr="00B84CEA">
        <w:rPr>
          <w:rFonts w:ascii="Symbol" w:hAnsi="Symbol"/>
          <w:i/>
        </w:rPr>
        <w:t></w:t>
      </w:r>
      <w:r w:rsidRPr="00B84CEA">
        <w:rPr>
          <w:vertAlign w:val="superscript"/>
        </w:rPr>
        <w:t>2</w:t>
      </w:r>
      <w:r w:rsidRPr="00B84CEA">
        <w:t>d</w:t>
      </w:r>
      <w:r w:rsidRPr="00B84CEA">
        <w:rPr>
          <w:rFonts w:ascii="Symbol" w:hAnsi="Symbol"/>
          <w:i/>
        </w:rPr>
        <w:t></w:t>
      </w:r>
      <w:r w:rsidRPr="00B84CEA">
        <w:rPr>
          <w:rFonts w:ascii="Symbol" w:hAnsi="Symbol"/>
          <w:i/>
        </w:rPr>
        <w:t></w:t>
      </w:r>
      <w:r w:rsidRPr="00B84CEA">
        <w:t>is evenredig met de kans het elektron in een volume-elementje d</w:t>
      </w:r>
      <w:r w:rsidRPr="00B84CEA">
        <w:rPr>
          <w:rFonts w:ascii="Symbol" w:hAnsi="Symbol"/>
          <w:i/>
        </w:rPr>
        <w:t></w:t>
      </w:r>
      <w:r w:rsidRPr="00B84CEA">
        <w:rPr>
          <w:rFonts w:ascii="Symbol" w:hAnsi="Symbol"/>
          <w:i/>
        </w:rPr>
        <w:t></w:t>
      </w:r>
      <w:r w:rsidRPr="00B84CEA">
        <w:t xml:space="preserve"> aan te treffen).</w:t>
      </w:r>
    </w:p>
    <w:p w:rsidR="00A35EF6" w:rsidRPr="00B84CEA" w:rsidRDefault="00A35EF6" w:rsidP="00BB478C">
      <w:pPr>
        <w:pStyle w:val="Interlinie"/>
      </w:pPr>
      <w:r w:rsidRPr="00B84CEA">
        <w:t xml:space="preserve">Het weergeven van elektrongolven is erg lastig. Meestal tekent men in plaats van de elektrongolf de ruimtelijke figuur waarbinnen 90% van de totale energie van een elektrongolf is opgesloten: het </w:t>
      </w:r>
      <w:r w:rsidRPr="00B84CEA">
        <w:rPr>
          <w:i/>
        </w:rPr>
        <w:t>orbitaal</w:t>
      </w:r>
      <w:r w:rsidRPr="00B84CEA">
        <w:t>.</w:t>
      </w:r>
    </w:p>
    <w:p w:rsidR="00A35EF6" w:rsidRPr="00B84CEA" w:rsidRDefault="00A35EF6" w:rsidP="00BB478C">
      <w:pPr>
        <w:pStyle w:val="Interlinie"/>
      </w:pPr>
      <w:bookmarkStart w:id="156" w:name="_Toc435887914"/>
      <w:bookmarkStart w:id="157" w:name="_Toc435888394"/>
      <w:r w:rsidRPr="00B84CEA">
        <w:t xml:space="preserve">Elk neutraal atoom met atoomnummer </w:t>
      </w:r>
      <w:r w:rsidRPr="00B84CEA">
        <w:rPr>
          <w:i/>
        </w:rPr>
        <w:t>Z</w:t>
      </w:r>
      <w:r w:rsidRPr="00B84CEA">
        <w:t xml:space="preserve"> heeft </w:t>
      </w:r>
      <w:r w:rsidRPr="00B84CEA">
        <w:rPr>
          <w:i/>
        </w:rPr>
        <w:t>Z</w:t>
      </w:r>
      <w:r w:rsidRPr="00B84CEA">
        <w:t xml:space="preserve"> elektronen in de elektronenwolk. De totale negatieve lading hiervan is gelijk aan die van de positieve lading in de kern.</w:t>
      </w:r>
    </w:p>
    <w:p w:rsidR="00A35EF6" w:rsidRPr="00B84CEA" w:rsidRDefault="00A35EF6">
      <w:r w:rsidRPr="00B84CEA">
        <w:t xml:space="preserve">De elektronen worden elektrostatisch tot de kern aangetrokken. Een complicerende factor is dat in </w:t>
      </w:r>
      <w:r w:rsidRPr="00B84CEA">
        <w:rPr>
          <w:i/>
        </w:rPr>
        <w:t>meer-elektronsystemen</w:t>
      </w:r>
      <w:r w:rsidRPr="00B84CEA">
        <w:t xml:space="preserve"> (systemen</w:t>
      </w:r>
      <w:r w:rsidR="009A02AA" w:rsidRPr="00B84CEA">
        <w:fldChar w:fldCharType="begin"/>
      </w:r>
      <w:r w:rsidR="00D85C81" w:rsidRPr="00B84CEA">
        <w:instrText xml:space="preserve"> XE "syste</w:instrText>
      </w:r>
      <w:r w:rsidR="008855B1" w:rsidRPr="00B84CEA">
        <w:instrText>e</w:instrText>
      </w:r>
      <w:r w:rsidR="00D85C81" w:rsidRPr="00B84CEA">
        <w:instrText xml:space="preserve">m:meer-elektron" </w:instrText>
      </w:r>
      <w:r w:rsidR="009A02AA" w:rsidRPr="00B84CEA">
        <w:fldChar w:fldCharType="end"/>
      </w:r>
      <w:r w:rsidRPr="00B84CEA">
        <w:t xml:space="preserve"> die meer dan een elektron hebben) de elektronen elkaar afstoten met een sterkte die vergelijkbaar is met die van de elektron-kernaantrekking. Het lijkt daarom zinvol om de atoomstructuur in twee stappen te beschrijven.</w:t>
      </w:r>
    </w:p>
    <w:p w:rsidR="00A35EF6" w:rsidRPr="00B84CEA" w:rsidRDefault="00A35EF6">
      <w:r w:rsidRPr="00B84CEA">
        <w:t>Eerst kijken we naar waterstofachtige systemen</w:t>
      </w:r>
      <w:r w:rsidR="009A02AA" w:rsidRPr="00B84CEA">
        <w:fldChar w:fldCharType="begin"/>
      </w:r>
      <w:r w:rsidR="00D85C81" w:rsidRPr="00B84CEA">
        <w:instrText xml:space="preserve"> XE "syste</w:instrText>
      </w:r>
      <w:r w:rsidR="008855B1" w:rsidRPr="00B84CEA">
        <w:instrText>e</w:instrText>
      </w:r>
      <w:r w:rsidR="00D85C81" w:rsidRPr="00B84CEA">
        <w:instrText xml:space="preserve">m:waterstofachtig" </w:instrText>
      </w:r>
      <w:r w:rsidR="009A02AA" w:rsidRPr="00B84CEA">
        <w:fldChar w:fldCharType="end"/>
      </w:r>
      <w:r w:rsidRPr="00B84CEA">
        <w:t xml:space="preserve"> die zoals waterstof slechts één elektron hebben en dus vrij zijn van complicerende elektron-elektronafstotingen</w:t>
      </w:r>
      <w:r w:rsidR="009A02AA" w:rsidRPr="00B84CEA">
        <w:fldChar w:fldCharType="begin"/>
      </w:r>
      <w:r w:rsidR="00D85C81" w:rsidRPr="00B84CEA">
        <w:instrText xml:space="preserve"> XE "afstotingen:elektron-elektron-" </w:instrText>
      </w:r>
      <w:r w:rsidR="009A02AA" w:rsidRPr="00B84CEA">
        <w:fldChar w:fldCharType="end"/>
      </w:r>
      <w:r w:rsidRPr="00B84CEA">
        <w:t>. Waterstofachtige systemen kunnen ionen zijn zoals He</w:t>
      </w:r>
      <w:r w:rsidRPr="00B84CEA">
        <w:rPr>
          <w:vertAlign w:val="superscript"/>
        </w:rPr>
        <w:t>+</w:t>
      </w:r>
      <w:r w:rsidRPr="00B84CEA">
        <w:t xml:space="preserve"> en C</w:t>
      </w:r>
      <w:r w:rsidRPr="00B84CEA">
        <w:rPr>
          <w:vertAlign w:val="superscript"/>
        </w:rPr>
        <w:t>5+</w:t>
      </w:r>
      <w:r w:rsidRPr="00B84CEA">
        <w:t xml:space="preserve"> maar ook waterstof zelf. Vervolgens gebruiken we de ideeën over deze systemen om een benaderde beschrijving van de structuur van meer-elektronsystemen te construeren.</w:t>
      </w:r>
    </w:p>
    <w:p w:rsidR="00A35EF6" w:rsidRPr="00B84CEA" w:rsidRDefault="00A35EF6">
      <w:r w:rsidRPr="00B84CEA">
        <w:t>Omdat de elektronenstructuur van atomen in kwantummechanische termen moeten worden uitgedrukt, volgt hier een overzicht van enkele concepten van deze theorie.</w:t>
      </w:r>
    </w:p>
    <w:p w:rsidR="00A35EF6" w:rsidRPr="00B84CEA" w:rsidRDefault="00A35EF6" w:rsidP="00B05E95">
      <w:pPr>
        <w:pStyle w:val="Kop3"/>
        <w:rPr>
          <w:lang w:val="nl-NL"/>
        </w:rPr>
      </w:pPr>
      <w:bookmarkStart w:id="158" w:name="_Toc509390612"/>
      <w:bookmarkStart w:id="159" w:name="_Toc4589912"/>
      <w:bookmarkStart w:id="160" w:name="_Toc4679157"/>
      <w:bookmarkStart w:id="161" w:name="_Toc4917950"/>
      <w:bookmarkStart w:id="162" w:name="_Toc4920354"/>
      <w:bookmarkStart w:id="163" w:name="_Toc193725516"/>
      <w:r w:rsidRPr="00B84CEA">
        <w:rPr>
          <w:lang w:val="nl-NL"/>
        </w:rPr>
        <w:t>Enkele principes van de kwantummechanica</w:t>
      </w:r>
      <w:bookmarkEnd w:id="158"/>
      <w:bookmarkEnd w:id="159"/>
      <w:bookmarkEnd w:id="160"/>
      <w:bookmarkEnd w:id="161"/>
      <w:bookmarkEnd w:id="162"/>
      <w:bookmarkEnd w:id="163"/>
    </w:p>
    <w:p w:rsidR="00A35EF6" w:rsidRPr="00B84CEA" w:rsidRDefault="00A35EF6">
      <w:r w:rsidRPr="00B84CEA">
        <w:t xml:space="preserve">Een grondbeginsel van de kwantummechanica is dat materie golfeigenschappen vertoont. Deze eigenschap van de materie maakt het noodzakelijk een deeltje, zoals een elektron in een atoom, te beschrijven met een golffunctie </w:t>
      </w:r>
      <w:r w:rsidRPr="00B84CEA">
        <w:rPr>
          <w:rFonts w:ascii="Symbol" w:hAnsi="Symbol"/>
          <w:i/>
        </w:rPr>
        <w:t></w:t>
      </w:r>
      <w:r w:rsidRPr="00B84CEA">
        <w:rPr>
          <w:rFonts w:ascii="Symbol" w:hAnsi="Symbol"/>
        </w:rPr>
        <w:t></w:t>
      </w:r>
      <w:r w:rsidRPr="00B84CEA">
        <w:rPr>
          <w:rFonts w:ascii="Symbol" w:hAnsi="Symbol"/>
        </w:rPr>
        <w:t></w:t>
      </w:r>
      <w:r w:rsidRPr="00B84CEA">
        <w:t xml:space="preserve">Dit is een wiskundige functie van de plaatscoördinaten, </w:t>
      </w:r>
      <w:r w:rsidRPr="00B84CEA">
        <w:rPr>
          <w:i/>
        </w:rPr>
        <w:t>x, y</w:t>
      </w:r>
      <w:r w:rsidRPr="00B84CEA">
        <w:t xml:space="preserve"> en </w:t>
      </w:r>
      <w:r w:rsidRPr="00B84CEA">
        <w:rPr>
          <w:i/>
        </w:rPr>
        <w:t>z</w:t>
      </w:r>
      <w:r w:rsidRPr="00B84CEA">
        <w:t xml:space="preserve"> en van de tijd </w:t>
      </w:r>
      <w:r w:rsidRPr="00B84CEA">
        <w:rPr>
          <w:i/>
        </w:rPr>
        <w:t>t</w:t>
      </w:r>
      <w:r w:rsidRPr="00B84CEA">
        <w:t>. Een golffunctie beschrijft de verdeling van elektronen in atomen en staat dus centraal bij het interpreteren van de eigenschappen van een atoom en de verbindingen die ze vormen.</w:t>
      </w:r>
    </w:p>
    <w:p w:rsidR="00A35EF6" w:rsidRPr="00B84CEA" w:rsidRDefault="00A35EF6" w:rsidP="00A35EF6">
      <w:pPr>
        <w:pStyle w:val="Kop4"/>
      </w:pPr>
      <w:r w:rsidRPr="00B84CEA">
        <w:t>De De Broglie-relatie</w:t>
      </w:r>
      <w:r w:rsidR="009A02AA" w:rsidRPr="00B84CEA">
        <w:fldChar w:fldCharType="begin"/>
      </w:r>
      <w:r w:rsidR="00D85C81" w:rsidRPr="00B84CEA">
        <w:instrText xml:space="preserve"> XE "relatie:De Broglie-" </w:instrText>
      </w:r>
      <w:r w:rsidR="009A02AA" w:rsidRPr="00B84CEA">
        <w:fldChar w:fldCharType="end"/>
      </w:r>
      <w:r w:rsidRPr="00B84CEA">
        <w:t xml:space="preserve"> en de kinetische energie</w:t>
      </w:r>
    </w:p>
    <w:p w:rsidR="00A35EF6" w:rsidRPr="00B84CEA" w:rsidRDefault="00A35EF6">
      <w:r w:rsidRPr="00B84CEA">
        <w:t xml:space="preserve">In 1924 deed de Franse fysicus Louis de Broglie (spreek uit: debruije) de radicale veronderstelling dat een deeltje geassocieerd is met een golf (golffunctie). Hij beweerde dat de golflengte </w:t>
      </w:r>
      <w:r w:rsidRPr="00B84CEA">
        <w:rPr>
          <w:rFonts w:ascii="Symbol" w:hAnsi="Symbol"/>
          <w:i/>
        </w:rPr>
        <w:t></w:t>
      </w:r>
      <w:r w:rsidRPr="00B84CEA">
        <w:t xml:space="preserve"> van de golf (zijn piek-piekafstand) omgekeerd evenredig is met het moment </w:t>
      </w:r>
      <w:r w:rsidRPr="00B84CEA">
        <w:rPr>
          <w:i/>
        </w:rPr>
        <w:t>p</w:t>
      </w:r>
      <w:r w:rsidRPr="00B84CEA">
        <w:t xml:space="preserve"> van het deeltje (massa × snelheid):</w:t>
      </w:r>
    </w:p>
    <w:p w:rsidR="00A35EF6" w:rsidRPr="00B84CEA" w:rsidRDefault="00A35EF6">
      <w:r w:rsidRPr="00B84CEA">
        <w:t xml:space="preserve">De Broglie-betrekking </w:t>
      </w:r>
      <w:r w:rsidRPr="00B84CEA">
        <w:rPr>
          <w:position w:val="-22"/>
        </w:rPr>
        <w:object w:dxaOrig="620" w:dyaOrig="580">
          <v:shape id="_x0000_i1055" type="#_x0000_t75" style="width:29.2pt;height:29.2pt" o:ole="" fillcolor="window">
            <v:imagedata r:id="rId97" o:title=""/>
          </v:shape>
          <o:OLEObject Type="Embed" ProgID="Equation.3" ShapeID="_x0000_i1055" DrawAspect="Content" ObjectID="_1518863024" r:id="rId98"/>
        </w:object>
      </w:r>
    </w:p>
    <w:p w:rsidR="00A35EF6" w:rsidRPr="00B84CEA" w:rsidRDefault="00477A6B">
      <w:r w:rsidRPr="00B84CEA">
        <w:rPr>
          <w:noProof/>
        </w:rPr>
        <w:drawing>
          <wp:anchor distT="0" distB="0" distL="114300" distR="114300" simplePos="0" relativeHeight="251661312" behindDoc="0" locked="0" layoutInCell="1" allowOverlap="1">
            <wp:simplePos x="0" y="0"/>
            <wp:positionH relativeFrom="column">
              <wp:posOffset>4180205</wp:posOffset>
            </wp:positionH>
            <wp:positionV relativeFrom="page">
              <wp:posOffset>916940</wp:posOffset>
            </wp:positionV>
            <wp:extent cx="1743075" cy="2638425"/>
            <wp:effectExtent l="19050" t="0" r="9525" b="0"/>
            <wp:wrapSquare wrapText="bothSides"/>
            <wp:docPr id="301"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99"/>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00A35EF6" w:rsidRPr="00B84CEA">
        <w:t xml:space="preserve">De constante </w:t>
      </w:r>
      <w:r w:rsidR="00A35EF6" w:rsidRPr="00B84CEA">
        <w:rPr>
          <w:i/>
        </w:rPr>
        <w:t>h</w:t>
      </w:r>
      <w:r w:rsidR="00A35EF6" w:rsidRPr="00B84CEA">
        <w:t xml:space="preserve"> is de constante van Planck</w:t>
      </w:r>
      <w:r w:rsidR="009A02AA" w:rsidRPr="00B84CEA">
        <w:fldChar w:fldCharType="begin"/>
      </w:r>
      <w:r w:rsidR="00D85C81" w:rsidRPr="00B84CEA">
        <w:instrText xml:space="preserve"> XE "constante:van Planck" </w:instrText>
      </w:r>
      <w:r w:rsidR="009A02AA" w:rsidRPr="00B84CEA">
        <w:fldChar w:fldCharType="end"/>
      </w:r>
      <w:r w:rsidR="00A35EF6" w:rsidRPr="00B84CEA">
        <w:t>, een fundamentele constante met de waarde 6,626 </w:t>
      </w:r>
      <w:r w:rsidR="00A35EF6" w:rsidRPr="00B84CEA">
        <w:sym w:font="Symbol" w:char="F0B4"/>
      </w:r>
      <w:r w:rsidR="00A35EF6" w:rsidRPr="00B84CEA">
        <w:t> 10</w:t>
      </w:r>
      <w:r w:rsidR="00A35EF6" w:rsidRPr="00B84CEA">
        <w:rPr>
          <w:vertAlign w:val="superscript"/>
        </w:rPr>
        <w:sym w:font="Symbol" w:char="F02D"/>
      </w:r>
      <w:r w:rsidR="00A35EF6" w:rsidRPr="00B84CEA">
        <w:rPr>
          <w:vertAlign w:val="superscript"/>
        </w:rPr>
        <w:t>34</w:t>
      </w:r>
      <w:r w:rsidR="00A35EF6" w:rsidRPr="00B84CEA">
        <w:t> J s. Deze constante was al eerder door Max Planck geïntroduceerd in de beschrijving van elektromagnetische straling.</w:t>
      </w:r>
    </w:p>
    <w:p w:rsidR="00A35EF6" w:rsidRPr="00B84CEA" w:rsidRDefault="00A35EF6">
      <w:r w:rsidRPr="00B84CEA">
        <w:t>De De Broglie-betrekking laat zien dat hoe groter het moment</w:t>
      </w:r>
      <w:r w:rsidR="009A02AA" w:rsidRPr="00B84CEA">
        <w:fldChar w:fldCharType="begin"/>
      </w:r>
      <w:r w:rsidR="00D85C81" w:rsidRPr="00B84CEA">
        <w:instrText xml:space="preserve"> XE "impulsmoment" </w:instrText>
      </w:r>
      <w:r w:rsidR="009A02AA" w:rsidRPr="00B84CEA">
        <w:fldChar w:fldCharType="end"/>
      </w:r>
      <w:r w:rsidRPr="00B84CEA">
        <w:t xml:space="preserve"> van een deeltje, hoe kleiner de golflengte van zijn golffunctie. De betrekking is bevestigd doordat snel bewegende elektronen verstrooiing vertonen, wat een typisch golfverschijnsel is. De details van de patronen die bij verstrooiing van elektronenstralen te zien zijn, zijn in overeenstemming met de golflengte die door de De Broglie-betrekking voorspeld worden. Dit besef dat materie golfachtige eigenschappen heeft, is toegepast in de elektronverstrooiingstechniek. Hierbij wordt een potentiaalverschil van 40 KV gebruikt om elektronen te versnellen tot een snelheid waarbij ze een golflengte hebben van 0,05 Å (1 Å = 10</w:t>
      </w:r>
      <w:r w:rsidRPr="00B84CEA">
        <w:rPr>
          <w:vertAlign w:val="superscript"/>
        </w:rPr>
        <w:sym w:font="Symbol" w:char="F02D"/>
      </w:r>
      <w:r w:rsidRPr="00B84CEA">
        <w:rPr>
          <w:vertAlign w:val="superscript"/>
        </w:rPr>
        <w:t>10</w:t>
      </w:r>
      <w:r w:rsidRPr="00B84CEA">
        <w:t xml:space="preserve"> m) oftewel 5 pm. Het verstrooiingspatroon</w:t>
      </w:r>
      <w:r w:rsidR="009A02AA" w:rsidRPr="00B84CEA">
        <w:fldChar w:fldCharType="begin"/>
      </w:r>
      <w:r w:rsidR="00D85C81" w:rsidRPr="00B84CEA">
        <w:instrText xml:space="preserve"> XE "verstrooiingspatroon" </w:instrText>
      </w:r>
      <w:r w:rsidR="009A02AA" w:rsidRPr="00B84CEA">
        <w:fldChar w:fldCharType="end"/>
      </w:r>
      <w:r w:rsidRPr="00B84CEA">
        <w:t xml:space="preserve"> dat ontstaat als de bundel een gasmonster passeert of gereflecteerd wordt via een oppervlak wordt geanalyseerd om bindingsafstanden en bindingshoeken te bepalen.</w:t>
      </w:r>
    </w:p>
    <w:p w:rsidR="00A35EF6" w:rsidRPr="00B84CEA" w:rsidRDefault="00A35EF6" w:rsidP="00A35EF6">
      <w:pPr>
        <w:pStyle w:val="Kop4"/>
      </w:pPr>
      <w:r w:rsidRPr="00B84CEA">
        <w:t>Het onzekerheidsprincipe</w:t>
      </w:r>
    </w:p>
    <w:p w:rsidR="00A35EF6" w:rsidRPr="00B84CEA" w:rsidRDefault="00A35EF6">
      <w:r w:rsidRPr="00B84CEA">
        <w:t xml:space="preserve">Door het golfkarakter van de materie is het onmogelijk om tegelijkertijd de exacte plaats </w:t>
      </w:r>
      <w:r w:rsidRPr="00B84CEA">
        <w:rPr>
          <w:i/>
        </w:rPr>
        <w:t>x</w:t>
      </w:r>
      <w:r w:rsidRPr="00B84CEA">
        <w:t xml:space="preserve"> en het exacte moment </w:t>
      </w:r>
      <w:r w:rsidRPr="00B84CEA">
        <w:rPr>
          <w:i/>
        </w:rPr>
        <w:t>p</w:t>
      </w:r>
      <w:r w:rsidRPr="00B84CEA">
        <w:t xml:space="preserve"> van een deeltje vast te stellen. Dit wordt weergegeven door de Heisenberg-onzekerheidsrelatie</w:t>
      </w:r>
      <w:r w:rsidR="00AB60C7">
        <w:br/>
      </w:r>
      <w:r w:rsidRPr="00B84CEA">
        <w:rPr>
          <w:rFonts w:ascii="Symbol" w:hAnsi="Symbol"/>
        </w:rPr>
        <w:t></w:t>
      </w:r>
      <w:r w:rsidRPr="00B84CEA">
        <w:rPr>
          <w:i/>
        </w:rPr>
        <w:t>x</w:t>
      </w:r>
      <w:r w:rsidRPr="00B84CEA">
        <w:t xml:space="preserve"> </w:t>
      </w:r>
      <w:r w:rsidRPr="00B84CEA">
        <w:sym w:font="Symbol" w:char="F0D7"/>
      </w:r>
      <w:r w:rsidRPr="00B84CEA">
        <w:t xml:space="preserve"> </w:t>
      </w:r>
      <w:r w:rsidRPr="00B84CEA">
        <w:rPr>
          <w:rFonts w:ascii="Symbol" w:hAnsi="Symbol"/>
        </w:rPr>
        <w:t></w:t>
      </w:r>
      <w:r w:rsidRPr="00B84CEA">
        <w:rPr>
          <w:i/>
        </w:rPr>
        <w:t>p</w:t>
      </w:r>
      <w:r w:rsidRPr="00B84CEA">
        <w:t xml:space="preserve"> ≥ </w:t>
      </w:r>
      <w:r w:rsidRPr="00B84CEA">
        <w:rPr>
          <w:position w:val="-22"/>
        </w:rPr>
        <w:object w:dxaOrig="220" w:dyaOrig="580">
          <v:shape id="_x0000_i1056" type="#_x0000_t75" style="width:9.75pt;height:29.2pt" o:ole="">
            <v:imagedata r:id="rId100" o:title=""/>
          </v:shape>
          <o:OLEObject Type="Embed" ProgID="Equation.3" ShapeID="_x0000_i1056" DrawAspect="Content" ObjectID="_1518863025" r:id="rId101"/>
        </w:object>
      </w:r>
      <w:r w:rsidRPr="00B84CEA">
        <w:t xml:space="preserve">, waarin </w:t>
      </w:r>
      <w:r w:rsidRPr="00B84CEA">
        <w:rPr>
          <w:rFonts w:ascii="Symbol" w:hAnsi="Symbol"/>
        </w:rPr>
        <w:t></w:t>
      </w:r>
      <w:r w:rsidRPr="00B84CEA">
        <w:rPr>
          <w:i/>
        </w:rPr>
        <w:t>x</w:t>
      </w:r>
      <w:r w:rsidRPr="00B84CEA">
        <w:t xml:space="preserve"> de onzekerheid</w:t>
      </w:r>
      <w:r w:rsidR="009A02AA" w:rsidRPr="00B84CEA">
        <w:fldChar w:fldCharType="begin"/>
      </w:r>
      <w:r w:rsidR="00D85C81" w:rsidRPr="00B84CEA">
        <w:instrText xml:space="preserve"> XE "onzekerheids-:relatie" </w:instrText>
      </w:r>
      <w:r w:rsidR="009A02AA" w:rsidRPr="00B84CEA">
        <w:fldChar w:fldCharType="end"/>
      </w:r>
      <w:r w:rsidRPr="00B84CEA">
        <w:t xml:space="preserve"> in plaats is, </w:t>
      </w:r>
      <w:r w:rsidRPr="00B84CEA">
        <w:rPr>
          <w:rFonts w:ascii="Symbol" w:hAnsi="Symbol"/>
        </w:rPr>
        <w:t></w:t>
      </w:r>
      <w:r w:rsidRPr="00B84CEA">
        <w:rPr>
          <w:i/>
        </w:rPr>
        <w:t>p</w:t>
      </w:r>
      <w:r w:rsidRPr="00B84CEA">
        <w:t xml:space="preserve"> de onzekerheid in impuls en </w:t>
      </w:r>
      <w:r w:rsidRPr="00B84CEA">
        <w:rPr>
          <w:position w:val="-22"/>
        </w:rPr>
        <w:object w:dxaOrig="720" w:dyaOrig="580">
          <v:shape id="_x0000_i1057" type="#_x0000_t75" style="width:36.3pt;height:29.2pt" o:ole="">
            <v:imagedata r:id="rId102" o:title=""/>
          </v:shape>
          <o:OLEObject Type="Embed" ProgID="Equation.3" ShapeID="_x0000_i1057" DrawAspect="Content" ObjectID="_1518863026" r:id="rId103"/>
        </w:object>
      </w:r>
      <w:r w:rsidRPr="00B84CEA">
        <w:t>. Een van de belangrijke consequenties hiervan voor de chemie is dat het golfkarakter niet strookt met de beschrijving van elektronen in precieze banen rond een kern.</w:t>
      </w:r>
    </w:p>
    <w:p w:rsidR="00A35EF6" w:rsidRPr="00B84CEA" w:rsidRDefault="00A35EF6" w:rsidP="00AB60C7">
      <w:pPr>
        <w:spacing w:before="120"/>
      </w:pPr>
      <w:r w:rsidRPr="00B84CEA">
        <w:t>Zo’n planeetmodel was geopperd door Ernest Rutherford</w:t>
      </w:r>
      <w:r w:rsidR="009A02AA" w:rsidRPr="00B84CEA">
        <w:fldChar w:fldCharType="begin"/>
      </w:r>
      <w:r w:rsidR="00D85C81" w:rsidRPr="00B84CEA">
        <w:instrText xml:space="preserve"> XE "Rutherford" </w:instrText>
      </w:r>
      <w:r w:rsidR="009A02AA" w:rsidRPr="00B84CEA">
        <w:fldChar w:fldCharType="end"/>
      </w:r>
      <w:r w:rsidRPr="00B84CEA">
        <w:t>, die als eerste de atoomkern ontdekte, en gebruikt door Niels Bohr</w:t>
      </w:r>
      <w:r w:rsidR="009A02AA" w:rsidRPr="00B84CEA">
        <w:fldChar w:fldCharType="begin"/>
      </w:r>
      <w:r w:rsidR="00D85C81" w:rsidRPr="00B84CEA">
        <w:instrText xml:space="preserve"> XE "Bohr" </w:instrText>
      </w:r>
      <w:r w:rsidR="009A02AA" w:rsidRPr="00B84CEA">
        <w:fldChar w:fldCharType="end"/>
      </w:r>
      <w:r w:rsidRPr="00B84CEA">
        <w:t xml:space="preserve"> als basis voor een kwantitatief model voor het waterstofatoom. Wil een baan een betekenisvol concept zijn, is het noodzakelijk op elk ogenblik plaats èn moment van een elektron te kennen. Het baanconcept</w:t>
      </w:r>
      <w:r w:rsidR="009A02AA" w:rsidRPr="00B84CEA">
        <w:fldChar w:fldCharType="begin"/>
      </w:r>
      <w:r w:rsidR="00D85C81" w:rsidRPr="00B84CEA">
        <w:instrText xml:space="preserve"> XE "baanconcept" </w:instrText>
      </w:r>
      <w:r w:rsidR="009A02AA" w:rsidRPr="00B84CEA">
        <w:fldChar w:fldCharType="end"/>
      </w:r>
      <w:r w:rsidRPr="00B84CEA">
        <w:t xml:space="preserve"> werkt voor massieve objecten zoals planeten omdat we hun positie en moment niet zo nauwkeurig hoeven vast te stellen dat het onzekerheidsprincipe een rol gaat spelen.</w:t>
      </w:r>
    </w:p>
    <w:p w:rsidR="00A35EF6" w:rsidRPr="00B84CEA" w:rsidRDefault="00A35EF6" w:rsidP="00A35EF6">
      <w:pPr>
        <w:pStyle w:val="Kop4"/>
      </w:pPr>
      <w:r w:rsidRPr="00B84CEA">
        <w:t>De Schrödingervergelijking</w:t>
      </w:r>
    </w:p>
    <w:p w:rsidR="00A35EF6" w:rsidRPr="00B84CEA" w:rsidRDefault="00A35EF6">
      <w:r w:rsidRPr="00B84CEA">
        <w:t xml:space="preserve">Het revolutionaire (en toen onbegrepen) concept van de Broglie </w:t>
      </w:r>
      <w:r w:rsidRPr="00B84CEA">
        <w:sym w:font="Symbol" w:char="F02D"/>
      </w:r>
      <w:r w:rsidRPr="00B84CEA">
        <w:t>een deeltje met een golflengte</w:t>
      </w:r>
      <w:r w:rsidRPr="00B84CEA">
        <w:sym w:font="Symbol" w:char="F02D"/>
      </w:r>
      <w:r w:rsidRPr="00B84CEA">
        <w:t xml:space="preserve"> bracht de Oostenrijkse fysicus Erwin Schrödinger</w:t>
      </w:r>
      <w:r w:rsidR="009A02AA" w:rsidRPr="00B84CEA">
        <w:fldChar w:fldCharType="begin"/>
      </w:r>
      <w:r w:rsidR="00D85C81" w:rsidRPr="00B84CEA">
        <w:instrText xml:space="preserve"> XE "Schrödinger" </w:instrText>
      </w:r>
      <w:r w:rsidR="009A02AA" w:rsidRPr="00B84CEA">
        <w:fldChar w:fldCharType="end"/>
      </w:r>
      <w:r w:rsidRPr="00B84CEA">
        <w:t xml:space="preserve"> ertoe een vergelijking (in 1926) te formuleren die na oplossing de werkelijke golffunctie weergeeft.</w:t>
      </w:r>
    </w:p>
    <w:p w:rsidR="00A35EF6" w:rsidRPr="00B84CEA" w:rsidRDefault="00A35EF6">
      <w:r w:rsidRPr="00B84CEA">
        <w:t>Als de Schrödingervergelijking</w:t>
      </w:r>
      <w:r w:rsidR="009A02AA" w:rsidRPr="00B84CEA">
        <w:fldChar w:fldCharType="begin"/>
      </w:r>
      <w:r w:rsidR="00D85C81" w:rsidRPr="00B84CEA">
        <w:instrText xml:space="preserve"> XE "vergelijking:Schrödinger-" </w:instrText>
      </w:r>
      <w:r w:rsidR="009A02AA" w:rsidRPr="00B84CEA">
        <w:fldChar w:fldCharType="end"/>
      </w:r>
      <w:r w:rsidRPr="00B84CEA">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de energie van zo’n deeltjes gekwantiseerd is ofwel beperkt tot discrete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rsidR="00A35EF6" w:rsidRPr="00B84CEA" w:rsidRDefault="00A35EF6" w:rsidP="00BB478C">
      <w:pPr>
        <w:pStyle w:val="Interlinie"/>
      </w:pPr>
      <w:r w:rsidRPr="00B84CEA">
        <w:t xml:space="preserve">De Schrödingervergelijking staat centraal in de bespreking van elektronen, atomen en moleculen. Hoewel het niet nodig is de vergelijking expliciet op te lossen, is het toch handig na te gaan hoe de oplossingen eruit zien. Voor het eenvoudige geval van een deeltje met massa </w:t>
      </w:r>
      <w:r w:rsidRPr="00B84CEA">
        <w:rPr>
          <w:i/>
        </w:rPr>
        <w:t>m</w:t>
      </w:r>
      <w:r w:rsidRPr="00B84CEA">
        <w:t xml:space="preserve"> dat beweegt in een één-dimensionale ruimte met een potentiële energie</w:t>
      </w:r>
      <w:r w:rsidR="009A02AA" w:rsidRPr="00B84CEA">
        <w:fldChar w:fldCharType="begin"/>
      </w:r>
      <w:r w:rsidR="00D85C81" w:rsidRPr="00B84CEA">
        <w:instrText xml:space="preserve"> XE "energie:potentiële" </w:instrText>
      </w:r>
      <w:r w:rsidR="009A02AA" w:rsidRPr="00B84CEA">
        <w:fldChar w:fldCharType="end"/>
      </w:r>
      <w:r w:rsidRPr="00B84CEA">
        <w:t xml:space="preserve"> </w:t>
      </w:r>
      <w:r w:rsidRPr="00B84CEA">
        <w:rPr>
          <w:i/>
        </w:rPr>
        <w:t>V</w:t>
      </w:r>
      <w:r w:rsidRPr="00B84CEA">
        <w:t>, luidt de vergelijking:</w:t>
      </w:r>
    </w:p>
    <w:p w:rsidR="00A35EF6" w:rsidRPr="00B84CEA" w:rsidRDefault="00A35EF6">
      <w:r w:rsidRPr="00B84CEA">
        <w:rPr>
          <w:position w:val="-26"/>
        </w:rPr>
        <w:object w:dxaOrig="2040" w:dyaOrig="680">
          <v:shape id="_x0000_i1058" type="#_x0000_t75" style="width:101.2pt;height:32.45pt" o:ole="" fillcolor="window">
            <v:imagedata r:id="rId104" o:title=""/>
          </v:shape>
          <o:OLEObject Type="Embed" ProgID="Equation.3" ShapeID="_x0000_i1058" DrawAspect="Content" ObjectID="_1518863027" r:id="rId105"/>
        </w:object>
      </w:r>
    </w:p>
    <w:p w:rsidR="00A35EF6" w:rsidRPr="00B84CEA" w:rsidRDefault="00A35EF6">
      <w:r w:rsidRPr="00B84CEA">
        <w:t xml:space="preserve">Hierin is </w:t>
      </w:r>
      <w:r w:rsidRPr="00B84CEA">
        <w:rPr>
          <w:position w:val="-4"/>
        </w:rPr>
        <w:object w:dxaOrig="200" w:dyaOrig="260">
          <v:shape id="_x0000_i1059" type="#_x0000_t75" style="width:9.75pt;height:12.95pt" o:ole="" fillcolor="window">
            <v:imagedata r:id="rId106" o:title=""/>
          </v:shape>
          <o:OLEObject Type="Embed" ProgID="Equation.3" ShapeID="_x0000_i1059" DrawAspect="Content" ObjectID="_1518863028" r:id="rId107"/>
        </w:object>
      </w:r>
      <w:r w:rsidRPr="00B84CEA">
        <w:t xml:space="preserve">= </w:t>
      </w:r>
      <w:r w:rsidRPr="00B84CEA">
        <w:rPr>
          <w:i/>
        </w:rPr>
        <w:t>h/</w:t>
      </w:r>
      <w:r w:rsidRPr="00B84CEA">
        <w:t>2</w:t>
      </w:r>
      <w:r w:rsidRPr="00B84CEA">
        <w:rPr>
          <w:rFonts w:ascii="Symbol" w:hAnsi="Symbol"/>
        </w:rPr>
        <w:t></w:t>
      </w:r>
      <w:r w:rsidRPr="00B84CEA">
        <w:t xml:space="preserve">. Hoewel deze vergelijking misschien het best beschouwd kan worden als een fundamenteel postulaat, kan de vorm ervan enigszins gemotiveerd worden door op te merken dat de eerste term, evenredig met </w:t>
      </w:r>
      <w:r w:rsidRPr="00B84CEA">
        <w:rPr>
          <w:position w:val="-26"/>
        </w:rPr>
        <w:object w:dxaOrig="499" w:dyaOrig="680">
          <v:shape id="_x0000_i1060" type="#_x0000_t75" style="width:25.95pt;height:32.45pt" o:ole="" fillcolor="window">
            <v:imagedata r:id="rId108" o:title=""/>
          </v:shape>
          <o:OLEObject Type="Embed" ProgID="Equation.3" ShapeID="_x0000_i1060" DrawAspect="Content" ObjectID="_1518863029" r:id="rId109"/>
        </w:object>
      </w:r>
      <w:r w:rsidRPr="00B84CEA">
        <w:t xml:space="preserve">, in wezen de kinetische energie van het elektron is. De vergelijking drukt eigenlijk alleen maar in kwantummechanische termen uit dat de totale energie </w:t>
      </w:r>
      <w:r w:rsidRPr="00B84CEA">
        <w:rPr>
          <w:i/>
        </w:rPr>
        <w:t>E</w:t>
      </w:r>
      <w:r w:rsidRPr="00B84CEA">
        <w:t xml:space="preserve"> de som is van de kinetische energie </w:t>
      </w:r>
      <w:r w:rsidRPr="00B84CEA">
        <w:rPr>
          <w:i/>
        </w:rPr>
        <w:t>E</w:t>
      </w:r>
      <w:r w:rsidRPr="00B84CEA">
        <w:rPr>
          <w:vertAlign w:val="subscript"/>
        </w:rPr>
        <w:t>kin</w:t>
      </w:r>
      <w:r w:rsidRPr="00B84CEA">
        <w:t xml:space="preserve"> en de potentiële energie </w:t>
      </w:r>
      <w:r w:rsidRPr="00B84CEA">
        <w:rPr>
          <w:i/>
        </w:rPr>
        <w:t>V</w:t>
      </w:r>
      <w:r w:rsidRPr="00B84CEA">
        <w:t>.</w:t>
      </w:r>
    </w:p>
    <w:p w:rsidR="00A35EF6" w:rsidRPr="00B84CEA" w:rsidRDefault="00A35EF6" w:rsidP="00A35EF6">
      <w:pPr>
        <w:pStyle w:val="Kop4"/>
      </w:pPr>
      <w:r w:rsidRPr="00B84CEA">
        <w:t>Kwantisering</w:t>
      </w:r>
    </w:p>
    <w:p w:rsidR="00A35EF6" w:rsidRPr="00B84CEA" w:rsidRDefault="00477A6B">
      <w:r w:rsidRPr="00B84CEA">
        <w:rPr>
          <w:noProof/>
        </w:rPr>
        <w:drawing>
          <wp:anchor distT="0" distB="0" distL="114300" distR="114300" simplePos="0" relativeHeight="251659264" behindDoc="0" locked="0" layoutInCell="0" allowOverlap="1">
            <wp:simplePos x="0" y="0"/>
            <wp:positionH relativeFrom="column">
              <wp:posOffset>4572000</wp:posOffset>
            </wp:positionH>
            <wp:positionV relativeFrom="paragraph">
              <wp:posOffset>89535</wp:posOffset>
            </wp:positionV>
            <wp:extent cx="1152525" cy="2409825"/>
            <wp:effectExtent l="19050" t="0" r="9525" b="0"/>
            <wp:wrapSquare wrapText="bothSides"/>
            <wp:docPr id="30"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110"/>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00A35EF6" w:rsidRPr="00B84CEA">
        <w:t>Een eenvoudige illustratie van hoe energiekwantisering volgt uit de Schrödingervergelijking verkrijgt men door een deeltje in een doos te beschouwen: een deeltje opgesloten in een ééndimensionaal gebied van constante potentiële energie tussen ondoordringbare wanden. Een mogelijke golffunctie van dit systeem lijkt erg veel op de mogelijke toestanden van een trillende vioolsnaar</w:t>
      </w:r>
      <w:r w:rsidR="009A02AA" w:rsidRPr="00B84CEA">
        <w:fldChar w:fldCharType="begin"/>
      </w:r>
      <w:r w:rsidR="00D85C81" w:rsidRPr="00B84CEA">
        <w:instrText xml:space="preserve"> XE "vergelijking:snaar-" </w:instrText>
      </w:r>
      <w:r w:rsidR="009A02AA" w:rsidRPr="00B84CEA">
        <w:fldChar w:fldCharType="end"/>
      </w:r>
      <w:r w:rsidR="00A35EF6" w:rsidRPr="00B84CEA">
        <w:t xml:space="preserve">: de uitwijking moet nul zijn bij de wanden en tussen de wanden is er een staande golf met een heel aantal halve golflengten. Om een heel aantal halve golflengten te laten passen moet de golflengte van de golffunctie voldoen aan </w:t>
      </w:r>
      <w:r w:rsidR="00A35EF6" w:rsidRPr="00B84CEA">
        <w:rPr>
          <w:i/>
        </w:rPr>
        <w:t>n</w:t>
      </w:r>
      <w:r w:rsidR="00A35EF6" w:rsidRPr="00B84CEA">
        <w:t xml:space="preserve"> </w:t>
      </w:r>
      <w:r w:rsidR="00A35EF6" w:rsidRPr="00B84CEA">
        <w:sym w:font="Symbol" w:char="F0B4"/>
      </w:r>
      <w:r w:rsidR="00A35EF6" w:rsidRPr="00B84CEA">
        <w:t xml:space="preserve"> ½ </w:t>
      </w:r>
      <w:r w:rsidR="00A35EF6" w:rsidRPr="00B84CEA">
        <w:rPr>
          <w:rFonts w:ascii="Symbol" w:hAnsi="Symbol"/>
        </w:rPr>
        <w:t></w:t>
      </w:r>
      <w:r w:rsidR="00A35EF6" w:rsidRPr="00B84CEA">
        <w:t xml:space="preserve"> = </w:t>
      </w:r>
      <w:r w:rsidR="00A35EF6" w:rsidRPr="00B84CEA">
        <w:rPr>
          <w:i/>
        </w:rPr>
        <w:t>L</w:t>
      </w:r>
      <w:r w:rsidR="00A35EF6" w:rsidRPr="00B84CEA">
        <w:t xml:space="preserve">, waarin </w:t>
      </w:r>
      <w:r w:rsidR="00A35EF6" w:rsidRPr="00B84CEA">
        <w:rPr>
          <w:i/>
        </w:rPr>
        <w:t>n</w:t>
      </w:r>
      <w:r w:rsidR="00A35EF6" w:rsidRPr="00B84CEA">
        <w:t xml:space="preserve"> een heel getal is en </w:t>
      </w:r>
      <w:r w:rsidR="00A35EF6" w:rsidRPr="00B84CEA">
        <w:rPr>
          <w:i/>
        </w:rPr>
        <w:t>L</w:t>
      </w:r>
      <w:r w:rsidR="00A35EF6" w:rsidRPr="00B84CEA">
        <w:t xml:space="preserve"> de lengte van de doos. Aanvaardbare oplossingen van de Schrödingervergelijking voor het deeltje in een doos zijn golven met een golflengte </w:t>
      </w:r>
      <w:r w:rsidR="00A35EF6" w:rsidRPr="00B84CEA">
        <w:rPr>
          <w:rFonts w:ascii="Symbol" w:hAnsi="Symbol"/>
        </w:rPr>
        <w:t></w:t>
      </w:r>
      <w:r w:rsidR="00A35EF6" w:rsidRPr="00B84CEA">
        <w:t xml:space="preserve"> = 2</w:t>
      </w:r>
      <w:r w:rsidR="00A35EF6" w:rsidRPr="00B84CEA">
        <w:rPr>
          <w:i/>
        </w:rPr>
        <w:t>L</w:t>
      </w:r>
      <w:r w:rsidR="00A35EF6" w:rsidRPr="00B84CEA">
        <w:t>/</w:t>
      </w:r>
      <w:r w:rsidR="00A35EF6" w:rsidRPr="00B84CEA">
        <w:rPr>
          <w:i/>
        </w:rPr>
        <w:t>n</w:t>
      </w:r>
      <w:r w:rsidR="00A35EF6" w:rsidRPr="00B84CEA">
        <w:t>. Golven van dit soort hebben de wiskundige vorm</w:t>
      </w:r>
    </w:p>
    <w:p w:rsidR="00A35EF6" w:rsidRPr="00B84CEA" w:rsidRDefault="00A35EF6" w:rsidP="00AB60C7">
      <w:pPr>
        <w:pStyle w:val="Reactievergelijking"/>
      </w:pPr>
      <w:r w:rsidRPr="00B84CEA">
        <w:object w:dxaOrig="1980" w:dyaOrig="580">
          <v:shape id="_x0000_i1061" type="#_x0000_t75" style="width:97.9pt;height:29.2pt" o:ole="" fillcolor="window">
            <v:imagedata r:id="rId111" o:title=""/>
          </v:shape>
          <o:OLEObject Type="Embed" ProgID="Equation.3" ShapeID="_x0000_i1061" DrawAspect="Content" ObjectID="_1518863030" r:id="rId112"/>
        </w:object>
      </w:r>
      <w:r w:rsidRPr="00B84CEA">
        <w:t xml:space="preserve"> met </w:t>
      </w:r>
      <w:r w:rsidRPr="00B84CEA">
        <w:rPr>
          <w:i/>
        </w:rPr>
        <w:t>n</w:t>
      </w:r>
      <w:r w:rsidRPr="00B84CEA">
        <w:t xml:space="preserve"> = 1,2,… </w:t>
      </w:r>
    </w:p>
    <w:p w:rsidR="00A35EF6" w:rsidRPr="00B84CEA" w:rsidRDefault="00A35EF6">
      <w:r w:rsidRPr="00B84CEA">
        <w:t xml:space="preserve">Het getal </w:t>
      </w:r>
      <w:r w:rsidRPr="00B84CEA">
        <w:rPr>
          <w:i/>
        </w:rPr>
        <w:t>n</w:t>
      </w:r>
      <w:r w:rsidRPr="00B84CEA">
        <w:t xml:space="preserve"> is een voorbeeld van een kwantumgetal, een heel getal dat de golffunctie kenmerkt. We zullen zo zien dat </w:t>
      </w:r>
      <w:r w:rsidRPr="00B84CEA">
        <w:rPr>
          <w:i/>
        </w:rPr>
        <w:t>n</w:t>
      </w:r>
      <w:r w:rsidRPr="00B84CEA">
        <w:t xml:space="preserve"> ook de toegestane waarden bepaalt van sommige eigenschappen van het systeem. Voor deze ééndimensionale functie hebben we slechts één kwantumgetal nodig om de golffunctie te specificeren..</w:t>
      </w:r>
    </w:p>
    <w:p w:rsidR="00A35EF6" w:rsidRPr="00B84CEA" w:rsidRDefault="00A35EF6">
      <w:r w:rsidRPr="00B84CEA">
        <w:t xml:space="preserve">De golffunctie met </w:t>
      </w:r>
      <w:r w:rsidRPr="00B84CEA">
        <w:rPr>
          <w:i/>
        </w:rPr>
        <w:t>n</w:t>
      </w:r>
      <w:r w:rsidRPr="00B84CEA">
        <w:t xml:space="preserve"> = 1 neemt af tot 0 bij de randen van de doos (bij </w:t>
      </w:r>
      <w:r w:rsidRPr="00B84CEA">
        <w:rPr>
          <w:i/>
        </w:rPr>
        <w:t>x</w:t>
      </w:r>
      <w:r w:rsidRPr="00B84CEA">
        <w:t xml:space="preserve"> = 0 en </w:t>
      </w:r>
      <w:r w:rsidRPr="00B84CEA">
        <w:rPr>
          <w:i/>
        </w:rPr>
        <w:t>x</w:t>
      </w:r>
      <w:r w:rsidRPr="00B84CEA">
        <w:t xml:space="preserve"> = </w:t>
      </w:r>
      <w:r w:rsidRPr="00B84CEA">
        <w:rPr>
          <w:i/>
        </w:rPr>
        <w:t>L</w:t>
      </w:r>
      <w:r w:rsidRPr="00B84CEA">
        <w:t xml:space="preserve">) en is positief overal binnen de doos. De golffunctie met </w:t>
      </w:r>
      <w:r w:rsidRPr="00B84CEA">
        <w:rPr>
          <w:i/>
        </w:rPr>
        <w:t>n</w:t>
      </w:r>
      <w:r w:rsidRPr="00B84CEA">
        <w:t xml:space="preserve"> = 2 is positief voor 0 &lt; </w:t>
      </w:r>
      <w:r w:rsidRPr="00B84CEA">
        <w:rPr>
          <w:i/>
        </w:rPr>
        <w:t xml:space="preserve">x </w:t>
      </w:r>
      <w:r w:rsidRPr="00B84CEA">
        <w:t xml:space="preserve">&lt; ½ </w:t>
      </w:r>
      <w:r w:rsidRPr="00B84CEA">
        <w:rPr>
          <w:i/>
        </w:rPr>
        <w:t>L</w:t>
      </w:r>
      <w:r w:rsidRPr="00B84CEA">
        <w:t xml:space="preserve">, gaat door nul midden in de doos en is negatief voor ½ </w:t>
      </w:r>
      <w:r w:rsidRPr="00B84CEA">
        <w:rPr>
          <w:i/>
        </w:rPr>
        <w:t>L &lt; x &lt; L</w:t>
      </w:r>
      <w:r w:rsidRPr="00B84CEA">
        <w:t>.</w:t>
      </w:r>
    </w:p>
    <w:p w:rsidR="00A35EF6" w:rsidRPr="00B84CEA" w:rsidRDefault="00A35EF6" w:rsidP="00AB60C7">
      <w:pPr>
        <w:spacing w:before="120"/>
      </w:pPr>
      <w:r w:rsidRPr="00B84CEA">
        <w:t xml:space="preserve">Een punt waarbij de golffunctie door nul gaat (dit verschilt van alleen maar nul naderen) wordt een knoop genoemd. De golffunctie met </w:t>
      </w:r>
      <w:r w:rsidRPr="00B84CEA">
        <w:rPr>
          <w:i/>
        </w:rPr>
        <w:t>n</w:t>
      </w:r>
      <w:r w:rsidRPr="00B84CEA">
        <w:t xml:space="preserve"> = 1 heeft dus geen knopen en die met </w:t>
      </w:r>
      <w:r w:rsidRPr="00B84CEA">
        <w:rPr>
          <w:i/>
        </w:rPr>
        <w:t>n</w:t>
      </w:r>
      <w:r w:rsidRPr="00B84CEA">
        <w:t xml:space="preserve"> = 2 heeft een knoop. Voor </w:t>
      </w:r>
      <w:r w:rsidRPr="00B84CEA">
        <w:rPr>
          <w:i/>
        </w:rPr>
        <w:t>n</w:t>
      </w:r>
      <w:r w:rsidRPr="00B84CEA">
        <w:t xml:space="preserve"> = 3 zijn er twee knopen en voor </w:t>
      </w:r>
      <w:r w:rsidRPr="00B84CEA">
        <w:rPr>
          <w:i/>
        </w:rPr>
        <w:t>n</w:t>
      </w:r>
      <w:r w:rsidRPr="00B84CEA">
        <w:t xml:space="preserve"> = 4 drie.</w:t>
      </w:r>
    </w:p>
    <w:p w:rsidR="00A35EF6" w:rsidRPr="00B84CEA" w:rsidRDefault="00A35EF6" w:rsidP="00AB60C7">
      <w:pPr>
        <w:spacing w:before="120"/>
      </w:pPr>
      <w:r w:rsidRPr="00B84CEA">
        <w:t>De toegestane energieën voor het deeltje worden gegeven door</w:t>
      </w:r>
    </w:p>
    <w:p w:rsidR="00A35EF6" w:rsidRPr="00B84CEA" w:rsidRDefault="00A35EF6" w:rsidP="00AB60C7">
      <w:pPr>
        <w:pStyle w:val="Reactievergelijking"/>
      </w:pPr>
      <w:r w:rsidRPr="00B84CEA">
        <w:object w:dxaOrig="980" w:dyaOrig="680">
          <v:shape id="_x0000_i1062" type="#_x0000_t75" style="width:49.3pt;height:32.45pt" o:ole="" fillcolor="window">
            <v:imagedata r:id="rId113" o:title=""/>
          </v:shape>
          <o:OLEObject Type="Embed" ProgID="Equation.3" ShapeID="_x0000_i1062" DrawAspect="Content" ObjectID="_1518863031" r:id="rId114"/>
        </w:object>
      </w:r>
      <w:r w:rsidRPr="00B84CEA">
        <w:t xml:space="preserve">, </w:t>
      </w:r>
      <w:r w:rsidRPr="00B84CEA">
        <w:rPr>
          <w:i/>
        </w:rPr>
        <w:t>n</w:t>
      </w:r>
      <w:r w:rsidRPr="00B84CEA">
        <w:t xml:space="preserve"> = 1,2,…</w:t>
      </w:r>
    </w:p>
    <w:p w:rsidR="00A35EF6" w:rsidRPr="00B84CEA" w:rsidRDefault="00477A6B">
      <w:r w:rsidRPr="00B84CEA">
        <w:rPr>
          <w:noProof/>
        </w:rPr>
        <w:drawing>
          <wp:anchor distT="0" distB="0" distL="114300" distR="114300" simplePos="0" relativeHeight="251660288" behindDoc="0" locked="1" layoutInCell="0" allowOverlap="1">
            <wp:simplePos x="0" y="0"/>
            <wp:positionH relativeFrom="column">
              <wp:posOffset>4234180</wp:posOffset>
            </wp:positionH>
            <wp:positionV relativeFrom="paragraph">
              <wp:posOffset>38735</wp:posOffset>
            </wp:positionV>
            <wp:extent cx="1570355" cy="2602865"/>
            <wp:effectExtent l="19050" t="0" r="0" b="0"/>
            <wp:wrapSquare wrapText="bothSides"/>
            <wp:docPr id="300"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115"/>
                    <a:srcRect/>
                    <a:stretch>
                      <a:fillRect/>
                    </a:stretch>
                  </pic:blipFill>
                  <pic:spPr bwMode="auto">
                    <a:xfrm>
                      <a:off x="0" y="0"/>
                      <a:ext cx="1570355" cy="2602865"/>
                    </a:xfrm>
                    <a:prstGeom prst="rect">
                      <a:avLst/>
                    </a:prstGeom>
                    <a:noFill/>
                    <a:ln w="9525">
                      <a:noFill/>
                      <a:miter lim="800000"/>
                      <a:headEnd/>
                      <a:tailEnd/>
                    </a:ln>
                  </pic:spPr>
                </pic:pic>
              </a:graphicData>
            </a:graphic>
          </wp:anchor>
        </w:drawing>
      </w:r>
      <w:r w:rsidR="00A35EF6" w:rsidRPr="00B84CEA">
        <w:t xml:space="preserve">Het kwantumgetal </w:t>
      </w:r>
      <w:r w:rsidR="00A35EF6" w:rsidRPr="00B84CEA">
        <w:rPr>
          <w:i/>
        </w:rPr>
        <w:t>n</w:t>
      </w:r>
      <w:r w:rsidR="00A35EF6" w:rsidRPr="00B84CEA">
        <w:t xml:space="preserve"> is dus niet alleen een label voor de golffunctie, maar bepaalt ook de toegestane energieën van het systeem.</w:t>
      </w:r>
    </w:p>
    <w:p w:rsidR="00A35EF6" w:rsidRPr="00B84CEA" w:rsidRDefault="00A35EF6">
      <w:r w:rsidRPr="00B84CEA">
        <w:t>Twee kenmerken van een deeltje in een doos</w:t>
      </w:r>
      <w:r w:rsidR="009A02AA" w:rsidRPr="00B84CEA">
        <w:fldChar w:fldCharType="begin"/>
      </w:r>
      <w:r w:rsidR="00D85C81" w:rsidRPr="00B84CEA">
        <w:instrText xml:space="preserve"> XE "deeltje:in een doos" </w:instrText>
      </w:r>
      <w:r w:rsidR="009A02AA" w:rsidRPr="00B84CEA">
        <w:fldChar w:fldCharType="end"/>
      </w:r>
      <w:r w:rsidRPr="00B84CEA">
        <w:t>, die ook terugkomen bij meer ingewikkelde atomen en moleculen zijn:</w:t>
      </w:r>
    </w:p>
    <w:p w:rsidR="00A35EF6" w:rsidRPr="00B84CEA" w:rsidRDefault="00A35EF6" w:rsidP="00BB478C">
      <w:pPr>
        <w:pStyle w:val="OpmaakprofielStipRegelafstandenkel"/>
        <w:tabs>
          <w:tab w:val="clear" w:pos="1194"/>
          <w:tab w:val="num" w:pos="142"/>
        </w:tabs>
        <w:ind w:left="142" w:hanging="142"/>
      </w:pPr>
      <w:r w:rsidRPr="00B84CEA">
        <w:t>Als het aantal knopen toeneemt, neemt ook de energie toe.</w:t>
      </w:r>
    </w:p>
    <w:p w:rsidR="00A35EF6" w:rsidRPr="00B84CEA" w:rsidRDefault="00A35EF6" w:rsidP="00BB478C">
      <w:pPr>
        <w:pStyle w:val="OpmaakprofielStipRegelafstandenkel"/>
        <w:tabs>
          <w:tab w:val="clear" w:pos="1194"/>
          <w:tab w:val="num" w:pos="142"/>
        </w:tabs>
        <w:ind w:left="142" w:hanging="142"/>
      </w:pPr>
      <w:r w:rsidRPr="00B84CEA">
        <w:t>Hoe groter het systeem, hoe dichter de energieniveaus bij elkaar komen.</w:t>
      </w:r>
    </w:p>
    <w:p w:rsidR="00A35EF6" w:rsidRPr="00B84CEA" w:rsidRDefault="00A35EF6">
      <w:r w:rsidRPr="00B84CEA">
        <w:t xml:space="preserve">Ter illustratie van het eerste punt: de golffunctie </w:t>
      </w:r>
      <w:r w:rsidRPr="00B84CEA">
        <w:rPr>
          <w:rFonts w:ascii="Symbol" w:hAnsi="Symbol"/>
          <w:i/>
        </w:rPr>
        <w:t></w:t>
      </w:r>
      <w:r w:rsidRPr="00B84CEA">
        <w:rPr>
          <w:i/>
          <w:vertAlign w:val="subscript"/>
        </w:rPr>
        <w:t>n</w:t>
      </w:r>
      <w:r w:rsidRPr="00B84CEA">
        <w:t xml:space="preserve"> van een deeltje in een doos heeft </w:t>
      </w:r>
      <w:r w:rsidRPr="00B84CEA">
        <w:rPr>
          <w:i/>
        </w:rPr>
        <w:t>n</w:t>
      </w:r>
      <w:r w:rsidRPr="00B84CEA">
        <w:t xml:space="preserve"> </w:t>
      </w:r>
      <w:r w:rsidRPr="00B84CEA">
        <w:sym w:font="Symbol" w:char="F02D"/>
      </w:r>
      <w:r w:rsidRPr="00B84CEA">
        <w:t xml:space="preserve"> 1 knopen en zijn energie is evenredig met </w:t>
      </w:r>
      <w:r w:rsidRPr="00B84CEA">
        <w:rPr>
          <w:i/>
        </w:rPr>
        <w:t>n</w:t>
      </w:r>
      <w:r w:rsidRPr="00B84CEA">
        <w:rPr>
          <w:vertAlign w:val="superscript"/>
        </w:rPr>
        <w:t>2</w:t>
      </w:r>
      <w:r w:rsidRPr="00B84CEA">
        <w:t>.</w:t>
      </w:r>
    </w:p>
    <w:p w:rsidR="00A35EF6" w:rsidRPr="00B84CEA" w:rsidRDefault="00A35EF6">
      <w:r w:rsidRPr="00B84CEA">
        <w:t xml:space="preserve">Ter illustratie van het tweede punt: de grootte van een doos wordt uitgedrukt door de lengte van de doos </w:t>
      </w:r>
      <w:r w:rsidRPr="00B84CEA">
        <w:rPr>
          <w:i/>
        </w:rPr>
        <w:t>L</w:t>
      </w:r>
      <w:r w:rsidRPr="00B84CEA">
        <w:t xml:space="preserve"> en de onderlinge afstand tussen twee opeenvolgende energieniveaus</w:t>
      </w:r>
      <w:r w:rsidR="009A02AA" w:rsidRPr="00B84CEA">
        <w:fldChar w:fldCharType="begin"/>
      </w:r>
      <w:r w:rsidR="00D85C81" w:rsidRPr="00B84CEA">
        <w:instrText xml:space="preserve"> XE "energie:-niveau" </w:instrText>
      </w:r>
      <w:r w:rsidR="009A02AA" w:rsidRPr="00B84CEA">
        <w:fldChar w:fldCharType="end"/>
      </w:r>
      <w:r w:rsidRPr="00B84CEA">
        <w:t xml:space="preserve"> met kwantumgetallen </w:t>
      </w:r>
      <w:r w:rsidRPr="00B84CEA">
        <w:rPr>
          <w:i/>
        </w:rPr>
        <w:t>n</w:t>
      </w:r>
      <w:r w:rsidRPr="00B84CEA">
        <w:t xml:space="preserve"> + 1 en </w:t>
      </w:r>
      <w:r w:rsidRPr="00B84CEA">
        <w:rPr>
          <w:i/>
        </w:rPr>
        <w:t>n</w:t>
      </w:r>
      <w:r w:rsidRPr="00B84CEA">
        <w:t xml:space="preserve"> is</w:t>
      </w:r>
    </w:p>
    <w:p w:rsidR="00A35EF6" w:rsidRPr="00B84CEA" w:rsidRDefault="00A35EF6">
      <w:r w:rsidRPr="00B84CEA">
        <w:rPr>
          <w:position w:val="-26"/>
        </w:rPr>
        <w:object w:dxaOrig="2940" w:dyaOrig="680">
          <v:shape id="_x0000_i1063" type="#_x0000_t75" style="width:147.3pt;height:32.45pt" o:ole="" fillcolor="window">
            <v:imagedata r:id="rId116" o:title=""/>
          </v:shape>
          <o:OLEObject Type="Embed" ProgID="Equation.3" ShapeID="_x0000_i1063" DrawAspect="Content" ObjectID="_1518863032" r:id="rId117"/>
        </w:object>
      </w:r>
    </w:p>
    <w:p w:rsidR="00A35EF6" w:rsidRPr="00B84CEA" w:rsidRDefault="00A35EF6">
      <w:r w:rsidRPr="00B84CEA">
        <w:t xml:space="preserve">We zien dat de onderlinge afstand kleiner wordt als </w:t>
      </w:r>
      <w:r w:rsidRPr="00B84CEA">
        <w:rPr>
          <w:i/>
        </w:rPr>
        <w:t xml:space="preserve">L </w:t>
      </w:r>
      <w:r w:rsidRPr="00B84CEA">
        <w:t>toeneemt.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rsidR="00A35EF6" w:rsidRPr="00B84CEA" w:rsidRDefault="00A35EF6" w:rsidP="00A35EF6">
      <w:pPr>
        <w:pStyle w:val="Kop4"/>
      </w:pPr>
      <w:r w:rsidRPr="00B84CEA">
        <w:t>Overgangen</w:t>
      </w:r>
    </w:p>
    <w:p w:rsidR="00A35EF6" w:rsidRPr="00B84CEA" w:rsidRDefault="00A35EF6">
      <w:r w:rsidRPr="00B84CEA">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B84CEA">
        <w:rPr>
          <w:rFonts w:ascii="Symbol" w:hAnsi="Symbol"/>
          <w:i/>
        </w:rPr>
        <w:t></w:t>
      </w:r>
      <w:r w:rsidRPr="00B84CEA">
        <w:t xml:space="preserve"> bestaat uit een stroom deeltjes, fotonen genaamd, elk met een energie </w:t>
      </w:r>
      <w:r w:rsidRPr="00B84CEA">
        <w:rPr>
          <w:i/>
        </w:rPr>
        <w:t>h</w:t>
      </w:r>
      <w:r w:rsidRPr="00B84CEA">
        <w:rPr>
          <w:rFonts w:ascii="Symbol" w:hAnsi="Symbol"/>
          <w:i/>
        </w:rPr>
        <w:t></w:t>
      </w:r>
      <w:r w:rsidRPr="00B84CEA">
        <w:t>.</w:t>
      </w:r>
    </w:p>
    <w:p w:rsidR="00A35EF6" w:rsidRPr="00B84CEA" w:rsidRDefault="00A35EF6" w:rsidP="00BB478C">
      <w:pPr>
        <w:pStyle w:val="OpmaakprofielStipRegelafstandenkel"/>
        <w:tabs>
          <w:tab w:val="clear" w:pos="1194"/>
          <w:tab w:val="num" w:pos="142"/>
        </w:tabs>
        <w:ind w:left="142" w:hanging="142"/>
        <w:rPr>
          <w:rFonts w:ascii="Symbol" w:hAnsi="Symbol"/>
        </w:rPr>
      </w:pPr>
      <w:r w:rsidRPr="00B84CEA">
        <w:t>Hoe hoger de frequentie van het licht, des te energierijker de fotonen.</w:t>
      </w:r>
    </w:p>
    <w:p w:rsidR="00A35EF6" w:rsidRPr="00B84CEA" w:rsidRDefault="00A35EF6" w:rsidP="00BB478C">
      <w:pPr>
        <w:pStyle w:val="OpmaakprofielStipRegelafstandenkel"/>
        <w:tabs>
          <w:tab w:val="clear" w:pos="1194"/>
          <w:tab w:val="num" w:pos="142"/>
        </w:tabs>
        <w:ind w:left="142" w:hanging="142"/>
        <w:rPr>
          <w:rFonts w:ascii="Symbol" w:hAnsi="Symbol"/>
        </w:rPr>
      </w:pPr>
      <w:r w:rsidRPr="00B84CEA">
        <w:t>Hoe groter de intensiteit van het licht, des te groter het aantal fotonen in de bundel.</w:t>
      </w:r>
    </w:p>
    <w:p w:rsidR="00A35EF6" w:rsidRPr="00B84CEA" w:rsidRDefault="00A35EF6" w:rsidP="00BB478C">
      <w:pPr>
        <w:pStyle w:val="Interlinie"/>
      </w:pPr>
      <w:r w:rsidRPr="00B84CEA">
        <w:t xml:space="preserve">De energie van een atoom of molecuul neemt toe of af met </w:t>
      </w:r>
      <w:r w:rsidRPr="00B84CEA">
        <w:rPr>
          <w:i/>
        </w:rPr>
        <w:t>h</w:t>
      </w:r>
      <w:r w:rsidRPr="00B84CEA">
        <w:rPr>
          <w:rFonts w:ascii="Symbol" w:hAnsi="Symbol"/>
          <w:i/>
        </w:rPr>
        <w:t></w:t>
      </w:r>
      <w:r w:rsidRPr="00B84CEA">
        <w:t xml:space="preserve"> als het een foton met frequentie </w:t>
      </w:r>
      <w:r w:rsidRPr="00B84CEA">
        <w:rPr>
          <w:rFonts w:ascii="Symbol" w:hAnsi="Symbol"/>
          <w:i/>
        </w:rPr>
        <w:t></w:t>
      </w:r>
      <w:r w:rsidRPr="00B84CEA">
        <w:t xml:space="preserve"> absorbeert of uitzendt. Dit wordt uitgedrukt in de Bohr-frequentievoorwaarde</w:t>
      </w:r>
      <w:r w:rsidR="009A02AA" w:rsidRPr="00B84CEA">
        <w:fldChar w:fldCharType="begin"/>
      </w:r>
      <w:r w:rsidR="00D85C81" w:rsidRPr="00B84CEA">
        <w:instrText xml:space="preserve"> XE "frequentie:-voorwaarde" </w:instrText>
      </w:r>
      <w:r w:rsidR="009A02AA" w:rsidRPr="00B84CEA">
        <w:fldChar w:fldCharType="end"/>
      </w:r>
      <w:r w:rsidRPr="00B84CEA">
        <w:t xml:space="preserve"> die stelt dat bij een energieverandering </w:t>
      </w:r>
      <w:r w:rsidRPr="00B84CEA">
        <w:rPr>
          <w:rFonts w:ascii="Symbol" w:hAnsi="Symbol"/>
        </w:rPr>
        <w:t></w:t>
      </w:r>
      <w:r w:rsidRPr="00B84CEA">
        <w:rPr>
          <w:i/>
        </w:rPr>
        <w:t>E</w:t>
      </w:r>
      <w:r w:rsidRPr="00B84CEA">
        <w:t xml:space="preserve"> van het atoom of molecuul de frequentie van het geabsorbeerde of uitgezonden licht moet voldoen aan </w:t>
      </w:r>
      <w:r w:rsidRPr="00B84CEA">
        <w:rPr>
          <w:rFonts w:ascii="Symbol" w:hAnsi="Symbol"/>
        </w:rPr>
        <w:t></w:t>
      </w:r>
      <w:r w:rsidRPr="00B84CEA">
        <w:rPr>
          <w:i/>
        </w:rPr>
        <w:t>E</w:t>
      </w:r>
      <w:r w:rsidRPr="00B84CEA">
        <w:t xml:space="preserve"> = </w:t>
      </w:r>
      <w:r w:rsidRPr="00B84CEA">
        <w:rPr>
          <w:i/>
        </w:rPr>
        <w:t>h</w:t>
      </w:r>
      <w:r w:rsidRPr="00B84CEA">
        <w:rPr>
          <w:rFonts w:ascii="Symbol" w:hAnsi="Symbol"/>
          <w:i/>
        </w:rPr>
        <w:t></w:t>
      </w:r>
      <w:r w:rsidRPr="00B84CEA">
        <w:t>.</w:t>
      </w:r>
    </w:p>
    <w:p w:rsidR="00A35EF6" w:rsidRPr="00B84CEA" w:rsidRDefault="00A35EF6" w:rsidP="00BB478C">
      <w:pPr>
        <w:pStyle w:val="Interlinie"/>
      </w:pPr>
      <w:r w:rsidRPr="00B84CEA">
        <w:t xml:space="preserve">Omdat de energie van een gebonden systeem, zoals een atoom of molecuul, gekwantiseerd is, zijn slechts bepaalde energieovergangen </w:t>
      </w:r>
      <w:r w:rsidRPr="00B84CEA">
        <w:rPr>
          <w:rFonts w:ascii="Symbol" w:hAnsi="Symbol"/>
        </w:rPr>
        <w:t></w:t>
      </w:r>
      <w:r w:rsidRPr="00B84CEA">
        <w:rPr>
          <w:i/>
        </w:rPr>
        <w:t xml:space="preserve">E </w:t>
      </w:r>
      <w:r w:rsidRPr="00B84CEA">
        <w:t xml:space="preserve">mogelijk. Dus komen slechts bepaalde waarden van </w:t>
      </w:r>
      <w:r w:rsidRPr="00B84CEA">
        <w:rPr>
          <w:rFonts w:ascii="Symbol" w:hAnsi="Symbol"/>
          <w:i/>
        </w:rPr>
        <w:t></w:t>
      </w:r>
      <w:r w:rsidRPr="00B84CEA">
        <w:t xml:space="preserve"> voor in geabsorbeerd of uitgezonden licht. Overgangen tussen ver uit elkaar gelegen energieniveaus zenden straling uit (of absorberen die) met een hoge frequentie en een kleine golflengte (</w:t>
      </w:r>
      <w:r w:rsidRPr="00B84CEA">
        <w:rPr>
          <w:position w:val="-22"/>
        </w:rPr>
        <w:object w:dxaOrig="580" w:dyaOrig="580">
          <v:shape id="_x0000_i1064" type="#_x0000_t75" style="width:29.2pt;height:29.2pt" o:ole="" fillcolor="window">
            <v:imagedata r:id="rId118" o:title=""/>
          </v:shape>
          <o:OLEObject Type="Embed" ProgID="Equation.3" ShapeID="_x0000_i1064" DrawAspect="Content" ObjectID="_1518863033" r:id="rId119"/>
        </w:object>
      </w:r>
      <w:r w:rsidRPr="00B84CEA">
        <w:t>).</w:t>
      </w:r>
    </w:p>
    <w:p w:rsidR="00A35EF6" w:rsidRPr="00B84CEA" w:rsidRDefault="00A35EF6" w:rsidP="00BB478C">
      <w:pPr>
        <w:pStyle w:val="Interlinie"/>
      </w:pPr>
      <w:r w:rsidRPr="00B84CEA">
        <w:t>Dicht bij elkaar gelegen niveaus geven straling met een lage frequentie en een lange golflengte. Als de golflengte van de straling ligt in het 400 tot 800 nm gebied zien we dat als zichtbaar licht.</w:t>
      </w:r>
    </w:p>
    <w:p w:rsidR="00A35EF6" w:rsidRPr="00B84CEA" w:rsidRDefault="00A35EF6" w:rsidP="00BB478C">
      <w:pPr>
        <w:pStyle w:val="Interlinie"/>
      </w:pPr>
      <w:r w:rsidRPr="00B84CEA">
        <w:t xml:space="preserve">Omdat de eigenschappen van het licht </w:t>
      </w:r>
      <w:r w:rsidRPr="00B84CEA">
        <w:sym w:font="Symbol" w:char="F02D"/>
      </w:r>
      <w:r w:rsidRPr="00B84CEA">
        <w:t>vooral zijn frequentie</w:t>
      </w:r>
      <w:r w:rsidRPr="00B84CEA">
        <w:sym w:font="Symbol" w:char="F02D"/>
      </w:r>
      <w:r w:rsidRPr="00B84CEA">
        <w:t xml:space="preserve"> een belangrijke bron van informatie is omtrent energieniveaus, is het gebruikelijk de energieniveaus zelf uit te drukken in termen van hoeveelheden en eenheden die gewoonlijk gebruikt worden voor stralingseigenschappen. De meest gebruikte grootheid is het golfgetal </w:t>
      </w:r>
      <w:r w:rsidRPr="00B84CEA">
        <w:rPr>
          <w:position w:val="-6"/>
        </w:rPr>
        <w:object w:dxaOrig="220" w:dyaOrig="279">
          <v:shape id="_x0000_i1065" type="#_x0000_t75" style="width:9.75pt;height:12.95pt" o:ole="" fillcolor="window">
            <v:imagedata r:id="rId120" o:title=""/>
          </v:shape>
          <o:OLEObject Type="Embed" ProgID="Equation.3" ShapeID="_x0000_i1065" DrawAspect="Content" ObjectID="_1518863034" r:id="rId121"/>
        </w:object>
      </w:r>
      <w:r w:rsidRPr="00B84CEA">
        <w:t xml:space="preserve">: </w:t>
      </w:r>
      <w:r w:rsidRPr="00B84CEA">
        <w:rPr>
          <w:position w:val="-22"/>
        </w:rPr>
        <w:object w:dxaOrig="980" w:dyaOrig="580">
          <v:shape id="_x0000_i1066" type="#_x0000_t75" style="width:49.3pt;height:29.2pt" o:ole="" fillcolor="window">
            <v:imagedata r:id="rId122" o:title=""/>
          </v:shape>
          <o:OLEObject Type="Embed" ProgID="Equation.3" ShapeID="_x0000_i1066" DrawAspect="Content" ObjectID="_1518863035" r:id="rId123"/>
        </w:object>
      </w:r>
      <w:r w:rsidRPr="00B84CEA">
        <w:t xml:space="preserve">. De eenheid van het golfgetal is </w:t>
      </w:r>
      <w:r w:rsidRPr="00B84CEA">
        <w:rPr>
          <w:position w:val="-26"/>
        </w:rPr>
        <w:object w:dxaOrig="639" w:dyaOrig="620">
          <v:shape id="_x0000_i1067" type="#_x0000_t75" style="width:32.45pt;height:29.2pt" o:ole="">
            <v:imagedata r:id="rId124" o:title=""/>
          </v:shape>
          <o:OLEObject Type="Embed" ProgID="Equation.3" ShapeID="_x0000_i1067" DrawAspect="Content" ObjectID="_1518863036" r:id="rId125"/>
        </w:object>
      </w:r>
      <w:r w:rsidRPr="00B84CEA">
        <w:t xml:space="preserve"> (gewoonlijk cm</w:t>
      </w:r>
      <w:r w:rsidRPr="00B84CEA">
        <w:rPr>
          <w:vertAlign w:val="superscript"/>
        </w:rPr>
        <w:sym w:font="Symbol" w:char="F02D"/>
      </w:r>
      <w:r w:rsidRPr="00B84CEA">
        <w:rPr>
          <w:vertAlign w:val="superscript"/>
        </w:rPr>
        <w:t>1</w:t>
      </w:r>
      <w:r w:rsidRPr="00B84CEA">
        <w:t>). Het golfgetal in cm</w:t>
      </w:r>
      <w:r w:rsidRPr="00B84CEA">
        <w:rPr>
          <w:vertAlign w:val="superscript"/>
        </w:rPr>
        <w:sym w:font="Symbol" w:char="F02D"/>
      </w:r>
      <w:r w:rsidRPr="00B84CEA">
        <w:rPr>
          <w:vertAlign w:val="superscript"/>
        </w:rPr>
        <w:t>1</w:t>
      </w:r>
      <w:r w:rsidRPr="00B84CEA">
        <w:t xml:space="preserve"> kan worden gezien als het aantal golflengten van de straling die passen in </w:t>
      </w:r>
      <w:smartTag w:uri="urn:schemas-microsoft-com:office:smarttags" w:element="metricconverter">
        <w:smartTagPr>
          <w:attr w:name="ProductID" w:val="1 cm"/>
        </w:smartTagPr>
        <w:r w:rsidRPr="00B84CEA">
          <w:t>1 cm</w:t>
        </w:r>
      </w:smartTag>
      <w:r w:rsidRPr="00B84CEA">
        <w:t xml:space="preserve">, dus hoe korter de golflengte (hoe hoger de frequentie), hoe hoger het golfgetal. Infraroodspectrometers ter bestudering van moleculaire vibraties werken in het golfgetalgebied 200 tot </w:t>
      </w:r>
      <w:smartTag w:uri="urn:schemas-microsoft-com:office:smarttags" w:element="metricconverter">
        <w:smartTagPr>
          <w:attr w:name="ProductID" w:val="4000 cm"/>
        </w:smartTagPr>
        <w:r w:rsidRPr="00B84CEA">
          <w:t>4000 cm</w:t>
        </w:r>
      </w:smartTag>
      <w:r w:rsidRPr="00B84CEA">
        <w:rPr>
          <w:vertAlign w:val="superscript"/>
        </w:rPr>
        <w:sym w:font="Symbol" w:char="F02D"/>
      </w:r>
      <w:r w:rsidRPr="00B84CEA">
        <w:rPr>
          <w:vertAlign w:val="superscript"/>
        </w:rPr>
        <w:t>1</w:t>
      </w:r>
      <w:r w:rsidRPr="00B84CEA">
        <w:t xml:space="preserve">. Golfgetallen van zichtbaar licht liggen rond 2 </w:t>
      </w:r>
      <w:r w:rsidRPr="00B84CEA">
        <w:sym w:font="Symbol" w:char="F0B4"/>
      </w:r>
      <w:r w:rsidRPr="00B84CEA">
        <w:t xml:space="preserve"> </w:t>
      </w:r>
      <w:smartTag w:uri="urn:schemas-microsoft-com:office:smarttags" w:element="metricconverter">
        <w:smartTagPr>
          <w:attr w:name="ProductID" w:val="104 cm"/>
        </w:smartTagPr>
        <w:r w:rsidRPr="00B84CEA">
          <w:t>10</w:t>
        </w:r>
        <w:r w:rsidRPr="00B84CEA">
          <w:rPr>
            <w:vertAlign w:val="superscript"/>
          </w:rPr>
          <w:t>4</w:t>
        </w:r>
        <w:r w:rsidRPr="00B84CEA">
          <w:t xml:space="preserve"> cm</w:t>
        </w:r>
      </w:smartTag>
      <w:r w:rsidRPr="00B84CEA">
        <w:rPr>
          <w:vertAlign w:val="superscript"/>
        </w:rPr>
        <w:sym w:font="Symbol" w:char="F02D"/>
      </w:r>
      <w:r w:rsidRPr="00B84CEA">
        <w:rPr>
          <w:vertAlign w:val="superscript"/>
        </w:rPr>
        <w:t>1</w:t>
      </w:r>
      <w:r w:rsidRPr="00B84CEA">
        <w:t xml:space="preserve">; die van ultraviolet licht liggen bij </w:t>
      </w:r>
      <w:smartTag w:uri="urn:schemas-microsoft-com:office:smarttags" w:element="metricconverter">
        <w:smartTagPr>
          <w:attr w:name="ProductID" w:val="105 cm"/>
        </w:smartTagPr>
        <w:r w:rsidRPr="00B84CEA">
          <w:t>10</w:t>
        </w:r>
        <w:r w:rsidRPr="00B84CEA">
          <w:rPr>
            <w:vertAlign w:val="superscript"/>
          </w:rPr>
          <w:t>5</w:t>
        </w:r>
        <w:r w:rsidRPr="00B84CEA">
          <w:t xml:space="preserve"> cm</w:t>
        </w:r>
      </w:smartTag>
      <w:r w:rsidRPr="00B84CEA">
        <w:rPr>
          <w:vertAlign w:val="superscript"/>
        </w:rPr>
        <w:sym w:font="Symbol" w:char="F02D"/>
      </w:r>
      <w:r w:rsidRPr="00B84CEA">
        <w:rPr>
          <w:vertAlign w:val="superscript"/>
        </w:rPr>
        <w:t>1</w:t>
      </w:r>
      <w:r w:rsidRPr="00B84CEA">
        <w:t xml:space="preserve">. In termen van het golfgetal luidt de Bohr frequentievoorwaarde </w:t>
      </w:r>
      <w:r w:rsidRPr="00B84CEA">
        <w:rPr>
          <w:position w:val="-6"/>
        </w:rPr>
        <w:object w:dxaOrig="960" w:dyaOrig="279">
          <v:shape id="_x0000_i1068" type="#_x0000_t75" style="width:49.3pt;height:12.95pt" o:ole="" fillcolor="window">
            <v:imagedata r:id="rId126" o:title=""/>
          </v:shape>
          <o:OLEObject Type="Embed" ProgID="Equation.3" ShapeID="_x0000_i1068" DrawAspect="Content" ObjectID="_1518863037" r:id="rId127"/>
        </w:object>
      </w:r>
    </w:p>
    <w:p w:rsidR="00A35EF6" w:rsidRPr="00B84CEA" w:rsidRDefault="00A35EF6" w:rsidP="00A35EF6">
      <w:pPr>
        <w:pStyle w:val="Kop4"/>
      </w:pPr>
      <w:r w:rsidRPr="00B84CEA">
        <w:t>De Born-interpretatie</w:t>
      </w:r>
    </w:p>
    <w:p w:rsidR="00A35EF6" w:rsidRPr="00B84CEA" w:rsidRDefault="00477A6B">
      <w:r w:rsidRPr="00B84CEA">
        <w:rPr>
          <w:noProof/>
        </w:rPr>
        <w:drawing>
          <wp:anchor distT="0" distB="0" distL="114300" distR="114300" simplePos="0" relativeHeight="251658240" behindDoc="0" locked="1" layoutInCell="0" allowOverlap="1">
            <wp:simplePos x="0" y="0"/>
            <wp:positionH relativeFrom="column">
              <wp:posOffset>3749040</wp:posOffset>
            </wp:positionH>
            <wp:positionV relativeFrom="paragraph">
              <wp:posOffset>-7620</wp:posOffset>
            </wp:positionV>
            <wp:extent cx="1962150" cy="1314450"/>
            <wp:effectExtent l="19050" t="0" r="0" b="0"/>
            <wp:wrapSquare wrapText="bothSides"/>
            <wp:docPr id="29"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128"/>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00A35EF6" w:rsidRPr="00B84CEA">
        <w:t>De Broglie wist niet echt wat hij bedoelde met de ‘golf’ die ‘geassocieerd’ is met een deeltje. Een beter begrip leverde de Duitse fysicus Max Born</w:t>
      </w:r>
      <w:r w:rsidR="009A02AA" w:rsidRPr="00B84CEA">
        <w:fldChar w:fldCharType="begin"/>
      </w:r>
      <w:r w:rsidR="00D85C81" w:rsidRPr="00B84CEA">
        <w:instrText xml:space="preserve"> XE "Born" </w:instrText>
      </w:r>
      <w:r w:rsidR="009A02AA" w:rsidRPr="00B84CEA">
        <w:fldChar w:fldCharType="end"/>
      </w:r>
      <w:r w:rsidR="009A02AA" w:rsidRPr="00B84CEA">
        <w:fldChar w:fldCharType="begin"/>
      </w:r>
      <w:r w:rsidR="00D85C81" w:rsidRPr="00B84CEA">
        <w:instrText xml:space="preserve"> XE "Born:-interpretatie" </w:instrText>
      </w:r>
      <w:r w:rsidR="009A02AA" w:rsidRPr="00B84CEA">
        <w:fldChar w:fldCharType="end"/>
      </w:r>
      <w:r w:rsidR="00A35EF6" w:rsidRPr="00B84CEA">
        <w:t xml:space="preserve">. Hij stelde dat het kwadraat </w:t>
      </w:r>
      <w:r w:rsidR="00A35EF6" w:rsidRPr="00B84CEA">
        <w:rPr>
          <w:rFonts w:ascii="Symbol" w:hAnsi="Symbol"/>
          <w:i/>
        </w:rPr>
        <w:t></w:t>
      </w:r>
      <w:r w:rsidR="00A35EF6" w:rsidRPr="00B84CEA">
        <w:rPr>
          <w:vertAlign w:val="superscript"/>
        </w:rPr>
        <w:t>2</w:t>
      </w:r>
      <w:r w:rsidR="00A35EF6" w:rsidRPr="00B84CEA">
        <w:t xml:space="preserve"> van de golffunctie evenredig is met de waarschijnlijkheid om een deeltje aan te treffen in een oneindig kleine ruimte. Volgens de Born-interpretatie is er een grote kans een deeltje aan te treffen als </w:t>
      </w:r>
      <w:r w:rsidR="00A35EF6" w:rsidRPr="00B84CEA">
        <w:rPr>
          <w:rFonts w:ascii="Symbol" w:hAnsi="Symbol"/>
          <w:i/>
        </w:rPr>
        <w:t></w:t>
      </w:r>
      <w:r w:rsidR="00A35EF6" w:rsidRPr="00B84CEA">
        <w:rPr>
          <w:vertAlign w:val="superscript"/>
        </w:rPr>
        <w:t>2</w:t>
      </w:r>
      <w:r w:rsidR="00A35EF6" w:rsidRPr="00B84CEA">
        <w:t xml:space="preserve"> groot is en je zult het deeltje niet vinden als </w:t>
      </w:r>
      <w:r w:rsidR="00A35EF6" w:rsidRPr="00B84CEA">
        <w:rPr>
          <w:rFonts w:ascii="Symbol" w:hAnsi="Symbol"/>
          <w:i/>
        </w:rPr>
        <w:t></w:t>
      </w:r>
      <w:r w:rsidR="00A35EF6" w:rsidRPr="00B84CEA">
        <w:rPr>
          <w:vertAlign w:val="superscript"/>
        </w:rPr>
        <w:t>2</w:t>
      </w:r>
      <w:r w:rsidR="00A35EF6" w:rsidRPr="00B84CEA">
        <w:t xml:space="preserve"> nul is. De grootheid </w:t>
      </w:r>
      <w:r w:rsidR="00A35EF6" w:rsidRPr="00B84CEA">
        <w:rPr>
          <w:rFonts w:ascii="Symbol" w:hAnsi="Symbol"/>
          <w:i/>
        </w:rPr>
        <w:t></w:t>
      </w:r>
      <w:r w:rsidR="00A35EF6" w:rsidRPr="00B84CEA">
        <w:rPr>
          <w:vertAlign w:val="superscript"/>
        </w:rPr>
        <w:t>2</w:t>
      </w:r>
      <w:r w:rsidR="00A35EF6" w:rsidRPr="00B84CEA">
        <w:t xml:space="preserve"> wordt de kansdichtheid van het deeltje genoemd.</w:t>
      </w:r>
    </w:p>
    <w:p w:rsidR="00A35EF6" w:rsidRPr="00B84CEA" w:rsidRDefault="00A35EF6">
      <w:r w:rsidRPr="00B84CEA">
        <w:t>De figuur laat de kansdichtheid</w:t>
      </w:r>
      <w:r w:rsidR="009A02AA" w:rsidRPr="00B84CEA">
        <w:fldChar w:fldCharType="begin"/>
      </w:r>
      <w:r w:rsidR="00880F18" w:rsidRPr="00B84CEA">
        <w:instrText xml:space="preserve"> XE "dichtheid:kans-" </w:instrText>
      </w:r>
      <w:r w:rsidR="009A02AA" w:rsidRPr="00B84CEA">
        <w:fldChar w:fldCharType="end"/>
      </w:r>
      <w:r w:rsidR="009A02AA" w:rsidRPr="00B84CEA">
        <w:fldChar w:fldCharType="begin"/>
      </w:r>
      <w:r w:rsidR="00D85C81" w:rsidRPr="00B84CEA">
        <w:instrText xml:space="preserve"> XE "kansdichtheid" </w:instrText>
      </w:r>
      <w:r w:rsidR="009A02AA" w:rsidRPr="00B84CEA">
        <w:fldChar w:fldCharType="end"/>
      </w:r>
      <w:r w:rsidRPr="00B84CEA">
        <w:t xml:space="preserve"> zien voor de twee laagste toestanden van een deeltje in een doos. We zien dat het midden van de doos het meest waarschijnlijke gebied is om een deeltje aan te treffen met toestand </w:t>
      </w:r>
      <w:r w:rsidRPr="00B84CEA">
        <w:rPr>
          <w:i/>
        </w:rPr>
        <w:t>n</w:t>
      </w:r>
      <w:r w:rsidRPr="00B84CEA">
        <w:t xml:space="preserve"> = 1, bij </w:t>
      </w:r>
      <w:r w:rsidRPr="00B84CEA">
        <w:rPr>
          <w:i/>
        </w:rPr>
        <w:t>n</w:t>
      </w:r>
      <w:r w:rsidRPr="00B84CEA">
        <w:t xml:space="preserve"> = 2 zijn dat de gebieden aan weerszijden van het midden en in een oneindig klein gebiedje in het midden van de doos is er een kans van 0 om het deeltje aan te treffen.</w:t>
      </w:r>
    </w:p>
    <w:p w:rsidR="00A35EF6" w:rsidRPr="00B84CEA" w:rsidRDefault="00A35EF6" w:rsidP="00BB478C">
      <w:pPr>
        <w:pStyle w:val="Interlinie"/>
      </w:pPr>
      <w:r w:rsidRPr="00B84CEA">
        <w:t xml:space="preserve">Een nauwkeurige interpretatie van </w:t>
      </w:r>
      <w:r w:rsidRPr="00B84CEA">
        <w:rPr>
          <w:rFonts w:ascii="Symbol" w:hAnsi="Symbol"/>
          <w:i/>
        </w:rPr>
        <w:t></w:t>
      </w:r>
      <w:r w:rsidRPr="00B84CEA">
        <w:t xml:space="preserve"> wordt uitgedrukt in termen van het volume-element d</w:t>
      </w:r>
      <w:r w:rsidRPr="00B84CEA">
        <w:rPr>
          <w:rFonts w:ascii="Symbol" w:hAnsi="Symbol"/>
          <w:i/>
        </w:rPr>
        <w:t></w:t>
      </w:r>
      <w:r w:rsidRPr="00B84CEA">
        <w:t>, een oneindig kleine ruimte (zoals een zeer klein gebiedje van een atoom). Als we de waarschijnlijkheid willen weten dat een elektron gevonden wordt in een volume-element d</w:t>
      </w:r>
      <w:r w:rsidRPr="00B84CEA">
        <w:rPr>
          <w:rFonts w:ascii="Symbol" w:hAnsi="Symbol"/>
          <w:i/>
        </w:rPr>
        <w:t></w:t>
      </w:r>
      <w:r w:rsidRPr="00B84CEA">
        <w:t xml:space="preserve"> op een bepaald punt, dan gaan we na wat de kansdichtheid </w:t>
      </w:r>
      <w:r w:rsidRPr="00B84CEA">
        <w:rPr>
          <w:rFonts w:ascii="Symbol" w:hAnsi="Symbol"/>
          <w:i/>
        </w:rPr>
        <w:t></w:t>
      </w:r>
      <w:r w:rsidRPr="00B84CEA">
        <w:rPr>
          <w:vertAlign w:val="superscript"/>
        </w:rPr>
        <w:t>2</w:t>
      </w:r>
      <w:r w:rsidRPr="00B84CEA">
        <w:t xml:space="preserve"> in dat punt is en vermenigvuldigen die met de grootte van het volume-element. Zo verkrijgt men </w:t>
      </w:r>
      <w:r w:rsidRPr="00B84CEA">
        <w:rPr>
          <w:rFonts w:ascii="Symbol" w:hAnsi="Symbol"/>
          <w:i/>
        </w:rPr>
        <w:t></w:t>
      </w:r>
      <w:r w:rsidRPr="00B84CEA">
        <w:rPr>
          <w:vertAlign w:val="superscript"/>
        </w:rPr>
        <w:t>2</w:t>
      </w:r>
      <w:r w:rsidRPr="00B84CEA">
        <w:t> d</w:t>
      </w:r>
      <w:r w:rsidRPr="00B84CEA">
        <w:rPr>
          <w:rFonts w:ascii="Symbol" w:hAnsi="Symbol"/>
          <w:i/>
        </w:rPr>
        <w:t></w:t>
      </w:r>
      <w:r w:rsidRPr="00B84CEA">
        <w:t xml:space="preserve"> (deze werkwijze is dezelfde als het berekenen van de massa van een stukje vaste stof door vermenigvuldiging van de dichtheid ervan met het volume van het betreffende stukje). De 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rsidR="00A35EF6" w:rsidRPr="00B84CEA" w:rsidRDefault="00A925B5">
      <w:r>
        <w:rPr>
          <w:noProof/>
        </w:rPr>
        <mc:AlternateContent>
          <mc:Choice Requires="wps">
            <w:drawing>
              <wp:anchor distT="0" distB="0" distL="114300" distR="114300" simplePos="0" relativeHeight="251670528" behindDoc="0" locked="0" layoutInCell="1" allowOverlap="1">
                <wp:simplePos x="0" y="0"/>
                <wp:positionH relativeFrom="column">
                  <wp:posOffset>3951605</wp:posOffset>
                </wp:positionH>
                <wp:positionV relativeFrom="paragraph">
                  <wp:posOffset>-100965</wp:posOffset>
                </wp:positionV>
                <wp:extent cx="1878965" cy="2941955"/>
                <wp:effectExtent l="0" t="3810" r="0" b="1270"/>
                <wp:wrapSquare wrapText="bothSides"/>
                <wp:docPr id="5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94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BB478C">
                            <w:pPr>
                              <w:keepNext/>
                            </w:pPr>
                            <w:r>
                              <w:rPr>
                                <w:noProof/>
                              </w:rPr>
                              <w:drawing>
                                <wp:inline distT="0" distB="0" distL="0" distR="0">
                                  <wp:extent cx="1666875" cy="2581275"/>
                                  <wp:effectExtent l="19050" t="0" r="9525" b="0"/>
                                  <wp:docPr id="407" name="Afbeelding 40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5"/>
                                          <pic:cNvPicPr>
                                            <a:picLocks noChangeAspect="1" noChangeArrowheads="1"/>
                                          </pic:cNvPicPr>
                                        </pic:nvPicPr>
                                        <pic:blipFill>
                                          <a:blip r:embed="rId129"/>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rsidR="003757DB" w:rsidRPr="00C36F26" w:rsidRDefault="003757DB" w:rsidP="00BB478C">
                            <w:pPr>
                              <w:pStyle w:val="Bijschrift"/>
                            </w:pPr>
                            <w:r>
                              <w:t xml:space="preserve">figuur </w:t>
                            </w:r>
                            <w:r w:rsidR="00C4290F">
                              <w:fldChar w:fldCharType="begin"/>
                            </w:r>
                            <w:r w:rsidR="00C4290F">
                              <w:instrText xml:space="preserve"> SEQ figuur \* ARABIC </w:instrText>
                            </w:r>
                            <w:r w:rsidR="00C4290F">
                              <w:fldChar w:fldCharType="separate"/>
                            </w:r>
                            <w:r w:rsidR="004D2504">
                              <w:rPr>
                                <w:noProof/>
                              </w:rPr>
                              <w:t>14</w:t>
                            </w:r>
                            <w:r w:rsidR="00C4290F">
                              <w:rPr>
                                <w:noProof/>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030" type="#_x0000_t202" style="position:absolute;margin-left:311.15pt;margin-top:-7.95pt;width:147.95pt;height:231.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" stroked="f">
                <v:textbox style="mso-fit-shape-to-text:t">
                  <w:txbxContent>
                    <w:p w:rsidR="003757DB" w:rsidRDefault="003757DB" w:rsidP="00BB478C">
                      <w:pPr>
                        <w:keepNext/>
                      </w:pPr>
                      <w:r>
                        <w:rPr>
                          <w:noProof/>
                        </w:rPr>
                        <w:drawing>
                          <wp:inline distT="0" distB="0" distL="0" distR="0">
                            <wp:extent cx="1666875" cy="2581275"/>
                            <wp:effectExtent l="19050" t="0" r="9525" b="0"/>
                            <wp:docPr id="407" name="Afbeelding 40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5"/>
                                    <pic:cNvPicPr>
                                      <a:picLocks noChangeAspect="1" noChangeArrowheads="1"/>
                                    </pic:cNvPicPr>
                                  </pic:nvPicPr>
                                  <pic:blipFill>
                                    <a:blip r:embed="rId129"/>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rsidR="003757DB" w:rsidRPr="00C36F26" w:rsidRDefault="003757DB" w:rsidP="00BB478C">
                      <w:pPr>
                        <w:pStyle w:val="Bijschrift"/>
                      </w:pPr>
                      <w:r>
                        <w:t xml:space="preserve">figuur </w:t>
                      </w:r>
                      <w:r w:rsidR="00C4290F">
                        <w:fldChar w:fldCharType="begin"/>
                      </w:r>
                      <w:r w:rsidR="00C4290F">
                        <w:instrText xml:space="preserve"> SEQ figuur \* ARABIC </w:instrText>
                      </w:r>
                      <w:r w:rsidR="00C4290F">
                        <w:fldChar w:fldCharType="separate"/>
                      </w:r>
                      <w:r w:rsidR="004D2504">
                        <w:rPr>
                          <w:noProof/>
                        </w:rPr>
                        <w:t>14</w:t>
                      </w:r>
                      <w:r w:rsidR="00C4290F">
                        <w:rPr>
                          <w:noProof/>
                        </w:rPr>
                        <w:fldChar w:fldCharType="end"/>
                      </w:r>
                    </w:p>
                  </w:txbxContent>
                </v:textbox>
                <w10:wrap type="square"/>
              </v:shape>
            </w:pict>
          </mc:Fallback>
        </mc:AlternateContent>
      </w:r>
      <w:r w:rsidR="00A35EF6" w:rsidRPr="00B84CEA">
        <w:rPr>
          <w:position w:val="-24"/>
        </w:rPr>
        <w:object w:dxaOrig="1040" w:dyaOrig="600">
          <v:shape id="_x0000_i1069" type="#_x0000_t75" style="width:52.55pt;height:29.2pt" o:ole="" fillcolor="window">
            <v:imagedata r:id="rId130" o:title=""/>
          </v:shape>
          <o:OLEObject Type="Embed" ProgID="Equation.3" ShapeID="_x0000_i1069" DrawAspect="Content" ObjectID="_1518863038" r:id="rId131"/>
        </w:object>
      </w:r>
    </w:p>
    <w:p w:rsidR="00A35EF6" w:rsidRPr="00B84CEA" w:rsidRDefault="00A35EF6">
      <w:r w:rsidRPr="00B84CEA">
        <w:t>Golffuncties die aan deze voorwaarde voldoen, noemt men genormaliseerd. De Born-interpretatie is alleen geldig voor genormaliseerde golffuncties.</w:t>
      </w:r>
    </w:p>
    <w:p w:rsidR="00A35EF6" w:rsidRPr="00B84CEA" w:rsidRDefault="00A35EF6">
      <w:r w:rsidRPr="00B84CEA">
        <w:t>Een heel belangrijke conclusie uit dit betoog is dat de kwantummechanica nadruk legt op de kans een deeltje in een bepaald gebied aan te treffen en niet de juiste plaats ervan aangeeft. Zij neemt dus afstand van het klassieke denkbeeld van een baan.</w:t>
      </w:r>
    </w:p>
    <w:p w:rsidR="00A35EF6" w:rsidRPr="00B84CEA" w:rsidRDefault="00A35EF6" w:rsidP="00A35EF6">
      <w:pPr>
        <w:pStyle w:val="Kop4"/>
      </w:pPr>
      <w:r w:rsidRPr="00B84CEA">
        <w:t>Het teken van een golffunctie</w:t>
      </w:r>
    </w:p>
    <w:p w:rsidR="00A35EF6" w:rsidRPr="00B84CEA" w:rsidRDefault="00A925B5">
      <w:r>
        <w:rPr>
          <w:noProof/>
        </w:rPr>
        <mc:AlternateContent>
          <mc:Choice Requires="wps">
            <w:drawing>
              <wp:anchor distT="0" distB="0" distL="114300" distR="114300" simplePos="0" relativeHeight="251671552" behindDoc="0" locked="0" layoutInCell="1" allowOverlap="1">
                <wp:simplePos x="0" y="0"/>
                <wp:positionH relativeFrom="column">
                  <wp:posOffset>4065905</wp:posOffset>
                </wp:positionH>
                <wp:positionV relativeFrom="paragraph">
                  <wp:posOffset>1204595</wp:posOffset>
                </wp:positionV>
                <wp:extent cx="1802765" cy="4837430"/>
                <wp:effectExtent l="0" t="4445" r="3810" b="4445"/>
                <wp:wrapSquare wrapText="bothSides"/>
                <wp:docPr id="5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483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AB60C7">
                            <w:pPr>
                              <w:keepNext/>
                            </w:pPr>
                            <w:r>
                              <w:rPr>
                                <w:noProof/>
                              </w:rPr>
                              <w:drawing>
                                <wp:inline distT="0" distB="0" distL="0" distR="0">
                                  <wp:extent cx="1590675" cy="4476750"/>
                                  <wp:effectExtent l="19050" t="0" r="9525" b="0"/>
                                  <wp:docPr id="429" name="Afbeelding 429"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oos06"/>
                                          <pic:cNvPicPr>
                                            <a:picLocks noChangeAspect="1" noChangeArrowheads="1"/>
                                          </pic:cNvPicPr>
                                        </pic:nvPicPr>
                                        <pic:blipFill>
                                          <a:blip r:embed="rId132"/>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rsidR="003757DB" w:rsidRDefault="003757DB" w:rsidP="00AB60C7">
                            <w:pPr>
                              <w:pStyle w:val="Bijschrift"/>
                            </w:pPr>
                            <w:bookmarkStart w:id="164" w:name="_Ref193721960"/>
                            <w:r>
                              <w:t xml:space="preserve">figuur </w:t>
                            </w:r>
                            <w:r w:rsidR="00C4290F">
                              <w:fldChar w:fldCharType="begin"/>
                            </w:r>
                            <w:r w:rsidR="00C4290F">
                              <w:instrText xml:space="preserve"> SEQ figuur \* ARABIC </w:instrText>
                            </w:r>
                            <w:r w:rsidR="00C4290F">
                              <w:fldChar w:fldCharType="separate"/>
                            </w:r>
                            <w:r w:rsidR="004D2504">
                              <w:rPr>
                                <w:noProof/>
                              </w:rPr>
                              <w:t>15</w:t>
                            </w:r>
                            <w:r w:rsidR="00C4290F">
                              <w:rPr>
                                <w:noProof/>
                              </w:rPr>
                              <w:fldChar w:fldCharType="end"/>
                            </w:r>
                            <w:bookmarkEnd w:id="164"/>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031" type="#_x0000_t202" style="position:absolute;margin-left:320.15pt;margin-top:94.85pt;width:141.95pt;height:380.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" stroked="f">
                <v:textbox style="mso-fit-shape-to-text:t">
                  <w:txbxContent>
                    <w:p w:rsidR="003757DB" w:rsidRDefault="003757DB" w:rsidP="00AB60C7">
                      <w:pPr>
                        <w:keepNext/>
                      </w:pPr>
                      <w:r>
                        <w:rPr>
                          <w:noProof/>
                        </w:rPr>
                        <w:drawing>
                          <wp:inline distT="0" distB="0" distL="0" distR="0">
                            <wp:extent cx="1590675" cy="4476750"/>
                            <wp:effectExtent l="19050" t="0" r="9525" b="0"/>
                            <wp:docPr id="429" name="Afbeelding 429"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oos06"/>
                                    <pic:cNvPicPr>
                                      <a:picLocks noChangeAspect="1" noChangeArrowheads="1"/>
                                    </pic:cNvPicPr>
                                  </pic:nvPicPr>
                                  <pic:blipFill>
                                    <a:blip r:embed="rId132"/>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rsidR="003757DB" w:rsidRDefault="003757DB" w:rsidP="00AB60C7">
                      <w:pPr>
                        <w:pStyle w:val="Bijschrift"/>
                      </w:pPr>
                      <w:bookmarkStart w:id="165" w:name="_Ref193721960"/>
                      <w:r>
                        <w:t xml:space="preserve">figuur </w:t>
                      </w:r>
                      <w:r w:rsidR="00C4290F">
                        <w:fldChar w:fldCharType="begin"/>
                      </w:r>
                      <w:r w:rsidR="00C4290F">
                        <w:instrText xml:space="preserve"> SEQ figuur \* ARABIC </w:instrText>
                      </w:r>
                      <w:r w:rsidR="00C4290F">
                        <w:fldChar w:fldCharType="separate"/>
                      </w:r>
                      <w:r w:rsidR="004D2504">
                        <w:rPr>
                          <w:noProof/>
                        </w:rPr>
                        <w:t>15</w:t>
                      </w:r>
                      <w:r w:rsidR="00C4290F">
                        <w:rPr>
                          <w:noProof/>
                        </w:rPr>
                        <w:fldChar w:fldCharType="end"/>
                      </w:r>
                      <w:bookmarkEnd w:id="165"/>
                    </w:p>
                  </w:txbxContent>
                </v:textbox>
                <w10:wrap type="square"/>
              </v:shape>
            </w:pict>
          </mc:Fallback>
        </mc:AlternateContent>
      </w:r>
      <w:r w:rsidR="00A35EF6" w:rsidRPr="00B84CEA">
        <w:t>Zoals andere golven, hebben golffuncties</w:t>
      </w:r>
      <w:r w:rsidR="009A02AA" w:rsidRPr="00B84CEA">
        <w:fldChar w:fldCharType="begin"/>
      </w:r>
      <w:r w:rsidR="00D85C81" w:rsidRPr="00B84CEA">
        <w:instrText xml:space="preserve"> XE "golffunctie:teken van" </w:instrText>
      </w:r>
      <w:r w:rsidR="009A02AA" w:rsidRPr="00B84CEA">
        <w:fldChar w:fldCharType="end"/>
      </w:r>
      <w:r w:rsidR="00A35EF6" w:rsidRPr="00B84CEA">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00A35EF6" w:rsidRPr="00B84CEA">
        <w:rPr>
          <w:rFonts w:ascii="Symbol" w:hAnsi="Symbol"/>
          <w:i/>
        </w:rPr>
        <w:t></w:t>
      </w:r>
      <w:r w:rsidR="00A35EF6" w:rsidRPr="00B84CEA">
        <w:t xml:space="preserve"> al aan dat de golffunctie zelf geen fysische betekenis heeft. Bij de interpretatie van een golffunctie moeten we op zijn grootte letten en niet op het teken ervan. Bij het deeltje in de doos is de golffunctie met </w:t>
      </w:r>
      <w:r w:rsidR="00A35EF6" w:rsidRPr="00B84CEA">
        <w:rPr>
          <w:i/>
        </w:rPr>
        <w:t>n</w:t>
      </w:r>
      <w:r w:rsidR="00A35EF6" w:rsidRPr="00B84CEA">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rsidR="00A35EF6" w:rsidRPr="00B84CEA" w:rsidRDefault="00A35EF6">
      <w:r w:rsidRPr="00B84CEA">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w:t>
      </w:r>
      <w:fldSimple w:instr=" REF _Ref193721960 ">
        <w:r w:rsidR="004D2504">
          <w:t xml:space="preserve">figuur </w:t>
        </w:r>
        <w:r w:rsidR="004D2504">
          <w:rPr>
            <w:noProof/>
          </w:rPr>
          <w:t>15</w:t>
        </w:r>
      </w:fldSimple>
      <w:r w:rsidRPr="00B84CEA">
        <w:t>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rsidR="009A02AA" w:rsidRPr="00B84CEA">
        <w:fldChar w:fldCharType="begin"/>
      </w:r>
      <w:r w:rsidR="00D85C81" w:rsidRPr="00B84CEA">
        <w:instrText xml:space="preserve"> XE "interferentie:positief/negatief" </w:instrText>
      </w:r>
      <w:r w:rsidR="009A02AA" w:rsidRPr="00B84CEA">
        <w:fldChar w:fldCharType="end"/>
      </w:r>
      <w:r w:rsidR="009A02AA" w:rsidRPr="00B84CEA">
        <w:fldChar w:fldCharType="begin"/>
      </w:r>
      <w:r w:rsidR="00D85C81" w:rsidRPr="00B84CEA">
        <w:instrText xml:space="preserve"> XE "interferentie:constructief/destructief" </w:instrText>
      </w:r>
      <w:r w:rsidR="009A02AA" w:rsidRPr="00B84CEA">
        <w:fldChar w:fldCharType="end"/>
      </w:r>
      <w:r w:rsidRPr="00B84CEA">
        <w:t xml:space="preserve"> verkleint de kans deeltjes aan te treffen aanzienlijk (</w:t>
      </w:r>
      <w:fldSimple w:instr=" REF _Ref193721960 ">
        <w:r w:rsidR="004D2504">
          <w:t xml:space="preserve">figuur </w:t>
        </w:r>
        <w:r w:rsidR="004D2504">
          <w:rPr>
            <w:noProof/>
          </w:rPr>
          <w:t>15</w:t>
        </w:r>
      </w:fldSimple>
      <w:r w:rsidRPr="00B84CEA">
        <w:t>b).</w:t>
      </w:r>
    </w:p>
    <w:p w:rsidR="00A35EF6" w:rsidRPr="00B84CEA" w:rsidRDefault="00A35EF6" w:rsidP="00BB478C">
      <w:pPr>
        <w:pStyle w:val="Interlinie"/>
      </w:pPr>
      <w:r w:rsidRPr="00B84CEA">
        <w:t xml:space="preserve">De mate waarin twee golffuncties </w:t>
      </w:r>
      <w:r w:rsidRPr="00B84CEA">
        <w:rPr>
          <w:rFonts w:ascii="Symbol" w:hAnsi="Symbol"/>
          <w:i/>
        </w:rPr>
        <w:t></w:t>
      </w:r>
      <w:r w:rsidRPr="00B84CEA">
        <w:rPr>
          <w:vertAlign w:val="subscript"/>
        </w:rPr>
        <w:t>1</w:t>
      </w:r>
      <w:r w:rsidRPr="00B84CEA">
        <w:t xml:space="preserve"> en </w:t>
      </w:r>
      <w:r w:rsidRPr="00B84CEA">
        <w:rPr>
          <w:rFonts w:ascii="Symbol" w:hAnsi="Symbol"/>
          <w:i/>
        </w:rPr>
        <w:t></w:t>
      </w:r>
      <w:r w:rsidRPr="00B84CEA">
        <w:rPr>
          <w:vertAlign w:val="subscript"/>
        </w:rPr>
        <w:t>2</w:t>
      </w:r>
      <w:r w:rsidRPr="00B84CEA">
        <w:t xml:space="preserve"> met elkaar interfereren wordt gemeten door de overlapintegraal, gedefinieerd als</w:t>
      </w:r>
    </w:p>
    <w:p w:rsidR="00A35EF6" w:rsidRPr="00B84CEA" w:rsidRDefault="00A35EF6">
      <w:r w:rsidRPr="00B84CEA">
        <w:rPr>
          <w:position w:val="-24"/>
        </w:rPr>
        <w:object w:dxaOrig="1340" w:dyaOrig="600">
          <v:shape id="_x0000_i1070" type="#_x0000_t75" style="width:65.55pt;height:29.2pt" o:ole="" fillcolor="window">
            <v:imagedata r:id="rId133" o:title=""/>
          </v:shape>
          <o:OLEObject Type="Embed" ProgID="Equation.3" ShapeID="_x0000_i1070" DrawAspect="Content" ObjectID="_1518863039" r:id="rId134"/>
        </w:object>
      </w:r>
    </w:p>
    <w:p w:rsidR="00A35EF6" w:rsidRPr="00B84CEA" w:rsidRDefault="00A35EF6">
      <w:r w:rsidRPr="00B84CEA">
        <w:t>Als twee golffuncties ruimtelijk ver van elkaar gescheiden zijn (fig. </w:t>
      </w:r>
      <w:r w:rsidR="009A02AA" w:rsidRPr="00B84CEA">
        <w:fldChar w:fldCharType="begin"/>
      </w:r>
      <w:r w:rsidR="009228FF" w:rsidRPr="00B84CEA">
        <w:instrText xml:space="preserve"> REF _Ref158735599 </w:instrText>
      </w:r>
      <w:r w:rsidR="009A02AA" w:rsidRPr="00B84CEA">
        <w:fldChar w:fldCharType="separate"/>
      </w:r>
      <w:r w:rsidR="004D2504">
        <w:rPr>
          <w:b/>
          <w:bCs/>
        </w:rPr>
        <w:t>Fout! Verwijzingsbron niet gevonden.</w:t>
      </w:r>
      <w:r w:rsidR="009A02AA" w:rsidRPr="00B84CEA">
        <w:fldChar w:fldCharType="end"/>
      </w:r>
      <w:r w:rsidRPr="00B84CEA">
        <w:t xml:space="preserve">a, bijvoorbeeld als ze deeltjes beschrijven in verschillende dozen), dan is </w:t>
      </w:r>
      <w:r w:rsidRPr="00B84CEA">
        <w:rPr>
          <w:i/>
        </w:rPr>
        <w:t>S</w:t>
      </w:r>
      <w:r w:rsidRPr="00B84CEA">
        <w:t xml:space="preserve"> = 0 omdat de ene functie groot is waar de andere klein is; dan is hun product overal klein. Als de twee golffuncties erg op elkaar lijken en hetzelfde teken hebben in het gebied dat ze delen (fig. </w:t>
      </w:r>
      <w:r w:rsidR="009A02AA" w:rsidRPr="00B84CEA">
        <w:fldChar w:fldCharType="begin"/>
      </w:r>
      <w:r w:rsidR="009228FF" w:rsidRPr="00B84CEA">
        <w:instrText xml:space="preserve"> REF _Ref158735599 </w:instrText>
      </w:r>
      <w:r w:rsidR="009A02AA" w:rsidRPr="00B84CEA">
        <w:fldChar w:fldCharType="separate"/>
      </w:r>
      <w:r w:rsidR="004D2504">
        <w:rPr>
          <w:b/>
          <w:bCs/>
        </w:rPr>
        <w:t>Fout! Verwijzingsbron niet gevonden.</w:t>
      </w:r>
      <w:r w:rsidR="009A02AA" w:rsidRPr="00B84CEA">
        <w:fldChar w:fldCharType="end"/>
      </w:r>
      <w:r w:rsidRPr="00B84CEA">
        <w:t xml:space="preserve">b), nadert </w:t>
      </w:r>
      <w:r w:rsidRPr="00B84CEA">
        <w:rPr>
          <w:i/>
        </w:rPr>
        <w:t>S</w:t>
      </w:r>
      <w:r w:rsidRPr="00B84CEA">
        <w:t xml:space="preserve"> tot 1 (deze waarde verkrijg je als twee identieke golven samenvallen). Als twee golffuncties constructief interfereren in het ene gebied, maar destructief in het andere (fig. </w:t>
      </w:r>
      <w:r w:rsidR="009A02AA" w:rsidRPr="00B84CEA">
        <w:fldChar w:fldCharType="begin"/>
      </w:r>
      <w:r w:rsidR="009228FF" w:rsidRPr="00B84CEA">
        <w:instrText xml:space="preserve"> REF _Ref158735599 </w:instrText>
      </w:r>
      <w:r w:rsidR="009A02AA" w:rsidRPr="00B84CEA">
        <w:fldChar w:fldCharType="separate"/>
      </w:r>
      <w:r w:rsidR="004D2504">
        <w:rPr>
          <w:b/>
          <w:bCs/>
        </w:rPr>
        <w:t>Fout! Verwijzingsbron niet gevonden.</w:t>
      </w:r>
      <w:r w:rsidR="009A02AA" w:rsidRPr="00B84CEA">
        <w:fldChar w:fldCharType="end"/>
      </w:r>
      <w:r w:rsidRPr="00B84CEA">
        <w:t xml:space="preserve">c), dan zal </w:t>
      </w:r>
      <w:r w:rsidRPr="00B84CEA">
        <w:rPr>
          <w:i/>
        </w:rPr>
        <w:t>S</w:t>
      </w:r>
      <w:r w:rsidRPr="00B84CEA">
        <w:t xml:space="preserve"> vrijwel 0 zijn. Een voorbeeld hiervan is de overlapintegraal tussen de </w:t>
      </w:r>
      <w:r w:rsidRPr="00B84CEA">
        <w:rPr>
          <w:i/>
        </w:rPr>
        <w:t>n</w:t>
      </w:r>
      <w:r w:rsidRPr="00B84CEA">
        <w:t xml:space="preserve"> = 1 en </w:t>
      </w:r>
      <w:r w:rsidRPr="00B84CEA">
        <w:rPr>
          <w:i/>
        </w:rPr>
        <w:t>n</w:t>
      </w:r>
      <w:r w:rsidRPr="00B84CEA">
        <w:t xml:space="preserve"> = 2 golffuncties van een deeltje in een doos. Twee golffuncties die een overlap hebben van 0 (zoals deze twee golffuncties) noemt men orthogonaal. De waarde van de overlapintegraal </w:t>
      </w:r>
      <w:r w:rsidRPr="00B84CEA">
        <w:rPr>
          <w:i/>
        </w:rPr>
        <w:t>S</w:t>
      </w:r>
      <w:r w:rsidRPr="00B84CEA">
        <w:t xml:space="preserve"> is een maat voor de overeenkomst tussen twee golffuncties. </w:t>
      </w:r>
      <w:r w:rsidRPr="00B84CEA">
        <w:rPr>
          <w:i/>
        </w:rPr>
        <w:t xml:space="preserve">S </w:t>
      </w:r>
      <w:r w:rsidRPr="00B84CEA">
        <w:sym w:font="Symbol" w:char="F0BB"/>
      </w:r>
      <w:r w:rsidRPr="00B84CEA">
        <w:t xml:space="preserve"> 1 geeft een grote overeenkomst aan en bij </w:t>
      </w:r>
      <w:r w:rsidRPr="00B84CEA">
        <w:rPr>
          <w:i/>
        </w:rPr>
        <w:t>S</w:t>
      </w:r>
      <w:r w:rsidRPr="00B84CEA">
        <w:t xml:space="preserve"> </w:t>
      </w:r>
      <w:r w:rsidRPr="00B84CEA">
        <w:sym w:font="Symbol" w:char="F0BB"/>
      </w:r>
      <w:r w:rsidRPr="00B84CEA">
        <w:t xml:space="preserve"> 0 is de overeenkomst slecht (orthogonaal).</w:t>
      </w:r>
    </w:p>
    <w:p w:rsidR="00A35EF6" w:rsidRPr="00B84CEA" w:rsidRDefault="00A35EF6">
      <w:r w:rsidRPr="00B84CEA">
        <w:t>Meestal is het niet nodig het absolute teken van een golffunctie te weten, maar wel de relatieve tekens van twee golffuncties of van verschillende gebieden in een golffunctie, vooral bij het bepalen van de mate van overlap</w:t>
      </w:r>
      <w:r w:rsidR="009A02AA" w:rsidRPr="00B84CEA">
        <w:fldChar w:fldCharType="begin"/>
      </w:r>
      <w:r w:rsidR="00D85C81" w:rsidRPr="00B84CEA">
        <w:instrText xml:space="preserve"> XE "overlap" </w:instrText>
      </w:r>
      <w:r w:rsidR="009A02AA" w:rsidRPr="00B84CEA">
        <w:fldChar w:fldCharType="end"/>
      </w:r>
      <w:r w:rsidRPr="00B84CEA">
        <w:t>. Gebieden met tegengesteld teken worden meestal met donker en lichte schaduw aangegeven.</w:t>
      </w:r>
    </w:p>
    <w:p w:rsidR="00A35EF6" w:rsidRPr="00B84CEA" w:rsidRDefault="00A35EF6" w:rsidP="00B05E95">
      <w:pPr>
        <w:pStyle w:val="Kop3"/>
        <w:rPr>
          <w:bCs/>
          <w:lang w:val="nl-NL"/>
        </w:rPr>
      </w:pPr>
      <w:bookmarkStart w:id="166" w:name="_Toc509390613"/>
      <w:bookmarkStart w:id="167" w:name="_Toc4589913"/>
      <w:bookmarkStart w:id="168" w:name="_Toc4679158"/>
      <w:bookmarkStart w:id="169" w:name="_Toc4917951"/>
      <w:bookmarkStart w:id="170" w:name="_Toc4920355"/>
      <w:bookmarkStart w:id="171" w:name="_Toc193725517"/>
      <w:r w:rsidRPr="00B84CEA">
        <w:rPr>
          <w:lang w:val="nl-NL"/>
        </w:rPr>
        <w:t>Atoomorbitalen</w:t>
      </w:r>
      <w:bookmarkEnd w:id="166"/>
      <w:bookmarkEnd w:id="167"/>
      <w:bookmarkEnd w:id="168"/>
      <w:bookmarkEnd w:id="169"/>
      <w:bookmarkEnd w:id="170"/>
      <w:bookmarkEnd w:id="171"/>
    </w:p>
    <w:p w:rsidR="00A35EF6" w:rsidRPr="00B84CEA" w:rsidRDefault="00A35EF6">
      <w:r w:rsidRPr="00B84CEA">
        <w:t>De golffuncties van een elektron in een atoom heten atoomorbitalen (een orbitaal</w:t>
      </w:r>
      <w:r w:rsidR="009A02AA" w:rsidRPr="00B84CEA">
        <w:fldChar w:fldCharType="begin"/>
      </w:r>
      <w:r w:rsidR="00D85C81" w:rsidRPr="00B84CEA">
        <w:instrText xml:space="preserve"> XE "orbitaal:atoom-" </w:instrText>
      </w:r>
      <w:r w:rsidR="009A02AA" w:rsidRPr="00B84CEA">
        <w:fldChar w:fldCharType="end"/>
      </w:r>
      <w:r w:rsidRPr="00B84CEA">
        <w:t xml:space="preserve"> is eigenlijk de omhullingsfiguur waarbinnen 90% van de energie van een elektrongolf zit opgesloten). Waterstofachtige atoomorbitalen spelen een centrale rol in de anorganische chemie. Hun vorm en betekenis bespreken we hieronder.</w:t>
      </w:r>
    </w:p>
    <w:p w:rsidR="00A35EF6" w:rsidRPr="00B84CEA" w:rsidRDefault="00A35EF6" w:rsidP="000F4B00">
      <w:pPr>
        <w:pStyle w:val="Kop4"/>
      </w:pPr>
      <w:r w:rsidRPr="00B84CEA">
        <w:t>Hoofdkwantumgetal en energie</w:t>
      </w:r>
    </w:p>
    <w:p w:rsidR="00A35EF6" w:rsidRPr="00B84CEA" w:rsidRDefault="00A35EF6">
      <w:r w:rsidRPr="00B84CEA">
        <w:t xml:space="preserve">We beschouwen de Schrödingervergelijking van een waterstofachtig atoom met een positieve kern met atoomnummer </w:t>
      </w:r>
      <w:r w:rsidRPr="00B84CEA">
        <w:rPr>
          <w:i/>
        </w:rPr>
        <w:t xml:space="preserve">Z </w:t>
      </w:r>
      <w:r w:rsidRPr="00B84CEA">
        <w:t xml:space="preserve">en lading </w:t>
      </w:r>
      <w:r w:rsidRPr="00B84CEA">
        <w:rPr>
          <w:i/>
        </w:rPr>
        <w:t xml:space="preserve">Ze </w:t>
      </w:r>
      <w:r w:rsidRPr="00B84CEA">
        <w:t xml:space="preserve">en één gebonden elektron (met lading </w:t>
      </w:r>
      <w:r w:rsidRPr="00B84CEA">
        <w:sym w:font="Symbol" w:char="F02D"/>
      </w:r>
      <w:r w:rsidRPr="00B84CEA">
        <w:rPr>
          <w:i/>
        </w:rPr>
        <w:t>e</w:t>
      </w:r>
      <w:r w:rsidRPr="00B84CEA">
        <w:t xml:space="preserve">). De potentiële energie van een elektron op afstand </w:t>
      </w:r>
      <w:r w:rsidRPr="00B84CEA">
        <w:rPr>
          <w:i/>
        </w:rPr>
        <w:t>r</w:t>
      </w:r>
      <w:r w:rsidRPr="00B84CEA">
        <w:t xml:space="preserve"> van de kern is</w:t>
      </w:r>
    </w:p>
    <w:p w:rsidR="00A35EF6" w:rsidRPr="00B84CEA" w:rsidRDefault="00A35EF6">
      <w:r w:rsidRPr="00B84CEA">
        <w:rPr>
          <w:position w:val="-28"/>
        </w:rPr>
        <w:object w:dxaOrig="1160" w:dyaOrig="700">
          <v:shape id="_x0000_i1071" type="#_x0000_t75" style="width:59.05pt;height:36.3pt" o:ole="" fillcolor="window">
            <v:imagedata r:id="rId135" o:title=""/>
          </v:shape>
          <o:OLEObject Type="Embed" ProgID="Equation.3" ShapeID="_x0000_i1071" DrawAspect="Content" ObjectID="_1518863040" r:id="rId136"/>
        </w:object>
      </w:r>
    </w:p>
    <w:p w:rsidR="00A35EF6" w:rsidRPr="00B84CEA" w:rsidRDefault="002F50E4">
      <w:r>
        <w:rPr>
          <w:noProof/>
        </w:rPr>
        <w:object w:dxaOrig="1440" w:dyaOrig="1440">
          <v:shape id="_x0000_s1327" type="#_x0000_t75" style="position:absolute;margin-left:341.9pt;margin-top:32.1pt;width:117.75pt;height:334.3pt;z-index:251663360;visibility:visible;mso-wrap-edited:f">
            <v:imagedata r:id="rId137" o:title=""/>
            <w10:wrap type="square"/>
          </v:shape>
          <o:OLEObject Type="Embed" ProgID="Word.Picture.8" ShapeID="_x0000_s1327" DrawAspect="Content" ObjectID="_1518863251" r:id="rId138"/>
        </w:object>
      </w:r>
      <w:r w:rsidR="00A35EF6" w:rsidRPr="00B84CEA">
        <w:t xml:space="preserve">waarin </w:t>
      </w:r>
      <w:r w:rsidR="00A35EF6" w:rsidRPr="00B84CEA">
        <w:rPr>
          <w:rFonts w:ascii="Symbol" w:hAnsi="Symbol"/>
          <w:i/>
        </w:rPr>
        <w:t></w:t>
      </w:r>
      <w:r w:rsidR="00A35EF6" w:rsidRPr="00B84CEA">
        <w:rPr>
          <w:vertAlign w:val="subscript"/>
        </w:rPr>
        <w:t>o</w:t>
      </w:r>
      <w:r w:rsidR="00A35EF6" w:rsidRPr="00B84CEA">
        <w:t xml:space="preserve"> een fundamentele constante is, de diëlektrische constante</w:t>
      </w:r>
      <w:r w:rsidR="009A02AA" w:rsidRPr="00B84CEA">
        <w:fldChar w:fldCharType="begin"/>
      </w:r>
      <w:r w:rsidR="00D85C81" w:rsidRPr="00B84CEA">
        <w:instrText xml:space="preserve"> XE "constante:diëlektrische" </w:instrText>
      </w:r>
      <w:r w:rsidR="009A02AA" w:rsidRPr="00B84CEA">
        <w:fldChar w:fldCharType="end"/>
      </w:r>
      <w:r w:rsidR="00A35EF6" w:rsidRPr="00B84CEA">
        <w:t xml:space="preserve"> in vacuüm, met de waarde 8,854</w:t>
      </w:r>
      <w:r w:rsidR="00A35EF6" w:rsidRPr="00B84CEA">
        <w:sym w:font="Symbol" w:char="F0D7"/>
      </w:r>
      <w:r w:rsidR="00A35EF6" w:rsidRPr="00B84CEA">
        <w:t>10</w:t>
      </w:r>
      <w:r w:rsidR="00A35EF6" w:rsidRPr="00B84CEA">
        <w:rPr>
          <w:vertAlign w:val="superscript"/>
        </w:rPr>
        <w:sym w:font="Symbol" w:char="F02D"/>
      </w:r>
      <w:r w:rsidR="00A35EF6" w:rsidRPr="00B84CEA">
        <w:rPr>
          <w:vertAlign w:val="superscript"/>
        </w:rPr>
        <w:t>12</w:t>
      </w:r>
      <w:r w:rsidR="00A35EF6" w:rsidRPr="00B84CEA">
        <w:t xml:space="preserve"> J</w:t>
      </w:r>
      <w:r w:rsidR="00A35EF6" w:rsidRPr="00B84CEA">
        <w:rPr>
          <w:vertAlign w:val="superscript"/>
        </w:rPr>
        <w:sym w:font="Symbol" w:char="F02D"/>
      </w:r>
      <w:r w:rsidR="00A35EF6" w:rsidRPr="00B84CEA">
        <w:rPr>
          <w:vertAlign w:val="superscript"/>
        </w:rPr>
        <w:t>1</w:t>
      </w:r>
      <w:r w:rsidR="00A35EF6" w:rsidRPr="00B84CEA">
        <w:t> C</w:t>
      </w:r>
      <w:r w:rsidR="00A35EF6" w:rsidRPr="00B84CEA">
        <w:rPr>
          <w:vertAlign w:val="superscript"/>
        </w:rPr>
        <w:t>2</w:t>
      </w:r>
      <w:r w:rsidR="00A35EF6" w:rsidRPr="00B84CEA">
        <w:t> m</w:t>
      </w:r>
      <w:r w:rsidR="00A35EF6" w:rsidRPr="00B84CEA">
        <w:rPr>
          <w:vertAlign w:val="superscript"/>
        </w:rPr>
        <w:sym w:font="Symbol" w:char="F02D"/>
      </w:r>
      <w:r w:rsidR="00A35EF6" w:rsidRPr="00B84CEA">
        <w:rPr>
          <w:vertAlign w:val="superscript"/>
        </w:rPr>
        <w:t>1</w:t>
      </w:r>
      <w:r w:rsidR="00A35EF6" w:rsidRPr="00B84CEA">
        <w:t>. Deze uitdrukking heet de Coulomb potentiële energie</w:t>
      </w:r>
      <w:r w:rsidR="009A02AA" w:rsidRPr="00B84CEA">
        <w:fldChar w:fldCharType="begin"/>
      </w:r>
      <w:r w:rsidR="00D85C81" w:rsidRPr="00B84CEA">
        <w:instrText xml:space="preserve"> XE "energie:Coulomb potentiële" </w:instrText>
      </w:r>
      <w:r w:rsidR="009A02AA" w:rsidRPr="00B84CEA">
        <w:fldChar w:fldCharType="end"/>
      </w:r>
      <w:r w:rsidR="00A35EF6" w:rsidRPr="00B84CEA">
        <w:t>. De Schrödingervergelijking voor dit driedimensionaal systeem is</w:t>
      </w:r>
    </w:p>
    <w:p w:rsidR="00A35EF6" w:rsidRPr="00B84CEA" w:rsidRDefault="00A35EF6">
      <w:r w:rsidRPr="00B84CEA">
        <w:rPr>
          <w:position w:val="-34"/>
        </w:rPr>
        <w:object w:dxaOrig="3580" w:dyaOrig="780">
          <v:shape id="_x0000_i1073" type="#_x0000_t75" style="width:180.25pt;height:38.9pt" o:ole="" fillcolor="window">
            <v:imagedata r:id="rId139" o:title=""/>
          </v:shape>
          <o:OLEObject Type="Embed" ProgID="Equation.3" ShapeID="_x0000_i1073" DrawAspect="Content" ObjectID="_1518863041" r:id="rId140"/>
        </w:object>
      </w:r>
      <w:r w:rsidR="006042DB" w:rsidRPr="00B84CEA">
        <w:t xml:space="preserve"> (niet leren)</w:t>
      </w:r>
    </w:p>
    <w:p w:rsidR="00A35EF6" w:rsidRPr="00B84CEA" w:rsidRDefault="00A35EF6">
      <w:r w:rsidRPr="00B84CEA">
        <w:t xml:space="preserve">Hierin is </w:t>
      </w:r>
      <w:r w:rsidRPr="00B84CEA">
        <w:rPr>
          <w:i/>
        </w:rPr>
        <w:t xml:space="preserve">V </w:t>
      </w:r>
      <w:r w:rsidRPr="00B84CEA">
        <w:t>de bovenvermelde potentiële energie. Het is belangrijk om eraan te denken dat de hieronder verkregen oplossingen horen bij de ‘centrosymmetrische’ Coulombpotentiaal.</w:t>
      </w:r>
    </w:p>
    <w:p w:rsidR="00A35EF6" w:rsidRPr="00B84CEA" w:rsidRDefault="00A35EF6" w:rsidP="00BB478C">
      <w:pPr>
        <w:pStyle w:val="Interlinie"/>
      </w:pPr>
      <w:r w:rsidRPr="00B84CEA">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sidRPr="00B84CEA">
        <w:rPr>
          <w:i/>
        </w:rPr>
        <w:t>n</w:t>
      </w:r>
      <w:r w:rsidRPr="00B84CEA">
        <w:t xml:space="preserve">, </w:t>
      </w:r>
      <w:r w:rsidRPr="00B84CEA">
        <w:rPr>
          <w:i/>
        </w:rPr>
        <w:t>l</w:t>
      </w:r>
      <w:r w:rsidRPr="00B84CEA">
        <w:t xml:space="preserve"> en </w:t>
      </w:r>
      <w:r w:rsidRPr="00B84CEA">
        <w:rPr>
          <w:i/>
        </w:rPr>
        <w:t>m</w:t>
      </w:r>
      <w:r w:rsidRPr="00B84CEA">
        <w:rPr>
          <w:i/>
          <w:vertAlign w:val="subscript"/>
        </w:rPr>
        <w:t>l</w:t>
      </w:r>
      <w:r w:rsidRPr="00B84CEA">
        <w:t>. De toegestane energieën van een waterstofachtig atoom worden enkel bepaald door het hoofdkwantumgetal</w:t>
      </w:r>
      <w:r w:rsidR="009A02AA" w:rsidRPr="00B84CEA">
        <w:fldChar w:fldCharType="begin"/>
      </w:r>
      <w:r w:rsidR="00D85C81" w:rsidRPr="00B84CEA">
        <w:instrText xml:space="preserve"> XE "kwantumgetal:hoofd-" </w:instrText>
      </w:r>
      <w:r w:rsidR="009A02AA" w:rsidRPr="00B84CEA">
        <w:fldChar w:fldCharType="end"/>
      </w:r>
      <w:r w:rsidR="009A02AA" w:rsidRPr="00B84CEA">
        <w:fldChar w:fldCharType="begin"/>
      </w:r>
      <w:r w:rsidR="00D85C81" w:rsidRPr="00B84CEA">
        <w:instrText xml:space="preserve"> XE "kwantumgetal:neven-" </w:instrText>
      </w:r>
      <w:r w:rsidR="009A02AA" w:rsidRPr="00B84CEA">
        <w:fldChar w:fldCharType="end"/>
      </w:r>
      <w:r w:rsidR="009A02AA" w:rsidRPr="00B84CEA">
        <w:fldChar w:fldCharType="begin"/>
      </w:r>
      <w:r w:rsidR="00D85C81" w:rsidRPr="00B84CEA">
        <w:instrText xml:space="preserve"> XE "kwantumgetal:magnetisch" </w:instrText>
      </w:r>
      <w:r w:rsidR="009A02AA" w:rsidRPr="00B84CEA">
        <w:fldChar w:fldCharType="end"/>
      </w:r>
      <w:r w:rsidR="009A02AA" w:rsidRPr="00B84CEA">
        <w:fldChar w:fldCharType="begin"/>
      </w:r>
      <w:r w:rsidR="00D85C81" w:rsidRPr="00B84CEA">
        <w:instrText xml:space="preserve"> XE "kwantumgetal:spin-" </w:instrText>
      </w:r>
      <w:r w:rsidR="009A02AA" w:rsidRPr="00B84CEA">
        <w:fldChar w:fldCharType="end"/>
      </w:r>
      <w:r w:rsidRPr="00B84CEA">
        <w:t xml:space="preserve"> </w:t>
      </w:r>
      <w:r w:rsidRPr="00B84CEA">
        <w:rPr>
          <w:i/>
        </w:rPr>
        <w:t>n</w:t>
      </w:r>
      <w:r w:rsidRPr="00B84CEA">
        <w:t xml:space="preserve"> en worden gegeven door</w:t>
      </w:r>
    </w:p>
    <w:p w:rsidR="00A35EF6" w:rsidRPr="00B84CEA" w:rsidRDefault="00A35EF6">
      <w:r w:rsidRPr="00B84CEA">
        <w:rPr>
          <w:position w:val="-26"/>
        </w:rPr>
        <w:object w:dxaOrig="1020" w:dyaOrig="620">
          <v:shape id="_x0000_i1074" type="#_x0000_t75" style="width:52.55pt;height:29.2pt" o:ole="" fillcolor="window">
            <v:imagedata r:id="rId141" o:title=""/>
          </v:shape>
          <o:OLEObject Type="Embed" ProgID="Equation.3" ShapeID="_x0000_i1074" DrawAspect="Content" ObjectID="_1518863042" r:id="rId142"/>
        </w:object>
      </w:r>
      <w:r w:rsidRPr="00B84CEA">
        <w:tab/>
      </w:r>
      <w:r w:rsidRPr="00B84CEA">
        <w:rPr>
          <w:i/>
        </w:rPr>
        <w:t>n</w:t>
      </w:r>
      <w:r w:rsidRPr="00B84CEA">
        <w:t xml:space="preserve"> = 1, 2, …</w:t>
      </w:r>
    </w:p>
    <w:p w:rsidR="00A35EF6" w:rsidRPr="00B84CEA" w:rsidRDefault="00A35EF6">
      <w:r w:rsidRPr="00B84CEA">
        <w:t xml:space="preserve">De energie is nul als elektron en kern zich stationair op verre afstand van elkaar bevinden; de constante </w:t>
      </w:r>
      <w:r w:rsidRPr="00B84CEA">
        <w:rPr>
          <w:position w:val="-6"/>
        </w:rPr>
        <w:object w:dxaOrig="240" w:dyaOrig="260">
          <v:shape id="_x0000_i1075" type="#_x0000_t75" style="width:12.95pt;height:12.95pt" o:ole="" fillcolor="window">
            <v:imagedata r:id="rId143" o:title=""/>
          </v:shape>
          <o:OLEObject Type="Embed" ProgID="Equation.3" ShapeID="_x0000_i1075" DrawAspect="Content" ObjectID="_1518863043" r:id="rId144"/>
        </w:object>
      </w:r>
      <w:r w:rsidRPr="00B84CEA">
        <w:t xml:space="preserve"> is een verzameling van fundamentele constanten, de Rydbergconstante genaamd</w:t>
      </w:r>
    </w:p>
    <w:p w:rsidR="00A35EF6" w:rsidRPr="00B84CEA" w:rsidRDefault="00A35EF6">
      <w:r w:rsidRPr="00B84CEA">
        <w:rPr>
          <w:position w:val="-32"/>
        </w:rPr>
        <w:object w:dxaOrig="1140" w:dyaOrig="740">
          <v:shape id="_x0000_i1076" type="#_x0000_t75" style="width:55.8pt;height:36.3pt" o:ole="" fillcolor="window">
            <v:imagedata r:id="rId145" o:title=""/>
          </v:shape>
          <o:OLEObject Type="Embed" ProgID="Equation.3" ShapeID="_x0000_i1076" DrawAspect="Content" ObjectID="_1518863044" r:id="rId146"/>
        </w:object>
      </w:r>
      <w:r w:rsidRPr="00B84CEA">
        <w:t xml:space="preserve"> met numerieke waarde 1,097</w:t>
      </w:r>
      <w:r w:rsidRPr="00B84CEA">
        <w:sym w:font="Symbol" w:char="F0D7"/>
      </w:r>
      <w:r w:rsidRPr="00B84CEA">
        <w:t>10</w:t>
      </w:r>
      <w:r w:rsidRPr="00B84CEA">
        <w:rPr>
          <w:vertAlign w:val="superscript"/>
        </w:rPr>
        <w:t>5</w:t>
      </w:r>
      <w:r w:rsidRPr="00B84CEA">
        <w:t xml:space="preserve"> cm</w:t>
      </w:r>
      <w:r w:rsidRPr="00B84CEA">
        <w:rPr>
          <w:vertAlign w:val="superscript"/>
        </w:rPr>
        <w:sym w:font="Symbol" w:char="F02D"/>
      </w:r>
      <w:r w:rsidRPr="00B84CEA">
        <w:rPr>
          <w:vertAlign w:val="superscript"/>
        </w:rPr>
        <w:t>1</w:t>
      </w:r>
      <w:r w:rsidRPr="00B84CEA">
        <w:t>.</w:t>
      </w:r>
    </w:p>
    <w:p w:rsidR="00A35EF6" w:rsidRPr="00B84CEA" w:rsidRDefault="00A35EF6">
      <w:r w:rsidRPr="00B84CEA">
        <w:t>Dat komt overeen met een energie van 13,6 eV. De 1/</w:t>
      </w:r>
      <w:r w:rsidRPr="00B84CEA">
        <w:rPr>
          <w:i/>
        </w:rPr>
        <w:t>n</w:t>
      </w:r>
      <w:r w:rsidRPr="00B84CEA">
        <w:rPr>
          <w:vertAlign w:val="superscript"/>
        </w:rPr>
        <w:t>2</w:t>
      </w:r>
      <w:r w:rsidRPr="00B84CEA">
        <w:t xml:space="preserve"> afhankelijkheid van de energie zorgt voor een snel naar elkaar toekomen van energieniveaus bij hoge (minder negatieve) energieën. Het nulpunt van energie, bij </w:t>
      </w:r>
      <w:r w:rsidRPr="00B84CEA">
        <w:rPr>
          <w:i/>
        </w:rPr>
        <w:t>n</w:t>
      </w:r>
      <w:r w:rsidRPr="00B84CEA">
        <w:t xml:space="preserve"> = </w:t>
      </w:r>
      <w:r w:rsidRPr="00B84CEA">
        <w:sym w:font="Symbol" w:char="F0A5"/>
      </w:r>
      <w:r w:rsidRPr="00B84CEA">
        <w:t xml:space="preserve">, komt overeen met een oneindige afstand tussen een stationaire kern en elektron en dus met ionisatie van het atoom. Boven deze energie is het elektron ongebonden en kan zich met een bepaalde energie verplaatsen. In een waterstofachtig atoom hebben alle orbitalen met dezelfde waarde van </w:t>
      </w:r>
      <w:r w:rsidRPr="00B84CEA">
        <w:rPr>
          <w:i/>
        </w:rPr>
        <w:t>n</w:t>
      </w:r>
      <w:r w:rsidRPr="00B84CEA">
        <w:t xml:space="preserve"> dezelfde energie; men noemt ze dan ontaard. Het hoofdkwantumgetal bepaalt dus een reeks van hoofdschillen</w:t>
      </w:r>
      <w:r w:rsidR="009A02AA" w:rsidRPr="00B84CEA">
        <w:fldChar w:fldCharType="begin"/>
      </w:r>
      <w:r w:rsidR="00D85C81" w:rsidRPr="00B84CEA">
        <w:instrText xml:space="preserve"> XE "schil:hoofd-" </w:instrText>
      </w:r>
      <w:r w:rsidR="009A02AA" w:rsidRPr="00B84CEA">
        <w:fldChar w:fldCharType="end"/>
      </w:r>
      <w:r w:rsidR="009A02AA" w:rsidRPr="00B84CEA">
        <w:fldChar w:fldCharType="begin"/>
      </w:r>
      <w:r w:rsidR="00D85C81" w:rsidRPr="00B84CEA">
        <w:instrText xml:space="preserve"> XE "schil:sub-" </w:instrText>
      </w:r>
      <w:r w:rsidR="009A02AA" w:rsidRPr="00B84CEA">
        <w:fldChar w:fldCharType="end"/>
      </w:r>
      <w:r w:rsidR="009A02AA" w:rsidRPr="00B84CEA">
        <w:fldChar w:fldCharType="begin"/>
      </w:r>
      <w:r w:rsidR="00D85C81" w:rsidRPr="00B84CEA">
        <w:instrText xml:space="preserve"> XE "subschil:s,p,d,f" </w:instrText>
      </w:r>
      <w:r w:rsidR="009A02AA" w:rsidRPr="00B84CEA">
        <w:fldChar w:fldCharType="end"/>
      </w:r>
      <w:r w:rsidRPr="00B84CEA">
        <w:t xml:space="preserve"> binnen het atoom, ofwel sets van orbitalen met dezelfde waarde van </w:t>
      </w:r>
      <w:r w:rsidRPr="00B84CEA">
        <w:rPr>
          <w:i/>
        </w:rPr>
        <w:t>n</w:t>
      </w:r>
      <w:r w:rsidRPr="00B84CEA">
        <w:t xml:space="preserve"> en dus (in een waterstofachtig atoom) met dezelfde energie.</w:t>
      </w:r>
    </w:p>
    <w:p w:rsidR="00A35EF6" w:rsidRPr="00B84CEA" w:rsidRDefault="00A35EF6" w:rsidP="000F4B00">
      <w:pPr>
        <w:pStyle w:val="Kop4"/>
      </w:pPr>
      <w:r w:rsidRPr="00B84CEA">
        <w:t>Nevenkwantumgetal en magnetisch kwantumgetal</w:t>
      </w:r>
    </w:p>
    <w:p w:rsidR="00A35EF6" w:rsidRPr="00B84CEA" w:rsidRDefault="00A35EF6">
      <w:pPr>
        <w:keepNext/>
        <w:keepLines/>
      </w:pPr>
      <w:r w:rsidRPr="00B84CEA">
        <w:t xml:space="preserve">De orbitalen behorend bij dezelfde hoofdschil (alle orbitalen met een gegeven waarde van </w:t>
      </w:r>
      <w:r w:rsidRPr="00B84CEA">
        <w:rPr>
          <w:i/>
        </w:rPr>
        <w:t>n</w:t>
      </w:r>
      <w:r w:rsidRPr="00B84CEA">
        <w:t xml:space="preserve">) worden onderverdeeld in subschillen. Elke subschil van een hoofdschil wordt gekenmerkt door een kwantumgetal </w:t>
      </w:r>
      <w:r w:rsidRPr="00B84CEA">
        <w:rPr>
          <w:i/>
        </w:rPr>
        <w:t>l</w:t>
      </w:r>
      <w:r w:rsidRPr="00B84CEA">
        <w:t xml:space="preserve">, het orbitaal hoekmomentkwantumgetal (nevenkwantumgetal) genaamd. Voor een gegeven hoofdkwantumgetal </w:t>
      </w:r>
      <w:r w:rsidRPr="00B84CEA">
        <w:rPr>
          <w:i/>
        </w:rPr>
        <w:t>n</w:t>
      </w:r>
      <w:r w:rsidRPr="00B84CEA">
        <w:t xml:space="preserve"> kan het nevenkwantumgetal </w:t>
      </w:r>
      <w:r w:rsidRPr="00B84CEA">
        <w:rPr>
          <w:i/>
        </w:rPr>
        <w:t>l</w:t>
      </w:r>
      <w:r w:rsidRPr="00B84CEA">
        <w:t xml:space="preserve"> de waarden </w:t>
      </w:r>
      <w:r w:rsidRPr="00B84CEA">
        <w:rPr>
          <w:i/>
        </w:rPr>
        <w:t>l</w:t>
      </w:r>
      <w:r w:rsidRPr="00B84CEA">
        <w:t xml:space="preserve"> = 0, 1, </w:t>
      </w:r>
      <w:r w:rsidRPr="00B84CEA">
        <w:sym w:font="Symbol" w:char="F0BC"/>
      </w:r>
      <w:r w:rsidRPr="00B84CEA">
        <w:t xml:space="preserve">, </w:t>
      </w:r>
      <w:r w:rsidRPr="00B84CEA">
        <w:rPr>
          <w:i/>
        </w:rPr>
        <w:t>n</w:t>
      </w:r>
      <w:r w:rsidRPr="00B84CEA">
        <w:t xml:space="preserve"> </w:t>
      </w:r>
      <w:r w:rsidRPr="00B84CEA">
        <w:sym w:font="Symbol" w:char="F02D"/>
      </w:r>
      <w:r w:rsidRPr="00B84CEA">
        <w:t xml:space="preserve"> 1. Dit levert </w:t>
      </w:r>
      <w:r w:rsidRPr="00B84CEA">
        <w:rPr>
          <w:i/>
        </w:rPr>
        <w:t>n</w:t>
      </w:r>
      <w:r w:rsidRPr="00B84CEA">
        <w:t xml:space="preserve"> verschillende waarden in totaal. Zo bestaat de schil met </w:t>
      </w:r>
      <w:r w:rsidRPr="00B84CEA">
        <w:rPr>
          <w:i/>
        </w:rPr>
        <w:t>n</w:t>
      </w:r>
      <w:r w:rsidRPr="00B84CEA">
        <w:t xml:space="preserve"> = 2 uit twee subschillen, een met </w:t>
      </w:r>
      <w:r w:rsidRPr="00B84CEA">
        <w:rPr>
          <w:i/>
        </w:rPr>
        <w:t>l</w:t>
      </w:r>
      <w:r w:rsidRPr="00B84CEA">
        <w:t xml:space="preserve"> is 0 en de andere met </w:t>
      </w:r>
      <w:r w:rsidRPr="00B84CEA">
        <w:rPr>
          <w:i/>
        </w:rPr>
        <w:t>l</w:t>
      </w:r>
      <w:r w:rsidRPr="00B84CEA">
        <w:t xml:space="preserve"> = 1. Gewoonlijk duidt men elke subschil met een letter aan:</w:t>
      </w:r>
    </w:p>
    <w:tbl>
      <w:tblPr>
        <w:tblW w:w="0" w:type="auto"/>
        <w:tblLayout w:type="fixed"/>
        <w:tblCellMar>
          <w:left w:w="70" w:type="dxa"/>
          <w:right w:w="70" w:type="dxa"/>
        </w:tblCellMar>
        <w:tblLook w:val="0000" w:firstRow="0" w:lastRow="0" w:firstColumn="0" w:lastColumn="0" w:noHBand="0" w:noVBand="0"/>
      </w:tblPr>
      <w:tblGrid>
        <w:gridCol w:w="385"/>
        <w:gridCol w:w="361"/>
        <w:gridCol w:w="361"/>
        <w:gridCol w:w="361"/>
        <w:gridCol w:w="361"/>
        <w:gridCol w:w="361"/>
        <w:gridCol w:w="472"/>
      </w:tblGrid>
      <w:tr w:rsidR="00A35EF6" w:rsidRPr="00B84CEA">
        <w:tc>
          <w:tcPr>
            <w:tcW w:w="385" w:type="dxa"/>
          </w:tcPr>
          <w:p w:rsidR="00A35EF6" w:rsidRPr="00B84CEA" w:rsidRDefault="00A35EF6">
            <w:pPr>
              <w:rPr>
                <w:i/>
              </w:rPr>
            </w:pPr>
            <w:r w:rsidRPr="00B84CEA">
              <w:rPr>
                <w:i/>
              </w:rPr>
              <w:t>l:</w:t>
            </w:r>
          </w:p>
        </w:tc>
        <w:tc>
          <w:tcPr>
            <w:tcW w:w="361" w:type="dxa"/>
          </w:tcPr>
          <w:p w:rsidR="00A35EF6" w:rsidRPr="00B84CEA" w:rsidRDefault="00A35EF6">
            <w:r w:rsidRPr="00B84CEA">
              <w:t>0</w:t>
            </w:r>
          </w:p>
        </w:tc>
        <w:tc>
          <w:tcPr>
            <w:tcW w:w="361" w:type="dxa"/>
          </w:tcPr>
          <w:p w:rsidR="00A35EF6" w:rsidRPr="00B84CEA" w:rsidRDefault="00A35EF6">
            <w:r w:rsidRPr="00B84CEA">
              <w:t>1</w:t>
            </w:r>
          </w:p>
        </w:tc>
        <w:tc>
          <w:tcPr>
            <w:tcW w:w="361" w:type="dxa"/>
          </w:tcPr>
          <w:p w:rsidR="00A35EF6" w:rsidRPr="00B84CEA" w:rsidRDefault="00A35EF6">
            <w:r w:rsidRPr="00B84CEA">
              <w:t>2</w:t>
            </w:r>
          </w:p>
        </w:tc>
        <w:tc>
          <w:tcPr>
            <w:tcW w:w="361" w:type="dxa"/>
          </w:tcPr>
          <w:p w:rsidR="00A35EF6" w:rsidRPr="00B84CEA" w:rsidRDefault="00A35EF6">
            <w:r w:rsidRPr="00B84CEA">
              <w:t>3</w:t>
            </w:r>
          </w:p>
        </w:tc>
        <w:tc>
          <w:tcPr>
            <w:tcW w:w="361" w:type="dxa"/>
          </w:tcPr>
          <w:p w:rsidR="00A35EF6" w:rsidRPr="00B84CEA" w:rsidRDefault="00A35EF6">
            <w:r w:rsidRPr="00B84CEA">
              <w:t>4</w:t>
            </w:r>
          </w:p>
        </w:tc>
        <w:tc>
          <w:tcPr>
            <w:tcW w:w="472" w:type="dxa"/>
          </w:tcPr>
          <w:p w:rsidR="00A35EF6" w:rsidRPr="00B84CEA" w:rsidRDefault="00A35EF6">
            <w:r w:rsidRPr="00B84CEA">
              <w:sym w:font="Symbol" w:char="F0BC"/>
            </w:r>
          </w:p>
        </w:tc>
      </w:tr>
      <w:tr w:rsidR="00A35EF6" w:rsidRPr="00B84CEA">
        <w:tc>
          <w:tcPr>
            <w:tcW w:w="385" w:type="dxa"/>
          </w:tcPr>
          <w:p w:rsidR="00A35EF6" w:rsidRPr="00B84CEA" w:rsidRDefault="00A35EF6">
            <w:pPr>
              <w:rPr>
                <w:i/>
              </w:rPr>
            </w:pPr>
          </w:p>
        </w:tc>
        <w:tc>
          <w:tcPr>
            <w:tcW w:w="361" w:type="dxa"/>
          </w:tcPr>
          <w:p w:rsidR="00A35EF6" w:rsidRPr="00B84CEA" w:rsidRDefault="00A35EF6">
            <w:pPr>
              <w:rPr>
                <w:i/>
              </w:rPr>
            </w:pPr>
            <w:r w:rsidRPr="00B84CEA">
              <w:rPr>
                <w:i/>
              </w:rPr>
              <w:t>s</w:t>
            </w:r>
          </w:p>
        </w:tc>
        <w:tc>
          <w:tcPr>
            <w:tcW w:w="361" w:type="dxa"/>
          </w:tcPr>
          <w:p w:rsidR="00A35EF6" w:rsidRPr="00B84CEA" w:rsidRDefault="00A35EF6">
            <w:pPr>
              <w:rPr>
                <w:i/>
              </w:rPr>
            </w:pPr>
            <w:r w:rsidRPr="00B84CEA">
              <w:rPr>
                <w:i/>
              </w:rPr>
              <w:t>p</w:t>
            </w:r>
          </w:p>
        </w:tc>
        <w:tc>
          <w:tcPr>
            <w:tcW w:w="361" w:type="dxa"/>
          </w:tcPr>
          <w:p w:rsidR="00A35EF6" w:rsidRPr="00B84CEA" w:rsidRDefault="00A35EF6">
            <w:pPr>
              <w:rPr>
                <w:i/>
              </w:rPr>
            </w:pPr>
            <w:r w:rsidRPr="00B84CEA">
              <w:rPr>
                <w:i/>
              </w:rPr>
              <w:t>d</w:t>
            </w:r>
          </w:p>
        </w:tc>
        <w:tc>
          <w:tcPr>
            <w:tcW w:w="361" w:type="dxa"/>
          </w:tcPr>
          <w:p w:rsidR="00A35EF6" w:rsidRPr="00B84CEA" w:rsidRDefault="00A35EF6">
            <w:pPr>
              <w:rPr>
                <w:i/>
              </w:rPr>
            </w:pPr>
            <w:r w:rsidRPr="00B84CEA">
              <w:rPr>
                <w:i/>
              </w:rPr>
              <w:t>f</w:t>
            </w:r>
          </w:p>
        </w:tc>
        <w:tc>
          <w:tcPr>
            <w:tcW w:w="361" w:type="dxa"/>
          </w:tcPr>
          <w:p w:rsidR="00A35EF6" w:rsidRPr="00B84CEA" w:rsidRDefault="00A35EF6">
            <w:pPr>
              <w:rPr>
                <w:i/>
              </w:rPr>
            </w:pPr>
            <w:r w:rsidRPr="00B84CEA">
              <w:rPr>
                <w:i/>
              </w:rPr>
              <w:t>g</w:t>
            </w:r>
          </w:p>
        </w:tc>
        <w:tc>
          <w:tcPr>
            <w:tcW w:w="472" w:type="dxa"/>
          </w:tcPr>
          <w:p w:rsidR="00A35EF6" w:rsidRPr="00B84CEA" w:rsidRDefault="00A35EF6">
            <w:pPr>
              <w:rPr>
                <w:i/>
              </w:rPr>
            </w:pPr>
            <w:r w:rsidRPr="00B84CEA">
              <w:rPr>
                <w:i/>
              </w:rPr>
              <w:sym w:font="Symbol" w:char="F0BC"/>
            </w:r>
          </w:p>
        </w:tc>
      </w:tr>
    </w:tbl>
    <w:p w:rsidR="00A35EF6" w:rsidRPr="00B84CEA" w:rsidRDefault="00A35EF6">
      <w:pPr>
        <w:rPr>
          <w:i/>
        </w:rPr>
      </w:pPr>
      <w:r w:rsidRPr="00B84CEA">
        <w:t xml:space="preserve">(de aanduidingen zijn ontleend aan de spectrometrie: </w:t>
      </w:r>
      <w:r w:rsidRPr="00B84CEA">
        <w:rPr>
          <w:i/>
        </w:rPr>
        <w:t>s</w:t>
      </w:r>
      <w:r w:rsidRPr="00B84CEA">
        <w:t xml:space="preserve">(harp), </w:t>
      </w:r>
      <w:r w:rsidRPr="00B84CEA">
        <w:rPr>
          <w:i/>
        </w:rPr>
        <w:t>p</w:t>
      </w:r>
      <w:r w:rsidRPr="00B84CEA">
        <w:t xml:space="preserve">(rinciple), </w:t>
      </w:r>
      <w:r w:rsidRPr="00B84CEA">
        <w:rPr>
          <w:i/>
        </w:rPr>
        <w:t>d</w:t>
      </w:r>
      <w:r w:rsidRPr="00B84CEA">
        <w:t xml:space="preserve">(iffuse), </w:t>
      </w:r>
      <w:r w:rsidRPr="00B84CEA">
        <w:rPr>
          <w:i/>
        </w:rPr>
        <w:t>f</w:t>
      </w:r>
      <w:r w:rsidRPr="00B84CEA">
        <w:t>(undamental), verder alfabetisch)</w:t>
      </w:r>
    </w:p>
    <w:p w:rsidR="00A35EF6" w:rsidRPr="00B84CEA" w:rsidRDefault="00A35EF6">
      <w:r w:rsidRPr="00B84CEA">
        <w:t>Hieruit volgt dat er slechts een subschil (</w:t>
      </w:r>
      <w:r w:rsidRPr="00B84CEA">
        <w:rPr>
          <w:i/>
        </w:rPr>
        <w:t>s</w:t>
      </w:r>
      <w:r w:rsidRPr="00B84CEA">
        <w:t xml:space="preserve">) is in de hoofdschil met </w:t>
      </w:r>
      <w:r w:rsidRPr="00B84CEA">
        <w:rPr>
          <w:i/>
        </w:rPr>
        <w:t>n</w:t>
      </w:r>
      <w:r w:rsidRPr="00B84CEA">
        <w:t xml:space="preserve"> = 1, twee subschillen in de schil met </w:t>
      </w:r>
      <w:r w:rsidRPr="00B84CEA">
        <w:rPr>
          <w:i/>
        </w:rPr>
        <w:t>n</w:t>
      </w:r>
      <w:r w:rsidRPr="00B84CEA">
        <w:t xml:space="preserve"> = 2 (</w:t>
      </w:r>
      <w:r w:rsidRPr="00B84CEA">
        <w:rPr>
          <w:i/>
        </w:rPr>
        <w:t>s</w:t>
      </w:r>
      <w:r w:rsidRPr="00B84CEA">
        <w:t xml:space="preserve"> en </w:t>
      </w:r>
      <w:r w:rsidRPr="00B84CEA">
        <w:rPr>
          <w:i/>
        </w:rPr>
        <w:t>p</w:t>
      </w:r>
      <w:r w:rsidRPr="00B84CEA">
        <w:t xml:space="preserve">), drie in de schil met </w:t>
      </w:r>
      <w:r w:rsidRPr="00B84CEA">
        <w:rPr>
          <w:i/>
        </w:rPr>
        <w:t>n</w:t>
      </w:r>
      <w:r w:rsidRPr="00B84CEA">
        <w:t xml:space="preserve"> = 3 (</w:t>
      </w:r>
      <w:r w:rsidRPr="00B84CEA">
        <w:rPr>
          <w:i/>
        </w:rPr>
        <w:t>s</w:t>
      </w:r>
      <w:r w:rsidRPr="00B84CEA">
        <w:t xml:space="preserve">, </w:t>
      </w:r>
      <w:r w:rsidRPr="00B84CEA">
        <w:rPr>
          <w:i/>
        </w:rPr>
        <w:t>p</w:t>
      </w:r>
      <w:r w:rsidRPr="00B84CEA">
        <w:t xml:space="preserve">, en </w:t>
      </w:r>
      <w:r w:rsidRPr="00B84CEA">
        <w:rPr>
          <w:i/>
        </w:rPr>
        <w:t>d</w:t>
      </w:r>
      <w:r w:rsidRPr="00B84CEA">
        <w:t xml:space="preserve">), vier als </w:t>
      </w:r>
      <w:r w:rsidRPr="00B84CEA">
        <w:rPr>
          <w:i/>
        </w:rPr>
        <w:t>n</w:t>
      </w:r>
      <w:r w:rsidRPr="00B84CEA">
        <w:t xml:space="preserve"> = 4 (</w:t>
      </w:r>
      <w:r w:rsidRPr="00B84CEA">
        <w:rPr>
          <w:i/>
        </w:rPr>
        <w:t>s</w:t>
      </w:r>
      <w:r w:rsidRPr="00B84CEA">
        <w:t xml:space="preserve">, </w:t>
      </w:r>
      <w:r w:rsidRPr="00B84CEA">
        <w:rPr>
          <w:i/>
        </w:rPr>
        <w:t>p</w:t>
      </w:r>
      <w:r w:rsidRPr="00B84CEA">
        <w:t xml:space="preserve">, </w:t>
      </w:r>
      <w:r w:rsidRPr="00B84CEA">
        <w:rPr>
          <w:i/>
        </w:rPr>
        <w:t>d</w:t>
      </w:r>
      <w:r w:rsidRPr="00B84CEA">
        <w:t xml:space="preserve">, en </w:t>
      </w:r>
      <w:r w:rsidRPr="00B84CEA">
        <w:rPr>
          <w:i/>
        </w:rPr>
        <w:t>f</w:t>
      </w:r>
      <w:r w:rsidRPr="00B84CEA">
        <w:t xml:space="preserve">), enzovoorts. Voor de meeste toepassingen in de scheikunde hoeven we alleen maar </w:t>
      </w:r>
      <w:r w:rsidRPr="00B84CEA">
        <w:rPr>
          <w:i/>
        </w:rPr>
        <w:t>s</w:t>
      </w:r>
      <w:r w:rsidRPr="00B84CEA">
        <w:t xml:space="preserve">, </w:t>
      </w:r>
      <w:r w:rsidRPr="00B84CEA">
        <w:rPr>
          <w:i/>
        </w:rPr>
        <w:t>p</w:t>
      </w:r>
      <w:r w:rsidRPr="00B84CEA">
        <w:t xml:space="preserve">, </w:t>
      </w:r>
      <w:r w:rsidRPr="00B84CEA">
        <w:rPr>
          <w:i/>
        </w:rPr>
        <w:t>d</w:t>
      </w:r>
      <w:r w:rsidRPr="00B84CEA">
        <w:t xml:space="preserve">, en </w:t>
      </w:r>
      <w:r w:rsidRPr="00B84CEA">
        <w:rPr>
          <w:i/>
        </w:rPr>
        <w:t>f</w:t>
      </w:r>
      <w:r w:rsidRPr="00B84CEA">
        <w:t>-subschillen te beschouwen.</w:t>
      </w:r>
    </w:p>
    <w:p w:rsidR="00A35EF6" w:rsidRPr="00B84CEA" w:rsidRDefault="00A35EF6" w:rsidP="00BB478C">
      <w:pPr>
        <w:pStyle w:val="Interlinie"/>
      </w:pPr>
      <w:r w:rsidRPr="00B84CEA">
        <w:t xml:space="preserve">Een subschil met kwantumgetal </w:t>
      </w:r>
      <w:r w:rsidRPr="00B84CEA">
        <w:rPr>
          <w:i/>
        </w:rPr>
        <w:t>l</w:t>
      </w:r>
      <w:r w:rsidRPr="00B84CEA">
        <w:t xml:space="preserve"> bestaat uit 2</w:t>
      </w:r>
      <w:r w:rsidRPr="00B84CEA">
        <w:rPr>
          <w:i/>
        </w:rPr>
        <w:t>l</w:t>
      </w:r>
      <w:r w:rsidRPr="00B84CEA">
        <w:t xml:space="preserve"> + 1 aparte orbitalen met elk zijn eigen magnetisch kwantumgetal </w:t>
      </w:r>
      <w:r w:rsidRPr="00B84CEA">
        <w:rPr>
          <w:i/>
        </w:rPr>
        <w:t>m</w:t>
      </w:r>
      <w:r w:rsidRPr="00B84CEA">
        <w:rPr>
          <w:i/>
          <w:vertAlign w:val="subscript"/>
        </w:rPr>
        <w:t>l</w:t>
      </w:r>
      <w:r w:rsidRPr="00B84CEA">
        <w:t xml:space="preserve"> dat 2</w:t>
      </w:r>
      <w:r w:rsidRPr="00B84CEA">
        <w:rPr>
          <w:i/>
        </w:rPr>
        <w:t>l</w:t>
      </w:r>
      <w:r w:rsidRPr="00B84CEA">
        <w:t xml:space="preserve"> + 1 waarden aanneemt: </w:t>
      </w:r>
      <w:r w:rsidRPr="00B84CEA">
        <w:rPr>
          <w:i/>
        </w:rPr>
        <w:t>m</w:t>
      </w:r>
      <w:r w:rsidRPr="00B84CEA">
        <w:rPr>
          <w:i/>
          <w:vertAlign w:val="subscript"/>
        </w:rPr>
        <w:t>l</w:t>
      </w:r>
      <w:r w:rsidRPr="00B84CEA">
        <w:t xml:space="preserve"> = </w:t>
      </w:r>
      <w:r w:rsidRPr="00B84CEA">
        <w:rPr>
          <w:i/>
        </w:rPr>
        <w:t>l</w:t>
      </w:r>
      <w:r w:rsidRPr="00B84CEA">
        <w:t xml:space="preserve">, </w:t>
      </w:r>
      <w:r w:rsidRPr="00B84CEA">
        <w:rPr>
          <w:i/>
        </w:rPr>
        <w:t>l</w:t>
      </w:r>
      <w:r w:rsidRPr="00B84CEA">
        <w:t xml:space="preserve"> </w:t>
      </w:r>
      <w:r w:rsidRPr="00B84CEA">
        <w:sym w:font="Symbol" w:char="F02D"/>
      </w:r>
      <w:r w:rsidRPr="00B84CEA">
        <w:t xml:space="preserve"> </w:t>
      </w:r>
      <w:smartTag w:uri="urn:schemas-microsoft-com:office:smarttags" w:element="metricconverter">
        <w:smartTagPr>
          <w:attr w:name="ProductID" w:val="1, l"/>
        </w:smartTagPr>
        <w:r w:rsidRPr="00B84CEA">
          <w:t>1,</w:t>
        </w:r>
        <w:r w:rsidRPr="00B84CEA">
          <w:rPr>
            <w:i/>
          </w:rPr>
          <w:t xml:space="preserve"> l</w:t>
        </w:r>
      </w:smartTag>
      <w:r w:rsidRPr="00B84CEA">
        <w:t xml:space="preserve"> </w:t>
      </w:r>
      <w:r w:rsidRPr="00B84CEA">
        <w:sym w:font="Symbol" w:char="F02D"/>
      </w:r>
      <w:r w:rsidRPr="00B84CEA">
        <w:t xml:space="preserve"> 2,</w:t>
      </w:r>
      <w:r w:rsidRPr="00B84CEA">
        <w:rPr>
          <w:i/>
        </w:rPr>
        <w:t xml:space="preserve"> </w:t>
      </w:r>
      <w:r w:rsidRPr="00B84CEA">
        <w:rPr>
          <w:i/>
        </w:rPr>
        <w:sym w:font="Symbol" w:char="F0BC"/>
      </w:r>
      <w:r w:rsidRPr="00B84CEA">
        <w:t xml:space="preserve">, </w:t>
      </w:r>
      <w:r w:rsidRPr="00B84CEA">
        <w:sym w:font="Symbol" w:char="F02D"/>
      </w:r>
      <w:r w:rsidRPr="00B84CEA">
        <w:rPr>
          <w:i/>
        </w:rPr>
        <w:t>l</w:t>
      </w:r>
    </w:p>
    <w:p w:rsidR="00A35EF6" w:rsidRPr="00B84CEA" w:rsidRDefault="00A35EF6">
      <w:r w:rsidRPr="00B84CEA">
        <w:t xml:space="preserve">Zo bestaat een </w:t>
      </w:r>
      <w:r w:rsidRPr="00B84CEA">
        <w:rPr>
          <w:i/>
        </w:rPr>
        <w:t>d</w:t>
      </w:r>
      <w:r w:rsidRPr="00B84CEA">
        <w:t xml:space="preserve">-subschil van een atoom uit vijf afzonderlijke atoomorbitalen die de volgende waarden van </w:t>
      </w:r>
      <w:r w:rsidRPr="00B84CEA">
        <w:rPr>
          <w:i/>
        </w:rPr>
        <w:t>m</w:t>
      </w:r>
      <w:r w:rsidRPr="00B84CEA">
        <w:rPr>
          <w:i/>
          <w:vertAlign w:val="subscript"/>
        </w:rPr>
        <w:t>l</w:t>
      </w:r>
      <w:r w:rsidRPr="00B84CEA">
        <w:t xml:space="preserve"> hebben: </w:t>
      </w:r>
      <w:r w:rsidRPr="00B84CEA">
        <w:rPr>
          <w:i/>
        </w:rPr>
        <w:t>m</w:t>
      </w:r>
      <w:r w:rsidRPr="00B84CEA">
        <w:rPr>
          <w:i/>
          <w:vertAlign w:val="subscript"/>
        </w:rPr>
        <w:t>l</w:t>
      </w:r>
      <w:r w:rsidRPr="00B84CEA">
        <w:t xml:space="preserve"> = 2, 1, 0, </w:t>
      </w:r>
      <w:r w:rsidRPr="00B84CEA">
        <w:sym w:font="Symbol" w:char="F02D"/>
      </w:r>
      <w:r w:rsidRPr="00B84CEA">
        <w:t xml:space="preserve">1, </w:t>
      </w:r>
      <w:r w:rsidRPr="00B84CEA">
        <w:sym w:font="Symbol" w:char="F02D"/>
      </w:r>
      <w:r w:rsidRPr="00B84CEA">
        <w:t>2</w:t>
      </w:r>
    </w:p>
    <w:p w:rsidR="00A35EF6" w:rsidRPr="00B84CEA" w:rsidRDefault="00A35EF6">
      <w:r w:rsidRPr="00B84CEA">
        <w:t>Conclusie:</w:t>
      </w:r>
    </w:p>
    <w:p w:rsidR="00A35EF6" w:rsidRPr="00B84CEA" w:rsidRDefault="00A35EF6" w:rsidP="00BB478C">
      <w:pPr>
        <w:pStyle w:val="OpmaakprofielStipRegelafstandenkel"/>
        <w:tabs>
          <w:tab w:val="clear" w:pos="1194"/>
          <w:tab w:val="num" w:pos="142"/>
        </w:tabs>
        <w:ind w:left="142" w:hanging="142"/>
      </w:pPr>
      <w:r w:rsidRPr="00B84CEA">
        <w:t xml:space="preserve">er is slechts één orbitaal in een </w:t>
      </w:r>
      <w:r w:rsidRPr="00B84CEA">
        <w:rPr>
          <w:i/>
        </w:rPr>
        <w:t>s</w:t>
      </w:r>
      <w:r w:rsidRPr="00B84CEA">
        <w:t>-subschil (</w:t>
      </w:r>
      <w:r w:rsidRPr="00B84CEA">
        <w:rPr>
          <w:i/>
        </w:rPr>
        <w:t>l</w:t>
      </w:r>
      <w:r w:rsidRPr="00B84CEA">
        <w:t xml:space="preserve"> = 0), deze heeft </w:t>
      </w:r>
      <w:r w:rsidRPr="00B84CEA">
        <w:rPr>
          <w:i/>
        </w:rPr>
        <w:t>m</w:t>
      </w:r>
      <w:r w:rsidRPr="00B84CEA">
        <w:rPr>
          <w:i/>
          <w:vertAlign w:val="subscript"/>
        </w:rPr>
        <w:t>l</w:t>
      </w:r>
      <w:r w:rsidRPr="00B84CEA">
        <w:t xml:space="preserve"> = 0; deze orbitaal heet een </w:t>
      </w:r>
      <w:r w:rsidRPr="00B84CEA">
        <w:rPr>
          <w:i/>
        </w:rPr>
        <w:t>s</w:t>
      </w:r>
      <w:r w:rsidRPr="00B84CEA">
        <w:t>-orbitaal.</w:t>
      </w:r>
    </w:p>
    <w:p w:rsidR="00A35EF6" w:rsidRPr="00B84CEA" w:rsidRDefault="00A35EF6" w:rsidP="00BB478C">
      <w:pPr>
        <w:pStyle w:val="OpmaakprofielStipRegelafstandenkel"/>
        <w:tabs>
          <w:tab w:val="clear" w:pos="1194"/>
          <w:tab w:val="num" w:pos="142"/>
        </w:tabs>
        <w:ind w:left="142" w:hanging="142"/>
      </w:pPr>
      <w:r w:rsidRPr="00B84CEA">
        <w:t xml:space="preserve">er zijn drie orbitalen in een </w:t>
      </w:r>
      <w:r w:rsidRPr="00B84CEA">
        <w:rPr>
          <w:i/>
        </w:rPr>
        <w:t>p</w:t>
      </w:r>
      <w:r w:rsidRPr="00B84CEA">
        <w:t>-subschil (</w:t>
      </w:r>
      <w:r w:rsidRPr="00B84CEA">
        <w:rPr>
          <w:i/>
        </w:rPr>
        <w:t>l</w:t>
      </w:r>
      <w:r w:rsidRPr="00B84CEA">
        <w:t xml:space="preserve"> = 1) met kwantumgetallen </w:t>
      </w:r>
      <w:r w:rsidRPr="00B84CEA">
        <w:rPr>
          <w:i/>
        </w:rPr>
        <w:t>m</w:t>
      </w:r>
      <w:r w:rsidRPr="00B84CEA">
        <w:rPr>
          <w:vertAlign w:val="subscript"/>
        </w:rPr>
        <w:t>l</w:t>
      </w:r>
      <w:r w:rsidRPr="00B84CEA">
        <w:rPr>
          <w:i/>
        </w:rPr>
        <w:t xml:space="preserve"> = +</w:t>
      </w:r>
      <w:r w:rsidRPr="00B84CEA">
        <w:t xml:space="preserve">1, 0 en </w:t>
      </w:r>
      <w:r w:rsidRPr="00B84CEA">
        <w:sym w:font="Symbol" w:char="F02D"/>
      </w:r>
      <w:r w:rsidRPr="00B84CEA">
        <w:t xml:space="preserve">1; deze worden </w:t>
      </w:r>
      <w:r w:rsidRPr="00B84CEA">
        <w:rPr>
          <w:i/>
        </w:rPr>
        <w:t>p</w:t>
      </w:r>
      <w:r w:rsidRPr="00B84CEA">
        <w:t>-orbitalen genoemd.</w:t>
      </w:r>
    </w:p>
    <w:p w:rsidR="00A35EF6" w:rsidRPr="00B84CEA" w:rsidRDefault="00A35EF6" w:rsidP="00BB478C">
      <w:pPr>
        <w:pStyle w:val="OpmaakprofielStipRegelafstandenkel"/>
        <w:tabs>
          <w:tab w:val="clear" w:pos="1194"/>
          <w:tab w:val="num" w:pos="142"/>
        </w:tabs>
        <w:ind w:left="142" w:hanging="142"/>
      </w:pPr>
      <w:r w:rsidRPr="00B84CEA">
        <w:t xml:space="preserve">de vijf orbitalen van een </w:t>
      </w:r>
      <w:r w:rsidRPr="00B84CEA">
        <w:rPr>
          <w:i/>
        </w:rPr>
        <w:t>d</w:t>
      </w:r>
      <w:r w:rsidRPr="00B84CEA">
        <w:t>-subschil (</w:t>
      </w:r>
      <w:r w:rsidRPr="00B84CEA">
        <w:rPr>
          <w:i/>
        </w:rPr>
        <w:t>l</w:t>
      </w:r>
      <w:r w:rsidRPr="00B84CEA">
        <w:t xml:space="preserve"> = 2) heten </w:t>
      </w:r>
      <w:r w:rsidRPr="00B84CEA">
        <w:rPr>
          <w:i/>
        </w:rPr>
        <w:t>d</w:t>
      </w:r>
      <w:r w:rsidRPr="00B84CEA">
        <w:t>-orbitalen, enzovoorts.</w:t>
      </w:r>
    </w:p>
    <w:p w:rsidR="00A35EF6" w:rsidRPr="00B84CEA" w:rsidRDefault="00A35EF6" w:rsidP="000F4B00">
      <w:pPr>
        <w:pStyle w:val="Kop4"/>
      </w:pPr>
      <w:r w:rsidRPr="00B84CEA">
        <w:t>Hoekmoment</w:t>
      </w:r>
      <w:r w:rsidR="009A02AA" w:rsidRPr="00B84CEA">
        <w:fldChar w:fldCharType="begin"/>
      </w:r>
      <w:r w:rsidR="00D85C81" w:rsidRPr="00B84CEA">
        <w:instrText xml:space="preserve"> XE "hoekmoment" </w:instrText>
      </w:r>
      <w:r w:rsidR="009A02AA" w:rsidRPr="00B84CEA">
        <w:fldChar w:fldCharType="end"/>
      </w:r>
      <w:r w:rsidRPr="00B84CEA">
        <w:t xml:space="preserve"> en magnetisch kwantumgetal</w:t>
      </w:r>
    </w:p>
    <w:p w:rsidR="00A35EF6" w:rsidRPr="00B84CEA" w:rsidRDefault="00A35EF6">
      <w:r w:rsidRPr="00B84CEA">
        <w:t xml:space="preserve">In een centrosymmetrisch systeem (zoals een waterstofachtig atoom) is het hoekmoment </w:t>
      </w:r>
      <w:r w:rsidRPr="00B84CEA">
        <w:noBreakHyphen/>
        <w:t>een maat voor het moment van een deeltje dat rond de centrale kern beweegt</w:t>
      </w:r>
      <w:r w:rsidRPr="00B84CEA">
        <w:noBreakHyphen/>
        <w:t xml:space="preserve"> gekwantiseerd</w:t>
      </w:r>
      <w:r w:rsidR="009A02AA" w:rsidRPr="00B84CEA">
        <w:fldChar w:fldCharType="begin"/>
      </w:r>
      <w:r w:rsidR="00D85C81" w:rsidRPr="00B84CEA">
        <w:instrText xml:space="preserve"> XE "gekwantiseerd" </w:instrText>
      </w:r>
      <w:r w:rsidR="009A02AA" w:rsidRPr="00B84CEA">
        <w:fldChar w:fldCharType="end"/>
      </w:r>
      <w:r w:rsidRPr="00B84CEA">
        <w:t xml:space="preserve">. De grootte van het orbitaal hoekmoment is beperkt tot de waarden </w:t>
      </w:r>
      <w:r w:rsidR="00477A6B" w:rsidRPr="00B84CEA">
        <w:rPr>
          <w:noProof/>
        </w:rPr>
        <w:drawing>
          <wp:anchor distT="0" distB="0" distL="114300" distR="114300" simplePos="0" relativeHeight="251657216" behindDoc="0" locked="1" layoutInCell="1" allowOverlap="1">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147"/>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B84CEA">
        <w:rPr>
          <w:position w:val="-12"/>
        </w:rPr>
        <w:object w:dxaOrig="1080" w:dyaOrig="380">
          <v:shape id="_x0000_i1077" type="#_x0000_t75" style="width:55.8pt;height:19.45pt" o:ole="" fillcolor="window">
            <v:imagedata r:id="rId148" o:title=""/>
          </v:shape>
          <o:OLEObject Type="Embed" ProgID="Equation.3" ShapeID="_x0000_i1077" DrawAspect="Content" ObjectID="_1518863045" r:id="rId149"/>
        </w:object>
      </w:r>
      <w:r w:rsidRPr="00B84CEA">
        <w:t>.</w:t>
      </w:r>
    </w:p>
    <w:p w:rsidR="00A35EF6" w:rsidRPr="00B84CEA" w:rsidRDefault="00A35EF6">
      <w:r w:rsidRPr="00B84CEA">
        <w:t xml:space="preserve">Deze uitdrukking laat zien dat een elektron in een </w:t>
      </w:r>
      <w:r w:rsidRPr="00B84CEA">
        <w:rPr>
          <w:i/>
        </w:rPr>
        <w:t>s</w:t>
      </w:r>
      <w:r w:rsidRPr="00B84CEA">
        <w:t xml:space="preserve">-orbitaal (met </w:t>
      </w:r>
      <w:r w:rsidRPr="00B84CEA">
        <w:rPr>
          <w:i/>
        </w:rPr>
        <w:t>l</w:t>
      </w:r>
      <w:r w:rsidRPr="00B84CEA">
        <w:t xml:space="preserve"> = 0) een orbitaalhoekmoment rond de kern heeft van 0. Als </w:t>
      </w:r>
      <w:r w:rsidRPr="00B84CEA">
        <w:rPr>
          <w:i/>
        </w:rPr>
        <w:t>l</w:t>
      </w:r>
      <w:r w:rsidRPr="00B84CEA">
        <w:t xml:space="preserve"> toeneemt van subschil naar subschil, neemt het orbitaalhoekmoment ook toe, een elektron in een </w:t>
      </w:r>
      <w:r w:rsidRPr="00B84CEA">
        <w:rPr>
          <w:i/>
        </w:rPr>
        <w:t>d</w:t>
      </w:r>
      <w:r w:rsidRPr="00B84CEA">
        <w:t xml:space="preserve">-orbitaal heeft een hoger orbitaalhoekmoment dan een elektron in een </w:t>
      </w:r>
      <w:r w:rsidRPr="00B84CEA">
        <w:rPr>
          <w:i/>
        </w:rPr>
        <w:t>p</w:t>
      </w:r>
      <w:r w:rsidRPr="00B84CEA">
        <w:t xml:space="preserve">-orbitaal. Het hoekmoment speelt een belangrijke rol in het bepalen van de vorm van het orbitaal dicht bij de kern, omdat een elektron met een hoekmoment de kern niet heel dicht kan naderen vanwege het sterk centrifugale effect van dat hoekmoment. Een </w:t>
      </w:r>
      <w:r w:rsidRPr="00B84CEA">
        <w:rPr>
          <w:i/>
        </w:rPr>
        <w:t>s</w:t>
      </w:r>
      <w:r w:rsidRPr="00B84CEA">
        <w:t>-elektron daarentegen met zijn hoekmoment van nul ondervindt geen centrifugale kracht en kan de kern zeer dicht naderen. Dit verschil in orbitalen bepaalt grotendeels de structuur van het periodiek systeem.</w:t>
      </w:r>
    </w:p>
    <w:p w:rsidR="00A35EF6" w:rsidRPr="00B84CEA" w:rsidRDefault="00A35EF6" w:rsidP="00BB478C">
      <w:pPr>
        <w:pStyle w:val="Interlinie"/>
      </w:pPr>
      <w:r w:rsidRPr="00B84CEA">
        <w:t xml:space="preserve">Bij het oplossen van de Schrödingervergelijking blijkt dat het hoekmoment slechts bepaalde waarden rond een aangewezen as kan hebben. Als de grootte van het hoekmoment wordt weergegeven door een vector met lengte </w:t>
      </w:r>
      <w:r w:rsidRPr="00B84CEA">
        <w:rPr>
          <w:position w:val="-12"/>
        </w:rPr>
        <w:object w:dxaOrig="780" w:dyaOrig="380">
          <v:shape id="_x0000_i1078" type="#_x0000_t75" style="width:38.9pt;height:19.45pt" o:ole="" fillcolor="window">
            <v:imagedata r:id="rId150" o:title=""/>
          </v:shape>
          <o:OLEObject Type="Embed" ProgID="Equation.3" ShapeID="_x0000_i1078" DrawAspect="Content" ObjectID="_1518863046" r:id="rId151"/>
        </w:object>
      </w:r>
      <w:r w:rsidRPr="00B84CEA">
        <w:t xml:space="preserve"> eenheden, dan zijn de enig mogelijke waarden die de vector rond een geselecteerde as kan hebben (bijvoorbeeld een as gedefinieerd door een aangelegd magnetisch veld) </w:t>
      </w:r>
      <w:r w:rsidRPr="00B84CEA">
        <w:rPr>
          <w:i/>
        </w:rPr>
        <w:t>m</w:t>
      </w:r>
      <w:r w:rsidRPr="00B84CEA">
        <w:rPr>
          <w:i/>
          <w:vertAlign w:val="subscript"/>
        </w:rPr>
        <w:t>l</w:t>
      </w:r>
      <w:r w:rsidRPr="00B84CEA">
        <w:t xml:space="preserve"> eenheden. De beperking van de oriëntatie van het hoekmoment tot bepaalde waarden is weer een ander voorbeeld van kwantisering en wordt vaak ruimtekwantisering genoemd.</w:t>
      </w:r>
    </w:p>
    <w:p w:rsidR="00A35EF6" w:rsidRPr="00B84CEA" w:rsidRDefault="00A35EF6" w:rsidP="000F4B00">
      <w:pPr>
        <w:pStyle w:val="Kop4"/>
      </w:pPr>
      <w:r w:rsidRPr="00B84CEA">
        <w:t>Elektronspin en spinkwantumgetal</w:t>
      </w:r>
    </w:p>
    <w:p w:rsidR="00A35EF6" w:rsidRPr="00B84CEA" w:rsidRDefault="00A35EF6">
      <w:r w:rsidRPr="00B84CEA">
        <w:t>Bovenop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rsidR="009A02AA" w:rsidRPr="00B84CEA">
        <w:fldChar w:fldCharType="begin"/>
      </w:r>
      <w:r w:rsidR="00D85C81" w:rsidRPr="00B84CEA">
        <w:instrText xml:space="preserve"> XE "spin:up, down" </w:instrText>
      </w:r>
      <w:r w:rsidR="009A02AA" w:rsidRPr="00B84CEA">
        <w:fldChar w:fldCharType="end"/>
      </w:r>
      <w:r w:rsidRPr="00B84CEA">
        <w:t xml:space="preserve">. Deze suggestieve naam gaat ervan uit dat een elektron nog een tweede hoekmoment heeft als gevolg van een intrinsieke draaibeweging, zoals bij een planeet die dagelijks om zijn eigen as draait, maar ook jaarlijks zijn baan beschrijft om de zon. Spin is echter een zuiver kwantummechanische eigenschap en verschilt aanzienlijk van zijn klassieke naamgenoot. Hoewel (zoals bij het orbitaal hoekmoment) het spinhoekmoment wordt gegeven door een kwantumgetal </w:t>
      </w:r>
      <w:r w:rsidRPr="00B84CEA">
        <w:rPr>
          <w:i/>
        </w:rPr>
        <w:t>s</w:t>
      </w:r>
      <w:r w:rsidRPr="00B84CEA">
        <w:t xml:space="preserve"> en een grootte </w:t>
      </w:r>
      <w:r w:rsidRPr="00B84CEA">
        <w:rPr>
          <w:position w:val="-12"/>
        </w:rPr>
        <w:object w:dxaOrig="1120" w:dyaOrig="380">
          <v:shape id="_x0000_i1079" type="#_x0000_t75" style="width:55.8pt;height:19.45pt" o:ole="" fillcolor="window">
            <v:imagedata r:id="rId152" o:title=""/>
          </v:shape>
          <o:OLEObject Type="Embed" ProgID="Equation.3" ShapeID="_x0000_i1079" DrawAspect="Content" ObjectID="_1518863047" r:id="rId153"/>
        </w:object>
      </w:r>
      <w:r w:rsidRPr="00B84CEA">
        <w:t xml:space="preserve"> heeft, is de waarde van </w:t>
      </w:r>
      <w:r w:rsidRPr="00B84CEA">
        <w:rPr>
          <w:i/>
        </w:rPr>
        <w:t>s</w:t>
      </w:r>
      <w:r w:rsidRPr="00B84CEA">
        <w:t xml:space="preserve"> voor een elektron onveranderlijk ½. Elektronspin is analoog aan elektronlading en massa: ze heeft een waarde karakteristiek voor het deeltje en kan niet veranderd worden. Zoal het orbitaalhoekmoment kan de spin van een elektron slechts bepaalde oriëntaties ten opzichte van een vastgelegde as aannemen. Voor de elektronspin zijn er maar twee oriëntaties toegestaan. Ze worden onderscheiden door het kwantumgetal </w:t>
      </w:r>
      <w:r w:rsidRPr="00B84CEA">
        <w:rPr>
          <w:i/>
        </w:rPr>
        <w:t>m</w:t>
      </w:r>
      <w:r w:rsidRPr="00B84CEA">
        <w:rPr>
          <w:i/>
          <w:vertAlign w:val="subscript"/>
        </w:rPr>
        <w:t>s</w:t>
      </w:r>
      <w:r w:rsidRPr="00B84CEA">
        <w:t xml:space="preserve"> dat slechts de waarden + ½ en </w:t>
      </w:r>
      <w:r w:rsidRPr="00B84CEA">
        <w:sym w:font="Symbol" w:char="F02D"/>
      </w:r>
      <w:r w:rsidRPr="00B84CEA">
        <w:t xml:space="preserve"> ½ kan aannemen. Deze twee spintoestanden van het elektron, die klassiek kunnen worden geïnterpreteerd als een draaiing van het elektron rond zijn as met de klok mee of er tegen in, worden meestal voorgesteld door de twee pijlen </w:t>
      </w:r>
      <w:r w:rsidRPr="00B84CEA">
        <w:sym w:font="Symbol" w:char="F0AD"/>
      </w:r>
      <w:r w:rsidRPr="00B84CEA">
        <w:t xml:space="preserve"> (‘spin up’) en </w:t>
      </w:r>
      <w:r w:rsidRPr="00B84CEA">
        <w:sym w:font="Symbol" w:char="F0AF"/>
      </w:r>
      <w:r w:rsidRPr="00B84CEA">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sidRPr="00B84CEA">
        <w:rPr>
          <w:i/>
        </w:rPr>
        <w:t>n</w:t>
      </w:r>
      <w:r w:rsidRPr="00B84CEA">
        <w:t xml:space="preserve">, </w:t>
      </w:r>
      <w:r w:rsidRPr="00B84CEA">
        <w:rPr>
          <w:i/>
        </w:rPr>
        <w:t>l</w:t>
      </w:r>
      <w:r w:rsidRPr="00B84CEA">
        <w:t xml:space="preserve">, </w:t>
      </w:r>
      <w:r w:rsidRPr="00B84CEA">
        <w:rPr>
          <w:i/>
        </w:rPr>
        <w:t>m</w:t>
      </w:r>
      <w:r w:rsidRPr="00B84CEA">
        <w:rPr>
          <w:i/>
          <w:vertAlign w:val="subscript"/>
        </w:rPr>
        <w:t>l</w:t>
      </w:r>
      <w:r w:rsidRPr="00B84CEA">
        <w:t xml:space="preserve">, en </w:t>
      </w:r>
      <w:r w:rsidRPr="00B84CEA">
        <w:rPr>
          <w:i/>
        </w:rPr>
        <w:t>m</w:t>
      </w:r>
      <w:r w:rsidRPr="00B84CEA">
        <w:rPr>
          <w:i/>
          <w:vertAlign w:val="subscript"/>
        </w:rPr>
        <w:t>s</w:t>
      </w:r>
      <w:r w:rsidRPr="00B84CEA">
        <w:t xml:space="preserve"> (het vijfde kwantumgetal </w:t>
      </w:r>
      <w:r w:rsidRPr="00B84CEA">
        <w:rPr>
          <w:i/>
        </w:rPr>
        <w:t>s</w:t>
      </w:r>
      <w:r w:rsidRPr="00B84CEA">
        <w:t xml:space="preserve"> ligt vast op ½).</w:t>
      </w:r>
    </w:p>
    <w:p w:rsidR="00A35EF6" w:rsidRPr="00B84CEA" w:rsidRDefault="00A35EF6" w:rsidP="000F4B00">
      <w:pPr>
        <w:pStyle w:val="Kop4"/>
      </w:pPr>
      <w:bookmarkStart w:id="172" w:name="_Toc509390614"/>
      <w:bookmarkStart w:id="173" w:name="_Toc4589914"/>
      <w:bookmarkStart w:id="174" w:name="_Toc4679159"/>
      <w:r w:rsidRPr="00B84CEA">
        <w:t>Orbitaal en kwantumgetal</w:t>
      </w:r>
      <w:bookmarkEnd w:id="156"/>
      <w:bookmarkEnd w:id="157"/>
      <w:bookmarkEnd w:id="172"/>
      <w:bookmarkEnd w:id="173"/>
      <w:bookmarkEnd w:id="174"/>
    </w:p>
    <w:p w:rsidR="00A35EF6" w:rsidRPr="00B84CEA" w:rsidRDefault="00A35EF6" w:rsidP="00BB478C">
      <w:r w:rsidRPr="00B84CEA">
        <w:t xml:space="preserve">Orbitalen kunnen volledig beschreven worden aan de hand van </w:t>
      </w:r>
      <w:r w:rsidRPr="00B84CEA">
        <w:rPr>
          <w:i/>
        </w:rPr>
        <w:t>drie</w:t>
      </w:r>
      <w:r w:rsidRPr="00B84CEA">
        <w:t xml:space="preserve"> kwantumgetallen: </w:t>
      </w:r>
      <w:r w:rsidRPr="00B84CEA">
        <w:rPr>
          <w:i/>
        </w:rPr>
        <w:t>n</w:t>
      </w:r>
      <w:r w:rsidRPr="00B84CEA">
        <w:t xml:space="preserve">, </w:t>
      </w:r>
      <w:r w:rsidRPr="00B84CEA">
        <w:rPr>
          <w:i/>
        </w:rPr>
        <w:t>l</w:t>
      </w:r>
      <w:r w:rsidRPr="00B84CEA">
        <w:t xml:space="preserve"> en </w:t>
      </w:r>
      <w:r w:rsidRPr="00B84CEA">
        <w:rPr>
          <w:i/>
        </w:rPr>
        <w:t>m</w:t>
      </w:r>
      <w:r w:rsidRPr="00B84CEA">
        <w:rPr>
          <w:i/>
          <w:position w:val="-6"/>
        </w:rPr>
        <w:t>l</w:t>
      </w:r>
      <w:r w:rsidRPr="00B84CEA">
        <w:t xml:space="preserve">. Het </w:t>
      </w:r>
      <w:r w:rsidRPr="00B84CEA">
        <w:rPr>
          <w:i/>
        </w:rPr>
        <w:t>vierde</w:t>
      </w:r>
      <w:r w:rsidRPr="00B84CEA">
        <w:t xml:space="preserve"> kwantumgetal </w:t>
      </w:r>
      <w:r w:rsidRPr="00B84CEA">
        <w:rPr>
          <w:i/>
        </w:rPr>
        <w:t>m</w:t>
      </w:r>
      <w:r w:rsidRPr="00B84CEA">
        <w:rPr>
          <w:i/>
          <w:position w:val="-6"/>
        </w:rPr>
        <w:t>s</w:t>
      </w:r>
      <w:r w:rsidRPr="00B84CEA">
        <w:t xml:space="preserve"> zegt dus niets over de orbitaal en heeft in de kwantummechanica geen fysische betekenis. </w:t>
      </w:r>
      <w:fldSimple w:instr=" REF _Ref158736108 ">
        <w:r w:rsidR="004D2504" w:rsidRPr="00B84CEA">
          <w:t xml:space="preserve">Tabel </w:t>
        </w:r>
        <w:r w:rsidR="004D2504">
          <w:rPr>
            <w:noProof/>
          </w:rPr>
          <w:t>3</w:t>
        </w:r>
      </w:fldSimple>
      <w:r w:rsidR="00D85C81" w:rsidRPr="00B84CEA">
        <w:t xml:space="preserve"> </w:t>
      </w:r>
      <w:r w:rsidRPr="00B84CEA">
        <w:t>geeft een overzicht van de kwantumgetallen.</w:t>
      </w:r>
    </w:p>
    <w:p w:rsidR="00A35EF6" w:rsidRPr="00B84CEA" w:rsidRDefault="00A35EF6">
      <w:pPr>
        <w:pStyle w:val="Bijschrift"/>
        <w:outlineLvl w:val="0"/>
        <w:rPr>
          <w:lang w:val="nl-NL"/>
        </w:rPr>
      </w:pPr>
      <w:bookmarkStart w:id="175" w:name="_Ref158736108"/>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4D2504">
        <w:rPr>
          <w:noProof/>
          <w:lang w:val="nl-NL"/>
        </w:rPr>
        <w:t>3</w:t>
      </w:r>
      <w:r w:rsidR="009A02AA" w:rsidRPr="00B84CEA">
        <w:rPr>
          <w:lang w:val="nl-NL"/>
        </w:rPr>
        <w:fldChar w:fldCharType="end"/>
      </w:r>
      <w:bookmarkEnd w:id="175"/>
    </w:p>
    <w:tbl>
      <w:tblPr>
        <w:tblW w:w="0" w:type="auto"/>
        <w:tblInd w:w="119" w:type="dxa"/>
        <w:tblLayout w:type="fixed"/>
        <w:tblCellMar>
          <w:left w:w="120" w:type="dxa"/>
          <w:right w:w="120" w:type="dxa"/>
        </w:tblCellMar>
        <w:tblLook w:val="0000" w:firstRow="0" w:lastRow="0" w:firstColumn="0" w:lastColumn="0" w:noHBand="0" w:noVBand="0"/>
      </w:tblPr>
      <w:tblGrid>
        <w:gridCol w:w="1311"/>
        <w:gridCol w:w="1143"/>
        <w:gridCol w:w="2151"/>
        <w:gridCol w:w="2151"/>
      </w:tblGrid>
      <w:tr w:rsidR="00A35EF6" w:rsidRPr="00B84CEA">
        <w:trPr>
          <w:cantSplit/>
        </w:trPr>
        <w:tc>
          <w:tcPr>
            <w:tcW w:w="1311" w:type="dxa"/>
            <w:tcBorders>
              <w:top w:val="single" w:sz="6" w:space="0" w:color="auto"/>
              <w:left w:val="single" w:sz="6" w:space="0" w:color="auto"/>
            </w:tcBorders>
          </w:tcPr>
          <w:p w:rsidR="00A35EF6" w:rsidRPr="00B84CEA" w:rsidRDefault="00A35EF6" w:rsidP="00BB478C">
            <w:r w:rsidRPr="00B84CEA">
              <w:t>naam</w:t>
            </w:r>
          </w:p>
        </w:tc>
        <w:tc>
          <w:tcPr>
            <w:tcW w:w="1143" w:type="dxa"/>
            <w:tcBorders>
              <w:top w:val="single" w:sz="6" w:space="0" w:color="auto"/>
              <w:left w:val="single" w:sz="6" w:space="0" w:color="auto"/>
            </w:tcBorders>
          </w:tcPr>
          <w:p w:rsidR="00A35EF6" w:rsidRPr="00B84CEA" w:rsidRDefault="00A35EF6" w:rsidP="00BB478C">
            <w:r w:rsidRPr="00B84CEA">
              <w:t xml:space="preserve">symbool </w:t>
            </w:r>
          </w:p>
        </w:tc>
        <w:tc>
          <w:tcPr>
            <w:tcW w:w="2151" w:type="dxa"/>
            <w:tcBorders>
              <w:top w:val="single" w:sz="6" w:space="0" w:color="auto"/>
              <w:left w:val="single" w:sz="6" w:space="0" w:color="auto"/>
            </w:tcBorders>
          </w:tcPr>
          <w:p w:rsidR="00A35EF6" w:rsidRPr="00B84CEA" w:rsidRDefault="00A35EF6" w:rsidP="00BB478C">
            <w:r w:rsidRPr="00B84CEA">
              <w:t>voorwaarden</w:t>
            </w:r>
          </w:p>
        </w:tc>
        <w:tc>
          <w:tcPr>
            <w:tcW w:w="2151" w:type="dxa"/>
            <w:tcBorders>
              <w:top w:val="single" w:sz="6" w:space="0" w:color="auto"/>
              <w:left w:val="single" w:sz="6" w:space="0" w:color="auto"/>
              <w:right w:val="single" w:sz="6" w:space="0" w:color="auto"/>
            </w:tcBorders>
          </w:tcPr>
          <w:p w:rsidR="00A35EF6" w:rsidRPr="00B84CEA" w:rsidRDefault="00A35EF6" w:rsidP="00BB478C">
            <w:r w:rsidRPr="00B84CEA">
              <w:t>betekenis</w:t>
            </w:r>
          </w:p>
        </w:tc>
      </w:tr>
      <w:tr w:rsidR="00A35EF6" w:rsidRPr="00B84CEA">
        <w:trPr>
          <w:cantSplit/>
        </w:trPr>
        <w:tc>
          <w:tcPr>
            <w:tcW w:w="1311" w:type="dxa"/>
            <w:tcBorders>
              <w:top w:val="single" w:sz="6" w:space="0" w:color="auto"/>
              <w:left w:val="single" w:sz="6" w:space="0" w:color="auto"/>
              <w:bottom w:val="single" w:sz="6" w:space="0" w:color="auto"/>
            </w:tcBorders>
          </w:tcPr>
          <w:p w:rsidR="00A35EF6" w:rsidRPr="00B84CEA" w:rsidRDefault="00A35EF6" w:rsidP="00BB478C">
            <w:r w:rsidRPr="00B84CEA">
              <w:t>hoofd-</w:t>
            </w:r>
          </w:p>
          <w:p w:rsidR="00A35EF6" w:rsidRPr="00B84CEA" w:rsidRDefault="00A35EF6" w:rsidP="00BB478C">
            <w:r w:rsidRPr="00B84CEA">
              <w:t>neven-</w:t>
            </w:r>
          </w:p>
          <w:p w:rsidR="00A35EF6" w:rsidRPr="00B84CEA" w:rsidRDefault="00A35EF6" w:rsidP="00BB478C">
            <w:r w:rsidRPr="00B84CEA">
              <w:t>magnetisch</w:t>
            </w:r>
          </w:p>
          <w:p w:rsidR="00A35EF6" w:rsidRPr="00B84CEA" w:rsidRDefault="00A35EF6" w:rsidP="00BB478C">
            <w:r w:rsidRPr="00B84CEA">
              <w:t>spin-</w:t>
            </w:r>
          </w:p>
        </w:tc>
        <w:tc>
          <w:tcPr>
            <w:tcW w:w="1143" w:type="dxa"/>
            <w:tcBorders>
              <w:top w:val="single" w:sz="6" w:space="0" w:color="auto"/>
              <w:left w:val="single" w:sz="6" w:space="0" w:color="auto"/>
              <w:bottom w:val="single" w:sz="6" w:space="0" w:color="auto"/>
            </w:tcBorders>
          </w:tcPr>
          <w:p w:rsidR="00A35EF6" w:rsidRPr="00B84CEA" w:rsidRDefault="00A35EF6" w:rsidP="00BB478C">
            <w:pPr>
              <w:rPr>
                <w:i/>
              </w:rPr>
            </w:pPr>
            <w:r w:rsidRPr="00B84CEA">
              <w:rPr>
                <w:i/>
              </w:rPr>
              <w:t xml:space="preserve">n </w:t>
            </w:r>
          </w:p>
          <w:p w:rsidR="00A35EF6" w:rsidRPr="00B84CEA" w:rsidRDefault="00A35EF6" w:rsidP="00BB478C">
            <w:pPr>
              <w:rPr>
                <w:i/>
              </w:rPr>
            </w:pPr>
            <w:r w:rsidRPr="00B84CEA">
              <w:rPr>
                <w:i/>
              </w:rPr>
              <w:t xml:space="preserve">l </w:t>
            </w:r>
          </w:p>
          <w:p w:rsidR="00A35EF6" w:rsidRPr="00B84CEA" w:rsidRDefault="00A35EF6" w:rsidP="00BB478C">
            <w:pPr>
              <w:rPr>
                <w:i/>
              </w:rPr>
            </w:pPr>
            <w:r w:rsidRPr="00B84CEA">
              <w:rPr>
                <w:i/>
              </w:rPr>
              <w:t>m</w:t>
            </w:r>
            <w:r w:rsidRPr="00B84CEA">
              <w:rPr>
                <w:i/>
                <w:position w:val="-6"/>
              </w:rPr>
              <w:t>l</w:t>
            </w:r>
          </w:p>
          <w:p w:rsidR="00A35EF6" w:rsidRPr="00B84CEA" w:rsidRDefault="00A35EF6" w:rsidP="00BB478C">
            <w:r w:rsidRPr="00B84CEA">
              <w:rPr>
                <w:i/>
              </w:rPr>
              <w:t>m</w:t>
            </w:r>
            <w:r w:rsidRPr="00B84CEA">
              <w:rPr>
                <w:i/>
                <w:position w:val="-6"/>
              </w:rPr>
              <w:t>s</w:t>
            </w:r>
          </w:p>
        </w:tc>
        <w:tc>
          <w:tcPr>
            <w:tcW w:w="2151" w:type="dxa"/>
            <w:tcBorders>
              <w:top w:val="single" w:sz="6" w:space="0" w:color="auto"/>
              <w:left w:val="single" w:sz="6" w:space="0" w:color="auto"/>
              <w:bottom w:val="single" w:sz="6" w:space="0" w:color="auto"/>
            </w:tcBorders>
          </w:tcPr>
          <w:p w:rsidR="00A35EF6" w:rsidRPr="00B84CEA" w:rsidRDefault="00A35EF6" w:rsidP="00BB478C">
            <w:r w:rsidRPr="00B84CEA">
              <w:t>1,2,3,...</w:t>
            </w:r>
          </w:p>
          <w:p w:rsidR="00A35EF6" w:rsidRPr="00B84CEA" w:rsidRDefault="00A35EF6" w:rsidP="00BB478C">
            <w:r w:rsidRPr="00B84CEA">
              <w:t xml:space="preserve">0,1,2,...    </w:t>
            </w:r>
            <w:r w:rsidRPr="00B84CEA">
              <w:rPr>
                <w:i/>
              </w:rPr>
              <w:t>l</w:t>
            </w:r>
            <w:r w:rsidRPr="00B84CEA">
              <w:t xml:space="preserve"> &lt; </w:t>
            </w:r>
            <w:r w:rsidRPr="00B84CEA">
              <w:rPr>
                <w:i/>
              </w:rPr>
              <w:t>n</w:t>
            </w:r>
          </w:p>
          <w:p w:rsidR="00A35EF6" w:rsidRPr="00B84CEA" w:rsidRDefault="00A35EF6" w:rsidP="00BB478C">
            <w:pPr>
              <w:rPr>
                <w:i/>
              </w:rPr>
            </w:pPr>
            <w:r w:rsidRPr="00B84CEA">
              <w:t>...,–1,0,1,...</w:t>
            </w:r>
            <w:r w:rsidRPr="00B84CEA">
              <w:sym w:font="Symbol" w:char="F0BD"/>
            </w:r>
            <w:r w:rsidRPr="00B84CEA">
              <w:rPr>
                <w:i/>
              </w:rPr>
              <w:t>m</w:t>
            </w:r>
            <w:r w:rsidRPr="00B84CEA">
              <w:rPr>
                <w:i/>
                <w:vertAlign w:val="subscript"/>
              </w:rPr>
              <w:t>l</w:t>
            </w:r>
            <w:r w:rsidRPr="00B84CEA">
              <w:sym w:font="Symbol" w:char="F0BD"/>
            </w:r>
            <w:r w:rsidRPr="00B84CEA">
              <w:t xml:space="preserve"> </w:t>
            </w:r>
            <w:r w:rsidRPr="00B84CEA">
              <w:sym w:font="Courier New" w:char="2264"/>
            </w:r>
            <w:r w:rsidRPr="00B84CEA">
              <w:t xml:space="preserve"> </w:t>
            </w:r>
            <w:r w:rsidRPr="00B84CEA">
              <w:rPr>
                <w:i/>
              </w:rPr>
              <w:t>l</w:t>
            </w:r>
          </w:p>
          <w:p w:rsidR="00A35EF6" w:rsidRPr="00B84CEA" w:rsidRDefault="00A35EF6" w:rsidP="00BB478C">
            <w:r w:rsidRPr="00B84CEA">
              <w:rPr>
                <w:i/>
              </w:rPr>
              <w:t>m</w:t>
            </w:r>
            <w:r w:rsidRPr="00B84CEA">
              <w:rPr>
                <w:i/>
                <w:position w:val="-6"/>
              </w:rPr>
              <w:t>s</w:t>
            </w:r>
            <w:r w:rsidRPr="00B84CEA">
              <w:t xml:space="preserve"> = ±½</w:t>
            </w:r>
          </w:p>
        </w:tc>
        <w:tc>
          <w:tcPr>
            <w:tcW w:w="2151" w:type="dxa"/>
            <w:tcBorders>
              <w:top w:val="single" w:sz="6" w:space="0" w:color="auto"/>
              <w:left w:val="single" w:sz="6" w:space="0" w:color="auto"/>
              <w:bottom w:val="single" w:sz="6" w:space="0" w:color="auto"/>
              <w:right w:val="single" w:sz="6" w:space="0" w:color="auto"/>
            </w:tcBorders>
          </w:tcPr>
          <w:p w:rsidR="00A35EF6" w:rsidRPr="00B84CEA" w:rsidRDefault="00A35EF6" w:rsidP="00BB478C">
            <w:r w:rsidRPr="00B84CEA">
              <w:t>grootte orbitaal</w:t>
            </w:r>
          </w:p>
          <w:p w:rsidR="00A35EF6" w:rsidRPr="00B84CEA" w:rsidRDefault="00A35EF6" w:rsidP="00BB478C">
            <w:r w:rsidRPr="00B84CEA">
              <w:t>vorm orbitaal</w:t>
            </w:r>
          </w:p>
          <w:p w:rsidR="00A35EF6" w:rsidRPr="00B84CEA" w:rsidRDefault="00A35EF6" w:rsidP="00BB478C">
            <w:r w:rsidRPr="00B84CEA">
              <w:t>oriëntatie orbitaal</w:t>
            </w:r>
          </w:p>
          <w:p w:rsidR="00A35EF6" w:rsidRPr="00B84CEA" w:rsidRDefault="00A35EF6" w:rsidP="00BB478C">
            <w:r w:rsidRPr="00B84CEA">
              <w:t>tolbeweging elektron</w:t>
            </w:r>
          </w:p>
        </w:tc>
      </w:tr>
    </w:tbl>
    <w:p w:rsidR="00A35EF6" w:rsidRPr="00B84CEA" w:rsidRDefault="00A35EF6" w:rsidP="00BB478C">
      <w:pPr>
        <w:pStyle w:val="Interlinie"/>
      </w:pPr>
      <w:r w:rsidRPr="00B84CEA">
        <w:t xml:space="preserve">Volgens het </w:t>
      </w:r>
      <w:r w:rsidRPr="00B84CEA">
        <w:rPr>
          <w:i/>
        </w:rPr>
        <w:t>uitsluitingsprincipe van Pauli</w:t>
      </w:r>
      <w:r w:rsidRPr="00B84CEA">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sidRPr="00B84CEA">
        <w:rPr>
          <w:i/>
        </w:rPr>
        <w:t>l</w:t>
      </w:r>
      <w:r w:rsidRPr="00B84CEA">
        <w:t xml:space="preserve"> vaak aan met een notatie die ontleend is aan de spectroscopie. (</w:t>
      </w:r>
      <w:fldSimple w:instr=" REF _Ref435927356 ">
        <w:r w:rsidR="004D2504">
          <w:t xml:space="preserve">Tabel </w:t>
        </w:r>
        <w:r w:rsidR="004D2504">
          <w:rPr>
            <w:noProof/>
          </w:rPr>
          <w:t>5</w:t>
        </w:r>
      </w:fldSimple>
      <w:r w:rsidRPr="00B84CEA">
        <w:t>).</w:t>
      </w:r>
    </w:p>
    <w:p w:rsidR="00A35EF6" w:rsidRPr="00B84CEA" w:rsidRDefault="00A35EF6">
      <w:r w:rsidRPr="00B84CEA">
        <w:t>Bovenstaande voorwaarden leiden dan tot de kwantumgetalcombinaties</w:t>
      </w:r>
      <w:r w:rsidR="009A02AA" w:rsidRPr="00B84CEA">
        <w:fldChar w:fldCharType="begin"/>
      </w:r>
      <w:r w:rsidR="00D85C81" w:rsidRPr="00B84CEA">
        <w:instrText xml:space="preserve"> XE "kwantumgetal:-combinaties" </w:instrText>
      </w:r>
      <w:r w:rsidR="009A02AA" w:rsidRPr="00B84CEA">
        <w:fldChar w:fldCharType="end"/>
      </w:r>
      <w:r w:rsidRPr="00B84CEA">
        <w:t xml:space="preserve"> voor elektrongolven in een atoom (</w:t>
      </w:r>
      <w:fldSimple w:instr=" REF _Ref435516909 ">
        <w:r w:rsidR="004D2504" w:rsidRPr="00B84CEA">
          <w:t xml:space="preserve">Tabel </w:t>
        </w:r>
        <w:r w:rsidR="004D2504">
          <w:rPr>
            <w:noProof/>
          </w:rPr>
          <w:t>4</w:t>
        </w:r>
      </w:fldSimple>
      <w:r w:rsidRPr="00B84CEA">
        <w:t>).</w:t>
      </w:r>
    </w:p>
    <w:p w:rsidR="00A35EF6" w:rsidRPr="00B84CEA" w:rsidRDefault="00A35EF6">
      <w:pPr>
        <w:pStyle w:val="Bijschrift"/>
        <w:rPr>
          <w:lang w:val="nl-NL"/>
        </w:rPr>
      </w:pPr>
      <w:bookmarkStart w:id="176" w:name="_Ref435516909"/>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4D2504">
        <w:rPr>
          <w:noProof/>
          <w:lang w:val="nl-NL"/>
        </w:rPr>
        <w:t>4</w:t>
      </w:r>
      <w:r w:rsidR="009A02AA" w:rsidRPr="00B84CEA">
        <w:rPr>
          <w:lang w:val="nl-NL"/>
        </w:rPr>
        <w:fldChar w:fldCharType="end"/>
      </w:r>
      <w:bookmarkEnd w:id="176"/>
      <w:r w:rsidRPr="00B84CEA">
        <w:rPr>
          <w:lang w:val="nl-NL"/>
        </w:rPr>
        <w:tab/>
        <w:t>Kwantumgetallen 1) per subschil 2) per hoofdschil</w:t>
      </w:r>
    </w:p>
    <w:tbl>
      <w:tblPr>
        <w:tblW w:w="0" w:type="auto"/>
        <w:tblInd w:w="119" w:type="dxa"/>
        <w:tblLayout w:type="fixed"/>
        <w:tblCellMar>
          <w:left w:w="120" w:type="dxa"/>
          <w:right w:w="120" w:type="dxa"/>
        </w:tblCellMar>
        <w:tblLook w:val="0000" w:firstRow="0" w:lastRow="0" w:firstColumn="0" w:lastColumn="0" w:noHBand="0" w:noVBand="0"/>
      </w:tblPr>
      <w:tblGrid>
        <w:gridCol w:w="491"/>
        <w:gridCol w:w="474"/>
        <w:gridCol w:w="608"/>
        <w:gridCol w:w="642"/>
        <w:gridCol w:w="592"/>
        <w:gridCol w:w="592"/>
      </w:tblGrid>
      <w:tr w:rsidR="00A35EF6" w:rsidRPr="00B84CEA">
        <w:trPr>
          <w:cantSplit/>
        </w:trPr>
        <w:tc>
          <w:tcPr>
            <w:tcW w:w="491" w:type="dxa"/>
            <w:tcBorders>
              <w:top w:val="single" w:sz="6" w:space="0" w:color="auto"/>
              <w:left w:val="single" w:sz="6" w:space="0" w:color="auto"/>
              <w:bottom w:val="double" w:sz="6" w:space="0" w:color="auto"/>
            </w:tcBorders>
          </w:tcPr>
          <w:p w:rsidR="00A35EF6" w:rsidRPr="00B84CEA" w:rsidRDefault="00A925B5">
            <w:pPr>
              <w:rPr>
                <w:i/>
                <w:sz w:val="16"/>
              </w:rPr>
            </w:pPr>
            <w:r>
              <w:rPr>
                <w:i/>
                <w:noProof/>
                <w:sz w:val="16"/>
              </w:rPr>
              <mc:AlternateContent>
                <mc:Choice Requires="wps">
                  <w:drawing>
                    <wp:anchor distT="0" distB="0" distL="114300" distR="114300" simplePos="0" relativeHeight="251662336" behindDoc="0" locked="1" layoutInCell="0" allowOverlap="1">
                      <wp:simplePos x="0" y="0"/>
                      <wp:positionH relativeFrom="margin">
                        <wp:posOffset>3032760</wp:posOffset>
                      </wp:positionH>
                      <wp:positionV relativeFrom="paragraph">
                        <wp:posOffset>-353695</wp:posOffset>
                      </wp:positionV>
                      <wp:extent cx="1552575" cy="1005840"/>
                      <wp:effectExtent l="3810" t="0" r="0" b="0"/>
                      <wp:wrapSquare wrapText="bothSides"/>
                      <wp:docPr id="5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pPr>
                                    <w:pStyle w:val="Bijschrift"/>
                                    <w:keepNext/>
                                    <w:rPr>
                                      <w:i/>
                                    </w:rPr>
                                  </w:pPr>
                                  <w:bookmarkStart w:id="177" w:name="_Ref435927356"/>
                                  <w:r>
                                    <w:t xml:space="preserve">Tabel </w:t>
                                  </w:r>
                                  <w:r w:rsidR="00C4290F">
                                    <w:fldChar w:fldCharType="begin"/>
                                  </w:r>
                                  <w:r w:rsidR="00C4290F">
                                    <w:instrText xml:space="preserve"> SEQ Tabel \* ARABIC </w:instrText>
                                  </w:r>
                                  <w:r w:rsidR="00C4290F">
                                    <w:fldChar w:fldCharType="separate"/>
                                  </w:r>
                                  <w:r w:rsidR="004D2504">
                                    <w:rPr>
                                      <w:noProof/>
                                    </w:rPr>
                                    <w:t>5</w:t>
                                  </w:r>
                                  <w:r w:rsidR="00C4290F">
                                    <w:rPr>
                                      <w:noProof/>
                                    </w:rPr>
                                    <w:fldChar w:fldCharType="end"/>
                                  </w:r>
                                  <w:bookmarkEnd w:id="177"/>
                                  <w:r>
                                    <w:tab/>
                                    <w:t xml:space="preserve">Aanduiding </w:t>
                                  </w:r>
                                  <w:r>
                                    <w:rPr>
                                      <w:i/>
                                    </w:rPr>
                                    <w:t>l</w:t>
                                  </w:r>
                                </w:p>
                                <w:tbl>
                                  <w:tblPr>
                                    <w:tblW w:w="0" w:type="auto"/>
                                    <w:tblLayout w:type="fixed"/>
                                    <w:tblCellMar>
                                      <w:left w:w="70" w:type="dxa"/>
                                      <w:right w:w="70" w:type="dxa"/>
                                    </w:tblCellMar>
                                    <w:tblLook w:val="0000" w:firstRow="0" w:lastRow="0" w:firstColumn="0" w:lastColumn="0" w:noHBand="0" w:noVBand="0"/>
                                  </w:tblPr>
                                  <w:tblGrid>
                                    <w:gridCol w:w="754"/>
                                    <w:gridCol w:w="1474"/>
                                  </w:tblGrid>
                                  <w:tr w:rsidR="003757DB">
                                    <w:tc>
                                      <w:tcPr>
                                        <w:tcW w:w="754" w:type="dxa"/>
                                      </w:tcPr>
                                      <w:p w:rsidR="003757DB" w:rsidRDefault="003757DB">
                                        <w:pPr>
                                          <w:rPr>
                                            <w:sz w:val="16"/>
                                          </w:rPr>
                                        </w:pPr>
                                        <w:r>
                                          <w:rPr>
                                            <w:i/>
                                            <w:sz w:val="16"/>
                                          </w:rPr>
                                          <w:t>l</w:t>
                                        </w:r>
                                      </w:p>
                                    </w:tc>
                                    <w:tc>
                                      <w:tcPr>
                                        <w:tcW w:w="1474" w:type="dxa"/>
                                      </w:tcPr>
                                      <w:p w:rsidR="003757DB" w:rsidRDefault="003757DB">
                                        <w:pPr>
                                          <w:rPr>
                                            <w:sz w:val="16"/>
                                          </w:rPr>
                                        </w:pPr>
                                        <w:r>
                                          <w:rPr>
                                            <w:sz w:val="16"/>
                                          </w:rPr>
                                          <w:t>notatie</w:t>
                                        </w:r>
                                      </w:p>
                                    </w:tc>
                                  </w:tr>
                                  <w:tr w:rsidR="003757DB">
                                    <w:tc>
                                      <w:tcPr>
                                        <w:tcW w:w="754" w:type="dxa"/>
                                      </w:tcPr>
                                      <w:p w:rsidR="003757DB" w:rsidRDefault="003757DB">
                                        <w:pPr>
                                          <w:rPr>
                                            <w:sz w:val="16"/>
                                          </w:rPr>
                                        </w:pPr>
                                        <w:r>
                                          <w:rPr>
                                            <w:sz w:val="16"/>
                                          </w:rPr>
                                          <w:t>0</w:t>
                                        </w:r>
                                      </w:p>
                                    </w:tc>
                                    <w:tc>
                                      <w:tcPr>
                                        <w:tcW w:w="1474" w:type="dxa"/>
                                      </w:tcPr>
                                      <w:p w:rsidR="003757DB" w:rsidRDefault="003757DB">
                                        <w:pPr>
                                          <w:rPr>
                                            <w:sz w:val="16"/>
                                          </w:rPr>
                                        </w:pPr>
                                        <w:r>
                                          <w:rPr>
                                            <w:sz w:val="16"/>
                                          </w:rPr>
                                          <w:t>s(harp)</w:t>
                                        </w:r>
                                      </w:p>
                                    </w:tc>
                                  </w:tr>
                                  <w:tr w:rsidR="003757DB">
                                    <w:tc>
                                      <w:tcPr>
                                        <w:tcW w:w="754" w:type="dxa"/>
                                      </w:tcPr>
                                      <w:p w:rsidR="003757DB" w:rsidRDefault="003757DB">
                                        <w:pPr>
                                          <w:rPr>
                                            <w:sz w:val="16"/>
                                          </w:rPr>
                                        </w:pPr>
                                        <w:r>
                                          <w:rPr>
                                            <w:sz w:val="16"/>
                                          </w:rPr>
                                          <w:t>1</w:t>
                                        </w:r>
                                      </w:p>
                                    </w:tc>
                                    <w:tc>
                                      <w:tcPr>
                                        <w:tcW w:w="1474" w:type="dxa"/>
                                      </w:tcPr>
                                      <w:p w:rsidR="003757DB" w:rsidRDefault="003757DB">
                                        <w:pPr>
                                          <w:rPr>
                                            <w:sz w:val="16"/>
                                          </w:rPr>
                                        </w:pPr>
                                        <w:r w:rsidRPr="0079603C">
                                          <w:rPr>
                                            <w:i/>
                                            <w:sz w:val="16"/>
                                          </w:rPr>
                                          <w:t>p</w:t>
                                        </w:r>
                                        <w:r>
                                          <w:rPr>
                                            <w:sz w:val="16"/>
                                          </w:rPr>
                                          <w:t>(rinciple)</w:t>
                                        </w:r>
                                      </w:p>
                                    </w:tc>
                                  </w:tr>
                                  <w:tr w:rsidR="003757DB">
                                    <w:tc>
                                      <w:tcPr>
                                        <w:tcW w:w="754" w:type="dxa"/>
                                      </w:tcPr>
                                      <w:p w:rsidR="003757DB" w:rsidRDefault="003757DB">
                                        <w:pPr>
                                          <w:rPr>
                                            <w:sz w:val="16"/>
                                          </w:rPr>
                                        </w:pPr>
                                        <w:r>
                                          <w:rPr>
                                            <w:sz w:val="16"/>
                                          </w:rPr>
                                          <w:t>2</w:t>
                                        </w:r>
                                      </w:p>
                                    </w:tc>
                                    <w:tc>
                                      <w:tcPr>
                                        <w:tcW w:w="1474" w:type="dxa"/>
                                      </w:tcPr>
                                      <w:p w:rsidR="003757DB" w:rsidRDefault="003757DB">
                                        <w:pPr>
                                          <w:rPr>
                                            <w:sz w:val="16"/>
                                          </w:rPr>
                                        </w:pPr>
                                        <w:r w:rsidRPr="0079603C">
                                          <w:rPr>
                                            <w:i/>
                                            <w:sz w:val="16"/>
                                          </w:rPr>
                                          <w:t>d</w:t>
                                        </w:r>
                                        <w:r>
                                          <w:rPr>
                                            <w:sz w:val="16"/>
                                          </w:rPr>
                                          <w:t>(iffuse)</w:t>
                                        </w:r>
                                      </w:p>
                                    </w:tc>
                                  </w:tr>
                                  <w:tr w:rsidR="003757DB">
                                    <w:tc>
                                      <w:tcPr>
                                        <w:tcW w:w="754" w:type="dxa"/>
                                      </w:tcPr>
                                      <w:p w:rsidR="003757DB" w:rsidRDefault="003757DB">
                                        <w:pPr>
                                          <w:rPr>
                                            <w:sz w:val="16"/>
                                          </w:rPr>
                                        </w:pPr>
                                        <w:r>
                                          <w:rPr>
                                            <w:sz w:val="16"/>
                                          </w:rPr>
                                          <w:t>3</w:t>
                                        </w:r>
                                      </w:p>
                                    </w:tc>
                                    <w:tc>
                                      <w:tcPr>
                                        <w:tcW w:w="1474" w:type="dxa"/>
                                      </w:tcPr>
                                      <w:p w:rsidR="003757DB" w:rsidRDefault="003757DB">
                                        <w:pPr>
                                          <w:rPr>
                                            <w:sz w:val="16"/>
                                          </w:rPr>
                                        </w:pPr>
                                        <w:r w:rsidRPr="0079603C">
                                          <w:rPr>
                                            <w:i/>
                                            <w:sz w:val="16"/>
                                          </w:rPr>
                                          <w:t>f</w:t>
                                        </w:r>
                                        <w:r>
                                          <w:rPr>
                                            <w:sz w:val="16"/>
                                          </w:rPr>
                                          <w:t>(undamental)</w:t>
                                        </w:r>
                                      </w:p>
                                    </w:tc>
                                  </w:tr>
                                  <w:tr w:rsidR="003757DB">
                                    <w:tc>
                                      <w:tcPr>
                                        <w:tcW w:w="754" w:type="dxa"/>
                                      </w:tcPr>
                                      <w:p w:rsidR="003757DB" w:rsidRDefault="003757DB">
                                        <w:pPr>
                                          <w:rPr>
                                            <w:sz w:val="16"/>
                                          </w:rPr>
                                        </w:pPr>
                                        <w:r>
                                          <w:rPr>
                                            <w:sz w:val="16"/>
                                          </w:rPr>
                                          <w:t>4…etc</w:t>
                                        </w:r>
                                      </w:p>
                                    </w:tc>
                                    <w:tc>
                                      <w:tcPr>
                                        <w:tcW w:w="1474" w:type="dxa"/>
                                      </w:tcPr>
                                      <w:p w:rsidR="003757DB" w:rsidRDefault="003757DB">
                                        <w:pPr>
                                          <w:rPr>
                                            <w:sz w:val="16"/>
                                          </w:rPr>
                                        </w:pPr>
                                        <w:r w:rsidRPr="0079603C">
                                          <w:rPr>
                                            <w:i/>
                                            <w:sz w:val="16"/>
                                          </w:rPr>
                                          <w:t>g</w:t>
                                        </w:r>
                                        <w:r>
                                          <w:rPr>
                                            <w:sz w:val="16"/>
                                          </w:rPr>
                                          <w:t>…etc</w:t>
                                        </w:r>
                                      </w:p>
                                    </w:tc>
                                  </w:tr>
                                </w:tbl>
                                <w:p w:rsidR="003757DB" w:rsidRDefault="003757DB"/>
                              </w:txbxContent>
                            </wps:txbx>
                            <wps:bodyPr rot="0" vert="horz" wrap="square" lIns="36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2" type="#_x0000_t202" style="position:absolute;margin-left:238.8pt;margin-top:-27.85pt;width:122.25pt;height:7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" o:allowincell="f" stroked="f">
                      <v:textbox inset="1mm,.3mm,.5mm,.3mm">
                        <w:txbxContent>
                          <w:p w:rsidR="003757DB" w:rsidRDefault="003757DB">
                            <w:pPr>
                              <w:pStyle w:val="Bijschrift"/>
                              <w:keepNext/>
                              <w:rPr>
                                <w:i/>
                              </w:rPr>
                            </w:pPr>
                            <w:bookmarkStart w:id="178" w:name="_Ref435927356"/>
                            <w:r>
                              <w:t xml:space="preserve">Tabel </w:t>
                            </w:r>
                            <w:r w:rsidR="00C4290F">
                              <w:fldChar w:fldCharType="begin"/>
                            </w:r>
                            <w:r w:rsidR="00C4290F">
                              <w:instrText xml:space="preserve"> SEQ Tabel \* ARABIC </w:instrText>
                            </w:r>
                            <w:r w:rsidR="00C4290F">
                              <w:fldChar w:fldCharType="separate"/>
                            </w:r>
                            <w:r w:rsidR="004D2504">
                              <w:rPr>
                                <w:noProof/>
                              </w:rPr>
                              <w:t>5</w:t>
                            </w:r>
                            <w:r w:rsidR="00C4290F">
                              <w:rPr>
                                <w:noProof/>
                              </w:rPr>
                              <w:fldChar w:fldCharType="end"/>
                            </w:r>
                            <w:bookmarkEnd w:id="178"/>
                            <w:r>
                              <w:tab/>
                              <w:t xml:space="preserve">Aanduiding </w:t>
                            </w:r>
                            <w:r>
                              <w:rPr>
                                <w:i/>
                              </w:rPr>
                              <w:t>l</w:t>
                            </w:r>
                          </w:p>
                          <w:tbl>
                            <w:tblPr>
                              <w:tblW w:w="0" w:type="auto"/>
                              <w:tblLayout w:type="fixed"/>
                              <w:tblCellMar>
                                <w:left w:w="70" w:type="dxa"/>
                                <w:right w:w="70" w:type="dxa"/>
                              </w:tblCellMar>
                              <w:tblLook w:val="0000" w:firstRow="0" w:lastRow="0" w:firstColumn="0" w:lastColumn="0" w:noHBand="0" w:noVBand="0"/>
                            </w:tblPr>
                            <w:tblGrid>
                              <w:gridCol w:w="754"/>
                              <w:gridCol w:w="1474"/>
                            </w:tblGrid>
                            <w:tr w:rsidR="003757DB">
                              <w:tc>
                                <w:tcPr>
                                  <w:tcW w:w="754" w:type="dxa"/>
                                </w:tcPr>
                                <w:p w:rsidR="003757DB" w:rsidRDefault="003757DB">
                                  <w:pPr>
                                    <w:rPr>
                                      <w:sz w:val="16"/>
                                    </w:rPr>
                                  </w:pPr>
                                  <w:r>
                                    <w:rPr>
                                      <w:i/>
                                      <w:sz w:val="16"/>
                                    </w:rPr>
                                    <w:t>l</w:t>
                                  </w:r>
                                </w:p>
                              </w:tc>
                              <w:tc>
                                <w:tcPr>
                                  <w:tcW w:w="1474" w:type="dxa"/>
                                </w:tcPr>
                                <w:p w:rsidR="003757DB" w:rsidRDefault="003757DB">
                                  <w:pPr>
                                    <w:rPr>
                                      <w:sz w:val="16"/>
                                    </w:rPr>
                                  </w:pPr>
                                  <w:r>
                                    <w:rPr>
                                      <w:sz w:val="16"/>
                                    </w:rPr>
                                    <w:t>notatie</w:t>
                                  </w:r>
                                </w:p>
                              </w:tc>
                            </w:tr>
                            <w:tr w:rsidR="003757DB">
                              <w:tc>
                                <w:tcPr>
                                  <w:tcW w:w="754" w:type="dxa"/>
                                </w:tcPr>
                                <w:p w:rsidR="003757DB" w:rsidRDefault="003757DB">
                                  <w:pPr>
                                    <w:rPr>
                                      <w:sz w:val="16"/>
                                    </w:rPr>
                                  </w:pPr>
                                  <w:r>
                                    <w:rPr>
                                      <w:sz w:val="16"/>
                                    </w:rPr>
                                    <w:t>0</w:t>
                                  </w:r>
                                </w:p>
                              </w:tc>
                              <w:tc>
                                <w:tcPr>
                                  <w:tcW w:w="1474" w:type="dxa"/>
                                </w:tcPr>
                                <w:p w:rsidR="003757DB" w:rsidRDefault="003757DB">
                                  <w:pPr>
                                    <w:rPr>
                                      <w:sz w:val="16"/>
                                    </w:rPr>
                                  </w:pPr>
                                  <w:r>
                                    <w:rPr>
                                      <w:sz w:val="16"/>
                                    </w:rPr>
                                    <w:t>s(harp)</w:t>
                                  </w:r>
                                </w:p>
                              </w:tc>
                            </w:tr>
                            <w:tr w:rsidR="003757DB">
                              <w:tc>
                                <w:tcPr>
                                  <w:tcW w:w="754" w:type="dxa"/>
                                </w:tcPr>
                                <w:p w:rsidR="003757DB" w:rsidRDefault="003757DB">
                                  <w:pPr>
                                    <w:rPr>
                                      <w:sz w:val="16"/>
                                    </w:rPr>
                                  </w:pPr>
                                  <w:r>
                                    <w:rPr>
                                      <w:sz w:val="16"/>
                                    </w:rPr>
                                    <w:t>1</w:t>
                                  </w:r>
                                </w:p>
                              </w:tc>
                              <w:tc>
                                <w:tcPr>
                                  <w:tcW w:w="1474" w:type="dxa"/>
                                </w:tcPr>
                                <w:p w:rsidR="003757DB" w:rsidRDefault="003757DB">
                                  <w:pPr>
                                    <w:rPr>
                                      <w:sz w:val="16"/>
                                    </w:rPr>
                                  </w:pPr>
                                  <w:r w:rsidRPr="0079603C">
                                    <w:rPr>
                                      <w:i/>
                                      <w:sz w:val="16"/>
                                    </w:rPr>
                                    <w:t>p</w:t>
                                  </w:r>
                                  <w:r>
                                    <w:rPr>
                                      <w:sz w:val="16"/>
                                    </w:rPr>
                                    <w:t>(rinciple)</w:t>
                                  </w:r>
                                </w:p>
                              </w:tc>
                            </w:tr>
                            <w:tr w:rsidR="003757DB">
                              <w:tc>
                                <w:tcPr>
                                  <w:tcW w:w="754" w:type="dxa"/>
                                </w:tcPr>
                                <w:p w:rsidR="003757DB" w:rsidRDefault="003757DB">
                                  <w:pPr>
                                    <w:rPr>
                                      <w:sz w:val="16"/>
                                    </w:rPr>
                                  </w:pPr>
                                  <w:r>
                                    <w:rPr>
                                      <w:sz w:val="16"/>
                                    </w:rPr>
                                    <w:t>2</w:t>
                                  </w:r>
                                </w:p>
                              </w:tc>
                              <w:tc>
                                <w:tcPr>
                                  <w:tcW w:w="1474" w:type="dxa"/>
                                </w:tcPr>
                                <w:p w:rsidR="003757DB" w:rsidRDefault="003757DB">
                                  <w:pPr>
                                    <w:rPr>
                                      <w:sz w:val="16"/>
                                    </w:rPr>
                                  </w:pPr>
                                  <w:r w:rsidRPr="0079603C">
                                    <w:rPr>
                                      <w:i/>
                                      <w:sz w:val="16"/>
                                    </w:rPr>
                                    <w:t>d</w:t>
                                  </w:r>
                                  <w:r>
                                    <w:rPr>
                                      <w:sz w:val="16"/>
                                    </w:rPr>
                                    <w:t>(iffuse)</w:t>
                                  </w:r>
                                </w:p>
                              </w:tc>
                            </w:tr>
                            <w:tr w:rsidR="003757DB">
                              <w:tc>
                                <w:tcPr>
                                  <w:tcW w:w="754" w:type="dxa"/>
                                </w:tcPr>
                                <w:p w:rsidR="003757DB" w:rsidRDefault="003757DB">
                                  <w:pPr>
                                    <w:rPr>
                                      <w:sz w:val="16"/>
                                    </w:rPr>
                                  </w:pPr>
                                  <w:r>
                                    <w:rPr>
                                      <w:sz w:val="16"/>
                                    </w:rPr>
                                    <w:t>3</w:t>
                                  </w:r>
                                </w:p>
                              </w:tc>
                              <w:tc>
                                <w:tcPr>
                                  <w:tcW w:w="1474" w:type="dxa"/>
                                </w:tcPr>
                                <w:p w:rsidR="003757DB" w:rsidRDefault="003757DB">
                                  <w:pPr>
                                    <w:rPr>
                                      <w:sz w:val="16"/>
                                    </w:rPr>
                                  </w:pPr>
                                  <w:r w:rsidRPr="0079603C">
                                    <w:rPr>
                                      <w:i/>
                                      <w:sz w:val="16"/>
                                    </w:rPr>
                                    <w:t>f</w:t>
                                  </w:r>
                                  <w:r>
                                    <w:rPr>
                                      <w:sz w:val="16"/>
                                    </w:rPr>
                                    <w:t>(undamental)</w:t>
                                  </w:r>
                                </w:p>
                              </w:tc>
                            </w:tr>
                            <w:tr w:rsidR="003757DB">
                              <w:tc>
                                <w:tcPr>
                                  <w:tcW w:w="754" w:type="dxa"/>
                                </w:tcPr>
                                <w:p w:rsidR="003757DB" w:rsidRDefault="003757DB">
                                  <w:pPr>
                                    <w:rPr>
                                      <w:sz w:val="16"/>
                                    </w:rPr>
                                  </w:pPr>
                                  <w:r>
                                    <w:rPr>
                                      <w:sz w:val="16"/>
                                    </w:rPr>
                                    <w:t>4…etc</w:t>
                                  </w:r>
                                </w:p>
                              </w:tc>
                              <w:tc>
                                <w:tcPr>
                                  <w:tcW w:w="1474" w:type="dxa"/>
                                </w:tcPr>
                                <w:p w:rsidR="003757DB" w:rsidRDefault="003757DB">
                                  <w:pPr>
                                    <w:rPr>
                                      <w:sz w:val="16"/>
                                    </w:rPr>
                                  </w:pPr>
                                  <w:r w:rsidRPr="0079603C">
                                    <w:rPr>
                                      <w:i/>
                                      <w:sz w:val="16"/>
                                    </w:rPr>
                                    <w:t>g</w:t>
                                  </w:r>
                                  <w:r>
                                    <w:rPr>
                                      <w:sz w:val="16"/>
                                    </w:rPr>
                                    <w:t>…etc</w:t>
                                  </w:r>
                                </w:p>
                              </w:tc>
                            </w:tr>
                          </w:tbl>
                          <w:p w:rsidR="003757DB" w:rsidRDefault="003757DB"/>
                        </w:txbxContent>
                      </v:textbox>
                      <w10:wrap type="square" anchorx="margin"/>
                      <w10:anchorlock/>
                    </v:shape>
                  </w:pict>
                </mc:Fallback>
              </mc:AlternateContent>
            </w:r>
            <w:r w:rsidR="00A35EF6" w:rsidRPr="00B84CEA">
              <w:rPr>
                <w:i/>
                <w:sz w:val="16"/>
              </w:rPr>
              <w:t>n</w:t>
            </w:r>
          </w:p>
        </w:tc>
        <w:tc>
          <w:tcPr>
            <w:tcW w:w="474" w:type="dxa"/>
            <w:tcBorders>
              <w:top w:val="single" w:sz="6" w:space="0" w:color="auto"/>
              <w:left w:val="single" w:sz="6" w:space="0" w:color="auto"/>
              <w:bottom w:val="double" w:sz="6" w:space="0" w:color="auto"/>
            </w:tcBorders>
          </w:tcPr>
          <w:p w:rsidR="00A35EF6" w:rsidRPr="00B84CEA" w:rsidRDefault="00A35EF6">
            <w:pPr>
              <w:rPr>
                <w:i/>
                <w:sz w:val="16"/>
              </w:rPr>
            </w:pPr>
            <w:r w:rsidRPr="00B84CEA">
              <w:rPr>
                <w:i/>
                <w:sz w:val="16"/>
              </w:rPr>
              <w:t>l</w:t>
            </w:r>
          </w:p>
        </w:tc>
        <w:tc>
          <w:tcPr>
            <w:tcW w:w="608" w:type="dxa"/>
            <w:tcBorders>
              <w:top w:val="single" w:sz="6" w:space="0" w:color="auto"/>
              <w:left w:val="single" w:sz="6" w:space="0" w:color="auto"/>
              <w:bottom w:val="double" w:sz="6" w:space="0" w:color="auto"/>
            </w:tcBorders>
          </w:tcPr>
          <w:p w:rsidR="00A35EF6" w:rsidRPr="00B84CEA" w:rsidRDefault="00A35EF6">
            <w:pPr>
              <w:rPr>
                <w:i/>
                <w:sz w:val="16"/>
              </w:rPr>
            </w:pPr>
            <w:r w:rsidRPr="00B84CEA">
              <w:rPr>
                <w:i/>
                <w:sz w:val="16"/>
              </w:rPr>
              <w:t>m</w:t>
            </w:r>
            <w:r w:rsidRPr="00B84CEA">
              <w:rPr>
                <w:i/>
                <w:position w:val="-6"/>
                <w:sz w:val="16"/>
              </w:rPr>
              <w:t>l</w:t>
            </w:r>
          </w:p>
        </w:tc>
        <w:tc>
          <w:tcPr>
            <w:tcW w:w="642" w:type="dxa"/>
            <w:tcBorders>
              <w:top w:val="single" w:sz="6" w:space="0" w:color="auto"/>
              <w:left w:val="single" w:sz="6" w:space="0" w:color="auto"/>
              <w:bottom w:val="double" w:sz="6" w:space="0" w:color="auto"/>
            </w:tcBorders>
          </w:tcPr>
          <w:p w:rsidR="00A35EF6" w:rsidRPr="00B84CEA" w:rsidRDefault="00A35EF6">
            <w:pPr>
              <w:rPr>
                <w:sz w:val="16"/>
              </w:rPr>
            </w:pPr>
            <w:r w:rsidRPr="00B84CEA">
              <w:rPr>
                <w:i/>
                <w:sz w:val="16"/>
              </w:rPr>
              <w:t>m</w:t>
            </w:r>
            <w:r w:rsidRPr="00B84CEA">
              <w:rPr>
                <w:i/>
                <w:position w:val="-6"/>
                <w:sz w:val="16"/>
              </w:rPr>
              <w:t>s</w:t>
            </w:r>
          </w:p>
        </w:tc>
        <w:tc>
          <w:tcPr>
            <w:tcW w:w="592" w:type="dxa"/>
            <w:tcBorders>
              <w:top w:val="single" w:sz="6" w:space="0" w:color="auto"/>
              <w:left w:val="single" w:sz="6" w:space="0" w:color="auto"/>
              <w:bottom w:val="double" w:sz="6" w:space="0" w:color="auto"/>
            </w:tcBorders>
          </w:tcPr>
          <w:p w:rsidR="00A35EF6" w:rsidRPr="00B84CEA" w:rsidRDefault="00A35EF6">
            <w:pPr>
              <w:rPr>
                <w:sz w:val="16"/>
              </w:rPr>
            </w:pPr>
            <w:r w:rsidRPr="00B84CEA">
              <w:rPr>
                <w:sz w:val="16"/>
              </w:rPr>
              <w:t>1)</w:t>
            </w:r>
          </w:p>
        </w:tc>
        <w:tc>
          <w:tcPr>
            <w:tcW w:w="592" w:type="dxa"/>
            <w:tcBorders>
              <w:top w:val="single" w:sz="6" w:space="0" w:color="auto"/>
              <w:left w:val="single" w:sz="6" w:space="0" w:color="auto"/>
              <w:bottom w:val="double" w:sz="6" w:space="0" w:color="auto"/>
              <w:right w:val="single" w:sz="6" w:space="0" w:color="auto"/>
            </w:tcBorders>
          </w:tcPr>
          <w:p w:rsidR="00A35EF6" w:rsidRPr="00B84CEA" w:rsidRDefault="00A35EF6">
            <w:pPr>
              <w:rPr>
                <w:sz w:val="16"/>
              </w:rPr>
            </w:pPr>
            <w:r w:rsidRPr="00B84CEA">
              <w:rPr>
                <w:sz w:val="16"/>
              </w:rPr>
              <w:t>2)</w:t>
            </w:r>
          </w:p>
        </w:tc>
      </w:tr>
      <w:tr w:rsidR="00A35EF6" w:rsidRPr="00B84CEA">
        <w:trPr>
          <w:cantSplit/>
        </w:trPr>
        <w:tc>
          <w:tcPr>
            <w:tcW w:w="491" w:type="dxa"/>
            <w:tcBorders>
              <w:top w:val="single" w:sz="6" w:space="0" w:color="auto"/>
              <w:left w:val="single" w:sz="6" w:space="0" w:color="auto"/>
            </w:tcBorders>
          </w:tcPr>
          <w:p w:rsidR="00A35EF6" w:rsidRPr="00B84CEA" w:rsidRDefault="00A35EF6">
            <w:pPr>
              <w:rPr>
                <w:sz w:val="16"/>
              </w:rPr>
            </w:pPr>
            <w:r w:rsidRPr="00B84CEA">
              <w:rPr>
                <w:sz w:val="16"/>
              </w:rPr>
              <w:t>1</w:t>
            </w:r>
          </w:p>
        </w:tc>
        <w:tc>
          <w:tcPr>
            <w:tcW w:w="474" w:type="dxa"/>
            <w:tcBorders>
              <w:top w:val="single" w:sz="6" w:space="0" w:color="auto"/>
              <w:left w:val="single" w:sz="6" w:space="0" w:color="auto"/>
            </w:tcBorders>
          </w:tcPr>
          <w:p w:rsidR="00A35EF6" w:rsidRPr="00B84CEA" w:rsidRDefault="00A35EF6">
            <w:pPr>
              <w:rPr>
                <w:sz w:val="16"/>
              </w:rPr>
            </w:pPr>
            <w:r w:rsidRPr="00B84CEA">
              <w:rPr>
                <w:sz w:val="16"/>
              </w:rPr>
              <w:t>0</w:t>
            </w:r>
          </w:p>
        </w:tc>
        <w:tc>
          <w:tcPr>
            <w:tcW w:w="608" w:type="dxa"/>
            <w:tcBorders>
              <w:top w:val="single" w:sz="6" w:space="0" w:color="auto"/>
              <w:left w:val="single" w:sz="6" w:space="0" w:color="auto"/>
            </w:tcBorders>
          </w:tcPr>
          <w:p w:rsidR="00A35EF6" w:rsidRPr="00B84CEA" w:rsidRDefault="00A35EF6">
            <w:pPr>
              <w:rPr>
                <w:sz w:val="16"/>
              </w:rPr>
            </w:pPr>
            <w:r w:rsidRPr="00B84CEA">
              <w:rPr>
                <w:sz w:val="16"/>
              </w:rPr>
              <w:t>0</w:t>
            </w:r>
          </w:p>
        </w:tc>
        <w:tc>
          <w:tcPr>
            <w:tcW w:w="642" w:type="dxa"/>
            <w:tcBorders>
              <w:top w:val="single" w:sz="6" w:space="0" w:color="auto"/>
              <w:left w:val="single" w:sz="6" w:space="0" w:color="auto"/>
            </w:tcBorders>
          </w:tcPr>
          <w:p w:rsidR="00A35EF6" w:rsidRPr="00B84CEA" w:rsidRDefault="00A35EF6">
            <w:pPr>
              <w:rPr>
                <w:sz w:val="16"/>
              </w:rPr>
            </w:pPr>
            <w:r w:rsidRPr="00B84CEA">
              <w:rPr>
                <w:sz w:val="16"/>
              </w:rPr>
              <w:t>±½</w:t>
            </w:r>
          </w:p>
        </w:tc>
        <w:tc>
          <w:tcPr>
            <w:tcW w:w="592" w:type="dxa"/>
            <w:tcBorders>
              <w:top w:val="single" w:sz="6" w:space="0" w:color="auto"/>
              <w:left w:val="single" w:sz="6" w:space="0" w:color="auto"/>
            </w:tcBorders>
          </w:tcPr>
          <w:p w:rsidR="00A35EF6" w:rsidRPr="00B84CEA" w:rsidRDefault="00A35EF6">
            <w:pPr>
              <w:rPr>
                <w:sz w:val="16"/>
              </w:rPr>
            </w:pPr>
          </w:p>
        </w:tc>
        <w:tc>
          <w:tcPr>
            <w:tcW w:w="592" w:type="dxa"/>
            <w:tcBorders>
              <w:top w:val="single" w:sz="6" w:space="0" w:color="auto"/>
              <w:left w:val="single" w:sz="6" w:space="0" w:color="auto"/>
              <w:right w:val="single" w:sz="6" w:space="0" w:color="auto"/>
            </w:tcBorders>
          </w:tcPr>
          <w:p w:rsidR="00A35EF6" w:rsidRPr="00B84CEA" w:rsidRDefault="00A35EF6">
            <w:pPr>
              <w:rPr>
                <w:sz w:val="16"/>
              </w:rPr>
            </w:pPr>
            <w:r w:rsidRPr="00B84CEA">
              <w:rPr>
                <w:sz w:val="16"/>
              </w:rPr>
              <w:t>2</w:t>
            </w:r>
          </w:p>
        </w:tc>
      </w:tr>
      <w:tr w:rsidR="00A35EF6" w:rsidRPr="00B84CEA">
        <w:trPr>
          <w:cantSplit/>
        </w:trPr>
        <w:tc>
          <w:tcPr>
            <w:tcW w:w="491" w:type="dxa"/>
            <w:tcBorders>
              <w:top w:val="single" w:sz="6" w:space="0" w:color="auto"/>
              <w:left w:val="single" w:sz="6" w:space="0" w:color="auto"/>
            </w:tcBorders>
          </w:tcPr>
          <w:p w:rsidR="00A35EF6" w:rsidRPr="00B84CEA" w:rsidRDefault="00A35EF6">
            <w:pPr>
              <w:rPr>
                <w:sz w:val="16"/>
              </w:rPr>
            </w:pPr>
            <w:r w:rsidRPr="00B84CEA">
              <w:rPr>
                <w:sz w:val="16"/>
              </w:rPr>
              <w:t>2</w:t>
            </w:r>
          </w:p>
        </w:tc>
        <w:tc>
          <w:tcPr>
            <w:tcW w:w="474" w:type="dxa"/>
            <w:tcBorders>
              <w:top w:val="single" w:sz="6" w:space="0" w:color="auto"/>
              <w:left w:val="single" w:sz="6" w:space="0" w:color="auto"/>
            </w:tcBorders>
          </w:tcPr>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p>
        </w:tc>
        <w:tc>
          <w:tcPr>
            <w:tcW w:w="608" w:type="dxa"/>
            <w:tcBorders>
              <w:top w:val="single" w:sz="6" w:space="0" w:color="auto"/>
              <w:left w:val="single" w:sz="6" w:space="0" w:color="auto"/>
            </w:tcBorders>
          </w:tcPr>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tc>
        <w:tc>
          <w:tcPr>
            <w:tcW w:w="642" w:type="dxa"/>
            <w:tcBorders>
              <w:top w:val="single" w:sz="6" w:space="0" w:color="auto"/>
              <w:left w:val="single" w:sz="6" w:space="0" w:color="auto"/>
            </w:tcBorders>
          </w:tcPr>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tc>
        <w:tc>
          <w:tcPr>
            <w:tcW w:w="592" w:type="dxa"/>
            <w:tcBorders>
              <w:top w:val="single" w:sz="6" w:space="0" w:color="auto"/>
              <w:left w:val="single" w:sz="6" w:space="0" w:color="auto"/>
            </w:tcBorders>
          </w:tcPr>
          <w:p w:rsidR="00A35EF6" w:rsidRPr="00B84CEA" w:rsidRDefault="00A35EF6">
            <w:pPr>
              <w:rPr>
                <w:sz w:val="16"/>
              </w:rPr>
            </w:pPr>
            <w:r w:rsidRPr="00B84CEA">
              <w:rPr>
                <w:sz w:val="16"/>
              </w:rPr>
              <w:t>2</w:t>
            </w:r>
          </w:p>
          <w:p w:rsidR="00A35EF6" w:rsidRPr="00B84CEA" w:rsidRDefault="00A35EF6">
            <w:pPr>
              <w:rPr>
                <w:sz w:val="16"/>
              </w:rPr>
            </w:pPr>
            <w:r w:rsidRPr="00B84CEA">
              <w:rPr>
                <w:sz w:val="16"/>
              </w:rPr>
              <w:t>6</w:t>
            </w:r>
          </w:p>
        </w:tc>
        <w:tc>
          <w:tcPr>
            <w:tcW w:w="592" w:type="dxa"/>
            <w:tcBorders>
              <w:top w:val="single" w:sz="6" w:space="0" w:color="auto"/>
              <w:left w:val="single" w:sz="6" w:space="0" w:color="auto"/>
              <w:right w:val="single" w:sz="6" w:space="0" w:color="auto"/>
            </w:tcBorders>
          </w:tcPr>
          <w:p w:rsidR="00A35EF6" w:rsidRPr="00B84CEA" w:rsidRDefault="00A35EF6">
            <w:pPr>
              <w:rPr>
                <w:sz w:val="16"/>
              </w:rPr>
            </w:pPr>
            <w:r w:rsidRPr="00B84CEA">
              <w:rPr>
                <w:sz w:val="16"/>
              </w:rPr>
              <w:t>8</w:t>
            </w:r>
          </w:p>
        </w:tc>
      </w:tr>
      <w:tr w:rsidR="00A35EF6" w:rsidRPr="00B84CEA">
        <w:trPr>
          <w:cantSplit/>
        </w:trPr>
        <w:tc>
          <w:tcPr>
            <w:tcW w:w="491" w:type="dxa"/>
            <w:tcBorders>
              <w:top w:val="single" w:sz="6" w:space="0" w:color="auto"/>
              <w:left w:val="single" w:sz="6" w:space="0" w:color="auto"/>
              <w:bottom w:val="single" w:sz="6" w:space="0" w:color="auto"/>
            </w:tcBorders>
          </w:tcPr>
          <w:p w:rsidR="00A35EF6" w:rsidRPr="00B84CEA" w:rsidRDefault="00A35EF6">
            <w:pPr>
              <w:rPr>
                <w:sz w:val="16"/>
              </w:rPr>
            </w:pPr>
            <w:bookmarkStart w:id="179" w:name="_Ref435516821"/>
            <w:bookmarkStart w:id="180" w:name="_Ref435516871"/>
            <w:r w:rsidRPr="00B84CEA">
              <w:rPr>
                <w:sz w:val="16"/>
              </w:rPr>
              <w:t>3</w:t>
            </w:r>
          </w:p>
        </w:tc>
        <w:tc>
          <w:tcPr>
            <w:tcW w:w="474" w:type="dxa"/>
            <w:tcBorders>
              <w:top w:val="single" w:sz="6" w:space="0" w:color="auto"/>
              <w:left w:val="single" w:sz="6" w:space="0" w:color="auto"/>
              <w:bottom w:val="single" w:sz="6" w:space="0" w:color="auto"/>
            </w:tcBorders>
          </w:tcPr>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p>
          <w:p w:rsidR="00A35EF6" w:rsidRPr="00B84CEA" w:rsidRDefault="00A35EF6">
            <w:pPr>
              <w:rPr>
                <w:sz w:val="16"/>
              </w:rPr>
            </w:pPr>
          </w:p>
          <w:p w:rsidR="00A35EF6" w:rsidRPr="00B84CEA" w:rsidRDefault="00A35EF6">
            <w:pPr>
              <w:rPr>
                <w:sz w:val="16"/>
              </w:rPr>
            </w:pPr>
            <w:r w:rsidRPr="00B84CEA">
              <w:rPr>
                <w:sz w:val="16"/>
              </w:rPr>
              <w:t>2</w:t>
            </w:r>
          </w:p>
        </w:tc>
        <w:tc>
          <w:tcPr>
            <w:tcW w:w="608" w:type="dxa"/>
            <w:tcBorders>
              <w:top w:val="single" w:sz="6" w:space="0" w:color="auto"/>
              <w:left w:val="single" w:sz="6" w:space="0" w:color="auto"/>
              <w:bottom w:val="single" w:sz="6" w:space="0" w:color="auto"/>
            </w:tcBorders>
          </w:tcPr>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–2</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2</w:t>
            </w:r>
          </w:p>
        </w:tc>
        <w:tc>
          <w:tcPr>
            <w:tcW w:w="642" w:type="dxa"/>
            <w:tcBorders>
              <w:top w:val="single" w:sz="6" w:space="0" w:color="auto"/>
              <w:left w:val="single" w:sz="6" w:space="0" w:color="auto"/>
              <w:bottom w:val="single" w:sz="6" w:space="0" w:color="auto"/>
            </w:tcBorders>
          </w:tcPr>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tc>
        <w:tc>
          <w:tcPr>
            <w:tcW w:w="592" w:type="dxa"/>
            <w:tcBorders>
              <w:top w:val="single" w:sz="6" w:space="0" w:color="auto"/>
              <w:left w:val="single" w:sz="6" w:space="0" w:color="auto"/>
              <w:bottom w:val="single" w:sz="6" w:space="0" w:color="auto"/>
            </w:tcBorders>
          </w:tcPr>
          <w:p w:rsidR="00A35EF6" w:rsidRPr="00B84CEA" w:rsidRDefault="00A35EF6">
            <w:pPr>
              <w:rPr>
                <w:sz w:val="16"/>
              </w:rPr>
            </w:pPr>
            <w:r w:rsidRPr="00B84CEA">
              <w:rPr>
                <w:sz w:val="16"/>
              </w:rPr>
              <w:t>2</w:t>
            </w:r>
          </w:p>
          <w:p w:rsidR="00A35EF6" w:rsidRPr="00B84CEA" w:rsidRDefault="00A35EF6">
            <w:pPr>
              <w:rPr>
                <w:sz w:val="16"/>
              </w:rPr>
            </w:pPr>
            <w:r w:rsidRPr="00B84CEA">
              <w:rPr>
                <w:sz w:val="16"/>
              </w:rPr>
              <w:t>6</w:t>
            </w:r>
          </w:p>
          <w:p w:rsidR="00A35EF6" w:rsidRPr="00B84CEA" w:rsidRDefault="00A35EF6">
            <w:pPr>
              <w:rPr>
                <w:sz w:val="16"/>
              </w:rPr>
            </w:pPr>
          </w:p>
          <w:p w:rsidR="00A35EF6" w:rsidRPr="00B84CEA" w:rsidRDefault="00A35EF6">
            <w:pPr>
              <w:rPr>
                <w:sz w:val="16"/>
              </w:rPr>
            </w:pPr>
          </w:p>
          <w:p w:rsidR="00A35EF6" w:rsidRPr="00B84CEA" w:rsidRDefault="00A35EF6">
            <w:pPr>
              <w:rPr>
                <w:sz w:val="16"/>
              </w:rPr>
            </w:pPr>
            <w:r w:rsidRPr="00B84CEA">
              <w:rPr>
                <w:sz w:val="16"/>
              </w:rPr>
              <w:t>10</w:t>
            </w:r>
          </w:p>
        </w:tc>
        <w:tc>
          <w:tcPr>
            <w:tcW w:w="592" w:type="dxa"/>
            <w:tcBorders>
              <w:top w:val="single" w:sz="6" w:space="0" w:color="auto"/>
              <w:left w:val="single" w:sz="6" w:space="0" w:color="auto"/>
              <w:bottom w:val="single" w:sz="6" w:space="0" w:color="auto"/>
              <w:right w:val="single" w:sz="6" w:space="0" w:color="auto"/>
            </w:tcBorders>
          </w:tcPr>
          <w:p w:rsidR="00A35EF6" w:rsidRPr="00B84CEA" w:rsidRDefault="00A35EF6">
            <w:pPr>
              <w:rPr>
                <w:sz w:val="16"/>
              </w:rPr>
            </w:pPr>
            <w:r w:rsidRPr="00B84CEA">
              <w:rPr>
                <w:sz w:val="16"/>
              </w:rPr>
              <w:t>18</w:t>
            </w:r>
          </w:p>
        </w:tc>
      </w:tr>
    </w:tbl>
    <w:p w:rsidR="00A35EF6" w:rsidRPr="00B84CEA" w:rsidRDefault="00A35EF6"/>
    <w:bookmarkEnd w:id="179"/>
    <w:bookmarkEnd w:id="180"/>
    <w:p w:rsidR="00A35EF6" w:rsidRPr="00B84CEA" w:rsidRDefault="00A35EF6">
      <w:r w:rsidRPr="00B84CEA">
        <w:t xml:space="preserve">In plaats van het magnetisch kwantumgetal noteert men vaak een index waarmee de ruimtelijke oriëntatie van de orbitaal aangegeven wordt (Hoofdschil </w:t>
      </w:r>
      <w:r w:rsidRPr="00B84CEA">
        <w:rPr>
          <w:i/>
        </w:rPr>
        <w:t>n</w:t>
      </w:r>
      <w:r w:rsidRPr="00B84CEA">
        <w:t xml:space="preserve"> = 2 is bijvoorbeeld opgebouwd uit 2 subschillen (</w:t>
      </w:r>
      <w:r w:rsidRPr="00B84CEA">
        <w:rPr>
          <w:i/>
        </w:rPr>
        <w:t>l</w:t>
      </w:r>
      <w:r w:rsidRPr="00B84CEA">
        <w:t xml:space="preserve"> = 0 of 1). De </w:t>
      </w:r>
      <w:r w:rsidRPr="00B84CEA">
        <w:rPr>
          <w:i/>
        </w:rPr>
        <w:t>p</w:t>
      </w:r>
      <w:r w:rsidRPr="00B84CEA">
        <w:t>-subschil bestaat uit drie orbitalen met een eigen oriëntatie: 2</w:t>
      </w:r>
      <w:r w:rsidRPr="00B84CEA">
        <w:rPr>
          <w:i/>
        </w:rPr>
        <w:t>p</w:t>
      </w:r>
      <w:r w:rsidRPr="00B84CEA">
        <w:rPr>
          <w:vertAlign w:val="subscript"/>
        </w:rPr>
        <w:t>x</w:t>
      </w:r>
      <w:r w:rsidRPr="00B84CEA">
        <w:t>, 2</w:t>
      </w:r>
      <w:r w:rsidRPr="00B84CEA">
        <w:rPr>
          <w:i/>
        </w:rPr>
        <w:t>p</w:t>
      </w:r>
      <w:r w:rsidRPr="00B84CEA">
        <w:rPr>
          <w:vertAlign w:val="subscript"/>
        </w:rPr>
        <w:t>y</w:t>
      </w:r>
      <w:r w:rsidRPr="00B84CEA">
        <w:t xml:space="preserve"> en 2</w:t>
      </w:r>
      <w:r w:rsidRPr="00B84CEA">
        <w:rPr>
          <w:i/>
        </w:rPr>
        <w:t>p</w:t>
      </w:r>
      <w:r w:rsidRPr="00B84CEA">
        <w:rPr>
          <w:vertAlign w:val="subscript"/>
        </w:rPr>
        <w:t>z</w:t>
      </w:r>
      <w:r w:rsidRPr="00B84CEA">
        <w:t xml:space="preserve">. Zo heten de 5 orbitalen met </w:t>
      </w:r>
      <w:r w:rsidRPr="00B84CEA">
        <w:rPr>
          <w:i/>
        </w:rPr>
        <w:t>n</w:t>
      </w:r>
      <w:r w:rsidRPr="00B84CEA">
        <w:t xml:space="preserve"> = 3 en </w:t>
      </w:r>
      <w:r w:rsidRPr="00B84CEA">
        <w:rPr>
          <w:i/>
        </w:rPr>
        <w:t>l</w:t>
      </w:r>
      <w:r w:rsidRPr="00B84CEA">
        <w:t xml:space="preserve"> = 2: 3</w:t>
      </w:r>
      <w:r w:rsidRPr="00B84CEA">
        <w:rPr>
          <w:i/>
        </w:rPr>
        <w:t>d</w:t>
      </w:r>
      <w:r w:rsidRPr="00B84CEA">
        <w:rPr>
          <w:vertAlign w:val="subscript"/>
        </w:rPr>
        <w:t>xy</w:t>
      </w:r>
      <w:r w:rsidRPr="00B84CEA">
        <w:t>, 3</w:t>
      </w:r>
      <w:r w:rsidRPr="00B84CEA">
        <w:rPr>
          <w:i/>
        </w:rPr>
        <w:t>d</w:t>
      </w:r>
      <w:r w:rsidRPr="00B84CEA">
        <w:rPr>
          <w:vertAlign w:val="subscript"/>
        </w:rPr>
        <w:t>xz</w:t>
      </w:r>
      <w:r w:rsidRPr="00B84CEA">
        <w:t>, 3</w:t>
      </w:r>
      <w:r w:rsidRPr="00B84CEA">
        <w:rPr>
          <w:i/>
        </w:rPr>
        <w:t>d</w:t>
      </w:r>
      <w:r w:rsidRPr="00B84CEA">
        <w:rPr>
          <w:vertAlign w:val="subscript"/>
        </w:rPr>
        <w:t>yz</w:t>
      </w:r>
      <w:r w:rsidRPr="00B84CEA">
        <w:t xml:space="preserve">, </w:t>
      </w:r>
      <w:r w:rsidRPr="00B84CEA">
        <w:rPr>
          <w:position w:val="-20"/>
        </w:rPr>
        <w:object w:dxaOrig="859" w:dyaOrig="420">
          <v:shape id="_x0000_i1080" type="#_x0000_t75" style="width:42.8pt;height:19.45pt" o:ole="" fillcolor="window">
            <v:imagedata r:id="rId154" o:title=""/>
          </v:shape>
          <o:OLEObject Type="Embed" ProgID="Equation.3" ShapeID="_x0000_i1080" DrawAspect="Content" ObjectID="_1518863048" r:id="rId155"/>
        </w:object>
      </w:r>
      <w:r w:rsidRPr="00B84CEA">
        <w:t xml:space="preserve">en </w:t>
      </w:r>
      <w:r w:rsidRPr="00B84CEA">
        <w:rPr>
          <w:position w:val="-16"/>
        </w:rPr>
        <w:object w:dxaOrig="499" w:dyaOrig="380">
          <v:shape id="_x0000_i1081" type="#_x0000_t75" style="width:25.95pt;height:19.45pt" o:ole="" fillcolor="window">
            <v:imagedata r:id="rId156" o:title=""/>
          </v:shape>
          <o:OLEObject Type="Embed" ProgID="Equation.3" ShapeID="_x0000_i1081" DrawAspect="Content" ObjectID="_1518863049" r:id="rId157"/>
        </w:object>
      </w:r>
      <w:r w:rsidRPr="00B84CEA">
        <w:t>.</w:t>
      </w:r>
    </w:p>
    <w:p w:rsidR="00A35EF6" w:rsidRPr="00B84CEA" w:rsidRDefault="00A925B5" w:rsidP="000F4B00">
      <w:pPr>
        <w:pStyle w:val="Kop4"/>
      </w:pPr>
      <w:bookmarkStart w:id="181" w:name="_Toc435887915"/>
      <w:bookmarkStart w:id="182" w:name="_Toc435888395"/>
      <w:bookmarkStart w:id="183" w:name="_Toc509390615"/>
      <w:bookmarkStart w:id="184" w:name="_Toc4589915"/>
      <w:bookmarkStart w:id="185" w:name="_Toc4679160"/>
      <w:r>
        <w:rPr>
          <w:noProof/>
        </w:rPr>
        <mc:AlternateContent>
          <mc:Choice Requires="wps">
            <w:drawing>
              <wp:anchor distT="0" distB="0" distL="114300" distR="114300" simplePos="0" relativeHeight="251664384" behindDoc="0" locked="0" layoutInCell="1" allowOverlap="1">
                <wp:simplePos x="0" y="0"/>
                <wp:positionH relativeFrom="column">
                  <wp:posOffset>2351405</wp:posOffset>
                </wp:positionH>
                <wp:positionV relativeFrom="paragraph">
                  <wp:posOffset>135890</wp:posOffset>
                </wp:positionV>
                <wp:extent cx="3550920" cy="2394585"/>
                <wp:effectExtent l="0" t="2540" r="0" b="0"/>
                <wp:wrapSquare wrapText="bothSides"/>
                <wp:docPr id="5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394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BB478C">
                            <w:pPr>
                              <w:pStyle w:val="Bijschrift"/>
                            </w:pPr>
                            <w:bookmarkStart w:id="186" w:name="_Ref158387282"/>
                            <w:bookmarkStart w:id="187" w:name="_Ref158387259"/>
                            <w:r>
                              <w:t xml:space="preserve">figuur </w:t>
                            </w:r>
                            <w:r w:rsidR="00C4290F">
                              <w:fldChar w:fldCharType="begin"/>
                            </w:r>
                            <w:r w:rsidR="00C4290F">
                              <w:instrText xml:space="preserve"> SEQ figuur \* ARABIC </w:instrText>
                            </w:r>
                            <w:r w:rsidR="00C4290F">
                              <w:fldChar w:fldCharType="separate"/>
                            </w:r>
                            <w:r w:rsidR="004D2504">
                              <w:rPr>
                                <w:noProof/>
                              </w:rPr>
                              <w:t>16</w:t>
                            </w:r>
                            <w:r w:rsidR="00C4290F">
                              <w:rPr>
                                <w:noProof/>
                              </w:rPr>
                              <w:fldChar w:fldCharType="end"/>
                            </w:r>
                            <w:bookmarkEnd w:id="186"/>
                            <w:r>
                              <w:tab/>
                              <w:t>Orbitaal en potentële energie</w:t>
                            </w:r>
                            <w:bookmarkEnd w:id="187"/>
                          </w:p>
                          <w:p w:rsidR="003757DB" w:rsidRPr="0084147D" w:rsidRDefault="003757DB">
                            <w:r w:rsidRPr="00BE714F">
                              <w:object w:dxaOrig="5293" w:dyaOrig="3222">
                                <v:shape id="_x0000_i1083" type="#_x0000_t75" style="width:265.2pt;height:160.15pt" o:ole="" o:allowoverlap="f">
                                  <v:imagedata r:id="rId158" o:title=""/>
                                </v:shape>
                                <o:OLEObject Type="Embed" ProgID="ACD.ChemSketch.20" ShapeID="_x0000_i1083" DrawAspect="Content" ObjectID="_1518863252" r:id="rId1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033" type="#_x0000_t202" style="position:absolute;left:0;text-align:left;margin-left:185.15pt;margin-top:10.7pt;width:279.6pt;height:188.5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" stroked="f">
                <v:textbox style="mso-fit-shape-to-text:t">
                  <w:txbxContent>
                    <w:p w:rsidR="003757DB" w:rsidRDefault="003757DB" w:rsidP="00BB478C">
                      <w:pPr>
                        <w:pStyle w:val="Bijschrift"/>
                      </w:pPr>
                      <w:bookmarkStart w:id="188" w:name="_Ref158387282"/>
                      <w:bookmarkStart w:id="189" w:name="_Ref158387259"/>
                      <w:r>
                        <w:t xml:space="preserve">figuur </w:t>
                      </w:r>
                      <w:r w:rsidR="00C4290F">
                        <w:fldChar w:fldCharType="begin"/>
                      </w:r>
                      <w:r w:rsidR="00C4290F">
                        <w:instrText xml:space="preserve"> SEQ figuur \* ARABIC </w:instrText>
                      </w:r>
                      <w:r w:rsidR="00C4290F">
                        <w:fldChar w:fldCharType="separate"/>
                      </w:r>
                      <w:r w:rsidR="004D2504">
                        <w:rPr>
                          <w:noProof/>
                        </w:rPr>
                        <w:t>16</w:t>
                      </w:r>
                      <w:r w:rsidR="00C4290F">
                        <w:rPr>
                          <w:noProof/>
                        </w:rPr>
                        <w:fldChar w:fldCharType="end"/>
                      </w:r>
                      <w:bookmarkEnd w:id="188"/>
                      <w:r>
                        <w:tab/>
                        <w:t>Orbitaal en potentële energie</w:t>
                      </w:r>
                      <w:bookmarkEnd w:id="189"/>
                    </w:p>
                    <w:p w:rsidR="003757DB" w:rsidRPr="0084147D" w:rsidRDefault="003757DB">
                      <w:r w:rsidRPr="00BE714F">
                        <w:object w:dxaOrig="5293" w:dyaOrig="3222">
                          <v:shape id="_x0000_i1083" type="#_x0000_t75" style="width:265.2pt;height:160.15pt" o:ole="" o:allowoverlap="f">
                            <v:imagedata r:id="rId158" o:title=""/>
                          </v:shape>
                          <o:OLEObject Type="Embed" ProgID="ACD.ChemSketch.20" ShapeID="_x0000_i1083" DrawAspect="Content" ObjectID="_1518863252" r:id="rId160"/>
                        </w:object>
                      </w:r>
                    </w:p>
                  </w:txbxContent>
                </v:textbox>
                <w10:wrap type="square"/>
              </v:shape>
            </w:pict>
          </mc:Fallback>
        </mc:AlternateContent>
      </w:r>
      <w:r w:rsidR="00A35EF6" w:rsidRPr="00B84CEA">
        <w:t>Orbitaa</w:t>
      </w:r>
      <w:bookmarkEnd w:id="181"/>
      <w:bookmarkEnd w:id="182"/>
      <w:bookmarkEnd w:id="183"/>
      <w:bookmarkEnd w:id="184"/>
      <w:bookmarkEnd w:id="185"/>
      <w:r w:rsidR="00A35EF6" w:rsidRPr="00B84CEA">
        <w:t>l en energie</w:t>
      </w:r>
    </w:p>
    <w:p w:rsidR="00A35EF6" w:rsidRPr="00B84CEA" w:rsidRDefault="00A35EF6" w:rsidP="00BB478C">
      <w:r w:rsidRPr="00B84CEA">
        <w:t>Volgens Pauli</w:t>
      </w:r>
      <w:r w:rsidR="009A02AA" w:rsidRPr="00B84CEA">
        <w:fldChar w:fldCharType="begin"/>
      </w:r>
      <w:r w:rsidR="00D85C81" w:rsidRPr="00B84CEA">
        <w:instrText xml:space="preserve"> XE "Pauli" </w:instrText>
      </w:r>
      <w:r w:rsidR="009A02AA" w:rsidRPr="00B84CEA">
        <w:fldChar w:fldCharType="end"/>
      </w:r>
      <w:r w:rsidRPr="00B84CEA">
        <w:t xml:space="preserve"> kunnen er in elk orbitaal maar 2 elektrongolven zitten: één met </w:t>
      </w:r>
      <w:r w:rsidRPr="00B84CEA">
        <w:rPr>
          <w:i/>
        </w:rPr>
        <w:t>m</w:t>
      </w:r>
      <w:r w:rsidRPr="00B84CEA">
        <w:rPr>
          <w:i/>
          <w:position w:val="-6"/>
        </w:rPr>
        <w:t>s</w:t>
      </w:r>
      <w:r w:rsidRPr="00B84CEA">
        <w:t xml:space="preserve"> = +½ en één met </w:t>
      </w:r>
      <w:r w:rsidRPr="00B84CEA">
        <w:rPr>
          <w:i/>
        </w:rPr>
        <w:t>m</w:t>
      </w:r>
      <w:r w:rsidRPr="00B84CEA">
        <w:rPr>
          <w:i/>
          <w:position w:val="-6"/>
        </w:rPr>
        <w:t>s</w:t>
      </w:r>
      <w:r w:rsidRPr="00B84CEA">
        <w:rPr>
          <w:position w:val="-6"/>
        </w:rPr>
        <w:t> </w:t>
      </w:r>
      <w:r w:rsidRPr="00B84CEA">
        <w:t>= –½.</w:t>
      </w:r>
    </w:p>
    <w:p w:rsidR="00A35EF6" w:rsidRPr="00B84CEA" w:rsidRDefault="00A35EF6" w:rsidP="00BB478C">
      <w:r w:rsidRPr="00B84CEA">
        <w:t xml:space="preserve">De </w:t>
      </w:r>
      <w:r w:rsidRPr="00B84CEA">
        <w:rPr>
          <w:i/>
        </w:rPr>
        <w:t>energie</w:t>
      </w:r>
      <w:r w:rsidRPr="00B84CEA">
        <w:t xml:space="preserve"> van de elektrongolf wordt voornamelijk bepaald door </w:t>
      </w:r>
      <w:r w:rsidRPr="00B84CEA">
        <w:rPr>
          <w:i/>
        </w:rPr>
        <w:t>n</w:t>
      </w:r>
      <w:r w:rsidRPr="00B84CEA">
        <w:t xml:space="preserve"> (grotere orbitaal </w:t>
      </w:r>
      <w:r w:rsidRPr="00B84CEA">
        <w:sym w:font="Symbol" w:char="F0DE"/>
      </w:r>
      <w:r w:rsidRPr="00B84CEA">
        <w:t xml:space="preserve"> grotere gemiddelde afstand tussen elektrongolf en kern </w:t>
      </w:r>
      <w:r w:rsidRPr="00B84CEA">
        <w:sym w:font="Symbol" w:char="F0DE"/>
      </w:r>
      <w:r w:rsidRPr="00B84CEA">
        <w:t xml:space="preserve"> minder negatieve potentiële energie) en in mindere mate door </w:t>
      </w:r>
      <w:r w:rsidRPr="00B84CEA">
        <w:rPr>
          <w:i/>
        </w:rPr>
        <w:t>l</w:t>
      </w:r>
      <w:r w:rsidRPr="00B84CEA">
        <w:t xml:space="preserve"> (bij een zelfde </w:t>
      </w:r>
      <w:r w:rsidRPr="00B84CEA">
        <w:rPr>
          <w:i/>
        </w:rPr>
        <w:t>n</w:t>
      </w:r>
      <w:r w:rsidRPr="00B84CEA">
        <w:t xml:space="preserve"> hebben de elektrongolven in een orbitaal met grotere </w:t>
      </w:r>
      <w:r w:rsidRPr="00B84CEA">
        <w:rPr>
          <w:i/>
        </w:rPr>
        <w:t>l</w:t>
      </w:r>
      <w:r w:rsidRPr="00B84CEA">
        <w:t xml:space="preserve"> een groter baanimpulsmoment </w:t>
      </w:r>
      <w:r w:rsidRPr="00B84CEA">
        <w:sym w:font="Symbol" w:char="F0DE"/>
      </w:r>
      <w:r w:rsidRPr="00B84CEA">
        <w:t xml:space="preserve"> grotere kinetische energie ten gevolge van de baanbeweging). Combinatie van beide invloeden leidt tot de rangschikking in </w:t>
      </w:r>
      <w:fldSimple w:instr=" REF _Ref158387282 ">
        <w:r w:rsidR="004D2504">
          <w:t xml:space="preserve">figuur </w:t>
        </w:r>
        <w:r w:rsidR="004D2504">
          <w:rPr>
            <w:noProof/>
          </w:rPr>
          <w:t>16</w:t>
        </w:r>
      </w:fldSimple>
      <w:r w:rsidRPr="00B84CEA">
        <w:t xml:space="preserve"> of zoals hieronder is aangegeven.</w:t>
      </w:r>
    </w:p>
    <w:p w:rsidR="00A35EF6" w:rsidRPr="00B84CEA" w:rsidRDefault="00A35EF6" w:rsidP="00BB478C">
      <w:pPr>
        <w:pStyle w:val="Interlinie"/>
      </w:pPr>
      <w:r w:rsidRPr="00B84CEA">
        <w:rPr>
          <w:position w:val="-10"/>
        </w:rPr>
        <w:object w:dxaOrig="8360" w:dyaOrig="380">
          <v:shape id="_x0000_i1084" type="#_x0000_t75" style="width:422.2pt;height:19.45pt" o:ole="">
            <v:imagedata r:id="rId161" o:title=""/>
          </v:shape>
          <o:OLEObject Type="Embed" ProgID="Equation.3" ShapeID="_x0000_i1084" DrawAspect="Content" ObjectID="_1518863050" r:id="rId162"/>
        </w:object>
      </w:r>
    </w:p>
    <w:p w:rsidR="00A35EF6" w:rsidRPr="00B84CEA" w:rsidRDefault="00A35EF6" w:rsidP="00BB478C">
      <w:pPr>
        <w:pStyle w:val="Bijschrift1"/>
      </w:pPr>
      <w:r w:rsidRPr="00B84CEA">
        <w:t>De orbitalen, gerangschikt naar toenemend energieniveau; het getal rechts boven elk nevenkwantumgetal geeft het maximale aantal elektronen per subschil, rechts onder het totaal aantal elektronen in het atoom (bij volle subschil).</w:t>
      </w:r>
    </w:p>
    <w:p w:rsidR="00A35EF6" w:rsidRPr="00B84CEA" w:rsidRDefault="00A35EF6" w:rsidP="000F4B00">
      <w:pPr>
        <w:pStyle w:val="Kop4"/>
      </w:pPr>
      <w:r w:rsidRPr="00B84CEA">
        <w:t>Orbitaal en vorm</w:t>
      </w:r>
    </w:p>
    <w:p w:rsidR="00A35EF6" w:rsidRPr="00B84CEA" w:rsidRDefault="00A35EF6" w:rsidP="00BB478C">
      <w:r w:rsidRPr="00B84CEA">
        <w:t>Een orbitaal is (zie boven) een afgebakende zone binnen een atoom die 90% van de 'elektronenwolk' van een elektron in het geïsoleerde atoom omvat. Het is het trefkansgebied van een elektron binnen de grenzen van het atoom; anders gezegd, buiten het orbitaal is de trefkans nagenoeg 0 (&lt; 10%).</w:t>
      </w:r>
    </w:p>
    <w:p w:rsidR="00A35EF6" w:rsidRPr="00B84CEA" w:rsidRDefault="00A35EF6" w:rsidP="00BB478C">
      <w:r w:rsidRPr="00B84CEA">
        <w:t>In de klassieke kijk op atomen beschrijven de elektronen banen rond de kern. De naam orbitaal (ruwweg betekent het ronde baan) doet aan dit model denken. Uit de kwantummechanica leren we echter dat we de posities van de elektronen beter kunnen worden beschreven als kansverdelingen die mogelijk in de tijd variëren. Deze elektron-kansverdelingen (golffuncties genoemd) kunnen moeilijk in beeld worden gebracht: ze vormen zelfs als ze niet in de tijd variëren een driedimensionale functie. Een mogelijke weergave is een stippendiagram waarin een grote kans om het elektron aan te treffen wordt aangeduid met een grote stippendichtheid. In een platte representatie is zo'n diagram niet erg duidelijk.</w:t>
      </w:r>
    </w:p>
    <w:p w:rsidR="00A35EF6" w:rsidRPr="00B84CEA" w:rsidRDefault="00A35EF6" w:rsidP="00BB478C">
      <w:r w:rsidRPr="00B84CEA">
        <w:t>Veel duidelijker is het om contourvlakken te maken die zo zijn gemaakt dat ze een zo klein mogelijk volume omsluiten dat 90% van de kansverdeling van de elektronenwolk omvat: deze vlakken omhullen het orbitaal.</w:t>
      </w:r>
    </w:p>
    <w:p w:rsidR="00A35EF6" w:rsidRPr="00B84CEA" w:rsidRDefault="00A35EF6" w:rsidP="00BB478C">
      <w:pPr>
        <w:pStyle w:val="Interlinie"/>
      </w:pPr>
      <w:r w:rsidRPr="00B84CEA">
        <w:t>Orbitalen zijn er in verschillende vormen, en met verschillende energieniveaus. De vormen worden aangeduid met letters en de energieniveaus (schilnummers) met een cijfer dat voor de letter wordt geplaatst.</w:t>
      </w:r>
    </w:p>
    <w:p w:rsidR="00A35EF6" w:rsidRPr="00B84CEA" w:rsidRDefault="00A35EF6" w:rsidP="00BB478C">
      <w:pPr>
        <w:pStyle w:val="Interlinie"/>
        <w:rPr>
          <w:i/>
        </w:rPr>
      </w:pPr>
      <w:bookmarkStart w:id="190" w:name="s"/>
      <w:bookmarkEnd w:id="190"/>
      <w:r w:rsidRPr="00B84CEA">
        <w:rPr>
          <w:i/>
        </w:rPr>
        <w:t>s</w:t>
      </w:r>
    </w:p>
    <w:p w:rsidR="00A35EF6" w:rsidRPr="00B84CEA" w:rsidRDefault="00A35EF6" w:rsidP="00BB478C">
      <w:r w:rsidRPr="00B84CEA">
        <w:t>De eenvoudigste orbitaal is een '</w:t>
      </w:r>
      <w:r w:rsidRPr="00B84CEA">
        <w:rPr>
          <w:i/>
        </w:rPr>
        <w:t>s</w:t>
      </w:r>
      <w:r w:rsidRPr="00B84CEA">
        <w:t>'-orbitaal. Deze is bolvormig.</w:t>
      </w:r>
    </w:p>
    <w:p w:rsidR="00A35EF6" w:rsidRPr="00B84CEA" w:rsidRDefault="00A35EF6" w:rsidP="00BB478C">
      <w:r w:rsidRPr="00B84CEA">
        <w:t xml:space="preserve">De golffunctie van de laagste </w:t>
      </w:r>
      <w:r w:rsidRPr="00B84CEA">
        <w:rPr>
          <w:i/>
        </w:rPr>
        <w:t>s</w:t>
      </w:r>
      <w:r w:rsidRPr="00B84CEA">
        <w:t>-orbitaal</w:t>
      </w:r>
      <w:r w:rsidR="009A02AA" w:rsidRPr="00B84CEA">
        <w:fldChar w:fldCharType="begin"/>
      </w:r>
      <w:r w:rsidR="00D85C81" w:rsidRPr="00B84CEA">
        <w:instrText xml:space="preserve"> XE "orbitaal:s,p,d,f" </w:instrText>
      </w:r>
      <w:r w:rsidR="009A02AA" w:rsidRPr="00B84CEA">
        <w:fldChar w:fldCharType="end"/>
      </w:r>
      <w:r w:rsidRPr="00B84CEA">
        <w:t>, de 1s, heeft overal hetzelfde teken, en daardoor is de orbitaal helemaal aaneengesloten. De grootste dichtheid van de kansverdeling ligt op de kern van het atoom (daar waar in de klassieke mechanica het elektron beslist niet kon komen), en de kans neemt af hoe verder we van de kern af komen.</w:t>
      </w:r>
    </w:p>
    <w:p w:rsidR="00A35EF6" w:rsidRPr="00B84CEA" w:rsidRDefault="00A35EF6" w:rsidP="00BB478C">
      <w:r w:rsidRPr="00B84CEA">
        <w:t>De 2</w:t>
      </w:r>
      <w:r w:rsidRPr="00B84CEA">
        <w:rPr>
          <w:i/>
        </w:rPr>
        <w:t>s</w:t>
      </w:r>
      <w:r w:rsidRPr="00B84CEA">
        <w:t xml:space="preserve"> en hogere golffuncties hebben knoopvlakken: vlakken waar de golffunctie door nul gaat. De knoopvlakken van de 2</w:t>
      </w:r>
      <w:r w:rsidRPr="00B84CEA">
        <w:rPr>
          <w:i/>
        </w:rPr>
        <w:t>s</w:t>
      </w:r>
      <w:r w:rsidRPr="00B84CEA">
        <w:t>, 3</w:t>
      </w:r>
      <w:r w:rsidRPr="00B84CEA">
        <w:rPr>
          <w:i/>
        </w:rPr>
        <w:t>s</w:t>
      </w:r>
      <w:r w:rsidRPr="00B84CEA">
        <w:t xml:space="preserve"> enzovoorts zijn concentrische boloppervlakken. De kansverdeling van de elektronen is op die vlakken nul, het elektron kan alleen aan weerszijden van zo'n vlak worden aangetroffen. Aangezien het elektron niet in zo'n vlak kan komen, kan het alleen van de ene naar de andere kant 'tunnelen'.</w:t>
      </w:r>
    </w:p>
    <w:p w:rsidR="00A35EF6" w:rsidRPr="00B84CEA" w:rsidRDefault="00A35EF6" w:rsidP="00BB478C">
      <w:pPr>
        <w:pStyle w:val="Interlinie"/>
        <w:rPr>
          <w:i/>
        </w:rPr>
      </w:pPr>
      <w:bookmarkStart w:id="191" w:name="p"/>
      <w:bookmarkEnd w:id="191"/>
      <w:r w:rsidRPr="00B84CEA">
        <w:rPr>
          <w:i/>
        </w:rPr>
        <w:t>p</w:t>
      </w:r>
    </w:p>
    <w:p w:rsidR="00A35EF6" w:rsidRPr="00B84CEA" w:rsidRDefault="00A35EF6" w:rsidP="00BB478C">
      <w:r w:rsidRPr="00B84CEA">
        <w:t xml:space="preserve">De eerstvolgende vorm is de </w:t>
      </w:r>
      <w:r w:rsidRPr="00B84CEA">
        <w:rPr>
          <w:i/>
        </w:rPr>
        <w:t>p</w:t>
      </w:r>
      <w:r w:rsidRPr="00B84CEA">
        <w:t xml:space="preserve">-orbitaal. Deze vertoont een haltervorm, waarvan het knooppunt samenvalt met de atoomkern. De laagste </w:t>
      </w:r>
      <w:r w:rsidRPr="00B84CEA">
        <w:rPr>
          <w:i/>
        </w:rPr>
        <w:t>p</w:t>
      </w:r>
      <w:r w:rsidRPr="00B84CEA">
        <w:t xml:space="preserve"> orbitaal is een 2</w:t>
      </w:r>
      <w:r w:rsidRPr="00B84CEA">
        <w:rPr>
          <w:i/>
        </w:rPr>
        <w:t>p</w:t>
      </w:r>
      <w:r w:rsidRPr="00B84CEA">
        <w:t xml:space="preserve">, dat dus 1 knoopvlak moet hebben. Het knoopvlak loopt midden tussen de twee armen van de halter. De drie mogelijke </w:t>
      </w:r>
      <w:r w:rsidRPr="00B84CEA">
        <w:rPr>
          <w:i/>
        </w:rPr>
        <w:t>p</w:t>
      </w:r>
      <w:r w:rsidRPr="00B84CEA">
        <w:t xml:space="preserve">-orbitalen van eenzelfde subniveau oriënteren zich in de ruimte volgens drie loodrecht op elkaar staande richtingen: </w:t>
      </w:r>
      <w:r w:rsidRPr="00B84CEA">
        <w:rPr>
          <w:i/>
        </w:rPr>
        <w:t>p</w:t>
      </w:r>
      <w:r w:rsidRPr="00B84CEA">
        <w:rPr>
          <w:i/>
          <w:vertAlign w:val="subscript"/>
        </w:rPr>
        <w:t>x</w:t>
      </w:r>
      <w:r w:rsidRPr="00B84CEA">
        <w:t xml:space="preserve"> langs de </w:t>
      </w:r>
      <w:r w:rsidRPr="00B84CEA">
        <w:rPr>
          <w:i/>
        </w:rPr>
        <w:t>x</w:t>
      </w:r>
      <w:r w:rsidRPr="00B84CEA">
        <w:t xml:space="preserve">-as, </w:t>
      </w:r>
      <w:r w:rsidRPr="00B84CEA">
        <w:rPr>
          <w:i/>
        </w:rPr>
        <w:t>p</w:t>
      </w:r>
      <w:r w:rsidRPr="00B84CEA">
        <w:rPr>
          <w:i/>
          <w:vertAlign w:val="subscript"/>
        </w:rPr>
        <w:t>y</w:t>
      </w:r>
      <w:r w:rsidRPr="00B84CEA">
        <w:t xml:space="preserve"> langs de </w:t>
      </w:r>
      <w:r w:rsidRPr="00B84CEA">
        <w:rPr>
          <w:i/>
        </w:rPr>
        <w:t>y</w:t>
      </w:r>
      <w:r w:rsidRPr="00B84CEA">
        <w:t xml:space="preserve">-as en </w:t>
      </w:r>
      <w:r w:rsidRPr="00B84CEA">
        <w:rPr>
          <w:i/>
        </w:rPr>
        <w:t>p</w:t>
      </w:r>
      <w:r w:rsidRPr="00B84CEA">
        <w:rPr>
          <w:i/>
          <w:vertAlign w:val="subscript"/>
        </w:rPr>
        <w:t>z</w:t>
      </w:r>
      <w:r w:rsidRPr="00B84CEA">
        <w:t xml:space="preserve"> langs de </w:t>
      </w:r>
      <w:r w:rsidRPr="00B84CEA">
        <w:rPr>
          <w:i/>
        </w:rPr>
        <w:t>z</w:t>
      </w:r>
      <w:r w:rsidRPr="00B84CEA">
        <w:t>-as</w:t>
      </w:r>
    </w:p>
    <w:p w:rsidR="00A35EF6" w:rsidRPr="00B84CEA" w:rsidRDefault="00A35EF6" w:rsidP="00BB478C">
      <w:r w:rsidRPr="00B84CEA">
        <w:t xml:space="preserve">Hogere </w:t>
      </w:r>
      <w:r w:rsidRPr="00B84CEA">
        <w:rPr>
          <w:i/>
        </w:rPr>
        <w:t>p</w:t>
      </w:r>
      <w:r w:rsidRPr="00B84CEA">
        <w:t xml:space="preserve"> orbitalen (3</w:t>
      </w:r>
      <w:r w:rsidRPr="00B84CEA">
        <w:rPr>
          <w:i/>
        </w:rPr>
        <w:t>p</w:t>
      </w:r>
      <w:r w:rsidRPr="00B84CEA">
        <w:t>, 4</w:t>
      </w:r>
      <w:r w:rsidRPr="00B84CEA">
        <w:rPr>
          <w:i/>
        </w:rPr>
        <w:t>p</w:t>
      </w:r>
      <w:r w:rsidRPr="00B84CEA">
        <w:t xml:space="preserve">,...) hebben naast het knoopvlak tussen de halters ook nog knoopvlakken zoals de hogere </w:t>
      </w:r>
      <w:r w:rsidRPr="00B84CEA">
        <w:rPr>
          <w:i/>
        </w:rPr>
        <w:t>s</w:t>
      </w:r>
      <w:r w:rsidRPr="00B84CEA">
        <w:t xml:space="preserve"> orbitalen, in de vorm van een bolschil.</w:t>
      </w:r>
    </w:p>
    <w:p w:rsidR="00A35EF6" w:rsidRPr="00B84CEA" w:rsidRDefault="00A925B5" w:rsidP="00BB478C">
      <w:pPr>
        <w:rPr>
          <w:i/>
        </w:rPr>
      </w:pPr>
      <w:bookmarkStart w:id="192" w:name="d.2C_f.2C_g.2C_h..."/>
      <w:bookmarkEnd w:id="192"/>
      <w:r>
        <w:rPr>
          <w:noProof/>
        </w:rPr>
        <mc:AlternateContent>
          <mc:Choice Requires="wps">
            <w:drawing>
              <wp:anchor distT="0" distB="0" distL="114300" distR="114300" simplePos="0" relativeHeight="251716608" behindDoc="0" locked="0" layoutInCell="1" allowOverlap="1">
                <wp:simplePos x="0" y="0"/>
                <wp:positionH relativeFrom="column">
                  <wp:posOffset>2219960</wp:posOffset>
                </wp:positionH>
                <wp:positionV relativeFrom="paragraph">
                  <wp:posOffset>57150</wp:posOffset>
                </wp:positionV>
                <wp:extent cx="3558540" cy="1299210"/>
                <wp:effectExtent l="635" t="0" r="3175" b="0"/>
                <wp:wrapSquare wrapText="bothSides"/>
                <wp:docPr id="5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1299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Pr="00B84CEA" w:rsidRDefault="003757DB" w:rsidP="00383468">
                            <w:pPr>
                              <w:shd w:val="clear" w:color="auto" w:fill="F8FCFF"/>
                            </w:pPr>
                            <w:r w:rsidRPr="00B84CEA">
                              <w:rPr>
                                <w:noProof/>
                                <w:color w:val="0000FF"/>
                              </w:rPr>
                              <w:drawing>
                                <wp:inline distT="0" distB="0" distL="0" distR="0">
                                  <wp:extent cx="3220994" cy="1046823"/>
                                  <wp:effectExtent l="0" t="0" r="0" b="0"/>
                                  <wp:docPr id="15" name="Afbeelding 75"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 vorm van de verschillende orbitalen"/>
                                          <pic:cNvPicPr>
                                            <a:picLocks noChangeAspect="1" noChangeArrowheads="1"/>
                                          </pic:cNvPicPr>
                                        </pic:nvPicPr>
                                        <pic:blipFill>
                                          <a:blip r:embed="rId163"/>
                                          <a:srcRect/>
                                          <a:stretch>
                                            <a:fillRect/>
                                          </a:stretch>
                                        </pic:blipFill>
                                        <pic:spPr bwMode="auto">
                                          <a:xfrm>
                                            <a:off x="0" y="0"/>
                                            <a:ext cx="3227704" cy="1049004"/>
                                          </a:xfrm>
                                          <a:prstGeom prst="rect">
                                            <a:avLst/>
                                          </a:prstGeom>
                                          <a:noFill/>
                                          <a:ln w="9525">
                                            <a:noFill/>
                                            <a:miter lim="800000"/>
                                            <a:headEnd/>
                                            <a:tailEnd/>
                                          </a:ln>
                                        </pic:spPr>
                                      </pic:pic>
                                    </a:graphicData>
                                  </a:graphic>
                                </wp:inline>
                              </w:drawing>
                            </w:r>
                          </w:p>
                          <w:p w:rsidR="003757DB" w:rsidRPr="00B84CEA" w:rsidRDefault="003757DB" w:rsidP="00383468">
                            <w:pPr>
                              <w:pStyle w:val="Bijschrift1"/>
                            </w:pPr>
                            <w:r w:rsidRPr="00B84CEA">
                              <w:t>De vorm van de verschillende orbitalen</w:t>
                            </w:r>
                          </w:p>
                          <w:p w:rsidR="003757DB" w:rsidRDefault="003757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0" o:spid="_x0000_s1034" type="#_x0000_t202" style="position:absolute;margin-left:174.8pt;margin-top:4.5pt;width:280.2pt;height:10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B1iAIAABo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" stroked="f">
                <v:textbox>
                  <w:txbxContent>
                    <w:p w:rsidR="003757DB" w:rsidRPr="00B84CEA" w:rsidRDefault="003757DB" w:rsidP="00383468">
                      <w:pPr>
                        <w:shd w:val="clear" w:color="auto" w:fill="F8FCFF"/>
                      </w:pPr>
                      <w:r w:rsidRPr="00B84CEA">
                        <w:rPr>
                          <w:noProof/>
                          <w:color w:val="0000FF"/>
                        </w:rPr>
                        <w:drawing>
                          <wp:inline distT="0" distB="0" distL="0" distR="0">
                            <wp:extent cx="3220994" cy="1046823"/>
                            <wp:effectExtent l="0" t="0" r="0" b="0"/>
                            <wp:docPr id="15" name="Afbeelding 75"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 vorm van de verschillende orbitalen"/>
                                    <pic:cNvPicPr>
                                      <a:picLocks noChangeAspect="1" noChangeArrowheads="1"/>
                                    </pic:cNvPicPr>
                                  </pic:nvPicPr>
                                  <pic:blipFill>
                                    <a:blip r:embed="rId163"/>
                                    <a:srcRect/>
                                    <a:stretch>
                                      <a:fillRect/>
                                    </a:stretch>
                                  </pic:blipFill>
                                  <pic:spPr bwMode="auto">
                                    <a:xfrm>
                                      <a:off x="0" y="0"/>
                                      <a:ext cx="3227704" cy="1049004"/>
                                    </a:xfrm>
                                    <a:prstGeom prst="rect">
                                      <a:avLst/>
                                    </a:prstGeom>
                                    <a:noFill/>
                                    <a:ln w="9525">
                                      <a:noFill/>
                                      <a:miter lim="800000"/>
                                      <a:headEnd/>
                                      <a:tailEnd/>
                                    </a:ln>
                                  </pic:spPr>
                                </pic:pic>
                              </a:graphicData>
                            </a:graphic>
                          </wp:inline>
                        </w:drawing>
                      </w:r>
                    </w:p>
                    <w:p w:rsidR="003757DB" w:rsidRPr="00B84CEA" w:rsidRDefault="003757DB" w:rsidP="00383468">
                      <w:pPr>
                        <w:pStyle w:val="Bijschrift1"/>
                      </w:pPr>
                      <w:r w:rsidRPr="00B84CEA">
                        <w:t>De vorm van de verschillende orbitalen</w:t>
                      </w:r>
                    </w:p>
                    <w:p w:rsidR="003757DB" w:rsidRDefault="003757DB"/>
                  </w:txbxContent>
                </v:textbox>
                <w10:wrap type="square"/>
              </v:shape>
            </w:pict>
          </mc:Fallback>
        </mc:AlternateContent>
      </w:r>
    </w:p>
    <w:p w:rsidR="00A35EF6" w:rsidRPr="00B84CEA" w:rsidRDefault="00A35EF6" w:rsidP="00BB478C">
      <w:r w:rsidRPr="00B84CEA">
        <w:rPr>
          <w:i/>
        </w:rPr>
        <w:t>d, f, g, h</w:t>
      </w:r>
      <w:r w:rsidRPr="00B84CEA">
        <w:t>...</w:t>
      </w:r>
    </w:p>
    <w:p w:rsidR="00A35EF6" w:rsidRPr="00B84CEA" w:rsidRDefault="00A35EF6" w:rsidP="00BB478C">
      <w:r w:rsidRPr="00B84CEA">
        <w:t xml:space="preserve">De </w:t>
      </w:r>
      <w:r w:rsidRPr="00B84CEA">
        <w:rPr>
          <w:i/>
        </w:rPr>
        <w:t>d</w:t>
      </w:r>
      <w:r w:rsidRPr="00B84CEA">
        <w:t xml:space="preserve">-, </w:t>
      </w:r>
      <w:r w:rsidRPr="00B84CEA">
        <w:rPr>
          <w:i/>
        </w:rPr>
        <w:t>f</w:t>
      </w:r>
      <w:r w:rsidRPr="00B84CEA">
        <w:t>-, en hogere orbitalen vertonen meer en meer ingewikkelde vormen, en beginnen met 2, 3, en meer knoopvlakken</w:t>
      </w:r>
      <w:r w:rsidR="009A02AA" w:rsidRPr="00B84CEA">
        <w:fldChar w:fldCharType="begin"/>
      </w:r>
      <w:r w:rsidR="00D85C81" w:rsidRPr="00B84CEA">
        <w:instrText xml:space="preserve"> XE "knoopvlak" </w:instrText>
      </w:r>
      <w:r w:rsidR="009A02AA" w:rsidRPr="00B84CEA">
        <w:fldChar w:fldCharType="end"/>
      </w:r>
      <w:r w:rsidRPr="00B84CEA">
        <w:t>.</w:t>
      </w:r>
    </w:p>
    <w:p w:rsidR="00A35EF6" w:rsidRPr="00B84CEA" w:rsidRDefault="00A35EF6" w:rsidP="00BB478C">
      <w:pPr>
        <w:pStyle w:val="Interlinie"/>
      </w:pPr>
      <w:r w:rsidRPr="00B84CEA">
        <w:t xml:space="preserve">Een </w:t>
      </w:r>
      <w:r w:rsidRPr="00B84CEA">
        <w:rPr>
          <w:i/>
        </w:rPr>
        <w:t>s</w:t>
      </w:r>
      <w:r w:rsidRPr="00B84CEA">
        <w:t xml:space="preserve">-orbitaal heeft dus een bolvorm, een </w:t>
      </w:r>
      <w:r w:rsidRPr="00B84CEA">
        <w:rPr>
          <w:i/>
        </w:rPr>
        <w:t>p</w:t>
      </w:r>
      <w:r w:rsidRPr="00B84CEA">
        <w:t xml:space="preserve">-orbitaal een haltervorm en een </w:t>
      </w:r>
      <w:r w:rsidRPr="00B84CEA">
        <w:rPr>
          <w:i/>
        </w:rPr>
        <w:t>d</w:t>
      </w:r>
      <w:r w:rsidRPr="00B84CEA">
        <w:t>-orbitaal een ‘klaverblad’vorm (</w:t>
      </w:r>
      <w:r w:rsidR="009A02AA" w:rsidRPr="00B84CEA">
        <w:fldChar w:fldCharType="begin"/>
      </w:r>
      <w:r w:rsidRPr="00B84CEA">
        <w:instrText xml:space="preserve"> REF _Ref4671990 \h </w:instrText>
      </w:r>
      <w:r w:rsidR="009A02AA" w:rsidRPr="00B84CEA">
        <w:fldChar w:fldCharType="separate"/>
      </w:r>
      <w:r w:rsidR="004D2504" w:rsidRPr="00B84CEA">
        <w:t xml:space="preserve">figuur </w:t>
      </w:r>
      <w:r w:rsidR="004D2504">
        <w:rPr>
          <w:noProof/>
        </w:rPr>
        <w:t>17</w:t>
      </w:r>
      <w:r w:rsidR="009A02AA" w:rsidRPr="00B84CEA">
        <w:fldChar w:fldCharType="end"/>
      </w:r>
      <w:r w:rsidRPr="00B84CEA">
        <w:t xml:space="preserve">). In de orbitaal geeft men vaak met + of – aan waar de amplitude van de elektrongolf positief of negatief is. Als de elektrongolf, zoals hier, bij één atoom hoort, noemt men het orbitaal een </w:t>
      </w:r>
      <w:r w:rsidRPr="00B84CEA">
        <w:rPr>
          <w:i/>
        </w:rPr>
        <w:t>atoomorbitaal</w:t>
      </w:r>
      <w:r w:rsidRPr="00B84CEA">
        <w:t xml:space="preserve"> (</w:t>
      </w:r>
      <w:r w:rsidRPr="00B84CEA">
        <w:rPr>
          <w:i/>
        </w:rPr>
        <w:t>A.O</w:t>
      </w:r>
      <w:r w:rsidRPr="00B84CEA">
        <w:t xml:space="preserve">.). In </w:t>
      </w:r>
      <w:fldSimple w:instr=" REF _Ref435517479 ">
        <w:r w:rsidR="004D2504" w:rsidRPr="00B84CEA">
          <w:t xml:space="preserve">figuur </w:t>
        </w:r>
        <w:r w:rsidR="004D2504">
          <w:rPr>
            <w:noProof/>
          </w:rPr>
          <w:t>18</w:t>
        </w:r>
      </w:fldSimple>
      <w:r w:rsidRPr="00B84CEA">
        <w:t xml:space="preserve"> zie je dat </w:t>
      </w:r>
      <w:r w:rsidRPr="00B84CEA">
        <w:rPr>
          <w:position w:val="-16"/>
        </w:rPr>
        <w:object w:dxaOrig="499" w:dyaOrig="380">
          <v:shape id="_x0000_i1085" type="#_x0000_t75" style="width:25.95pt;height:19.45pt" o:ole="">
            <v:imagedata r:id="rId164" o:title=""/>
          </v:shape>
          <o:OLEObject Type="Embed" ProgID="Equation.3" ShapeID="_x0000_i1085" DrawAspect="Content" ObjectID="_1518863051" r:id="rId165"/>
        </w:object>
      </w:r>
      <w:r w:rsidRPr="00B84CEA">
        <w:t xml:space="preserve">in feite een combinatie is van </w:t>
      </w:r>
      <w:r w:rsidRPr="00B84CEA">
        <w:rPr>
          <w:position w:val="-16"/>
        </w:rPr>
        <w:object w:dxaOrig="859" w:dyaOrig="380">
          <v:shape id="_x0000_i1086" type="#_x0000_t75" style="width:42.8pt;height:19.45pt" o:ole="">
            <v:imagedata r:id="rId166" o:title=""/>
          </v:shape>
          <o:OLEObject Type="Embed" ProgID="Equation.3" ShapeID="_x0000_i1086" DrawAspect="Content" ObjectID="_1518863052" r:id="rId167"/>
        </w:object>
      </w:r>
      <w:r w:rsidRPr="00B84CEA">
        <w:t xml:space="preserve"> en </w:t>
      </w:r>
      <w:r w:rsidRPr="00B84CEA">
        <w:rPr>
          <w:position w:val="-20"/>
        </w:rPr>
        <w:object w:dxaOrig="840" w:dyaOrig="420">
          <v:shape id="_x0000_i1087" type="#_x0000_t75" style="width:42.8pt;height:19.45pt" o:ole="">
            <v:imagedata r:id="rId168" o:title=""/>
          </v:shape>
          <o:OLEObject Type="Embed" ProgID="Equation.3" ShapeID="_x0000_i1087" DrawAspect="Content" ObjectID="_1518863053" r:id="rId169"/>
        </w:object>
      </w:r>
      <w:r w:rsidRPr="00B84CEA">
        <w:t xml:space="preserve"> (zie ook </w:t>
      </w:r>
      <w:fldSimple w:instr=" REF _Ref4671990 ">
        <w:r w:rsidR="004D2504" w:rsidRPr="00B84CEA">
          <w:t xml:space="preserve">figuur </w:t>
        </w:r>
        <w:r w:rsidR="004D2504">
          <w:rPr>
            <w:noProof/>
          </w:rPr>
          <w:t>17</w:t>
        </w:r>
      </w:fldSimple>
      <w:r w:rsidRPr="00B84CEA">
        <w:t>).</w:t>
      </w:r>
    </w:p>
    <w:bookmarkStart w:id="193" w:name="Eigenschappen_van_orbitaalfuncties"/>
    <w:bookmarkStart w:id="194" w:name="_Ref435517456"/>
    <w:bookmarkEnd w:id="193"/>
    <w:p w:rsidR="00A35EF6" w:rsidRPr="00B84CEA" w:rsidRDefault="00383468" w:rsidP="00BB478C">
      <w:pPr>
        <w:pStyle w:val="Bijschrift"/>
        <w:keepNext/>
        <w:rPr>
          <w:noProof/>
          <w:lang w:val="nl-NL"/>
        </w:rPr>
      </w:pPr>
      <w:r w:rsidRPr="00B84CEA">
        <w:rPr>
          <w:lang w:val="nl-NL"/>
        </w:rPr>
        <w:object w:dxaOrig="6153" w:dyaOrig="1608">
          <v:shape id="_x0000_i1088" type="#_x0000_t75" style="width:377.5pt;height:99.2pt" o:ole="">
            <v:imagedata r:id="rId170" o:title=""/>
          </v:shape>
          <o:OLEObject Type="Embed" ProgID="ACD.ChemSketch.20" ShapeID="_x0000_i1088" DrawAspect="Content" ObjectID="_1518863054" r:id="rId171"/>
        </w:object>
      </w:r>
    </w:p>
    <w:p w:rsidR="00A35EF6" w:rsidRPr="00B84CEA" w:rsidRDefault="00A35EF6" w:rsidP="00BB478C">
      <w:pPr>
        <w:pStyle w:val="Bijschrift"/>
        <w:rPr>
          <w:lang w:val="nl-NL"/>
        </w:rPr>
      </w:pPr>
      <w:bookmarkStart w:id="195" w:name="_Ref4671990"/>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17</w:t>
      </w:r>
      <w:r w:rsidR="009A02AA" w:rsidRPr="00B84CEA">
        <w:rPr>
          <w:lang w:val="nl-NL"/>
        </w:rPr>
        <w:fldChar w:fldCharType="end"/>
      </w:r>
      <w:bookmarkEnd w:id="194"/>
      <w:bookmarkEnd w:id="195"/>
      <w:r w:rsidRPr="00B84CEA">
        <w:rPr>
          <w:lang w:val="nl-NL"/>
        </w:rPr>
        <w:tab/>
        <w:t>Atoomorbitalen: s-, p-, en d</w:t>
      </w:r>
    </w:p>
    <w:p w:rsidR="00A35EF6" w:rsidRPr="00B84CEA" w:rsidRDefault="00A35EF6" w:rsidP="00BB478C">
      <w:pPr>
        <w:framePr w:w="4316" w:h="1637" w:hSpace="141" w:wrap="around" w:vAnchor="page" w:hAnchor="page" w:x="6202" w:y="12245"/>
        <w:shd w:val="solid" w:color="FFFFFF" w:fill="FFFFFF"/>
      </w:pPr>
      <w:r w:rsidRPr="00B84CEA">
        <w:object w:dxaOrig="6898" w:dyaOrig="2328">
          <v:shape id="_x0000_i1089" type="#_x0000_t75" style="width:212.8pt;height:72.05pt" o:ole="">
            <v:imagedata r:id="rId172" o:title=""/>
          </v:shape>
          <o:OLEObject Type="Embed" ProgID="ACD.ChemSketch.20" ShapeID="_x0000_i1089" DrawAspect="Content" ObjectID="_1518863055" r:id="rId173"/>
        </w:object>
      </w:r>
    </w:p>
    <w:p w:rsidR="00A35EF6" w:rsidRPr="00B84CEA" w:rsidRDefault="00A35EF6" w:rsidP="00BB478C">
      <w:pPr>
        <w:pStyle w:val="Bijschrift"/>
        <w:framePr w:w="4316" w:h="1637" w:hSpace="141" w:wrap="around" w:vAnchor="page" w:hAnchor="page" w:x="6202" w:y="12245"/>
        <w:rPr>
          <w:lang w:val="nl-NL"/>
        </w:rPr>
      </w:pPr>
      <w:bookmarkStart w:id="196" w:name="_Ref435517479"/>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18</w:t>
      </w:r>
      <w:r w:rsidR="009A02AA" w:rsidRPr="00B84CEA">
        <w:rPr>
          <w:lang w:val="nl-NL"/>
        </w:rPr>
        <w:fldChar w:fldCharType="end"/>
      </w:r>
      <w:bookmarkEnd w:id="196"/>
      <w:r w:rsidRPr="00B84CEA">
        <w:rPr>
          <w:lang w:val="nl-NL"/>
        </w:rPr>
        <w:tab/>
        <w:t xml:space="preserve">Een lineaire combinatie van </w:t>
      </w:r>
      <w:r w:rsidRPr="00B84CEA">
        <w:rPr>
          <w:i/>
          <w:lang w:val="nl-NL"/>
        </w:rPr>
        <w:t>d</w:t>
      </w:r>
      <w:r w:rsidRPr="00B84CEA">
        <w:rPr>
          <w:lang w:val="nl-NL"/>
        </w:rPr>
        <w:t>-orbitalen</w:t>
      </w:r>
    </w:p>
    <w:p w:rsidR="00A35EF6" w:rsidRPr="00B84CEA" w:rsidRDefault="00A35EF6" w:rsidP="00B05E95">
      <w:pPr>
        <w:pStyle w:val="Kop3"/>
        <w:rPr>
          <w:lang w:val="nl-NL"/>
        </w:rPr>
      </w:pPr>
      <w:bookmarkStart w:id="197" w:name="_Toc193725518"/>
      <w:r w:rsidRPr="00B84CEA">
        <w:rPr>
          <w:lang w:val="nl-NL"/>
        </w:rPr>
        <w:t>Superpositiebeginsel</w:t>
      </w:r>
      <w:bookmarkEnd w:id="197"/>
    </w:p>
    <w:p w:rsidR="00A35EF6" w:rsidRPr="00B84CEA" w:rsidRDefault="00A35EF6" w:rsidP="000F4B00">
      <w:pPr>
        <w:pStyle w:val="Kop4"/>
      </w:pPr>
      <w:r w:rsidRPr="00B84CEA">
        <w:t>Inleiding</w:t>
      </w:r>
    </w:p>
    <w:p w:rsidR="00A35EF6" w:rsidRPr="00B84CEA" w:rsidRDefault="00A35EF6" w:rsidP="00BB478C">
      <w:r w:rsidRPr="00B84CEA">
        <w:t>Heel belangrijk in de orbitaaltheorie is dat atoomorbitalen wiskundig gezegd orthogonaal</w:t>
      </w:r>
      <w:r w:rsidR="009A02AA" w:rsidRPr="00B84CEA">
        <w:fldChar w:fldCharType="begin"/>
      </w:r>
      <w:r w:rsidR="00D85C81" w:rsidRPr="00B84CEA">
        <w:instrText xml:space="preserve"> XE "orthogonaal" </w:instrText>
      </w:r>
      <w:r w:rsidR="009A02AA" w:rsidRPr="00B84CEA">
        <w:fldChar w:fldCharType="end"/>
      </w:r>
      <w:r w:rsidRPr="00B84CEA">
        <w:t xml:space="preserve"> zijn. Dat wil zeggen dat als het product van de golffuncties van twee verschillende orbitalen </w:t>
      </w:r>
      <w:r w:rsidRPr="00B84CEA">
        <w:rPr>
          <w:i/>
        </w:rPr>
        <w:t>f</w:t>
      </w:r>
      <w:r w:rsidRPr="00B84CEA">
        <w:rPr>
          <w:vertAlign w:val="subscript"/>
        </w:rPr>
        <w:t>1</w:t>
      </w:r>
      <w:r w:rsidRPr="00B84CEA">
        <w:t xml:space="preserve"> en </w:t>
      </w:r>
      <w:r w:rsidRPr="00B84CEA">
        <w:rPr>
          <w:i/>
        </w:rPr>
        <w:t>f</w:t>
      </w:r>
      <w:r w:rsidRPr="00B84CEA">
        <w:rPr>
          <w:vertAlign w:val="subscript"/>
        </w:rPr>
        <w:t>2</w:t>
      </w:r>
      <w:r w:rsidRPr="00B84CEA">
        <w:t xml:space="preserve"> over de ruimte wordt geïntegreerd, deze integraal precies nul is: </w:t>
      </w:r>
      <w:r w:rsidRPr="00B84CEA">
        <w:rPr>
          <w:position w:val="-32"/>
        </w:rPr>
        <w:object w:dxaOrig="1500" w:dyaOrig="560">
          <v:shape id="_x0000_i1090" type="#_x0000_t75" style="width:75.2pt;height:25.95pt" o:ole="">
            <v:imagedata r:id="rId174" o:title=""/>
          </v:shape>
          <o:OLEObject Type="Embed" ProgID="Equation.3" ShapeID="_x0000_i1090" DrawAspect="Content" ObjectID="_1518863056" r:id="rId175"/>
        </w:object>
      </w:r>
      <w:r w:rsidRPr="00B84CEA">
        <w:t xml:space="preserve"> = 0</w:t>
      </w:r>
    </w:p>
    <w:p w:rsidR="00A35EF6" w:rsidRPr="00B84CEA" w:rsidRDefault="00A35EF6" w:rsidP="00BB478C">
      <w:r w:rsidRPr="00B84CEA">
        <w:t xml:space="preserve">Verder geldt dat elke continue functie van de ruimtecoördinaat </w:t>
      </w:r>
      <w:r w:rsidRPr="00B84CEA">
        <w:rPr>
          <w:position w:val="-6"/>
        </w:rPr>
        <w:object w:dxaOrig="200" w:dyaOrig="260">
          <v:shape id="_x0000_i1091" type="#_x0000_t75" style="width:9.75pt;height:12.95pt" o:ole="">
            <v:imagedata r:id="rId176" o:title=""/>
          </v:shape>
          <o:OLEObject Type="Embed" ProgID="Equation.3" ShapeID="_x0000_i1091" DrawAspect="Content" ObjectID="_1518863057" r:id="rId177"/>
        </w:object>
      </w:r>
      <w:r w:rsidRPr="00B84CEA">
        <w:t xml:space="preserve"> kan worden geschreven als een lineaire combinatie (een superpositie) van een oneindige reeks orbitalen; dit noemt men het superpositiebeginsel</w:t>
      </w:r>
      <w:r w:rsidR="009A02AA" w:rsidRPr="00B84CEA">
        <w:fldChar w:fldCharType="begin"/>
      </w:r>
      <w:r w:rsidR="00D85C81" w:rsidRPr="00B84CEA">
        <w:instrText xml:space="preserve"> XE "superpositie</w:instrText>
      </w:r>
      <w:r w:rsidR="008855B1" w:rsidRPr="00B84CEA">
        <w:instrText>:-</w:instrText>
      </w:r>
      <w:r w:rsidR="00D85C81" w:rsidRPr="00B84CEA">
        <w:instrText xml:space="preserve">beginsel" </w:instrText>
      </w:r>
      <w:r w:rsidR="009A02AA" w:rsidRPr="00B84CEA">
        <w:fldChar w:fldCharType="end"/>
      </w:r>
      <w:r w:rsidRPr="00B84CEA">
        <w:t xml:space="preserve">: als een kwantumsysteem zich bevindt in toestanden 1 en 2, beschreven door de golffuncties </w:t>
      </w:r>
      <w:r w:rsidRPr="00B84CEA">
        <w:rPr>
          <w:rFonts w:ascii="Symbol" w:hAnsi="Symbol"/>
          <w:i/>
        </w:rPr>
        <w:t></w:t>
      </w:r>
      <w:r w:rsidRPr="00B84CEA">
        <w:rPr>
          <w:vertAlign w:val="subscript"/>
        </w:rPr>
        <w:t>1</w:t>
      </w:r>
      <w:r w:rsidRPr="00B84CEA">
        <w:t xml:space="preserve"> en </w:t>
      </w:r>
      <w:r w:rsidRPr="00B84CEA">
        <w:rPr>
          <w:rFonts w:ascii="Symbol" w:hAnsi="Symbol"/>
          <w:i/>
        </w:rPr>
        <w:t></w:t>
      </w:r>
      <w:r w:rsidRPr="00B84CEA">
        <w:rPr>
          <w:vertAlign w:val="subscript"/>
        </w:rPr>
        <w:t>2</w:t>
      </w:r>
      <w:r w:rsidRPr="00B84CEA">
        <w:t xml:space="preserve">, dan bevindt het zich ook in een mengtoestand met de golffunctie </w:t>
      </w:r>
      <w:r w:rsidRPr="00B84CEA">
        <w:rPr>
          <w:rFonts w:ascii="Symbol" w:hAnsi="Symbol"/>
          <w:i/>
        </w:rPr>
        <w:t></w:t>
      </w:r>
      <w:r w:rsidRPr="00B84CEA">
        <w:t> = </w:t>
      </w:r>
      <w:r w:rsidRPr="00B84CEA">
        <w:rPr>
          <w:i/>
        </w:rPr>
        <w:t>c</w:t>
      </w:r>
      <w:r w:rsidRPr="00B84CEA">
        <w:rPr>
          <w:vertAlign w:val="subscript"/>
        </w:rPr>
        <w:t>1</w:t>
      </w:r>
      <w:r w:rsidRPr="00B84CEA">
        <w:rPr>
          <w:rFonts w:ascii="Symbol" w:hAnsi="Symbol"/>
          <w:i/>
        </w:rPr>
        <w:t></w:t>
      </w:r>
      <w:r w:rsidRPr="00B84CEA">
        <w:rPr>
          <w:vertAlign w:val="subscript"/>
        </w:rPr>
        <w:t>1</w:t>
      </w:r>
      <w:r w:rsidRPr="00B84CEA">
        <w:t> + </w:t>
      </w:r>
      <w:r w:rsidRPr="00B84CEA">
        <w:rPr>
          <w:i/>
        </w:rPr>
        <w:t>c</w:t>
      </w:r>
      <w:r w:rsidRPr="00B84CEA">
        <w:rPr>
          <w:vertAlign w:val="subscript"/>
        </w:rPr>
        <w:t>2</w:t>
      </w:r>
      <w:r w:rsidRPr="00B84CEA">
        <w:rPr>
          <w:rFonts w:ascii="Symbol" w:hAnsi="Symbol"/>
          <w:i/>
        </w:rPr>
        <w:t></w:t>
      </w:r>
      <w:r w:rsidRPr="00B84CEA">
        <w:rPr>
          <w:vertAlign w:val="subscript"/>
        </w:rPr>
        <w:t>2</w:t>
      </w:r>
      <w:r w:rsidRPr="00B84CEA">
        <w:t xml:space="preserve">. Hierin zijn </w:t>
      </w:r>
      <w:r w:rsidRPr="00B84CEA">
        <w:rPr>
          <w:i/>
        </w:rPr>
        <w:t>c</w:t>
      </w:r>
      <w:r w:rsidRPr="00B84CEA">
        <w:rPr>
          <w:vertAlign w:val="subscript"/>
        </w:rPr>
        <w:t>1</w:t>
      </w:r>
      <w:r w:rsidRPr="00B84CEA">
        <w:t xml:space="preserve"> en </w:t>
      </w:r>
      <w:r w:rsidRPr="00B84CEA">
        <w:rPr>
          <w:i/>
        </w:rPr>
        <w:t>c</w:t>
      </w:r>
      <w:r w:rsidRPr="00B84CEA">
        <w:rPr>
          <w:vertAlign w:val="subscript"/>
        </w:rPr>
        <w:t>2</w:t>
      </w:r>
      <w:r w:rsidRPr="00B84CEA">
        <w:t xml:space="preserve"> factoren die de bijdrage van toestanden 1 en 2 aan de mengtoestand geven.</w:t>
      </w:r>
    </w:p>
    <w:p w:rsidR="00A35EF6" w:rsidRPr="00B84CEA" w:rsidRDefault="00A35EF6" w:rsidP="00BB478C">
      <w:pPr>
        <w:rPr>
          <w:rFonts w:ascii="Symbol" w:hAnsi="Symbol"/>
        </w:rPr>
      </w:pPr>
      <w:r w:rsidRPr="00B84CEA">
        <w:t>In een mengtoestand</w:t>
      </w:r>
      <w:r w:rsidR="009A02AA" w:rsidRPr="00B84CEA">
        <w:fldChar w:fldCharType="begin"/>
      </w:r>
      <w:r w:rsidR="00D85C81" w:rsidRPr="00B84CEA">
        <w:instrText xml:space="preserve"> XE "mengtoestand" </w:instrText>
      </w:r>
      <w:r w:rsidR="009A02AA" w:rsidRPr="00B84CEA">
        <w:fldChar w:fldCharType="end"/>
      </w:r>
      <w:r w:rsidRPr="00B84CEA">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sidRPr="00B84CEA">
        <w:rPr>
          <w:i/>
        </w:rPr>
        <w:t>p</w:t>
      </w:r>
      <w:r w:rsidRPr="00B84CEA">
        <w:rPr>
          <w:vertAlign w:val="subscript"/>
        </w:rPr>
        <w:t>1</w:t>
      </w:r>
      <w:r w:rsidRPr="00B84CEA">
        <w:t xml:space="preserve"> ~ |</w:t>
      </w:r>
      <w:r w:rsidRPr="00B84CEA">
        <w:rPr>
          <w:i/>
        </w:rPr>
        <w:t>c</w:t>
      </w:r>
      <w:r w:rsidRPr="00B84CEA">
        <w:rPr>
          <w:vertAlign w:val="subscript"/>
        </w:rPr>
        <w:t>1</w:t>
      </w:r>
      <w:r w:rsidRPr="00B84CEA">
        <w:t>|</w:t>
      </w:r>
      <w:r w:rsidRPr="00B84CEA">
        <w:rPr>
          <w:vertAlign w:val="superscript"/>
        </w:rPr>
        <w:t>2</w:t>
      </w:r>
      <w:r w:rsidRPr="00B84CEA">
        <w:t xml:space="preserve">, </w:t>
      </w:r>
      <w:r w:rsidRPr="00B84CEA">
        <w:rPr>
          <w:i/>
        </w:rPr>
        <w:t>p</w:t>
      </w:r>
      <w:r w:rsidRPr="00B84CEA">
        <w:rPr>
          <w:vertAlign w:val="subscript"/>
        </w:rPr>
        <w:t>2</w:t>
      </w:r>
      <w:r w:rsidRPr="00B84CEA">
        <w:t xml:space="preserve"> ~ |</w:t>
      </w:r>
      <w:r w:rsidRPr="00B84CEA">
        <w:rPr>
          <w:i/>
        </w:rPr>
        <w:t>c</w:t>
      </w:r>
      <w:r w:rsidRPr="00B84CEA">
        <w:rPr>
          <w:vertAlign w:val="subscript"/>
        </w:rPr>
        <w:t>2</w:t>
      </w:r>
      <w:r w:rsidRPr="00B84CEA">
        <w:t>|</w:t>
      </w:r>
      <w:r w:rsidRPr="00B84CEA">
        <w:rPr>
          <w:vertAlign w:val="superscript"/>
        </w:rPr>
        <w:t>2</w:t>
      </w:r>
      <w:r w:rsidRPr="00B84CEA">
        <w:t xml:space="preserve">. De waarschijnlijkheid om het systeem aan te treffen in beide toestanden is natuurlijk gelijk aan 1: </w:t>
      </w:r>
      <w:r w:rsidRPr="00B84CEA">
        <w:rPr>
          <w:i/>
        </w:rPr>
        <w:t>p</w:t>
      </w:r>
      <w:r w:rsidRPr="00B84CEA">
        <w:rPr>
          <w:vertAlign w:val="subscript"/>
        </w:rPr>
        <w:t>1</w:t>
      </w:r>
      <w:r w:rsidRPr="00B84CEA">
        <w:t> + </w:t>
      </w:r>
      <w:r w:rsidRPr="00B84CEA">
        <w:rPr>
          <w:i/>
        </w:rPr>
        <w:t>p</w:t>
      </w:r>
      <w:r w:rsidRPr="00B84CEA">
        <w:rPr>
          <w:vertAlign w:val="subscript"/>
        </w:rPr>
        <w:t>2</w:t>
      </w:r>
      <w:r w:rsidRPr="00B84CEA">
        <w:t> = 1.</w:t>
      </w:r>
    </w:p>
    <w:p w:rsidR="00A35EF6" w:rsidRPr="00B84CEA" w:rsidRDefault="00A35EF6" w:rsidP="00BB478C">
      <w:r w:rsidRPr="00B84CEA">
        <w:t>Van deze eigenschappen van orbitaalfuncties wordt bij het maken van kwantummechanische berekeningen veelvuldig gebruikgemaakt.</w:t>
      </w:r>
    </w:p>
    <w:p w:rsidR="00A35EF6" w:rsidRPr="00B84CEA" w:rsidRDefault="00A35EF6" w:rsidP="000F4B00">
      <w:pPr>
        <w:pStyle w:val="Kop4"/>
      </w:pPr>
      <w:r w:rsidRPr="00B84CEA">
        <w:t>Hybridisatie</w:t>
      </w:r>
    </w:p>
    <w:p w:rsidR="00A35EF6" w:rsidRPr="00B84CEA" w:rsidRDefault="00A35EF6" w:rsidP="00BB478C">
      <w:r w:rsidRPr="00B84CEA">
        <w:rPr>
          <w:bCs/>
        </w:rPr>
        <w:t>Hybridisatie</w:t>
      </w:r>
      <w:r w:rsidRPr="00B84CEA">
        <w:t xml:space="preserve"> is het mengen van orbitalen van één atoom. Hybridisatie wordt gebruikt in de atoomfysica om de vorming van chemische bindingen te verklaren.</w:t>
      </w:r>
    </w:p>
    <w:p w:rsidR="00A35EF6" w:rsidRPr="00B84CEA" w:rsidRDefault="00A35EF6" w:rsidP="00BB478C">
      <w:r w:rsidRPr="00B84CEA">
        <w:t xml:space="preserve">Chemische bindingen (zogenaamde </w:t>
      </w:r>
      <w:r w:rsidRPr="00B84CEA">
        <w:rPr>
          <w:i/>
          <w:iCs/>
        </w:rPr>
        <w:t>covalente bindingen</w:t>
      </w:r>
      <w:r w:rsidRPr="00B84CEA">
        <w:t>) tussen atomen kunnen worden gevormd wanneer twee atomen die vlak bij elkaar liggen twee energiegunstige orbitalen hebben en overlap geven, met twee elektronen in totaal.</w:t>
      </w:r>
    </w:p>
    <w:p w:rsidR="00A35EF6" w:rsidRPr="00B84CEA" w:rsidRDefault="00A35EF6" w:rsidP="00BB478C">
      <w:r w:rsidRPr="00B84CEA">
        <w:t>De oorspronkelijke atoomorbitalen zijn meestal niet geschikt om bij binding goed te overlappen. Alleen in het H</w:t>
      </w:r>
      <w:r w:rsidRPr="00B84CEA">
        <w:rPr>
          <w:vertAlign w:val="subscript"/>
        </w:rPr>
        <w:t>2</w:t>
      </w:r>
      <w:r w:rsidRPr="00B84CEA">
        <w:t xml:space="preserve"> molecuul is het simpel mogelijk om de twee atoomorbitalen (de 1</w:t>
      </w:r>
      <w:r w:rsidRPr="00B84CEA">
        <w:rPr>
          <w:i/>
        </w:rPr>
        <w:t>s</w:t>
      </w:r>
      <w:r w:rsidRPr="00B84CEA">
        <w:t xml:space="preserve"> orbitalen van beide atomen) met elkaar te laten overlappen. Voor de hogere elementen spelen vrijwel altijd mengsels (wiskundig gezien </w:t>
      </w:r>
      <w:r w:rsidRPr="00B84CEA">
        <w:rPr>
          <w:i/>
          <w:iCs/>
        </w:rPr>
        <w:t>lineaire combinaties</w:t>
      </w:r>
      <w:r w:rsidRPr="00B84CEA">
        <w:t xml:space="preserve">) van de atoomorbitalen een rol. Het maken van deze combinaties wordt </w:t>
      </w:r>
      <w:r w:rsidRPr="00B84CEA">
        <w:rPr>
          <w:i/>
          <w:iCs/>
        </w:rPr>
        <w:t>hybridiseren</w:t>
      </w:r>
      <w:r w:rsidRPr="00B84CEA">
        <w:t xml:space="preserve"> genoemd.</w:t>
      </w:r>
    </w:p>
    <w:p w:rsidR="00A35EF6" w:rsidRPr="00B84CEA" w:rsidRDefault="00A35EF6" w:rsidP="00BB478C">
      <w:pPr>
        <w:pStyle w:val="Interlinie"/>
      </w:pPr>
      <w:r w:rsidRPr="00B84CEA">
        <w:t xml:space="preserve">Dus, als twee of meer elektrongolven van hetzèlfde atoom vrijwel dezelfde potentiële energie hebben, kunnen deze ook interfereren. Men noemt dit verschijnsel </w:t>
      </w:r>
      <w:r w:rsidRPr="00B84CEA">
        <w:rPr>
          <w:i/>
        </w:rPr>
        <w:t>hybridisatie</w:t>
      </w:r>
      <w:r w:rsidR="009A02AA" w:rsidRPr="00B84CEA">
        <w:rPr>
          <w:i/>
        </w:rPr>
        <w:fldChar w:fldCharType="begin"/>
      </w:r>
      <w:r w:rsidR="00D85C81" w:rsidRPr="00B84CEA">
        <w:instrText xml:space="preserve"> XE "hybridisatie" </w:instrText>
      </w:r>
      <w:r w:rsidR="009A02AA" w:rsidRPr="00B84CEA">
        <w:rPr>
          <w:i/>
        </w:rPr>
        <w:fldChar w:fldCharType="end"/>
      </w:r>
      <w:r w:rsidRPr="00B84CEA">
        <w:t xml:space="preserve">. Dit levert evenveel hybridegolven (hybride = bastaard). Bij deze hybridegolven horen weer </w:t>
      </w:r>
      <w:r w:rsidRPr="00B84CEA">
        <w:rPr>
          <w:i/>
        </w:rPr>
        <w:t>hybrideorbitalen</w:t>
      </w:r>
      <w:r w:rsidRPr="00B84CEA">
        <w:t>. Hybrideorbitalen</w:t>
      </w:r>
      <w:r w:rsidR="009A02AA" w:rsidRPr="00B84CEA">
        <w:fldChar w:fldCharType="begin"/>
      </w:r>
      <w:r w:rsidR="00D85C81" w:rsidRPr="00B84CEA">
        <w:instrText xml:space="preserve"> XE "</w:instrText>
      </w:r>
      <w:r w:rsidR="0001532F" w:rsidRPr="00B84CEA">
        <w:instrText>h</w:instrText>
      </w:r>
      <w:r w:rsidR="00D85C81" w:rsidRPr="00B84CEA">
        <w:instrText>ybrideorbita</w:instrText>
      </w:r>
      <w:r w:rsidR="0001532F" w:rsidRPr="00B84CEA">
        <w:instrText>a</w:instrText>
      </w:r>
      <w:r w:rsidR="00D85C81" w:rsidRPr="00B84CEA">
        <w:instrText xml:space="preserve">l" </w:instrText>
      </w:r>
      <w:r w:rsidR="009A02AA" w:rsidRPr="00B84CEA">
        <w:fldChar w:fldCharType="end"/>
      </w:r>
      <w:r w:rsidRPr="00B84CEA">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rsidR="00A35EF6" w:rsidRPr="00B84CEA" w:rsidRDefault="00A35EF6" w:rsidP="00383468">
      <w:pPr>
        <w:shd w:val="clear" w:color="auto" w:fill="F8FCFF"/>
        <w:rPr>
          <w:szCs w:val="22"/>
        </w:rPr>
      </w:pPr>
      <w:r w:rsidRPr="00B84CEA">
        <w:rPr>
          <w:szCs w:val="22"/>
        </w:rPr>
        <w:t>De eenvoudigste combinaties (superposities</w:t>
      </w:r>
      <w:r w:rsidR="009A02AA" w:rsidRPr="00B84CEA">
        <w:rPr>
          <w:szCs w:val="22"/>
        </w:rPr>
        <w:fldChar w:fldCharType="begin"/>
      </w:r>
      <w:r w:rsidR="00D85C81" w:rsidRPr="00B84CEA">
        <w:instrText xml:space="preserve"> XE "</w:instrText>
      </w:r>
      <w:r w:rsidR="00D85C81" w:rsidRPr="00B84CEA">
        <w:rPr>
          <w:szCs w:val="22"/>
        </w:rPr>
        <w:instrText>superpositie</w:instrText>
      </w:r>
      <w:r w:rsidR="00D85C81" w:rsidRPr="00B84CEA">
        <w:instrText xml:space="preserve">" </w:instrText>
      </w:r>
      <w:r w:rsidR="009A02AA" w:rsidRPr="00B84CEA">
        <w:rPr>
          <w:szCs w:val="22"/>
        </w:rPr>
        <w:fldChar w:fldCharType="end"/>
      </w:r>
      <w:r w:rsidRPr="00B84CEA">
        <w:rPr>
          <w:szCs w:val="22"/>
        </w:rPr>
        <w:t xml:space="preserve">) worden verkregen uit de </w:t>
      </w:r>
      <w:r w:rsidRPr="00B84CEA">
        <w:rPr>
          <w:i/>
          <w:szCs w:val="22"/>
        </w:rPr>
        <w:t>s</w:t>
      </w:r>
      <w:r w:rsidRPr="00B84CEA">
        <w:rPr>
          <w:szCs w:val="22"/>
        </w:rPr>
        <w:t xml:space="preserve">- en </w:t>
      </w:r>
      <w:r w:rsidRPr="00B84CEA">
        <w:rPr>
          <w:i/>
          <w:szCs w:val="22"/>
        </w:rPr>
        <w:t>p</w:t>
      </w:r>
      <w:r w:rsidRPr="00B84CEA">
        <w:rPr>
          <w:szCs w:val="22"/>
        </w:rPr>
        <w:t>-orbitalen in de valentieschil van één atoom. De combinaties hebben specifieke rangschikkingen die afhangen van het type menging (zie fig.):</w:t>
      </w:r>
      <w:r w:rsidR="006042DB" w:rsidRPr="00B84CEA">
        <w:rPr>
          <w:noProof/>
        </w:rPr>
        <w:t xml:space="preserve"> </w:t>
      </w:r>
      <w:r w:rsidR="006042DB" w:rsidRPr="00B84CEA">
        <w:rPr>
          <w:noProof/>
        </w:rPr>
        <w:drawing>
          <wp:inline distT="0" distB="0" distL="0" distR="0">
            <wp:extent cx="5409685" cy="894012"/>
            <wp:effectExtent l="19050" t="0" r="515" b="0"/>
            <wp:docPr id="42"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8" cstate="print"/>
                    <a:srcRect/>
                    <a:stretch>
                      <a:fillRect/>
                    </a:stretch>
                  </pic:blipFill>
                  <pic:spPr bwMode="auto">
                    <a:xfrm>
                      <a:off x="0" y="0"/>
                      <a:ext cx="5424649" cy="896485"/>
                    </a:xfrm>
                    <a:prstGeom prst="rect">
                      <a:avLst/>
                    </a:prstGeom>
                    <a:noFill/>
                    <a:ln w="9525">
                      <a:noFill/>
                      <a:miter lim="800000"/>
                      <a:headEnd/>
                      <a:tailEnd/>
                    </a:ln>
                  </pic:spPr>
                </pic:pic>
              </a:graphicData>
            </a:graphic>
          </wp:inline>
        </w:drawing>
      </w:r>
    </w:p>
    <w:p w:rsidR="006042DB" w:rsidRPr="00B84CEA" w:rsidRDefault="006042DB" w:rsidP="00383468">
      <w:pPr>
        <w:pStyle w:val="Bijschrift"/>
        <w:shd w:val="solid" w:color="FFFFFF" w:fill="FFFFFF"/>
        <w:spacing w:before="0"/>
        <w:ind w:left="360"/>
        <w:rPr>
          <w:bCs/>
          <w:lang w:val="nl-NL"/>
        </w:rPr>
      </w:pPr>
      <w:r w:rsidRPr="00B84CEA">
        <w:rPr>
          <w:bCs/>
          <w:lang w:val="nl-NL"/>
        </w:rPr>
        <w:t>hybridisatie</w:t>
      </w:r>
    </w:p>
    <w:p w:rsidR="00A35EF6" w:rsidRPr="00B84CEA" w:rsidRDefault="00A35EF6" w:rsidP="00A35EF6">
      <w:pPr>
        <w:numPr>
          <w:ilvl w:val="0"/>
          <w:numId w:val="21"/>
        </w:numPr>
        <w:shd w:val="clear" w:color="auto" w:fill="F8FCFF"/>
        <w:tabs>
          <w:tab w:val="clear" w:pos="720"/>
          <w:tab w:val="num" w:pos="0"/>
        </w:tabs>
        <w:spacing w:before="100" w:beforeAutospacing="1" w:after="100" w:afterAutospacing="1"/>
        <w:ind w:left="0" w:hanging="330"/>
        <w:rPr>
          <w:szCs w:val="22"/>
        </w:rPr>
      </w:pPr>
      <w:r w:rsidRPr="00B84CEA">
        <w:rPr>
          <w:szCs w:val="22"/>
        </w:rPr>
        <w:t xml:space="preserve">Wanneer het </w:t>
      </w:r>
      <w:r w:rsidRPr="00B84CEA">
        <w:rPr>
          <w:i/>
          <w:szCs w:val="22"/>
        </w:rPr>
        <w:t>s</w:t>
      </w:r>
      <w:r w:rsidRPr="00B84CEA">
        <w:rPr>
          <w:szCs w:val="22"/>
        </w:rPr>
        <w:t xml:space="preserve"> orbitaal mengt met één enkele </w:t>
      </w:r>
      <w:r w:rsidRPr="00B84CEA">
        <w:rPr>
          <w:i/>
          <w:szCs w:val="22"/>
        </w:rPr>
        <w:t>p</w:t>
      </w:r>
      <w:r w:rsidRPr="00B84CEA">
        <w:rPr>
          <w:szCs w:val="22"/>
        </w:rPr>
        <w:t xml:space="preserve"> orbitaal, worden 2 </w:t>
      </w:r>
      <w:r w:rsidRPr="00B84CEA">
        <w:rPr>
          <w:i/>
          <w:szCs w:val="22"/>
        </w:rPr>
        <w:t>sp</w:t>
      </w:r>
      <w:r w:rsidRPr="00B84CEA">
        <w:rPr>
          <w:szCs w:val="22"/>
        </w:rPr>
        <w:t xml:space="preserve"> orbitalen gevormd (één naar links en één naar rechts), en blijven er loodrecht daarop 2 </w:t>
      </w:r>
      <w:r w:rsidRPr="00B84CEA">
        <w:rPr>
          <w:i/>
          <w:szCs w:val="22"/>
        </w:rPr>
        <w:t>p</w:t>
      </w:r>
      <w:r w:rsidRPr="00B84CEA">
        <w:rPr>
          <w:szCs w:val="22"/>
        </w:rPr>
        <w:t xml:space="preserve"> orbitalen over.</w:t>
      </w:r>
    </w:p>
    <w:p w:rsidR="00A35EF6" w:rsidRPr="00B84CEA" w:rsidRDefault="00A35EF6" w:rsidP="00A35EF6">
      <w:pPr>
        <w:numPr>
          <w:ilvl w:val="0"/>
          <w:numId w:val="21"/>
        </w:numPr>
        <w:shd w:val="clear" w:color="auto" w:fill="F8FCFF"/>
        <w:tabs>
          <w:tab w:val="clear" w:pos="720"/>
          <w:tab w:val="num" w:pos="0"/>
        </w:tabs>
        <w:spacing w:before="100" w:beforeAutospacing="1" w:after="100" w:afterAutospacing="1"/>
        <w:ind w:left="0" w:hanging="330"/>
        <w:rPr>
          <w:szCs w:val="22"/>
        </w:rPr>
      </w:pPr>
      <w:r w:rsidRPr="00B84CEA">
        <w:rPr>
          <w:szCs w:val="22"/>
        </w:rPr>
        <w:t xml:space="preserve">Wanneer het </w:t>
      </w:r>
      <w:r w:rsidRPr="00B84CEA">
        <w:rPr>
          <w:i/>
          <w:szCs w:val="22"/>
        </w:rPr>
        <w:t>s</w:t>
      </w:r>
      <w:r w:rsidRPr="00B84CEA">
        <w:rPr>
          <w:szCs w:val="22"/>
        </w:rPr>
        <w:t xml:space="preserve"> orbitaal mengt met twee </w:t>
      </w:r>
      <w:r w:rsidRPr="00B84CEA">
        <w:rPr>
          <w:i/>
          <w:szCs w:val="22"/>
        </w:rPr>
        <w:t>p</w:t>
      </w:r>
      <w:r w:rsidRPr="00B84CEA">
        <w:rPr>
          <w:szCs w:val="22"/>
        </w:rPr>
        <w:t xml:space="preserve"> orbitalen, worden 3 </w:t>
      </w:r>
      <w:r w:rsidRPr="00B84CEA">
        <w:rPr>
          <w:i/>
          <w:szCs w:val="22"/>
        </w:rPr>
        <w:t>sp</w:t>
      </w:r>
      <w:r w:rsidRPr="00B84CEA">
        <w:rPr>
          <w:i/>
          <w:szCs w:val="22"/>
          <w:vertAlign w:val="superscript"/>
        </w:rPr>
        <w:t>2</w:t>
      </w:r>
      <w:r w:rsidRPr="00B84CEA">
        <w:rPr>
          <w:szCs w:val="22"/>
        </w:rPr>
        <w:t xml:space="preserve"> orbitalen gevormd (onder 120° in een vlak), en blijft er loodrecht op dat vlak 1 </w:t>
      </w:r>
      <w:r w:rsidRPr="00B84CEA">
        <w:rPr>
          <w:i/>
          <w:szCs w:val="22"/>
        </w:rPr>
        <w:t>p</w:t>
      </w:r>
      <w:r w:rsidRPr="00B84CEA">
        <w:rPr>
          <w:szCs w:val="22"/>
        </w:rPr>
        <w:t xml:space="preserve"> orbitaal over.</w:t>
      </w:r>
    </w:p>
    <w:p w:rsidR="00A35EF6" w:rsidRPr="00B84CEA" w:rsidRDefault="00A35EF6" w:rsidP="00A35EF6">
      <w:pPr>
        <w:numPr>
          <w:ilvl w:val="0"/>
          <w:numId w:val="21"/>
        </w:numPr>
        <w:shd w:val="clear" w:color="auto" w:fill="F8FCFF"/>
        <w:tabs>
          <w:tab w:val="clear" w:pos="720"/>
          <w:tab w:val="num" w:pos="0"/>
        </w:tabs>
        <w:spacing w:before="100" w:beforeAutospacing="1" w:after="100" w:afterAutospacing="1"/>
        <w:ind w:left="0" w:hanging="330"/>
      </w:pPr>
      <w:r w:rsidRPr="00B84CEA">
        <w:rPr>
          <w:szCs w:val="22"/>
        </w:rPr>
        <w:t>Wanneer</w:t>
      </w:r>
      <w:r w:rsidRPr="00B84CEA">
        <w:t xml:space="preserve"> het </w:t>
      </w:r>
      <w:r w:rsidRPr="00B84CEA">
        <w:rPr>
          <w:i/>
        </w:rPr>
        <w:t>s</w:t>
      </w:r>
      <w:r w:rsidRPr="00B84CEA">
        <w:t xml:space="preserve"> orbitaal mengt met drie </w:t>
      </w:r>
      <w:r w:rsidRPr="00B84CEA">
        <w:rPr>
          <w:i/>
        </w:rPr>
        <w:t>p</w:t>
      </w:r>
      <w:r w:rsidRPr="00B84CEA">
        <w:t xml:space="preserve"> orbitalen, worden 4 </w:t>
      </w:r>
      <w:r w:rsidRPr="00B84CEA">
        <w:rPr>
          <w:i/>
        </w:rPr>
        <w:t>sp</w:t>
      </w:r>
      <w:r w:rsidRPr="00B84CEA">
        <w:rPr>
          <w:i/>
          <w:vertAlign w:val="superscript"/>
        </w:rPr>
        <w:t>3</w:t>
      </w:r>
      <w:r w:rsidRPr="00B84CEA">
        <w:t xml:space="preserve"> orbitalen gevormd alsof het atoom het midden vormt van een tetraëder met de hybrideorbitalen</w:t>
      </w:r>
      <w:r w:rsidR="009A02AA" w:rsidRPr="00B84CEA">
        <w:fldChar w:fldCharType="begin"/>
      </w:r>
      <w:r w:rsidR="00D85C81" w:rsidRPr="00B84CEA">
        <w:instrText xml:space="preserve"> XE "hybrideorbitaal:sp,sp2,sp3" </w:instrText>
      </w:r>
      <w:r w:rsidR="009A02AA" w:rsidRPr="00B84CEA">
        <w:fldChar w:fldCharType="end"/>
      </w:r>
      <w:r w:rsidRPr="00B84CEA">
        <w:t xml:space="preserve"> wijzend naar de vier punten.</w:t>
      </w:r>
    </w:p>
    <w:p w:rsidR="00A35EF6" w:rsidRPr="00B84CEA" w:rsidRDefault="00A35EF6" w:rsidP="00BB478C"/>
    <w:p w:rsidR="00A35EF6" w:rsidRPr="00B84CEA" w:rsidRDefault="00A35EF6" w:rsidP="00BB478C">
      <w:r w:rsidRPr="00B84CEA">
        <w:t>Tijdens hybridiseren blijft het aantal orbitalen constant. In elk hybrideorbitaal passen maximaal twee elektrongolven.</w:t>
      </w:r>
    </w:p>
    <w:p w:rsidR="00A35EF6" w:rsidRPr="00B84CEA" w:rsidRDefault="00A35EF6" w:rsidP="00BB478C">
      <w:pPr>
        <w:ind w:left="283" w:hanging="283"/>
      </w:pPr>
      <w:r w:rsidRPr="00B84CEA">
        <w:t>Het kleine lobje van een hybrideorbitaal wordt meestal verwaarloosd.</w:t>
      </w:r>
    </w:p>
    <w:p w:rsidR="00A35EF6" w:rsidRPr="00B84CEA" w:rsidRDefault="00A35EF6" w:rsidP="00BB478C">
      <w:pPr>
        <w:pStyle w:val="Voettekst"/>
        <w:tabs>
          <w:tab w:val="clear" w:pos="4536"/>
          <w:tab w:val="clear" w:pos="9072"/>
        </w:tabs>
      </w:pPr>
      <w:r w:rsidRPr="00B84CEA">
        <w:br w:type="page"/>
      </w:r>
    </w:p>
    <w:p w:rsidR="00A35EF6" w:rsidRPr="00B84CEA" w:rsidRDefault="00A35EF6" w:rsidP="00BB478C">
      <w:pPr>
        <w:pStyle w:val="Voettekst"/>
        <w:tabs>
          <w:tab w:val="clear" w:pos="4536"/>
          <w:tab w:val="clear" w:pos="9072"/>
        </w:tabs>
      </w:pPr>
      <w:r w:rsidRPr="00B84CEA">
        <w:t xml:space="preserve">Tabel </w:t>
      </w:r>
      <w:r w:rsidR="00C4290F">
        <w:fldChar w:fldCharType="begin"/>
      </w:r>
      <w:r w:rsidR="00C4290F">
        <w:instrText xml:space="preserve"> SEQ Tabel \* ARABIC </w:instrText>
      </w:r>
      <w:r w:rsidR="00C4290F">
        <w:fldChar w:fldCharType="separate"/>
      </w:r>
      <w:r w:rsidR="004D2504">
        <w:t>6</w:t>
      </w:r>
      <w:r w:rsidR="00C4290F">
        <w:fldChar w:fldCharType="end"/>
      </w:r>
      <w:r w:rsidRPr="00B84CEA">
        <w:tab/>
        <w:t>verband tussen aantal elektronenpaarrichtingen *, hybridisatie en geometrie</w:t>
      </w:r>
      <w:r w:rsidR="00A925B5">
        <mc:AlternateContent>
          <mc:Choice Requires="wps">
            <w:drawing>
              <wp:anchor distT="0" distB="0" distL="114300" distR="114300" simplePos="0" relativeHeight="251667456" behindDoc="0" locked="0" layoutInCell="1" allowOverlap="1">
                <wp:simplePos x="0" y="0"/>
                <wp:positionH relativeFrom="column">
                  <wp:posOffset>3380105</wp:posOffset>
                </wp:positionH>
                <wp:positionV relativeFrom="paragraph">
                  <wp:posOffset>-214630</wp:posOffset>
                </wp:positionV>
                <wp:extent cx="2774315" cy="1570355"/>
                <wp:effectExtent l="0" t="4445" r="635" b="4445"/>
                <wp:wrapSquare wrapText="bothSides"/>
                <wp:docPr id="5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57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BB478C">
                            <w:r>
                              <w:rPr>
                                <w:noProof/>
                              </w:rPr>
                              <w:drawing>
                                <wp:inline distT="0" distB="0" distL="0" distR="0">
                                  <wp:extent cx="2571750" cy="1362075"/>
                                  <wp:effectExtent l="1905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9"/>
                                          <a:srcRect/>
                                          <a:stretch>
                                            <a:fillRect/>
                                          </a:stretch>
                                        </pic:blipFill>
                                        <pic:spPr bwMode="auto">
                                          <a:xfrm>
                                            <a:off x="0" y="0"/>
                                            <a:ext cx="2571750" cy="1362075"/>
                                          </a:xfrm>
                                          <a:prstGeom prst="rect">
                                            <a:avLst/>
                                          </a:prstGeom>
                                          <a:noFill/>
                                          <a:ln w="9525">
                                            <a:noFill/>
                                            <a:miter lim="800000"/>
                                            <a:headEnd/>
                                            <a:tailEnd/>
                                          </a:ln>
                                        </pic:spPr>
                                      </pic:pic>
                                    </a:graphicData>
                                  </a:graphic>
                                </wp:inline>
                              </w:drawing>
                            </w:r>
                          </w:p>
                          <w:p w:rsidR="003757DB" w:rsidRPr="007D510E" w:rsidRDefault="003757DB" w:rsidP="00BB478C">
                            <w:pPr>
                              <w:pStyle w:val="Bijschrift1"/>
                              <w:rPr>
                                <w:lang w:val="nl"/>
                              </w:rPr>
                            </w:pPr>
                            <w:r>
                              <w:t>geometrie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035" type="#_x0000_t202" style="position:absolute;margin-left:266.15pt;margin-top:-16.9pt;width:218.45pt;height:123.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" stroked="f">
                <v:textbox style="mso-fit-shape-to-text:t">
                  <w:txbxContent>
                    <w:p w:rsidR="003757DB" w:rsidRDefault="003757DB" w:rsidP="00BB478C">
                      <w:r>
                        <w:rPr>
                          <w:noProof/>
                        </w:rPr>
                        <w:drawing>
                          <wp:inline distT="0" distB="0" distL="0" distR="0">
                            <wp:extent cx="2571750" cy="1362075"/>
                            <wp:effectExtent l="1905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9"/>
                                    <a:srcRect/>
                                    <a:stretch>
                                      <a:fillRect/>
                                    </a:stretch>
                                  </pic:blipFill>
                                  <pic:spPr bwMode="auto">
                                    <a:xfrm>
                                      <a:off x="0" y="0"/>
                                      <a:ext cx="2571750" cy="1362075"/>
                                    </a:xfrm>
                                    <a:prstGeom prst="rect">
                                      <a:avLst/>
                                    </a:prstGeom>
                                    <a:noFill/>
                                    <a:ln w="9525">
                                      <a:noFill/>
                                      <a:miter lim="800000"/>
                                      <a:headEnd/>
                                      <a:tailEnd/>
                                    </a:ln>
                                  </pic:spPr>
                                </pic:pic>
                              </a:graphicData>
                            </a:graphic>
                          </wp:inline>
                        </w:drawing>
                      </w:r>
                    </w:p>
                    <w:p w:rsidR="003757DB" w:rsidRPr="007D510E" w:rsidRDefault="003757DB" w:rsidP="00BB478C">
                      <w:pPr>
                        <w:pStyle w:val="Bijschrift1"/>
                        <w:rPr>
                          <w:lang w:val="nl"/>
                        </w:rPr>
                      </w:pPr>
                      <w:r>
                        <w:t>geometrie</w:t>
                      </w:r>
                    </w:p>
                  </w:txbxContent>
                </v:textbox>
                <w10:wrap type="square"/>
              </v:shape>
            </w:pict>
          </mc:Fallback>
        </mc:AlternateContent>
      </w:r>
    </w:p>
    <w:tbl>
      <w:tblPr>
        <w:tblW w:w="0" w:type="auto"/>
        <w:tblLayout w:type="fixed"/>
        <w:tblCellMar>
          <w:left w:w="120" w:type="dxa"/>
          <w:right w:w="120" w:type="dxa"/>
        </w:tblCellMar>
        <w:tblLook w:val="0000" w:firstRow="0" w:lastRow="0" w:firstColumn="0" w:lastColumn="0" w:noHBand="0" w:noVBand="0"/>
      </w:tblPr>
      <w:tblGrid>
        <w:gridCol w:w="262"/>
        <w:gridCol w:w="2410"/>
        <w:gridCol w:w="2315"/>
      </w:tblGrid>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t>*</w:t>
            </w: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t>hybridisatie</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geometrie</w:t>
            </w:r>
            <w:r w:rsidR="009A02AA" w:rsidRPr="00B84CEA">
              <w:fldChar w:fldCharType="begin"/>
            </w:r>
            <w:r w:rsidR="00C216CE" w:rsidRPr="00B84CEA">
              <w:instrText xml:space="preserve"> XE "geometrie" </w:instrText>
            </w:r>
            <w:r w:rsidR="009A02AA" w:rsidRPr="00B84CEA">
              <w:fldChar w:fldCharType="end"/>
            </w:r>
            <w:r w:rsidR="009A02AA" w:rsidRPr="00B84CEA">
              <w:fldChar w:fldCharType="begin"/>
            </w:r>
            <w:r w:rsidR="00C216CE" w:rsidRPr="00B84CEA">
              <w:instrText xml:space="preserve"> XE "geometrie:lineair" </w:instrText>
            </w:r>
            <w:r w:rsidR="009A02AA" w:rsidRPr="00B84CEA">
              <w:fldChar w:fldCharType="end"/>
            </w:r>
          </w:p>
        </w:tc>
      </w:tr>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jc w:val="center"/>
            </w:pPr>
            <w:r w:rsidRPr="00B84CEA">
              <w:t>2</w:t>
            </w: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rPr>
                <w:i/>
              </w:rPr>
            </w:pPr>
            <w:r w:rsidRPr="00B84CEA">
              <w:rPr>
                <w:i/>
              </w:rPr>
              <w:t>sp</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lineair</w:t>
            </w:r>
          </w:p>
        </w:tc>
      </w:tr>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jc w:val="center"/>
            </w:pPr>
            <w:r w:rsidRPr="00B84CEA">
              <w:t>3</w:t>
            </w: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rPr>
                <w:i/>
              </w:rPr>
              <w:t>sp</w:t>
            </w:r>
            <w:r w:rsidRPr="00B84CEA">
              <w:rPr>
                <w:vertAlign w:val="superscript"/>
              </w:rPr>
              <w:t>2</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trigonaal</w:t>
            </w:r>
            <w:r w:rsidR="009A02AA" w:rsidRPr="00B84CEA">
              <w:fldChar w:fldCharType="begin"/>
            </w:r>
            <w:r w:rsidR="00C216CE" w:rsidRPr="00B84CEA">
              <w:instrText xml:space="preserve"> XE "geometrie:trigonaal" </w:instrText>
            </w:r>
            <w:r w:rsidR="009A02AA" w:rsidRPr="00B84CEA">
              <w:fldChar w:fldCharType="end"/>
            </w:r>
          </w:p>
        </w:tc>
      </w:tr>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jc w:val="center"/>
            </w:pPr>
            <w:r w:rsidRPr="00B84CEA">
              <w:t>4</w:t>
            </w:r>
          </w:p>
        </w:tc>
        <w:tc>
          <w:tcPr>
            <w:tcW w:w="2410" w:type="dxa"/>
            <w:tcBorders>
              <w:top w:val="single" w:sz="6" w:space="0" w:color="auto"/>
              <w:left w:val="single" w:sz="6" w:space="0" w:color="auto"/>
            </w:tcBorders>
          </w:tcPr>
          <w:p w:rsidR="00A35EF6" w:rsidRPr="0068205E" w:rsidRDefault="00A35EF6" w:rsidP="00BB478C">
            <w:pPr>
              <w:framePr w:hSpace="142" w:wrap="around" w:vAnchor="text" w:hAnchor="page" w:x="1579" w:y="-781"/>
              <w:rPr>
                <w:lang w:val="en-US"/>
              </w:rPr>
            </w:pPr>
            <w:r w:rsidRPr="0068205E">
              <w:rPr>
                <w:i/>
                <w:lang w:val="en-US"/>
              </w:rPr>
              <w:t>sp</w:t>
            </w:r>
            <w:r w:rsidRPr="0068205E">
              <w:rPr>
                <w:vertAlign w:val="superscript"/>
                <w:lang w:val="en-US"/>
              </w:rPr>
              <w:t>3</w:t>
            </w:r>
            <w:r w:rsidRPr="0068205E">
              <w:rPr>
                <w:lang w:val="en-US"/>
              </w:rPr>
              <w:t xml:space="preserve"> of </w:t>
            </w:r>
            <w:r w:rsidRPr="0068205E">
              <w:rPr>
                <w:i/>
                <w:lang w:val="en-US"/>
              </w:rPr>
              <w:t>sd</w:t>
            </w:r>
            <w:r w:rsidRPr="0068205E">
              <w:rPr>
                <w:vertAlign w:val="superscript"/>
                <w:lang w:val="en-US"/>
              </w:rPr>
              <w:t>3</w:t>
            </w:r>
            <w:r w:rsidRPr="0068205E">
              <w:rPr>
                <w:lang w:val="en-US"/>
              </w:rPr>
              <w:t xml:space="preserve"> (</w:t>
            </w:r>
            <w:r w:rsidRPr="0068205E">
              <w:rPr>
                <w:i/>
                <w:lang w:val="en-US"/>
              </w:rPr>
              <w:t>d</w:t>
            </w:r>
            <w:r w:rsidRPr="0068205E">
              <w:rPr>
                <w:i/>
                <w:vertAlign w:val="subscript"/>
                <w:lang w:val="en-US"/>
              </w:rPr>
              <w:t>xy</w:t>
            </w:r>
            <w:r w:rsidRPr="0068205E">
              <w:rPr>
                <w:lang w:val="en-US"/>
              </w:rPr>
              <w:t>,</w:t>
            </w:r>
            <w:r w:rsidRPr="0068205E">
              <w:rPr>
                <w:i/>
                <w:lang w:val="en-US"/>
              </w:rPr>
              <w:t>d</w:t>
            </w:r>
            <w:r w:rsidRPr="0068205E">
              <w:rPr>
                <w:i/>
                <w:vertAlign w:val="subscript"/>
                <w:lang w:val="en-US"/>
              </w:rPr>
              <w:t>xz</w:t>
            </w:r>
            <w:r w:rsidRPr="0068205E">
              <w:rPr>
                <w:lang w:val="en-US"/>
              </w:rPr>
              <w:t>,</w:t>
            </w:r>
            <w:r w:rsidRPr="0068205E">
              <w:rPr>
                <w:i/>
                <w:lang w:val="en-US"/>
              </w:rPr>
              <w:t>d</w:t>
            </w:r>
            <w:r w:rsidRPr="0068205E">
              <w:rPr>
                <w:i/>
                <w:vertAlign w:val="subscript"/>
                <w:lang w:val="en-US"/>
              </w:rPr>
              <w:t>yz</w:t>
            </w:r>
            <w:r w:rsidRPr="0068205E">
              <w:rPr>
                <w:lang w:val="en-US"/>
              </w:rPr>
              <w:t>)</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tetraëdrisch</w:t>
            </w:r>
            <w:r w:rsidR="009A02AA" w:rsidRPr="00B84CEA">
              <w:fldChar w:fldCharType="begin"/>
            </w:r>
            <w:r w:rsidR="00C216CE" w:rsidRPr="00B84CEA">
              <w:instrText xml:space="preserve"> XE "geometrie:tetraëdrisch" </w:instrText>
            </w:r>
            <w:r w:rsidR="009A02AA" w:rsidRPr="00B84CEA">
              <w:fldChar w:fldCharType="end"/>
            </w:r>
          </w:p>
        </w:tc>
      </w:tr>
      <w:tr w:rsidR="00A35EF6" w:rsidRPr="00B84CEA" w:rsidTr="00D035C3">
        <w:trPr>
          <w:cantSplit/>
        </w:trPr>
        <w:tc>
          <w:tcPr>
            <w:tcW w:w="262" w:type="dxa"/>
            <w:tcBorders>
              <w:left w:val="single" w:sz="6" w:space="0" w:color="auto"/>
            </w:tcBorders>
          </w:tcPr>
          <w:p w:rsidR="00A35EF6" w:rsidRPr="00B84CEA" w:rsidRDefault="00A35EF6" w:rsidP="00BB478C">
            <w:pPr>
              <w:framePr w:hSpace="142" w:wrap="around" w:vAnchor="text" w:hAnchor="page" w:x="1579" w:y="-781"/>
            </w:pP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rPr>
                <w:i/>
              </w:rPr>
              <w:t>dsp</w:t>
            </w:r>
            <w:r w:rsidRPr="00B84CEA">
              <w:rPr>
                <w:vertAlign w:val="superscript"/>
              </w:rPr>
              <w:t>2</w:t>
            </w:r>
            <w:r w:rsidRPr="00B84CEA">
              <w:t xml:space="preserve"> (</w:t>
            </w:r>
            <w:r w:rsidR="00D035C3" w:rsidRPr="00B84CEA">
              <w:rPr>
                <w:position w:val="-20"/>
              </w:rPr>
              <w:object w:dxaOrig="760" w:dyaOrig="420">
                <v:shape id="_x0000_i1092" type="#_x0000_t75" style="width:39.55pt;height:19.45pt" o:ole="">
                  <v:imagedata r:id="rId180" o:title=""/>
                </v:shape>
                <o:OLEObject Type="Embed" ProgID="Equation.3" ShapeID="_x0000_i1092" DrawAspect="Content" ObjectID="_1518863058" r:id="rId181"/>
              </w:object>
            </w:r>
            <w:r w:rsidRPr="00B84CEA">
              <w:t>)</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vlakke 4-omringing</w:t>
            </w:r>
            <w:r w:rsidR="009A02AA" w:rsidRPr="00B84CEA">
              <w:fldChar w:fldCharType="begin"/>
            </w:r>
            <w:r w:rsidR="00C216CE" w:rsidRPr="00B84CEA">
              <w:instrText xml:space="preserve"> XE "geometrie:vlakke 4-omringing" </w:instrText>
            </w:r>
            <w:r w:rsidR="009A02AA" w:rsidRPr="00B84CEA">
              <w:fldChar w:fldCharType="end"/>
            </w:r>
          </w:p>
        </w:tc>
      </w:tr>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jc w:val="center"/>
            </w:pPr>
            <w:r w:rsidRPr="00B84CEA">
              <w:t>5</w:t>
            </w: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rPr>
                <w:i/>
              </w:rPr>
              <w:t>dsp</w:t>
            </w:r>
            <w:r w:rsidRPr="00B84CEA">
              <w:rPr>
                <w:vertAlign w:val="superscript"/>
              </w:rPr>
              <w:t>3</w:t>
            </w:r>
            <w:r w:rsidRPr="00B84CEA">
              <w:t xml:space="preserve"> (</w:t>
            </w:r>
            <w:r w:rsidR="00D035C3" w:rsidRPr="00B84CEA">
              <w:rPr>
                <w:position w:val="-16"/>
              </w:rPr>
              <w:object w:dxaOrig="400" w:dyaOrig="380">
                <v:shape id="_x0000_i1093" type="#_x0000_t75" style="width:19.45pt;height:19.45pt" o:ole="">
                  <v:imagedata r:id="rId182" o:title=""/>
                </v:shape>
                <o:OLEObject Type="Embed" ProgID="Equation.3" ShapeID="_x0000_i1093" DrawAspect="Content" ObjectID="_1518863059" r:id="rId183"/>
              </w:object>
            </w:r>
            <w:r w:rsidRPr="00B84CEA">
              <w:t>)</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trigonale bipiramide</w:t>
            </w:r>
            <w:r w:rsidR="009A02AA" w:rsidRPr="00B84CEA">
              <w:fldChar w:fldCharType="begin"/>
            </w:r>
            <w:r w:rsidR="00C216CE" w:rsidRPr="00B84CEA">
              <w:instrText xml:space="preserve"> XE "geometrie:trigonale bipiramide" </w:instrText>
            </w:r>
            <w:r w:rsidR="009A02AA" w:rsidRPr="00B84CEA">
              <w:fldChar w:fldCharType="end"/>
            </w:r>
          </w:p>
        </w:tc>
      </w:tr>
      <w:tr w:rsidR="00A35EF6" w:rsidRPr="00B84CEA" w:rsidTr="00D035C3">
        <w:trPr>
          <w:cantSplit/>
        </w:trPr>
        <w:tc>
          <w:tcPr>
            <w:tcW w:w="262" w:type="dxa"/>
            <w:tcBorders>
              <w:left w:val="single" w:sz="6" w:space="0" w:color="auto"/>
            </w:tcBorders>
          </w:tcPr>
          <w:p w:rsidR="00A35EF6" w:rsidRPr="00B84CEA" w:rsidRDefault="00A35EF6" w:rsidP="00BB478C">
            <w:pPr>
              <w:framePr w:hSpace="142" w:wrap="around" w:vAnchor="text" w:hAnchor="page" w:x="1579" w:y="-781"/>
            </w:pP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rPr>
                <w:i/>
              </w:rPr>
              <w:t>dsp</w:t>
            </w:r>
            <w:r w:rsidRPr="00B84CEA">
              <w:rPr>
                <w:vertAlign w:val="superscript"/>
              </w:rPr>
              <w:t>3</w:t>
            </w:r>
            <w:r w:rsidRPr="00B84CEA">
              <w:t xml:space="preserve"> (</w:t>
            </w:r>
            <w:r w:rsidR="00D035C3" w:rsidRPr="00B84CEA">
              <w:rPr>
                <w:position w:val="-20"/>
              </w:rPr>
              <w:object w:dxaOrig="760" w:dyaOrig="420">
                <v:shape id="_x0000_i1094" type="#_x0000_t75" style="width:39.55pt;height:19.45pt" o:ole="">
                  <v:imagedata r:id="rId184" o:title=""/>
                </v:shape>
                <o:OLEObject Type="Embed" ProgID="Equation.3" ShapeID="_x0000_i1094" DrawAspect="Content" ObjectID="_1518863060" r:id="rId185"/>
              </w:object>
            </w:r>
            <w:r w:rsidRPr="00B84CEA">
              <w:t>)</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tetragonale piramide</w:t>
            </w:r>
            <w:r w:rsidR="009A02AA" w:rsidRPr="00B84CEA">
              <w:fldChar w:fldCharType="begin"/>
            </w:r>
            <w:r w:rsidR="00C216CE" w:rsidRPr="00B84CEA">
              <w:instrText xml:space="preserve"> XE "geometrie:tetragonale piramide" </w:instrText>
            </w:r>
            <w:r w:rsidR="009A02AA" w:rsidRPr="00B84CEA">
              <w:fldChar w:fldCharType="end"/>
            </w:r>
          </w:p>
        </w:tc>
      </w:tr>
      <w:tr w:rsidR="00A35EF6" w:rsidRPr="00B84CEA" w:rsidTr="00D035C3">
        <w:trPr>
          <w:cantSplit/>
        </w:trPr>
        <w:tc>
          <w:tcPr>
            <w:tcW w:w="262" w:type="dxa"/>
            <w:tcBorders>
              <w:top w:val="single" w:sz="6" w:space="0" w:color="auto"/>
              <w:left w:val="single" w:sz="6" w:space="0" w:color="auto"/>
              <w:bottom w:val="single" w:sz="6" w:space="0" w:color="auto"/>
            </w:tcBorders>
          </w:tcPr>
          <w:p w:rsidR="00A35EF6" w:rsidRPr="00B84CEA" w:rsidRDefault="00A35EF6" w:rsidP="00BB478C">
            <w:pPr>
              <w:framePr w:hSpace="142" w:wrap="around" w:vAnchor="text" w:hAnchor="page" w:x="1579" w:y="-781"/>
              <w:jc w:val="center"/>
            </w:pPr>
            <w:r w:rsidRPr="00B84CEA">
              <w:t>6</w:t>
            </w:r>
          </w:p>
        </w:tc>
        <w:tc>
          <w:tcPr>
            <w:tcW w:w="2410" w:type="dxa"/>
            <w:tcBorders>
              <w:top w:val="single" w:sz="6" w:space="0" w:color="auto"/>
              <w:left w:val="single" w:sz="6" w:space="0" w:color="auto"/>
              <w:bottom w:val="single" w:sz="6" w:space="0" w:color="auto"/>
            </w:tcBorders>
          </w:tcPr>
          <w:p w:rsidR="00A35EF6" w:rsidRPr="00B84CEA" w:rsidRDefault="00A35EF6" w:rsidP="00BB478C">
            <w:pPr>
              <w:framePr w:hSpace="142" w:wrap="around" w:vAnchor="text" w:hAnchor="page" w:x="1579" w:y="-781"/>
            </w:pPr>
            <w:r w:rsidRPr="00B84CEA">
              <w:rPr>
                <w:i/>
              </w:rPr>
              <w:t>d</w:t>
            </w:r>
            <w:r w:rsidRPr="00B84CEA">
              <w:rPr>
                <w:vertAlign w:val="superscript"/>
              </w:rPr>
              <w:t>2</w:t>
            </w:r>
            <w:r w:rsidRPr="00B84CEA">
              <w:rPr>
                <w:i/>
              </w:rPr>
              <w:t>sp</w:t>
            </w:r>
            <w:r w:rsidRPr="00B84CEA">
              <w:rPr>
                <w:vertAlign w:val="superscript"/>
              </w:rPr>
              <w:t>3</w:t>
            </w:r>
            <w:r w:rsidRPr="00B84CEA">
              <w:t xml:space="preserve"> (</w:t>
            </w:r>
            <w:r w:rsidR="00D035C3" w:rsidRPr="00B84CEA">
              <w:rPr>
                <w:position w:val="-20"/>
              </w:rPr>
              <w:object w:dxaOrig="1420" w:dyaOrig="420">
                <v:shape id="_x0000_i1095" type="#_x0000_t75" style="width:1in;height:19.45pt" o:ole="">
                  <v:imagedata r:id="rId186" o:title=""/>
                </v:shape>
                <o:OLEObject Type="Embed" ProgID="Equation.3" ShapeID="_x0000_i1095" DrawAspect="Content" ObjectID="_1518863061" r:id="rId187"/>
              </w:object>
            </w:r>
            <w:r w:rsidRPr="00B84CEA">
              <w:t>)</w:t>
            </w:r>
          </w:p>
        </w:tc>
        <w:tc>
          <w:tcPr>
            <w:tcW w:w="2315" w:type="dxa"/>
            <w:tcBorders>
              <w:top w:val="single" w:sz="6" w:space="0" w:color="auto"/>
              <w:left w:val="single" w:sz="6" w:space="0" w:color="auto"/>
              <w:bottom w:val="single" w:sz="6" w:space="0" w:color="auto"/>
              <w:right w:val="single" w:sz="6" w:space="0" w:color="auto"/>
            </w:tcBorders>
          </w:tcPr>
          <w:p w:rsidR="00A35EF6" w:rsidRPr="00B84CEA" w:rsidRDefault="00A35EF6" w:rsidP="00BB478C">
            <w:pPr>
              <w:framePr w:hSpace="142" w:wrap="around" w:vAnchor="text" w:hAnchor="page" w:x="1579" w:y="-781"/>
            </w:pPr>
            <w:r w:rsidRPr="00B84CEA">
              <w:t>octaëdrisch</w:t>
            </w:r>
            <w:r w:rsidR="009A02AA" w:rsidRPr="00B84CEA">
              <w:fldChar w:fldCharType="begin"/>
            </w:r>
            <w:r w:rsidR="00C216CE" w:rsidRPr="00B84CEA">
              <w:instrText xml:space="preserve"> XE "geometrie:octaëdrisch" </w:instrText>
            </w:r>
            <w:r w:rsidR="009A02AA" w:rsidRPr="00B84CEA">
              <w:fldChar w:fldCharType="end"/>
            </w:r>
          </w:p>
        </w:tc>
      </w:tr>
    </w:tbl>
    <w:p w:rsidR="00A35EF6" w:rsidRPr="00B84CEA" w:rsidRDefault="00A35EF6" w:rsidP="000F4B00">
      <w:pPr>
        <w:pStyle w:val="Kop4"/>
      </w:pPr>
      <w:bookmarkStart w:id="198" w:name="_Ref193720006"/>
      <w:r w:rsidRPr="00B84CEA">
        <w:t>Atoombinding en M.O.</w:t>
      </w:r>
      <w:bookmarkEnd w:id="198"/>
    </w:p>
    <w:p w:rsidR="00A35EF6" w:rsidRPr="00B84CEA" w:rsidRDefault="00A35EF6" w:rsidP="00BB478C">
      <w:r w:rsidRPr="00B84CEA">
        <w:t xml:space="preserve">Zoals eerder opgemerkt: twéé golven die tegelijkertijd op één plaats werkzaam zijn, ondervinden </w:t>
      </w:r>
      <w:r w:rsidRPr="00B84CEA">
        <w:rPr>
          <w:i/>
        </w:rPr>
        <w:t>interferentie</w:t>
      </w:r>
      <w:r w:rsidRPr="00B84CEA">
        <w:t xml:space="preserve">. De golven kunnen elkaar versterken of verzwakken. Positieve interferentie van elektrongolven op naast elkaar gelegen atomen levert een interferentiegolf die tùssen de atoomkernen een grote amplitude heeft (wat leidt tot een grote energiedichtheid); de elektrongolf trekt dan beide atoomkernen naar elkaar toe. Men noemt het bijbehorende orbitaal, dat nu twéé atoomkernen insluit, een </w:t>
      </w:r>
      <w:r w:rsidRPr="00B84CEA">
        <w:rPr>
          <w:i/>
        </w:rPr>
        <w:t>bindend molecuulorbitaal</w:t>
      </w:r>
      <w:r w:rsidR="009A02AA" w:rsidRPr="00B84CEA">
        <w:rPr>
          <w:i/>
        </w:rPr>
        <w:fldChar w:fldCharType="begin"/>
      </w:r>
      <w:r w:rsidR="00C216CE" w:rsidRPr="00B84CEA">
        <w:instrText xml:space="preserve"> XE "molecuulorbitaal:bindend" </w:instrText>
      </w:r>
      <w:r w:rsidR="009A02AA" w:rsidRPr="00B84CEA">
        <w:rPr>
          <w:i/>
        </w:rPr>
        <w:fldChar w:fldCharType="end"/>
      </w:r>
      <w:r w:rsidRPr="00B84CEA">
        <w:t xml:space="preserve"> (B.M.O.). Door negatieve interferentie zal de elektrongolf tussen de atoomkernen juist een kleine amplitude hebben. Dit leidt tot een orbitaal waarin men de grootste energiedichtheid juist aan weerszijden van de atoomkernen aantreft: het </w:t>
      </w:r>
      <w:r w:rsidRPr="00B84CEA">
        <w:rPr>
          <w:i/>
        </w:rPr>
        <w:t>antibindende molecuulorbitaal</w:t>
      </w:r>
      <w:r w:rsidR="009A02AA" w:rsidRPr="00B84CEA">
        <w:rPr>
          <w:i/>
        </w:rPr>
        <w:fldChar w:fldCharType="begin"/>
      </w:r>
      <w:r w:rsidR="00C216CE" w:rsidRPr="00B84CEA">
        <w:instrText xml:space="preserve"> XE "molecuulorbitaal:antibindend" </w:instrText>
      </w:r>
      <w:r w:rsidR="009A02AA" w:rsidRPr="00B84CEA">
        <w:rPr>
          <w:i/>
        </w:rPr>
        <w:fldChar w:fldCharType="end"/>
      </w:r>
      <w:r w:rsidR="009A02AA" w:rsidRPr="00B84CEA">
        <w:rPr>
          <w:i/>
        </w:rPr>
        <w:fldChar w:fldCharType="begin"/>
      </w:r>
      <w:r w:rsidR="00C216CE" w:rsidRPr="00B84CEA">
        <w:instrText xml:space="preserve"> XE "molecuulorbitaal:B.M.O./A.B.M.O." </w:instrText>
      </w:r>
      <w:r w:rsidR="009A02AA" w:rsidRPr="00B84CEA">
        <w:rPr>
          <w:i/>
        </w:rPr>
        <w:fldChar w:fldCharType="end"/>
      </w:r>
      <w:r w:rsidRPr="00B84CEA">
        <w:t xml:space="preserve"> (A.B.M.O.; vaak met * aangeduid). Een B.M.O. heeft een lagere potentiële energie dan de atoomorbitalen (A.O.’s) waaruit hij gevormd is: de elektrongolven worden nl. door twéé atoomkernen aangetrokken. Een A.B.M.O. heeft een hogere energie (de beide lobben van dit orbitaal liggen niet mooi symmetrisch rond beide atoomkernen). De energiewinst van een B.M.O. </w:t>
      </w:r>
      <w:r w:rsidR="009A02AA" w:rsidRPr="00B84CEA">
        <w:fldChar w:fldCharType="begin"/>
      </w:r>
      <w:r w:rsidR="00C216CE" w:rsidRPr="00B84CEA">
        <w:instrText xml:space="preserve"> XE "orbitaal:molecuul-" </w:instrText>
      </w:r>
      <w:r w:rsidR="009A02AA" w:rsidRPr="00B84CEA">
        <w:fldChar w:fldCharType="end"/>
      </w:r>
      <w:r w:rsidRPr="00B84CEA">
        <w:t>ten opzichte van het oorspronkelijke A.O. is ongeveer gelijk aan het energieverlies van een A.B.M.O.</w:t>
      </w:r>
    </w:p>
    <w:p w:rsidR="00A35EF6" w:rsidRPr="00B84CEA" w:rsidRDefault="00477A6B" w:rsidP="00BB478C">
      <w:pPr>
        <w:jc w:val="center"/>
      </w:pPr>
      <w:r w:rsidRPr="00B84CEA">
        <w:rPr>
          <w:noProof/>
        </w:rPr>
        <w:drawing>
          <wp:inline distT="0" distB="0" distL="0" distR="0">
            <wp:extent cx="4667250" cy="1914525"/>
            <wp:effectExtent l="1905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srcRect/>
                    <a:stretch>
                      <a:fillRect/>
                    </a:stretch>
                  </pic:blipFill>
                  <pic:spPr bwMode="auto">
                    <a:xfrm>
                      <a:off x="0" y="0"/>
                      <a:ext cx="4667250" cy="1914525"/>
                    </a:xfrm>
                    <a:prstGeom prst="rect">
                      <a:avLst/>
                    </a:prstGeom>
                    <a:noFill/>
                    <a:ln w="9525">
                      <a:noFill/>
                      <a:miter lim="800000"/>
                      <a:headEnd/>
                      <a:tailEnd/>
                    </a:ln>
                  </pic:spPr>
                </pic:pic>
              </a:graphicData>
            </a:graphic>
          </wp:inline>
        </w:drawing>
      </w:r>
    </w:p>
    <w:p w:rsidR="00A35EF6" w:rsidRPr="00B84CEA" w:rsidRDefault="00A35EF6" w:rsidP="00BB478C"/>
    <w:p w:rsidR="00A35EF6" w:rsidRPr="00B84CEA" w:rsidRDefault="00477A6B" w:rsidP="00BB478C">
      <w:pPr>
        <w:rPr>
          <w:rFonts w:ascii="Symbol" w:hAnsi="Symbol"/>
        </w:rPr>
      </w:pPr>
      <w:r w:rsidRPr="00B84CEA">
        <w:rPr>
          <w:noProof/>
        </w:rPr>
        <w:drawing>
          <wp:anchor distT="0" distB="0" distL="114300" distR="114300" simplePos="0" relativeHeight="251668480" behindDoc="1" locked="0" layoutInCell="0" allowOverlap="1">
            <wp:simplePos x="0" y="0"/>
            <wp:positionH relativeFrom="column">
              <wp:posOffset>2377440</wp:posOffset>
            </wp:positionH>
            <wp:positionV relativeFrom="paragraph">
              <wp:posOffset>45720</wp:posOffset>
            </wp:positionV>
            <wp:extent cx="3383280" cy="2834640"/>
            <wp:effectExtent l="19050" t="0" r="7620" b="0"/>
            <wp:wrapTight wrapText="left">
              <wp:wrapPolygon edited="0">
                <wp:start x="-122" y="0"/>
                <wp:lineTo x="-122" y="21484"/>
                <wp:lineTo x="21649" y="21484"/>
                <wp:lineTo x="21649" y="0"/>
                <wp:lineTo x="-122"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9"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A35EF6" w:rsidRPr="00B84CEA">
        <w:t>Atoomorbitalen die bolsymmetrisch</w:t>
      </w:r>
      <w:r w:rsidR="009A02AA" w:rsidRPr="00B84CEA">
        <w:fldChar w:fldCharType="begin"/>
      </w:r>
      <w:r w:rsidR="00C216CE" w:rsidRPr="00B84CEA">
        <w:instrText xml:space="preserve"> XE "symmetrisch:bol-" </w:instrText>
      </w:r>
      <w:r w:rsidR="009A02AA" w:rsidRPr="00B84CEA">
        <w:fldChar w:fldCharType="end"/>
      </w:r>
      <w:r w:rsidR="009A02AA" w:rsidRPr="00B84CEA">
        <w:fldChar w:fldCharType="begin"/>
      </w:r>
      <w:r w:rsidR="00C216CE" w:rsidRPr="00B84CEA">
        <w:instrText xml:space="preserve"> XE "symmetrisch:rotatie-" </w:instrText>
      </w:r>
      <w:r w:rsidR="009A02AA" w:rsidRPr="00B84CEA">
        <w:fldChar w:fldCharType="end"/>
      </w:r>
      <w:r w:rsidR="00A35EF6" w:rsidRPr="00B84CEA">
        <w:t xml:space="preserve"> zijn (</w:t>
      </w:r>
      <w:r w:rsidR="00A35EF6" w:rsidRPr="00B84CEA">
        <w:rPr>
          <w:i/>
        </w:rPr>
        <w:t>s</w:t>
      </w:r>
      <w:r w:rsidR="00A35EF6" w:rsidRPr="00B84CEA">
        <w:t xml:space="preserve">-orbitalen) vormen M.O.’s die </w:t>
      </w:r>
      <w:r w:rsidR="00A35EF6" w:rsidRPr="00B84CEA">
        <w:rPr>
          <w:i/>
        </w:rPr>
        <w:t>rotatiesymmetrisch</w:t>
      </w:r>
      <w:r w:rsidR="00A35EF6" w:rsidRPr="00B84CEA">
        <w:t xml:space="preserve"> zijn ten opzichte van de bindingsas. Men geeft deze molecuulorbitalen aan met </w:t>
      </w:r>
      <w:r w:rsidR="00A35EF6" w:rsidRPr="00B84CEA">
        <w:rPr>
          <w:rFonts w:ascii="Symbol" w:hAnsi="Symbol"/>
          <w:i/>
        </w:rPr>
        <w:t></w:t>
      </w:r>
      <w:r w:rsidR="00A35EF6" w:rsidRPr="00B84CEA">
        <w:t xml:space="preserve"> en </w:t>
      </w:r>
      <w:r w:rsidR="00A35EF6" w:rsidRPr="00B84CEA">
        <w:rPr>
          <w:rFonts w:ascii="Symbol" w:hAnsi="Symbol"/>
          <w:i/>
        </w:rPr>
        <w:t></w:t>
      </w:r>
      <w:r w:rsidR="00A35EF6" w:rsidRPr="00B84CEA">
        <w:rPr>
          <w:vertAlign w:val="superscript"/>
        </w:rPr>
        <w:t>*</w:t>
      </w:r>
      <w:r w:rsidR="00A35EF6" w:rsidRPr="00B84CEA">
        <w:t xml:space="preserve">. </w:t>
      </w:r>
      <w:r w:rsidR="00A35EF6" w:rsidRPr="00B84CEA">
        <w:rPr>
          <w:i/>
        </w:rPr>
        <w:t>p</w:t>
      </w:r>
      <w:r w:rsidR="00A35EF6" w:rsidRPr="00B84CEA">
        <w:noBreakHyphen/>
        <w:t xml:space="preserve">Orbitalen kunnen elkaar op twee manieren naderen, nl. kop aan kop (levert </w:t>
      </w:r>
      <w:r w:rsidR="00A35EF6" w:rsidRPr="00B84CEA">
        <w:rPr>
          <w:rFonts w:ascii="Symbol" w:hAnsi="Symbol"/>
          <w:i/>
        </w:rPr>
        <w:t></w:t>
      </w:r>
      <w:r w:rsidR="00A35EF6" w:rsidRPr="00B84CEA">
        <w:t xml:space="preserve">-M.O.’s) of zijdelings (levert </w:t>
      </w:r>
      <w:r w:rsidR="00A35EF6" w:rsidRPr="00B84CEA">
        <w:rPr>
          <w:rFonts w:ascii="Symbol" w:hAnsi="Symbol"/>
          <w:i/>
        </w:rPr>
        <w:t></w:t>
      </w:r>
      <w:r w:rsidR="00A35EF6" w:rsidRPr="00B84CEA">
        <w:rPr>
          <w:i/>
        </w:rPr>
        <w:t>-</w:t>
      </w:r>
      <w:r w:rsidR="00A35EF6" w:rsidRPr="00B84CEA">
        <w:t xml:space="preserve">M.O.’s). De zijdelingse nadering geeft minder interferentie waardoor de energiewinst respectievelijk het energieverlies minder groot is dan bij </w:t>
      </w:r>
      <w:r w:rsidR="00A35EF6" w:rsidRPr="00B84CEA">
        <w:rPr>
          <w:rFonts w:ascii="Symbol" w:hAnsi="Symbol"/>
          <w:i/>
        </w:rPr>
        <w:t></w:t>
      </w:r>
      <w:r w:rsidR="00A35EF6" w:rsidRPr="00B84CEA">
        <w:rPr>
          <w:rFonts w:ascii="Symbol" w:hAnsi="Symbol"/>
        </w:rPr>
        <w:t></w:t>
      </w:r>
      <w:r w:rsidR="00A35EF6" w:rsidRPr="00B84CEA">
        <w:t xml:space="preserve"> </w:t>
      </w:r>
      <w:r w:rsidR="00A35EF6" w:rsidRPr="00B84CEA">
        <w:rPr>
          <w:i/>
        </w:rPr>
        <w:t>d</w:t>
      </w:r>
      <w:r w:rsidR="00A35EF6" w:rsidRPr="00B84CEA">
        <w:noBreakHyphen/>
        <w:t xml:space="preserve">Orbitalen geven drie mogelijkheden (die respectievelijk leiden tot </w:t>
      </w:r>
      <w:r w:rsidR="00A35EF6" w:rsidRPr="00B84CEA">
        <w:rPr>
          <w:rFonts w:ascii="Symbol" w:hAnsi="Symbol"/>
          <w:i/>
        </w:rPr>
        <w:t></w:t>
      </w:r>
      <w:r w:rsidR="00A35EF6" w:rsidRPr="00B84CEA">
        <w:t xml:space="preserve">- </w:t>
      </w:r>
      <w:r w:rsidR="00A35EF6" w:rsidRPr="00B84CEA">
        <w:rPr>
          <w:rFonts w:ascii="Symbol" w:hAnsi="Symbol"/>
          <w:i/>
        </w:rPr>
        <w:t></w:t>
      </w:r>
      <w:r w:rsidR="00A35EF6" w:rsidRPr="00B84CEA">
        <w:t xml:space="preserve">- en </w:t>
      </w:r>
      <w:r w:rsidR="00A35EF6" w:rsidRPr="00B84CEA">
        <w:rPr>
          <w:rFonts w:ascii="Symbol" w:hAnsi="Symbol"/>
          <w:i/>
        </w:rPr>
        <w:t></w:t>
      </w:r>
      <w:r w:rsidR="00A35EF6" w:rsidRPr="00B84CEA">
        <w:noBreakHyphen/>
        <w:t>M.O.’s,).</w:t>
      </w:r>
      <w:r w:rsidR="009A02AA" w:rsidRPr="00B84CEA">
        <w:fldChar w:fldCharType="begin"/>
      </w:r>
      <w:r w:rsidR="00C216CE" w:rsidRPr="00B84CEA">
        <w:instrText xml:space="preserve"> XE "M.O.:</w:instrText>
      </w:r>
      <w:r w:rsidR="00C216CE" w:rsidRPr="00B84CEA">
        <w:rPr>
          <w:rFonts w:ascii="Symbol" w:hAnsi="Symbol"/>
        </w:rPr>
        <w:instrText></w:instrText>
      </w:r>
      <w:r w:rsidR="00C216CE" w:rsidRPr="00B84CEA">
        <w:instrText>,</w:instrText>
      </w:r>
      <w:r w:rsidR="00C216CE" w:rsidRPr="00B84CEA">
        <w:rPr>
          <w:rFonts w:ascii="Symbol" w:hAnsi="Symbol"/>
        </w:rPr>
        <w:instrText></w:instrText>
      </w:r>
      <w:r w:rsidR="00C216CE" w:rsidRPr="00B84CEA">
        <w:instrText>,</w:instrText>
      </w:r>
      <w:r w:rsidR="00C216CE" w:rsidRPr="00B84CEA">
        <w:rPr>
          <w:rFonts w:ascii="Symbol" w:hAnsi="Symbol"/>
        </w:rPr>
        <w:instrText></w:instrText>
      </w:r>
      <w:r w:rsidR="00C216CE" w:rsidRPr="00B84CEA">
        <w:instrText xml:space="preserve">" </w:instrText>
      </w:r>
      <w:r w:rsidR="009A02AA" w:rsidRPr="00B84CEA">
        <w:fldChar w:fldCharType="end"/>
      </w:r>
    </w:p>
    <w:p w:rsidR="00A35EF6" w:rsidRPr="00B84CEA" w:rsidRDefault="00A35EF6" w:rsidP="00BB478C">
      <w:pPr>
        <w:pStyle w:val="Bijschrift"/>
        <w:rPr>
          <w:lang w:val="nl-NL"/>
        </w:rPr>
      </w:pPr>
    </w:p>
    <w:p w:rsidR="00A35EF6" w:rsidRPr="00B84CEA" w:rsidRDefault="00A35EF6" w:rsidP="00BB478C">
      <w:pPr>
        <w:pStyle w:val="Bijschrift"/>
        <w:rPr>
          <w:lang w:val="nl-NL"/>
        </w:rPr>
      </w:pPr>
      <w:r w:rsidRPr="00B84CEA">
        <w:rPr>
          <w:lang w:val="nl-NL"/>
        </w:rPr>
        <w:t xml:space="preserve">N.B.M.O.’s </w:t>
      </w:r>
    </w:p>
    <w:p w:rsidR="00A35EF6" w:rsidRPr="00B84CEA" w:rsidRDefault="002F50E4" w:rsidP="00BB478C">
      <w:pPr>
        <w:keepNext/>
      </w:pPr>
      <w:r>
        <w:rPr>
          <w:noProof/>
        </w:rPr>
        <w:object w:dxaOrig="1440" w:dyaOrig="1440">
          <v:shape id="_x0000_s1333" type="#_x0000_t75" style="position:absolute;margin-left:184.05pt;margin-top:-.3pt;width:282.25pt;height:51.1pt;z-index:-251646976;mso-wrap-edited:f" wrapcoords="-57 0 -57 21282 21600 21282 21600 0 -57 0" fillcolor="window">
            <v:imagedata r:id="rId190" o:title=""/>
            <w10:wrap type="tight"/>
          </v:shape>
          <o:OLEObject Type="Embed" ProgID="Word.Picture.8" ShapeID="_x0000_s1333" DrawAspect="Content" ObjectID="_1518863253" r:id="rId191"/>
        </w:object>
      </w:r>
      <w:r w:rsidR="00A35EF6" w:rsidRPr="00B84CEA">
        <w:t>Als twee orbitalen met een verschillende symmetrie elkaar overlappen, is er geen verandering van potentiële energie; de overlapintegraal</w:t>
      </w:r>
      <w:r w:rsidR="009A02AA" w:rsidRPr="00B84CEA">
        <w:fldChar w:fldCharType="begin"/>
      </w:r>
      <w:r w:rsidR="00C216CE" w:rsidRPr="00B84CEA">
        <w:instrText xml:space="preserve"> XE "overlap</w:instrText>
      </w:r>
      <w:r w:rsidR="00835839" w:rsidRPr="00B84CEA">
        <w:instrText>:-</w:instrText>
      </w:r>
      <w:r w:rsidR="00C216CE" w:rsidRPr="00B84CEA">
        <w:instrText xml:space="preserve">integraal" </w:instrText>
      </w:r>
      <w:r w:rsidR="009A02AA" w:rsidRPr="00B84CEA">
        <w:fldChar w:fldCharType="end"/>
      </w:r>
      <w:r w:rsidR="00A35EF6" w:rsidRPr="00B84CEA">
        <w:t xml:space="preserve"> is dan 0. Men spreekt dan van een </w:t>
      </w:r>
      <w:r w:rsidR="00A35EF6" w:rsidRPr="00B84CEA">
        <w:rPr>
          <w:i/>
        </w:rPr>
        <w:t>niet-bindend molecuu orbitaal</w:t>
      </w:r>
      <w:r w:rsidR="00A35EF6" w:rsidRPr="00B84CEA">
        <w:t xml:space="preserve"> (N.B.M.O.), aangeduid met n.</w:t>
      </w:r>
    </w:p>
    <w:p w:rsidR="00A35EF6" w:rsidRPr="00B84CEA" w:rsidRDefault="00A35EF6" w:rsidP="00BB478C">
      <w:pPr>
        <w:pStyle w:val="Interlinie"/>
      </w:pPr>
      <w:r w:rsidRPr="00B84CEA">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sidRPr="00B84CEA">
        <w:rPr>
          <w:i/>
        </w:rPr>
        <w:t>lineaire combinaties van A.O.’s</w:t>
      </w:r>
      <w:r w:rsidRPr="00B84CEA">
        <w:t xml:space="preserve"> (L.C.A.O.). Binding is een gevolg van de </w:t>
      </w:r>
      <w:r w:rsidRPr="00B84CEA">
        <w:rPr>
          <w:i/>
        </w:rPr>
        <w:t>overlap</w:t>
      </w:r>
      <w:r w:rsidRPr="00B84CEA">
        <w:t xml:space="preserve"> (de gemeenschappelijke ruimte ofwel doorsnede) van A.O.’s. Alleen de elektrongolven in de valentieschil komen voldoende dicht bij elkaar om te kunnen interfereren en zo M.O.’s te vormen. Orbitalen in de atoomromp blijven A.O’s.</w:t>
      </w:r>
    </w:p>
    <w:p w:rsidR="00A35EF6" w:rsidRPr="00B84CEA" w:rsidRDefault="00A35EF6" w:rsidP="00BB478C">
      <w:r w:rsidRPr="00B84CEA">
        <w:t>Een (gevuld) B.M.O. levert energiewinst, een (gevuld) A.B.M.O. energieverlies.</w:t>
      </w:r>
    </w:p>
    <w:p w:rsidR="00A35EF6" w:rsidRPr="00B84CEA" w:rsidRDefault="00A35EF6" w:rsidP="00BB478C">
      <w:r w:rsidRPr="00B84CEA">
        <w:t>Maximaal 2 elektrongolven met tegengestelde spin per M.O. (Pauli); eerst de laagste energieniveau’s vullen (</w:t>
      </w:r>
      <w:r w:rsidRPr="00B84CEA">
        <w:rPr>
          <w:i/>
        </w:rPr>
        <w:t>Aufbauprincipe</w:t>
      </w:r>
      <w:r w:rsidR="009A02AA" w:rsidRPr="00B84CEA">
        <w:rPr>
          <w:i/>
        </w:rPr>
        <w:fldChar w:fldCharType="begin"/>
      </w:r>
      <w:r w:rsidR="00C216CE" w:rsidRPr="00B84CEA">
        <w:instrText xml:space="preserve"> XE "principe:Aufbau-" </w:instrText>
      </w:r>
      <w:r w:rsidR="009A02AA" w:rsidRPr="00B84CEA">
        <w:rPr>
          <w:i/>
        </w:rPr>
        <w:fldChar w:fldCharType="end"/>
      </w:r>
      <w:r w:rsidRPr="00B84CEA">
        <w:t>); bij orbitalen met dezelfde energie is de elektronenconfiguratie met de meeste ongepaarde elektrongolven het meest stabiel (</w:t>
      </w:r>
      <w:r w:rsidRPr="00B84CEA">
        <w:rPr>
          <w:i/>
        </w:rPr>
        <w:t>regel van</w:t>
      </w:r>
      <w:r w:rsidRPr="00B84CEA">
        <w:t xml:space="preserve"> </w:t>
      </w:r>
      <w:r w:rsidRPr="00B84CEA">
        <w:rPr>
          <w:i/>
        </w:rPr>
        <w:t>Hund</w:t>
      </w:r>
      <w:r w:rsidR="009A02AA" w:rsidRPr="00B84CEA">
        <w:rPr>
          <w:i/>
        </w:rPr>
        <w:fldChar w:fldCharType="begin"/>
      </w:r>
      <w:r w:rsidR="00C216CE" w:rsidRPr="00B84CEA">
        <w:instrText xml:space="preserve"> XE "Hund:regel van" </w:instrText>
      </w:r>
      <w:r w:rsidR="009A02AA" w:rsidRPr="00B84CEA">
        <w:rPr>
          <w:i/>
        </w:rPr>
        <w:fldChar w:fldCharType="end"/>
      </w:r>
      <w:r w:rsidRPr="00B84CEA">
        <w:t>).</w:t>
      </w:r>
    </w:p>
    <w:p w:rsidR="00A35EF6" w:rsidRPr="00B84CEA" w:rsidRDefault="00A35EF6" w:rsidP="00807182">
      <w:pPr>
        <w:spacing w:before="120"/>
      </w:pPr>
      <w:r w:rsidRPr="00B84CEA">
        <w:t xml:space="preserve">Conclusie: twee orbitalen (zuivere of hybride atoomorbitalen) met een overeenkomstige symmetrie en ongeveer dezelfde energie, die in naast elkaar liggende atomen liggen, kunnen tot een binding leiden. Door vervorming en overlapping van de oorspronkelijke atoomorbitalen wordt een molecuulorbitaal gevormd. Er kunnen zelfs meerdere molecuulorbitalen tussen hetzelfde paar atomen worden gevormd: een meervoudige binding. De eerste binding tussen twee atomen wordt een σ-binding genoemd. Een </w:t>
      </w:r>
      <w:r w:rsidRPr="00B84CEA">
        <w:rPr>
          <w:rFonts w:ascii="Symbol" w:hAnsi="Symbol"/>
        </w:rPr>
        <w:t></w:t>
      </w:r>
      <w:r w:rsidRPr="00B84CEA">
        <w:t>-binding wordt gekenmerkt door een overlapzone met de grootste elektronendichtheid gesitueerd op de bindingslijn tussen de twee atomen. Dit gebeurt wanneer de orbitalen naar elkaar 'toewijzen'. Er is rotatiesymmetrie om de bindingsas en de overlap tussen de orbitalen blijft bij rotatie bestaan.</w:t>
      </w:r>
    </w:p>
    <w:p w:rsidR="00A35EF6" w:rsidRPr="00B84CEA" w:rsidRDefault="00A35EF6" w:rsidP="00807182">
      <w:pPr>
        <w:shd w:val="clear" w:color="auto" w:fill="F8FCFF"/>
        <w:rPr>
          <w:szCs w:val="22"/>
        </w:rPr>
      </w:pPr>
      <w:r w:rsidRPr="00B84CEA">
        <w:rPr>
          <w:szCs w:val="22"/>
        </w:rPr>
        <w:t>Indien er meer dan één binding is tussen twee atomen (bijvoorbeeld in C</w:t>
      </w:r>
      <w:r w:rsidRPr="00B84CEA">
        <w:rPr>
          <w:szCs w:val="22"/>
          <w:vertAlign w:val="subscript"/>
        </w:rPr>
        <w:t>2</w:t>
      </w:r>
      <w:r w:rsidRPr="00B84CEA">
        <w:rPr>
          <w:szCs w:val="22"/>
        </w:rPr>
        <w:t>H</w:t>
      </w:r>
      <w:r w:rsidRPr="00B84CEA">
        <w:rPr>
          <w:szCs w:val="22"/>
          <w:vertAlign w:val="subscript"/>
        </w:rPr>
        <w:t>4</w:t>
      </w:r>
      <w:r w:rsidRPr="00B84CEA">
        <w:rPr>
          <w:szCs w:val="22"/>
        </w:rPr>
        <w:t xml:space="preserve"> en N</w:t>
      </w:r>
      <w:r w:rsidRPr="00B84CEA">
        <w:rPr>
          <w:szCs w:val="22"/>
          <w:vertAlign w:val="subscript"/>
        </w:rPr>
        <w:t>2</w:t>
      </w:r>
      <w:r w:rsidRPr="00B84CEA">
        <w:rPr>
          <w:szCs w:val="22"/>
        </w:rPr>
        <w:t>) overlappen de orbitalen die daarvoor verantwoordelijk zijn aan twee kanten van de bindingsas (boven en onder het vlak, of voor en achter het vlak). Deze bindingen worden π-bindingen genoemd. Er is geen rotatievrijheid meer (draaien om de binding zou de overlap tussen de orbitalen verminderen).</w:t>
      </w:r>
    </w:p>
    <w:p w:rsidR="00A35EF6" w:rsidRPr="00B84CEA" w:rsidRDefault="00A925B5" w:rsidP="00807182">
      <w:pPr>
        <w:shd w:val="clear" w:color="auto" w:fill="F8FCFF"/>
        <w:spacing w:before="120"/>
        <w:rPr>
          <w:szCs w:val="22"/>
        </w:rPr>
      </w:pPr>
      <w:r>
        <w:rPr>
          <w:noProof/>
        </w:rPr>
        <mc:AlternateContent>
          <mc:Choice Requires="wps">
            <w:drawing>
              <wp:anchor distT="0" distB="0" distL="114300" distR="114300" simplePos="0" relativeHeight="251665408" behindDoc="0" locked="0" layoutInCell="1" allowOverlap="1">
                <wp:simplePos x="0" y="0"/>
                <wp:positionH relativeFrom="column">
                  <wp:posOffset>2122805</wp:posOffset>
                </wp:positionH>
                <wp:positionV relativeFrom="paragraph">
                  <wp:posOffset>111125</wp:posOffset>
                </wp:positionV>
                <wp:extent cx="3879215" cy="2656205"/>
                <wp:effectExtent l="0" t="0" r="635" b="0"/>
                <wp:wrapSquare wrapText="bothSides"/>
                <wp:docPr id="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265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BB478C">
                            <w:r>
                              <w:rPr>
                                <w:noProof/>
                              </w:rPr>
                              <w:drawing>
                                <wp:inline distT="0" distB="0" distL="0" distR="0">
                                  <wp:extent cx="3676650" cy="2295525"/>
                                  <wp:effectExtent l="19050" t="0" r="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2"/>
                                          <a:srcRect/>
                                          <a:stretch>
                                            <a:fillRect/>
                                          </a:stretch>
                                        </pic:blipFill>
                                        <pic:spPr bwMode="auto">
                                          <a:xfrm>
                                            <a:off x="0" y="0"/>
                                            <a:ext cx="3676650" cy="2295525"/>
                                          </a:xfrm>
                                          <a:prstGeom prst="rect">
                                            <a:avLst/>
                                          </a:prstGeom>
                                          <a:noFill/>
                                          <a:ln w="9525">
                                            <a:noFill/>
                                            <a:miter lim="800000"/>
                                            <a:headEnd/>
                                            <a:tailEnd/>
                                          </a:ln>
                                        </pic:spPr>
                                      </pic:pic>
                                    </a:graphicData>
                                  </a:graphic>
                                </wp:inline>
                              </w:drawing>
                            </w:r>
                          </w:p>
                          <w:p w:rsidR="003757DB" w:rsidRPr="00AD6C49" w:rsidRDefault="003757DB" w:rsidP="00BB478C">
                            <w:pPr>
                              <w:pStyle w:val="Bijschrift"/>
                            </w:pPr>
                            <w:r>
                              <w:t>hybridisatie bij koolwaterstoffen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036" type="#_x0000_t202" style="position:absolute;margin-left:167.15pt;margin-top:8.75pt;width:305.45pt;height:209.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" filled="f" stroked="f">
                <v:textbox style="mso-fit-shape-to-text:t">
                  <w:txbxContent>
                    <w:p w:rsidR="003757DB" w:rsidRDefault="003757DB" w:rsidP="00BB478C">
                      <w:r>
                        <w:rPr>
                          <w:noProof/>
                        </w:rPr>
                        <w:drawing>
                          <wp:inline distT="0" distB="0" distL="0" distR="0">
                            <wp:extent cx="3676650" cy="2295525"/>
                            <wp:effectExtent l="19050" t="0" r="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2"/>
                                    <a:srcRect/>
                                    <a:stretch>
                                      <a:fillRect/>
                                    </a:stretch>
                                  </pic:blipFill>
                                  <pic:spPr bwMode="auto">
                                    <a:xfrm>
                                      <a:off x="0" y="0"/>
                                      <a:ext cx="3676650" cy="2295525"/>
                                    </a:xfrm>
                                    <a:prstGeom prst="rect">
                                      <a:avLst/>
                                    </a:prstGeom>
                                    <a:noFill/>
                                    <a:ln w="9525">
                                      <a:noFill/>
                                      <a:miter lim="800000"/>
                                      <a:headEnd/>
                                      <a:tailEnd/>
                                    </a:ln>
                                  </pic:spPr>
                                </pic:pic>
                              </a:graphicData>
                            </a:graphic>
                          </wp:inline>
                        </w:drawing>
                      </w:r>
                    </w:p>
                    <w:p w:rsidR="003757DB" w:rsidRPr="00AD6C49" w:rsidRDefault="003757DB" w:rsidP="00BB478C">
                      <w:pPr>
                        <w:pStyle w:val="Bijschrift"/>
                      </w:pPr>
                      <w:r>
                        <w:t>hybridisatie bij koolwaterstoffen</w:t>
                      </w:r>
                    </w:p>
                  </w:txbxContent>
                </v:textbox>
                <w10:wrap type="square"/>
              </v:shape>
            </w:pict>
          </mc:Fallback>
        </mc:AlternateContent>
      </w:r>
      <w:r w:rsidR="00A35EF6" w:rsidRPr="00B84CEA">
        <w:rPr>
          <w:szCs w:val="22"/>
        </w:rPr>
        <w:t xml:space="preserve">π-bindingen worden meestal gevormd door ongehybridiseerde p-orbitalen op de twee atomen. Als 2 atomen dus één dubbele binding vormen, zal de rest van de orbitalen (één </w:t>
      </w:r>
      <w:r w:rsidR="00A35EF6" w:rsidRPr="00B84CEA">
        <w:rPr>
          <w:i/>
          <w:szCs w:val="22"/>
        </w:rPr>
        <w:t>s</w:t>
      </w:r>
      <w:r w:rsidR="00A35EF6" w:rsidRPr="00B84CEA">
        <w:rPr>
          <w:szCs w:val="22"/>
        </w:rPr>
        <w:t xml:space="preserve">- en twee </w:t>
      </w:r>
      <w:r w:rsidR="00A35EF6" w:rsidRPr="00B84CEA">
        <w:rPr>
          <w:i/>
          <w:szCs w:val="22"/>
        </w:rPr>
        <w:t>p</w:t>
      </w:r>
      <w:r w:rsidR="00A35EF6" w:rsidRPr="00B84CEA">
        <w:rPr>
          <w:szCs w:val="22"/>
        </w:rPr>
        <w:t xml:space="preserve">-orbitalen) tot 3 </w:t>
      </w:r>
      <w:r w:rsidR="00A35EF6" w:rsidRPr="00B84CEA">
        <w:rPr>
          <w:i/>
          <w:szCs w:val="22"/>
        </w:rPr>
        <w:t>sp</w:t>
      </w:r>
      <w:r w:rsidR="00A35EF6" w:rsidRPr="00B84CEA">
        <w:rPr>
          <w:i/>
          <w:szCs w:val="22"/>
          <w:vertAlign w:val="superscript"/>
        </w:rPr>
        <w:t>2</w:t>
      </w:r>
      <w:r w:rsidR="00A35EF6" w:rsidRPr="00B84CEA">
        <w:rPr>
          <w:szCs w:val="22"/>
        </w:rPr>
        <w:t xml:space="preserve"> hybridiseren. Een ander voorbeeld: als een atoom twee dubbele bindingen vormt, blijven er één </w:t>
      </w:r>
      <w:r w:rsidR="00A35EF6" w:rsidRPr="00B84CEA">
        <w:rPr>
          <w:i/>
          <w:szCs w:val="22"/>
        </w:rPr>
        <w:t>s</w:t>
      </w:r>
      <w:r w:rsidR="00A35EF6" w:rsidRPr="00B84CEA">
        <w:rPr>
          <w:szCs w:val="22"/>
        </w:rPr>
        <w:t xml:space="preserve"> en één </w:t>
      </w:r>
      <w:r w:rsidR="00A35EF6" w:rsidRPr="00B84CEA">
        <w:rPr>
          <w:i/>
          <w:szCs w:val="22"/>
        </w:rPr>
        <w:t>p</w:t>
      </w:r>
      <w:r w:rsidR="00A35EF6" w:rsidRPr="00B84CEA">
        <w:rPr>
          <w:szCs w:val="22"/>
        </w:rPr>
        <w:t xml:space="preserve"> (bijvoorbeeld </w:t>
      </w:r>
      <w:r w:rsidR="00A35EF6" w:rsidRPr="00B84CEA">
        <w:rPr>
          <w:i/>
          <w:szCs w:val="22"/>
        </w:rPr>
        <w:t>p</w:t>
      </w:r>
      <w:r w:rsidR="00A35EF6" w:rsidRPr="00B84CEA">
        <w:rPr>
          <w:szCs w:val="22"/>
          <w:vertAlign w:val="subscript"/>
        </w:rPr>
        <w:t>x</w:t>
      </w:r>
      <w:r w:rsidR="00A35EF6" w:rsidRPr="00B84CEA">
        <w:rPr>
          <w:szCs w:val="22"/>
        </w:rPr>
        <w:t xml:space="preserve">) orbitaal over om twee </w:t>
      </w:r>
      <w:r w:rsidR="00A35EF6" w:rsidRPr="00B84CEA">
        <w:rPr>
          <w:i/>
          <w:szCs w:val="22"/>
        </w:rPr>
        <w:t>sp</w:t>
      </w:r>
      <w:r w:rsidR="00A35EF6" w:rsidRPr="00B84CEA">
        <w:rPr>
          <w:szCs w:val="22"/>
        </w:rPr>
        <w:t xml:space="preserve">-orbitalen te vormen. Deze wijzen respectievelijk naar links en naar rechts. Eén van de overblijvende </w:t>
      </w:r>
      <w:r w:rsidR="00A35EF6" w:rsidRPr="00B84CEA">
        <w:rPr>
          <w:i/>
          <w:szCs w:val="22"/>
        </w:rPr>
        <w:t>p</w:t>
      </w:r>
      <w:r w:rsidR="00A35EF6" w:rsidRPr="00B84CEA">
        <w:rPr>
          <w:szCs w:val="22"/>
        </w:rPr>
        <w:t xml:space="preserve">-orbitalen (bijvoorbeeld </w:t>
      </w:r>
      <w:r w:rsidR="00A35EF6" w:rsidRPr="00B84CEA">
        <w:rPr>
          <w:i/>
          <w:szCs w:val="22"/>
        </w:rPr>
        <w:t>p</w:t>
      </w:r>
      <w:r w:rsidR="00A35EF6" w:rsidRPr="00B84CEA">
        <w:rPr>
          <w:szCs w:val="22"/>
          <w:vertAlign w:val="subscript"/>
        </w:rPr>
        <w:t>z</w:t>
      </w:r>
      <w:r w:rsidR="00A35EF6" w:rsidRPr="00B84CEA">
        <w:rPr>
          <w:szCs w:val="22"/>
        </w:rPr>
        <w:t xml:space="preserve">) vormt een </w:t>
      </w:r>
      <w:r w:rsidR="00A35EF6" w:rsidRPr="00B84CEA">
        <w:rPr>
          <w:rFonts w:ascii="Symbol" w:hAnsi="Symbol"/>
          <w:szCs w:val="22"/>
        </w:rPr>
        <w:t></w:t>
      </w:r>
      <w:r w:rsidR="00A35EF6" w:rsidRPr="00B84CEA">
        <w:rPr>
          <w:rFonts w:ascii="Symbol" w:hAnsi="Symbol"/>
          <w:szCs w:val="22"/>
        </w:rPr>
        <w:t></w:t>
      </w:r>
      <w:r w:rsidR="00A35EF6" w:rsidRPr="00B84CEA">
        <w:rPr>
          <w:szCs w:val="22"/>
        </w:rPr>
        <w:t>binding 'boven en onder' met een tweede atoom, en de ander (</w:t>
      </w:r>
      <w:r w:rsidR="00A35EF6" w:rsidRPr="00B84CEA">
        <w:rPr>
          <w:i/>
          <w:szCs w:val="22"/>
        </w:rPr>
        <w:t>p</w:t>
      </w:r>
      <w:r w:rsidR="00A35EF6" w:rsidRPr="00B84CEA">
        <w:rPr>
          <w:szCs w:val="22"/>
          <w:vertAlign w:val="subscript"/>
        </w:rPr>
        <w:t>y</w:t>
      </w:r>
      <w:r w:rsidR="00A35EF6" w:rsidRPr="00B84CEA">
        <w:rPr>
          <w:szCs w:val="22"/>
        </w:rPr>
        <w:t>) 'voor en achter' met een derde atoom.</w:t>
      </w:r>
    </w:p>
    <w:p w:rsidR="00A35EF6" w:rsidRPr="00B84CEA" w:rsidRDefault="00A35EF6" w:rsidP="00807182">
      <w:pPr>
        <w:spacing w:before="120"/>
      </w:pPr>
      <w:r w:rsidRPr="00B84CEA">
        <w:t xml:space="preserve">Nauwkeuriger geformuleerd: binding tussen atomen is een </w:t>
      </w:r>
      <w:r w:rsidRPr="00B84CEA">
        <w:rPr>
          <w:i/>
        </w:rPr>
        <w:t>overlap</w:t>
      </w:r>
      <w:r w:rsidRPr="00B84CEA">
        <w:t xml:space="preserve"> tussen al of niet gehybridiseerde orbitalen. Bij zo’n overlap wordt ook weer een B.M.O en A.B.M.O. gevormd. Omdat de A.B.M.O. een hogere potentiële energie heeft zal deze vrijwel nooit gevuld zijn. Voor het gemak laat men dus de A.B.M.O. meestal weg (zie fig.).</w:t>
      </w:r>
    </w:p>
    <w:p w:rsidR="00A35EF6" w:rsidRPr="00B84CEA" w:rsidRDefault="00A35EF6" w:rsidP="000F4B00">
      <w:pPr>
        <w:pStyle w:val="Kop4"/>
      </w:pPr>
      <w:r w:rsidRPr="00B84CEA">
        <w:t>Delokalisatie/mesomerie</w:t>
      </w:r>
    </w:p>
    <w:p w:rsidR="00A35EF6" w:rsidRPr="00B84CEA" w:rsidRDefault="00A35EF6" w:rsidP="00BB478C">
      <w:r w:rsidRPr="00B84CEA">
        <w:t xml:space="preserve">Bij zijdelingse overlap van de </w:t>
      </w:r>
      <w:r w:rsidRPr="00B84CEA">
        <w:rPr>
          <w:i/>
        </w:rPr>
        <w:t>p</w:t>
      </w:r>
      <w:r w:rsidRPr="00B84CEA">
        <w:t xml:space="preserve">-orbitalen van twee atomen ontstaat een </w:t>
      </w:r>
      <w:r w:rsidRPr="00B84CEA">
        <w:rPr>
          <w:rFonts w:ascii="Symbol" w:hAnsi="Symbol"/>
        </w:rPr>
        <w:t></w:t>
      </w:r>
      <w:r w:rsidRPr="00B84CEA">
        <w:t xml:space="preserve">- en een </w:t>
      </w:r>
      <w:r w:rsidRPr="00B84CEA">
        <w:rPr>
          <w:rFonts w:ascii="Symbol" w:hAnsi="Symbol"/>
        </w:rPr>
        <w:t></w:t>
      </w:r>
      <w:r w:rsidRPr="00B84CEA">
        <w:rPr>
          <w:position w:val="6"/>
        </w:rPr>
        <w:t>*</w:t>
      </w:r>
      <w:r w:rsidRPr="00B84CEA">
        <w:t xml:space="preserve">-M.O. Meestal zal alleen </w:t>
      </w:r>
      <w:r w:rsidRPr="00B84CEA">
        <w:rPr>
          <w:rFonts w:ascii="Symbol" w:hAnsi="Symbol"/>
        </w:rPr>
        <w:t></w:t>
      </w:r>
      <w:r w:rsidRPr="00B84CEA">
        <w:t xml:space="preserve"> gevuld zijn vanwege zijn lagere potentiële energie. Bij zijdelingse overlap</w:t>
      </w:r>
      <w:r w:rsidR="009A02AA" w:rsidRPr="00B84CEA">
        <w:fldChar w:fldCharType="begin"/>
      </w:r>
      <w:r w:rsidR="00C216CE" w:rsidRPr="00B84CEA">
        <w:instrText xml:space="preserve"> XE "overlap:zijdelingse" </w:instrText>
      </w:r>
      <w:r w:rsidR="009A02AA" w:rsidRPr="00B84CEA">
        <w:fldChar w:fldCharType="end"/>
      </w:r>
      <w:r w:rsidRPr="00B84CEA">
        <w:t xml:space="preserve"> van de p-orbitalen van n atomen ontstaan n </w:t>
      </w:r>
      <w:r w:rsidRPr="00B84CEA">
        <w:rPr>
          <w:rFonts w:ascii="Symbol" w:hAnsi="Symbol"/>
        </w:rPr>
        <w:t></w:t>
      </w:r>
      <w:r w:rsidRPr="00B84CEA">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sidRPr="00B84CEA">
        <w:rPr>
          <w:i/>
        </w:rPr>
        <w:t>gedelokaliseerd</w:t>
      </w:r>
      <w:r w:rsidRPr="00B84CEA">
        <w:t xml:space="preserve">. Bij het tekenen van Lewisstructuren zijn er meerdere mogelijkheden, </w:t>
      </w:r>
      <w:r w:rsidRPr="00B84CEA">
        <w:rPr>
          <w:i/>
        </w:rPr>
        <w:t>grensstructuren</w:t>
      </w:r>
      <w:r w:rsidRPr="00B84CEA">
        <w:t xml:space="preserve">. De werkelijke structuur is een (gewogen) gemiddelde van alle grensstructuren. Men spreekt dan van </w:t>
      </w:r>
      <w:r w:rsidRPr="00B84CEA">
        <w:rPr>
          <w:i/>
        </w:rPr>
        <w:t>mesomerie</w:t>
      </w:r>
      <w:r w:rsidRPr="00B84CEA">
        <w:t xml:space="preserve"> (lett. midden tussen de delen). De energiewinst ten gevolge van delokalisatie heet dan ook </w:t>
      </w:r>
      <w:r w:rsidRPr="00B84CEA">
        <w:rPr>
          <w:i/>
        </w:rPr>
        <w:t>mesomerie-energie</w:t>
      </w:r>
      <w:r w:rsidRPr="00B84CEA">
        <w:t xml:space="preserve"> (delokalisatie</w:t>
      </w:r>
      <w:r w:rsidR="009A02AA" w:rsidRPr="00B84CEA">
        <w:fldChar w:fldCharType="begin"/>
      </w:r>
      <w:r w:rsidR="00C216CE" w:rsidRPr="00B84CEA">
        <w:instrText xml:space="preserve"> XE "energie:delokalisatie-" </w:instrText>
      </w:r>
      <w:r w:rsidR="009A02AA" w:rsidRPr="00B84CEA">
        <w:fldChar w:fldCharType="end"/>
      </w:r>
      <w:r w:rsidRPr="00B84CEA">
        <w:t>- of resonantie</w:t>
      </w:r>
      <w:r w:rsidR="009A02AA" w:rsidRPr="00B84CEA">
        <w:fldChar w:fldCharType="begin"/>
      </w:r>
      <w:r w:rsidR="00C216CE" w:rsidRPr="00B84CEA">
        <w:instrText xml:space="preserve"> XE "energie:resonantie-" </w:instrText>
      </w:r>
      <w:r w:rsidR="009A02AA" w:rsidRPr="00B84CEA">
        <w:fldChar w:fldCharType="end"/>
      </w:r>
      <w:r w:rsidRPr="00B84CEA">
        <w:t xml:space="preserve">-energie). De </w:t>
      </w:r>
      <w:r w:rsidRPr="00B84CEA">
        <w:rPr>
          <w:i/>
        </w:rPr>
        <w:t>p</w:t>
      </w:r>
      <w:r w:rsidRPr="00B84CEA">
        <w:t>-orbitalen van deze n atomen moeten wel zijdelings kunnen overlappen, waardoor alleen in een vlak molecuulgedeelte delokalisatie</w:t>
      </w:r>
      <w:r w:rsidR="009A02AA" w:rsidRPr="00B84CEA">
        <w:fldChar w:fldCharType="begin"/>
      </w:r>
      <w:r w:rsidR="00C216CE" w:rsidRPr="00B84CEA">
        <w:instrText xml:space="preserve"> XE "delokalisatie" </w:instrText>
      </w:r>
      <w:r w:rsidR="009A02AA" w:rsidRPr="00B84CEA">
        <w:fldChar w:fldCharType="end"/>
      </w:r>
      <w:r w:rsidRPr="00B84CEA">
        <w:t>/mesomerie</w:t>
      </w:r>
      <w:r w:rsidR="009A02AA" w:rsidRPr="00B84CEA">
        <w:fldChar w:fldCharType="begin"/>
      </w:r>
      <w:r w:rsidR="00C216CE" w:rsidRPr="00B84CEA">
        <w:instrText xml:space="preserve"> XE "mesomerie" </w:instrText>
      </w:r>
      <w:r w:rsidR="009A02AA" w:rsidRPr="00B84CEA">
        <w:fldChar w:fldCharType="end"/>
      </w:r>
      <w:r w:rsidRPr="00B84CEA">
        <w:t xml:space="preserve"> kan optreden.</w:t>
      </w:r>
    </w:p>
    <w:p w:rsidR="00A35EF6" w:rsidRPr="00B84CEA" w:rsidRDefault="00477A6B" w:rsidP="00BB478C">
      <w:pPr>
        <w:keepNext/>
      </w:pPr>
      <w:r w:rsidRPr="00B84CEA">
        <w:rPr>
          <w:noProof/>
        </w:rPr>
        <w:drawing>
          <wp:inline distT="0" distB="0" distL="0" distR="0">
            <wp:extent cx="5762625" cy="2047875"/>
            <wp:effectExtent l="19050" t="0" r="952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3" cstate="print"/>
                    <a:srcRect/>
                    <a:stretch>
                      <a:fillRect/>
                    </a:stretch>
                  </pic:blipFill>
                  <pic:spPr bwMode="auto">
                    <a:xfrm>
                      <a:off x="0" y="0"/>
                      <a:ext cx="5762625" cy="2047875"/>
                    </a:xfrm>
                    <a:prstGeom prst="rect">
                      <a:avLst/>
                    </a:prstGeom>
                    <a:noFill/>
                    <a:ln w="9525">
                      <a:noFill/>
                      <a:miter lim="800000"/>
                      <a:headEnd/>
                      <a:tailEnd/>
                    </a:ln>
                  </pic:spPr>
                </pic:pic>
              </a:graphicData>
            </a:graphic>
          </wp:inline>
        </w:drawing>
      </w:r>
    </w:p>
    <w:p w:rsidR="00A35EF6" w:rsidRPr="00B84CEA" w:rsidRDefault="00A925B5" w:rsidP="00BB478C">
      <w:pPr>
        <w:pStyle w:val="Bijschrift"/>
        <w:rPr>
          <w:lang w:val="nl-NL"/>
        </w:rPr>
      </w:pPr>
      <w:r>
        <w:rPr>
          <w:noProof/>
          <w:lang w:val="nl-NL"/>
        </w:rPr>
        <mc:AlternateContent>
          <mc:Choice Requires="wps">
            <w:drawing>
              <wp:anchor distT="0" distB="0" distL="114300" distR="114300" simplePos="0" relativeHeight="251666432" behindDoc="0" locked="0" layoutInCell="1" allowOverlap="1">
                <wp:simplePos x="0" y="0"/>
                <wp:positionH relativeFrom="column">
                  <wp:posOffset>2922905</wp:posOffset>
                </wp:positionH>
                <wp:positionV relativeFrom="paragraph">
                  <wp:posOffset>9525</wp:posOffset>
                </wp:positionV>
                <wp:extent cx="2736215" cy="1960880"/>
                <wp:effectExtent l="0" t="0" r="0" b="0"/>
                <wp:wrapSquare wrapText="bothSides"/>
                <wp:docPr id="5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96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BB478C">
                            <w:pPr>
                              <w:pStyle w:val="Bijschrift"/>
                              <w:keepNext/>
                              <w:rPr>
                                <w:b w:val="0"/>
                                <w:sz w:val="22"/>
                              </w:rPr>
                            </w:pPr>
                            <w:r>
                              <w:rPr>
                                <w:noProof/>
                                <w:lang w:val="nl-NL"/>
                              </w:rPr>
                              <w:drawing>
                                <wp:inline distT="0" distB="0" distL="0" distR="0">
                                  <wp:extent cx="2543175" cy="1524000"/>
                                  <wp:effectExtent l="0" t="0" r="9525"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94"/>
                                          <a:srcRect/>
                                          <a:stretch>
                                            <a:fillRect/>
                                          </a:stretch>
                                        </pic:blipFill>
                                        <pic:spPr bwMode="auto">
                                          <a:xfrm>
                                            <a:off x="0" y="0"/>
                                            <a:ext cx="2543175" cy="1524000"/>
                                          </a:xfrm>
                                          <a:prstGeom prst="rect">
                                            <a:avLst/>
                                          </a:prstGeom>
                                          <a:noFill/>
                                          <a:ln w="9525">
                                            <a:noFill/>
                                            <a:miter lim="800000"/>
                                            <a:headEnd/>
                                            <a:tailEnd/>
                                          </a:ln>
                                        </pic:spPr>
                                      </pic:pic>
                                    </a:graphicData>
                                  </a:graphic>
                                </wp:inline>
                              </w:drawing>
                            </w:r>
                          </w:p>
                          <w:p w:rsidR="003757DB" w:rsidRPr="006E26AF" w:rsidRDefault="003757DB" w:rsidP="00BB478C">
                            <w:pPr>
                              <w:pStyle w:val="Bijschrift"/>
                            </w:pPr>
                            <w:r>
                              <w:t>mesomerie in benzeen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037" type="#_x0000_t202" style="position:absolute;margin-left:230.15pt;margin-top:.75pt;width:215.45pt;height:154.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" stroked="f">
                <v:textbox style="mso-fit-shape-to-text:t">
                  <w:txbxContent>
                    <w:p w:rsidR="003757DB" w:rsidRDefault="003757DB" w:rsidP="00BB478C">
                      <w:pPr>
                        <w:pStyle w:val="Bijschrift"/>
                        <w:keepNext/>
                        <w:rPr>
                          <w:b w:val="0"/>
                          <w:sz w:val="22"/>
                        </w:rPr>
                      </w:pPr>
                      <w:r>
                        <w:rPr>
                          <w:noProof/>
                          <w:lang w:val="nl-NL"/>
                        </w:rPr>
                        <w:drawing>
                          <wp:inline distT="0" distB="0" distL="0" distR="0">
                            <wp:extent cx="2543175" cy="1524000"/>
                            <wp:effectExtent l="0" t="0" r="9525"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94"/>
                                    <a:srcRect/>
                                    <a:stretch>
                                      <a:fillRect/>
                                    </a:stretch>
                                  </pic:blipFill>
                                  <pic:spPr bwMode="auto">
                                    <a:xfrm>
                                      <a:off x="0" y="0"/>
                                      <a:ext cx="2543175" cy="1524000"/>
                                    </a:xfrm>
                                    <a:prstGeom prst="rect">
                                      <a:avLst/>
                                    </a:prstGeom>
                                    <a:noFill/>
                                    <a:ln w="9525">
                                      <a:noFill/>
                                      <a:miter lim="800000"/>
                                      <a:headEnd/>
                                      <a:tailEnd/>
                                    </a:ln>
                                  </pic:spPr>
                                </pic:pic>
                              </a:graphicData>
                            </a:graphic>
                          </wp:inline>
                        </w:drawing>
                      </w:r>
                    </w:p>
                    <w:p w:rsidR="003757DB" w:rsidRPr="006E26AF" w:rsidRDefault="003757DB" w:rsidP="00BB478C">
                      <w:pPr>
                        <w:pStyle w:val="Bijschrift"/>
                      </w:pPr>
                      <w:r>
                        <w:t>mesomerie in benzeen</w:t>
                      </w:r>
                    </w:p>
                  </w:txbxContent>
                </v:textbox>
                <w10:wrap type="square"/>
              </v:shape>
            </w:pict>
          </mc:Fallback>
        </mc:AlternateContent>
      </w:r>
      <w:r w:rsidR="00A35EF6" w:rsidRPr="00B84CEA">
        <w:rPr>
          <w:noProof/>
          <w:lang w:val="nl-NL"/>
        </w:rPr>
        <w:t>mesomerie in nitraat en butadiëen</w:t>
      </w:r>
    </w:p>
    <w:p w:rsidR="00A35EF6" w:rsidRPr="00B84CEA" w:rsidRDefault="00A35EF6" w:rsidP="00BB478C">
      <w:r w:rsidRPr="00B84CEA">
        <w:t>Benzeen vormt een aromatisch systeem. De mesomerie-energie van een aromatisch systeem</w:t>
      </w:r>
      <w:r w:rsidR="009A02AA" w:rsidRPr="00B84CEA">
        <w:fldChar w:fldCharType="begin"/>
      </w:r>
      <w:r w:rsidR="00C216CE" w:rsidRPr="00B84CEA">
        <w:instrText xml:space="preserve"> XE "systeem:aromatisch" </w:instrText>
      </w:r>
      <w:r w:rsidR="009A02AA" w:rsidRPr="00B84CEA">
        <w:fldChar w:fldCharType="end"/>
      </w:r>
      <w:r w:rsidRPr="00B84CEA">
        <w:t xml:space="preserve"> is bijzonder groot. Een aromatisch systeem is een vlak cyclisch systeem, waarin (4</w:t>
      </w:r>
      <w:r w:rsidRPr="00B84CEA">
        <w:rPr>
          <w:i/>
        </w:rPr>
        <w:t>n</w:t>
      </w:r>
      <w:r w:rsidRPr="00B84CEA">
        <w:t xml:space="preserve"> + 2) </w:t>
      </w:r>
      <w:r w:rsidRPr="00B84CEA">
        <w:rPr>
          <w:rFonts w:ascii="Symbol" w:hAnsi="Symbol"/>
        </w:rPr>
        <w:t></w:t>
      </w:r>
      <w:r w:rsidRPr="00B84CEA">
        <w:t xml:space="preserve">-elektronen over de hele ring gedelokaliseerd zijn: regel van </w:t>
      </w:r>
      <w:r w:rsidR="00C1066F" w:rsidRPr="00B84CEA">
        <w:t xml:space="preserve">Hückel </w:t>
      </w:r>
      <w:r w:rsidR="009A02AA" w:rsidRPr="00B84CEA">
        <w:fldChar w:fldCharType="begin"/>
      </w:r>
      <w:r w:rsidR="00B66009" w:rsidRPr="00B84CEA">
        <w:instrText xml:space="preserve"> XE "regel:van Hückel" </w:instrText>
      </w:r>
      <w:r w:rsidR="009A02AA" w:rsidRPr="00B84CEA">
        <w:fldChar w:fldCharType="end"/>
      </w:r>
      <w:r w:rsidR="00B66009" w:rsidRPr="00B84CEA">
        <w:t xml:space="preserve">. </w:t>
      </w:r>
      <w:r w:rsidR="009A02AA" w:rsidRPr="00B84CEA">
        <w:fldChar w:fldCharType="begin"/>
      </w:r>
      <w:r w:rsidR="0001532F" w:rsidRPr="00B84CEA">
        <w:instrText xml:space="preserve"> XE "Hückel" </w:instrText>
      </w:r>
      <w:r w:rsidR="009A02AA" w:rsidRPr="00B84CEA">
        <w:fldChar w:fldCharType="end"/>
      </w:r>
      <w:r w:rsidRPr="00B84CEA">
        <w:t>Andere voorbeelden van aromatische systemen staan in de fig.</w:t>
      </w:r>
    </w:p>
    <w:p w:rsidR="00A35EF6" w:rsidRPr="00B84CEA" w:rsidRDefault="00A35EF6" w:rsidP="00BB478C"/>
    <w:p w:rsidR="00A35EF6" w:rsidRPr="00B84CEA" w:rsidRDefault="00A35EF6" w:rsidP="00BB478C"/>
    <w:p w:rsidR="00A35EF6" w:rsidRPr="00B84CEA" w:rsidRDefault="00A35EF6" w:rsidP="00BB478C"/>
    <w:p w:rsidR="00A35EF6" w:rsidRPr="00B84CEA" w:rsidRDefault="00A35EF6" w:rsidP="00BB478C"/>
    <w:p w:rsidR="00A35EF6" w:rsidRPr="00B84CEA" w:rsidRDefault="00A35EF6" w:rsidP="00BB478C">
      <w:pPr>
        <w:rPr>
          <w:rFonts w:ascii="Symbol" w:hAnsi="Symbol"/>
        </w:rPr>
      </w:pPr>
      <w:r w:rsidRPr="00B84CEA">
        <w:object w:dxaOrig="7867" w:dyaOrig="2957">
          <v:shape id="_x0000_i1097" type="#_x0000_t75" style="width:327.65pt;height:124.5pt" o:ole="">
            <v:imagedata r:id="rId195" o:title=""/>
          </v:shape>
          <o:OLEObject Type="Embed" ProgID="ACD.ChemSketch.20" ShapeID="_x0000_i1097" DrawAspect="Content" ObjectID="_1518863062" r:id="rId196"/>
        </w:object>
      </w:r>
    </w:p>
    <w:p w:rsidR="000F4B00" w:rsidRPr="00B84CEA" w:rsidRDefault="000F4B00" w:rsidP="00701157">
      <w:bookmarkStart w:id="199" w:name="_Toc4917969"/>
      <w:bookmarkEnd w:id="154"/>
      <w:bookmarkEnd w:id="155"/>
    </w:p>
    <w:p w:rsidR="000B582E" w:rsidRPr="00B84CEA" w:rsidRDefault="000B582E" w:rsidP="00701157">
      <w:pPr>
        <w:sectPr w:rsidR="000B582E" w:rsidRPr="00B84CEA" w:rsidSect="001F6E99">
          <w:pgSz w:w="11906" w:h="16838" w:code="9"/>
          <w:pgMar w:top="1418" w:right="1418" w:bottom="1418" w:left="1418" w:header="709" w:footer="709" w:gutter="0"/>
          <w:paperSrc w:first="114" w:other="114"/>
          <w:cols w:space="708"/>
        </w:sectPr>
      </w:pPr>
    </w:p>
    <w:p w:rsidR="000B582E" w:rsidRPr="00B84CEA" w:rsidRDefault="000B582E" w:rsidP="000B582E">
      <w:pPr>
        <w:pStyle w:val="Kop2"/>
        <w:rPr>
          <w:lang w:val="nl-NL"/>
        </w:rPr>
      </w:pPr>
      <w:bookmarkStart w:id="200" w:name="_Toc193725519"/>
      <w:r w:rsidRPr="00B84CEA">
        <w:rPr>
          <w:lang w:val="nl-NL"/>
        </w:rPr>
        <w:t>Algemene gaswet</w:t>
      </w:r>
      <w:bookmarkEnd w:id="200"/>
    </w:p>
    <w:p w:rsidR="00701157" w:rsidRPr="00B84CEA" w:rsidRDefault="00701157" w:rsidP="00701157"/>
    <w:p w:rsidR="000B582E" w:rsidRPr="00B84CEA" w:rsidRDefault="000B582E" w:rsidP="00B05E95">
      <w:pPr>
        <w:pStyle w:val="Kop3"/>
        <w:rPr>
          <w:lang w:val="nl-NL"/>
        </w:rPr>
      </w:pPr>
      <w:bookmarkStart w:id="201" w:name="_Toc193725520"/>
      <w:r w:rsidRPr="00B84CEA">
        <w:rPr>
          <w:lang w:val="nl-NL"/>
        </w:rPr>
        <w:t>algemene gaswet</w:t>
      </w:r>
      <w:bookmarkEnd w:id="201"/>
    </w:p>
    <w:p w:rsidR="000B582E" w:rsidRPr="00B84CEA" w:rsidRDefault="000B582E" w:rsidP="000B582E">
      <w:r w:rsidRPr="00B84CEA">
        <w:t xml:space="preserve">De algemene gaswet voor ideale gassen luidt: </w:t>
      </w:r>
      <w:r w:rsidRPr="00B84CEA">
        <w:rPr>
          <w:i/>
        </w:rPr>
        <w:t>pV</w:t>
      </w:r>
      <w:r w:rsidRPr="00B84CEA">
        <w:t xml:space="preserve"> = </w:t>
      </w:r>
      <w:r w:rsidRPr="00B84CEA">
        <w:rPr>
          <w:i/>
        </w:rPr>
        <w:t>nRT</w:t>
      </w:r>
      <w:r w:rsidRPr="00B84CEA">
        <w:t>.</w:t>
      </w:r>
    </w:p>
    <w:p w:rsidR="000B582E" w:rsidRPr="00B84CEA" w:rsidRDefault="000B582E" w:rsidP="000B582E">
      <w:r w:rsidRPr="00B84CEA">
        <w:t xml:space="preserve">Deze gaat voor een niet-ideaal gas over in de van der Waalsvergelijking: </w:t>
      </w:r>
      <w:r w:rsidRPr="00B84CEA">
        <w:rPr>
          <w:position w:val="-34"/>
        </w:rPr>
        <w:object w:dxaOrig="2400" w:dyaOrig="780">
          <v:shape id="_x0000_i1098" type="#_x0000_t75" style="width:121.3pt;height:38.9pt" o:ole="">
            <v:imagedata r:id="rId197" o:title=""/>
          </v:shape>
          <o:OLEObject Type="Embed" ProgID="Equation.3" ShapeID="_x0000_i1098" DrawAspect="Content" ObjectID="_1518863063" r:id="rId198"/>
        </w:object>
      </w:r>
      <w:r w:rsidRPr="00B84CEA">
        <w:t xml:space="preserve">; hierin zijn </w:t>
      </w:r>
      <w:r w:rsidRPr="00B84CEA">
        <w:rPr>
          <w:i/>
        </w:rPr>
        <w:t>a</w:t>
      </w:r>
      <w:r w:rsidRPr="00B84CEA">
        <w:t xml:space="preserve"> en </w:t>
      </w:r>
      <w:r w:rsidRPr="00B84CEA">
        <w:rPr>
          <w:i/>
        </w:rPr>
        <w:t>b</w:t>
      </w:r>
      <w:r w:rsidRPr="00B84CEA">
        <w:t xml:space="preserve"> materiaalafhankelijke constanten: voor CO</w:t>
      </w:r>
      <w:r w:rsidRPr="00B84CEA">
        <w:rPr>
          <w:vertAlign w:val="subscript"/>
        </w:rPr>
        <w:t>2</w:t>
      </w:r>
      <w:r w:rsidRPr="00B84CEA">
        <w:t xml:space="preserve"> geldt </w:t>
      </w:r>
      <w:r w:rsidRPr="00B84CEA">
        <w:rPr>
          <w:i/>
        </w:rPr>
        <w:t>a</w:t>
      </w:r>
      <w:r w:rsidRPr="00B84CEA">
        <w:t xml:space="preserve"> = 3,59</w:t>
      </w:r>
      <w:r w:rsidRPr="00B84CEA">
        <w:sym w:font="Symbol" w:char="F0D7"/>
      </w:r>
      <w:r w:rsidRPr="00B84CEA">
        <w:t>10</w:t>
      </w:r>
      <w:r w:rsidRPr="00B84CEA">
        <w:rPr>
          <w:vertAlign w:val="superscript"/>
        </w:rPr>
        <w:t>5</w:t>
      </w:r>
      <w:r w:rsidRPr="00B84CEA">
        <w:t xml:space="preserve"> Pa dm</w:t>
      </w:r>
      <w:r w:rsidRPr="00B84CEA">
        <w:rPr>
          <w:vertAlign w:val="superscript"/>
        </w:rPr>
        <w:t>6</w:t>
      </w:r>
      <w:r w:rsidRPr="00B84CEA">
        <w:t> mol</w:t>
      </w:r>
      <w:r w:rsidRPr="00B84CEA">
        <w:rPr>
          <w:vertAlign w:val="superscript"/>
        </w:rPr>
        <w:sym w:font="Symbol" w:char="F02D"/>
      </w:r>
      <w:r w:rsidRPr="00B84CEA">
        <w:rPr>
          <w:vertAlign w:val="superscript"/>
        </w:rPr>
        <w:t>2</w:t>
      </w:r>
      <w:r w:rsidRPr="00B84CEA">
        <w:t xml:space="preserve"> en </w:t>
      </w:r>
      <w:r w:rsidRPr="00B84CEA">
        <w:rPr>
          <w:i/>
        </w:rPr>
        <w:t>b</w:t>
      </w:r>
      <w:r w:rsidRPr="00B84CEA">
        <w:t xml:space="preserve"> = 0,0427 dm</w:t>
      </w:r>
      <w:r w:rsidRPr="00B84CEA">
        <w:rPr>
          <w:vertAlign w:val="superscript"/>
        </w:rPr>
        <w:t>3</w:t>
      </w:r>
      <w:r w:rsidRPr="00B84CEA">
        <w:t> mol</w:t>
      </w:r>
      <w:r w:rsidRPr="00B84CEA">
        <w:rPr>
          <w:vertAlign w:val="superscript"/>
        </w:rPr>
        <w:sym w:font="Symbol" w:char="F02D"/>
      </w:r>
      <w:r w:rsidRPr="00B84CEA">
        <w:rPr>
          <w:vertAlign w:val="superscript"/>
        </w:rPr>
        <w:t>1</w:t>
      </w:r>
    </w:p>
    <w:p w:rsidR="000D4594" w:rsidRPr="00B84CEA" w:rsidRDefault="000D4594" w:rsidP="00701157"/>
    <w:p w:rsidR="000D4594" w:rsidRPr="00B84CEA" w:rsidRDefault="000D4594" w:rsidP="00701157">
      <w:pPr>
        <w:sectPr w:rsidR="000D4594" w:rsidRPr="00B84CEA" w:rsidSect="000B582E">
          <w:pgSz w:w="11906" w:h="16838" w:code="9"/>
          <w:pgMar w:top="1418" w:right="1418" w:bottom="1418" w:left="1418" w:header="709" w:footer="709" w:gutter="0"/>
          <w:paperSrc w:first="114" w:other="114"/>
          <w:cols w:space="708"/>
        </w:sectPr>
      </w:pPr>
    </w:p>
    <w:p w:rsidR="000D4594" w:rsidRPr="00B84CEA" w:rsidRDefault="005838F9" w:rsidP="000D4594">
      <w:pPr>
        <w:pStyle w:val="Kop2"/>
        <w:rPr>
          <w:lang w:val="nl-NL"/>
        </w:rPr>
      </w:pPr>
      <w:bookmarkStart w:id="202" w:name="_Toc384880775"/>
      <w:bookmarkStart w:id="203" w:name="_Toc193725521"/>
      <w:r w:rsidRPr="00B84CEA">
        <w:rPr>
          <w:lang w:val="nl-NL"/>
        </w:rPr>
        <w:t>Ionenonderzoek</w:t>
      </w:r>
      <w:bookmarkEnd w:id="202"/>
      <w:bookmarkEnd w:id="203"/>
    </w:p>
    <w:p w:rsidR="000D4594" w:rsidRPr="00B84CEA" w:rsidRDefault="000D4594" w:rsidP="00B05E95">
      <w:pPr>
        <w:pStyle w:val="Kop3"/>
        <w:rPr>
          <w:lang w:val="nl-NL"/>
        </w:rPr>
      </w:pPr>
      <w:bookmarkStart w:id="204" w:name="_Toc384880776"/>
      <w:bookmarkStart w:id="205" w:name="_Toc193725522"/>
      <w:r w:rsidRPr="00B84CEA">
        <w:rPr>
          <w:lang w:val="nl-NL"/>
        </w:rPr>
        <w:t>Kationenonderzoek</w:t>
      </w:r>
      <w:bookmarkEnd w:id="204"/>
      <w:bookmarkEnd w:id="205"/>
      <w:r w:rsidR="009A02AA" w:rsidRPr="00DE48B0">
        <w:rPr>
          <w:b w:val="0"/>
          <w:lang w:val="nl-NL"/>
        </w:rPr>
        <w:fldChar w:fldCharType="begin"/>
      </w:r>
      <w:r w:rsidR="00DE48B0" w:rsidRPr="00DE48B0">
        <w:rPr>
          <w:b w:val="0"/>
        </w:rPr>
        <w:instrText xml:space="preserve"> XE "ionen:-onderzoek" </w:instrText>
      </w:r>
      <w:r w:rsidR="009A02AA" w:rsidRPr="00DE48B0">
        <w:rPr>
          <w:b w:val="0"/>
          <w:lang w:val="nl-NL"/>
        </w:rPr>
        <w:fldChar w:fldCharType="end"/>
      </w:r>
      <w:r w:rsidR="009A02AA" w:rsidRPr="00DE48B0">
        <w:rPr>
          <w:b w:val="0"/>
          <w:lang w:val="nl-NL"/>
        </w:rPr>
        <w:fldChar w:fldCharType="begin"/>
      </w:r>
      <w:r w:rsidR="00DE48B0" w:rsidRPr="00DE48B0">
        <w:rPr>
          <w:b w:val="0"/>
        </w:rPr>
        <w:instrText xml:space="preserve"> XE "ionen:kat-" </w:instrText>
      </w:r>
      <w:r w:rsidR="009A02AA" w:rsidRPr="00DE48B0">
        <w:rPr>
          <w:b w:val="0"/>
          <w:lang w:val="nl-NL"/>
        </w:rPr>
        <w:fldChar w:fldCharType="end"/>
      </w:r>
    </w:p>
    <w:p w:rsidR="000D4594" w:rsidRPr="00B84CEA" w:rsidRDefault="000D4594" w:rsidP="000D4594">
      <w:r w:rsidRPr="00B84CEA">
        <w:rPr>
          <w:i/>
        </w:rPr>
        <w:t>In opl. X kunnen aanwezig zijn één of meer van de volgende ionen:</w:t>
      </w:r>
    </w:p>
    <w:p w:rsidR="000D4594" w:rsidRPr="00B84CEA" w:rsidRDefault="000D4594" w:rsidP="000D4594">
      <w:pPr>
        <w:rPr>
          <w:i/>
        </w:rPr>
      </w:pPr>
      <w:r w:rsidRPr="00B84CEA">
        <w:rPr>
          <w:i/>
        </w:rPr>
        <w:t>Ag</w:t>
      </w:r>
      <w:r w:rsidRPr="00B84CEA">
        <w:rPr>
          <w:i/>
          <w:vertAlign w:val="superscript"/>
        </w:rPr>
        <w:t>+</w:t>
      </w:r>
      <w:r w:rsidRPr="00B84CEA">
        <w:rPr>
          <w:i/>
        </w:rPr>
        <w:t>, Pb</w:t>
      </w:r>
      <w:r w:rsidRPr="00B84CEA">
        <w:rPr>
          <w:i/>
          <w:vertAlign w:val="superscript"/>
        </w:rPr>
        <w:t>2+</w:t>
      </w:r>
      <w:r w:rsidRPr="00B84CEA">
        <w:rPr>
          <w:i/>
        </w:rPr>
        <w:t>, Hg</w:t>
      </w:r>
      <w:r w:rsidRPr="00B84CEA">
        <w:rPr>
          <w:i/>
          <w:vertAlign w:val="subscript"/>
        </w:rPr>
        <w:t>2</w:t>
      </w:r>
      <w:r w:rsidRPr="00B84CEA">
        <w:rPr>
          <w:i/>
          <w:vertAlign w:val="superscript"/>
        </w:rPr>
        <w:t>2+</w:t>
      </w:r>
      <w:r w:rsidRPr="00B84CEA">
        <w:rPr>
          <w:i/>
        </w:rPr>
        <w:t>/Al</w:t>
      </w:r>
      <w:r w:rsidRPr="00B84CEA">
        <w:rPr>
          <w:i/>
          <w:vertAlign w:val="superscript"/>
        </w:rPr>
        <w:t>3+</w:t>
      </w:r>
      <w:r w:rsidRPr="00B84CEA">
        <w:rPr>
          <w:i/>
        </w:rPr>
        <w:t>, Zn</w:t>
      </w:r>
      <w:r w:rsidRPr="00B84CEA">
        <w:rPr>
          <w:i/>
          <w:vertAlign w:val="superscript"/>
        </w:rPr>
        <w:t>2+</w:t>
      </w:r>
      <w:r w:rsidRPr="00B84CEA">
        <w:rPr>
          <w:i/>
        </w:rPr>
        <w:t>, Mg</w:t>
      </w:r>
      <w:r w:rsidRPr="00B84CEA">
        <w:rPr>
          <w:i/>
          <w:vertAlign w:val="superscript"/>
        </w:rPr>
        <w:t>2+</w:t>
      </w:r>
      <w:r w:rsidRPr="00B84CEA">
        <w:rPr>
          <w:i/>
        </w:rPr>
        <w:t>/Cu</w:t>
      </w:r>
      <w:r w:rsidRPr="00B84CEA">
        <w:rPr>
          <w:i/>
          <w:vertAlign w:val="superscript"/>
        </w:rPr>
        <w:t>2+</w:t>
      </w:r>
      <w:r w:rsidRPr="00B84CEA">
        <w:rPr>
          <w:i/>
        </w:rPr>
        <w:t>, Fe</w:t>
      </w:r>
      <w:r w:rsidRPr="00B84CEA">
        <w:rPr>
          <w:i/>
          <w:vertAlign w:val="superscript"/>
        </w:rPr>
        <w:t>2+</w:t>
      </w:r>
      <w:r w:rsidRPr="00B84CEA">
        <w:rPr>
          <w:i/>
        </w:rPr>
        <w:t>, Fe</w:t>
      </w:r>
      <w:r w:rsidRPr="00B84CEA">
        <w:rPr>
          <w:i/>
          <w:vertAlign w:val="superscript"/>
        </w:rPr>
        <w:t>3+</w:t>
      </w:r>
      <w:r w:rsidRPr="00B84CEA">
        <w:rPr>
          <w:i/>
        </w:rPr>
        <w:t>, Hg</w:t>
      </w:r>
      <w:r w:rsidRPr="00B84CEA">
        <w:rPr>
          <w:i/>
          <w:vertAlign w:val="superscript"/>
        </w:rPr>
        <w:t>2+</w:t>
      </w:r>
      <w:r w:rsidRPr="00B84CEA">
        <w:rPr>
          <w:i/>
        </w:rPr>
        <w:t>/NH</w:t>
      </w:r>
      <w:r w:rsidRPr="00B84CEA">
        <w:rPr>
          <w:i/>
          <w:vertAlign w:val="subscript"/>
        </w:rPr>
        <w:t>4</w:t>
      </w:r>
      <w:r w:rsidRPr="00B84CEA">
        <w:rPr>
          <w:i/>
          <w:vertAlign w:val="superscript"/>
        </w:rPr>
        <w:t>+</w:t>
      </w:r>
      <w:r w:rsidRPr="00B84CEA">
        <w:rPr>
          <w:i/>
        </w:rPr>
        <w:t>/Na</w:t>
      </w:r>
      <w:r w:rsidRPr="00B84CEA">
        <w:rPr>
          <w:i/>
          <w:vertAlign w:val="superscript"/>
        </w:rPr>
        <w:t>+</w:t>
      </w:r>
      <w:r w:rsidRPr="00B84CEA">
        <w:rPr>
          <w:i/>
        </w:rPr>
        <w:t>, K</w:t>
      </w:r>
      <w:r w:rsidRPr="00B84CEA">
        <w:rPr>
          <w:i/>
          <w:vertAlign w:val="superscript"/>
        </w:rPr>
        <w:t>+</w:t>
      </w:r>
      <w:r w:rsidRPr="00B84CEA">
        <w:rPr>
          <w:i/>
        </w:rPr>
        <w:t>, Ca</w:t>
      </w:r>
      <w:r w:rsidRPr="00B84CEA">
        <w:rPr>
          <w:i/>
          <w:vertAlign w:val="superscript"/>
        </w:rPr>
        <w:t>2+</w:t>
      </w:r>
      <w:r w:rsidRPr="00B84CEA">
        <w:rPr>
          <w:i/>
        </w:rPr>
        <w:t>, Ba</w:t>
      </w:r>
      <w:r w:rsidRPr="00B84CEA">
        <w:rPr>
          <w:i/>
          <w:vertAlign w:val="superscript"/>
        </w:rPr>
        <w:t>2+</w:t>
      </w:r>
      <w:r w:rsidRPr="00B84CEA">
        <w:rPr>
          <w:i/>
        </w:rPr>
        <w:t>.</w:t>
      </w:r>
    </w:p>
    <w:p w:rsidR="000D4594" w:rsidRPr="00B84CEA" w:rsidRDefault="000D4594" w:rsidP="000D4594">
      <w:pPr>
        <w:rPr>
          <w:i/>
        </w:rPr>
      </w:pPr>
      <w:r w:rsidRPr="00B84CEA">
        <w:rPr>
          <w:i/>
        </w:rPr>
        <w:t>Gekleurde oplossingen: Cu</w:t>
      </w:r>
      <w:r w:rsidRPr="00B84CEA">
        <w:rPr>
          <w:i/>
          <w:vertAlign w:val="superscript"/>
        </w:rPr>
        <w:t>2+</w:t>
      </w:r>
      <w:r w:rsidRPr="00B84CEA">
        <w:rPr>
          <w:i/>
        </w:rPr>
        <w:t>(blauw); Fe</w:t>
      </w:r>
      <w:r w:rsidRPr="00B84CEA">
        <w:rPr>
          <w:i/>
          <w:vertAlign w:val="superscript"/>
        </w:rPr>
        <w:t>2+</w:t>
      </w:r>
      <w:r w:rsidRPr="00B84CEA">
        <w:rPr>
          <w:i/>
        </w:rPr>
        <w:t>(groen); Fe</w:t>
      </w:r>
      <w:r w:rsidRPr="00B84CEA">
        <w:rPr>
          <w:i/>
          <w:vertAlign w:val="superscript"/>
        </w:rPr>
        <w:t>3+</w:t>
      </w:r>
      <w:r w:rsidRPr="00B84CEA">
        <w:rPr>
          <w:i/>
        </w:rPr>
        <w:t>(bruin).</w:t>
      </w:r>
    </w:p>
    <w:p w:rsidR="000D4594" w:rsidRPr="00B84CEA" w:rsidRDefault="000D4594" w:rsidP="000D4594">
      <w:pPr>
        <w:pStyle w:val="Kop4"/>
      </w:pPr>
      <w:r w:rsidRPr="00B84CEA">
        <w:t>ZOUTZUURGROEP</w:t>
      </w:r>
    </w:p>
    <w:p w:rsidR="000D4594" w:rsidRPr="00B84CEA" w:rsidRDefault="000D4594" w:rsidP="000D4594">
      <w:r w:rsidRPr="00B84CEA">
        <w:t>opl. X + zoutzuur:</w:t>
      </w:r>
    </w:p>
    <w:p w:rsidR="000D4594" w:rsidRPr="00B84CEA" w:rsidRDefault="000D4594" w:rsidP="000D4594">
      <w:r w:rsidRPr="00B84CEA">
        <w:t>Ag</w:t>
      </w:r>
      <w:r w:rsidRPr="00B84CEA">
        <w:rPr>
          <w:vertAlign w:val="superscript"/>
        </w:rPr>
        <w:t>+</w:t>
      </w:r>
      <w:r w:rsidRPr="00B84CEA">
        <w:t xml:space="preserve"> + Cl</w:t>
      </w:r>
      <w:r w:rsidRPr="00B84CEA">
        <w:rPr>
          <w:vertAlign w:val="superscript"/>
        </w:rPr>
        <w:sym w:font="Symbol" w:char="F02D"/>
      </w:r>
      <w:r w:rsidRPr="00B84CEA">
        <w:t xml:space="preserve"> </w:t>
      </w:r>
      <w:r w:rsidRPr="00B84CEA">
        <w:sym w:font="Symbol" w:char="F0AE"/>
      </w:r>
      <w:r w:rsidRPr="00B84CEA">
        <w:t xml:space="preserve"> AgCl(wit);</w:t>
      </w:r>
    </w:p>
    <w:p w:rsidR="000D4594" w:rsidRPr="00B84CEA" w:rsidRDefault="000D4594" w:rsidP="000D4594">
      <w:r w:rsidRPr="00B84CEA">
        <w:t>Pb</w:t>
      </w:r>
      <w:r w:rsidRPr="00B84CEA">
        <w:rPr>
          <w:vertAlign w:val="superscript"/>
        </w:rPr>
        <w:t>2+</w:t>
      </w:r>
      <w:r w:rsidRPr="00B84CEA">
        <w:t xml:space="preserve"> + 2 Cl</w:t>
      </w:r>
      <w:r w:rsidRPr="00B84CEA">
        <w:rPr>
          <w:vertAlign w:val="superscript"/>
        </w:rPr>
        <w:sym w:font="Symbol" w:char="F02D"/>
      </w:r>
      <w:r w:rsidRPr="00B84CEA">
        <w:t xml:space="preserve"> </w:t>
      </w:r>
      <w:r w:rsidRPr="00B84CEA">
        <w:sym w:font="Symbol" w:char="F0AE"/>
      </w:r>
      <w:r w:rsidRPr="00B84CEA">
        <w:t xml:space="preserve"> PbCl</w:t>
      </w:r>
      <w:r w:rsidRPr="00B84CEA">
        <w:rPr>
          <w:vertAlign w:val="subscript"/>
        </w:rPr>
        <w:t>2</w:t>
      </w:r>
      <w:r w:rsidRPr="00B84CEA">
        <w:t>(wit);</w:t>
      </w:r>
    </w:p>
    <w:p w:rsidR="000D4594" w:rsidRPr="00B84CEA" w:rsidRDefault="000D4594" w:rsidP="000D4594">
      <w:r w:rsidRPr="00B84CEA">
        <w:t>Hg</w:t>
      </w:r>
      <w:r w:rsidRPr="00B84CEA">
        <w:rPr>
          <w:vertAlign w:val="subscript"/>
        </w:rPr>
        <w:t>2</w:t>
      </w:r>
      <w:r w:rsidRPr="00B84CEA">
        <w:rPr>
          <w:vertAlign w:val="superscript"/>
        </w:rPr>
        <w:t>2+</w:t>
      </w:r>
      <w:r w:rsidRPr="00B84CEA">
        <w:t xml:space="preserve"> + 2 Cl</w:t>
      </w:r>
      <w:r w:rsidRPr="00B84CEA">
        <w:rPr>
          <w:vertAlign w:val="superscript"/>
        </w:rPr>
        <w:sym w:font="Symbol" w:char="F02D"/>
      </w:r>
      <w:r w:rsidRPr="00B84CEA">
        <w:t xml:space="preserve"> </w:t>
      </w:r>
      <w:r w:rsidRPr="00B84CEA">
        <w:sym w:font="Symbol" w:char="F0AE"/>
      </w:r>
      <w:r w:rsidRPr="00B84CEA">
        <w:t xml:space="preserve"> Hg</w:t>
      </w:r>
      <w:r w:rsidRPr="00B84CEA">
        <w:rPr>
          <w:vertAlign w:val="subscript"/>
        </w:rPr>
        <w:t>2</w:t>
      </w:r>
      <w:r w:rsidRPr="00B84CEA">
        <w:t>Cl</w:t>
      </w:r>
      <w:r w:rsidRPr="00B84CEA">
        <w:rPr>
          <w:vertAlign w:val="subscript"/>
        </w:rPr>
        <w:t>2</w:t>
      </w:r>
      <w:r w:rsidRPr="00B84CEA">
        <w:t>(wit).</w:t>
      </w:r>
    </w:p>
    <w:p w:rsidR="000D4594" w:rsidRPr="00B84CEA" w:rsidRDefault="000D4594" w:rsidP="000D4594">
      <w:r w:rsidRPr="00B84CEA">
        <w:t>Vervolgens + ammonia:</w:t>
      </w:r>
    </w:p>
    <w:p w:rsidR="000D4594" w:rsidRPr="00B84CEA" w:rsidRDefault="000D4594" w:rsidP="000D4594">
      <w:pPr>
        <w:ind w:firstLine="284"/>
      </w:pPr>
      <w:r w:rsidRPr="00B84CEA">
        <w:rPr>
          <w:i/>
        </w:rPr>
        <w:t>lost op</w:t>
      </w:r>
      <w:r w:rsidRPr="00B84CEA">
        <w:t>: AgCl + 2 NH</w:t>
      </w:r>
      <w:r w:rsidRPr="00B84CEA">
        <w:rPr>
          <w:vertAlign w:val="subscript"/>
        </w:rPr>
        <w:t>3</w:t>
      </w:r>
      <w:r w:rsidRPr="00B84CEA">
        <w:t xml:space="preserve"> </w:t>
      </w:r>
      <w:r w:rsidRPr="00B84CEA">
        <w:sym w:font="Symbol" w:char="F0AE"/>
      </w:r>
      <w:r w:rsidRPr="00B84CEA">
        <w:t xml:space="preserve"> Ag(NH</w:t>
      </w:r>
      <w:r w:rsidRPr="00B84CEA">
        <w:rPr>
          <w:vertAlign w:val="subscript"/>
        </w:rPr>
        <w:t>3</w:t>
      </w:r>
      <w:r w:rsidRPr="00B84CEA">
        <w:t>)</w:t>
      </w:r>
      <w:r w:rsidRPr="00B84CEA">
        <w:rPr>
          <w:vertAlign w:val="subscript"/>
        </w:rPr>
        <w:t>2</w:t>
      </w:r>
      <w:r w:rsidRPr="00B84CEA">
        <w:rPr>
          <w:vertAlign w:val="superscript"/>
        </w:rPr>
        <w:t>+</w:t>
      </w:r>
      <w:r w:rsidRPr="00B84CEA">
        <w:t xml:space="preserve"> + Cl</w:t>
      </w:r>
      <w:r w:rsidRPr="00B84CEA">
        <w:rPr>
          <w:vertAlign w:val="superscript"/>
        </w:rPr>
        <w:sym w:font="Symbol" w:char="F02D"/>
      </w:r>
    </w:p>
    <w:p w:rsidR="000D4594" w:rsidRPr="00B84CEA" w:rsidRDefault="000D4594" w:rsidP="000D4594">
      <w:pPr>
        <w:ind w:firstLine="284"/>
      </w:pPr>
      <w:r w:rsidRPr="00B84CEA">
        <w:rPr>
          <w:i/>
        </w:rPr>
        <w:t>wordt zwart</w:t>
      </w:r>
      <w:r w:rsidRPr="00B84CEA">
        <w:t>: Hg</w:t>
      </w:r>
      <w:r w:rsidRPr="00B84CEA">
        <w:rPr>
          <w:vertAlign w:val="subscript"/>
        </w:rPr>
        <w:t>2</w:t>
      </w:r>
      <w:r w:rsidRPr="00B84CEA">
        <w:t>Cl</w:t>
      </w:r>
      <w:r w:rsidRPr="00B84CEA">
        <w:rPr>
          <w:vertAlign w:val="subscript"/>
        </w:rPr>
        <w:t>2</w:t>
      </w:r>
      <w:r w:rsidRPr="00B84CEA">
        <w:t xml:space="preserve"> + 2 NH</w:t>
      </w:r>
      <w:r w:rsidRPr="00B84CEA">
        <w:rPr>
          <w:vertAlign w:val="subscript"/>
        </w:rPr>
        <w:t>3</w:t>
      </w:r>
      <w:r w:rsidRPr="00B84CEA">
        <w:t xml:space="preserve"> </w:t>
      </w:r>
      <w:r w:rsidRPr="00B84CEA">
        <w:sym w:font="Symbol" w:char="F0AE"/>
      </w:r>
      <w:r w:rsidRPr="00B84CEA">
        <w:t xml:space="preserve"> {Hg + Hg(NH</w:t>
      </w:r>
      <w:r w:rsidRPr="00B84CEA">
        <w:rPr>
          <w:vertAlign w:val="subscript"/>
        </w:rPr>
        <w:t>2</w:t>
      </w:r>
      <w:r w:rsidRPr="00B84CEA">
        <w:t>)Cl}(zwart) + NH</w:t>
      </w:r>
      <w:r w:rsidRPr="00B84CEA">
        <w:rPr>
          <w:vertAlign w:val="subscript"/>
        </w:rPr>
        <w:t>4</w:t>
      </w:r>
      <w:r w:rsidRPr="00B84CEA">
        <w:rPr>
          <w:vertAlign w:val="superscript"/>
        </w:rPr>
        <w:t>+</w:t>
      </w:r>
      <w:r w:rsidRPr="00B84CEA">
        <w:t xml:space="preserve"> + Cl</w:t>
      </w:r>
      <w:r w:rsidRPr="00B84CEA">
        <w:rPr>
          <w:vertAlign w:val="superscript"/>
        </w:rPr>
        <w:sym w:font="Symbol" w:char="F02D"/>
      </w:r>
    </w:p>
    <w:p w:rsidR="000D4594" w:rsidRPr="00B84CEA" w:rsidRDefault="000D4594" w:rsidP="000D4594">
      <w:pPr>
        <w:ind w:firstLine="284"/>
      </w:pPr>
      <w:r w:rsidRPr="00B84CEA">
        <w:rPr>
          <w:i/>
        </w:rPr>
        <w:t>blijft wit</w:t>
      </w:r>
      <w:r w:rsidRPr="00B84CEA">
        <w:t>: dan opl. X + KI-opl.: Pb</w:t>
      </w:r>
      <w:r w:rsidRPr="00B84CEA">
        <w:rPr>
          <w:vertAlign w:val="superscript"/>
        </w:rPr>
        <w:t>2+</w:t>
      </w:r>
      <w:r w:rsidRPr="00B84CEA">
        <w:t xml:space="preserve"> + 2 I</w:t>
      </w:r>
      <w:r w:rsidRPr="00B84CEA">
        <w:rPr>
          <w:vertAlign w:val="superscript"/>
        </w:rPr>
        <w:sym w:font="Symbol" w:char="F02D"/>
      </w:r>
      <w:r w:rsidRPr="00B84CEA">
        <w:t xml:space="preserve"> </w:t>
      </w:r>
      <w:r w:rsidRPr="00B84CEA">
        <w:sym w:font="Symbol" w:char="F0AE"/>
      </w:r>
      <w:r w:rsidRPr="00B84CEA">
        <w:t xml:space="preserve"> PbI</w:t>
      </w:r>
      <w:r w:rsidRPr="00B84CEA">
        <w:rPr>
          <w:vertAlign w:val="subscript"/>
        </w:rPr>
        <w:t>2</w:t>
      </w:r>
      <w:r w:rsidRPr="00B84CEA">
        <w:t>(geel)</w:t>
      </w:r>
    </w:p>
    <w:p w:rsidR="000D4594" w:rsidRPr="00B84CEA" w:rsidRDefault="000D4594" w:rsidP="000D4594">
      <w:pPr>
        <w:pStyle w:val="Kop4"/>
      </w:pPr>
      <w:r w:rsidRPr="00B84CEA">
        <w:t>NATRONLOOGGROEP</w:t>
      </w:r>
    </w:p>
    <w:p w:rsidR="000D4594" w:rsidRPr="00B84CEA" w:rsidRDefault="000D4594" w:rsidP="000D4594">
      <w:r w:rsidRPr="00B84CEA">
        <w:t>opl. X + natronloog (eerst paar druppels, dan overmaat). Indien meer ionen uit deze groep aanwezig kunnen zijn, éérst testen op NH</w:t>
      </w:r>
      <w:r w:rsidRPr="00B84CEA">
        <w:rPr>
          <w:vertAlign w:val="subscript"/>
        </w:rPr>
        <w:t>4</w:t>
      </w:r>
      <w:r w:rsidRPr="00B84CEA">
        <w:rPr>
          <w:vertAlign w:val="superscript"/>
        </w:rPr>
        <w:t>+</w:t>
      </w:r>
      <w:r w:rsidRPr="00B84CEA">
        <w:t xml:space="preserve">. Verwarmen </w:t>
      </w:r>
      <w:r w:rsidRPr="00B84CEA">
        <w:sym w:font="Symbol" w:char="F0DE"/>
      </w:r>
    </w:p>
    <w:p w:rsidR="000D4594" w:rsidRPr="00B84CEA" w:rsidRDefault="000D4594" w:rsidP="000D4594">
      <w:r w:rsidRPr="00B84CEA">
        <w:rPr>
          <w:i/>
        </w:rPr>
        <w:t>gas</w:t>
      </w:r>
      <w:r w:rsidRPr="00B84CEA">
        <w:t>: NH</w:t>
      </w:r>
      <w:r w:rsidRPr="00B84CEA">
        <w:rPr>
          <w:vertAlign w:val="subscript"/>
        </w:rPr>
        <w:t>4</w:t>
      </w:r>
      <w:r w:rsidRPr="00B84CEA">
        <w:rPr>
          <w:vertAlign w:val="superscript"/>
        </w:rPr>
        <w:t>+</w:t>
      </w:r>
      <w:r w:rsidRPr="00B84CEA">
        <w:t xml:space="preserve"> + OH</w:t>
      </w:r>
      <w:r w:rsidRPr="00B84CEA">
        <w:rPr>
          <w:vertAlign w:val="superscript"/>
        </w:rPr>
        <w:sym w:font="Symbol" w:char="F02D"/>
      </w:r>
      <w:r w:rsidRPr="00B84CEA">
        <w:t xml:space="preserve"> </w:t>
      </w:r>
      <w:r w:rsidRPr="00B84CEA">
        <w:sym w:font="Symbol" w:char="F0AE"/>
      </w:r>
      <w:r w:rsidRPr="00B84CEA">
        <w:t xml:space="preserve"> NH</w:t>
      </w:r>
      <w:r w:rsidRPr="00B84CEA">
        <w:rPr>
          <w:vertAlign w:val="subscript"/>
        </w:rPr>
        <w:t xml:space="preserve">3 </w:t>
      </w:r>
      <w:r w:rsidRPr="00B84CEA">
        <w:t>+ H</w:t>
      </w:r>
      <w:r w:rsidRPr="00B84CEA">
        <w:rPr>
          <w:vertAlign w:val="subscript"/>
        </w:rPr>
        <w:t>2</w:t>
      </w:r>
      <w:r w:rsidRPr="00B84CEA">
        <w:t>O</w:t>
      </w:r>
    </w:p>
    <w:p w:rsidR="000D4594" w:rsidRPr="00B84CEA" w:rsidRDefault="000D4594" w:rsidP="000D4594">
      <w:r w:rsidRPr="00B84CEA">
        <w:t>NH</w:t>
      </w:r>
      <w:r w:rsidRPr="00B84CEA">
        <w:rPr>
          <w:vertAlign w:val="subscript"/>
        </w:rPr>
        <w:t>3</w:t>
      </w:r>
      <w:r w:rsidRPr="00B84CEA">
        <w:t xml:space="preserve"> aantonen met vochtig rood lakmoes </w:t>
      </w:r>
      <w:r w:rsidRPr="00B84CEA">
        <w:sym w:font="Symbol" w:char="F0DE"/>
      </w:r>
      <w:r w:rsidRPr="00B84CEA">
        <w:t xml:space="preserve"> </w:t>
      </w:r>
      <w:r w:rsidRPr="00B84CEA">
        <w:rPr>
          <w:i/>
        </w:rPr>
        <w:t>blauw</w:t>
      </w:r>
      <w:r w:rsidRPr="00B84CEA">
        <w:t>: NH</w:t>
      </w:r>
      <w:r w:rsidRPr="00B84CEA">
        <w:rPr>
          <w:vertAlign w:val="subscript"/>
        </w:rPr>
        <w:t>3</w:t>
      </w:r>
      <w:r w:rsidRPr="00B84CEA">
        <w:t xml:space="preserve"> + H</w:t>
      </w:r>
      <w:r w:rsidRPr="00B84CEA">
        <w:rPr>
          <w:vertAlign w:val="subscript"/>
        </w:rPr>
        <w:t>2</w:t>
      </w:r>
      <w:r w:rsidRPr="00B84CEA">
        <w:t xml:space="preserve">O </w:t>
      </w:r>
      <w:r w:rsidRPr="00B84CEA">
        <w:sym w:font="Symbol" w:char="F0AE"/>
      </w:r>
      <w:r w:rsidRPr="00B84CEA">
        <w:t xml:space="preserve"> NH</w:t>
      </w:r>
      <w:r w:rsidRPr="00B84CEA">
        <w:rPr>
          <w:vertAlign w:val="subscript"/>
        </w:rPr>
        <w:t>4</w:t>
      </w:r>
      <w:r w:rsidRPr="00B84CEA">
        <w:rPr>
          <w:vertAlign w:val="superscript"/>
        </w:rPr>
        <w:sym w:font="Symbol" w:char="F02B"/>
      </w:r>
      <w:r w:rsidRPr="00B84CEA">
        <w:rPr>
          <w:vertAlign w:val="superscript"/>
        </w:rPr>
        <w:t xml:space="preserve"> </w:t>
      </w:r>
      <w:r w:rsidRPr="00B84CEA">
        <w:t>+ OH</w:t>
      </w:r>
      <w:r w:rsidRPr="00B84CEA">
        <w:rPr>
          <w:vertAlign w:val="superscript"/>
        </w:rPr>
        <w:sym w:font="Symbol" w:char="F02D"/>
      </w:r>
      <w:r w:rsidRPr="00B84CEA">
        <w:t xml:space="preserve"> (kleurt lakmoes blauw) of met druppel gec. HCl aan roerstaaf </w:t>
      </w:r>
      <w:r w:rsidRPr="00B84CEA">
        <w:sym w:font="Symbol" w:char="F0DE"/>
      </w:r>
      <w:r w:rsidRPr="00B84CEA">
        <w:t xml:space="preserve"> </w:t>
      </w:r>
      <w:r w:rsidRPr="00B84CEA">
        <w:rPr>
          <w:i/>
        </w:rPr>
        <w:t>witte rook</w:t>
      </w:r>
      <w:r w:rsidRPr="00B84CEA">
        <w:t>: NH</w:t>
      </w:r>
      <w:r w:rsidRPr="00B84CEA">
        <w:rPr>
          <w:vertAlign w:val="subscript"/>
        </w:rPr>
        <w:t>3</w:t>
      </w:r>
      <w:r w:rsidRPr="00B84CEA">
        <w:t xml:space="preserve"> + HCl </w:t>
      </w:r>
      <w:r w:rsidRPr="00B84CEA">
        <w:sym w:font="Symbol" w:char="F0AE"/>
      </w:r>
      <w:r w:rsidRPr="00B84CEA">
        <w:t xml:space="preserve"> NH</w:t>
      </w:r>
      <w:r w:rsidRPr="00B84CEA">
        <w:rPr>
          <w:vertAlign w:val="subscript"/>
        </w:rPr>
        <w:t>4</w:t>
      </w:r>
      <w:r w:rsidRPr="00B84CEA">
        <w:t>Cl(wit)</w:t>
      </w:r>
    </w:p>
    <w:p w:rsidR="000D4594" w:rsidRPr="00B84CEA" w:rsidRDefault="000D4594" w:rsidP="000D4594">
      <w:r w:rsidRPr="00B84CEA">
        <w:rPr>
          <w:i/>
        </w:rPr>
        <w:t>wit neerslag, lost op in overmaat</w:t>
      </w:r>
      <w:r w:rsidRPr="00B84CEA">
        <w:t>:</w:t>
      </w:r>
    </w:p>
    <w:p w:rsidR="000D4594" w:rsidRPr="00B84CEA" w:rsidRDefault="000D4594" w:rsidP="000D4594">
      <w:r w:rsidRPr="00B84CEA">
        <w:t>Al</w:t>
      </w:r>
      <w:r w:rsidRPr="00B84CEA">
        <w:rPr>
          <w:vertAlign w:val="superscript"/>
        </w:rPr>
        <w:t>3+</w:t>
      </w:r>
      <w:r w:rsidRPr="00B84CEA">
        <w:t xml:space="preserve"> + 3 OH</w:t>
      </w:r>
      <w:r w:rsidRPr="00B84CEA">
        <w:rPr>
          <w:vertAlign w:val="superscript"/>
        </w:rPr>
        <w:sym w:font="Symbol" w:char="F02D"/>
      </w:r>
      <w:r w:rsidRPr="00B84CEA">
        <w:t xml:space="preserve"> </w:t>
      </w:r>
      <w:r w:rsidRPr="00B84CEA">
        <w:sym w:font="Symbol" w:char="F0AE"/>
      </w:r>
      <w:r w:rsidRPr="00B84CEA">
        <w:t xml:space="preserve"> Al(OH)</w:t>
      </w:r>
      <w:r w:rsidRPr="00B84CEA">
        <w:rPr>
          <w:vertAlign w:val="subscript"/>
        </w:rPr>
        <w:t>3</w:t>
      </w:r>
      <w:r w:rsidRPr="00B84CEA">
        <w:t>(wit);</w:t>
      </w:r>
    </w:p>
    <w:p w:rsidR="000D4594" w:rsidRPr="00B84CEA" w:rsidRDefault="000D4594" w:rsidP="000D4594">
      <w:r w:rsidRPr="00B84CEA">
        <w:t>Al(OH)</w:t>
      </w:r>
      <w:r w:rsidRPr="00B84CEA">
        <w:rPr>
          <w:vertAlign w:val="subscript"/>
        </w:rPr>
        <w:t>3</w:t>
      </w:r>
      <w:r w:rsidRPr="00B84CEA">
        <w:t>(H</w:t>
      </w:r>
      <w:r w:rsidRPr="00B84CEA">
        <w:rPr>
          <w:vertAlign w:val="subscript"/>
        </w:rPr>
        <w:t>2</w:t>
      </w:r>
      <w:r w:rsidRPr="00B84CEA">
        <w:t>O)</w:t>
      </w:r>
      <w:r w:rsidRPr="00B84CEA">
        <w:rPr>
          <w:vertAlign w:val="subscript"/>
        </w:rPr>
        <w:t>3</w:t>
      </w:r>
      <w:r w:rsidRPr="00B84CEA">
        <w:t xml:space="preserve"> + 3 OH</w:t>
      </w:r>
      <w:r w:rsidRPr="00B84CEA">
        <w:rPr>
          <w:vertAlign w:val="superscript"/>
        </w:rPr>
        <w:sym w:font="Symbol" w:char="F02D"/>
      </w:r>
      <w:r w:rsidRPr="00B84CEA">
        <w:t xml:space="preserve"> </w:t>
      </w:r>
      <w:r w:rsidRPr="00B84CEA">
        <w:sym w:font="Symbol" w:char="F0AE"/>
      </w:r>
      <w:r w:rsidRPr="00B84CEA">
        <w:t xml:space="preserve"> Al(OH)</w:t>
      </w:r>
      <w:r w:rsidRPr="00B84CEA">
        <w:rPr>
          <w:vertAlign w:val="subscript"/>
        </w:rPr>
        <w:t>6</w:t>
      </w:r>
      <w:r w:rsidRPr="00B84CEA">
        <w:rPr>
          <w:vertAlign w:val="superscript"/>
        </w:rPr>
        <w:t>3</w:t>
      </w:r>
      <w:r w:rsidRPr="00B84CEA">
        <w:rPr>
          <w:vertAlign w:val="superscript"/>
        </w:rPr>
        <w:sym w:font="Symbol" w:char="F02D"/>
      </w:r>
      <w:r w:rsidRPr="00B84CEA">
        <w:t xml:space="preserve"> + 3 H</w:t>
      </w:r>
      <w:r w:rsidRPr="00B84CEA">
        <w:rPr>
          <w:vertAlign w:val="subscript"/>
        </w:rPr>
        <w:t>2</w:t>
      </w:r>
      <w:r w:rsidRPr="00B84CEA">
        <w:t>O;</w:t>
      </w:r>
    </w:p>
    <w:p w:rsidR="000D4594" w:rsidRPr="002F50E4" w:rsidRDefault="000D4594" w:rsidP="000D4594">
      <w:pPr>
        <w:rPr>
          <w:lang w:val="de-DE"/>
        </w:rPr>
      </w:pPr>
      <w:r w:rsidRPr="002F50E4">
        <w:rPr>
          <w:lang w:val="de-DE"/>
        </w:rPr>
        <w:t>Zn</w:t>
      </w:r>
      <w:r w:rsidRPr="002F50E4">
        <w:rPr>
          <w:vertAlign w:val="superscript"/>
          <w:lang w:val="de-DE"/>
        </w:rPr>
        <w:t>2+</w:t>
      </w:r>
      <w:r w:rsidRPr="002F50E4">
        <w:rPr>
          <w:lang w:val="de-DE"/>
        </w:rPr>
        <w:t xml:space="preserve"> + 2 OH</w:t>
      </w:r>
      <w:r w:rsidRPr="00B84CEA">
        <w:rPr>
          <w:vertAlign w:val="superscript"/>
        </w:rPr>
        <w:sym w:font="Symbol" w:char="F02D"/>
      </w:r>
      <w:r w:rsidRPr="002F50E4">
        <w:rPr>
          <w:lang w:val="de-DE"/>
        </w:rPr>
        <w:t xml:space="preserve"> </w:t>
      </w:r>
      <w:r w:rsidRPr="00B84CEA">
        <w:sym w:font="Symbol" w:char="F0AE"/>
      </w:r>
      <w:r w:rsidRPr="002F50E4">
        <w:rPr>
          <w:lang w:val="de-DE"/>
        </w:rPr>
        <w:t xml:space="preserve"> Zn(OH)</w:t>
      </w:r>
      <w:r w:rsidRPr="002F50E4">
        <w:rPr>
          <w:vertAlign w:val="subscript"/>
          <w:lang w:val="de-DE"/>
        </w:rPr>
        <w:t>2</w:t>
      </w:r>
      <w:r w:rsidRPr="002F50E4">
        <w:rPr>
          <w:lang w:val="de-DE"/>
        </w:rPr>
        <w:t>(wit);</w:t>
      </w:r>
    </w:p>
    <w:p w:rsidR="000D4594" w:rsidRPr="002F50E4" w:rsidRDefault="000D4594" w:rsidP="000D4594">
      <w:pPr>
        <w:rPr>
          <w:lang w:val="de-DE"/>
        </w:rPr>
      </w:pPr>
      <w:r w:rsidRPr="002F50E4">
        <w:rPr>
          <w:lang w:val="de-DE"/>
        </w:rPr>
        <w:t>Zn(OH)</w:t>
      </w:r>
      <w:r w:rsidRPr="002F50E4">
        <w:rPr>
          <w:vertAlign w:val="subscript"/>
          <w:lang w:val="de-DE"/>
        </w:rPr>
        <w:t>2</w:t>
      </w:r>
      <w:r w:rsidRPr="002F50E4">
        <w:rPr>
          <w:lang w:val="de-DE"/>
        </w:rPr>
        <w:t>(H</w:t>
      </w:r>
      <w:r w:rsidRPr="002F50E4">
        <w:rPr>
          <w:vertAlign w:val="subscript"/>
          <w:lang w:val="de-DE"/>
        </w:rPr>
        <w:t>2</w:t>
      </w:r>
      <w:r w:rsidRPr="002F50E4">
        <w:rPr>
          <w:lang w:val="de-DE"/>
        </w:rPr>
        <w:t>O)</w:t>
      </w:r>
      <w:r w:rsidRPr="002F50E4">
        <w:rPr>
          <w:vertAlign w:val="subscript"/>
          <w:lang w:val="de-DE"/>
        </w:rPr>
        <w:t>2</w:t>
      </w:r>
      <w:r w:rsidRPr="002F50E4">
        <w:rPr>
          <w:lang w:val="de-DE"/>
        </w:rPr>
        <w:t xml:space="preserve"> + 2 OH</w:t>
      </w:r>
      <w:r w:rsidRPr="00B84CEA">
        <w:rPr>
          <w:vertAlign w:val="superscript"/>
        </w:rPr>
        <w:sym w:font="Symbol" w:char="F02D"/>
      </w:r>
      <w:r w:rsidRPr="002F50E4">
        <w:rPr>
          <w:lang w:val="de-DE"/>
        </w:rPr>
        <w:t xml:space="preserve"> </w:t>
      </w:r>
      <w:r w:rsidRPr="00B84CEA">
        <w:sym w:font="Symbol" w:char="F0AE"/>
      </w:r>
      <w:r w:rsidRPr="002F50E4">
        <w:rPr>
          <w:lang w:val="de-DE"/>
        </w:rPr>
        <w:t xml:space="preserve"> Zn(OH)</w:t>
      </w:r>
      <w:r w:rsidRPr="002F50E4">
        <w:rPr>
          <w:vertAlign w:val="subscript"/>
          <w:lang w:val="de-DE"/>
        </w:rPr>
        <w:t>4</w:t>
      </w:r>
      <w:r w:rsidRPr="002F50E4">
        <w:rPr>
          <w:vertAlign w:val="superscript"/>
          <w:lang w:val="de-DE"/>
        </w:rPr>
        <w:t>2</w:t>
      </w:r>
      <w:r w:rsidRPr="00B84CEA">
        <w:rPr>
          <w:vertAlign w:val="superscript"/>
        </w:rPr>
        <w:sym w:font="Symbol" w:char="F02D"/>
      </w:r>
      <w:r w:rsidRPr="002F50E4">
        <w:rPr>
          <w:lang w:val="de-DE"/>
        </w:rPr>
        <w:t xml:space="preserve"> + 4 H</w:t>
      </w:r>
      <w:r w:rsidRPr="002F50E4">
        <w:rPr>
          <w:vertAlign w:val="subscript"/>
          <w:lang w:val="de-DE"/>
        </w:rPr>
        <w:t>2</w:t>
      </w:r>
      <w:r w:rsidRPr="002F50E4">
        <w:rPr>
          <w:lang w:val="de-DE"/>
        </w:rPr>
        <w:t>O;</w:t>
      </w:r>
    </w:p>
    <w:p w:rsidR="000D4594" w:rsidRPr="00B84CEA" w:rsidRDefault="000D4594" w:rsidP="000D4594">
      <w:r w:rsidRPr="00B84CEA">
        <w:t>dan opl. X + paar druppels natronloog tot neerslag, dan + ammonia:</w:t>
      </w:r>
    </w:p>
    <w:p w:rsidR="000D4594" w:rsidRPr="00B84CEA" w:rsidRDefault="000D4594" w:rsidP="000D4594">
      <w:pPr>
        <w:ind w:firstLine="284"/>
      </w:pPr>
      <w:r w:rsidRPr="00B84CEA">
        <w:rPr>
          <w:i/>
        </w:rPr>
        <w:t>lost op</w:t>
      </w:r>
      <w:r w:rsidRPr="00B84CEA">
        <w:t>: Zn(OH)</w:t>
      </w:r>
      <w:r w:rsidRPr="00B84CEA">
        <w:rPr>
          <w:vertAlign w:val="subscript"/>
        </w:rPr>
        <w:t>2</w:t>
      </w:r>
      <w:r w:rsidRPr="00B84CEA">
        <w:t xml:space="preserve"> + 4 NH</w:t>
      </w:r>
      <w:r w:rsidRPr="00B84CEA">
        <w:rPr>
          <w:vertAlign w:val="subscript"/>
        </w:rPr>
        <w:t>3</w:t>
      </w:r>
      <w:r w:rsidRPr="00B84CEA">
        <w:t xml:space="preserve"> </w:t>
      </w:r>
      <w:r w:rsidRPr="00B84CEA">
        <w:sym w:font="Symbol" w:char="F0AE"/>
      </w:r>
      <w:r w:rsidRPr="00B84CEA">
        <w:t xml:space="preserve"> Zn(NH</w:t>
      </w:r>
      <w:r w:rsidRPr="00B84CEA">
        <w:rPr>
          <w:vertAlign w:val="subscript"/>
        </w:rPr>
        <w:t>3</w:t>
      </w:r>
      <w:r w:rsidRPr="00B84CEA">
        <w:t>)</w:t>
      </w:r>
      <w:r w:rsidRPr="00B84CEA">
        <w:rPr>
          <w:vertAlign w:val="subscript"/>
        </w:rPr>
        <w:t>4</w:t>
      </w:r>
      <w:r w:rsidRPr="00B84CEA">
        <w:rPr>
          <w:vertAlign w:val="superscript"/>
        </w:rPr>
        <w:t>2+</w:t>
      </w:r>
      <w:r w:rsidRPr="00B84CEA">
        <w:t xml:space="preserve"> + 2 OH</w:t>
      </w:r>
      <w:r w:rsidRPr="00B84CEA">
        <w:rPr>
          <w:vertAlign w:val="superscript"/>
        </w:rPr>
        <w:sym w:font="Symbol" w:char="F02D"/>
      </w:r>
    </w:p>
    <w:p w:rsidR="000D4594" w:rsidRPr="00B84CEA" w:rsidRDefault="000D4594" w:rsidP="000D4594">
      <w:pPr>
        <w:ind w:firstLine="284"/>
      </w:pPr>
      <w:r w:rsidRPr="00B84CEA">
        <w:rPr>
          <w:i/>
        </w:rPr>
        <w:t>lost niet op</w:t>
      </w:r>
      <w:r w:rsidRPr="00B84CEA">
        <w:t xml:space="preserve"> </w:t>
      </w:r>
      <w:r w:rsidRPr="00B84CEA">
        <w:sym w:font="Symbol" w:char="F0DE"/>
      </w:r>
      <w:r w:rsidRPr="00B84CEA">
        <w:t xml:space="preserve"> Al(OH)</w:t>
      </w:r>
      <w:r w:rsidRPr="00B84CEA">
        <w:rPr>
          <w:vertAlign w:val="subscript"/>
        </w:rPr>
        <w:t>3</w:t>
      </w:r>
    </w:p>
    <w:p w:rsidR="000D4594" w:rsidRPr="00B84CEA" w:rsidRDefault="000D4594" w:rsidP="000D4594">
      <w:r w:rsidRPr="00B84CEA">
        <w:rPr>
          <w:i/>
        </w:rPr>
        <w:t>lost niet op in overmaat</w:t>
      </w:r>
      <w:r w:rsidRPr="00B84CEA">
        <w:t>: Mg</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Mg(OH)</w:t>
      </w:r>
      <w:r w:rsidRPr="00B84CEA">
        <w:rPr>
          <w:vertAlign w:val="subscript"/>
        </w:rPr>
        <w:t>2</w:t>
      </w:r>
      <w:r w:rsidRPr="00B84CEA">
        <w:t>(wit)</w:t>
      </w:r>
    </w:p>
    <w:p w:rsidR="000D4594" w:rsidRPr="00B84CEA" w:rsidRDefault="000D4594" w:rsidP="000D4594">
      <w:r w:rsidRPr="00B84CEA">
        <w:t>(evt. ook: Ca</w:t>
      </w:r>
      <w:r w:rsidRPr="00B84CEA">
        <w:rPr>
          <w:vertAlign w:val="superscript"/>
        </w:rPr>
        <w:t>2+</w:t>
      </w:r>
      <w:r w:rsidRPr="00B84CEA">
        <w:t>/Ba</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Ca/Ba(OH)</w:t>
      </w:r>
      <w:r w:rsidRPr="00B84CEA">
        <w:rPr>
          <w:vertAlign w:val="subscript"/>
        </w:rPr>
        <w:t>2</w:t>
      </w:r>
      <w:r w:rsidRPr="00B84CEA">
        <w:t xml:space="preserve">(wit); </w:t>
      </w:r>
      <w:r w:rsidRPr="00B84CEA">
        <w:sym w:font="Symbol" w:char="F0DE"/>
      </w:r>
      <w:r w:rsidRPr="00B84CEA">
        <w:t xml:space="preserve"> vlamtest, zie aldaar)</w:t>
      </w:r>
    </w:p>
    <w:p w:rsidR="000D4594" w:rsidRPr="00B84CEA" w:rsidRDefault="000D4594" w:rsidP="000D4594">
      <w:r w:rsidRPr="00B84CEA">
        <w:rPr>
          <w:i/>
        </w:rPr>
        <w:t>gekleurd neerslag</w:t>
      </w:r>
      <w:r w:rsidRPr="00B84CEA">
        <w:t>:</w:t>
      </w:r>
    </w:p>
    <w:p w:rsidR="000D4594" w:rsidRPr="00B84CEA" w:rsidRDefault="000D4594" w:rsidP="000D4594">
      <w:r w:rsidRPr="00B84CEA">
        <w:t>Cu</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Cu(OH)</w:t>
      </w:r>
      <w:r w:rsidRPr="00B84CEA">
        <w:rPr>
          <w:vertAlign w:val="subscript"/>
        </w:rPr>
        <w:t>2</w:t>
      </w:r>
      <w:r w:rsidRPr="00B84CEA">
        <w:t>(blauw); dan ammonia toevoegen:</w:t>
      </w:r>
    </w:p>
    <w:p w:rsidR="000D4594" w:rsidRPr="002F50E4" w:rsidRDefault="000D4594" w:rsidP="000D4594">
      <w:pPr>
        <w:ind w:firstLine="284"/>
      </w:pPr>
      <w:r w:rsidRPr="002F50E4">
        <w:t>Cu(OH)</w:t>
      </w:r>
      <w:r w:rsidRPr="002F50E4">
        <w:rPr>
          <w:vertAlign w:val="subscript"/>
        </w:rPr>
        <w:t>2</w:t>
      </w:r>
      <w:r w:rsidRPr="002F50E4">
        <w:t xml:space="preserve"> + 4 NH</w:t>
      </w:r>
      <w:r w:rsidRPr="002F50E4">
        <w:rPr>
          <w:vertAlign w:val="subscript"/>
        </w:rPr>
        <w:t>3</w:t>
      </w:r>
      <w:r w:rsidRPr="002F50E4">
        <w:t xml:space="preserve"> </w:t>
      </w:r>
      <w:r w:rsidRPr="00B84CEA">
        <w:sym w:font="Symbol" w:char="F0AE"/>
      </w:r>
      <w:r w:rsidRPr="002F50E4">
        <w:t xml:space="preserve"> Cu(NH</w:t>
      </w:r>
      <w:r w:rsidRPr="002F50E4">
        <w:rPr>
          <w:vertAlign w:val="subscript"/>
        </w:rPr>
        <w:t>3</w:t>
      </w:r>
      <w:r w:rsidRPr="002F50E4">
        <w:t>)</w:t>
      </w:r>
      <w:r w:rsidRPr="002F50E4">
        <w:rPr>
          <w:vertAlign w:val="subscript"/>
        </w:rPr>
        <w:t>4</w:t>
      </w:r>
      <w:r w:rsidRPr="002F50E4">
        <w:rPr>
          <w:vertAlign w:val="superscript"/>
        </w:rPr>
        <w:t>2+</w:t>
      </w:r>
      <w:r w:rsidRPr="002F50E4">
        <w:t xml:space="preserve"> + 2 OH</w:t>
      </w:r>
      <w:r w:rsidRPr="00B84CEA">
        <w:rPr>
          <w:vertAlign w:val="superscript"/>
        </w:rPr>
        <w:sym w:font="Symbol" w:char="F02D"/>
      </w:r>
    </w:p>
    <w:p w:rsidR="000D4594" w:rsidRPr="00B84CEA" w:rsidRDefault="000D4594" w:rsidP="000D4594">
      <w:r w:rsidRPr="00B84CEA">
        <w:t>Fe</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Fe(OH)</w:t>
      </w:r>
      <w:r w:rsidRPr="00B84CEA">
        <w:rPr>
          <w:vertAlign w:val="subscript"/>
        </w:rPr>
        <w:t>2</w:t>
      </w:r>
      <w:r w:rsidRPr="00B84CEA">
        <w:t xml:space="preserve">(groen); dan oplossing X + hexacyanoferraat(III) </w:t>
      </w:r>
      <w:r w:rsidRPr="00B84CEA">
        <w:sym w:font="Symbol" w:char="F0DE"/>
      </w:r>
    </w:p>
    <w:p w:rsidR="000D4594" w:rsidRPr="00B84CEA" w:rsidRDefault="000D4594" w:rsidP="000D4594">
      <w:r w:rsidRPr="00B84CEA">
        <w:t>Fe</w:t>
      </w:r>
      <w:r w:rsidRPr="00B84CEA">
        <w:rPr>
          <w:vertAlign w:val="superscript"/>
        </w:rPr>
        <w:t>3+</w:t>
      </w:r>
      <w:r w:rsidRPr="00B84CEA">
        <w:t xml:space="preserve"> + 3 OH</w:t>
      </w:r>
      <w:r w:rsidRPr="00B84CEA">
        <w:rPr>
          <w:vertAlign w:val="superscript"/>
        </w:rPr>
        <w:sym w:font="Symbol" w:char="F02D"/>
      </w:r>
      <w:r w:rsidRPr="00B84CEA">
        <w:t xml:space="preserve"> </w:t>
      </w:r>
      <w:r w:rsidRPr="00B84CEA">
        <w:sym w:font="Symbol" w:char="F0AE"/>
      </w:r>
      <w:r w:rsidRPr="00B84CEA">
        <w:t xml:space="preserve"> Fe(OH)</w:t>
      </w:r>
      <w:r w:rsidRPr="00B84CEA">
        <w:rPr>
          <w:vertAlign w:val="subscript"/>
        </w:rPr>
        <w:t>3</w:t>
      </w:r>
      <w:r w:rsidRPr="00B84CEA">
        <w:t xml:space="preserve">(bruin); dan oplossing X + hexacyanoferraat(II) </w:t>
      </w:r>
      <w:r w:rsidRPr="00B84CEA">
        <w:sym w:font="Symbol" w:char="F0DE"/>
      </w:r>
    </w:p>
    <w:p w:rsidR="000D4594" w:rsidRPr="00B84CEA" w:rsidRDefault="000D4594" w:rsidP="000D4594">
      <w:pPr>
        <w:ind w:firstLine="284"/>
      </w:pPr>
      <w:r w:rsidRPr="00B84CEA">
        <w:t>Fe</w:t>
      </w:r>
      <w:r w:rsidRPr="00B84CEA">
        <w:rPr>
          <w:vertAlign w:val="superscript"/>
        </w:rPr>
        <w:t>3+</w:t>
      </w:r>
      <w:r w:rsidRPr="00B84CEA">
        <w:t xml:space="preserve"> + Fe(CN)</w:t>
      </w:r>
      <w:r w:rsidRPr="00B84CEA">
        <w:rPr>
          <w:vertAlign w:val="subscript"/>
        </w:rPr>
        <w:t>6</w:t>
      </w:r>
      <w:r w:rsidRPr="00B84CEA">
        <w:rPr>
          <w:vertAlign w:val="superscript"/>
        </w:rPr>
        <w:t>4</w:t>
      </w:r>
      <w:r w:rsidRPr="00B84CEA">
        <w:rPr>
          <w:vertAlign w:val="superscript"/>
        </w:rPr>
        <w:sym w:font="Symbol" w:char="F02D"/>
      </w:r>
      <w:r w:rsidRPr="00B84CEA">
        <w:t xml:space="preserve"> + K</w:t>
      </w:r>
      <w:r w:rsidRPr="00B84CEA">
        <w:rPr>
          <w:vertAlign w:val="superscript"/>
        </w:rPr>
        <w:t>+</w:t>
      </w:r>
      <w:r w:rsidRPr="00B84CEA">
        <w:t xml:space="preserve"> </w:t>
      </w:r>
      <w:r w:rsidRPr="00B84CEA">
        <w:sym w:font="Symbol" w:char="F0AE"/>
      </w:r>
      <w:r w:rsidRPr="00B84CEA">
        <w:t xml:space="preserve"> KFeFe(CN)</w:t>
      </w:r>
      <w:r w:rsidRPr="00B84CEA">
        <w:rPr>
          <w:vertAlign w:val="subscript"/>
        </w:rPr>
        <w:t>6</w:t>
      </w:r>
      <w:r w:rsidRPr="00B84CEA">
        <w:t>(blauw)</w:t>
      </w:r>
    </w:p>
    <w:p w:rsidR="000D4594" w:rsidRPr="00B84CEA" w:rsidRDefault="000D4594" w:rsidP="000D4594">
      <w:r w:rsidRPr="00B84CEA">
        <w:t>Hg</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HgO(geel) + H</w:t>
      </w:r>
      <w:r w:rsidRPr="00B84CEA">
        <w:rPr>
          <w:vertAlign w:val="subscript"/>
        </w:rPr>
        <w:t>2</w:t>
      </w:r>
      <w:r w:rsidRPr="00B84CEA">
        <w:t xml:space="preserve">O; dan oplossing X + jodide </w:t>
      </w:r>
      <w:r w:rsidRPr="00B84CEA">
        <w:sym w:font="Symbol" w:char="F0DE"/>
      </w:r>
    </w:p>
    <w:p w:rsidR="000D4594" w:rsidRPr="002F50E4" w:rsidRDefault="000D4594" w:rsidP="000D4594">
      <w:pPr>
        <w:ind w:firstLine="284"/>
      </w:pPr>
      <w:r w:rsidRPr="002F50E4">
        <w:t>Hg</w:t>
      </w:r>
      <w:r w:rsidRPr="002F50E4">
        <w:rPr>
          <w:vertAlign w:val="superscript"/>
        </w:rPr>
        <w:t>2+</w:t>
      </w:r>
      <w:r w:rsidRPr="002F50E4">
        <w:t xml:space="preserve"> + 2 I</w:t>
      </w:r>
      <w:r w:rsidRPr="00B84CEA">
        <w:rPr>
          <w:vertAlign w:val="superscript"/>
        </w:rPr>
        <w:sym w:font="Symbol" w:char="F02D"/>
      </w:r>
      <w:r w:rsidRPr="002F50E4">
        <w:t xml:space="preserve"> (druppels) </w:t>
      </w:r>
      <w:r w:rsidRPr="00B84CEA">
        <w:sym w:font="Symbol" w:char="F0AE"/>
      </w:r>
      <w:r w:rsidRPr="002F50E4">
        <w:t xml:space="preserve"> HgI</w:t>
      </w:r>
      <w:r w:rsidRPr="002F50E4">
        <w:rPr>
          <w:vertAlign w:val="subscript"/>
        </w:rPr>
        <w:t>2</w:t>
      </w:r>
      <w:r w:rsidRPr="002F50E4">
        <w:t>(oranje)</w:t>
      </w:r>
    </w:p>
    <w:p w:rsidR="000D4594" w:rsidRPr="00B84CEA" w:rsidRDefault="000D4594" w:rsidP="000D4594">
      <w:pPr>
        <w:ind w:firstLine="284"/>
      </w:pPr>
      <w:r w:rsidRPr="00B84CEA">
        <w:t>HgI</w:t>
      </w:r>
      <w:r w:rsidRPr="00B84CEA">
        <w:rPr>
          <w:vertAlign w:val="subscript"/>
        </w:rPr>
        <w:t>2</w:t>
      </w:r>
      <w:r w:rsidRPr="00B84CEA">
        <w:t xml:space="preserve"> + 2 I</w:t>
      </w:r>
      <w:r w:rsidRPr="00B84CEA">
        <w:rPr>
          <w:vertAlign w:val="superscript"/>
        </w:rPr>
        <w:sym w:font="Symbol" w:char="F02D"/>
      </w:r>
      <w:r w:rsidRPr="00B84CEA">
        <w:t xml:space="preserve"> (overmaat) </w:t>
      </w:r>
      <w:r w:rsidRPr="00B84CEA">
        <w:sym w:font="Symbol" w:char="F0AE"/>
      </w:r>
      <w:r w:rsidRPr="00B84CEA">
        <w:t xml:space="preserve"> HgI</w:t>
      </w:r>
      <w:r w:rsidRPr="00B84CEA">
        <w:rPr>
          <w:vertAlign w:val="subscript"/>
        </w:rPr>
        <w:t>4</w:t>
      </w:r>
      <w:r w:rsidRPr="00B84CEA">
        <w:rPr>
          <w:vertAlign w:val="superscript"/>
        </w:rPr>
        <w:t>2</w:t>
      </w:r>
      <w:r w:rsidRPr="00B84CEA">
        <w:rPr>
          <w:vertAlign w:val="superscript"/>
        </w:rPr>
        <w:sym w:font="Symbol" w:char="F02D"/>
      </w:r>
      <w:r w:rsidRPr="00B84CEA">
        <w:t>(kleurloos)</w:t>
      </w:r>
    </w:p>
    <w:p w:rsidR="000D4594" w:rsidRPr="00B84CEA" w:rsidRDefault="000D4594" w:rsidP="000D4594">
      <w:pPr>
        <w:pStyle w:val="Kop4"/>
      </w:pPr>
      <w:r w:rsidRPr="00B84CEA">
        <w:t>VLAMGROEP</w:t>
      </w:r>
    </w:p>
    <w:p w:rsidR="000D4594" w:rsidRPr="00B84CEA" w:rsidRDefault="000D4594" w:rsidP="000D4594">
      <w:pPr>
        <w:tabs>
          <w:tab w:val="left" w:pos="0"/>
        </w:tabs>
        <w:rPr>
          <w:u w:val="single"/>
        </w:rPr>
      </w:pPr>
      <w:r w:rsidRPr="00B84CEA">
        <w:t xml:space="preserve">platinadraad dopen in geconcentreerd zoutzuur, vervolgens in opl. X </w:t>
      </w:r>
      <w:r w:rsidRPr="00B84CEA">
        <w:sym w:font="Symbol" w:char="F0DE"/>
      </w:r>
      <w:r w:rsidRPr="00B84CEA">
        <w:t xml:space="preserve"> vluchtige metaalchloriden, in felblauwe vlam houden:</w:t>
      </w:r>
    </w:p>
    <w:p w:rsidR="000D4594" w:rsidRPr="00B84CEA" w:rsidRDefault="000D4594" w:rsidP="000D4594">
      <w:pPr>
        <w:ind w:firstLine="284"/>
      </w:pPr>
      <w:r w:rsidRPr="00B84CEA">
        <w:rPr>
          <w:i/>
        </w:rPr>
        <w:t>intens geel</w:t>
      </w:r>
      <w:r w:rsidRPr="00B84CEA">
        <w:t xml:space="preserve"> </w:t>
      </w:r>
      <w:r w:rsidRPr="00B84CEA">
        <w:sym w:font="Symbol" w:char="F0DE"/>
      </w:r>
      <w:r w:rsidRPr="00B84CEA">
        <w:t xml:space="preserve"> Na</w:t>
      </w:r>
      <w:r w:rsidRPr="00B84CEA">
        <w:rPr>
          <w:vertAlign w:val="superscript"/>
        </w:rPr>
        <w:t>+</w:t>
      </w:r>
      <w:r w:rsidRPr="00B84CEA">
        <w:t>;</w:t>
      </w:r>
    </w:p>
    <w:p w:rsidR="000D4594" w:rsidRPr="00B84CEA" w:rsidRDefault="000D4594" w:rsidP="000D4594">
      <w:pPr>
        <w:ind w:firstLine="284"/>
      </w:pPr>
      <w:r w:rsidRPr="00B84CEA">
        <w:rPr>
          <w:i/>
        </w:rPr>
        <w:t>violet</w:t>
      </w:r>
      <w:r w:rsidRPr="00B84CEA">
        <w:t xml:space="preserve"> (door cobaltglaasje wegens overstraling door geel van natrium ) </w:t>
      </w:r>
      <w:r w:rsidRPr="00B84CEA">
        <w:sym w:font="Symbol" w:char="F0DE"/>
      </w:r>
      <w:r w:rsidRPr="00B84CEA">
        <w:t xml:space="preserve"> K</w:t>
      </w:r>
      <w:r w:rsidRPr="00B84CEA">
        <w:rPr>
          <w:vertAlign w:val="superscript"/>
        </w:rPr>
        <w:t>+</w:t>
      </w:r>
      <w:r w:rsidRPr="00B84CEA">
        <w:t>;</w:t>
      </w:r>
    </w:p>
    <w:p w:rsidR="000D4594" w:rsidRPr="00B84CEA" w:rsidRDefault="000D4594" w:rsidP="000D4594">
      <w:pPr>
        <w:ind w:firstLine="284"/>
      </w:pPr>
      <w:r w:rsidRPr="00B84CEA">
        <w:rPr>
          <w:i/>
        </w:rPr>
        <w:t>steenrood</w:t>
      </w:r>
      <w:r w:rsidRPr="00B84CEA">
        <w:t xml:space="preserve"> </w:t>
      </w:r>
      <w:r w:rsidRPr="00B84CEA">
        <w:sym w:font="Symbol" w:char="F0DE"/>
      </w:r>
      <w:r w:rsidRPr="00B84CEA">
        <w:t xml:space="preserve"> Ca</w:t>
      </w:r>
      <w:r w:rsidRPr="00B84CEA">
        <w:rPr>
          <w:vertAlign w:val="superscript"/>
        </w:rPr>
        <w:t>2+</w:t>
      </w:r>
      <w:r w:rsidRPr="00B84CEA">
        <w:t xml:space="preserve">; </w:t>
      </w:r>
      <w:r w:rsidRPr="00B84CEA">
        <w:rPr>
          <w:i/>
        </w:rPr>
        <w:t>groen</w:t>
      </w:r>
      <w:r w:rsidRPr="00B84CEA">
        <w:t xml:space="preserve"> </w:t>
      </w:r>
      <w:r w:rsidRPr="00B84CEA">
        <w:sym w:font="Symbol" w:char="F0DE"/>
      </w:r>
      <w:r w:rsidRPr="00B84CEA">
        <w:t xml:space="preserve"> Ba</w:t>
      </w:r>
      <w:r w:rsidRPr="00B84CEA">
        <w:rPr>
          <w:vertAlign w:val="superscript"/>
        </w:rPr>
        <w:t>2+</w:t>
      </w:r>
      <w:r w:rsidRPr="00B84CEA">
        <w:t xml:space="preserve"> (of Cu</w:t>
      </w:r>
      <w:r w:rsidRPr="00B84CEA">
        <w:rPr>
          <w:vertAlign w:val="superscript"/>
        </w:rPr>
        <w:t>2+</w:t>
      </w:r>
      <w:r w:rsidRPr="00B84CEA">
        <w:t>), dan opl X + sulfaatopl.:</w:t>
      </w:r>
    </w:p>
    <w:p w:rsidR="000D4594" w:rsidRPr="00B84CEA" w:rsidRDefault="000D4594" w:rsidP="000D4594">
      <w:pPr>
        <w:ind w:firstLine="284"/>
      </w:pPr>
      <w:r w:rsidRPr="00B84CEA">
        <w:rPr>
          <w:i/>
        </w:rPr>
        <w:t>geen neerslag</w:t>
      </w:r>
      <w:r w:rsidRPr="00B84CEA">
        <w:t xml:space="preserve"> </w:t>
      </w:r>
      <w:r w:rsidRPr="00B84CEA">
        <w:sym w:font="Symbol" w:char="F0DE"/>
      </w:r>
      <w:r w:rsidRPr="00B84CEA">
        <w:t xml:space="preserve"> Cu</w:t>
      </w:r>
      <w:r w:rsidRPr="00B84CEA">
        <w:rPr>
          <w:vertAlign w:val="superscript"/>
        </w:rPr>
        <w:t>2+</w:t>
      </w:r>
      <w:r w:rsidRPr="00B84CEA">
        <w:t xml:space="preserve">; </w:t>
      </w:r>
      <w:r w:rsidRPr="00B84CEA">
        <w:rPr>
          <w:i/>
        </w:rPr>
        <w:t>neerslag</w:t>
      </w:r>
      <w:r w:rsidRPr="00B84CEA">
        <w:t>: Ba</w:t>
      </w:r>
      <w:r w:rsidRPr="00B84CEA">
        <w:rPr>
          <w:vertAlign w:val="superscript"/>
        </w:rPr>
        <w:t>2+</w:t>
      </w:r>
      <w:r w:rsidRPr="00B84CEA">
        <w:t xml:space="preserve"> + SO</w:t>
      </w:r>
      <w:r w:rsidRPr="00B84CEA">
        <w:rPr>
          <w:vertAlign w:val="subscript"/>
        </w:rPr>
        <w:t>4</w:t>
      </w:r>
      <w:r w:rsidRPr="00B84CEA">
        <w:rPr>
          <w:vertAlign w:val="superscript"/>
        </w:rPr>
        <w:t>2</w:t>
      </w:r>
      <w:r w:rsidRPr="00B84CEA">
        <w:rPr>
          <w:vertAlign w:val="superscript"/>
        </w:rPr>
        <w:sym w:font="Symbol" w:char="F02D"/>
      </w:r>
      <w:r w:rsidRPr="00B84CEA">
        <w:t xml:space="preserve"> </w:t>
      </w:r>
      <w:r w:rsidRPr="00B84CEA">
        <w:sym w:font="Symbol" w:char="F0AE"/>
      </w:r>
      <w:r w:rsidRPr="00B84CEA">
        <w:t xml:space="preserve"> BaSO</w:t>
      </w:r>
      <w:r w:rsidRPr="00B84CEA">
        <w:rPr>
          <w:vertAlign w:val="subscript"/>
        </w:rPr>
        <w:t>4</w:t>
      </w:r>
      <w:r w:rsidRPr="00B84CEA">
        <w:t>(wit)</w:t>
      </w:r>
    </w:p>
    <w:p w:rsidR="000D4594" w:rsidRPr="00B84CEA" w:rsidRDefault="000D4594" w:rsidP="00B05E95">
      <w:pPr>
        <w:pStyle w:val="Kop3"/>
        <w:rPr>
          <w:lang w:val="nl-NL"/>
        </w:rPr>
      </w:pPr>
      <w:r w:rsidRPr="00B84CEA">
        <w:rPr>
          <w:lang w:val="nl-NL"/>
        </w:rPr>
        <w:br w:type="page"/>
      </w:r>
      <w:bookmarkStart w:id="206" w:name="_Toc384880777"/>
      <w:bookmarkStart w:id="207" w:name="_Toc193725523"/>
      <w:r w:rsidRPr="00B84CEA">
        <w:rPr>
          <w:lang w:val="nl-NL"/>
        </w:rPr>
        <w:t>Anionenonderzoek</w:t>
      </w:r>
      <w:bookmarkEnd w:id="206"/>
      <w:bookmarkEnd w:id="207"/>
      <w:r w:rsidR="009A02AA" w:rsidRPr="00DE48B0">
        <w:rPr>
          <w:b w:val="0"/>
          <w:lang w:val="nl-NL"/>
        </w:rPr>
        <w:fldChar w:fldCharType="begin"/>
      </w:r>
      <w:r w:rsidR="00DE48B0" w:rsidRPr="00DE48B0">
        <w:rPr>
          <w:b w:val="0"/>
        </w:rPr>
        <w:instrText xml:space="preserve"> XE "ionen:an-" </w:instrText>
      </w:r>
      <w:r w:rsidR="009A02AA" w:rsidRPr="00DE48B0">
        <w:rPr>
          <w:b w:val="0"/>
          <w:lang w:val="nl-NL"/>
        </w:rPr>
        <w:fldChar w:fldCharType="end"/>
      </w:r>
    </w:p>
    <w:p w:rsidR="000D4594" w:rsidRPr="00B84CEA" w:rsidRDefault="000D4594" w:rsidP="000D4594">
      <w:pPr>
        <w:rPr>
          <w:i/>
        </w:rPr>
      </w:pPr>
      <w:r w:rsidRPr="00B84CEA">
        <w:rPr>
          <w:i/>
        </w:rPr>
        <w:t>(niet opgeloste stof eerst oplossen in water!!!)</w:t>
      </w:r>
      <w:r w:rsidRPr="00B84CEA">
        <w:rPr>
          <w:i/>
        </w:rPr>
        <w:tab/>
        <w:t>mogelijke ionen in opl. X:</w:t>
      </w:r>
    </w:p>
    <w:p w:rsidR="000D4594" w:rsidRPr="00B84CEA" w:rsidRDefault="000D4594" w:rsidP="000D4594">
      <w:r w:rsidRPr="00B84CEA">
        <w:rPr>
          <w:i/>
        </w:rPr>
        <w:t>carbonaat, sulfiet, thiosulfaat, nitriet/ sulfide/ fosfaat, oxalaat/ sulfaat/ chloride, bromide, jodide/ nitraat.</w:t>
      </w:r>
    </w:p>
    <w:p w:rsidR="000D4594" w:rsidRPr="00B84CEA" w:rsidRDefault="000D4594" w:rsidP="000D4594">
      <w:pPr>
        <w:pStyle w:val="Kop4"/>
      </w:pPr>
      <w:r w:rsidRPr="00B84CEA">
        <w:t>ZOUTZUURGROEP</w:t>
      </w:r>
    </w:p>
    <w:p w:rsidR="000D4594" w:rsidRPr="00B84CEA" w:rsidRDefault="000D4594" w:rsidP="000D4594">
      <w:r w:rsidRPr="00B84CEA">
        <w:t>opl. X + zoutzuur.</w:t>
      </w:r>
    </w:p>
    <w:p w:rsidR="000D4594" w:rsidRPr="00B84CEA" w:rsidRDefault="000D4594" w:rsidP="000D4594">
      <w:r w:rsidRPr="00B84CEA">
        <w:t>Let op gas; eventueel verwarmen, niet koken.</w:t>
      </w:r>
    </w:p>
    <w:p w:rsidR="000D4594" w:rsidRPr="00B84CEA" w:rsidRDefault="000D4594" w:rsidP="000D4594">
      <w:r w:rsidRPr="00B84CEA">
        <w:rPr>
          <w:i/>
        </w:rPr>
        <w:t>veel gas?</w:t>
      </w:r>
      <w:r w:rsidRPr="00B84CEA">
        <w:t xml:space="preserve"> </w:t>
      </w:r>
      <w:r w:rsidRPr="00B84CEA">
        <w:sym w:font="Symbol" w:char="F0DE"/>
      </w:r>
      <w:r w:rsidRPr="00B84CEA">
        <w:t xml:space="preserve"> r.b. met kalkwater + inleidbuisje, dan verse opl. X + zoutzuur, zacht verwarmen, kalkwater </w:t>
      </w:r>
      <w:r w:rsidRPr="00B84CEA">
        <w:rPr>
          <w:i/>
        </w:rPr>
        <w:t>wordt troebel:</w:t>
      </w:r>
      <w:r w:rsidRPr="00B84CEA">
        <w:t xml:space="preserve"> CO</w:t>
      </w:r>
      <w:r w:rsidRPr="00B84CEA">
        <w:rPr>
          <w:vertAlign w:val="subscript"/>
        </w:rPr>
        <w:t>3</w:t>
      </w:r>
      <w:r w:rsidRPr="00B84CEA">
        <w:rPr>
          <w:vertAlign w:val="superscript"/>
        </w:rPr>
        <w:t>2</w:t>
      </w:r>
      <w:r w:rsidRPr="00B84CEA">
        <w:rPr>
          <w:vertAlign w:val="superscript"/>
        </w:rPr>
        <w:sym w:font="Symbol" w:char="F02D"/>
      </w:r>
      <w:r w:rsidRPr="00B84CEA">
        <w:t xml:space="preserve"> + 2 H</w:t>
      </w:r>
      <w:r w:rsidRPr="00B84CEA">
        <w:rPr>
          <w:vertAlign w:val="superscript"/>
        </w:rPr>
        <w:t>+</w:t>
      </w:r>
      <w:r w:rsidRPr="00B84CEA">
        <w:t xml:space="preserve"> </w:t>
      </w:r>
      <w:r w:rsidRPr="00B84CEA">
        <w:sym w:font="Symbol" w:char="F0AE"/>
      </w:r>
      <w:r w:rsidRPr="00B84CEA">
        <w:t xml:space="preserve"> H</w:t>
      </w:r>
      <w:r w:rsidRPr="00B84CEA">
        <w:rPr>
          <w:vertAlign w:val="subscript"/>
        </w:rPr>
        <w:t>2</w:t>
      </w:r>
      <w:r w:rsidRPr="00B84CEA">
        <w:t>O + CO</w:t>
      </w:r>
      <w:r w:rsidRPr="00B84CEA">
        <w:rPr>
          <w:vertAlign w:val="subscript"/>
        </w:rPr>
        <w:t>2</w:t>
      </w:r>
      <w:r w:rsidRPr="00B84CEA">
        <w:t>; Ca</w:t>
      </w:r>
      <w:r w:rsidRPr="00B84CEA">
        <w:rPr>
          <w:vertAlign w:val="superscript"/>
        </w:rPr>
        <w:t>2+</w:t>
      </w:r>
      <w:r w:rsidRPr="00B84CEA">
        <w:t xml:space="preserve"> + 2 OH</w:t>
      </w:r>
      <w:r w:rsidRPr="00B84CEA">
        <w:rPr>
          <w:vertAlign w:val="superscript"/>
        </w:rPr>
        <w:sym w:font="Symbol" w:char="F02D"/>
      </w:r>
      <w:r w:rsidRPr="00B84CEA">
        <w:t xml:space="preserve"> + CO</w:t>
      </w:r>
      <w:r w:rsidRPr="00B84CEA">
        <w:rPr>
          <w:vertAlign w:val="subscript"/>
        </w:rPr>
        <w:t>2</w:t>
      </w:r>
      <w:r w:rsidRPr="00B84CEA">
        <w:t xml:space="preserve"> </w:t>
      </w:r>
      <w:r w:rsidRPr="00B84CEA">
        <w:sym w:font="Symbol" w:char="F0AE"/>
      </w:r>
      <w:r w:rsidRPr="00B84CEA">
        <w:t xml:space="preserve"> CaCO</w:t>
      </w:r>
      <w:r w:rsidRPr="00B84CEA">
        <w:rPr>
          <w:vertAlign w:val="subscript"/>
        </w:rPr>
        <w:t>3</w:t>
      </w:r>
      <w:r w:rsidRPr="00B84CEA">
        <w:t xml:space="preserve"> + H</w:t>
      </w:r>
      <w:r w:rsidRPr="00B84CEA">
        <w:rPr>
          <w:vertAlign w:val="subscript"/>
        </w:rPr>
        <w:t>2</w:t>
      </w:r>
      <w:r w:rsidRPr="00B84CEA">
        <w:t>O</w:t>
      </w:r>
    </w:p>
    <w:p w:rsidR="000D4594" w:rsidRPr="00B84CEA" w:rsidRDefault="000D4594" w:rsidP="000D4594">
      <w:r w:rsidRPr="00B84CEA">
        <w:rPr>
          <w:i/>
        </w:rPr>
        <w:t>rotte-eierenlucht?</w:t>
      </w:r>
      <w:r w:rsidRPr="00B84CEA">
        <w:t xml:space="preserve"> </w:t>
      </w:r>
      <w:r w:rsidRPr="00B84CEA">
        <w:sym w:font="Symbol" w:char="F0DE"/>
      </w:r>
      <w:r w:rsidRPr="00B84CEA">
        <w:t xml:space="preserve"> Papiertje in lood(II)acetaatopl.; verse opl. X + zoutzuur, zacht verwarmen, papiertje erboven, </w:t>
      </w:r>
      <w:r w:rsidRPr="00B84CEA">
        <w:rPr>
          <w:i/>
        </w:rPr>
        <w:t>wordt zwart</w:t>
      </w:r>
      <w:r w:rsidRPr="00B84CEA">
        <w:t>: S</w:t>
      </w:r>
      <w:r w:rsidRPr="00B84CEA">
        <w:rPr>
          <w:vertAlign w:val="superscript"/>
        </w:rPr>
        <w:t>2</w:t>
      </w:r>
      <w:r w:rsidRPr="00B84CEA">
        <w:rPr>
          <w:vertAlign w:val="superscript"/>
        </w:rPr>
        <w:sym w:font="Symbol" w:char="F02D"/>
      </w:r>
      <w:r w:rsidRPr="00B84CEA">
        <w:t xml:space="preserve"> + 2 H</w:t>
      </w:r>
      <w:r w:rsidRPr="00B84CEA">
        <w:rPr>
          <w:vertAlign w:val="superscript"/>
        </w:rPr>
        <w:t>+</w:t>
      </w:r>
      <w:r w:rsidRPr="00B84CEA">
        <w:t xml:space="preserve"> </w:t>
      </w:r>
      <w:r w:rsidRPr="00B84CEA">
        <w:sym w:font="Symbol" w:char="F0AE"/>
      </w:r>
      <w:r w:rsidRPr="00B84CEA">
        <w:t xml:space="preserve"> H</w:t>
      </w:r>
      <w:r w:rsidRPr="00B84CEA">
        <w:rPr>
          <w:vertAlign w:val="subscript"/>
        </w:rPr>
        <w:t>2</w:t>
      </w:r>
      <w:r w:rsidRPr="00B84CEA">
        <w:t>S; Pb</w:t>
      </w:r>
      <w:r w:rsidRPr="00B84CEA">
        <w:rPr>
          <w:vertAlign w:val="superscript"/>
        </w:rPr>
        <w:t>2+</w:t>
      </w:r>
      <w:r w:rsidRPr="00B84CEA">
        <w:t xml:space="preserve"> + H</w:t>
      </w:r>
      <w:r w:rsidRPr="00B84CEA">
        <w:rPr>
          <w:vertAlign w:val="subscript"/>
        </w:rPr>
        <w:t>2</w:t>
      </w:r>
      <w:r w:rsidRPr="00B84CEA">
        <w:t xml:space="preserve">S </w:t>
      </w:r>
      <w:r w:rsidRPr="00B84CEA">
        <w:sym w:font="Symbol" w:char="F0AE"/>
      </w:r>
      <w:r w:rsidRPr="00B84CEA">
        <w:t xml:space="preserve"> PbS</w:t>
      </w:r>
      <w:r w:rsidRPr="00B84CEA">
        <w:rPr>
          <w:sz w:val="16"/>
        </w:rPr>
        <w:t>(zwart)</w:t>
      </w:r>
      <w:r w:rsidRPr="00B84CEA">
        <w:t xml:space="preserve"> + 2 H</w:t>
      </w:r>
      <w:r w:rsidRPr="00B84CEA">
        <w:rPr>
          <w:vertAlign w:val="superscript"/>
        </w:rPr>
        <w:t>+</w:t>
      </w:r>
    </w:p>
    <w:p w:rsidR="000D4594" w:rsidRPr="0068205E" w:rsidRDefault="000D4594" w:rsidP="000D4594">
      <w:pPr>
        <w:rPr>
          <w:lang w:val="en-US"/>
        </w:rPr>
      </w:pPr>
      <w:r w:rsidRPr="0068205E">
        <w:rPr>
          <w:i/>
          <w:lang w:val="en-US"/>
        </w:rPr>
        <w:t>bruin gas (evt. verwarmen)?:</w:t>
      </w:r>
      <w:r w:rsidRPr="0068205E">
        <w:rPr>
          <w:lang w:val="en-US"/>
        </w:rPr>
        <w:t xml:space="preserve"> 2 NO</w:t>
      </w:r>
      <w:r w:rsidRPr="0068205E">
        <w:rPr>
          <w:vertAlign w:val="subscript"/>
          <w:lang w:val="en-US"/>
        </w:rPr>
        <w:t>2</w:t>
      </w:r>
      <w:r w:rsidRPr="00B84CEA">
        <w:rPr>
          <w:vertAlign w:val="superscript"/>
        </w:rPr>
        <w:sym w:font="Symbol" w:char="F02D"/>
      </w:r>
      <w:r w:rsidRPr="0068205E">
        <w:rPr>
          <w:lang w:val="en-US"/>
        </w:rPr>
        <w:t xml:space="preserve"> + 2 H</w:t>
      </w:r>
      <w:r w:rsidRPr="0068205E">
        <w:rPr>
          <w:vertAlign w:val="superscript"/>
          <w:lang w:val="en-US"/>
        </w:rPr>
        <w:t>+</w:t>
      </w:r>
      <w:r w:rsidRPr="0068205E">
        <w:rPr>
          <w:lang w:val="en-US"/>
        </w:rPr>
        <w:t xml:space="preserve"> </w:t>
      </w:r>
      <w:r w:rsidRPr="00B84CEA">
        <w:sym w:font="Symbol" w:char="F0AE"/>
      </w:r>
      <w:r w:rsidRPr="0068205E">
        <w:rPr>
          <w:lang w:val="en-US"/>
        </w:rPr>
        <w:t xml:space="preserve"> H</w:t>
      </w:r>
      <w:r w:rsidRPr="0068205E">
        <w:rPr>
          <w:vertAlign w:val="subscript"/>
          <w:lang w:val="en-US"/>
        </w:rPr>
        <w:t>2</w:t>
      </w:r>
      <w:r w:rsidRPr="0068205E">
        <w:rPr>
          <w:lang w:val="en-US"/>
        </w:rPr>
        <w:t>O + NO + NO</w:t>
      </w:r>
      <w:r w:rsidRPr="0068205E">
        <w:rPr>
          <w:vertAlign w:val="subscript"/>
          <w:lang w:val="en-US"/>
        </w:rPr>
        <w:t>2</w:t>
      </w:r>
      <w:r w:rsidRPr="0068205E">
        <w:rPr>
          <w:sz w:val="16"/>
          <w:lang w:val="en-US"/>
        </w:rPr>
        <w:t>(bruin)</w:t>
      </w:r>
    </w:p>
    <w:p w:rsidR="000D4594" w:rsidRPr="00B84CEA" w:rsidRDefault="000D4594" w:rsidP="000D4594">
      <w:r w:rsidRPr="00B84CEA">
        <w:rPr>
          <w:i/>
        </w:rPr>
        <w:t>prikkelend gas</w:t>
      </w:r>
      <w:r w:rsidRPr="00B84CEA">
        <w:t xml:space="preserve"> (evt. verwarmen, met of zonder lichtgeel sol)? </w:t>
      </w:r>
      <w:r w:rsidRPr="00B84CEA">
        <w:sym w:font="Symbol" w:char="F0DE"/>
      </w:r>
      <w:r w:rsidRPr="00B84CEA">
        <w:t xml:space="preserve"> strookje papier drenken in aangezuurde dichromaatopl., verse opl. X zacht verwarmen, papiertje in het vrijkomende gas houden:</w:t>
      </w:r>
    </w:p>
    <w:p w:rsidR="000D4594" w:rsidRPr="00B84CEA" w:rsidRDefault="000D4594" w:rsidP="000D4594">
      <w:pPr>
        <w:rPr>
          <w:u w:val="single"/>
        </w:rPr>
      </w:pPr>
      <w:r w:rsidRPr="00B84CEA">
        <w:rPr>
          <w:i/>
        </w:rPr>
        <w:t>ontkleuring</w:t>
      </w:r>
    </w:p>
    <w:p w:rsidR="000D4594" w:rsidRPr="00B84CEA" w:rsidRDefault="000D4594" w:rsidP="000D4594">
      <w:pPr>
        <w:ind w:firstLine="284"/>
      </w:pPr>
      <w:r w:rsidRPr="00B84CEA">
        <w:rPr>
          <w:i/>
        </w:rPr>
        <w:t>(geen suspensie):</w:t>
      </w:r>
      <w:r w:rsidRPr="00B84CEA">
        <w:tab/>
        <w:t>SO</w:t>
      </w:r>
      <w:r w:rsidRPr="00B84CEA">
        <w:rPr>
          <w:vertAlign w:val="subscript"/>
        </w:rPr>
        <w:t>3</w:t>
      </w:r>
      <w:r w:rsidRPr="00B84CEA">
        <w:rPr>
          <w:vertAlign w:val="superscript"/>
        </w:rPr>
        <w:t>2</w:t>
      </w:r>
      <w:r w:rsidRPr="00B84CEA">
        <w:rPr>
          <w:vertAlign w:val="superscript"/>
        </w:rPr>
        <w:sym w:font="Symbol" w:char="F02D"/>
      </w:r>
      <w:r w:rsidRPr="00B84CEA">
        <w:t xml:space="preserve"> + 2 H</w:t>
      </w:r>
      <w:r w:rsidRPr="00B84CEA">
        <w:rPr>
          <w:vertAlign w:val="superscript"/>
        </w:rPr>
        <w:t>+</w:t>
      </w:r>
      <w:r w:rsidRPr="00B84CEA">
        <w:t xml:space="preserve"> </w:t>
      </w:r>
      <w:r w:rsidRPr="00B84CEA">
        <w:sym w:font="Symbol" w:char="F0AE"/>
      </w:r>
      <w:r w:rsidRPr="00B84CEA">
        <w:t xml:space="preserve"> H</w:t>
      </w:r>
      <w:r w:rsidRPr="00B84CEA">
        <w:rPr>
          <w:vertAlign w:val="subscript"/>
        </w:rPr>
        <w:t>2</w:t>
      </w:r>
      <w:r w:rsidRPr="00B84CEA">
        <w:t>O + SO</w:t>
      </w:r>
      <w:r w:rsidRPr="00B84CEA">
        <w:rPr>
          <w:vertAlign w:val="subscript"/>
        </w:rPr>
        <w:t>2</w:t>
      </w:r>
      <w:r w:rsidRPr="00B84CEA">
        <w:rPr>
          <w:sz w:val="16"/>
        </w:rPr>
        <w:t>(prikkelend)</w:t>
      </w:r>
      <w:r w:rsidRPr="00B84CEA">
        <w:t xml:space="preserve"> </w:t>
      </w:r>
    </w:p>
    <w:p w:rsidR="000D4594" w:rsidRPr="00B84CEA" w:rsidRDefault="000D4594" w:rsidP="000D4594">
      <w:pPr>
        <w:ind w:firstLine="284"/>
        <w:rPr>
          <w:vertAlign w:val="subscript"/>
        </w:rPr>
      </w:pPr>
      <w:r w:rsidRPr="00B84CEA">
        <w:rPr>
          <w:i/>
        </w:rPr>
        <w:t>(wel een suspensie):</w:t>
      </w:r>
      <w:r w:rsidRPr="00B84CEA">
        <w:tab/>
        <w:t>S</w:t>
      </w:r>
      <w:r w:rsidRPr="00B84CEA">
        <w:rPr>
          <w:vertAlign w:val="subscript"/>
        </w:rPr>
        <w:t>2</w:t>
      </w:r>
      <w:r w:rsidRPr="00B84CEA">
        <w:t>O</w:t>
      </w:r>
      <w:r w:rsidRPr="00B84CEA">
        <w:rPr>
          <w:vertAlign w:val="subscript"/>
        </w:rPr>
        <w:t>3</w:t>
      </w:r>
      <w:r w:rsidRPr="00B84CEA">
        <w:rPr>
          <w:vertAlign w:val="superscript"/>
        </w:rPr>
        <w:t>2</w:t>
      </w:r>
      <w:r w:rsidRPr="00B84CEA">
        <w:rPr>
          <w:vertAlign w:val="superscript"/>
        </w:rPr>
        <w:sym w:font="Symbol" w:char="F02D"/>
      </w:r>
      <w:r w:rsidRPr="00B84CEA">
        <w:t xml:space="preserve"> + 2 H</w:t>
      </w:r>
      <w:r w:rsidRPr="00B84CEA">
        <w:rPr>
          <w:vertAlign w:val="superscript"/>
        </w:rPr>
        <w:t>+</w:t>
      </w:r>
      <w:r w:rsidRPr="00B84CEA">
        <w:t xml:space="preserve"> </w:t>
      </w:r>
      <w:r w:rsidRPr="00B84CEA">
        <w:sym w:font="Symbol" w:char="F0AE"/>
      </w:r>
      <w:r w:rsidRPr="00B84CEA">
        <w:t xml:space="preserve"> H</w:t>
      </w:r>
      <w:r w:rsidRPr="00B84CEA">
        <w:rPr>
          <w:vertAlign w:val="subscript"/>
        </w:rPr>
        <w:t>2</w:t>
      </w:r>
      <w:r w:rsidRPr="00B84CEA">
        <w:t>O + S</w:t>
      </w:r>
      <w:r w:rsidRPr="00B84CEA">
        <w:rPr>
          <w:sz w:val="16"/>
        </w:rPr>
        <w:t>(geel)</w:t>
      </w:r>
      <w:r w:rsidRPr="00B84CEA">
        <w:t xml:space="preserve"> + SO</w:t>
      </w:r>
      <w:r w:rsidRPr="00B84CEA">
        <w:rPr>
          <w:vertAlign w:val="subscript"/>
        </w:rPr>
        <w:t>2;</w:t>
      </w:r>
    </w:p>
    <w:p w:rsidR="000D4594" w:rsidRPr="0068205E" w:rsidRDefault="000D4594" w:rsidP="000D4594">
      <w:pPr>
        <w:ind w:firstLine="284"/>
        <w:rPr>
          <w:lang w:val="en-US"/>
        </w:rPr>
      </w:pPr>
      <w:r w:rsidRPr="00B84CEA">
        <w:rPr>
          <w:vertAlign w:val="subscript"/>
        </w:rPr>
        <w:tab/>
      </w:r>
      <w:r w:rsidRPr="00B84CEA">
        <w:rPr>
          <w:vertAlign w:val="subscript"/>
        </w:rPr>
        <w:tab/>
      </w:r>
      <w:r w:rsidRPr="00B84CEA">
        <w:rPr>
          <w:vertAlign w:val="subscript"/>
        </w:rPr>
        <w:tab/>
      </w:r>
      <w:r w:rsidRPr="0068205E">
        <w:rPr>
          <w:lang w:val="en-US"/>
        </w:rPr>
        <w:t>3 SO</w:t>
      </w:r>
      <w:r w:rsidRPr="0068205E">
        <w:rPr>
          <w:vertAlign w:val="subscript"/>
          <w:lang w:val="en-US"/>
        </w:rPr>
        <w:t>2</w:t>
      </w:r>
      <w:r w:rsidRPr="0068205E">
        <w:rPr>
          <w:lang w:val="en-US"/>
        </w:rPr>
        <w:t xml:space="preserve"> + Cr</w:t>
      </w:r>
      <w:r w:rsidRPr="0068205E">
        <w:rPr>
          <w:vertAlign w:val="subscript"/>
          <w:lang w:val="en-US"/>
        </w:rPr>
        <w:t>2</w:t>
      </w:r>
      <w:r w:rsidRPr="0068205E">
        <w:rPr>
          <w:lang w:val="en-US"/>
        </w:rPr>
        <w:t>O</w:t>
      </w:r>
      <w:r w:rsidRPr="0068205E">
        <w:rPr>
          <w:vertAlign w:val="subscript"/>
          <w:lang w:val="en-US"/>
        </w:rPr>
        <w:t>7</w:t>
      </w:r>
      <w:r w:rsidRPr="0068205E">
        <w:rPr>
          <w:vertAlign w:val="superscript"/>
          <w:lang w:val="en-US"/>
        </w:rPr>
        <w:t>2</w:t>
      </w:r>
      <w:r w:rsidRPr="00B84CEA">
        <w:rPr>
          <w:vertAlign w:val="superscript"/>
        </w:rPr>
        <w:sym w:font="Symbol" w:char="F02D"/>
      </w:r>
      <w:r w:rsidRPr="0068205E">
        <w:rPr>
          <w:sz w:val="16"/>
          <w:lang w:val="en-US"/>
        </w:rPr>
        <w:t>(oranjegeel)</w:t>
      </w:r>
      <w:r w:rsidRPr="0068205E">
        <w:rPr>
          <w:lang w:val="en-US"/>
        </w:rPr>
        <w:t xml:space="preserve"> + 2 H</w:t>
      </w:r>
      <w:r w:rsidRPr="0068205E">
        <w:rPr>
          <w:vertAlign w:val="superscript"/>
          <w:lang w:val="en-US"/>
        </w:rPr>
        <w:t>+</w:t>
      </w:r>
      <w:r w:rsidRPr="0068205E">
        <w:rPr>
          <w:lang w:val="en-US"/>
        </w:rPr>
        <w:t xml:space="preserve"> </w:t>
      </w:r>
      <w:r w:rsidRPr="00B84CEA">
        <w:sym w:font="Symbol" w:char="F0AE"/>
      </w:r>
      <w:r w:rsidRPr="0068205E">
        <w:rPr>
          <w:lang w:val="en-US"/>
        </w:rPr>
        <w:t xml:space="preserve"> 3 SO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+ 2 Cr</w:t>
      </w:r>
      <w:r w:rsidRPr="0068205E">
        <w:rPr>
          <w:vertAlign w:val="superscript"/>
          <w:lang w:val="en-US"/>
        </w:rPr>
        <w:t>3+</w:t>
      </w:r>
      <w:r w:rsidRPr="0068205E">
        <w:rPr>
          <w:sz w:val="16"/>
          <w:lang w:val="en-US"/>
        </w:rPr>
        <w:t>(lichtgroen)</w:t>
      </w:r>
      <w:r w:rsidRPr="0068205E">
        <w:rPr>
          <w:lang w:val="en-US"/>
        </w:rPr>
        <w:t xml:space="preserve"> + H</w:t>
      </w:r>
      <w:r w:rsidRPr="0068205E">
        <w:rPr>
          <w:vertAlign w:val="subscript"/>
          <w:lang w:val="en-US"/>
        </w:rPr>
        <w:t>2</w:t>
      </w:r>
      <w:r w:rsidRPr="0068205E">
        <w:rPr>
          <w:lang w:val="en-US"/>
        </w:rPr>
        <w:t>O</w:t>
      </w:r>
    </w:p>
    <w:p w:rsidR="000D4594" w:rsidRPr="00B84CEA" w:rsidRDefault="000D4594" w:rsidP="000D4594">
      <w:pPr>
        <w:pStyle w:val="Kop4"/>
      </w:pPr>
      <w:r w:rsidRPr="00B84CEA">
        <w:t>BARIUMGROEP</w:t>
      </w:r>
    </w:p>
    <w:p w:rsidR="000D4594" w:rsidRPr="00B84CEA" w:rsidRDefault="000D4594" w:rsidP="000D4594">
      <w:r w:rsidRPr="00B84CEA">
        <w:t xml:space="preserve">opl. X + bariumnitraatopl. </w:t>
      </w:r>
      <w:r w:rsidRPr="00B84CEA">
        <w:sym w:font="Symbol" w:char="F0DE"/>
      </w:r>
      <w:r w:rsidRPr="00B84CEA">
        <w:t xml:space="preserve"> evt. </w:t>
      </w:r>
      <w:r w:rsidRPr="00B84CEA">
        <w:rPr>
          <w:i/>
        </w:rPr>
        <w:t>wit neerslag</w:t>
      </w:r>
      <w:r w:rsidRPr="00B84CEA">
        <w:t>:</w:t>
      </w:r>
    </w:p>
    <w:p w:rsidR="000D4594" w:rsidRPr="0068205E" w:rsidRDefault="000D4594" w:rsidP="000D4594">
      <w:pPr>
        <w:rPr>
          <w:lang w:val="en-US"/>
        </w:rPr>
      </w:pPr>
      <w:r w:rsidRPr="0068205E">
        <w:rPr>
          <w:lang w:val="en-US"/>
        </w:rPr>
        <w:t>C</w:t>
      </w:r>
      <w:r w:rsidRPr="0068205E">
        <w:rPr>
          <w:vertAlign w:val="subscript"/>
          <w:lang w:val="en-US"/>
        </w:rPr>
        <w:t>2</w:t>
      </w:r>
      <w:r w:rsidRPr="0068205E">
        <w:rPr>
          <w:lang w:val="en-US"/>
        </w:rPr>
        <w:t>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Ba</w:t>
      </w:r>
      <w:r w:rsidRPr="0068205E">
        <w:rPr>
          <w:vertAlign w:val="superscript"/>
          <w:lang w:val="en-US"/>
        </w:rPr>
        <w:t>2+</w:t>
      </w:r>
      <w:r w:rsidRPr="0068205E">
        <w:rPr>
          <w:lang w:val="en-US"/>
        </w:rPr>
        <w:t xml:space="preserve"> </w:t>
      </w:r>
      <w:r w:rsidRPr="00B84CEA">
        <w:sym w:font="Symbol" w:char="F0AE"/>
      </w:r>
      <w:r w:rsidRPr="0068205E">
        <w:rPr>
          <w:lang w:val="en-US"/>
        </w:rPr>
        <w:t xml:space="preserve"> BaC</w:t>
      </w:r>
      <w:r w:rsidRPr="0068205E">
        <w:rPr>
          <w:vertAlign w:val="subscript"/>
          <w:lang w:val="en-US"/>
        </w:rPr>
        <w:t>2</w:t>
      </w:r>
      <w:r w:rsidRPr="0068205E">
        <w:rPr>
          <w:lang w:val="en-US"/>
        </w:rPr>
        <w:t>O</w:t>
      </w:r>
      <w:r w:rsidRPr="0068205E">
        <w:rPr>
          <w:vertAlign w:val="subscript"/>
          <w:lang w:val="en-US"/>
        </w:rPr>
        <w:t>4</w:t>
      </w:r>
    </w:p>
    <w:p w:rsidR="000D4594" w:rsidRPr="0068205E" w:rsidRDefault="000D4594" w:rsidP="000D4594">
      <w:pPr>
        <w:rPr>
          <w:lang w:val="en-US"/>
        </w:rPr>
      </w:pPr>
      <w:r w:rsidRPr="0068205E">
        <w:rPr>
          <w:lang w:val="en-US"/>
        </w:rPr>
        <w:t>2 PO</w:t>
      </w:r>
      <w:r w:rsidRPr="0068205E">
        <w:rPr>
          <w:vertAlign w:val="subscript"/>
          <w:lang w:val="en-US"/>
        </w:rPr>
        <w:t>4</w:t>
      </w:r>
      <w:r w:rsidRPr="0068205E">
        <w:rPr>
          <w:vertAlign w:val="superscript"/>
          <w:lang w:val="en-US"/>
        </w:rPr>
        <w:t>3</w:t>
      </w:r>
      <w:r w:rsidRPr="00B84CEA">
        <w:rPr>
          <w:vertAlign w:val="superscript"/>
        </w:rPr>
        <w:sym w:font="Symbol" w:char="F02D"/>
      </w:r>
      <w:r w:rsidRPr="0068205E">
        <w:rPr>
          <w:lang w:val="en-US"/>
        </w:rPr>
        <w:t xml:space="preserve"> + 3 Ba</w:t>
      </w:r>
      <w:r w:rsidRPr="0068205E">
        <w:rPr>
          <w:vertAlign w:val="superscript"/>
          <w:lang w:val="en-US"/>
        </w:rPr>
        <w:t>2+</w:t>
      </w:r>
      <w:r w:rsidRPr="0068205E">
        <w:rPr>
          <w:lang w:val="en-US"/>
        </w:rPr>
        <w:t xml:space="preserve"> </w:t>
      </w:r>
      <w:r w:rsidRPr="00B84CEA">
        <w:sym w:font="Symbol" w:char="F0AE"/>
      </w:r>
      <w:r w:rsidRPr="0068205E">
        <w:rPr>
          <w:lang w:val="en-US"/>
        </w:rPr>
        <w:t xml:space="preserve"> Ba</w:t>
      </w:r>
      <w:r w:rsidRPr="0068205E">
        <w:rPr>
          <w:vertAlign w:val="subscript"/>
          <w:lang w:val="en-US"/>
        </w:rPr>
        <w:t>3</w:t>
      </w:r>
      <w:r w:rsidRPr="0068205E">
        <w:rPr>
          <w:lang w:val="en-US"/>
        </w:rPr>
        <w:t>(PO</w:t>
      </w:r>
      <w:r w:rsidRPr="0068205E">
        <w:rPr>
          <w:vertAlign w:val="subscript"/>
          <w:lang w:val="en-US"/>
        </w:rPr>
        <w:t>4</w:t>
      </w:r>
      <w:r w:rsidRPr="0068205E">
        <w:rPr>
          <w:lang w:val="en-US"/>
        </w:rPr>
        <w:t>)</w:t>
      </w:r>
      <w:r w:rsidRPr="0068205E">
        <w:rPr>
          <w:vertAlign w:val="subscript"/>
          <w:lang w:val="en-US"/>
        </w:rPr>
        <w:t>2</w:t>
      </w:r>
      <w:r w:rsidRPr="0068205E">
        <w:rPr>
          <w:lang w:val="en-US"/>
        </w:rPr>
        <w:t>;</w:t>
      </w:r>
    </w:p>
    <w:p w:rsidR="000D4594" w:rsidRPr="0068205E" w:rsidRDefault="000D4594" w:rsidP="000D4594">
      <w:pPr>
        <w:rPr>
          <w:lang w:val="en-US"/>
        </w:rPr>
      </w:pPr>
      <w:r w:rsidRPr="0068205E">
        <w:rPr>
          <w:lang w:val="en-US"/>
        </w:rPr>
        <w:t>SO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Ba</w:t>
      </w:r>
      <w:r w:rsidRPr="0068205E">
        <w:rPr>
          <w:vertAlign w:val="superscript"/>
          <w:lang w:val="en-US"/>
        </w:rPr>
        <w:t>2+</w:t>
      </w:r>
      <w:r w:rsidRPr="0068205E">
        <w:rPr>
          <w:lang w:val="en-US"/>
        </w:rPr>
        <w:t xml:space="preserve"> </w:t>
      </w:r>
      <w:r w:rsidRPr="00B84CEA">
        <w:sym w:font="Symbol" w:char="F0AE"/>
      </w:r>
      <w:r w:rsidRPr="0068205E">
        <w:rPr>
          <w:lang w:val="en-US"/>
        </w:rPr>
        <w:t xml:space="preserve"> BaSO</w:t>
      </w:r>
      <w:r w:rsidRPr="0068205E">
        <w:rPr>
          <w:vertAlign w:val="subscript"/>
          <w:lang w:val="en-US"/>
        </w:rPr>
        <w:t>4</w:t>
      </w:r>
    </w:p>
    <w:p w:rsidR="000D4594" w:rsidRPr="0068205E" w:rsidRDefault="000D4594" w:rsidP="000D4594">
      <w:pPr>
        <w:ind w:firstLine="284"/>
        <w:rPr>
          <w:lang w:val="en-US"/>
        </w:rPr>
      </w:pPr>
      <w:r w:rsidRPr="0068205E">
        <w:rPr>
          <w:lang w:val="en-US"/>
        </w:rPr>
        <w:t xml:space="preserve">dan + salpeterzuuropl. </w:t>
      </w:r>
      <w:r w:rsidRPr="00B84CEA">
        <w:sym w:font="Symbol" w:char="F0DE"/>
      </w:r>
    </w:p>
    <w:p w:rsidR="000D4594" w:rsidRPr="002F50E4" w:rsidRDefault="000D4594" w:rsidP="000D4594">
      <w:pPr>
        <w:ind w:firstLine="284"/>
        <w:rPr>
          <w:lang w:val="en-US"/>
        </w:rPr>
      </w:pPr>
      <w:r w:rsidRPr="002F50E4">
        <w:rPr>
          <w:i/>
          <w:lang w:val="en-US"/>
        </w:rPr>
        <w:t>wit neerslag lost op</w:t>
      </w:r>
      <w:r w:rsidRPr="002F50E4">
        <w:rPr>
          <w:lang w:val="en-US"/>
        </w:rPr>
        <w:t>:</w:t>
      </w:r>
    </w:p>
    <w:p w:rsidR="000D4594" w:rsidRPr="002F50E4" w:rsidRDefault="000D4594" w:rsidP="000D4594">
      <w:pPr>
        <w:ind w:firstLine="284"/>
        <w:rPr>
          <w:lang w:val="en-US"/>
        </w:rPr>
      </w:pPr>
      <w:r w:rsidRPr="002F50E4">
        <w:rPr>
          <w:lang w:val="en-US"/>
        </w:rPr>
        <w:t>BaC</w:t>
      </w:r>
      <w:r w:rsidRPr="002F50E4">
        <w:rPr>
          <w:vertAlign w:val="subscript"/>
          <w:lang w:val="en-US"/>
        </w:rPr>
        <w:t>2</w:t>
      </w:r>
      <w:r w:rsidRPr="002F50E4">
        <w:rPr>
          <w:lang w:val="en-US"/>
        </w:rPr>
        <w:t>O</w:t>
      </w:r>
      <w:r w:rsidRPr="002F50E4">
        <w:rPr>
          <w:vertAlign w:val="subscript"/>
          <w:lang w:val="en-US"/>
        </w:rPr>
        <w:t>4</w:t>
      </w:r>
      <w:r w:rsidRPr="002F50E4">
        <w:rPr>
          <w:lang w:val="en-US"/>
        </w:rPr>
        <w:t xml:space="preserve"> + 2 H</w:t>
      </w:r>
      <w:r w:rsidRPr="002F50E4">
        <w:rPr>
          <w:vertAlign w:val="superscript"/>
          <w:lang w:val="en-US"/>
        </w:rPr>
        <w:t>+</w:t>
      </w:r>
      <w:r w:rsidRPr="002F50E4">
        <w:rPr>
          <w:lang w:val="en-US"/>
        </w:rPr>
        <w:t xml:space="preserve"> </w:t>
      </w:r>
      <w:r w:rsidRPr="00B84CEA">
        <w:sym w:font="Symbol" w:char="F0AE"/>
      </w:r>
      <w:r w:rsidRPr="002F50E4">
        <w:rPr>
          <w:lang w:val="en-US"/>
        </w:rPr>
        <w:t xml:space="preserve"> Ba</w:t>
      </w:r>
      <w:r w:rsidRPr="002F50E4">
        <w:rPr>
          <w:vertAlign w:val="superscript"/>
          <w:lang w:val="en-US"/>
        </w:rPr>
        <w:t>2+</w:t>
      </w:r>
      <w:r w:rsidRPr="002F50E4">
        <w:rPr>
          <w:lang w:val="en-US"/>
        </w:rPr>
        <w:t xml:space="preserve"> + H</w:t>
      </w:r>
      <w:r w:rsidRPr="002F50E4">
        <w:rPr>
          <w:vertAlign w:val="subscript"/>
          <w:lang w:val="en-US"/>
        </w:rPr>
        <w:t>2</w:t>
      </w:r>
      <w:r w:rsidRPr="002F50E4">
        <w:rPr>
          <w:lang w:val="en-US"/>
        </w:rPr>
        <w:t>C</w:t>
      </w:r>
      <w:r w:rsidRPr="002F50E4">
        <w:rPr>
          <w:vertAlign w:val="subscript"/>
          <w:lang w:val="en-US"/>
        </w:rPr>
        <w:t>2</w:t>
      </w:r>
      <w:r w:rsidRPr="002F50E4">
        <w:rPr>
          <w:lang w:val="en-US"/>
        </w:rPr>
        <w:t>O</w:t>
      </w:r>
      <w:r w:rsidRPr="002F50E4">
        <w:rPr>
          <w:vertAlign w:val="subscript"/>
          <w:lang w:val="en-US"/>
        </w:rPr>
        <w:t>4</w:t>
      </w:r>
      <w:r w:rsidRPr="002F50E4">
        <w:rPr>
          <w:lang w:val="en-US"/>
        </w:rPr>
        <w:t>; Ba</w:t>
      </w:r>
      <w:r w:rsidRPr="002F50E4">
        <w:rPr>
          <w:vertAlign w:val="subscript"/>
          <w:lang w:val="en-US"/>
        </w:rPr>
        <w:t>3</w:t>
      </w:r>
      <w:r w:rsidRPr="002F50E4">
        <w:rPr>
          <w:lang w:val="en-US"/>
        </w:rPr>
        <w:t>(PO</w:t>
      </w:r>
      <w:r w:rsidRPr="002F50E4">
        <w:rPr>
          <w:vertAlign w:val="subscript"/>
          <w:lang w:val="en-US"/>
        </w:rPr>
        <w:t>4</w:t>
      </w:r>
      <w:r w:rsidRPr="002F50E4">
        <w:rPr>
          <w:lang w:val="en-US"/>
        </w:rPr>
        <w:t>)</w:t>
      </w:r>
      <w:r w:rsidRPr="002F50E4">
        <w:rPr>
          <w:vertAlign w:val="subscript"/>
          <w:lang w:val="en-US"/>
        </w:rPr>
        <w:t>2</w:t>
      </w:r>
      <w:r w:rsidRPr="002F50E4">
        <w:rPr>
          <w:lang w:val="en-US"/>
        </w:rPr>
        <w:t xml:space="preserve"> + 6 H</w:t>
      </w:r>
      <w:r w:rsidRPr="002F50E4">
        <w:rPr>
          <w:vertAlign w:val="superscript"/>
          <w:lang w:val="en-US"/>
        </w:rPr>
        <w:t>+</w:t>
      </w:r>
      <w:r w:rsidRPr="002F50E4">
        <w:rPr>
          <w:lang w:val="en-US"/>
        </w:rPr>
        <w:t xml:space="preserve"> </w:t>
      </w:r>
      <w:r w:rsidRPr="00B84CEA">
        <w:sym w:font="Symbol" w:char="F0AE"/>
      </w:r>
      <w:r w:rsidRPr="002F50E4">
        <w:rPr>
          <w:lang w:val="en-US"/>
        </w:rPr>
        <w:t xml:space="preserve"> 3 Ba</w:t>
      </w:r>
      <w:r w:rsidRPr="002F50E4">
        <w:rPr>
          <w:vertAlign w:val="superscript"/>
          <w:lang w:val="en-US"/>
        </w:rPr>
        <w:t>2+</w:t>
      </w:r>
      <w:r w:rsidRPr="002F50E4">
        <w:rPr>
          <w:lang w:val="en-US"/>
        </w:rPr>
        <w:t xml:space="preserve"> + 2 H</w:t>
      </w:r>
      <w:r w:rsidRPr="002F50E4">
        <w:rPr>
          <w:vertAlign w:val="subscript"/>
          <w:lang w:val="en-US"/>
        </w:rPr>
        <w:t>3</w:t>
      </w:r>
      <w:r w:rsidRPr="002F50E4">
        <w:rPr>
          <w:lang w:val="en-US"/>
        </w:rPr>
        <w:t>PO</w:t>
      </w:r>
      <w:r w:rsidRPr="002F50E4">
        <w:rPr>
          <w:vertAlign w:val="subscript"/>
          <w:lang w:val="en-US"/>
        </w:rPr>
        <w:t>4</w:t>
      </w:r>
    </w:p>
    <w:p w:rsidR="000D4594" w:rsidRPr="00B84CEA" w:rsidRDefault="000D4594" w:rsidP="000D4594">
      <w:pPr>
        <w:ind w:firstLine="284"/>
      </w:pPr>
      <w:r w:rsidRPr="00B84CEA">
        <w:t xml:space="preserve">dan opl. X + zwavelzuuropl. + druppels permanganaatopl., verwarmen </w:t>
      </w:r>
      <w:r w:rsidRPr="00B84CEA">
        <w:sym w:font="Symbol" w:char="F0DE"/>
      </w:r>
    </w:p>
    <w:p w:rsidR="000D4594" w:rsidRPr="00B84CEA" w:rsidRDefault="000D4594" w:rsidP="000D4594">
      <w:pPr>
        <w:ind w:firstLine="567"/>
      </w:pPr>
      <w:r w:rsidRPr="00B84CEA">
        <w:rPr>
          <w:i/>
        </w:rPr>
        <w:t>ontkleuring</w:t>
      </w:r>
      <w:r w:rsidRPr="00B84CEA">
        <w:t>: 5 H</w:t>
      </w:r>
      <w:r w:rsidRPr="00B84CEA">
        <w:rPr>
          <w:vertAlign w:val="subscript"/>
        </w:rPr>
        <w:t>2</w:t>
      </w:r>
      <w:r w:rsidRPr="00B84CEA">
        <w:t>C</w:t>
      </w:r>
      <w:r w:rsidRPr="00B84CEA">
        <w:rPr>
          <w:vertAlign w:val="subscript"/>
        </w:rPr>
        <w:t>2</w:t>
      </w:r>
      <w:r w:rsidRPr="00B84CEA">
        <w:t>O</w:t>
      </w:r>
      <w:r w:rsidRPr="00B84CEA">
        <w:rPr>
          <w:vertAlign w:val="subscript"/>
        </w:rPr>
        <w:t>4</w:t>
      </w:r>
      <w:r w:rsidRPr="00B84CEA">
        <w:t xml:space="preserve"> + 2 MnO</w:t>
      </w:r>
      <w:r w:rsidRPr="00B84CEA">
        <w:rPr>
          <w:vertAlign w:val="subscript"/>
        </w:rPr>
        <w:t>4</w:t>
      </w:r>
      <w:r w:rsidRPr="00B84CEA">
        <w:rPr>
          <w:vertAlign w:val="superscript"/>
        </w:rPr>
        <w:sym w:font="Symbol" w:char="F02D"/>
      </w:r>
      <w:r w:rsidRPr="00B84CEA">
        <w:rPr>
          <w:sz w:val="16"/>
        </w:rPr>
        <w:t>(paars)</w:t>
      </w:r>
      <w:r w:rsidRPr="00B84CEA">
        <w:t xml:space="preserve"> + 6 H</w:t>
      </w:r>
      <w:r w:rsidRPr="00B84CEA">
        <w:rPr>
          <w:vertAlign w:val="superscript"/>
        </w:rPr>
        <w:t>+</w:t>
      </w:r>
      <w:r w:rsidRPr="00B84CEA">
        <w:t xml:space="preserve"> </w:t>
      </w:r>
      <w:r w:rsidRPr="00B84CEA">
        <w:sym w:font="Symbol" w:char="F0AE"/>
      </w:r>
      <w:r w:rsidRPr="00B84CEA">
        <w:t xml:space="preserve"> 10 CO</w:t>
      </w:r>
      <w:r w:rsidRPr="00B84CEA">
        <w:rPr>
          <w:vertAlign w:val="subscript"/>
        </w:rPr>
        <w:t>2</w:t>
      </w:r>
      <w:r w:rsidRPr="00B84CEA">
        <w:t xml:space="preserve"> + 2 Mn</w:t>
      </w:r>
      <w:r w:rsidRPr="00B84CEA">
        <w:rPr>
          <w:vertAlign w:val="superscript"/>
        </w:rPr>
        <w:t>2+</w:t>
      </w:r>
      <w:r w:rsidRPr="00B84CEA">
        <w:t>+ 8 H</w:t>
      </w:r>
      <w:r w:rsidRPr="00B84CEA">
        <w:rPr>
          <w:vertAlign w:val="subscript"/>
        </w:rPr>
        <w:t>2</w:t>
      </w:r>
      <w:r w:rsidRPr="00B84CEA">
        <w:t>O</w:t>
      </w:r>
    </w:p>
    <w:p w:rsidR="000D4594" w:rsidRPr="00B84CEA" w:rsidRDefault="000D4594" w:rsidP="000D4594">
      <w:pPr>
        <w:ind w:firstLine="567"/>
      </w:pPr>
      <w:r w:rsidRPr="00B84CEA">
        <w:rPr>
          <w:i/>
        </w:rPr>
        <w:t>geen ontkleuring</w:t>
      </w:r>
      <w:r w:rsidRPr="00B84CEA">
        <w:t>: PO</w:t>
      </w:r>
      <w:r w:rsidRPr="00B84CEA">
        <w:rPr>
          <w:vertAlign w:val="subscript"/>
        </w:rPr>
        <w:t>4</w:t>
      </w:r>
      <w:r w:rsidRPr="00B84CEA">
        <w:rPr>
          <w:vertAlign w:val="superscript"/>
        </w:rPr>
        <w:t>3</w:t>
      </w:r>
      <w:r w:rsidRPr="00B84CEA">
        <w:rPr>
          <w:vertAlign w:val="superscript"/>
        </w:rPr>
        <w:sym w:font="Symbol" w:char="F02D"/>
      </w:r>
      <w:r w:rsidRPr="00B84CEA">
        <w:t xml:space="preserve"> + 3 H</w:t>
      </w:r>
      <w:r w:rsidRPr="00B84CEA">
        <w:rPr>
          <w:vertAlign w:val="superscript"/>
        </w:rPr>
        <w:t>+</w:t>
      </w:r>
      <w:r w:rsidRPr="00B84CEA">
        <w:t xml:space="preserve"> </w:t>
      </w:r>
      <w:r w:rsidRPr="00B84CEA">
        <w:sym w:font="Symbol" w:char="F0AE"/>
      </w:r>
      <w:r w:rsidRPr="00B84CEA">
        <w:t xml:space="preserve"> H</w:t>
      </w:r>
      <w:r w:rsidRPr="00B84CEA">
        <w:rPr>
          <w:vertAlign w:val="subscript"/>
        </w:rPr>
        <w:t>3</w:t>
      </w:r>
      <w:r w:rsidRPr="00B84CEA">
        <w:t>PO</w:t>
      </w:r>
      <w:r w:rsidRPr="00B84CEA">
        <w:rPr>
          <w:vertAlign w:val="subscript"/>
        </w:rPr>
        <w:t>4</w:t>
      </w:r>
      <w:r w:rsidRPr="00B84CEA">
        <w:t xml:space="preserve"> </w:t>
      </w:r>
    </w:p>
    <w:p w:rsidR="000D4594" w:rsidRPr="00B84CEA" w:rsidRDefault="000D4594" w:rsidP="000D4594">
      <w:pPr>
        <w:ind w:firstLine="284"/>
      </w:pPr>
      <w:r w:rsidRPr="00B84CEA">
        <w:rPr>
          <w:i/>
        </w:rPr>
        <w:t>wit neerslag lost niet op</w:t>
      </w:r>
      <w:r w:rsidRPr="00B84CEA">
        <w:t>: BaSO</w:t>
      </w:r>
      <w:r w:rsidRPr="00B84CEA">
        <w:rPr>
          <w:vertAlign w:val="subscript"/>
        </w:rPr>
        <w:t>4</w:t>
      </w:r>
      <w:r w:rsidRPr="00B84CEA">
        <w:rPr>
          <w:sz w:val="16"/>
        </w:rPr>
        <w:t>(wit)</w:t>
      </w:r>
      <w:r w:rsidRPr="00B84CEA">
        <w:t xml:space="preserve"> + 2 H</w:t>
      </w:r>
      <w:r w:rsidRPr="00B84CEA">
        <w:rPr>
          <w:vertAlign w:val="superscript"/>
        </w:rPr>
        <w:t>+</w:t>
      </w:r>
      <w:r w:rsidRPr="00B84CEA">
        <w:t xml:space="preserve"> </w:t>
      </w:r>
      <w:r w:rsidRPr="00B84CEA">
        <w:rPr>
          <w:noProof/>
        </w:rPr>
        <w:drawing>
          <wp:inline distT="0" distB="0" distL="0" distR="0">
            <wp:extent cx="295275" cy="142875"/>
            <wp:effectExtent l="0" t="0" r="0" b="0"/>
            <wp:docPr id="1071" name="Afbeelding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99"/>
                    <a:srcRect l="-11375" t="-11456" r="-11375" b="-11456"/>
                    <a:stretch>
                      <a:fillRect/>
                    </a:stretch>
                  </pic:blipFill>
                  <pic:spPr bwMode="auto">
                    <a:xfrm>
                      <a:off x="0" y="0"/>
                      <a:ext cx="295275" cy="142875"/>
                    </a:xfrm>
                    <a:prstGeom prst="rect">
                      <a:avLst/>
                    </a:prstGeom>
                    <a:noFill/>
                    <a:ln w="9525">
                      <a:noFill/>
                      <a:miter lim="800000"/>
                      <a:headEnd/>
                      <a:tailEnd/>
                    </a:ln>
                  </pic:spPr>
                </pic:pic>
              </a:graphicData>
            </a:graphic>
          </wp:inline>
        </w:drawing>
      </w:r>
    </w:p>
    <w:p w:rsidR="000D4594" w:rsidRPr="00B84CEA" w:rsidRDefault="000D4594" w:rsidP="000D4594">
      <w:pPr>
        <w:pStyle w:val="Kop4"/>
      </w:pPr>
      <w:r w:rsidRPr="00B84CEA">
        <w:t>ZILVERGROEP</w:t>
      </w:r>
    </w:p>
    <w:p w:rsidR="000D4594" w:rsidRPr="00B84CEA" w:rsidRDefault="000D4594" w:rsidP="000D4594">
      <w:r w:rsidRPr="00B84CEA">
        <w:t xml:space="preserve">opl. X + zilvernitraatopl. </w:t>
      </w:r>
      <w:r w:rsidRPr="00B84CEA">
        <w:sym w:font="Symbol" w:char="F0DE"/>
      </w:r>
      <w:r w:rsidRPr="00B84CEA">
        <w:t xml:space="preserve"> evt. wit/lichtgeel neerslag:</w:t>
      </w:r>
    </w:p>
    <w:p w:rsidR="000D4594" w:rsidRPr="00B84CEA" w:rsidRDefault="000D4594" w:rsidP="000D4594">
      <w:r w:rsidRPr="00B84CEA">
        <w:t>Cl</w:t>
      </w:r>
      <w:r w:rsidRPr="00B84CEA">
        <w:rPr>
          <w:vertAlign w:val="superscript"/>
        </w:rPr>
        <w:sym w:font="Symbol" w:char="F02D"/>
      </w:r>
      <w:r w:rsidRPr="00B84CEA">
        <w:t>(Br</w:t>
      </w:r>
      <w:r w:rsidRPr="00B84CEA">
        <w:rPr>
          <w:vertAlign w:val="superscript"/>
        </w:rPr>
        <w:sym w:font="Symbol" w:char="F02D"/>
      </w:r>
      <w:r w:rsidRPr="00B84CEA">
        <w:t>,I</w:t>
      </w:r>
      <w:r w:rsidRPr="00B84CEA">
        <w:rPr>
          <w:vertAlign w:val="superscript"/>
        </w:rPr>
        <w:sym w:font="Symbol" w:char="F02D"/>
      </w:r>
      <w:r w:rsidRPr="00B84CEA">
        <w:t>) + Ag</w:t>
      </w:r>
      <w:r w:rsidRPr="00B84CEA">
        <w:rPr>
          <w:vertAlign w:val="superscript"/>
        </w:rPr>
        <w:t>+</w:t>
      </w:r>
      <w:r w:rsidRPr="00B84CEA">
        <w:t xml:space="preserve"> </w:t>
      </w:r>
      <w:r w:rsidRPr="00B84CEA">
        <w:sym w:font="Symbol" w:char="F0AE"/>
      </w:r>
      <w:r w:rsidRPr="00B84CEA">
        <w:t xml:space="preserve"> AgCl(AgBr, AgI)</w:t>
      </w:r>
      <w:r w:rsidRPr="00B84CEA">
        <w:rPr>
          <w:sz w:val="16"/>
        </w:rPr>
        <w:t>(wit/lichtgeel)</w:t>
      </w:r>
      <w:r w:rsidRPr="00B84CEA">
        <w:t xml:space="preserve"> </w:t>
      </w:r>
      <w:r w:rsidRPr="00B84CEA">
        <w:sym w:font="Symbol" w:char="F0DE"/>
      </w:r>
      <w:r w:rsidRPr="00B84CEA">
        <w:t xml:space="preserve"> bij deel ervan ammonia </w:t>
      </w:r>
    </w:p>
    <w:p w:rsidR="000D4594" w:rsidRPr="00B84CEA" w:rsidRDefault="000D4594" w:rsidP="000D4594">
      <w:pPr>
        <w:ind w:firstLine="284"/>
      </w:pPr>
      <w:r w:rsidRPr="00B84CEA">
        <w:rPr>
          <w:i/>
        </w:rPr>
        <w:t>neerslag lost niet op</w:t>
      </w:r>
      <w:r w:rsidRPr="00B84CEA">
        <w:t xml:space="preserve">, dan oplossing X + chloorwater </w:t>
      </w:r>
      <w:r w:rsidRPr="00B84CEA">
        <w:sym w:font="Symbol" w:char="F0DE"/>
      </w:r>
      <w:r w:rsidRPr="00B84CEA">
        <w:t xml:space="preserve"> geelbruinkleuring:</w:t>
      </w:r>
    </w:p>
    <w:p w:rsidR="000D4594" w:rsidRPr="00B84CEA" w:rsidRDefault="000D4594" w:rsidP="000D4594">
      <w:pPr>
        <w:ind w:firstLine="284"/>
      </w:pPr>
      <w:r w:rsidRPr="00B84CEA">
        <w:t>2 Br</w:t>
      </w:r>
      <w:r w:rsidRPr="00B84CEA">
        <w:rPr>
          <w:vertAlign w:val="superscript"/>
        </w:rPr>
        <w:sym w:font="Symbol" w:char="F02D"/>
      </w:r>
      <w:r w:rsidRPr="00B84CEA">
        <w:t>(I</w:t>
      </w:r>
      <w:r w:rsidRPr="00B84CEA">
        <w:rPr>
          <w:vertAlign w:val="superscript"/>
        </w:rPr>
        <w:sym w:font="Symbol" w:char="F02D"/>
      </w:r>
      <w:r w:rsidRPr="00B84CEA">
        <w:t>) + Cl</w:t>
      </w:r>
      <w:r w:rsidRPr="00B84CEA">
        <w:rPr>
          <w:vertAlign w:val="subscript"/>
        </w:rPr>
        <w:t>2</w:t>
      </w:r>
      <w:r w:rsidRPr="00B84CEA">
        <w:t xml:space="preserve"> </w:t>
      </w:r>
      <w:r w:rsidRPr="00B84CEA">
        <w:sym w:font="Symbol" w:char="F0AE"/>
      </w:r>
      <w:r w:rsidRPr="00B84CEA">
        <w:t xml:space="preserve"> Br</w:t>
      </w:r>
      <w:r w:rsidRPr="00B84CEA">
        <w:rPr>
          <w:vertAlign w:val="subscript"/>
        </w:rPr>
        <w:t>2</w:t>
      </w:r>
      <w:r w:rsidRPr="00B84CEA">
        <w:t xml:space="preserve"> (I</w:t>
      </w:r>
      <w:r w:rsidRPr="00B84CEA">
        <w:rPr>
          <w:vertAlign w:val="subscript"/>
        </w:rPr>
        <w:t>2</w:t>
      </w:r>
      <w:r w:rsidRPr="00B84CEA">
        <w:t>)</w:t>
      </w:r>
      <w:r w:rsidRPr="00B84CEA">
        <w:rPr>
          <w:sz w:val="16"/>
        </w:rPr>
        <w:t>(geelbruin)</w:t>
      </w:r>
      <w:r w:rsidRPr="00B84CEA">
        <w:t xml:space="preserve"> + 2 Cl</w:t>
      </w:r>
      <w:r w:rsidRPr="00B84CEA">
        <w:rPr>
          <w:vertAlign w:val="superscript"/>
        </w:rPr>
        <w:sym w:font="Symbol" w:char="F02D"/>
      </w:r>
      <w:r w:rsidRPr="00B84CEA">
        <w:t>, dan dun laagje wasbenzine, flink schudden,</w:t>
      </w:r>
    </w:p>
    <w:p w:rsidR="000D4594" w:rsidRPr="00B84CEA" w:rsidRDefault="000D4594" w:rsidP="000D4594">
      <w:pPr>
        <w:ind w:firstLine="284"/>
      </w:pPr>
      <w:r w:rsidRPr="00B84CEA">
        <w:t>na ontmenging</w:t>
      </w:r>
    </w:p>
    <w:p w:rsidR="000D4594" w:rsidRPr="00B84CEA" w:rsidRDefault="000D4594" w:rsidP="000D4594">
      <w:pPr>
        <w:ind w:firstLine="567"/>
      </w:pPr>
      <w:r w:rsidRPr="00B84CEA">
        <w:t>wasbenzinelaag paars: I</w:t>
      </w:r>
      <w:r w:rsidRPr="00B84CEA">
        <w:rPr>
          <w:vertAlign w:val="subscript"/>
        </w:rPr>
        <w:t>2</w:t>
      </w:r>
      <w:r w:rsidRPr="00B84CEA">
        <w:t>(solv)</w:t>
      </w:r>
      <w:r w:rsidRPr="00B84CEA">
        <w:rPr>
          <w:sz w:val="16"/>
        </w:rPr>
        <w:t>(paars)</w:t>
      </w:r>
    </w:p>
    <w:p w:rsidR="000D4594" w:rsidRPr="00B84CEA" w:rsidRDefault="000D4594" w:rsidP="000D4594">
      <w:pPr>
        <w:ind w:firstLine="567"/>
      </w:pPr>
      <w:r w:rsidRPr="00B84CEA">
        <w:t>wasbenzinelaag bijna kleurloos: Br</w:t>
      </w:r>
      <w:r w:rsidRPr="00B84CEA">
        <w:rPr>
          <w:vertAlign w:val="subscript"/>
        </w:rPr>
        <w:t>2</w:t>
      </w:r>
      <w:r w:rsidRPr="00B84CEA">
        <w:t>(solv)</w:t>
      </w:r>
      <w:r w:rsidRPr="00B84CEA">
        <w:rPr>
          <w:sz w:val="16"/>
        </w:rPr>
        <w:t>(geelbruin)</w:t>
      </w:r>
    </w:p>
    <w:p w:rsidR="000D4594" w:rsidRPr="00B84CEA" w:rsidRDefault="000D4594" w:rsidP="000D4594">
      <w:pPr>
        <w:ind w:firstLine="284"/>
      </w:pPr>
      <w:r w:rsidRPr="00B84CEA">
        <w:rPr>
          <w:i/>
        </w:rPr>
        <w:t>neerslag lost op</w:t>
      </w:r>
      <w:r w:rsidRPr="00B84CEA">
        <w:t>: AgCl + 2 NH</w:t>
      </w:r>
      <w:r w:rsidRPr="00B84CEA">
        <w:rPr>
          <w:vertAlign w:val="subscript"/>
        </w:rPr>
        <w:t>3</w:t>
      </w:r>
      <w:r w:rsidRPr="00B84CEA">
        <w:t xml:space="preserve"> </w:t>
      </w:r>
      <w:r w:rsidRPr="00B84CEA">
        <w:sym w:font="Symbol" w:char="F0AE"/>
      </w:r>
      <w:r w:rsidRPr="00B84CEA">
        <w:t xml:space="preserve"> Ag(NH</w:t>
      </w:r>
      <w:r w:rsidRPr="00B84CEA">
        <w:rPr>
          <w:vertAlign w:val="subscript"/>
        </w:rPr>
        <w:t>3</w:t>
      </w:r>
      <w:r w:rsidRPr="00B84CEA">
        <w:t>)</w:t>
      </w:r>
      <w:r w:rsidRPr="00B84CEA">
        <w:rPr>
          <w:vertAlign w:val="subscript"/>
        </w:rPr>
        <w:t>2</w:t>
      </w:r>
      <w:r w:rsidRPr="00B84CEA">
        <w:rPr>
          <w:vertAlign w:val="superscript"/>
        </w:rPr>
        <w:t>+</w:t>
      </w:r>
      <w:r w:rsidRPr="00B84CEA">
        <w:t xml:space="preserve"> + Cl</w:t>
      </w:r>
      <w:r w:rsidRPr="00B84CEA">
        <w:rPr>
          <w:vertAlign w:val="superscript"/>
        </w:rPr>
        <w:sym w:font="Symbol" w:char="F02D"/>
      </w:r>
    </w:p>
    <w:p w:rsidR="000D4594" w:rsidRPr="00B84CEA" w:rsidRDefault="000D4594" w:rsidP="000D4594">
      <w:pPr>
        <w:pStyle w:val="Kop4"/>
      </w:pPr>
      <w:r w:rsidRPr="00B84CEA">
        <w:t>BRUINE RING</w:t>
      </w:r>
    </w:p>
    <w:p w:rsidR="000D4594" w:rsidRPr="00B84CEA" w:rsidRDefault="000D4594" w:rsidP="000D4594">
      <w:smartTag w:uri="urn:schemas-microsoft-com:office:smarttags" w:element="metricconverter">
        <w:smartTagPr>
          <w:attr w:name="ProductID" w:val="2 cm"/>
        </w:smartTagPr>
        <w:r w:rsidRPr="00B84CEA">
          <w:t>2 cm</w:t>
        </w:r>
      </w:smartTag>
      <w:r w:rsidRPr="00B84CEA">
        <w:t xml:space="preserve"> opl. in r.b. + </w:t>
      </w:r>
      <w:smartTag w:uri="urn:schemas-microsoft-com:office:smarttags" w:element="metricconverter">
        <w:smartTagPr>
          <w:attr w:name="ProductID" w:val="2 cm"/>
        </w:smartTagPr>
        <w:r w:rsidRPr="00B84CEA">
          <w:t>2 cm</w:t>
        </w:r>
      </w:smartTag>
      <w:r w:rsidRPr="00B84CEA">
        <w:t xml:space="preserve"> gec. (!!!) zwavelzuuropl., afkoelen onder kraan + voorzichtig (!!!) ijzer(II)sulfaatopl. (verzadigd; eerst zelf maken van FeSO</w:t>
      </w:r>
      <w:r w:rsidRPr="00B84CEA">
        <w:rPr>
          <w:vertAlign w:val="subscript"/>
        </w:rPr>
        <w:t>4</w:t>
      </w:r>
      <w:r w:rsidRPr="00B84CEA">
        <w:t xml:space="preserve">) </w:t>
      </w:r>
      <w:r w:rsidRPr="00B84CEA">
        <w:sym w:font="Symbol" w:char="F0DE"/>
      </w:r>
      <w:r w:rsidRPr="00B84CEA">
        <w:t xml:space="preserve"> </w:t>
      </w:r>
      <w:r w:rsidRPr="00B84CEA">
        <w:rPr>
          <w:i/>
        </w:rPr>
        <w:t>bruine ring</w:t>
      </w:r>
      <w:r w:rsidRPr="00B84CEA">
        <w:t>:</w:t>
      </w:r>
    </w:p>
    <w:p w:rsidR="000D4594" w:rsidRPr="00B84CEA" w:rsidRDefault="000D4594" w:rsidP="000D4594">
      <w:r w:rsidRPr="00B84CEA">
        <w:t>(Door toevoegen van gec. zwavelzuur ontstaat een verdunde salpeterzuuropl.!)</w:t>
      </w:r>
    </w:p>
    <w:p w:rsidR="000D4594" w:rsidRPr="0068205E" w:rsidRDefault="000D4594" w:rsidP="000D4594">
      <w:pPr>
        <w:rPr>
          <w:lang w:val="en-US"/>
        </w:rPr>
      </w:pPr>
      <w:r w:rsidRPr="0068205E">
        <w:rPr>
          <w:lang w:val="en-US"/>
        </w:rPr>
        <w:t>NO</w:t>
      </w:r>
      <w:r w:rsidRPr="0068205E">
        <w:rPr>
          <w:vertAlign w:val="subscript"/>
          <w:lang w:val="en-US"/>
        </w:rPr>
        <w:t>3</w:t>
      </w:r>
      <w:r w:rsidRPr="00B84CEA">
        <w:rPr>
          <w:vertAlign w:val="superscript"/>
        </w:rPr>
        <w:sym w:font="Symbol" w:char="F02D"/>
      </w:r>
      <w:r w:rsidRPr="0068205E">
        <w:rPr>
          <w:lang w:val="en-US"/>
        </w:rPr>
        <w:t xml:space="preserve"> + 4 H</w:t>
      </w:r>
      <w:r w:rsidRPr="0068205E">
        <w:rPr>
          <w:vertAlign w:val="superscript"/>
          <w:lang w:val="en-US"/>
        </w:rPr>
        <w:t>+</w:t>
      </w:r>
      <w:r w:rsidRPr="0068205E">
        <w:rPr>
          <w:lang w:val="en-US"/>
        </w:rPr>
        <w:t xml:space="preserve"> + 3 Fe</w:t>
      </w:r>
      <w:r w:rsidRPr="0068205E">
        <w:rPr>
          <w:vertAlign w:val="superscript"/>
          <w:lang w:val="en-US"/>
        </w:rPr>
        <w:t>2+</w:t>
      </w:r>
      <w:r w:rsidRPr="0068205E">
        <w:rPr>
          <w:lang w:val="en-US"/>
        </w:rPr>
        <w:t xml:space="preserve"> </w:t>
      </w:r>
      <w:r w:rsidRPr="00B84CEA">
        <w:rPr>
          <w:noProof/>
        </w:rPr>
        <w:drawing>
          <wp:inline distT="0" distB="0" distL="0" distR="0">
            <wp:extent cx="352425" cy="76200"/>
            <wp:effectExtent l="19050" t="0" r="0" b="0"/>
            <wp:docPr id="1072" name="Afbeelding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00"/>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68205E">
        <w:rPr>
          <w:lang w:val="en-US"/>
        </w:rPr>
        <w:t>NO + 3 Fe</w:t>
      </w:r>
      <w:r w:rsidRPr="0068205E">
        <w:rPr>
          <w:vertAlign w:val="superscript"/>
          <w:lang w:val="en-US"/>
        </w:rPr>
        <w:t>3+</w:t>
      </w:r>
      <w:r w:rsidRPr="0068205E">
        <w:rPr>
          <w:lang w:val="en-US"/>
        </w:rPr>
        <w:t xml:space="preserve"> + 2 H</w:t>
      </w:r>
      <w:r w:rsidRPr="0068205E">
        <w:rPr>
          <w:vertAlign w:val="subscript"/>
          <w:lang w:val="en-US"/>
        </w:rPr>
        <w:t>2</w:t>
      </w:r>
      <w:r w:rsidRPr="0068205E">
        <w:rPr>
          <w:lang w:val="en-US"/>
        </w:rPr>
        <w:t>O;</w:t>
      </w:r>
    </w:p>
    <w:p w:rsidR="000E17DD" w:rsidRPr="00B84CEA" w:rsidRDefault="000D4594" w:rsidP="000E17DD">
      <w:pPr>
        <w:rPr>
          <w:sz w:val="16"/>
        </w:rPr>
        <w:sectPr w:rsidR="000E17DD" w:rsidRPr="00B84CEA" w:rsidSect="008710E6">
          <w:footerReference w:type="first" r:id="rId201"/>
          <w:pgSz w:w="11906" w:h="16838" w:code="9"/>
          <w:pgMar w:top="1418" w:right="1418" w:bottom="1418" w:left="1418" w:header="709" w:footer="709" w:gutter="0"/>
          <w:paperSrc w:first="114" w:other="114"/>
          <w:cols w:space="708"/>
          <w:titlePg/>
        </w:sectPr>
      </w:pPr>
      <w:r w:rsidRPr="00B84CEA">
        <w:t>(overmaat) Fe</w:t>
      </w:r>
      <w:r w:rsidRPr="00B84CEA">
        <w:rPr>
          <w:vertAlign w:val="superscript"/>
        </w:rPr>
        <w:t>2+</w:t>
      </w:r>
      <w:r w:rsidRPr="00B84CEA">
        <w:t xml:space="preserve"> + NO </w:t>
      </w:r>
      <w:r w:rsidRPr="00B84CEA">
        <w:rPr>
          <w:noProof/>
        </w:rPr>
        <w:drawing>
          <wp:inline distT="0" distB="0" distL="0" distR="0">
            <wp:extent cx="352425" cy="76200"/>
            <wp:effectExtent l="19050" t="0" r="0" b="0"/>
            <wp:docPr id="1073" name="Afbeelding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00"/>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B84CEA">
        <w:t xml:space="preserve"> FeNO</w:t>
      </w:r>
      <w:r w:rsidRPr="00B84CEA">
        <w:rPr>
          <w:vertAlign w:val="superscript"/>
        </w:rPr>
        <w:t>2+</w:t>
      </w:r>
      <w:r w:rsidRPr="00B84CEA">
        <w:rPr>
          <w:sz w:val="16"/>
        </w:rPr>
        <w:t>(bruin)</w:t>
      </w:r>
    </w:p>
    <w:p w:rsidR="00066986" w:rsidRPr="00B84CEA" w:rsidRDefault="002F50E4" w:rsidP="000E17DD">
      <w:pPr>
        <w:pStyle w:val="Kop1"/>
        <w:rPr>
          <w:lang w:val="nl-NL"/>
        </w:rPr>
      </w:pPr>
      <w:r>
        <w:rPr>
          <w:noProof/>
          <w:lang w:val="nl-NL"/>
        </w:rPr>
        <w:pict>
          <v:shape id="_x0000_s1301" type="#_x0000_t136" style="position:absolute;left:0;text-align:left;margin-left:2475.1pt;margin-top:272.1pt;width:366.75pt;height:111pt;rotation:90;z-index:251650048;mso-position-horizontal:right;mso-position-horizontal-relative:margin;mso-position-vertical-relative:page" fillcolor="black">
            <v:shadow color="#868686"/>
            <v:textpath style="font-family:&quot;Arial Black&quot;;font-size:40pt;v-rotate-letters:t;v-text-kern:t" trim="t" fitpath="t" string="2&#10;Fysische Chemie"/>
            <w10:wrap type="square" anchorx="margin" anchory="page"/>
          </v:shape>
        </w:pict>
      </w:r>
      <w:bookmarkStart w:id="208" w:name="_Toc193725524"/>
      <w:r w:rsidR="00066986" w:rsidRPr="00B84CEA">
        <w:rPr>
          <w:lang w:val="nl-NL"/>
        </w:rPr>
        <w:t>Fysische Chemie</w:t>
      </w:r>
      <w:bookmarkEnd w:id="199"/>
      <w:bookmarkEnd w:id="208"/>
    </w:p>
    <w:p w:rsidR="00E80E6A" w:rsidRPr="00B84CEA" w:rsidRDefault="00E80E6A"/>
    <w:p w:rsidR="000E17DD" w:rsidRPr="00B84CEA" w:rsidRDefault="000E17DD">
      <w:pPr>
        <w:sectPr w:rsidR="000E17DD" w:rsidRPr="00B84CEA" w:rsidSect="000E17DD">
          <w:type w:val="oddPage"/>
          <w:pgSz w:w="11906" w:h="16838" w:code="9"/>
          <w:pgMar w:top="1418" w:right="1418" w:bottom="1418" w:left="1418" w:header="709" w:footer="709" w:gutter="0"/>
          <w:paperSrc w:first="114" w:other="114"/>
          <w:cols w:space="708"/>
          <w:titlePg/>
        </w:sectPr>
      </w:pPr>
    </w:p>
    <w:p w:rsidR="00E06FE0" w:rsidRPr="00B84CEA" w:rsidRDefault="00E06FE0" w:rsidP="00117F2D">
      <w:pPr>
        <w:pStyle w:val="Kop2"/>
        <w:rPr>
          <w:lang w:val="nl-NL"/>
        </w:rPr>
      </w:pPr>
      <w:bookmarkStart w:id="209" w:name="_Toc384880741"/>
      <w:bookmarkStart w:id="210" w:name="_Ref435454001"/>
      <w:bookmarkStart w:id="211" w:name="_Toc435887904"/>
      <w:bookmarkStart w:id="212" w:name="_Toc435888384"/>
      <w:bookmarkStart w:id="213" w:name="_Toc436045730"/>
      <w:bookmarkStart w:id="214" w:name="_Toc477954491"/>
      <w:bookmarkStart w:id="215" w:name="_Toc4589940"/>
      <w:bookmarkStart w:id="216" w:name="_Toc4679185"/>
      <w:bookmarkStart w:id="217" w:name="_Toc4917970"/>
      <w:bookmarkStart w:id="218" w:name="_Toc193725525"/>
      <w:r w:rsidRPr="00B84CEA">
        <w:rPr>
          <w:lang w:val="nl-NL"/>
        </w:rPr>
        <w:t>Samengestelde evenwichten</w:t>
      </w:r>
      <w:bookmarkEnd w:id="209"/>
      <w:bookmarkEnd w:id="210"/>
      <w:bookmarkEnd w:id="211"/>
      <w:bookmarkEnd w:id="212"/>
      <w:bookmarkEnd w:id="213"/>
      <w:bookmarkEnd w:id="214"/>
      <w:bookmarkEnd w:id="215"/>
      <w:bookmarkEnd w:id="216"/>
      <w:bookmarkEnd w:id="217"/>
      <w:bookmarkEnd w:id="218"/>
      <w:r w:rsidR="009A02AA" w:rsidRPr="00B84CEA">
        <w:rPr>
          <w:lang w:val="nl-NL"/>
        </w:rPr>
        <w:fldChar w:fldCharType="begin"/>
      </w:r>
      <w:r w:rsidR="009F1822" w:rsidRPr="00B84CEA">
        <w:rPr>
          <w:lang w:val="nl-NL"/>
        </w:rPr>
        <w:instrText xml:space="preserve"> XE "evenwicht:samengesteld" </w:instrText>
      </w:r>
      <w:r w:rsidR="009A02AA" w:rsidRPr="00B84CEA">
        <w:rPr>
          <w:lang w:val="nl-NL"/>
        </w:rPr>
        <w:fldChar w:fldCharType="end"/>
      </w:r>
    </w:p>
    <w:p w:rsidR="00E06FE0" w:rsidRPr="00B84CEA" w:rsidRDefault="00E06FE0" w:rsidP="00B05E95">
      <w:pPr>
        <w:pStyle w:val="Kop3"/>
        <w:rPr>
          <w:lang w:val="nl-NL"/>
        </w:rPr>
      </w:pPr>
      <w:bookmarkStart w:id="219" w:name="_Toc384399037"/>
      <w:bookmarkStart w:id="220" w:name="_Toc384880742"/>
      <w:bookmarkStart w:id="221" w:name="_Toc435887905"/>
      <w:bookmarkStart w:id="222" w:name="_Toc435888385"/>
      <w:bookmarkStart w:id="223" w:name="_Toc436045731"/>
      <w:bookmarkStart w:id="224" w:name="_Toc477954492"/>
      <w:bookmarkStart w:id="225" w:name="_Toc4589941"/>
      <w:bookmarkStart w:id="226" w:name="_Toc4679186"/>
      <w:bookmarkStart w:id="227" w:name="_Toc4917971"/>
      <w:bookmarkStart w:id="228" w:name="_Toc193725526"/>
      <w:r w:rsidRPr="00B84CEA">
        <w:rPr>
          <w:lang w:val="nl-NL"/>
        </w:rPr>
        <w:t>Algemeen</w:t>
      </w:r>
      <w:bookmarkEnd w:id="219"/>
      <w:bookmarkEnd w:id="220"/>
      <w:bookmarkEnd w:id="221"/>
      <w:bookmarkEnd w:id="222"/>
      <w:bookmarkEnd w:id="223"/>
      <w:bookmarkEnd w:id="224"/>
      <w:bookmarkEnd w:id="225"/>
      <w:bookmarkEnd w:id="226"/>
      <w:bookmarkEnd w:id="227"/>
      <w:bookmarkEnd w:id="228"/>
    </w:p>
    <w:p w:rsidR="00E06FE0" w:rsidRPr="00B84CEA" w:rsidRDefault="00E06FE0">
      <w:r w:rsidRPr="00B84CEA">
        <w:t>Voor het rekenen met samengestelde (zuur-base-) evenwichten is het volgende nodig:</w:t>
      </w:r>
    </w:p>
    <w:p w:rsidR="00E06FE0" w:rsidRPr="00B84CEA" w:rsidRDefault="00E06FE0">
      <w:pPr>
        <w:tabs>
          <w:tab w:val="left" w:pos="284"/>
        </w:tabs>
      </w:pPr>
      <w:r w:rsidRPr="00B84CEA">
        <w:sym w:font="Symbol" w:char="F0B7"/>
      </w:r>
      <w:r w:rsidRPr="00B84CEA">
        <w:tab/>
        <w:t xml:space="preserve">zuurconstante </w:t>
      </w:r>
      <w:r w:rsidRPr="00B84CEA">
        <w:rPr>
          <w:i/>
        </w:rPr>
        <w:t>K</w:t>
      </w:r>
      <w:r w:rsidRPr="00B84CEA">
        <w:rPr>
          <w:vertAlign w:val="subscript"/>
        </w:rPr>
        <w:t>z</w:t>
      </w:r>
      <w:r w:rsidRPr="00B84CEA">
        <w:t xml:space="preserve"> van alle aanwezige protolyten</w:t>
      </w:r>
      <w:r w:rsidR="009A02AA" w:rsidRPr="00B84CEA">
        <w:fldChar w:fldCharType="begin"/>
      </w:r>
      <w:r w:rsidR="009F1822" w:rsidRPr="00B84CEA">
        <w:instrText xml:space="preserve"> XE "protolyt" </w:instrText>
      </w:r>
      <w:r w:rsidR="009A02AA" w:rsidRPr="00B84CEA">
        <w:fldChar w:fldCharType="end"/>
      </w:r>
      <w:r w:rsidRPr="00B84CEA">
        <w:t xml:space="preserve"> (stoffen betrokken bij een protonoverdracht)</w:t>
      </w:r>
    </w:p>
    <w:p w:rsidR="00E06FE0" w:rsidRPr="00B84CEA" w:rsidRDefault="00E06FE0">
      <w:pPr>
        <w:tabs>
          <w:tab w:val="left" w:pos="284"/>
        </w:tabs>
      </w:pPr>
      <w:r w:rsidRPr="00B84CEA">
        <w:sym w:font="Symbol" w:char="F0B7"/>
      </w:r>
      <w:r w:rsidRPr="00B84CEA">
        <w:tab/>
        <w:t>evenwichtsconstante</w:t>
      </w:r>
      <w:r w:rsidR="009A02AA" w:rsidRPr="00B84CEA">
        <w:fldChar w:fldCharType="begin"/>
      </w:r>
      <w:r w:rsidR="009F1822" w:rsidRPr="00B84CEA">
        <w:instrText xml:space="preserve"> XE "evenwichtsconstante" </w:instrText>
      </w:r>
      <w:r w:rsidR="009A02AA" w:rsidRPr="00B84CEA">
        <w:fldChar w:fldCharType="end"/>
      </w:r>
      <w:r w:rsidRPr="00B84CEA">
        <w:t xml:space="preserve"> van water: </w:t>
      </w:r>
      <w:r w:rsidRPr="00B84CEA">
        <w:rPr>
          <w:i/>
        </w:rPr>
        <w:t>K</w:t>
      </w:r>
      <w:r w:rsidRPr="00B84CEA">
        <w:rPr>
          <w:vertAlign w:val="subscript"/>
        </w:rPr>
        <w:t>w</w:t>
      </w:r>
      <w:r w:rsidRPr="00B84CEA">
        <w:t xml:space="preserve"> = [H</w:t>
      </w:r>
      <w:r w:rsidRPr="00B84CEA">
        <w:rPr>
          <w:vertAlign w:val="subscript"/>
        </w:rPr>
        <w:t>3</w:t>
      </w:r>
      <w:r w:rsidRPr="00B84CEA">
        <w:t>O</w:t>
      </w:r>
      <w:r w:rsidRPr="00B84CEA">
        <w:rPr>
          <w:vertAlign w:val="superscript"/>
        </w:rPr>
        <w:sym w:font="Symbol" w:char="F02B"/>
      </w:r>
      <w:r w:rsidRPr="00B84CEA">
        <w:t>][OH</w:t>
      </w:r>
      <w:r w:rsidRPr="00B84CEA">
        <w:rPr>
          <w:vertAlign w:val="superscript"/>
        </w:rPr>
        <w:sym w:font="Symbol" w:char="F02D"/>
      </w:r>
      <w:r w:rsidRPr="00B84CEA">
        <w:t>]</w:t>
      </w:r>
    </w:p>
    <w:p w:rsidR="00E06FE0" w:rsidRPr="00B84CEA" w:rsidRDefault="00E06FE0">
      <w:pPr>
        <w:tabs>
          <w:tab w:val="left" w:pos="284"/>
        </w:tabs>
      </w:pPr>
      <w:r w:rsidRPr="00B84CEA">
        <w:sym w:font="Symbol" w:char="F0B7"/>
      </w:r>
      <w:r w:rsidRPr="00B84CEA">
        <w:tab/>
      </w:r>
      <w:r w:rsidRPr="00B84CEA">
        <w:rPr>
          <w:i/>
        </w:rPr>
        <w:t>massabalans</w:t>
      </w:r>
      <w:r w:rsidR="009A02AA" w:rsidRPr="00B84CEA">
        <w:rPr>
          <w:i/>
        </w:rPr>
        <w:fldChar w:fldCharType="begin"/>
      </w:r>
      <w:r w:rsidR="0066369F" w:rsidRPr="00B84CEA">
        <w:instrText xml:space="preserve"> XE "massa</w:instrText>
      </w:r>
      <w:r w:rsidR="0085786E" w:rsidRPr="00B84CEA">
        <w:instrText>:-</w:instrText>
      </w:r>
      <w:r w:rsidR="0066369F" w:rsidRPr="00B84CEA">
        <w:instrText xml:space="preserve">balans" </w:instrText>
      </w:r>
      <w:r w:rsidR="009A02AA" w:rsidRPr="00B84CEA">
        <w:rPr>
          <w:i/>
        </w:rPr>
        <w:fldChar w:fldCharType="end"/>
      </w:r>
      <w:r w:rsidRPr="00B84CEA">
        <w:t>: som van alle concentraties van een bepaald elektrolyt</w:t>
      </w:r>
    </w:p>
    <w:p w:rsidR="00E06FE0" w:rsidRPr="00B84CEA" w:rsidRDefault="00E06FE0">
      <w:pPr>
        <w:ind w:left="284"/>
      </w:pPr>
      <w:r w:rsidRPr="00B84CEA">
        <w:t xml:space="preserve">b.v. </w:t>
      </w:r>
      <w:smartTag w:uri="urn:schemas-microsoft-com:office:smarttags" w:element="metricconverter">
        <w:smartTagPr>
          <w:attr w:name="ProductID" w:val="0,5 M"/>
        </w:smartTagPr>
        <w:r w:rsidRPr="00B84CEA">
          <w:t>0,5 M</w:t>
        </w:r>
      </w:smartTag>
      <w:r w:rsidRPr="00B84CEA">
        <w:t xml:space="preserve"> H</w:t>
      </w:r>
      <w:r w:rsidRPr="00B84CEA">
        <w:rPr>
          <w:vertAlign w:val="subscript"/>
        </w:rPr>
        <w:t>3</w:t>
      </w:r>
      <w:r w:rsidRPr="00B84CEA">
        <w:t>PO</w:t>
      </w:r>
      <w:r w:rsidRPr="00B84CEA">
        <w:rPr>
          <w:vertAlign w:val="subscript"/>
        </w:rPr>
        <w:t>4</w:t>
      </w:r>
    </w:p>
    <w:p w:rsidR="00E06FE0" w:rsidRPr="00B84CEA" w:rsidRDefault="00E06FE0">
      <w:pPr>
        <w:ind w:left="284"/>
      </w:pPr>
      <w:r w:rsidRPr="00B84CEA">
        <w:t>0,5 = [H</w:t>
      </w:r>
      <w:r w:rsidRPr="00B84CEA">
        <w:rPr>
          <w:vertAlign w:val="subscript"/>
        </w:rPr>
        <w:t>3</w:t>
      </w:r>
      <w:r w:rsidRPr="00B84CEA">
        <w:t>PO</w:t>
      </w:r>
      <w:r w:rsidRPr="00B84CEA">
        <w:rPr>
          <w:vertAlign w:val="subscript"/>
        </w:rPr>
        <w:t>4</w:t>
      </w:r>
      <w:r w:rsidRPr="00B84CEA">
        <w:t>] + [H</w:t>
      </w:r>
      <w:r w:rsidRPr="00B84CEA">
        <w:rPr>
          <w:vertAlign w:val="subscript"/>
        </w:rPr>
        <w:t>2</w:t>
      </w:r>
      <w:r w:rsidRPr="00B84CEA">
        <w:t>PO</w:t>
      </w:r>
      <w:r w:rsidRPr="00B84CEA">
        <w:rPr>
          <w:vertAlign w:val="subscript"/>
        </w:rPr>
        <w:t>4</w:t>
      </w:r>
      <w:r w:rsidRPr="00B84CEA">
        <w:rPr>
          <w:vertAlign w:val="superscript"/>
        </w:rPr>
        <w:sym w:font="Symbol" w:char="F02D"/>
      </w:r>
      <w:r w:rsidRPr="00B84CEA">
        <w:t>] + [HPO</w:t>
      </w:r>
      <w:r w:rsidRPr="00B84CEA">
        <w:rPr>
          <w:vertAlign w:val="subscript"/>
        </w:rPr>
        <w:t>4</w:t>
      </w:r>
      <w:r w:rsidRPr="00B84CEA">
        <w:rPr>
          <w:vertAlign w:val="superscript"/>
        </w:rPr>
        <w:t>2</w:t>
      </w:r>
      <w:r w:rsidRPr="00B84CEA">
        <w:rPr>
          <w:vertAlign w:val="superscript"/>
        </w:rPr>
        <w:sym w:font="Symbol" w:char="F02D"/>
      </w:r>
      <w:r w:rsidRPr="00B84CEA">
        <w:t>] + [PO</w:t>
      </w:r>
      <w:r w:rsidRPr="00B84CEA">
        <w:rPr>
          <w:vertAlign w:val="subscript"/>
        </w:rPr>
        <w:t>4</w:t>
      </w:r>
      <w:r w:rsidRPr="00B84CEA">
        <w:rPr>
          <w:vertAlign w:val="superscript"/>
        </w:rPr>
        <w:t>3</w:t>
      </w:r>
      <w:r w:rsidRPr="00B84CEA">
        <w:rPr>
          <w:vertAlign w:val="superscript"/>
        </w:rPr>
        <w:sym w:font="Symbol" w:char="F02D"/>
      </w:r>
      <w:r w:rsidRPr="00B84CEA">
        <w:t>]</w:t>
      </w:r>
    </w:p>
    <w:p w:rsidR="00E06FE0" w:rsidRPr="00B84CEA" w:rsidRDefault="00E06FE0">
      <w:pPr>
        <w:tabs>
          <w:tab w:val="left" w:pos="284"/>
        </w:tabs>
      </w:pPr>
      <w:r w:rsidRPr="00B84CEA">
        <w:sym w:font="Symbol" w:char="F0B7"/>
      </w:r>
      <w:r w:rsidRPr="00B84CEA">
        <w:tab/>
      </w:r>
      <w:r w:rsidRPr="00B84CEA">
        <w:rPr>
          <w:i/>
        </w:rPr>
        <w:t>ladingbalans</w:t>
      </w:r>
      <w:r w:rsidR="009A02AA" w:rsidRPr="00B84CEA">
        <w:rPr>
          <w:i/>
        </w:rPr>
        <w:fldChar w:fldCharType="begin"/>
      </w:r>
      <w:r w:rsidR="0066369F" w:rsidRPr="00B84CEA">
        <w:instrText xml:space="preserve"> XE "ladingbalans" </w:instrText>
      </w:r>
      <w:r w:rsidR="009A02AA" w:rsidRPr="00B84CEA">
        <w:rPr>
          <w:i/>
        </w:rPr>
        <w:fldChar w:fldCharType="end"/>
      </w:r>
      <w:r w:rsidRPr="00B84CEA">
        <w:t>: een elektrolytoplossing is in zijn geheel neutraal</w:t>
      </w:r>
    </w:p>
    <w:p w:rsidR="00E06FE0" w:rsidRPr="00B84CEA" w:rsidRDefault="00E06FE0">
      <w:pPr>
        <w:ind w:left="284"/>
      </w:pPr>
      <w:r w:rsidRPr="00B84CEA">
        <w:t>b.v. in een fosforzuuroplossing: totaal aantal positieve ladingen is totaal aantal negatieve ladingen.</w:t>
      </w:r>
    </w:p>
    <w:p w:rsidR="00E06FE0" w:rsidRPr="0068205E" w:rsidRDefault="00E06FE0">
      <w:pPr>
        <w:ind w:left="284"/>
        <w:rPr>
          <w:lang w:val="en-US"/>
        </w:rPr>
      </w:pPr>
      <w:r w:rsidRPr="0068205E">
        <w:rPr>
          <w:lang w:val="en-US"/>
        </w:rPr>
        <w:t>[H</w:t>
      </w:r>
      <w:r w:rsidRPr="0068205E">
        <w:rPr>
          <w:vertAlign w:val="subscript"/>
          <w:lang w:val="en-US"/>
        </w:rPr>
        <w:t>3</w:t>
      </w:r>
      <w:r w:rsidRPr="0068205E">
        <w:rPr>
          <w:lang w:val="en-US"/>
        </w:rPr>
        <w:t>O</w:t>
      </w:r>
      <w:r w:rsidRPr="0068205E">
        <w:rPr>
          <w:vertAlign w:val="superscript"/>
          <w:lang w:val="en-US"/>
        </w:rPr>
        <w:t>+</w:t>
      </w:r>
      <w:r w:rsidRPr="0068205E">
        <w:rPr>
          <w:lang w:val="en-US"/>
        </w:rPr>
        <w:t>] = [H</w:t>
      </w:r>
      <w:r w:rsidRPr="0068205E">
        <w:rPr>
          <w:vertAlign w:val="subscript"/>
          <w:lang w:val="en-US"/>
        </w:rPr>
        <w:t>2</w:t>
      </w:r>
      <w:r w:rsidRPr="0068205E">
        <w:rPr>
          <w:lang w:val="en-US"/>
        </w:rPr>
        <w:t>PO</w:t>
      </w:r>
      <w:r w:rsidRPr="0068205E">
        <w:rPr>
          <w:vertAlign w:val="subscript"/>
          <w:lang w:val="en-US"/>
        </w:rPr>
        <w:t>4</w:t>
      </w:r>
      <w:r w:rsidRPr="00B84CEA">
        <w:rPr>
          <w:vertAlign w:val="superscript"/>
        </w:rPr>
        <w:sym w:font="Symbol" w:char="F02D"/>
      </w:r>
      <w:r w:rsidRPr="0068205E">
        <w:rPr>
          <w:lang w:val="en-US"/>
        </w:rPr>
        <w:t>] + 2[HPO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+ 3[PO</w:t>
      </w:r>
      <w:r w:rsidRPr="0068205E">
        <w:rPr>
          <w:vertAlign w:val="subscript"/>
          <w:lang w:val="en-US"/>
        </w:rPr>
        <w:t>4</w:t>
      </w:r>
      <w:r w:rsidRPr="0068205E">
        <w:rPr>
          <w:vertAlign w:val="superscript"/>
          <w:lang w:val="en-US"/>
        </w:rPr>
        <w:t>3</w:t>
      </w:r>
      <w:r w:rsidRPr="00B84CEA">
        <w:rPr>
          <w:vertAlign w:val="superscript"/>
        </w:rPr>
        <w:sym w:font="Symbol" w:char="F02D"/>
      </w:r>
      <w:r w:rsidRPr="0068205E">
        <w:rPr>
          <w:lang w:val="en-US"/>
        </w:rPr>
        <w:t>] + [OH</w:t>
      </w:r>
      <w:r w:rsidRPr="00B84CEA">
        <w:rPr>
          <w:vertAlign w:val="superscript"/>
        </w:rPr>
        <w:sym w:font="Symbol" w:char="F02D"/>
      </w:r>
      <w:r w:rsidRPr="0068205E">
        <w:rPr>
          <w:lang w:val="en-US"/>
        </w:rPr>
        <w:t>]</w:t>
      </w:r>
    </w:p>
    <w:p w:rsidR="00E06FE0" w:rsidRPr="00B84CEA" w:rsidRDefault="00E06FE0">
      <w:r w:rsidRPr="00B84CEA">
        <w:t>Als je evenveel (onafhankelijke) vergelijkingen hebt als onbekenden, los je dit stelsel vergelijkingen op met de ‘kunst van het verwaarlozen’.</w:t>
      </w:r>
    </w:p>
    <w:p w:rsidR="00E06FE0" w:rsidRPr="00B84CEA" w:rsidRDefault="00E06FE0">
      <w:r w:rsidRPr="00B84CEA">
        <w:t xml:space="preserve">Een term is </w:t>
      </w:r>
      <w:r w:rsidRPr="00B84CEA">
        <w:rPr>
          <w:i/>
        </w:rPr>
        <w:t>verwaarloosbaar</w:t>
      </w:r>
      <w:r w:rsidR="009A02AA" w:rsidRPr="00B84CEA">
        <w:rPr>
          <w:i/>
        </w:rPr>
        <w:fldChar w:fldCharType="begin"/>
      </w:r>
      <w:r w:rsidR="0066369F" w:rsidRPr="00B84CEA">
        <w:instrText xml:space="preserve"> XE "verwaarloosbaar" </w:instrText>
      </w:r>
      <w:r w:rsidR="009A02AA" w:rsidRPr="00B84CEA">
        <w:rPr>
          <w:i/>
        </w:rPr>
        <w:fldChar w:fldCharType="end"/>
      </w:r>
      <w:r w:rsidRPr="00B84CEA">
        <w:t xml:space="preserve"> t.o.v. een andere term als </w:t>
      </w:r>
      <w:r w:rsidRPr="00B84CEA">
        <w:rPr>
          <w:position w:val="-22"/>
        </w:rPr>
        <w:object w:dxaOrig="1800" w:dyaOrig="580">
          <v:shape id="_x0000_i1099" type="#_x0000_t75" style="width:91.45pt;height:29.2pt" o:ole="" fillcolor="window">
            <v:imagedata r:id="rId202" o:title=""/>
          </v:shape>
          <o:OLEObject Type="Embed" ProgID="Equation.3" ShapeID="_x0000_i1099" DrawAspect="Content" ObjectID="_1518863064" r:id="rId203"/>
        </w:object>
      </w:r>
    </w:p>
    <w:p w:rsidR="00E06FE0" w:rsidRPr="00B84CEA" w:rsidRDefault="00E06FE0" w:rsidP="00B05E95">
      <w:pPr>
        <w:pStyle w:val="Kop3"/>
        <w:rPr>
          <w:lang w:val="nl-NL"/>
        </w:rPr>
      </w:pPr>
      <w:bookmarkStart w:id="229" w:name="_Toc384399038"/>
      <w:bookmarkStart w:id="230" w:name="_Toc384880743"/>
      <w:bookmarkStart w:id="231" w:name="_Toc435887906"/>
      <w:bookmarkStart w:id="232" w:name="_Toc435888386"/>
      <w:bookmarkStart w:id="233" w:name="_Toc436045732"/>
      <w:bookmarkStart w:id="234" w:name="_Toc477954493"/>
      <w:bookmarkStart w:id="235" w:name="_Toc4589942"/>
      <w:bookmarkStart w:id="236" w:name="_Toc4679187"/>
      <w:bookmarkStart w:id="237" w:name="_Toc4917972"/>
      <w:bookmarkStart w:id="238" w:name="_Toc193725527"/>
      <w:r w:rsidRPr="00B84CEA">
        <w:rPr>
          <w:lang w:val="nl-NL"/>
        </w:rPr>
        <w:t>Meerbasische zuren I</w:t>
      </w:r>
      <w:bookmarkEnd w:id="229"/>
      <w:bookmarkEnd w:id="230"/>
      <w:bookmarkEnd w:id="231"/>
      <w:bookmarkEnd w:id="232"/>
      <w:bookmarkEnd w:id="233"/>
      <w:bookmarkEnd w:id="234"/>
      <w:bookmarkEnd w:id="235"/>
      <w:bookmarkEnd w:id="236"/>
      <w:bookmarkEnd w:id="237"/>
      <w:bookmarkEnd w:id="238"/>
    </w:p>
    <w:p w:rsidR="00E06FE0" w:rsidRPr="00B84CEA" w:rsidRDefault="00E06FE0" w:rsidP="00953991">
      <w:pPr>
        <w:pStyle w:val="Kop4"/>
      </w:pPr>
      <w:bookmarkStart w:id="239" w:name="_Toc435887907"/>
      <w:bookmarkStart w:id="240" w:name="_Toc435888387"/>
      <w:r w:rsidRPr="00B84CEA">
        <w:t>pH -afhankelijkheid van de oplosbaarheid van sulfiden.</w:t>
      </w:r>
      <w:bookmarkEnd w:id="239"/>
      <w:bookmarkEnd w:id="240"/>
    </w:p>
    <w:p w:rsidR="00E06FE0" w:rsidRPr="00B84CEA" w:rsidRDefault="00E06FE0">
      <w:pPr>
        <w:pStyle w:val="Kop5"/>
        <w:rPr>
          <w:lang w:val="nl-NL"/>
        </w:rPr>
      </w:pPr>
      <w:r w:rsidRPr="00B84CEA">
        <w:rPr>
          <w:lang w:val="nl-NL"/>
        </w:rPr>
        <w:t>voorbeeld 1</w:t>
      </w:r>
    </w:p>
    <w:p w:rsidR="00E06FE0" w:rsidRPr="00B84CEA" w:rsidRDefault="00E06FE0">
      <w:r w:rsidRPr="00B84CEA">
        <w:t xml:space="preserve">Gegeven: </w:t>
      </w:r>
      <w:smartTag w:uri="urn:schemas-microsoft-com:office:smarttags" w:element="metricconverter">
        <w:smartTagPr>
          <w:attr w:name="ProductID" w:val="0,10 M"/>
        </w:smartTagPr>
        <w:r w:rsidRPr="00B84CEA">
          <w:t>0,10 M</w:t>
        </w:r>
      </w:smartTag>
      <w:r w:rsidRPr="00B84CEA">
        <w:t xml:space="preserve"> verzadigde waterige oplossing van H</w:t>
      </w:r>
      <w:r w:rsidRPr="00B84CEA">
        <w:rPr>
          <w:vertAlign w:val="subscript"/>
        </w:rPr>
        <w:t>2</w:t>
      </w:r>
      <w:r w:rsidRPr="00B84CEA">
        <w:t xml:space="preserve">S (25 </w:t>
      </w:r>
      <w:r w:rsidRPr="00B84CEA">
        <w:sym w:font="Symbol" w:char="F0B0"/>
      </w:r>
      <w:r w:rsidRPr="00B84CEA">
        <w:t>C en 1,0 atm)</w:t>
      </w:r>
    </w:p>
    <w:p w:rsidR="00E06FE0" w:rsidRPr="00B84CEA" w:rsidRDefault="00E06FE0">
      <w:r w:rsidRPr="00B84CEA">
        <w:t>opstellen vergelijkingen</w:t>
      </w:r>
    </w:p>
    <w:p w:rsidR="00E06FE0" w:rsidRPr="00A925B5" w:rsidRDefault="00E06FE0">
      <w:pPr>
        <w:tabs>
          <w:tab w:val="left" w:pos="284"/>
        </w:tabs>
      </w:pPr>
      <w:r w:rsidRPr="00B84CEA">
        <w:sym w:font="Symbol" w:char="F0B7"/>
      </w:r>
      <w:r w:rsidRPr="00A925B5">
        <w:tab/>
        <w:t>H</w:t>
      </w:r>
      <w:r w:rsidRPr="00A925B5">
        <w:rPr>
          <w:vertAlign w:val="subscript"/>
        </w:rPr>
        <w:t>2</w:t>
      </w:r>
      <w:r w:rsidRPr="00A925B5">
        <w:t>S(aq) + H</w:t>
      </w:r>
      <w:r w:rsidRPr="00A925B5">
        <w:rPr>
          <w:vertAlign w:val="subscript"/>
        </w:rPr>
        <w:t>2</w:t>
      </w:r>
      <w:r w:rsidRPr="00A925B5">
        <w:t xml:space="preserve">O(l) </w:t>
      </w:r>
      <w:r w:rsidRPr="00B84CEA">
        <w:rPr>
          <w:noProof/>
          <w:position w:val="-10"/>
        </w:rPr>
        <w:object w:dxaOrig="260" w:dyaOrig="380">
          <v:shape id="_x0000_i1100" type="#_x0000_t75" style="width:12.95pt;height:19.45pt" o:ole="" fillcolor="window">
            <v:imagedata r:id="rId204" o:title=""/>
          </v:shape>
          <o:OLEObject Type="Embed" ProgID="Equation.3" ShapeID="_x0000_i1100" DrawAspect="Content" ObjectID="_1518863065" r:id="rId205"/>
        </w:object>
      </w:r>
      <w:r w:rsidRPr="00A925B5">
        <w:rPr>
          <w:noProof/>
        </w:rPr>
        <w:t xml:space="preserve"> </w:t>
      </w:r>
      <w:r w:rsidRPr="00A925B5">
        <w:t>HS</w:t>
      </w:r>
      <w:r w:rsidRPr="00B84CEA">
        <w:rPr>
          <w:vertAlign w:val="superscript"/>
        </w:rPr>
        <w:sym w:font="Symbol" w:char="F02D"/>
      </w:r>
      <w:r w:rsidRPr="00A925B5">
        <w:t>(aq) + H</w:t>
      </w:r>
      <w:r w:rsidRPr="00A925B5">
        <w:rPr>
          <w:vertAlign w:val="subscript"/>
        </w:rPr>
        <w:t>3</w:t>
      </w:r>
      <w:r w:rsidRPr="00A925B5">
        <w:t>O</w:t>
      </w:r>
      <w:r w:rsidRPr="00A925B5">
        <w:rPr>
          <w:vertAlign w:val="superscript"/>
        </w:rPr>
        <w:t>+</w:t>
      </w:r>
      <w:r w:rsidRPr="00A925B5">
        <w:t>(aq)</w:t>
      </w:r>
      <w:r w:rsidRPr="00A925B5">
        <w:tab/>
      </w:r>
      <w:r w:rsidRPr="00B84CEA">
        <w:rPr>
          <w:position w:val="-28"/>
        </w:rPr>
        <w:object w:dxaOrig="1939" w:dyaOrig="720">
          <v:shape id="_x0000_i1101" type="#_x0000_t75" style="width:97.9pt;height:36.3pt" o:ole="" fillcolor="window">
            <v:imagedata r:id="rId206" o:title=""/>
          </v:shape>
          <o:OLEObject Type="Embed" ProgID="Equation.3" ShapeID="_x0000_i1101" DrawAspect="Content" ObjectID="_1518863066" r:id="rId207"/>
        </w:object>
      </w:r>
      <w:r w:rsidRPr="00A925B5">
        <w:t xml:space="preserve"> = 3,0</w:t>
      </w:r>
      <w:r w:rsidRPr="00B84CEA">
        <w:sym w:font="Symbol" w:char="F0D7"/>
      </w:r>
      <w:r w:rsidRPr="00A925B5">
        <w:t>10</w:t>
      </w:r>
      <w:r w:rsidRPr="00B84CEA">
        <w:rPr>
          <w:vertAlign w:val="superscript"/>
        </w:rPr>
        <w:sym w:font="Symbol" w:char="F02D"/>
      </w:r>
      <w:r w:rsidRPr="00A925B5">
        <w:rPr>
          <w:vertAlign w:val="superscript"/>
        </w:rPr>
        <w:t>7</w:t>
      </w:r>
    </w:p>
    <w:p w:rsidR="00E06FE0" w:rsidRPr="0068205E" w:rsidRDefault="00E06FE0">
      <w:pPr>
        <w:tabs>
          <w:tab w:val="left" w:pos="284"/>
        </w:tabs>
        <w:rPr>
          <w:lang w:val="en-US"/>
        </w:rPr>
      </w:pPr>
      <w:r w:rsidRPr="00B84CEA">
        <w:sym w:font="Symbol" w:char="F0B7"/>
      </w:r>
      <w:r w:rsidRPr="0068205E">
        <w:rPr>
          <w:lang w:val="en-US"/>
        </w:rPr>
        <w:tab/>
        <w:t>HS</w:t>
      </w:r>
      <w:r w:rsidRPr="00B84CEA">
        <w:rPr>
          <w:vertAlign w:val="superscript"/>
        </w:rPr>
        <w:sym w:font="Symbol" w:char="F02D"/>
      </w:r>
      <w:r w:rsidRPr="0068205E">
        <w:rPr>
          <w:lang w:val="en-US"/>
        </w:rPr>
        <w:t>(aq) + H</w:t>
      </w:r>
      <w:r w:rsidRPr="0068205E">
        <w:rPr>
          <w:vertAlign w:val="subscript"/>
          <w:lang w:val="en-US"/>
        </w:rPr>
        <w:t>2</w:t>
      </w:r>
      <w:r w:rsidRPr="0068205E">
        <w:rPr>
          <w:lang w:val="en-US"/>
        </w:rPr>
        <w:t xml:space="preserve">O(l) </w:t>
      </w:r>
      <w:r w:rsidRPr="00B84CEA">
        <w:rPr>
          <w:noProof/>
          <w:position w:val="-10"/>
        </w:rPr>
        <w:object w:dxaOrig="260" w:dyaOrig="380">
          <v:shape id="_x0000_i1102" type="#_x0000_t75" style="width:12.95pt;height:19.45pt" o:ole="" fillcolor="window">
            <v:imagedata r:id="rId204" o:title=""/>
          </v:shape>
          <o:OLEObject Type="Embed" ProgID="Equation.3" ShapeID="_x0000_i1102" DrawAspect="Content" ObjectID="_1518863067" r:id="rId208"/>
        </w:object>
      </w:r>
      <w:r w:rsidRPr="0068205E">
        <w:rPr>
          <w:lang w:val="en-US"/>
        </w:rPr>
        <w:t xml:space="preserve"> S</w:t>
      </w:r>
      <w:r w:rsidRPr="0068205E">
        <w:rPr>
          <w:vertAlign w:val="superscript"/>
          <w:lang w:val="en-US"/>
        </w:rPr>
        <w:t>2</w:t>
      </w:r>
      <w:r w:rsidRPr="00B84CEA">
        <w:rPr>
          <w:vertAlign w:val="superscript"/>
        </w:rPr>
        <w:sym w:font="Symbol" w:char="F02D"/>
      </w:r>
      <w:r w:rsidRPr="0068205E">
        <w:rPr>
          <w:lang w:val="en-US"/>
        </w:rPr>
        <w:t>(aq) + H</w:t>
      </w:r>
      <w:r w:rsidRPr="0068205E">
        <w:rPr>
          <w:vertAlign w:val="subscript"/>
          <w:lang w:val="en-US"/>
        </w:rPr>
        <w:t>3</w:t>
      </w:r>
      <w:r w:rsidRPr="0068205E">
        <w:rPr>
          <w:lang w:val="en-US"/>
        </w:rPr>
        <w:t>O</w:t>
      </w:r>
      <w:r w:rsidRPr="0068205E">
        <w:rPr>
          <w:vertAlign w:val="superscript"/>
          <w:lang w:val="en-US"/>
        </w:rPr>
        <w:t>+</w:t>
      </w:r>
      <w:r w:rsidRPr="0068205E">
        <w:rPr>
          <w:lang w:val="en-US"/>
        </w:rPr>
        <w:t>(aq)</w:t>
      </w:r>
      <w:r w:rsidRPr="0068205E">
        <w:rPr>
          <w:lang w:val="en-US"/>
        </w:rPr>
        <w:tab/>
      </w:r>
      <w:r w:rsidRPr="00B84CEA">
        <w:rPr>
          <w:position w:val="-30"/>
        </w:rPr>
        <w:object w:dxaOrig="1900" w:dyaOrig="740">
          <v:shape id="_x0000_i1103" type="#_x0000_t75" style="width:94.7pt;height:36.3pt" o:ole="" fillcolor="window">
            <v:imagedata r:id="rId209" o:title=""/>
          </v:shape>
          <o:OLEObject Type="Embed" ProgID="Equation.3" ShapeID="_x0000_i1103" DrawAspect="Content" ObjectID="_1518863068" r:id="rId210"/>
        </w:object>
      </w:r>
      <w:r w:rsidRPr="0068205E">
        <w:rPr>
          <w:lang w:val="en-US"/>
        </w:rPr>
        <w:t xml:space="preserve"> = 1,2</w:t>
      </w:r>
      <w:r w:rsidRPr="00B84CEA">
        <w:rPr>
          <w:b/>
        </w:rPr>
        <w:sym w:font="Symbol" w:char="F0D7"/>
      </w:r>
      <w:r w:rsidRPr="0068205E">
        <w:rPr>
          <w:lang w:val="en-US"/>
        </w:rPr>
        <w:t>10</w:t>
      </w:r>
      <w:r w:rsidRPr="00B84CEA">
        <w:rPr>
          <w:vertAlign w:val="superscript"/>
        </w:rPr>
        <w:sym w:font="Symbol" w:char="F02D"/>
      </w:r>
      <w:r w:rsidRPr="0068205E">
        <w:rPr>
          <w:vertAlign w:val="superscript"/>
          <w:lang w:val="en-US"/>
        </w:rPr>
        <w:t>13</w:t>
      </w:r>
    </w:p>
    <w:p w:rsidR="00E06FE0" w:rsidRPr="0068205E" w:rsidRDefault="00E06FE0">
      <w:pPr>
        <w:tabs>
          <w:tab w:val="left" w:pos="284"/>
        </w:tabs>
        <w:rPr>
          <w:lang w:val="en-US"/>
        </w:rPr>
      </w:pPr>
      <w:r w:rsidRPr="00B84CEA">
        <w:sym w:font="Symbol" w:char="F0B7"/>
      </w:r>
      <w:r w:rsidRPr="0068205E">
        <w:rPr>
          <w:lang w:val="en-US"/>
        </w:rPr>
        <w:tab/>
        <w:t>H</w:t>
      </w:r>
      <w:r w:rsidRPr="0068205E">
        <w:rPr>
          <w:vertAlign w:val="subscript"/>
          <w:lang w:val="en-US"/>
        </w:rPr>
        <w:t>2</w:t>
      </w:r>
      <w:r w:rsidRPr="0068205E">
        <w:rPr>
          <w:lang w:val="en-US"/>
        </w:rPr>
        <w:t xml:space="preserve">O(l) </w:t>
      </w:r>
      <w:r w:rsidRPr="00B84CEA">
        <w:rPr>
          <w:noProof/>
          <w:position w:val="-10"/>
        </w:rPr>
        <w:object w:dxaOrig="260" w:dyaOrig="380">
          <v:shape id="_x0000_i1104" type="#_x0000_t75" style="width:12.95pt;height:19.45pt" o:ole="" fillcolor="window">
            <v:imagedata r:id="rId204" o:title=""/>
          </v:shape>
          <o:OLEObject Type="Embed" ProgID="Equation.3" ShapeID="_x0000_i1104" DrawAspect="Content" ObjectID="_1518863069" r:id="rId211"/>
        </w:object>
      </w:r>
      <w:r w:rsidRPr="0068205E">
        <w:rPr>
          <w:noProof/>
          <w:lang w:val="en-US"/>
        </w:rPr>
        <w:t xml:space="preserve"> </w:t>
      </w:r>
      <w:r w:rsidRPr="0068205E">
        <w:rPr>
          <w:lang w:val="en-US"/>
        </w:rPr>
        <w:t>H</w:t>
      </w:r>
      <w:r w:rsidRPr="0068205E">
        <w:rPr>
          <w:vertAlign w:val="subscript"/>
          <w:lang w:val="en-US"/>
        </w:rPr>
        <w:t>3</w:t>
      </w:r>
      <w:r w:rsidRPr="0068205E">
        <w:rPr>
          <w:lang w:val="en-US"/>
        </w:rPr>
        <w:t>O</w:t>
      </w:r>
      <w:r w:rsidRPr="0068205E">
        <w:rPr>
          <w:vertAlign w:val="superscript"/>
          <w:lang w:val="en-US"/>
        </w:rPr>
        <w:t>+</w:t>
      </w:r>
      <w:r w:rsidRPr="0068205E">
        <w:rPr>
          <w:lang w:val="en-US"/>
        </w:rPr>
        <w:t>(aq) + OH</w:t>
      </w:r>
      <w:r w:rsidRPr="00B84CEA">
        <w:rPr>
          <w:vertAlign w:val="superscript"/>
        </w:rPr>
        <w:sym w:font="Symbol" w:char="F02D"/>
      </w:r>
      <w:r w:rsidRPr="0068205E">
        <w:rPr>
          <w:lang w:val="en-US"/>
        </w:rPr>
        <w:t>(aq)</w:t>
      </w:r>
      <w:r w:rsidRPr="0068205E">
        <w:rPr>
          <w:lang w:val="en-US"/>
        </w:rPr>
        <w:tab/>
      </w:r>
      <w:r w:rsidRPr="0068205E">
        <w:rPr>
          <w:lang w:val="en-US"/>
        </w:rPr>
        <w:tab/>
      </w:r>
      <w:r w:rsidRPr="00B84CEA">
        <w:rPr>
          <w:position w:val="-10"/>
        </w:rPr>
        <w:object w:dxaOrig="1900" w:dyaOrig="360">
          <v:shape id="_x0000_i1105" type="#_x0000_t75" style="width:94.7pt;height:19.45pt" o:ole="" fillcolor="window">
            <v:imagedata r:id="rId212" o:title=""/>
          </v:shape>
          <o:OLEObject Type="Embed" ProgID="Equation.3" ShapeID="_x0000_i1105" DrawAspect="Content" ObjectID="_1518863070" r:id="rId213"/>
        </w:object>
      </w:r>
      <w:r w:rsidRPr="0068205E">
        <w:rPr>
          <w:lang w:val="en-US"/>
        </w:rPr>
        <w:t xml:space="preserve"> = 1,0</w:t>
      </w:r>
      <w:r w:rsidRPr="00B84CEA">
        <w:rPr>
          <w:b/>
        </w:rPr>
        <w:sym w:font="Symbol" w:char="F0D7"/>
      </w:r>
      <w:r w:rsidRPr="0068205E">
        <w:rPr>
          <w:lang w:val="en-US"/>
        </w:rPr>
        <w:t>10</w:t>
      </w:r>
      <w:r w:rsidRPr="00B84CEA">
        <w:rPr>
          <w:vertAlign w:val="superscript"/>
        </w:rPr>
        <w:sym w:font="Symbol" w:char="F02D"/>
      </w:r>
      <w:r w:rsidRPr="0068205E">
        <w:rPr>
          <w:vertAlign w:val="superscript"/>
          <w:lang w:val="en-US"/>
        </w:rPr>
        <w:t>14</w:t>
      </w:r>
    </w:p>
    <w:p w:rsidR="00E06FE0" w:rsidRPr="0068205E" w:rsidRDefault="00E06FE0">
      <w:pPr>
        <w:tabs>
          <w:tab w:val="left" w:pos="284"/>
        </w:tabs>
        <w:rPr>
          <w:lang w:val="en-US"/>
        </w:rPr>
      </w:pPr>
      <w:r w:rsidRPr="00B84CEA">
        <w:sym w:font="Symbol" w:char="F0B7"/>
      </w:r>
      <w:r w:rsidRPr="0068205E">
        <w:rPr>
          <w:lang w:val="en-US"/>
        </w:rPr>
        <w:tab/>
        <w:t>[H</w:t>
      </w:r>
      <w:r w:rsidRPr="0068205E">
        <w:rPr>
          <w:vertAlign w:val="subscript"/>
          <w:lang w:val="en-US"/>
        </w:rPr>
        <w:t>2</w:t>
      </w:r>
      <w:r w:rsidRPr="0068205E">
        <w:rPr>
          <w:lang w:val="en-US"/>
        </w:rPr>
        <w:t>S] + [HS</w:t>
      </w:r>
      <w:r w:rsidRPr="00B84CEA">
        <w:rPr>
          <w:vertAlign w:val="superscript"/>
        </w:rPr>
        <w:sym w:font="Symbol" w:char="F02D"/>
      </w:r>
      <w:r w:rsidRPr="0068205E">
        <w:rPr>
          <w:lang w:val="en-US"/>
        </w:rPr>
        <w:t>] + [S</w:t>
      </w:r>
      <w:r w:rsidRPr="0068205E">
        <w:rPr>
          <w:vertAlign w:val="superscript"/>
          <w:lang w:val="en-US"/>
        </w:rPr>
        <w:t>2</w:t>
      </w:r>
      <w:r w:rsidRPr="00B84CEA">
        <w:rPr>
          <w:vertAlign w:val="superscript"/>
        </w:rPr>
        <w:sym w:font="Symbol" w:char="F02D"/>
      </w:r>
      <w:r w:rsidRPr="0068205E">
        <w:rPr>
          <w:lang w:val="en-US"/>
        </w:rPr>
        <w:t>] = 0,10</w:t>
      </w:r>
    </w:p>
    <w:p w:rsidR="00E06FE0" w:rsidRPr="0068205E" w:rsidRDefault="00E06FE0">
      <w:pPr>
        <w:tabs>
          <w:tab w:val="left" w:pos="284"/>
        </w:tabs>
        <w:rPr>
          <w:lang w:val="en-US"/>
        </w:rPr>
      </w:pPr>
      <w:r w:rsidRPr="00B84CEA">
        <w:sym w:font="Symbol" w:char="F0B7"/>
      </w:r>
      <w:r w:rsidRPr="0068205E">
        <w:rPr>
          <w:lang w:val="en-US"/>
        </w:rPr>
        <w:tab/>
        <w:t>[H</w:t>
      </w:r>
      <w:r w:rsidRPr="0068205E">
        <w:rPr>
          <w:vertAlign w:val="subscript"/>
          <w:lang w:val="en-US"/>
        </w:rPr>
        <w:t>3</w:t>
      </w:r>
      <w:r w:rsidRPr="0068205E">
        <w:rPr>
          <w:lang w:val="en-US"/>
        </w:rPr>
        <w:t>O</w:t>
      </w:r>
      <w:r w:rsidRPr="0068205E">
        <w:rPr>
          <w:vertAlign w:val="superscript"/>
          <w:lang w:val="en-US"/>
        </w:rPr>
        <w:t>+</w:t>
      </w:r>
      <w:r w:rsidRPr="0068205E">
        <w:rPr>
          <w:lang w:val="en-US"/>
        </w:rPr>
        <w:t>] = [HS</w:t>
      </w:r>
      <w:r w:rsidRPr="00B84CEA">
        <w:rPr>
          <w:vertAlign w:val="superscript"/>
        </w:rPr>
        <w:sym w:font="Symbol" w:char="F02D"/>
      </w:r>
      <w:r w:rsidRPr="0068205E">
        <w:rPr>
          <w:lang w:val="en-US"/>
        </w:rPr>
        <w:t>] + 2[S</w:t>
      </w:r>
      <w:r w:rsidRPr="0068205E">
        <w:rPr>
          <w:vertAlign w:val="superscript"/>
          <w:lang w:val="en-US"/>
        </w:rPr>
        <w:t>2</w:t>
      </w:r>
      <w:r w:rsidRPr="00B84CEA">
        <w:rPr>
          <w:vertAlign w:val="superscript"/>
        </w:rPr>
        <w:sym w:font="Symbol" w:char="F02D"/>
      </w:r>
      <w:r w:rsidRPr="0068205E">
        <w:rPr>
          <w:lang w:val="en-US"/>
        </w:rPr>
        <w:t>] + [OH</w:t>
      </w:r>
      <w:r w:rsidRPr="00B84CEA">
        <w:rPr>
          <w:vertAlign w:val="superscript"/>
        </w:rPr>
        <w:sym w:font="Symbol" w:char="F02D"/>
      </w:r>
      <w:r w:rsidRPr="0068205E">
        <w:rPr>
          <w:lang w:val="en-US"/>
        </w:rPr>
        <w:t>]</w:t>
      </w:r>
    </w:p>
    <w:p w:rsidR="00E06FE0" w:rsidRPr="0068205E" w:rsidRDefault="00E06FE0">
      <w:pPr>
        <w:rPr>
          <w:lang w:val="en-US"/>
        </w:rPr>
      </w:pPr>
    </w:p>
    <w:p w:rsidR="00E06FE0" w:rsidRPr="00B84CEA" w:rsidRDefault="00E06FE0">
      <w:r w:rsidRPr="00B84CEA">
        <w:t>vereenvoudigen</w:t>
      </w:r>
      <w:r w:rsidR="009A02AA" w:rsidRPr="00B84CEA">
        <w:fldChar w:fldCharType="begin"/>
      </w:r>
      <w:r w:rsidR="00D47821" w:rsidRPr="00B84CEA">
        <w:instrText xml:space="preserve"> XE "oplosbaarheid" </w:instrText>
      </w:r>
      <w:r w:rsidR="009A02AA" w:rsidRPr="00B84CEA">
        <w:fldChar w:fldCharType="end"/>
      </w:r>
      <w:r w:rsidRPr="00B84CEA">
        <w:t>:</w:t>
      </w:r>
    </w:p>
    <w:p w:rsidR="00E06FE0" w:rsidRPr="00B84CEA" w:rsidRDefault="00E06FE0">
      <w:r w:rsidRPr="00B84CEA">
        <w:t>de oplossing is zuur: [H</w:t>
      </w:r>
      <w:r w:rsidRPr="00B84CEA">
        <w:rPr>
          <w:vertAlign w:val="subscript"/>
        </w:rPr>
        <w:t>3</w:t>
      </w:r>
      <w:r w:rsidRPr="00B84CEA">
        <w:t>O</w:t>
      </w:r>
      <w:r w:rsidRPr="00B84CEA">
        <w:rPr>
          <w:vertAlign w:val="superscript"/>
        </w:rPr>
        <w:sym w:font="Symbol" w:char="F02B"/>
      </w:r>
      <w:r w:rsidRPr="00B84CEA">
        <w:t>] &gt; 10</w:t>
      </w:r>
      <w:r w:rsidRPr="00B84CEA">
        <w:rPr>
          <w:vertAlign w:val="superscript"/>
        </w:rPr>
        <w:sym w:font="Symbol" w:char="F02D"/>
      </w:r>
      <w:r w:rsidRPr="00B84CEA">
        <w:rPr>
          <w:vertAlign w:val="superscript"/>
        </w:rPr>
        <w:t>7</w:t>
      </w:r>
      <w:r w:rsidRPr="00B84CEA">
        <w:t xml:space="preserve"> &gt;&gt; [OH</w:t>
      </w:r>
      <w:r w:rsidRPr="00B84CEA">
        <w:rPr>
          <w:vertAlign w:val="superscript"/>
        </w:rPr>
        <w:sym w:font="Symbol" w:char="F02D"/>
      </w:r>
      <w:r w:rsidRPr="00B84CEA">
        <w:t>]; dus [OH</w:t>
      </w:r>
      <w:r w:rsidRPr="00B84CEA">
        <w:rPr>
          <w:vertAlign w:val="superscript"/>
        </w:rPr>
        <w:sym w:font="Symbol" w:char="F02D"/>
      </w:r>
      <w:r w:rsidRPr="00B84CEA">
        <w:t xml:space="preserve">] = </w:t>
      </w:r>
      <w:smartTag w:uri="urn:schemas-microsoft-com:office:smarttags" w:element="metricconverter">
        <w:smartTagPr>
          <w:attr w:name="ProductID" w:val="0 in"/>
        </w:smartTagPr>
        <w:r w:rsidRPr="00B84CEA">
          <w:t>0 in</w:t>
        </w:r>
      </w:smartTag>
      <w:r w:rsidRPr="00B84CEA">
        <w:t xml:space="preserve"> de ladingbalans</w:t>
      </w:r>
    </w:p>
    <w:p w:rsidR="00E06FE0" w:rsidRPr="00B84CEA" w:rsidRDefault="00E06FE0">
      <w:r w:rsidRPr="00B84CEA">
        <w:rPr>
          <w:i/>
        </w:rPr>
        <w:t>K</w:t>
      </w:r>
      <w:r w:rsidRPr="00B84CEA">
        <w:rPr>
          <w:vertAlign w:val="subscript"/>
        </w:rPr>
        <w:t>z2</w:t>
      </w:r>
      <w:r w:rsidRPr="00B84CEA">
        <w:t xml:space="preserve"> is zeer klein (</w:t>
      </w:r>
      <w:r w:rsidRPr="00B84CEA">
        <w:sym w:font="Symbol" w:char="F0BB"/>
      </w:r>
      <w:r w:rsidRPr="00B84CEA">
        <w:t xml:space="preserve"> 10</w:t>
      </w:r>
      <w:r w:rsidRPr="00B84CEA">
        <w:rPr>
          <w:vertAlign w:val="superscript"/>
        </w:rPr>
        <w:sym w:font="Symbol" w:char="F02D"/>
      </w:r>
      <w:r w:rsidRPr="00B84CEA">
        <w:rPr>
          <w:vertAlign w:val="superscript"/>
        </w:rPr>
        <w:t>13</w:t>
      </w:r>
      <w:r w:rsidRPr="00B84CEA">
        <w:t>); er wordt dus vrijwel geen S</w:t>
      </w:r>
      <w:r w:rsidRPr="00B84CEA">
        <w:rPr>
          <w:vertAlign w:val="superscript"/>
        </w:rPr>
        <w:t>2</w:t>
      </w:r>
      <w:r w:rsidRPr="00B84CEA">
        <w:rPr>
          <w:vertAlign w:val="superscript"/>
        </w:rPr>
        <w:sym w:font="Symbol" w:char="F02D"/>
      </w:r>
      <w:r w:rsidRPr="00B84CEA">
        <w:t xml:space="preserve"> gevormd;</w:t>
      </w:r>
    </w:p>
    <w:p w:rsidR="00E06FE0" w:rsidRPr="00B84CEA" w:rsidRDefault="00E06FE0">
      <w:r w:rsidRPr="00B84CEA">
        <w:t>de ladingbalans wordt: [H</w:t>
      </w:r>
      <w:r w:rsidRPr="00B84CEA">
        <w:rPr>
          <w:vertAlign w:val="subscript"/>
        </w:rPr>
        <w:t>3</w:t>
      </w:r>
      <w:r w:rsidRPr="00B84CEA">
        <w:t>O</w:t>
      </w:r>
      <w:r w:rsidRPr="00B84CEA">
        <w:rPr>
          <w:vertAlign w:val="superscript"/>
        </w:rPr>
        <w:sym w:font="Symbol" w:char="F02B"/>
      </w:r>
      <w:r w:rsidRPr="00B84CEA">
        <w:t xml:space="preserve">] </w:t>
      </w:r>
      <w:r w:rsidRPr="00B84CEA">
        <w:sym w:font="Symbol" w:char="F0BB"/>
      </w:r>
      <w:r w:rsidRPr="00B84CEA">
        <w:t xml:space="preserve"> [HS</w:t>
      </w:r>
      <w:r w:rsidRPr="00B84CEA">
        <w:rPr>
          <w:vertAlign w:val="superscript"/>
        </w:rPr>
        <w:sym w:font="Symbol" w:char="F02D"/>
      </w:r>
      <w:r w:rsidRPr="00B84CEA">
        <w:t>]</w:t>
      </w:r>
    </w:p>
    <w:p w:rsidR="00E06FE0" w:rsidRPr="00B84CEA" w:rsidRDefault="00E06FE0">
      <w:r w:rsidRPr="00B84CEA">
        <w:t>de massabalans wordt: [H</w:t>
      </w:r>
      <w:r w:rsidRPr="00B84CEA">
        <w:rPr>
          <w:vertAlign w:val="subscript"/>
        </w:rPr>
        <w:t>2</w:t>
      </w:r>
      <w:r w:rsidRPr="00B84CEA">
        <w:t>S] + [H</w:t>
      </w:r>
      <w:r w:rsidRPr="00B84CEA">
        <w:rPr>
          <w:vertAlign w:val="subscript"/>
        </w:rPr>
        <w:t>3</w:t>
      </w:r>
      <w:r w:rsidRPr="00B84CEA">
        <w:t>O</w:t>
      </w:r>
      <w:r w:rsidRPr="00B84CEA">
        <w:rPr>
          <w:vertAlign w:val="superscript"/>
        </w:rPr>
        <w:sym w:font="Symbol" w:char="F02B"/>
      </w:r>
      <w:r w:rsidRPr="00B84CEA">
        <w:t xml:space="preserve">] </w:t>
      </w:r>
      <w:r w:rsidRPr="00B84CEA">
        <w:sym w:font="Symbol" w:char="F0BB"/>
      </w:r>
      <w:r w:rsidRPr="00B84CEA">
        <w:t xml:space="preserve"> 0,10 mol L</w:t>
      </w:r>
      <w:r w:rsidRPr="00B84CEA">
        <w:rPr>
          <w:vertAlign w:val="superscript"/>
        </w:rPr>
        <w:sym w:font="Symbol" w:char="F02D"/>
      </w:r>
      <w:r w:rsidRPr="00B84CEA">
        <w:rPr>
          <w:vertAlign w:val="superscript"/>
        </w:rPr>
        <w:t>1</w:t>
      </w:r>
    </w:p>
    <w:p w:rsidR="00E06FE0" w:rsidRPr="00B84CEA" w:rsidRDefault="00E06FE0">
      <w:r w:rsidRPr="00B84CEA">
        <w:rPr>
          <w:i/>
        </w:rPr>
        <w:t>K</w:t>
      </w:r>
      <w:r w:rsidRPr="00B84CEA">
        <w:rPr>
          <w:vertAlign w:val="subscript"/>
        </w:rPr>
        <w:t>z1</w:t>
      </w:r>
      <w:r w:rsidRPr="00B84CEA">
        <w:t xml:space="preserve"> is ook klein (</w:t>
      </w:r>
      <w:r w:rsidRPr="00B84CEA">
        <w:sym w:font="Symbol" w:char="F0BB"/>
      </w:r>
      <w:r w:rsidRPr="00B84CEA">
        <w:t xml:space="preserve"> 10</w:t>
      </w:r>
      <w:r w:rsidRPr="00B84CEA">
        <w:rPr>
          <w:vertAlign w:val="superscript"/>
        </w:rPr>
        <w:sym w:font="Symbol" w:char="F02D"/>
      </w:r>
      <w:r w:rsidRPr="00B84CEA">
        <w:rPr>
          <w:vertAlign w:val="superscript"/>
        </w:rPr>
        <w:t>7</w:t>
      </w:r>
      <w:r w:rsidRPr="00B84CEA">
        <w:t xml:space="preserve">) </w:t>
      </w:r>
      <w:r w:rsidRPr="00B84CEA">
        <w:sym w:font="Symbol" w:char="F0DE"/>
      </w:r>
      <w:r w:rsidRPr="00B84CEA">
        <w:t xml:space="preserve"> [H</w:t>
      </w:r>
      <w:r w:rsidRPr="00B84CEA">
        <w:rPr>
          <w:vertAlign w:val="subscript"/>
        </w:rPr>
        <w:t>3</w:t>
      </w:r>
      <w:r w:rsidRPr="00B84CEA">
        <w:t>O</w:t>
      </w:r>
      <w:r w:rsidRPr="00B84CEA">
        <w:rPr>
          <w:vertAlign w:val="superscript"/>
        </w:rPr>
        <w:sym w:font="Symbol" w:char="F02B"/>
      </w:r>
      <w:r w:rsidRPr="00B84CEA">
        <w:t>] « [H</w:t>
      </w:r>
      <w:r w:rsidRPr="00B84CEA">
        <w:rPr>
          <w:vertAlign w:val="subscript"/>
        </w:rPr>
        <w:t>2</w:t>
      </w:r>
      <w:r w:rsidRPr="00B84CEA">
        <w:t xml:space="preserve">S] </w:t>
      </w:r>
      <w:r w:rsidRPr="00B84CEA">
        <w:sym w:font="Symbol" w:char="F0DE"/>
      </w:r>
      <w:r w:rsidRPr="00B84CEA">
        <w:t xml:space="preserve"> [H</w:t>
      </w:r>
      <w:r w:rsidRPr="00B84CEA">
        <w:rPr>
          <w:vertAlign w:val="subscript"/>
        </w:rPr>
        <w:t>2</w:t>
      </w:r>
      <w:r w:rsidRPr="00B84CEA">
        <w:t xml:space="preserve">S] </w:t>
      </w:r>
      <w:r w:rsidRPr="00B84CEA">
        <w:sym w:font="Symbol" w:char="F0BB"/>
      </w:r>
      <w:r w:rsidRPr="00B84CEA">
        <w:t xml:space="preserve"> 0,10 mol L</w:t>
      </w:r>
      <w:r w:rsidRPr="00B84CEA">
        <w:rPr>
          <w:vertAlign w:val="superscript"/>
        </w:rPr>
        <w:sym w:font="Symbol" w:char="F02D"/>
      </w:r>
      <w:r w:rsidRPr="00B84CEA">
        <w:rPr>
          <w:vertAlign w:val="superscript"/>
        </w:rPr>
        <w:t>1</w:t>
      </w:r>
    </w:p>
    <w:p w:rsidR="00E06FE0" w:rsidRPr="00B84CEA" w:rsidRDefault="00E06FE0">
      <w:r w:rsidRPr="00B84CEA">
        <w:t xml:space="preserve">Uit </w:t>
      </w:r>
      <w:r w:rsidRPr="00B84CEA">
        <w:rPr>
          <w:i/>
        </w:rPr>
        <w:t>K</w:t>
      </w:r>
      <w:r w:rsidRPr="00B84CEA">
        <w:rPr>
          <w:vertAlign w:val="subscript"/>
        </w:rPr>
        <w:t>z1</w:t>
      </w:r>
      <w:r w:rsidRPr="00B84CEA">
        <w:t xml:space="preserve"> en </w:t>
      </w:r>
      <w:r w:rsidRPr="00B84CEA">
        <w:rPr>
          <w:i/>
        </w:rPr>
        <w:t>K</w:t>
      </w:r>
      <w:r w:rsidRPr="00B84CEA">
        <w:rPr>
          <w:vertAlign w:val="subscript"/>
        </w:rPr>
        <w:t>z2</w:t>
      </w:r>
      <w:r w:rsidRPr="00B84CEA">
        <w:t xml:space="preserve"> kunnen [HS</w:t>
      </w:r>
      <w:r w:rsidRPr="00B84CEA">
        <w:rPr>
          <w:vertAlign w:val="superscript"/>
        </w:rPr>
        <w:sym w:font="Symbol" w:char="F02D"/>
      </w:r>
      <w:r w:rsidRPr="00B84CEA">
        <w:t>] en [S</w:t>
      </w:r>
      <w:r w:rsidRPr="00B84CEA">
        <w:rPr>
          <w:vertAlign w:val="superscript"/>
        </w:rPr>
        <w:t>2</w:t>
      </w:r>
      <w:r w:rsidRPr="00B84CEA">
        <w:rPr>
          <w:vertAlign w:val="superscript"/>
        </w:rPr>
        <w:sym w:font="Symbol" w:char="F02D"/>
      </w:r>
      <w:r w:rsidRPr="00B84CEA">
        <w:t>] berekend worden.</w:t>
      </w:r>
    </w:p>
    <w:p w:rsidR="00E06FE0" w:rsidRPr="00B84CEA" w:rsidRDefault="00E06FE0">
      <w:r w:rsidRPr="00B84CEA">
        <w:rPr>
          <w:position w:val="-28"/>
        </w:rPr>
        <w:object w:dxaOrig="4000" w:dyaOrig="700">
          <v:shape id="_x0000_i1106" type="#_x0000_t75" style="width:199.8pt;height:36.3pt" o:ole="" fillcolor="window">
            <v:imagedata r:id="rId214" o:title=""/>
          </v:shape>
          <o:OLEObject Type="Embed" ProgID="Equation.3" ShapeID="_x0000_i1106" DrawAspect="Content" ObjectID="_1518863071" r:id="rId215"/>
        </w:object>
      </w:r>
      <w:r w:rsidRPr="00B84CEA">
        <w:t xml:space="preserve"> ; dus:</w:t>
      </w:r>
    </w:p>
    <w:p w:rsidR="00E06FE0" w:rsidRPr="00B84CEA" w:rsidRDefault="00E06FE0">
      <w:r w:rsidRPr="00B84CEA">
        <w:t>[H</w:t>
      </w:r>
      <w:r w:rsidRPr="00B84CEA">
        <w:rPr>
          <w:vertAlign w:val="subscript"/>
        </w:rPr>
        <w:t>3</w:t>
      </w:r>
      <w:r w:rsidRPr="00B84CEA">
        <w:t>O</w:t>
      </w:r>
      <w:r w:rsidRPr="00B84CEA">
        <w:rPr>
          <w:vertAlign w:val="superscript"/>
        </w:rPr>
        <w:t>+</w:t>
      </w:r>
      <w:r w:rsidRPr="00B84CEA">
        <w:t>] = [HS</w:t>
      </w:r>
      <w:r w:rsidRPr="00B84CEA">
        <w:rPr>
          <w:vertAlign w:val="superscript"/>
        </w:rPr>
        <w:sym w:font="Symbol" w:char="F02D"/>
      </w:r>
      <w:r w:rsidRPr="00B84CEA">
        <w:t>] = 1,7</w:t>
      </w:r>
      <w:r w:rsidRPr="00B84CEA">
        <w:sym w:font="Symbol" w:char="F0D7"/>
      </w:r>
      <w:r w:rsidRPr="00B84CEA">
        <w:t>10</w:t>
      </w:r>
      <w:r w:rsidRPr="00B84CEA">
        <w:rPr>
          <w:vertAlign w:val="superscript"/>
        </w:rPr>
        <w:sym w:font="Symbol" w:char="F02D"/>
      </w:r>
      <w:r w:rsidRPr="00B84CEA">
        <w:rPr>
          <w:vertAlign w:val="superscript"/>
        </w:rPr>
        <w:t>4</w:t>
      </w:r>
    </w:p>
    <w:p w:rsidR="00E06FE0" w:rsidRPr="00B84CEA" w:rsidRDefault="00E06FE0">
      <w:r w:rsidRPr="00B84CEA">
        <w:rPr>
          <w:position w:val="-28"/>
        </w:rPr>
        <w:object w:dxaOrig="1880" w:dyaOrig="680">
          <v:shape id="_x0000_i1107" type="#_x0000_t75" style="width:94.65pt;height:32.45pt" o:ole="" fillcolor="window">
            <v:imagedata r:id="rId216" o:title=""/>
          </v:shape>
          <o:OLEObject Type="Embed" ProgID="Equation.3" ShapeID="_x0000_i1107" DrawAspect="Content" ObjectID="_1518863072" r:id="rId217"/>
        </w:object>
      </w:r>
      <w:r w:rsidRPr="00B84CEA">
        <w:t xml:space="preserve"> = [S</w:t>
      </w:r>
      <w:r w:rsidRPr="00B84CEA">
        <w:rPr>
          <w:vertAlign w:val="superscript"/>
        </w:rPr>
        <w:t>2</w:t>
      </w:r>
      <w:r w:rsidRPr="00B84CEA">
        <w:rPr>
          <w:vertAlign w:val="superscript"/>
        </w:rPr>
        <w:sym w:font="Symbol" w:char="F02D"/>
      </w:r>
      <w:r w:rsidRPr="00B84CEA">
        <w:t>] = 1,2</w:t>
      </w:r>
      <w:r w:rsidRPr="00B84CEA">
        <w:rPr>
          <w:b/>
        </w:rPr>
        <w:sym w:font="Symbol" w:char="F0D7"/>
      </w:r>
      <w:r w:rsidRPr="00B84CEA">
        <w:t>10</w:t>
      </w:r>
      <w:r w:rsidRPr="00B84CEA">
        <w:rPr>
          <w:vertAlign w:val="superscript"/>
        </w:rPr>
        <w:sym w:font="Symbol" w:char="F02D"/>
      </w:r>
      <w:r w:rsidRPr="00B84CEA">
        <w:rPr>
          <w:vertAlign w:val="superscript"/>
        </w:rPr>
        <w:t>13</w:t>
      </w:r>
    </w:p>
    <w:p w:rsidR="00E06FE0" w:rsidRPr="00B84CEA" w:rsidRDefault="00E06FE0">
      <w:pPr>
        <w:pStyle w:val="Kop5"/>
        <w:rPr>
          <w:lang w:val="nl-NL"/>
        </w:rPr>
      </w:pPr>
      <w:r w:rsidRPr="00B84CEA">
        <w:rPr>
          <w:lang w:val="nl-NL"/>
        </w:rPr>
        <w:t>voorbeeld 2</w:t>
      </w:r>
    </w:p>
    <w:p w:rsidR="00E06FE0" w:rsidRPr="00B84CEA" w:rsidRDefault="00E06FE0">
      <w:r w:rsidRPr="00B84CEA">
        <w:t xml:space="preserve">Dezelfde oplossing uit voorbeeld 1 met </w:t>
      </w:r>
      <w:smartTag w:uri="urn:schemas-microsoft-com:office:smarttags" w:element="metricconverter">
        <w:smartTagPr>
          <w:attr w:name="ProductID" w:val="0,25 M"/>
        </w:smartTagPr>
        <w:r w:rsidRPr="00B84CEA">
          <w:t>0,25 M</w:t>
        </w:r>
      </w:smartTag>
      <w:r w:rsidRPr="00B84CEA">
        <w:t xml:space="preserve"> HCl -oplossing</w:t>
      </w:r>
    </w:p>
    <w:p w:rsidR="00E06FE0" w:rsidRPr="00B84CEA" w:rsidRDefault="00E06FE0">
      <w:r w:rsidRPr="00B84CEA">
        <w:t>Hetzelfde blijft: [H</w:t>
      </w:r>
      <w:r w:rsidRPr="00B84CEA">
        <w:rPr>
          <w:vertAlign w:val="subscript"/>
        </w:rPr>
        <w:t>2</w:t>
      </w:r>
      <w:r w:rsidRPr="00B84CEA">
        <w:t>S] = 0,10 mol L</w:t>
      </w:r>
      <w:r w:rsidRPr="00B84CEA">
        <w:rPr>
          <w:vertAlign w:val="superscript"/>
        </w:rPr>
        <w:sym w:font="Symbol" w:char="F02D"/>
      </w:r>
      <w:r w:rsidRPr="00B84CEA">
        <w:rPr>
          <w:vertAlign w:val="superscript"/>
        </w:rPr>
        <w:t>1</w:t>
      </w:r>
    </w:p>
    <w:p w:rsidR="00E06FE0" w:rsidRPr="00B84CEA" w:rsidRDefault="00E06FE0">
      <w:r w:rsidRPr="00B84CEA">
        <w:t>maar: [H</w:t>
      </w:r>
      <w:r w:rsidRPr="00B84CEA">
        <w:rPr>
          <w:vertAlign w:val="subscript"/>
        </w:rPr>
        <w:t>3</w:t>
      </w:r>
      <w:r w:rsidRPr="00B84CEA">
        <w:t>O</w:t>
      </w:r>
      <w:r w:rsidRPr="00B84CEA">
        <w:rPr>
          <w:vertAlign w:val="superscript"/>
        </w:rPr>
        <w:sym w:font="Symbol" w:char="F02B"/>
      </w:r>
      <w:r w:rsidRPr="00B84CEA">
        <w:t>] = 0,25 mol L</w:t>
      </w:r>
      <w:r w:rsidRPr="00B84CEA">
        <w:rPr>
          <w:vertAlign w:val="superscript"/>
        </w:rPr>
        <w:sym w:font="Symbol" w:char="F02D"/>
      </w:r>
      <w:r w:rsidRPr="00B84CEA">
        <w:rPr>
          <w:vertAlign w:val="superscript"/>
        </w:rPr>
        <w:t>1</w:t>
      </w:r>
      <w:r w:rsidRPr="00B84CEA">
        <w:t xml:space="preserve"> (HCl is volledig gedissociëerd)</w:t>
      </w:r>
    </w:p>
    <w:p w:rsidR="00E06FE0" w:rsidRPr="00B84CEA" w:rsidRDefault="00E06FE0">
      <w:r w:rsidRPr="00B84CEA">
        <w:t xml:space="preserve">Uit </w:t>
      </w:r>
      <w:r w:rsidRPr="00B84CEA">
        <w:rPr>
          <w:i/>
        </w:rPr>
        <w:t>K</w:t>
      </w:r>
      <w:r w:rsidRPr="00B84CEA">
        <w:rPr>
          <w:vertAlign w:val="subscript"/>
        </w:rPr>
        <w:t>z1</w:t>
      </w:r>
      <w:r w:rsidRPr="00B84CEA">
        <w:t xml:space="preserve"> en </w:t>
      </w:r>
      <w:r w:rsidRPr="00B84CEA">
        <w:rPr>
          <w:i/>
        </w:rPr>
        <w:t>K</w:t>
      </w:r>
      <w:r w:rsidRPr="00B84CEA">
        <w:rPr>
          <w:vertAlign w:val="subscript"/>
        </w:rPr>
        <w:t>z2</w:t>
      </w:r>
      <w:r w:rsidRPr="00B84CEA">
        <w:t xml:space="preserve"> volgt:</w:t>
      </w:r>
    </w:p>
    <w:p w:rsidR="00E06FE0" w:rsidRPr="00B84CEA" w:rsidRDefault="00E06FE0">
      <w:r w:rsidRPr="00B84CEA">
        <w:t>[HS</w:t>
      </w:r>
      <w:r w:rsidRPr="00B84CEA">
        <w:rPr>
          <w:vertAlign w:val="superscript"/>
        </w:rPr>
        <w:sym w:font="Symbol" w:char="F02D"/>
      </w:r>
      <w:r w:rsidRPr="00B84CEA">
        <w:t xml:space="preserve">] = </w:t>
      </w:r>
      <w:r w:rsidRPr="00B84CEA">
        <w:rPr>
          <w:i/>
        </w:rPr>
        <w:t>K</w:t>
      </w:r>
      <w:r w:rsidRPr="00B84CEA">
        <w:rPr>
          <w:vertAlign w:val="subscript"/>
        </w:rPr>
        <w:t>z1</w:t>
      </w:r>
      <w:r w:rsidRPr="00B84CEA">
        <w:rPr>
          <w:position w:val="-32"/>
        </w:rPr>
        <w:object w:dxaOrig="820" w:dyaOrig="680">
          <v:shape id="_x0000_i1108" type="#_x0000_t75" style="width:42.8pt;height:32.45pt" o:ole="" fillcolor="window">
            <v:imagedata r:id="rId218" o:title=""/>
          </v:shape>
          <o:OLEObject Type="Embed" ProgID="Equation.3" ShapeID="_x0000_i1108" DrawAspect="Content" ObjectID="_1518863073" r:id="rId219"/>
        </w:object>
      </w:r>
      <w:r w:rsidRPr="00B84CEA">
        <w:t xml:space="preserve"> = 1,2</w:t>
      </w:r>
      <w:r w:rsidRPr="00B84CEA">
        <w:rPr>
          <w:b/>
        </w:rPr>
        <w:sym w:font="Symbol" w:char="F0D7"/>
      </w:r>
      <w:r w:rsidRPr="00B84CEA">
        <w:t>10</w:t>
      </w:r>
      <w:r w:rsidRPr="00B84CEA">
        <w:rPr>
          <w:vertAlign w:val="superscript"/>
        </w:rPr>
        <w:sym w:font="Symbol" w:char="F02D"/>
      </w:r>
      <w:r w:rsidRPr="00B84CEA">
        <w:rPr>
          <w:vertAlign w:val="superscript"/>
        </w:rPr>
        <w:t>7</w:t>
      </w:r>
      <w:r w:rsidRPr="00B84CEA">
        <w:t xml:space="preserve"> mol L</w:t>
      </w:r>
      <w:r w:rsidRPr="00B84CEA">
        <w:rPr>
          <w:vertAlign w:val="superscript"/>
        </w:rPr>
        <w:sym w:font="Symbol" w:char="F02D"/>
      </w:r>
      <w:r w:rsidRPr="00B84CEA">
        <w:rPr>
          <w:vertAlign w:val="superscript"/>
        </w:rPr>
        <w:t>1</w:t>
      </w:r>
    </w:p>
    <w:p w:rsidR="00E06FE0" w:rsidRPr="00B84CEA" w:rsidRDefault="00E06FE0">
      <w:pPr>
        <w:rPr>
          <w:vertAlign w:val="superscript"/>
        </w:rPr>
      </w:pPr>
      <w:r w:rsidRPr="00B84CEA">
        <w:t>[S</w:t>
      </w:r>
      <w:r w:rsidRPr="00B84CEA">
        <w:rPr>
          <w:vertAlign w:val="superscript"/>
        </w:rPr>
        <w:t>2</w:t>
      </w:r>
      <w:r w:rsidRPr="00B84CEA">
        <w:rPr>
          <w:vertAlign w:val="superscript"/>
        </w:rPr>
        <w:sym w:font="Symbol" w:char="F02D"/>
      </w:r>
      <w:r w:rsidRPr="00B84CEA">
        <w:t xml:space="preserve">] = </w:t>
      </w:r>
      <w:r w:rsidRPr="00B84CEA">
        <w:rPr>
          <w:i/>
        </w:rPr>
        <w:t>K</w:t>
      </w:r>
      <w:r w:rsidRPr="00B84CEA">
        <w:rPr>
          <w:vertAlign w:val="subscript"/>
        </w:rPr>
        <w:t>z2</w:t>
      </w:r>
      <w:r w:rsidRPr="00B84CEA">
        <w:rPr>
          <w:position w:val="-30"/>
        </w:rPr>
        <w:object w:dxaOrig="800" w:dyaOrig="700">
          <v:shape id="_x0000_i1109" type="#_x0000_t75" style="width:38.9pt;height:36.3pt" o:ole="" fillcolor="window">
            <v:imagedata r:id="rId220" o:title=""/>
          </v:shape>
          <o:OLEObject Type="Embed" ProgID="Equation.3" ShapeID="_x0000_i1109" DrawAspect="Content" ObjectID="_1518863074" r:id="rId221"/>
        </w:object>
      </w:r>
      <w:r w:rsidRPr="00B84CEA">
        <w:t xml:space="preserve"> = 4,8</w:t>
      </w:r>
      <w:r w:rsidRPr="00B84CEA">
        <w:sym w:font="Symbol" w:char="F0D7"/>
      </w:r>
      <w:r w:rsidRPr="00B84CEA">
        <w:t>10</w:t>
      </w:r>
      <w:r w:rsidRPr="00B84CEA">
        <w:rPr>
          <w:vertAlign w:val="superscript"/>
        </w:rPr>
        <w:sym w:font="Symbol" w:char="F02D"/>
      </w:r>
      <w:r w:rsidRPr="00B84CEA">
        <w:rPr>
          <w:vertAlign w:val="superscript"/>
        </w:rPr>
        <w:t>21</w:t>
      </w:r>
      <w:r w:rsidRPr="00B84CEA">
        <w:t xml:space="preserve"> mol L</w:t>
      </w:r>
      <w:r w:rsidRPr="00B84CEA">
        <w:rPr>
          <w:vertAlign w:val="superscript"/>
        </w:rPr>
        <w:sym w:font="Symbol" w:char="F02D"/>
      </w:r>
      <w:r w:rsidRPr="00B84CEA">
        <w:rPr>
          <w:vertAlign w:val="superscript"/>
        </w:rPr>
        <w:t>1</w:t>
      </w:r>
    </w:p>
    <w:p w:rsidR="00E06FE0" w:rsidRPr="00B84CEA" w:rsidRDefault="00E06FE0" w:rsidP="00B05E95">
      <w:pPr>
        <w:pStyle w:val="Kop3"/>
        <w:rPr>
          <w:lang w:val="nl-NL"/>
        </w:rPr>
      </w:pPr>
      <w:bookmarkStart w:id="241" w:name="_Toc384399039"/>
      <w:bookmarkStart w:id="242" w:name="_Toc384880744"/>
      <w:bookmarkStart w:id="243" w:name="_Toc435887908"/>
      <w:bookmarkStart w:id="244" w:name="_Toc435888388"/>
      <w:bookmarkStart w:id="245" w:name="_Toc436045733"/>
      <w:bookmarkStart w:id="246" w:name="_Toc477954494"/>
      <w:bookmarkStart w:id="247" w:name="_Toc4589943"/>
      <w:bookmarkStart w:id="248" w:name="_Toc4679188"/>
      <w:bookmarkStart w:id="249" w:name="_Toc4917973"/>
      <w:bookmarkStart w:id="250" w:name="_Toc193725528"/>
      <w:r w:rsidRPr="00B84CEA">
        <w:rPr>
          <w:lang w:val="nl-NL"/>
        </w:rPr>
        <w:t>Meerbasische zuren II</w:t>
      </w:r>
      <w:bookmarkEnd w:id="241"/>
      <w:bookmarkEnd w:id="242"/>
      <w:bookmarkEnd w:id="243"/>
      <w:bookmarkEnd w:id="244"/>
      <w:bookmarkEnd w:id="245"/>
      <w:bookmarkEnd w:id="246"/>
      <w:bookmarkEnd w:id="247"/>
      <w:bookmarkEnd w:id="248"/>
      <w:bookmarkEnd w:id="249"/>
      <w:bookmarkEnd w:id="250"/>
    </w:p>
    <w:p w:rsidR="00E06FE0" w:rsidRPr="00B84CEA" w:rsidRDefault="00E06FE0" w:rsidP="00953991">
      <w:pPr>
        <w:pStyle w:val="Kop4"/>
      </w:pPr>
      <w:bookmarkStart w:id="251" w:name="_Toc435887909"/>
      <w:bookmarkStart w:id="252" w:name="_Toc435888389"/>
      <w:r w:rsidRPr="00B84CEA">
        <w:t>Titratie van een meerbasisch zuur</w:t>
      </w:r>
      <w:bookmarkEnd w:id="251"/>
      <w:bookmarkEnd w:id="252"/>
    </w:p>
    <w:p w:rsidR="00E06FE0" w:rsidRPr="00B84CEA" w:rsidRDefault="009A02AA">
      <w:pPr>
        <w:pStyle w:val="Kop5"/>
        <w:rPr>
          <w:lang w:val="nl-NL"/>
        </w:rPr>
      </w:pPr>
      <w:r w:rsidRPr="00B84CEA">
        <w:rPr>
          <w:b w:val="0"/>
          <w:lang w:val="nl-NL"/>
        </w:rPr>
        <w:fldChar w:fldCharType="begin"/>
      </w:r>
      <w:r w:rsidR="00E06FE0" w:rsidRPr="00B84CEA">
        <w:rPr>
          <w:b w:val="0"/>
          <w:lang w:val="nl-NL"/>
        </w:rPr>
        <w:instrText>SEQ 2_0 \* ARABIC \r 1</w:instrText>
      </w:r>
      <w:r w:rsidRPr="00B84CEA">
        <w:rPr>
          <w:b w:val="0"/>
          <w:lang w:val="nl-NL"/>
        </w:rPr>
        <w:fldChar w:fldCharType="separate"/>
      </w:r>
      <w:r w:rsidR="004D2504">
        <w:rPr>
          <w:b w:val="0"/>
          <w:noProof/>
          <w:lang w:val="nl-NL"/>
        </w:rPr>
        <w:t>1</w:t>
      </w:r>
      <w:r w:rsidRPr="00B84CEA">
        <w:rPr>
          <w:b w:val="0"/>
          <w:lang w:val="nl-NL"/>
        </w:rPr>
        <w:fldChar w:fldCharType="end"/>
      </w:r>
      <w:r w:rsidR="00E06FE0" w:rsidRPr="00B84CEA">
        <w:rPr>
          <w:lang w:val="nl-NL"/>
        </w:rPr>
        <w:tab/>
        <w:t>algemeen:</w:t>
      </w:r>
    </w:p>
    <w:p w:rsidR="00E06FE0" w:rsidRPr="00B84CEA" w:rsidRDefault="00E06FE0">
      <w:r w:rsidRPr="00B84CEA">
        <w:t>Bij titratie van een willekeurig meerbasisch</w:t>
      </w:r>
      <w:r w:rsidR="009A02AA" w:rsidRPr="00B84CEA">
        <w:fldChar w:fldCharType="begin"/>
      </w:r>
      <w:r w:rsidR="0066369F" w:rsidRPr="00B84CEA">
        <w:instrText xml:space="preserve"> XE "meerbasisch" </w:instrText>
      </w:r>
      <w:r w:rsidR="009A02AA" w:rsidRPr="00B84CEA">
        <w:fldChar w:fldCharType="end"/>
      </w:r>
      <w:r w:rsidRPr="00B84CEA">
        <w:t xml:space="preserve"> zuur (b.v. een driebasisch zuur H</w:t>
      </w:r>
      <w:r w:rsidRPr="00B84CEA">
        <w:rPr>
          <w:vertAlign w:val="subscript"/>
        </w:rPr>
        <w:t>3</w:t>
      </w:r>
      <w:r w:rsidRPr="00B84CEA">
        <w:t>Z) met een base worden in al of niet gescheiden stappen de verschillende protonen van dit zuur verwijderd:</w:t>
      </w:r>
    </w:p>
    <w:p w:rsidR="00E06FE0" w:rsidRPr="00B84CEA" w:rsidRDefault="00E06FE0">
      <w:r w:rsidRPr="00B84CEA">
        <w:t>H</w:t>
      </w:r>
      <w:r w:rsidRPr="00B84CEA">
        <w:rPr>
          <w:vertAlign w:val="subscript"/>
        </w:rPr>
        <w:t>3</w:t>
      </w:r>
      <w:r w:rsidRPr="00B84CEA">
        <w:t xml:space="preserve">Z </w:t>
      </w:r>
      <w:r w:rsidRPr="00B84CEA">
        <w:rPr>
          <w:noProof/>
          <w:position w:val="-10"/>
        </w:rPr>
        <w:object w:dxaOrig="260" w:dyaOrig="380">
          <v:shape id="_x0000_i1110" type="#_x0000_t75" style="width:12.95pt;height:19.45pt" o:ole="" fillcolor="window">
            <v:imagedata r:id="rId204" o:title=""/>
          </v:shape>
          <o:OLEObject Type="Embed" ProgID="Equation.3" ShapeID="_x0000_i1110" DrawAspect="Content" ObjectID="_1518863075" r:id="rId222"/>
        </w:object>
      </w:r>
      <w:r w:rsidRPr="00B84CEA">
        <w:t xml:space="preserve"> H</w:t>
      </w:r>
      <w:r w:rsidRPr="00B84CEA">
        <w:rPr>
          <w:vertAlign w:val="superscript"/>
        </w:rPr>
        <w:sym w:font="Symbol" w:char="F02B"/>
      </w:r>
      <w:r w:rsidRPr="00B84CEA">
        <w:t xml:space="preserve"> + H</w:t>
      </w:r>
      <w:r w:rsidRPr="00B84CEA">
        <w:rPr>
          <w:vertAlign w:val="subscript"/>
        </w:rPr>
        <w:t>2</w:t>
      </w:r>
      <w:r w:rsidRPr="00B84CEA">
        <w:t>Z</w:t>
      </w:r>
      <w:r w:rsidRPr="00B84CEA">
        <w:rPr>
          <w:vertAlign w:val="superscript"/>
        </w:rPr>
        <w:sym w:font="Symbol" w:char="F02D"/>
      </w:r>
      <w:r w:rsidRPr="00B84CEA">
        <w:rPr>
          <w:vertAlign w:val="superscript"/>
        </w:rPr>
        <w:tab/>
      </w:r>
      <w:r w:rsidRPr="00B84CEA">
        <w:rPr>
          <w:vertAlign w:val="superscript"/>
        </w:rPr>
        <w:tab/>
      </w:r>
      <w:r w:rsidRPr="00B84CEA">
        <w:rPr>
          <w:position w:val="-28"/>
        </w:rPr>
        <w:object w:dxaOrig="1700" w:dyaOrig="700">
          <v:shape id="_x0000_i1111" type="#_x0000_t75" style="width:84.9pt;height:36.3pt" o:ole="" fillcolor="window">
            <v:imagedata r:id="rId223" o:title=""/>
          </v:shape>
          <o:OLEObject Type="Embed" ProgID="Equation.3" ShapeID="_x0000_i1111" DrawAspect="Content" ObjectID="_1518863076" r:id="rId224"/>
        </w:object>
      </w:r>
      <w:r w:rsidRPr="00B84CEA">
        <w:tab/>
        <w:t>(1)</w:t>
      </w:r>
    </w:p>
    <w:p w:rsidR="00E06FE0" w:rsidRPr="00B84CEA" w:rsidRDefault="00E06FE0">
      <w:r w:rsidRPr="00B84CEA">
        <w:t>H</w:t>
      </w:r>
      <w:r w:rsidRPr="00B84CEA">
        <w:rPr>
          <w:vertAlign w:val="subscript"/>
        </w:rPr>
        <w:t>2</w:t>
      </w:r>
      <w:r w:rsidRPr="00B84CEA">
        <w:t>Z</w:t>
      </w:r>
      <w:r w:rsidRPr="00B84CEA">
        <w:rPr>
          <w:vertAlign w:val="superscript"/>
        </w:rPr>
        <w:sym w:font="Symbol" w:char="F02D"/>
      </w:r>
      <w:r w:rsidRPr="00B84CEA">
        <w:t xml:space="preserve"> </w:t>
      </w:r>
      <w:r w:rsidRPr="00B84CEA">
        <w:rPr>
          <w:noProof/>
          <w:position w:val="-10"/>
        </w:rPr>
        <w:object w:dxaOrig="260" w:dyaOrig="380">
          <v:shape id="_x0000_i1112" type="#_x0000_t75" style="width:12.95pt;height:19.45pt" o:ole="" fillcolor="window">
            <v:imagedata r:id="rId204" o:title=""/>
          </v:shape>
          <o:OLEObject Type="Embed" ProgID="Equation.3" ShapeID="_x0000_i1112" DrawAspect="Content" ObjectID="_1518863077" r:id="rId225"/>
        </w:object>
      </w:r>
      <w:r w:rsidRPr="00B84CEA">
        <w:t xml:space="preserve"> H</w:t>
      </w:r>
      <w:r w:rsidRPr="00B84CEA">
        <w:rPr>
          <w:vertAlign w:val="superscript"/>
        </w:rPr>
        <w:sym w:font="Symbol" w:char="F02B"/>
      </w:r>
      <w:r w:rsidRPr="00B84CEA">
        <w:t xml:space="preserve"> + HZ</w:t>
      </w:r>
      <w:r w:rsidRPr="00B84CEA">
        <w:rPr>
          <w:vertAlign w:val="superscript"/>
        </w:rPr>
        <w:t>2</w:t>
      </w:r>
      <w:r w:rsidRPr="00B84CEA">
        <w:rPr>
          <w:vertAlign w:val="superscript"/>
        </w:rPr>
        <w:sym w:font="Symbol" w:char="F02D"/>
      </w:r>
      <w:r w:rsidRPr="00B84CEA">
        <w:tab/>
      </w:r>
      <w:r w:rsidRPr="00B84CEA">
        <w:tab/>
      </w:r>
      <w:r w:rsidRPr="00B84CEA">
        <w:rPr>
          <w:position w:val="-28"/>
        </w:rPr>
        <w:object w:dxaOrig="1680" w:dyaOrig="680">
          <v:shape id="_x0000_i1113" type="#_x0000_t75" style="width:84.9pt;height:32.45pt" o:ole="" fillcolor="window">
            <v:imagedata r:id="rId226" o:title=""/>
          </v:shape>
          <o:OLEObject Type="Embed" ProgID="Equation.3" ShapeID="_x0000_i1113" DrawAspect="Content" ObjectID="_1518863078" r:id="rId227"/>
        </w:object>
      </w:r>
      <w:r w:rsidRPr="00B84CEA">
        <w:tab/>
        <w:t>(2)</w:t>
      </w:r>
    </w:p>
    <w:p w:rsidR="00E06FE0" w:rsidRPr="00B84CEA" w:rsidRDefault="00E06FE0">
      <w:r w:rsidRPr="00B84CEA">
        <w:t>HZ</w:t>
      </w:r>
      <w:r w:rsidRPr="00B84CEA">
        <w:rPr>
          <w:vertAlign w:val="superscript"/>
        </w:rPr>
        <w:t>2</w:t>
      </w:r>
      <w:r w:rsidRPr="00B84CEA">
        <w:rPr>
          <w:vertAlign w:val="superscript"/>
        </w:rPr>
        <w:sym w:font="Symbol" w:char="F02D"/>
      </w:r>
      <w:r w:rsidRPr="00B84CEA">
        <w:t xml:space="preserve"> </w:t>
      </w:r>
      <w:r w:rsidRPr="00B84CEA">
        <w:rPr>
          <w:noProof/>
          <w:position w:val="-10"/>
        </w:rPr>
        <w:object w:dxaOrig="260" w:dyaOrig="380">
          <v:shape id="_x0000_i1114" type="#_x0000_t75" style="width:12.95pt;height:19.45pt" o:ole="" fillcolor="window">
            <v:imagedata r:id="rId204" o:title=""/>
          </v:shape>
          <o:OLEObject Type="Embed" ProgID="Equation.3" ShapeID="_x0000_i1114" DrawAspect="Content" ObjectID="_1518863079" r:id="rId228"/>
        </w:object>
      </w:r>
      <w:r w:rsidRPr="00B84CEA">
        <w:t xml:space="preserve"> H</w:t>
      </w:r>
      <w:r w:rsidRPr="00B84CEA">
        <w:rPr>
          <w:vertAlign w:val="superscript"/>
        </w:rPr>
        <w:sym w:font="Symbol" w:char="F02B"/>
      </w:r>
      <w:r w:rsidRPr="00B84CEA">
        <w:t xml:space="preserve"> + Z</w:t>
      </w:r>
      <w:r w:rsidRPr="00B84CEA">
        <w:rPr>
          <w:vertAlign w:val="superscript"/>
        </w:rPr>
        <w:t>3</w:t>
      </w:r>
      <w:r w:rsidRPr="00B84CEA">
        <w:rPr>
          <w:vertAlign w:val="superscript"/>
        </w:rPr>
        <w:sym w:font="Symbol" w:char="F02D"/>
      </w:r>
      <w:r w:rsidRPr="00B84CEA">
        <w:tab/>
      </w:r>
      <w:r w:rsidRPr="00B84CEA">
        <w:tab/>
      </w:r>
      <w:r w:rsidRPr="00B84CEA">
        <w:rPr>
          <w:position w:val="-28"/>
        </w:rPr>
        <w:object w:dxaOrig="1500" w:dyaOrig="680">
          <v:shape id="_x0000_i1115" type="#_x0000_t75" style="width:75.2pt;height:32.45pt" o:ole="" fillcolor="window">
            <v:imagedata r:id="rId229" o:title=""/>
          </v:shape>
          <o:OLEObject Type="Embed" ProgID="Equation.3" ShapeID="_x0000_i1115" DrawAspect="Content" ObjectID="_1518863080" r:id="rId230"/>
        </w:object>
      </w:r>
      <w:r w:rsidRPr="00B84CEA">
        <w:tab/>
        <w:t>(3)</w:t>
      </w:r>
    </w:p>
    <w:p w:rsidR="00E06FE0" w:rsidRPr="00B84CEA" w:rsidRDefault="00E06FE0">
      <w:r w:rsidRPr="00B84CEA">
        <w:t xml:space="preserve">Tijdens de titratie stijgt de pH en daarom hoort bij elke pH waarde een bepaalde ionensamenstelling van de oplossing. Voordat we de titratiekromme gaan berekenen, kijken we eerst naar de samenstelling van de oplossing als functie van de pH: een </w:t>
      </w:r>
      <w:r w:rsidRPr="00B84CEA">
        <w:rPr>
          <w:i/>
        </w:rPr>
        <w:t>distributiediagram</w:t>
      </w:r>
      <w:r w:rsidR="009A02AA" w:rsidRPr="00B84CEA">
        <w:rPr>
          <w:i/>
        </w:rPr>
        <w:fldChar w:fldCharType="begin"/>
      </w:r>
      <w:r w:rsidR="0066369F" w:rsidRPr="00B84CEA">
        <w:instrText xml:space="preserve"> XE "distributiediagram" </w:instrText>
      </w:r>
      <w:r w:rsidR="009A02AA" w:rsidRPr="00B84CEA">
        <w:rPr>
          <w:i/>
        </w:rPr>
        <w:fldChar w:fldCharType="end"/>
      </w:r>
      <w:r w:rsidRPr="00B84CEA">
        <w:t>. Zo’n diagram laat zien hoe bij een gegeven pH (b.v. in een gebufferde oplossing) de oplossing eruit ziet. Kijken we bijvoorbeeld naar een vierwaardig zuur als EDTA, dat we aangeven als H</w:t>
      </w:r>
      <w:r w:rsidRPr="00B84CEA">
        <w:rPr>
          <w:vertAlign w:val="subscript"/>
        </w:rPr>
        <w:t>4</w:t>
      </w:r>
      <w:r w:rsidRPr="00B84CEA">
        <w:t>Y, dan blijkt dat bij pH = 2 de vormen H</w:t>
      </w:r>
      <w:r w:rsidRPr="00B84CEA">
        <w:rPr>
          <w:vertAlign w:val="subscript"/>
        </w:rPr>
        <w:t>4</w:t>
      </w:r>
      <w:r w:rsidRPr="00B84CEA">
        <w:t>Y, H</w:t>
      </w:r>
      <w:r w:rsidRPr="00B84CEA">
        <w:rPr>
          <w:vertAlign w:val="subscript"/>
        </w:rPr>
        <w:t>3</w:t>
      </w:r>
      <w:r w:rsidRPr="00B84CEA">
        <w:t>Y</w:t>
      </w:r>
      <w:r w:rsidRPr="00B84CEA">
        <w:rPr>
          <w:vertAlign w:val="superscript"/>
        </w:rPr>
        <w:sym w:font="Symbol" w:char="F02D"/>
      </w:r>
      <w:r w:rsidRPr="00B84CEA">
        <w:t xml:space="preserve"> en H</w:t>
      </w:r>
      <w:r w:rsidRPr="00B84CEA">
        <w:rPr>
          <w:vertAlign w:val="subscript"/>
        </w:rPr>
        <w:t>2</w:t>
      </w:r>
      <w:r w:rsidRPr="00B84CEA">
        <w:t>Y</w:t>
      </w:r>
      <w:r w:rsidRPr="00B84CEA">
        <w:rPr>
          <w:vertAlign w:val="superscript"/>
        </w:rPr>
        <w:t>2</w:t>
      </w:r>
      <w:r w:rsidRPr="00B84CEA">
        <w:rPr>
          <w:vertAlign w:val="superscript"/>
        </w:rPr>
        <w:sym w:font="Symbol" w:char="F02D"/>
      </w:r>
      <w:r w:rsidRPr="00B84CEA">
        <w:t xml:space="preserve"> voorkomen, terwijl HY</w:t>
      </w:r>
      <w:r w:rsidRPr="00B84CEA">
        <w:rPr>
          <w:vertAlign w:val="superscript"/>
        </w:rPr>
        <w:t>3</w:t>
      </w:r>
      <w:r w:rsidRPr="00B84CEA">
        <w:rPr>
          <w:vertAlign w:val="superscript"/>
        </w:rPr>
        <w:sym w:font="Symbol" w:char="F02D"/>
      </w:r>
      <w:r w:rsidRPr="00B84CEA">
        <w:t xml:space="preserve"> en Y</w:t>
      </w:r>
      <w:r w:rsidRPr="00B84CEA">
        <w:rPr>
          <w:vertAlign w:val="superscript"/>
        </w:rPr>
        <w:t>4</w:t>
      </w:r>
      <w:r w:rsidRPr="00B84CEA">
        <w:rPr>
          <w:vertAlign w:val="superscript"/>
        </w:rPr>
        <w:sym w:font="Symbol" w:char="F02D"/>
      </w:r>
      <w:r w:rsidRPr="00B84CEA">
        <w:t xml:space="preserve"> nauwelijks worden aangetroffen. Dat is belangrijke informatie omdat uitsluitend Y</w:t>
      </w:r>
      <w:r w:rsidRPr="00B84CEA">
        <w:rPr>
          <w:vertAlign w:val="superscript"/>
        </w:rPr>
        <w:t>4</w:t>
      </w:r>
      <w:r w:rsidRPr="00B84CEA">
        <w:rPr>
          <w:vertAlign w:val="superscript"/>
        </w:rPr>
        <w:sym w:font="Symbol" w:char="F02D"/>
      </w:r>
      <w:r w:rsidRPr="00B84CEA">
        <w:t xml:space="preserve"> met metaalionen kan complexeren</w:t>
      </w:r>
      <w:r w:rsidR="00BA4E2E" w:rsidRPr="00B84CEA">
        <w:t xml:space="preserve"> (zie pagina </w:t>
      </w:r>
      <w:fldSimple w:instr=" PAGEREF _Ref98666330 ">
        <w:r w:rsidR="004D2504">
          <w:rPr>
            <w:noProof/>
          </w:rPr>
          <w:t>46</w:t>
        </w:r>
      </w:fldSimple>
      <w:r w:rsidR="00BA4E2E" w:rsidRPr="00B84CEA">
        <w:t>)</w:t>
      </w:r>
      <w:r w:rsidRPr="00B84CEA">
        <w:t>.</w:t>
      </w:r>
    </w:p>
    <w:p w:rsidR="00E06FE0" w:rsidRPr="00B84CEA" w:rsidRDefault="009A02AA">
      <w:pPr>
        <w:pStyle w:val="Kop5"/>
        <w:rPr>
          <w:lang w:val="nl-NL"/>
        </w:rPr>
      </w:pPr>
      <w:r w:rsidRPr="00B84CEA">
        <w:rPr>
          <w:b w:val="0"/>
          <w:lang w:val="nl-NL"/>
        </w:rPr>
        <w:fldChar w:fldCharType="begin"/>
      </w:r>
      <w:r w:rsidR="00E06FE0" w:rsidRPr="00B84CEA">
        <w:rPr>
          <w:b w:val="0"/>
          <w:lang w:val="nl-NL"/>
        </w:rPr>
        <w:instrText>SEQ 2_0 \* ARABIC \n</w:instrText>
      </w:r>
      <w:r w:rsidRPr="00B84CEA">
        <w:rPr>
          <w:b w:val="0"/>
          <w:lang w:val="nl-NL"/>
        </w:rPr>
        <w:fldChar w:fldCharType="separate"/>
      </w:r>
      <w:r w:rsidR="004D2504">
        <w:rPr>
          <w:b w:val="0"/>
          <w:noProof/>
          <w:lang w:val="nl-NL"/>
        </w:rPr>
        <w:t>2</w:t>
      </w:r>
      <w:r w:rsidRPr="00B84CEA">
        <w:rPr>
          <w:b w:val="0"/>
          <w:lang w:val="nl-NL"/>
        </w:rPr>
        <w:fldChar w:fldCharType="end"/>
      </w:r>
      <w:r w:rsidR="00E06FE0" w:rsidRPr="00B84CEA">
        <w:rPr>
          <w:lang w:val="nl-NL"/>
        </w:rPr>
        <w:tab/>
        <w:t>het distributiediagram:</w:t>
      </w:r>
    </w:p>
    <w:p w:rsidR="00E06FE0" w:rsidRPr="00B84CEA" w:rsidRDefault="00E06FE0">
      <w:r w:rsidRPr="00B84CEA">
        <w:t xml:space="preserve">Voor een driebasisch zuur kunnen we de diverse zuurcomponenten als </w:t>
      </w:r>
      <w:r w:rsidRPr="00B84CEA">
        <w:rPr>
          <w:i/>
        </w:rPr>
        <w:t>fracties</w:t>
      </w:r>
      <w:r w:rsidR="009A02AA" w:rsidRPr="00B84CEA">
        <w:rPr>
          <w:i/>
        </w:rPr>
        <w:fldChar w:fldCharType="begin"/>
      </w:r>
      <w:r w:rsidR="009F1822" w:rsidRPr="00B84CEA">
        <w:instrText xml:space="preserve"> XE "fractie" </w:instrText>
      </w:r>
      <w:r w:rsidR="009A02AA" w:rsidRPr="00B84CEA">
        <w:rPr>
          <w:i/>
        </w:rPr>
        <w:fldChar w:fldCharType="end"/>
      </w:r>
      <w:r w:rsidRPr="00B84CEA">
        <w:t xml:space="preserve"> van de totaal ingebrachte hoeveelheid zuur definiëren:</w:t>
      </w:r>
    </w:p>
    <w:p w:rsidR="00E06FE0" w:rsidRPr="00B84CEA" w:rsidRDefault="00E06FE0">
      <w:r w:rsidRPr="00B84CEA">
        <w:rPr>
          <w:position w:val="-28"/>
        </w:rPr>
        <w:object w:dxaOrig="1140" w:dyaOrig="639">
          <v:shape id="_x0000_i1116" type="#_x0000_t75" style="width:55.8pt;height:32.45pt" o:ole="" fillcolor="window">
            <v:imagedata r:id="rId231" o:title=""/>
          </v:shape>
          <o:OLEObject Type="Embed" ProgID="Equation.3" ShapeID="_x0000_i1116" DrawAspect="Content" ObjectID="_1518863081" r:id="rId232"/>
        </w:object>
      </w:r>
      <w:r w:rsidRPr="00B84CEA">
        <w:t>;</w:t>
      </w:r>
      <w:r w:rsidRPr="00B84CEA">
        <w:tab/>
      </w:r>
      <w:r w:rsidRPr="00B84CEA">
        <w:rPr>
          <w:position w:val="-28"/>
        </w:rPr>
        <w:object w:dxaOrig="1300" w:dyaOrig="700">
          <v:shape id="_x0000_i1117" type="#_x0000_t75" style="width:65.5pt;height:36.3pt" o:ole="" fillcolor="window">
            <v:imagedata r:id="rId233" o:title=""/>
          </v:shape>
          <o:OLEObject Type="Embed" ProgID="Equation.3" ShapeID="_x0000_i1117" DrawAspect="Content" ObjectID="_1518863082" r:id="rId234"/>
        </w:object>
      </w:r>
      <w:r w:rsidRPr="00B84CEA">
        <w:t>;</w:t>
      </w:r>
      <w:r w:rsidRPr="00B84CEA">
        <w:tab/>
      </w:r>
      <w:r w:rsidRPr="00B84CEA">
        <w:rPr>
          <w:position w:val="-28"/>
        </w:rPr>
        <w:object w:dxaOrig="1240" w:dyaOrig="700">
          <v:shape id="_x0000_i1118" type="#_x0000_t75" style="width:62.25pt;height:36.3pt" o:ole="" fillcolor="window">
            <v:imagedata r:id="rId235" o:title=""/>
          </v:shape>
          <o:OLEObject Type="Embed" ProgID="Equation.3" ShapeID="_x0000_i1118" DrawAspect="Content" ObjectID="_1518863083" r:id="rId236"/>
        </w:object>
      </w:r>
      <w:r w:rsidRPr="00B84CEA">
        <w:t>;</w:t>
      </w:r>
      <w:r w:rsidRPr="00B84CEA">
        <w:tab/>
      </w:r>
      <w:r w:rsidRPr="00B84CEA">
        <w:rPr>
          <w:position w:val="-28"/>
        </w:rPr>
        <w:object w:dxaOrig="1100" w:dyaOrig="700">
          <v:shape id="_x0000_i1119" type="#_x0000_t75" style="width:55.8pt;height:36.3pt" o:ole="" fillcolor="window">
            <v:imagedata r:id="rId237" o:title=""/>
          </v:shape>
          <o:OLEObject Type="Embed" ProgID="Equation.3" ShapeID="_x0000_i1119" DrawAspect="Content" ObjectID="_1518863084" r:id="rId238"/>
        </w:object>
      </w:r>
    </w:p>
    <w:p w:rsidR="00E06FE0" w:rsidRPr="00B84CEA" w:rsidRDefault="00E06FE0">
      <w:r w:rsidRPr="00B84CEA">
        <w:t xml:space="preserve">Op grond van de massabalans geldt: </w:t>
      </w:r>
      <w:r w:rsidRPr="00B84CEA">
        <w:rPr>
          <w:rFonts w:ascii="Symbol" w:hAnsi="Symbol"/>
          <w:i/>
        </w:rPr>
        <w:t></w:t>
      </w:r>
      <w:r w:rsidRPr="00B84CEA">
        <w:rPr>
          <w:vertAlign w:val="subscript"/>
        </w:rPr>
        <w:t>3</w:t>
      </w:r>
      <w:r w:rsidRPr="00B84CEA">
        <w:t xml:space="preserve"> + </w:t>
      </w:r>
      <w:r w:rsidRPr="00B84CEA">
        <w:rPr>
          <w:rFonts w:ascii="Symbol" w:hAnsi="Symbol"/>
        </w:rPr>
        <w:t></w:t>
      </w:r>
      <w:r w:rsidRPr="00B84CEA">
        <w:rPr>
          <w:vertAlign w:val="subscript"/>
        </w:rPr>
        <w:t>2</w:t>
      </w:r>
      <w:r w:rsidRPr="00B84CEA">
        <w:t xml:space="preserve"> + </w:t>
      </w:r>
      <w:r w:rsidRPr="00B84CEA">
        <w:rPr>
          <w:rFonts w:ascii="Symbol" w:hAnsi="Symbol"/>
        </w:rPr>
        <w:t></w:t>
      </w:r>
      <w:r w:rsidRPr="00B84CEA">
        <w:rPr>
          <w:vertAlign w:val="subscript"/>
        </w:rPr>
        <w:t>1</w:t>
      </w:r>
      <w:r w:rsidRPr="00B84CEA">
        <w:t xml:space="preserve"> + </w:t>
      </w:r>
      <w:r w:rsidRPr="00B84CEA">
        <w:rPr>
          <w:rFonts w:ascii="Symbol" w:hAnsi="Symbol"/>
        </w:rPr>
        <w:t></w:t>
      </w:r>
      <w:r w:rsidRPr="00B84CEA">
        <w:rPr>
          <w:vertAlign w:val="subscript"/>
        </w:rPr>
        <w:t>0</w:t>
      </w:r>
      <w:r w:rsidRPr="00B84CEA">
        <w:t xml:space="preserve"> = 1</w:t>
      </w:r>
    </w:p>
    <w:p w:rsidR="00E06FE0" w:rsidRPr="00B84CEA" w:rsidRDefault="00E06FE0">
      <w:r w:rsidRPr="00B84CEA">
        <w:t xml:space="preserve">Met behulp van de evenwichtsvergelijkingen (1) t/m (3) kunnen we nu alle fracties als functie van </w:t>
      </w:r>
      <w:r w:rsidRPr="00B84CEA">
        <w:rPr>
          <w:rFonts w:ascii="Symbol" w:hAnsi="Symbol"/>
        </w:rPr>
        <w:t></w:t>
      </w:r>
      <w:r w:rsidRPr="00B84CEA">
        <w:rPr>
          <w:vertAlign w:val="subscript"/>
        </w:rPr>
        <w:t>3</w:t>
      </w:r>
      <w:r w:rsidRPr="00B84CEA">
        <w:t xml:space="preserve"> en H</w:t>
      </w:r>
      <w:r w:rsidRPr="00B84CEA">
        <w:rPr>
          <w:vertAlign w:val="superscript"/>
        </w:rPr>
        <w:t>+</w:t>
      </w:r>
      <w:r w:rsidRPr="00B84CEA">
        <w:t xml:space="preserve"> uitdrukken:</w:t>
      </w:r>
    </w:p>
    <w:p w:rsidR="00E06FE0" w:rsidRPr="00B84CEA" w:rsidRDefault="00E06FE0">
      <w:r w:rsidRPr="00B84CEA">
        <w:rPr>
          <w:position w:val="-28"/>
        </w:rPr>
        <w:object w:dxaOrig="3980" w:dyaOrig="700">
          <v:shape id="_x0000_i1120" type="#_x0000_t75" style="width:199.8pt;height:36.3pt" o:ole="" fillcolor="window">
            <v:imagedata r:id="rId239" o:title=""/>
          </v:shape>
          <o:OLEObject Type="Embed" ProgID="Equation.3" ShapeID="_x0000_i1120" DrawAspect="Content" ObjectID="_1518863085" r:id="rId240"/>
        </w:object>
      </w:r>
      <w:r w:rsidRPr="00B84CEA">
        <w:tab/>
      </w:r>
      <w:r w:rsidRPr="00B84CEA">
        <w:tab/>
        <w:t>(4)</w:t>
      </w:r>
    </w:p>
    <w:p w:rsidR="00E06FE0" w:rsidRPr="00B84CEA" w:rsidRDefault="00E06FE0">
      <w:r w:rsidRPr="00B84CEA">
        <w:t>en op overeenkomstige wijze:</w:t>
      </w:r>
    </w:p>
    <w:p w:rsidR="00E06FE0" w:rsidRPr="00B84CEA" w:rsidRDefault="00E06FE0">
      <w:r w:rsidRPr="00B84CEA">
        <w:rPr>
          <w:position w:val="-32"/>
        </w:rPr>
        <w:object w:dxaOrig="2600" w:dyaOrig="680">
          <v:shape id="_x0000_i1121" type="#_x0000_t75" style="width:131.05pt;height:32.45pt" o:ole="" fillcolor="window">
            <v:imagedata r:id="rId241" o:title=""/>
          </v:shape>
          <o:OLEObject Type="Embed" ProgID="Equation.3" ShapeID="_x0000_i1121" DrawAspect="Content" ObjectID="_1518863086" r:id="rId242"/>
        </w:object>
      </w:r>
      <w:r w:rsidRPr="00B84CEA">
        <w:tab/>
      </w:r>
      <w:r w:rsidRPr="00B84CEA">
        <w:tab/>
      </w:r>
      <w:r w:rsidRPr="00B84CEA">
        <w:tab/>
      </w:r>
      <w:r w:rsidRPr="00B84CEA">
        <w:tab/>
        <w:t>(5)</w:t>
      </w:r>
    </w:p>
    <w:p w:rsidR="00E06FE0" w:rsidRPr="00B84CEA" w:rsidRDefault="00E06FE0">
      <w:r w:rsidRPr="00B84CEA">
        <w:rPr>
          <w:position w:val="-32"/>
        </w:rPr>
        <w:object w:dxaOrig="2880" w:dyaOrig="680">
          <v:shape id="_x0000_i1122" type="#_x0000_t75" style="width:2in;height:32.45pt" o:ole="" fillcolor="window">
            <v:imagedata r:id="rId243" o:title=""/>
          </v:shape>
          <o:OLEObject Type="Embed" ProgID="Equation.3" ShapeID="_x0000_i1122" DrawAspect="Content" ObjectID="_1518863087" r:id="rId244"/>
        </w:object>
      </w:r>
      <w:r w:rsidRPr="00B84CEA">
        <w:tab/>
      </w:r>
      <w:r w:rsidRPr="00B84CEA">
        <w:tab/>
      </w:r>
      <w:r w:rsidRPr="00B84CEA">
        <w:tab/>
        <w:t>(6)</w:t>
      </w:r>
    </w:p>
    <w:p w:rsidR="00E06FE0" w:rsidRPr="00B84CEA" w:rsidRDefault="00E06FE0">
      <w:r w:rsidRPr="00B84CEA">
        <w:t>Bovendien is 1/</w:t>
      </w:r>
      <w:r w:rsidRPr="00B84CEA">
        <w:rPr>
          <w:rFonts w:ascii="Symbol" w:hAnsi="Symbol"/>
        </w:rPr>
        <w:t></w:t>
      </w:r>
      <w:r w:rsidRPr="00B84CEA">
        <w:rPr>
          <w:vertAlign w:val="subscript"/>
        </w:rPr>
        <w:t>3</w:t>
      </w:r>
      <w:r w:rsidRPr="00B84CEA">
        <w:t xml:space="preserve"> uit te drukken als functie van [H</w:t>
      </w:r>
      <w:r w:rsidRPr="00B84CEA">
        <w:rPr>
          <w:vertAlign w:val="superscript"/>
        </w:rPr>
        <w:t>+</w:t>
      </w:r>
      <w:r w:rsidRPr="00B84CEA">
        <w:t>]:</w:t>
      </w:r>
    </w:p>
    <w:p w:rsidR="00E06FE0" w:rsidRPr="00B84CEA" w:rsidRDefault="00E06FE0">
      <w:r w:rsidRPr="00B84CEA">
        <w:rPr>
          <w:position w:val="-28"/>
        </w:rPr>
        <w:object w:dxaOrig="1140" w:dyaOrig="639">
          <v:shape id="_x0000_i1123" type="#_x0000_t75" style="width:55.8pt;height:32.45pt" o:ole="" fillcolor="window">
            <v:imagedata r:id="rId245" o:title=""/>
          </v:shape>
          <o:OLEObject Type="Embed" ProgID="Equation.3" ShapeID="_x0000_i1123" DrawAspect="Content" ObjectID="_1518863088" r:id="rId246"/>
        </w:object>
      </w:r>
    </w:p>
    <w:p w:rsidR="00E06FE0" w:rsidRPr="00B84CEA" w:rsidRDefault="00E06FE0">
      <w:r w:rsidRPr="00B84CEA">
        <w:br w:type="page"/>
        <w:t>Invullen van:</w:t>
      </w:r>
    </w:p>
    <w:p w:rsidR="00E06FE0" w:rsidRPr="00B84CEA" w:rsidRDefault="00E06FE0">
      <w:r w:rsidRPr="00B84CEA">
        <w:rPr>
          <w:i/>
        </w:rPr>
        <w:t>c</w:t>
      </w:r>
      <w:r w:rsidRPr="00B84CEA">
        <w:rPr>
          <w:vertAlign w:val="subscript"/>
        </w:rPr>
        <w:t>zuur</w:t>
      </w:r>
      <w:r w:rsidRPr="00B84CEA">
        <w:t xml:space="preserve"> = [H</w:t>
      </w:r>
      <w:r w:rsidRPr="00B84CEA">
        <w:rPr>
          <w:vertAlign w:val="subscript"/>
        </w:rPr>
        <w:t>3</w:t>
      </w:r>
      <w:r w:rsidRPr="00B84CEA">
        <w:t>Z] + [H</w:t>
      </w:r>
      <w:r w:rsidRPr="00B84CEA">
        <w:rPr>
          <w:vertAlign w:val="subscript"/>
        </w:rPr>
        <w:t>2</w:t>
      </w:r>
      <w:r w:rsidRPr="00B84CEA">
        <w:t>Z</w:t>
      </w:r>
      <w:r w:rsidRPr="00B84CEA">
        <w:rPr>
          <w:vertAlign w:val="superscript"/>
        </w:rPr>
        <w:sym w:font="Symbol" w:char="F02D"/>
      </w:r>
      <w:r w:rsidRPr="00B84CEA">
        <w:t>] + [HZ</w:t>
      </w:r>
      <w:r w:rsidRPr="00B84CEA">
        <w:rPr>
          <w:vertAlign w:val="superscript"/>
        </w:rPr>
        <w:t>2</w:t>
      </w:r>
      <w:r w:rsidRPr="00B84CEA">
        <w:rPr>
          <w:vertAlign w:val="superscript"/>
        </w:rPr>
        <w:sym w:font="Symbol" w:char="F02D"/>
      </w:r>
      <w:r w:rsidRPr="00B84CEA">
        <w:t>] + [Z</w:t>
      </w:r>
      <w:r w:rsidRPr="00B84CEA">
        <w:rPr>
          <w:vertAlign w:val="superscript"/>
        </w:rPr>
        <w:t>3</w:t>
      </w:r>
      <w:r w:rsidRPr="00B84CEA">
        <w:rPr>
          <w:vertAlign w:val="superscript"/>
        </w:rPr>
        <w:sym w:font="Symbol" w:char="F02D"/>
      </w:r>
      <w:r w:rsidRPr="00B84CEA">
        <w:t xml:space="preserve">] geeft: </w:t>
      </w:r>
      <w:r w:rsidRPr="00B84CEA">
        <w:rPr>
          <w:position w:val="-32"/>
        </w:rPr>
        <w:object w:dxaOrig="3220" w:dyaOrig="740">
          <v:shape id="_x0000_i1124" type="#_x0000_t75" style="width:160.2pt;height:36.3pt" o:ole="" fillcolor="window">
            <v:imagedata r:id="rId247" o:title=""/>
          </v:shape>
          <o:OLEObject Type="Embed" ProgID="Equation.3" ShapeID="_x0000_i1124" DrawAspect="Content" ObjectID="_1518863089" r:id="rId248"/>
        </w:object>
      </w:r>
    </w:p>
    <w:p w:rsidR="00E06FE0" w:rsidRPr="00B84CEA" w:rsidRDefault="00E06FE0">
      <w:r w:rsidRPr="00B84CEA">
        <w:t>Hieruit volgt met behulp van de vergelijkingen (1) t/m (3):</w:t>
      </w:r>
    </w:p>
    <w:p w:rsidR="00E06FE0" w:rsidRPr="00B84CEA" w:rsidRDefault="00E06FE0">
      <w:r w:rsidRPr="00B84CEA">
        <w:rPr>
          <w:position w:val="-32"/>
        </w:rPr>
        <w:object w:dxaOrig="3220" w:dyaOrig="680">
          <v:shape id="_x0000_i1125" type="#_x0000_t75" style="width:160.2pt;height:32.45pt" o:ole="" fillcolor="window">
            <v:imagedata r:id="rId249" o:title=""/>
          </v:shape>
          <o:OLEObject Type="Embed" ProgID="Equation.3" ShapeID="_x0000_i1125" DrawAspect="Content" ObjectID="_1518863090" r:id="rId250"/>
        </w:object>
      </w:r>
      <w:r w:rsidRPr="00B84CEA">
        <w:tab/>
      </w:r>
      <w:r w:rsidRPr="00B84CEA">
        <w:tab/>
        <w:t>(7)</w:t>
      </w:r>
    </w:p>
    <w:p w:rsidR="00E06FE0" w:rsidRPr="00B84CEA" w:rsidRDefault="00E06FE0">
      <w:r w:rsidRPr="00B84CEA">
        <w:t>Ook voor 1/</w:t>
      </w:r>
      <w:r w:rsidRPr="00B84CEA">
        <w:rPr>
          <w:rFonts w:ascii="Symbol" w:hAnsi="Symbol"/>
        </w:rPr>
        <w:t></w:t>
      </w:r>
      <w:r w:rsidRPr="00B84CEA">
        <w:rPr>
          <w:vertAlign w:val="subscript"/>
        </w:rPr>
        <w:t>2</w:t>
      </w:r>
      <w:r w:rsidRPr="00B84CEA">
        <w:t>, 1/</w:t>
      </w:r>
      <w:r w:rsidRPr="00B84CEA">
        <w:rPr>
          <w:rFonts w:ascii="Symbol" w:hAnsi="Symbol"/>
        </w:rPr>
        <w:t></w:t>
      </w:r>
      <w:r w:rsidRPr="00B84CEA">
        <w:rPr>
          <w:vertAlign w:val="subscript"/>
        </w:rPr>
        <w:t>1</w:t>
      </w:r>
      <w:r w:rsidRPr="00B84CEA">
        <w:t>, 1/</w:t>
      </w:r>
      <w:r w:rsidRPr="00B84CEA">
        <w:rPr>
          <w:rFonts w:ascii="Symbol" w:hAnsi="Symbol"/>
        </w:rPr>
        <w:t></w:t>
      </w:r>
      <w:r w:rsidRPr="00B84CEA">
        <w:rPr>
          <w:vertAlign w:val="subscript"/>
        </w:rPr>
        <w:t>0</w:t>
      </w:r>
      <w:r w:rsidRPr="00B84CEA">
        <w:t xml:space="preserve"> zijn met behulp van deze vergelijking voor 1/</w:t>
      </w:r>
      <w:r w:rsidRPr="00B84CEA">
        <w:rPr>
          <w:rFonts w:ascii="Symbol" w:hAnsi="Symbol"/>
        </w:rPr>
        <w:t></w:t>
      </w:r>
      <w:r w:rsidRPr="00B84CEA">
        <w:rPr>
          <w:vertAlign w:val="subscript"/>
        </w:rPr>
        <w:t>3</w:t>
      </w:r>
      <w:r w:rsidRPr="00B84CEA">
        <w:t xml:space="preserve"> en de vergelijkingen (4) t/m (6) uitdrukkingen als functie van [H</w:t>
      </w:r>
      <w:r w:rsidRPr="00B84CEA">
        <w:rPr>
          <w:vertAlign w:val="superscript"/>
        </w:rPr>
        <w:t>+</w:t>
      </w:r>
      <w:r w:rsidRPr="00B84CEA">
        <w:t>] te geven:</w:t>
      </w:r>
    </w:p>
    <w:p w:rsidR="00E06FE0" w:rsidRPr="00B84CEA" w:rsidRDefault="00E06FE0">
      <w:r w:rsidRPr="00B84CEA">
        <w:rPr>
          <w:position w:val="-32"/>
        </w:rPr>
        <w:object w:dxaOrig="2799" w:dyaOrig="720">
          <v:shape id="_x0000_i1126" type="#_x0000_t75" style="width:140.8pt;height:36.3pt" o:ole="" fillcolor="window">
            <v:imagedata r:id="rId251" o:title=""/>
          </v:shape>
          <o:OLEObject Type="Embed" ProgID="Equation.3" ShapeID="_x0000_i1126" DrawAspect="Content" ObjectID="_1518863091" r:id="rId252"/>
        </w:object>
      </w:r>
      <w:r w:rsidRPr="00B84CEA">
        <w:tab/>
      </w:r>
      <w:r w:rsidRPr="00B84CEA">
        <w:tab/>
      </w:r>
      <w:r w:rsidRPr="00B84CEA">
        <w:tab/>
        <w:t>(8)</w:t>
      </w:r>
    </w:p>
    <w:p w:rsidR="00E06FE0" w:rsidRPr="00B84CEA" w:rsidRDefault="00E06FE0">
      <w:r w:rsidRPr="00B84CEA">
        <w:rPr>
          <w:position w:val="-32"/>
        </w:rPr>
        <w:object w:dxaOrig="2760" w:dyaOrig="740">
          <v:shape id="_x0000_i1127" type="#_x0000_t75" style="width:137.45pt;height:36.3pt" o:ole="" fillcolor="window">
            <v:imagedata r:id="rId253" o:title=""/>
          </v:shape>
          <o:OLEObject Type="Embed" ProgID="Equation.3" ShapeID="_x0000_i1127" DrawAspect="Content" ObjectID="_1518863092" r:id="rId254"/>
        </w:object>
      </w:r>
      <w:r w:rsidRPr="00B84CEA">
        <w:tab/>
      </w:r>
      <w:r w:rsidRPr="00B84CEA">
        <w:tab/>
      </w:r>
      <w:r w:rsidRPr="00B84CEA">
        <w:tab/>
        <w:t>(9)</w:t>
      </w:r>
    </w:p>
    <w:p w:rsidR="00E06FE0" w:rsidRPr="00B84CEA" w:rsidRDefault="00E06FE0">
      <w:r w:rsidRPr="00B84CEA">
        <w:rPr>
          <w:position w:val="-32"/>
        </w:rPr>
        <w:object w:dxaOrig="3300" w:dyaOrig="740">
          <v:shape id="_x0000_i1128" type="#_x0000_t75" style="width:163.5pt;height:36.3pt" o:ole="" fillcolor="window">
            <v:imagedata r:id="rId255" o:title=""/>
          </v:shape>
          <o:OLEObject Type="Embed" ProgID="Equation.3" ShapeID="_x0000_i1128" DrawAspect="Content" ObjectID="_1518863093" r:id="rId256"/>
        </w:object>
      </w:r>
      <w:r w:rsidRPr="00B84CEA">
        <w:tab/>
      </w:r>
      <w:r w:rsidRPr="00B84CEA">
        <w:tab/>
        <w:t>(10)</w:t>
      </w:r>
    </w:p>
    <w:p w:rsidR="00E06FE0" w:rsidRPr="00B84CEA" w:rsidRDefault="00E06FE0">
      <w:r w:rsidRPr="00B84CEA">
        <w:t xml:space="preserve">We kunnen dus nu de samenstelling van de oplossing weergeven als functie van de pH. Natuurlijk ligt het maximum van </w:t>
      </w:r>
      <w:r w:rsidRPr="00B84CEA">
        <w:rPr>
          <w:rFonts w:ascii="Symbol" w:hAnsi="Symbol"/>
        </w:rPr>
        <w:t></w:t>
      </w:r>
      <w:r w:rsidRPr="00B84CEA">
        <w:rPr>
          <w:vertAlign w:val="subscript"/>
        </w:rPr>
        <w:t>3</w:t>
      </w:r>
      <w:r w:rsidRPr="00B84CEA">
        <w:t xml:space="preserve"> (dus van [H</w:t>
      </w:r>
      <w:r w:rsidRPr="00B84CEA">
        <w:rPr>
          <w:vertAlign w:val="subscript"/>
        </w:rPr>
        <w:t>3</w:t>
      </w:r>
      <w:r w:rsidRPr="00B84CEA">
        <w:t xml:space="preserve">Z]) bij zo laag mogelijke pH en het maximum van </w:t>
      </w:r>
      <w:r w:rsidRPr="00B84CEA">
        <w:rPr>
          <w:rFonts w:ascii="Symbol" w:hAnsi="Symbol"/>
        </w:rPr>
        <w:t></w:t>
      </w:r>
      <w:r w:rsidRPr="00B84CEA">
        <w:rPr>
          <w:vertAlign w:val="subscript"/>
        </w:rPr>
        <w:t>0</w:t>
      </w:r>
      <w:r w:rsidRPr="00B84CEA">
        <w:t xml:space="preserve"> (dus van [Z</w:t>
      </w:r>
      <w:r w:rsidRPr="00B84CEA">
        <w:rPr>
          <w:vertAlign w:val="superscript"/>
        </w:rPr>
        <w:t>3</w:t>
      </w:r>
      <w:r w:rsidRPr="00B84CEA">
        <w:rPr>
          <w:vertAlign w:val="superscript"/>
        </w:rPr>
        <w:sym w:font="Symbol" w:char="F02D"/>
      </w:r>
      <w:r w:rsidRPr="00B84CEA">
        <w:t>]) bij zo hoog mogelijke pH. Het lijkt echter moeilijker in te zien bij welke pH waarden de andere soorten deeltjes een rol spelen. Dit laatste blijkt toch vrij eenvoudig te zijn.</w:t>
      </w:r>
    </w:p>
    <w:p w:rsidR="00E06FE0" w:rsidRPr="00B84CEA" w:rsidRDefault="00E06FE0">
      <w:r w:rsidRPr="00B84CEA">
        <w:t>a) Herschrijven van vergelijking (4) geeft:</w:t>
      </w:r>
    </w:p>
    <w:p w:rsidR="00E06FE0" w:rsidRPr="00B84CEA" w:rsidRDefault="00E06FE0">
      <w:r w:rsidRPr="00B84CEA">
        <w:rPr>
          <w:position w:val="-32"/>
        </w:rPr>
        <w:object w:dxaOrig="1060" w:dyaOrig="720">
          <v:shape id="_x0000_i1129" type="#_x0000_t75" style="width:52.6pt;height:36.3pt" o:ole="" fillcolor="window">
            <v:imagedata r:id="rId257" o:title=""/>
          </v:shape>
          <o:OLEObject Type="Embed" ProgID="Equation.3" ShapeID="_x0000_i1129" DrawAspect="Content" ObjectID="_1518863094" r:id="rId258"/>
        </w:object>
      </w:r>
    </w:p>
    <w:p w:rsidR="00E06FE0" w:rsidRPr="00B84CEA" w:rsidRDefault="00E06FE0">
      <w:r w:rsidRPr="00B84CEA">
        <w:t xml:space="preserve">Voor </w:t>
      </w:r>
      <w:r w:rsidRPr="00B84CEA">
        <w:rPr>
          <w:rFonts w:ascii="Symbol" w:hAnsi="Symbol"/>
        </w:rPr>
        <w:t></w:t>
      </w:r>
      <w:r w:rsidRPr="00B84CEA">
        <w:rPr>
          <w:vertAlign w:val="subscript"/>
        </w:rPr>
        <w:t>2</w:t>
      </w:r>
      <w:r w:rsidRPr="00B84CEA">
        <w:t xml:space="preserve"> = </w:t>
      </w:r>
      <w:r w:rsidRPr="00B84CEA">
        <w:rPr>
          <w:rFonts w:ascii="Symbol" w:hAnsi="Symbol"/>
        </w:rPr>
        <w:t></w:t>
      </w:r>
      <w:r w:rsidRPr="00B84CEA">
        <w:rPr>
          <w:vertAlign w:val="subscript"/>
        </w:rPr>
        <w:t>3</w:t>
      </w:r>
      <w:r w:rsidRPr="00B84CEA">
        <w:t xml:space="preserve"> geldt dus: </w:t>
      </w:r>
      <w:r w:rsidRPr="00B84CEA">
        <w:rPr>
          <w:position w:val="-28"/>
        </w:rPr>
        <w:object w:dxaOrig="520" w:dyaOrig="639">
          <v:shape id="_x0000_i1130" type="#_x0000_t75" style="width:25.95pt;height:32.45pt" o:ole="" fillcolor="window">
            <v:imagedata r:id="rId259" o:title=""/>
          </v:shape>
          <o:OLEObject Type="Embed" ProgID="Equation.3" ShapeID="_x0000_i1130" DrawAspect="Content" ObjectID="_1518863095" r:id="rId260"/>
        </w:object>
      </w:r>
      <w:r w:rsidRPr="00B84CEA">
        <w:t xml:space="preserve"> = 1</w:t>
      </w:r>
      <w:r w:rsidRPr="00B84CEA">
        <w:tab/>
      </w:r>
      <w:r w:rsidRPr="00B84CEA">
        <w:sym w:font="Symbol" w:char="F0DE"/>
      </w:r>
      <w:r w:rsidRPr="00B84CEA">
        <w:t xml:space="preserve"> pH = p</w:t>
      </w:r>
      <w:r w:rsidRPr="00B84CEA">
        <w:rPr>
          <w:i/>
        </w:rPr>
        <w:t>K</w:t>
      </w:r>
      <w:r w:rsidRPr="00B84CEA">
        <w:rPr>
          <w:vertAlign w:val="subscript"/>
        </w:rPr>
        <w:t>1</w:t>
      </w:r>
    </w:p>
    <w:p w:rsidR="00E06FE0" w:rsidRPr="00B84CEA" w:rsidRDefault="00E06FE0">
      <w:r w:rsidRPr="00B84CEA">
        <w:t xml:space="preserve">Op overeenkomstige wijze volgt uit de vergelijkingen (5) en (6) voor </w:t>
      </w:r>
      <w:r w:rsidRPr="00B84CEA">
        <w:rPr>
          <w:rFonts w:ascii="Symbol" w:hAnsi="Symbol"/>
        </w:rPr>
        <w:t></w:t>
      </w:r>
      <w:r w:rsidRPr="00B84CEA">
        <w:rPr>
          <w:vertAlign w:val="subscript"/>
        </w:rPr>
        <w:t>1</w:t>
      </w:r>
      <w:r w:rsidRPr="00B84CEA">
        <w:t> = </w:t>
      </w:r>
      <w:r w:rsidRPr="00B84CEA">
        <w:rPr>
          <w:rFonts w:ascii="Symbol" w:hAnsi="Symbol"/>
        </w:rPr>
        <w:t></w:t>
      </w:r>
      <w:r w:rsidRPr="00B84CEA">
        <w:rPr>
          <w:vertAlign w:val="subscript"/>
        </w:rPr>
        <w:t>2</w:t>
      </w:r>
      <w:r w:rsidRPr="00B84CEA">
        <w:t>: pH = p</w:t>
      </w:r>
      <w:r w:rsidRPr="00B84CEA">
        <w:rPr>
          <w:i/>
        </w:rPr>
        <w:t>K</w:t>
      </w:r>
      <w:r w:rsidRPr="00B84CEA">
        <w:rPr>
          <w:vertAlign w:val="subscript"/>
        </w:rPr>
        <w:t>2</w:t>
      </w:r>
      <w:r w:rsidRPr="00B84CEA">
        <w:t xml:space="preserve"> en voor </w:t>
      </w:r>
      <w:r w:rsidRPr="00B84CEA">
        <w:rPr>
          <w:rFonts w:ascii="Symbol" w:hAnsi="Symbol"/>
        </w:rPr>
        <w:t></w:t>
      </w:r>
      <w:r w:rsidRPr="00B84CEA">
        <w:rPr>
          <w:vertAlign w:val="subscript"/>
        </w:rPr>
        <w:t>0</w:t>
      </w:r>
      <w:r w:rsidRPr="00B84CEA">
        <w:t> = </w:t>
      </w:r>
      <w:r w:rsidRPr="00B84CEA">
        <w:rPr>
          <w:rFonts w:ascii="Symbol" w:hAnsi="Symbol"/>
        </w:rPr>
        <w:t></w:t>
      </w:r>
      <w:r w:rsidRPr="00B84CEA">
        <w:rPr>
          <w:vertAlign w:val="subscript"/>
        </w:rPr>
        <w:t xml:space="preserve">1 </w:t>
      </w:r>
      <w:r w:rsidRPr="00B84CEA">
        <w:sym w:font="Symbol" w:char="F0DE"/>
      </w:r>
      <w:r w:rsidRPr="00B84CEA">
        <w:t xml:space="preserve"> pH = p</w:t>
      </w:r>
      <w:r w:rsidRPr="00B84CEA">
        <w:rPr>
          <w:i/>
        </w:rPr>
        <w:t>K</w:t>
      </w:r>
      <w:r w:rsidRPr="00B84CEA">
        <w:rPr>
          <w:vertAlign w:val="subscript"/>
        </w:rPr>
        <w:t>3</w:t>
      </w:r>
    </w:p>
    <w:p w:rsidR="00E06FE0" w:rsidRPr="00B84CEA" w:rsidRDefault="00E06FE0">
      <w:r w:rsidRPr="00B84CEA">
        <w:t>b) Vergelijking (8) geeft 1/</w:t>
      </w:r>
      <w:r w:rsidRPr="00B84CEA">
        <w:rPr>
          <w:rFonts w:ascii="Symbol" w:hAnsi="Symbol"/>
        </w:rPr>
        <w:t></w:t>
      </w:r>
      <w:r w:rsidRPr="00B84CEA">
        <w:rPr>
          <w:vertAlign w:val="subscript"/>
        </w:rPr>
        <w:t>2</w:t>
      </w:r>
      <w:r w:rsidRPr="00B84CEA">
        <w:t xml:space="preserve"> als functie van [H</w:t>
      </w:r>
      <w:r w:rsidRPr="00B84CEA">
        <w:rPr>
          <w:vertAlign w:val="superscript"/>
        </w:rPr>
        <w:t>+</w:t>
      </w:r>
      <w:r w:rsidRPr="00B84CEA">
        <w:t xml:space="preserve">]. Voor een maximum in </w:t>
      </w:r>
      <w:r w:rsidRPr="00B84CEA">
        <w:rPr>
          <w:rFonts w:ascii="Symbol" w:hAnsi="Symbol"/>
        </w:rPr>
        <w:t></w:t>
      </w:r>
      <w:r w:rsidRPr="00B84CEA">
        <w:rPr>
          <w:vertAlign w:val="subscript"/>
        </w:rPr>
        <w:t>2</w:t>
      </w:r>
      <w:r w:rsidRPr="00B84CEA">
        <w:t xml:space="preserve"> moet dus een minimum in 1/</w:t>
      </w:r>
      <w:r w:rsidRPr="00B84CEA">
        <w:rPr>
          <w:rFonts w:ascii="Symbol" w:hAnsi="Symbol"/>
        </w:rPr>
        <w:t></w:t>
      </w:r>
      <w:r w:rsidRPr="00B84CEA">
        <w:rPr>
          <w:vertAlign w:val="subscript"/>
        </w:rPr>
        <w:t>2</w:t>
      </w:r>
      <w:r w:rsidRPr="00B84CEA">
        <w:t xml:space="preserve"> als functie van [H</w:t>
      </w:r>
      <w:r w:rsidRPr="00B84CEA">
        <w:rPr>
          <w:vertAlign w:val="superscript"/>
        </w:rPr>
        <w:t>+</w:t>
      </w:r>
      <w:r w:rsidRPr="00B84CEA">
        <w:t>] ontstaan. Dan moet gelden:</w:t>
      </w:r>
    </w:p>
    <w:p w:rsidR="00E06FE0" w:rsidRPr="00B84CEA" w:rsidRDefault="00477A6B">
      <w:r w:rsidRPr="00B84CEA">
        <w:rPr>
          <w:noProof/>
        </w:rPr>
        <w:drawing>
          <wp:anchor distT="0" distB="0" distL="114300" distR="114300" simplePos="0" relativeHeight="251623424" behindDoc="0" locked="0" layoutInCell="1" allowOverlap="1">
            <wp:simplePos x="0" y="0"/>
            <wp:positionH relativeFrom="column">
              <wp:posOffset>3494405</wp:posOffset>
            </wp:positionH>
            <wp:positionV relativeFrom="paragraph">
              <wp:posOffset>647065</wp:posOffset>
            </wp:positionV>
            <wp:extent cx="2560320" cy="1887220"/>
            <wp:effectExtent l="1905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261" cstate="print"/>
                    <a:srcRect/>
                    <a:stretch>
                      <a:fillRect/>
                    </a:stretch>
                  </pic:blipFill>
                  <pic:spPr bwMode="auto">
                    <a:xfrm>
                      <a:off x="0" y="0"/>
                      <a:ext cx="2560320" cy="1887220"/>
                    </a:xfrm>
                    <a:prstGeom prst="rect">
                      <a:avLst/>
                    </a:prstGeom>
                    <a:noFill/>
                    <a:ln w="9525">
                      <a:noFill/>
                      <a:miter lim="800000"/>
                      <a:headEnd/>
                      <a:tailEnd/>
                    </a:ln>
                  </pic:spPr>
                </pic:pic>
              </a:graphicData>
            </a:graphic>
          </wp:anchor>
        </w:drawing>
      </w:r>
      <w:r w:rsidR="00E06FE0" w:rsidRPr="00B84CEA">
        <w:rPr>
          <w:position w:val="-30"/>
        </w:rPr>
        <w:object w:dxaOrig="3000" w:dyaOrig="1040">
          <v:shape id="_x0000_i1131" type="#_x0000_t75" style="width:150.45pt;height:52.55pt" o:ole="" fillcolor="window">
            <v:imagedata r:id="rId262" o:title=""/>
          </v:shape>
          <o:OLEObject Type="Embed" ProgID="Equation.3" ShapeID="_x0000_i1131" DrawAspect="Content" ObjectID="_1518863096" r:id="rId263"/>
        </w:object>
      </w:r>
    </w:p>
    <w:p w:rsidR="00E06FE0" w:rsidRPr="00B84CEA" w:rsidRDefault="00E06FE0">
      <w:r w:rsidRPr="00B84CEA">
        <w:t xml:space="preserve">Als de derde term uit het rechterlid van deze vergelijking verwaarloosbaar is wordt </w:t>
      </w:r>
      <w:r w:rsidRPr="00B84CEA">
        <w:rPr>
          <w:rFonts w:ascii="Symbol" w:hAnsi="Symbol"/>
        </w:rPr>
        <w:t></w:t>
      </w:r>
      <w:r w:rsidRPr="00B84CEA">
        <w:rPr>
          <w:vertAlign w:val="subscript"/>
        </w:rPr>
        <w:t>2</w:t>
      </w:r>
      <w:r w:rsidRPr="00B84CEA">
        <w:t xml:space="preserve"> maximaal als:</w:t>
      </w:r>
    </w:p>
    <w:p w:rsidR="00E06FE0" w:rsidRPr="00B84CEA" w:rsidRDefault="00E06FE0">
      <w:r w:rsidRPr="00B84CEA">
        <w:rPr>
          <w:position w:val="-30"/>
        </w:rPr>
        <w:object w:dxaOrig="1440" w:dyaOrig="660">
          <v:shape id="_x0000_i1132" type="#_x0000_t75" style="width:1in;height:32.45pt" o:ole="" fillcolor="window">
            <v:imagedata r:id="rId264" o:title=""/>
          </v:shape>
          <o:OLEObject Type="Embed" ProgID="Equation.3" ShapeID="_x0000_i1132" DrawAspect="Content" ObjectID="_1518863097" r:id="rId265"/>
        </w:object>
      </w:r>
      <w:r w:rsidRPr="00B84CEA">
        <w:t xml:space="preserve"> en dus bij: pH = </w:t>
      </w:r>
      <w:r w:rsidRPr="00B84CEA">
        <w:rPr>
          <w:position w:val="-22"/>
        </w:rPr>
        <w:object w:dxaOrig="1080" w:dyaOrig="580">
          <v:shape id="_x0000_i1133" type="#_x0000_t75" style="width:55.8pt;height:29.2pt" o:ole="" fillcolor="window">
            <v:imagedata r:id="rId266" o:title=""/>
          </v:shape>
          <o:OLEObject Type="Embed" ProgID="Equation.3" ShapeID="_x0000_i1133" DrawAspect="Content" ObjectID="_1518863098" r:id="rId267"/>
        </w:object>
      </w:r>
    </w:p>
    <w:p w:rsidR="00E06FE0" w:rsidRPr="00B84CEA" w:rsidRDefault="00E06FE0">
      <w:r w:rsidRPr="00B84CEA">
        <w:t xml:space="preserve">Op overeenkomstige wijze kan uit vergelijking (9) berekend worden dat </w:t>
      </w:r>
      <w:r w:rsidRPr="00B84CEA">
        <w:rPr>
          <w:rFonts w:ascii="Symbol" w:hAnsi="Symbol"/>
        </w:rPr>
        <w:t></w:t>
      </w:r>
      <w:r w:rsidRPr="00B84CEA">
        <w:rPr>
          <w:vertAlign w:val="subscript"/>
        </w:rPr>
        <w:t>1</w:t>
      </w:r>
      <w:r w:rsidRPr="00B84CEA">
        <w:t xml:space="preserve"> maximaal is als:</w:t>
      </w:r>
    </w:p>
    <w:p w:rsidR="00E06FE0" w:rsidRPr="00B84CEA" w:rsidRDefault="00E06FE0">
      <w:r w:rsidRPr="00B84CEA">
        <w:t xml:space="preserve">pH = </w:t>
      </w:r>
      <w:r w:rsidRPr="00B84CEA">
        <w:rPr>
          <w:position w:val="-22"/>
        </w:rPr>
        <w:object w:dxaOrig="1100" w:dyaOrig="580">
          <v:shape id="_x0000_i1134" type="#_x0000_t75" style="width:55.8pt;height:29.2pt" o:ole="" fillcolor="window">
            <v:imagedata r:id="rId268" o:title=""/>
          </v:shape>
          <o:OLEObject Type="Embed" ProgID="Equation.3" ShapeID="_x0000_i1134" DrawAspect="Content" ObjectID="_1518863099" r:id="rId269"/>
        </w:object>
      </w:r>
    </w:p>
    <w:p w:rsidR="00E06FE0" w:rsidRPr="00B84CEA" w:rsidRDefault="00E06FE0">
      <w:r w:rsidRPr="00B84CEA">
        <w:t xml:space="preserve">In </w:t>
      </w:r>
      <w:fldSimple w:instr=" REF _Ref435454037 ">
        <w:r w:rsidR="004D2504" w:rsidRPr="00B84CEA">
          <w:t xml:space="preserve">figuur </w:t>
        </w:r>
        <w:r w:rsidR="004D2504">
          <w:rPr>
            <w:noProof/>
          </w:rPr>
          <w:t>19</w:t>
        </w:r>
      </w:fldSimple>
      <w:r w:rsidRPr="00B84CEA">
        <w:t xml:space="preserve"> is het op deze manier verkregen distributiediagram voor H</w:t>
      </w:r>
      <w:r w:rsidRPr="00B84CEA">
        <w:rPr>
          <w:vertAlign w:val="subscript"/>
        </w:rPr>
        <w:t>3</w:t>
      </w:r>
      <w:r w:rsidRPr="00B84CEA">
        <w:t>PO</w:t>
      </w:r>
      <w:r w:rsidRPr="00B84CEA">
        <w:rPr>
          <w:vertAlign w:val="subscript"/>
        </w:rPr>
        <w:t xml:space="preserve">4 </w:t>
      </w:r>
      <w:r w:rsidRPr="00B84CEA">
        <w:t>(p</w:t>
      </w:r>
      <w:r w:rsidRPr="00B84CEA">
        <w:rPr>
          <w:i/>
        </w:rPr>
        <w:t>K</w:t>
      </w:r>
      <w:r w:rsidRPr="00B84CEA">
        <w:rPr>
          <w:vertAlign w:val="subscript"/>
        </w:rPr>
        <w:t>1</w:t>
      </w:r>
      <w:r w:rsidRPr="00B84CEA">
        <w:t xml:space="preserve"> = 2,23; p</w:t>
      </w:r>
      <w:r w:rsidRPr="00B84CEA">
        <w:rPr>
          <w:i/>
        </w:rPr>
        <w:t>K</w:t>
      </w:r>
      <w:r w:rsidRPr="00B84CEA">
        <w:rPr>
          <w:vertAlign w:val="subscript"/>
        </w:rPr>
        <w:t>2</w:t>
      </w:r>
      <w:r w:rsidRPr="00B84CEA">
        <w:t xml:space="preserve"> = 7,21 en p</w:t>
      </w:r>
      <w:r w:rsidRPr="00B84CEA">
        <w:rPr>
          <w:i/>
        </w:rPr>
        <w:t>K</w:t>
      </w:r>
      <w:r w:rsidRPr="00B84CEA">
        <w:rPr>
          <w:vertAlign w:val="subscript"/>
        </w:rPr>
        <w:t>3</w:t>
      </w:r>
      <w:r w:rsidRPr="00B84CEA">
        <w:t xml:space="preserve"> = 12,32) weergegeven.</w:t>
      </w:r>
    </w:p>
    <w:p w:rsidR="00E06FE0" w:rsidRPr="00B84CEA" w:rsidRDefault="00E06FE0">
      <w:pPr>
        <w:pStyle w:val="Bijschrift"/>
        <w:jc w:val="right"/>
        <w:rPr>
          <w:lang w:val="nl-NL"/>
        </w:rPr>
      </w:pPr>
      <w:bookmarkStart w:id="253" w:name="_Ref435454037"/>
      <w:bookmarkStart w:id="254" w:name="_Ref43545402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19</w:t>
      </w:r>
      <w:r w:rsidR="009A02AA" w:rsidRPr="00B84CEA">
        <w:rPr>
          <w:lang w:val="nl-NL"/>
        </w:rPr>
        <w:fldChar w:fldCharType="end"/>
      </w:r>
      <w:bookmarkEnd w:id="253"/>
      <w:r w:rsidRPr="00B84CEA">
        <w:rPr>
          <w:lang w:val="nl-NL"/>
        </w:rPr>
        <w:tab/>
        <w:t>Distributiediagram van fosforzuur</w:t>
      </w:r>
      <w:bookmarkEnd w:id="254"/>
    </w:p>
    <w:p w:rsidR="00E06FE0" w:rsidRPr="00B84CEA" w:rsidRDefault="00E06FE0">
      <w:r w:rsidRPr="00B84CEA">
        <w:t>Uit dit distributiediagram kan afgelezen worden dat er pH gebieden bestaan waar, bij benadering, slechts één soort deeltjes wordt aangetroffen, terwijl nooit meer dan twee soorten tegelijk aanwezig zijn. Daaruit blijkt dat de verschillende ionisatiestappen van H</w:t>
      </w:r>
      <w:r w:rsidRPr="00B84CEA">
        <w:rPr>
          <w:vertAlign w:val="subscript"/>
        </w:rPr>
        <w:t>3</w:t>
      </w:r>
      <w:r w:rsidRPr="00B84CEA">
        <w:t>PO</w:t>
      </w:r>
      <w:r w:rsidRPr="00B84CEA">
        <w:rPr>
          <w:vertAlign w:val="subscript"/>
        </w:rPr>
        <w:t>4</w:t>
      </w:r>
      <w:r w:rsidRPr="00B84CEA">
        <w:t xml:space="preserve"> onafhankelijk getitreerd kunnen worden. Niet voor àlle meerbasische zuren is dit het geval. Soms kunnen wel drie, of zelfs vier, soorten deeltjes tegelijk aanwezig zijn, afhankelijk van de waarden van de diverse zuurconstanten. Als we voor een willekeurig driebasisch zuur H</w:t>
      </w:r>
      <w:r w:rsidRPr="00B84CEA">
        <w:rPr>
          <w:vertAlign w:val="subscript"/>
        </w:rPr>
        <w:t>3</w:t>
      </w:r>
      <w:r w:rsidRPr="00B84CEA">
        <w:t>Z de eerste en de tweede ionisatiestap tot op 1 ‰ willen scheiden, dan moet gelden:</w:t>
      </w:r>
    </w:p>
    <w:p w:rsidR="00E06FE0" w:rsidRPr="00B84CEA" w:rsidRDefault="00E06FE0">
      <w:r w:rsidRPr="00B84CEA">
        <w:rPr>
          <w:position w:val="-28"/>
        </w:rPr>
        <w:object w:dxaOrig="780" w:dyaOrig="639">
          <v:shape id="_x0000_i1135" type="#_x0000_t75" style="width:38.9pt;height:32.45pt" o:ole="" fillcolor="window">
            <v:imagedata r:id="rId270" o:title=""/>
          </v:shape>
          <o:OLEObject Type="Embed" ProgID="Equation.3" ShapeID="_x0000_i1135" DrawAspect="Content" ObjectID="_1518863100" r:id="rId271"/>
        </w:object>
      </w:r>
      <w:r w:rsidRPr="00B84CEA">
        <w:t xml:space="preserve"> </w:t>
      </w:r>
      <w:r w:rsidRPr="00B84CEA">
        <w:sym w:font="Symbol" w:char="F0A3"/>
      </w:r>
      <w:r w:rsidRPr="00B84CEA">
        <w:t xml:space="preserve"> 10</w:t>
      </w:r>
      <w:r w:rsidRPr="00B84CEA">
        <w:rPr>
          <w:vertAlign w:val="superscript"/>
        </w:rPr>
        <w:sym w:font="Symbol" w:char="F02D"/>
      </w:r>
      <w:r w:rsidRPr="00B84CEA">
        <w:rPr>
          <w:vertAlign w:val="superscript"/>
        </w:rPr>
        <w:t>3</w:t>
      </w:r>
      <w:r w:rsidRPr="00B84CEA">
        <w:tab/>
        <w:t>(11)</w:t>
      </w:r>
      <w:r w:rsidRPr="00B84CEA">
        <w:tab/>
        <w:t xml:space="preserve"> en gelijktijdig: </w:t>
      </w:r>
      <w:r w:rsidRPr="00B84CEA">
        <w:rPr>
          <w:position w:val="-28"/>
        </w:rPr>
        <w:object w:dxaOrig="780" w:dyaOrig="680">
          <v:shape id="_x0000_i1136" type="#_x0000_t75" style="width:38.9pt;height:32.45pt" o:ole="" fillcolor="window">
            <v:imagedata r:id="rId272" o:title=""/>
          </v:shape>
          <o:OLEObject Type="Embed" ProgID="Equation.3" ShapeID="_x0000_i1136" DrawAspect="Content" ObjectID="_1518863101" r:id="rId273"/>
        </w:object>
      </w:r>
      <w:r w:rsidRPr="00B84CEA">
        <w:t xml:space="preserve"> </w:t>
      </w:r>
      <w:r w:rsidRPr="00B84CEA">
        <w:sym w:font="Symbol" w:char="F0B3"/>
      </w:r>
      <w:r w:rsidRPr="00B84CEA">
        <w:t xml:space="preserve"> 10</w:t>
      </w:r>
      <w:r w:rsidRPr="00B84CEA">
        <w:rPr>
          <w:vertAlign w:val="superscript"/>
        </w:rPr>
        <w:t>3</w:t>
      </w:r>
      <w:r w:rsidRPr="00B84CEA">
        <w:tab/>
      </w:r>
      <w:r w:rsidRPr="00B84CEA">
        <w:tab/>
        <w:t>(12)</w:t>
      </w:r>
    </w:p>
    <w:p w:rsidR="00E06FE0" w:rsidRPr="00B84CEA" w:rsidRDefault="00E06FE0">
      <w:r w:rsidRPr="00B84CEA">
        <w:t>Hieruit volgt dat:</w:t>
      </w:r>
    </w:p>
    <w:p w:rsidR="00E06FE0" w:rsidRPr="00B84CEA" w:rsidRDefault="00E06FE0">
      <w:r w:rsidRPr="00B84CEA">
        <w:rPr>
          <w:position w:val="-28"/>
        </w:rPr>
        <w:object w:dxaOrig="2160" w:dyaOrig="680">
          <v:shape id="_x0000_i1137" type="#_x0000_t75" style="width:108.3pt;height:32.45pt" o:ole="" fillcolor="window">
            <v:imagedata r:id="rId274" o:title=""/>
          </v:shape>
          <o:OLEObject Type="Embed" ProgID="Equation.3" ShapeID="_x0000_i1137" DrawAspect="Content" ObjectID="_1518863102" r:id="rId275"/>
        </w:object>
      </w:r>
      <w:r w:rsidRPr="00B84CEA">
        <w:t xml:space="preserve"> </w:t>
      </w:r>
      <w:r w:rsidRPr="00B84CEA">
        <w:sym w:font="Symbol" w:char="F0B3"/>
      </w:r>
      <w:r w:rsidRPr="00B84CEA">
        <w:t>10</w:t>
      </w:r>
      <w:r w:rsidRPr="00B84CEA">
        <w:rPr>
          <w:vertAlign w:val="superscript"/>
        </w:rPr>
        <w:t>6</w:t>
      </w:r>
    </w:p>
    <w:p w:rsidR="00E06FE0" w:rsidRPr="00B84CEA" w:rsidRDefault="00E06FE0">
      <w:r w:rsidRPr="00B84CEA">
        <w:t>Scheiden van beide ionisatiestappen</w:t>
      </w:r>
      <w:r w:rsidR="009A02AA" w:rsidRPr="00B84CEA">
        <w:fldChar w:fldCharType="begin"/>
      </w:r>
      <w:r w:rsidR="009F1822" w:rsidRPr="00B84CEA">
        <w:instrText xml:space="preserve"> XE "ionisatie</w:instrText>
      </w:r>
      <w:r w:rsidR="0085786E" w:rsidRPr="00B84CEA">
        <w:instrText>:-</w:instrText>
      </w:r>
      <w:r w:rsidR="009F1822" w:rsidRPr="00B84CEA">
        <w:instrText xml:space="preserve">stap" </w:instrText>
      </w:r>
      <w:r w:rsidR="009A02AA" w:rsidRPr="00B84CEA">
        <w:fldChar w:fldCharType="end"/>
      </w:r>
      <w:r w:rsidRPr="00B84CEA">
        <w:t xml:space="preserve"> tot op 1 ‰ is dus mogelijk als: </w:t>
      </w:r>
      <w:r w:rsidRPr="00B84CEA">
        <w:rPr>
          <w:i/>
        </w:rPr>
        <w:t>K</w:t>
      </w:r>
      <w:r w:rsidRPr="00B84CEA">
        <w:rPr>
          <w:vertAlign w:val="subscript"/>
        </w:rPr>
        <w:t>1</w:t>
      </w:r>
      <w:r w:rsidRPr="00B84CEA">
        <w:t xml:space="preserve"> </w:t>
      </w:r>
      <w:r w:rsidRPr="00B84CEA">
        <w:sym w:font="Symbol" w:char="F0B3"/>
      </w:r>
      <w:r w:rsidRPr="00B84CEA">
        <w:t xml:space="preserve"> 10</w:t>
      </w:r>
      <w:r w:rsidRPr="00B84CEA">
        <w:rPr>
          <w:vertAlign w:val="superscript"/>
        </w:rPr>
        <w:t>6</w:t>
      </w:r>
      <w:r w:rsidRPr="00B84CEA">
        <w:t xml:space="preserve"> </w:t>
      </w:r>
      <w:r w:rsidRPr="00B84CEA">
        <w:sym w:font="Symbol" w:char="F0D7"/>
      </w:r>
      <w:r w:rsidRPr="00B84CEA">
        <w:t xml:space="preserve"> </w:t>
      </w:r>
      <w:r w:rsidRPr="00B84CEA">
        <w:rPr>
          <w:i/>
        </w:rPr>
        <w:t>K</w:t>
      </w:r>
      <w:r w:rsidRPr="00B84CEA">
        <w:rPr>
          <w:vertAlign w:val="subscript"/>
        </w:rPr>
        <w:t>2</w:t>
      </w:r>
    </w:p>
    <w:p w:rsidR="00C844BB" w:rsidRPr="00B84CEA" w:rsidRDefault="00A925B5" w:rsidP="00C844BB">
      <w:r>
        <w:rPr>
          <w:noProof/>
        </w:rPr>
        <mc:AlternateContent>
          <mc:Choice Requires="wps">
            <w:drawing>
              <wp:anchor distT="0" distB="0" distL="114300" distR="114300" simplePos="0" relativeHeight="251652096" behindDoc="0" locked="1" layoutInCell="1" allowOverlap="1">
                <wp:simplePos x="0" y="0"/>
                <wp:positionH relativeFrom="column">
                  <wp:posOffset>2694305</wp:posOffset>
                </wp:positionH>
                <wp:positionV relativeFrom="paragraph">
                  <wp:posOffset>511175</wp:posOffset>
                </wp:positionV>
                <wp:extent cx="3338830" cy="2426970"/>
                <wp:effectExtent l="0" t="0" r="0" b="0"/>
                <wp:wrapSquare wrapText="bothSides"/>
                <wp:docPr id="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2426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pPr>
                              <w:pStyle w:val="Kop5"/>
                              <w:tabs>
                                <w:tab w:val="left" w:pos="284"/>
                              </w:tabs>
                            </w:pPr>
                            <w:r w:rsidRPr="00BE714F">
                              <w:object w:dxaOrig="4974" w:dyaOrig="3196">
                                <v:shape id="_x0000_i1139" type="#_x0000_t75" style="width:248.45pt;height:160.3pt" o:ole="" o:allowoverlap="f">
                                  <v:imagedata r:id="rId276" o:title=""/>
                                </v:shape>
                                <o:OLEObject Type="Embed" ProgID="ACD.ChemSketch.20" ShapeID="_x0000_i1139" DrawAspect="Content" ObjectID="_1518863254" r:id="rId277"/>
                              </w:object>
                            </w:r>
                          </w:p>
                          <w:p w:rsidR="003757DB" w:rsidRPr="00186ED6" w:rsidRDefault="003757DB" w:rsidP="00186ED6">
                            <w:pPr>
                              <w:pStyle w:val="Bijschrift"/>
                              <w:rPr>
                                <w:lang w:val="en-US"/>
                              </w:rPr>
                            </w:pPr>
                            <w:bookmarkStart w:id="255" w:name="_Ref127844639"/>
                            <w:r>
                              <w:t xml:space="preserve">figuur </w:t>
                            </w:r>
                            <w:r w:rsidR="00C4290F">
                              <w:fldChar w:fldCharType="begin"/>
                            </w:r>
                            <w:r w:rsidR="00C4290F">
                              <w:instrText xml:space="preserve"> SEQ figuur \* ARABIC </w:instrText>
                            </w:r>
                            <w:r w:rsidR="00C4290F">
                              <w:fldChar w:fldCharType="separate"/>
                            </w:r>
                            <w:r w:rsidR="004D2504">
                              <w:rPr>
                                <w:noProof/>
                              </w:rPr>
                              <w:t>20</w:t>
                            </w:r>
                            <w:r w:rsidR="00C4290F">
                              <w:rPr>
                                <w:noProof/>
                              </w:rPr>
                              <w:fldChar w:fldCharType="end"/>
                            </w:r>
                            <w:bookmarkEnd w:id="255"/>
                            <w:r>
                              <w:tab/>
                              <w:t>titratieschema</w:t>
                            </w:r>
                          </w:p>
                        </w:txbxContent>
                      </wps:txbx>
                      <wps:bodyPr rot="0" vert="horz" wrap="none" lIns="91440" tIns="4572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038" type="#_x0000_t202" style="position:absolute;margin-left:212.15pt;margin-top:40.25pt;width:262.9pt;height:191.1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" stroked="f">
                <v:textbox style="mso-fit-shape-to-text:t" inset=",,,0">
                  <w:txbxContent>
                    <w:p w:rsidR="003757DB" w:rsidRDefault="003757DB">
                      <w:pPr>
                        <w:pStyle w:val="Kop5"/>
                        <w:tabs>
                          <w:tab w:val="left" w:pos="284"/>
                        </w:tabs>
                      </w:pPr>
                      <w:r w:rsidRPr="00BE714F">
                        <w:object w:dxaOrig="4974" w:dyaOrig="3196">
                          <v:shape id="_x0000_i1139" type="#_x0000_t75" style="width:248.45pt;height:160.3pt" o:ole="" o:allowoverlap="f">
                            <v:imagedata r:id="rId276" o:title=""/>
                          </v:shape>
                          <o:OLEObject Type="Embed" ProgID="ACD.ChemSketch.20" ShapeID="_x0000_i1139" DrawAspect="Content" ObjectID="_1518863254" r:id="rId278"/>
                        </w:object>
                      </w:r>
                    </w:p>
                    <w:p w:rsidR="003757DB" w:rsidRPr="00186ED6" w:rsidRDefault="003757DB" w:rsidP="00186ED6">
                      <w:pPr>
                        <w:pStyle w:val="Bijschrift"/>
                        <w:rPr>
                          <w:lang w:val="en-US"/>
                        </w:rPr>
                      </w:pPr>
                      <w:bookmarkStart w:id="256" w:name="_Ref127844639"/>
                      <w:r>
                        <w:t xml:space="preserve">figuur </w:t>
                      </w:r>
                      <w:r w:rsidR="00C4290F">
                        <w:fldChar w:fldCharType="begin"/>
                      </w:r>
                      <w:r w:rsidR="00C4290F">
                        <w:instrText xml:space="preserve"> SEQ figuur \* ARABIC </w:instrText>
                      </w:r>
                      <w:r w:rsidR="00C4290F">
                        <w:fldChar w:fldCharType="separate"/>
                      </w:r>
                      <w:r w:rsidR="004D2504">
                        <w:rPr>
                          <w:noProof/>
                        </w:rPr>
                        <w:t>20</w:t>
                      </w:r>
                      <w:r w:rsidR="00C4290F">
                        <w:rPr>
                          <w:noProof/>
                        </w:rPr>
                        <w:fldChar w:fldCharType="end"/>
                      </w:r>
                      <w:bookmarkEnd w:id="256"/>
                      <w:r>
                        <w:tab/>
                        <w:t>titratieschema</w:t>
                      </w:r>
                    </w:p>
                  </w:txbxContent>
                </v:textbox>
                <w10:wrap type="square"/>
                <w10:anchorlock/>
              </v:shape>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column">
                  <wp:posOffset>-163195</wp:posOffset>
                </wp:positionH>
                <wp:positionV relativeFrom="paragraph">
                  <wp:posOffset>511175</wp:posOffset>
                </wp:positionV>
                <wp:extent cx="2783840" cy="2437130"/>
                <wp:effectExtent l="0" t="0" r="0" b="3810"/>
                <wp:wrapSquare wrapText="bothSides"/>
                <wp:docPr id="4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43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186ED6">
                            <w:pPr>
                              <w:pStyle w:val="Bijschrift"/>
                            </w:pPr>
                            <w:r>
                              <w:rPr>
                                <w:noProof/>
                                <w:lang w:val="nl-NL"/>
                              </w:rPr>
                              <w:drawing>
                                <wp:inline distT="0" distB="0" distL="0" distR="0">
                                  <wp:extent cx="2600325" cy="2000250"/>
                                  <wp:effectExtent l="0" t="0" r="0"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9"/>
                                          <a:srcRect/>
                                          <a:stretch>
                                            <a:fillRect/>
                                          </a:stretch>
                                        </pic:blipFill>
                                        <pic:spPr bwMode="auto">
                                          <a:xfrm>
                                            <a:off x="0" y="0"/>
                                            <a:ext cx="2600325" cy="2000250"/>
                                          </a:xfrm>
                                          <a:prstGeom prst="rect">
                                            <a:avLst/>
                                          </a:prstGeom>
                                          <a:noFill/>
                                          <a:ln w="9525">
                                            <a:noFill/>
                                            <a:miter lim="800000"/>
                                            <a:headEnd/>
                                            <a:tailEnd/>
                                          </a:ln>
                                        </pic:spPr>
                                      </pic:pic>
                                    </a:graphicData>
                                  </a:graphic>
                                </wp:inline>
                              </w:drawing>
                            </w:r>
                          </w:p>
                          <w:p w:rsidR="003757DB" w:rsidRDefault="003757DB" w:rsidP="00186ED6">
                            <w:pPr>
                              <w:pStyle w:val="Bijschrift"/>
                            </w:pPr>
                            <w:bookmarkStart w:id="257" w:name="_Ref127844703"/>
                            <w:r>
                              <w:t xml:space="preserve">figuur </w:t>
                            </w:r>
                            <w:r w:rsidR="00C4290F">
                              <w:fldChar w:fldCharType="begin"/>
                            </w:r>
                            <w:r w:rsidR="00C4290F">
                              <w:instrText xml:space="preserve"> SEQ figuur \* ARABIC </w:instrText>
                            </w:r>
                            <w:r w:rsidR="00C4290F">
                              <w:fldChar w:fldCharType="separate"/>
                            </w:r>
                            <w:r w:rsidR="004D2504">
                              <w:rPr>
                                <w:noProof/>
                              </w:rPr>
                              <w:t>21</w:t>
                            </w:r>
                            <w:r w:rsidR="00C4290F">
                              <w:rPr>
                                <w:noProof/>
                              </w:rPr>
                              <w:fldChar w:fldCharType="end"/>
                            </w:r>
                            <w:bookmarkEnd w:id="257"/>
                            <w:r>
                              <w:tab/>
                              <w:t>titratie van fosforzuur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039" type="#_x0000_t202" style="position:absolute;margin-left:-12.85pt;margin-top:40.25pt;width:219.2pt;height:191.9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MihwIAABk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" stroked="f">
                <v:textbox style="mso-fit-shape-to-text:t">
                  <w:txbxContent>
                    <w:p w:rsidR="003757DB" w:rsidRDefault="003757DB" w:rsidP="00186ED6">
                      <w:pPr>
                        <w:pStyle w:val="Bijschrift"/>
                      </w:pPr>
                      <w:r>
                        <w:rPr>
                          <w:noProof/>
                          <w:lang w:val="nl-NL"/>
                        </w:rPr>
                        <w:drawing>
                          <wp:inline distT="0" distB="0" distL="0" distR="0">
                            <wp:extent cx="2600325" cy="2000250"/>
                            <wp:effectExtent l="0" t="0" r="0"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9"/>
                                    <a:srcRect/>
                                    <a:stretch>
                                      <a:fillRect/>
                                    </a:stretch>
                                  </pic:blipFill>
                                  <pic:spPr bwMode="auto">
                                    <a:xfrm>
                                      <a:off x="0" y="0"/>
                                      <a:ext cx="2600325" cy="2000250"/>
                                    </a:xfrm>
                                    <a:prstGeom prst="rect">
                                      <a:avLst/>
                                    </a:prstGeom>
                                    <a:noFill/>
                                    <a:ln w="9525">
                                      <a:noFill/>
                                      <a:miter lim="800000"/>
                                      <a:headEnd/>
                                      <a:tailEnd/>
                                    </a:ln>
                                  </pic:spPr>
                                </pic:pic>
                              </a:graphicData>
                            </a:graphic>
                          </wp:inline>
                        </w:drawing>
                      </w:r>
                    </w:p>
                    <w:p w:rsidR="003757DB" w:rsidRDefault="003757DB" w:rsidP="00186ED6">
                      <w:pPr>
                        <w:pStyle w:val="Bijschrift"/>
                      </w:pPr>
                      <w:bookmarkStart w:id="258" w:name="_Ref127844703"/>
                      <w:r>
                        <w:t xml:space="preserve">figuur </w:t>
                      </w:r>
                      <w:r w:rsidR="00C4290F">
                        <w:fldChar w:fldCharType="begin"/>
                      </w:r>
                      <w:r w:rsidR="00C4290F">
                        <w:instrText xml:space="preserve"> SEQ figuur \* ARABIC </w:instrText>
                      </w:r>
                      <w:r w:rsidR="00C4290F">
                        <w:fldChar w:fldCharType="separate"/>
                      </w:r>
                      <w:r w:rsidR="004D2504">
                        <w:rPr>
                          <w:noProof/>
                        </w:rPr>
                        <w:t>21</w:t>
                      </w:r>
                      <w:r w:rsidR="00C4290F">
                        <w:rPr>
                          <w:noProof/>
                        </w:rPr>
                        <w:fldChar w:fldCharType="end"/>
                      </w:r>
                      <w:bookmarkEnd w:id="258"/>
                      <w:r>
                        <w:tab/>
                        <w:t>titratie van fosforzuur</w:t>
                      </w:r>
                    </w:p>
                  </w:txbxContent>
                </v:textbox>
                <w10:wrap type="square"/>
                <w10:anchorlock/>
              </v:shape>
            </w:pict>
          </mc:Fallback>
        </mc:AlternateContent>
      </w:r>
    </w:p>
    <w:p w:rsidR="00E06FE0" w:rsidRPr="00B84CEA" w:rsidRDefault="00E06FE0">
      <w:pPr>
        <w:pStyle w:val="Kop5"/>
        <w:tabs>
          <w:tab w:val="left" w:pos="284"/>
        </w:tabs>
        <w:rPr>
          <w:lang w:val="nl-NL"/>
        </w:rPr>
      </w:pPr>
      <w:r w:rsidRPr="00B84CEA">
        <w:rPr>
          <w:lang w:val="nl-NL"/>
        </w:rPr>
        <w:tab/>
      </w:r>
      <w:r w:rsidR="009A02AA" w:rsidRPr="00B84CEA">
        <w:rPr>
          <w:b w:val="0"/>
          <w:lang w:val="nl-NL"/>
        </w:rPr>
        <w:fldChar w:fldCharType="begin"/>
      </w:r>
      <w:r w:rsidR="00C844BB" w:rsidRPr="00B84CEA">
        <w:rPr>
          <w:b w:val="0"/>
          <w:lang w:val="nl-NL"/>
        </w:rPr>
        <w:instrText>SEQ 2_0 \* ARABIC \n</w:instrText>
      </w:r>
      <w:r w:rsidR="009A02AA" w:rsidRPr="00B84CEA">
        <w:rPr>
          <w:b w:val="0"/>
          <w:lang w:val="nl-NL"/>
        </w:rPr>
        <w:fldChar w:fldCharType="separate"/>
      </w:r>
      <w:r w:rsidR="004D2504">
        <w:rPr>
          <w:b w:val="0"/>
          <w:noProof/>
          <w:lang w:val="nl-NL"/>
        </w:rPr>
        <w:t>3</w:t>
      </w:r>
      <w:r w:rsidR="009A02AA" w:rsidRPr="00B84CEA">
        <w:rPr>
          <w:b w:val="0"/>
          <w:lang w:val="nl-NL"/>
        </w:rPr>
        <w:fldChar w:fldCharType="end"/>
      </w:r>
      <w:r w:rsidR="00C844BB" w:rsidRPr="00B84CEA">
        <w:rPr>
          <w:lang w:val="nl-NL"/>
        </w:rPr>
        <w:tab/>
      </w:r>
      <w:r w:rsidRPr="00B84CEA">
        <w:rPr>
          <w:lang w:val="nl-NL"/>
        </w:rPr>
        <w:t>titratie van een driebasisch zuur met NaOH</w:t>
      </w:r>
    </w:p>
    <w:p w:rsidR="00C844BB" w:rsidRPr="00B84CEA" w:rsidRDefault="00C844BB"/>
    <w:p w:rsidR="00E06FE0" w:rsidRPr="00B84CEA" w:rsidRDefault="00E06FE0">
      <w:r w:rsidRPr="00B84CEA">
        <w:t>Als we aannemen dat aan de voorwaarde voldaan is dat de verschillende ionisatiestappen voldoende gescheiden zijn (</w:t>
      </w:r>
      <w:r w:rsidRPr="00B84CEA">
        <w:rPr>
          <w:i/>
        </w:rPr>
        <w:t>K</w:t>
      </w:r>
      <w:r w:rsidRPr="00B84CEA">
        <w:rPr>
          <w:vertAlign w:val="subscript"/>
        </w:rPr>
        <w:t>1</w:t>
      </w:r>
      <w:r w:rsidRPr="00B84CEA">
        <w:t xml:space="preserve"> </w:t>
      </w:r>
      <w:r w:rsidRPr="00B84CEA">
        <w:sym w:font="Symbol" w:char="F0B3"/>
      </w:r>
      <w:r w:rsidRPr="00B84CEA">
        <w:t xml:space="preserve"> 10</w:t>
      </w:r>
      <w:r w:rsidRPr="00B84CEA">
        <w:rPr>
          <w:vertAlign w:val="superscript"/>
        </w:rPr>
        <w:t>6</w:t>
      </w:r>
      <w:r w:rsidRPr="00B84CEA">
        <w:t xml:space="preserve"> </w:t>
      </w:r>
      <w:r w:rsidRPr="00B84CEA">
        <w:sym w:font="Symbol" w:char="F0D7"/>
      </w:r>
      <w:r w:rsidRPr="00B84CEA">
        <w:t xml:space="preserve"> </w:t>
      </w:r>
      <w:r w:rsidRPr="00B84CEA">
        <w:rPr>
          <w:i/>
        </w:rPr>
        <w:t>K</w:t>
      </w:r>
      <w:r w:rsidRPr="00B84CEA">
        <w:rPr>
          <w:vertAlign w:val="subscript"/>
        </w:rPr>
        <w:t>2</w:t>
      </w:r>
      <w:r w:rsidRPr="00B84CEA">
        <w:t xml:space="preserve"> en </w:t>
      </w:r>
      <w:r w:rsidRPr="00B84CEA">
        <w:rPr>
          <w:i/>
        </w:rPr>
        <w:t>K</w:t>
      </w:r>
      <w:r w:rsidRPr="00B84CEA">
        <w:rPr>
          <w:vertAlign w:val="subscript"/>
        </w:rPr>
        <w:t>2</w:t>
      </w:r>
      <w:r w:rsidRPr="00B84CEA">
        <w:t xml:space="preserve"> </w:t>
      </w:r>
      <w:r w:rsidRPr="00B84CEA">
        <w:sym w:font="Symbol" w:char="F0B3"/>
      </w:r>
      <w:r w:rsidRPr="00B84CEA">
        <w:t xml:space="preserve"> 10</w:t>
      </w:r>
      <w:r w:rsidRPr="00B84CEA">
        <w:rPr>
          <w:vertAlign w:val="superscript"/>
        </w:rPr>
        <w:t>6</w:t>
      </w:r>
      <w:r w:rsidRPr="00B84CEA">
        <w:t xml:space="preserve"> </w:t>
      </w:r>
      <w:r w:rsidRPr="00B84CEA">
        <w:sym w:font="Symbol" w:char="F0D7"/>
      </w:r>
      <w:r w:rsidRPr="00B84CEA">
        <w:t xml:space="preserve"> </w:t>
      </w:r>
      <w:r w:rsidRPr="00B84CEA">
        <w:rPr>
          <w:i/>
        </w:rPr>
        <w:t>K</w:t>
      </w:r>
      <w:r w:rsidRPr="00B84CEA">
        <w:rPr>
          <w:vertAlign w:val="subscript"/>
        </w:rPr>
        <w:t>3</w:t>
      </w:r>
      <w:r w:rsidRPr="00B84CEA">
        <w:t>), kunnen we bij het berekenen van de titratiekromme (</w:t>
      </w:r>
      <w:fldSimple w:instr=" REF _Ref127844703 ">
        <w:r w:rsidR="004D2504">
          <w:t xml:space="preserve">figuur </w:t>
        </w:r>
        <w:r w:rsidR="004D2504">
          <w:rPr>
            <w:noProof/>
          </w:rPr>
          <w:t>21</w:t>
        </w:r>
      </w:fldSimple>
      <w:r w:rsidRPr="00B84CEA">
        <w:t xml:space="preserve">) van een driebasisch zuur de verschillende neutralisatiestappen als volledig op zichzelf staand beschouwen. Schematisch worden dan de stadia doorlopen zoals weergegeven in </w:t>
      </w:r>
      <w:fldSimple w:instr=" REF _Ref127844639 ">
        <w:r w:rsidR="004D2504">
          <w:t xml:space="preserve">figuur </w:t>
        </w:r>
        <w:r w:rsidR="004D2504">
          <w:rPr>
            <w:noProof/>
          </w:rPr>
          <w:t>20</w:t>
        </w:r>
      </w:fldSimple>
      <w:r w:rsidRPr="00B84CEA">
        <w:t xml:space="preserve">. </w:t>
      </w:r>
    </w:p>
    <w:p w:rsidR="00E06FE0" w:rsidRPr="00B84CEA" w:rsidRDefault="00E06FE0">
      <w:r w:rsidRPr="00B84CEA">
        <w:t>Bij 0% neutralisatie gaat het dan uitsluitend om de dissociatie van het éénbasische zwakke zuur H</w:t>
      </w:r>
      <w:r w:rsidRPr="00B84CEA">
        <w:rPr>
          <w:vertAlign w:val="subscript"/>
        </w:rPr>
        <w:t>3</w:t>
      </w:r>
      <w:r w:rsidRPr="00B84CEA">
        <w:t>Z, bij 300% om de hydrolyse</w:t>
      </w:r>
      <w:r w:rsidR="009A02AA" w:rsidRPr="00B84CEA">
        <w:fldChar w:fldCharType="begin"/>
      </w:r>
      <w:r w:rsidR="009D4B11" w:rsidRPr="00B84CEA">
        <w:instrText xml:space="preserve"> XE "hydrolyse" </w:instrText>
      </w:r>
      <w:r w:rsidR="009A02AA" w:rsidRPr="00B84CEA">
        <w:fldChar w:fldCharType="end"/>
      </w:r>
      <w:r w:rsidRPr="00B84CEA">
        <w:t xml:space="preserve"> van het zout Na</w:t>
      </w:r>
      <w:r w:rsidRPr="00B84CEA">
        <w:rPr>
          <w:vertAlign w:val="subscript"/>
        </w:rPr>
        <w:t>3</w:t>
      </w:r>
      <w:r w:rsidRPr="00B84CEA">
        <w:t xml:space="preserve">Z met hydrolyseconstante </w:t>
      </w:r>
      <w:r w:rsidRPr="00B84CEA">
        <w:rPr>
          <w:i/>
        </w:rPr>
        <w:t>K</w:t>
      </w:r>
      <w:r w:rsidRPr="00B84CEA">
        <w:rPr>
          <w:vertAlign w:val="subscript"/>
        </w:rPr>
        <w:t>w</w:t>
      </w:r>
      <w:r w:rsidRPr="00B84CEA">
        <w:t>/</w:t>
      </w:r>
      <w:r w:rsidRPr="00B84CEA">
        <w:rPr>
          <w:i/>
        </w:rPr>
        <w:t>K</w:t>
      </w:r>
      <w:r w:rsidRPr="00B84CEA">
        <w:rPr>
          <w:vertAlign w:val="subscript"/>
        </w:rPr>
        <w:t>3</w:t>
      </w:r>
      <w:r w:rsidRPr="00B84CEA">
        <w:t xml:space="preserve"> en bij &gt; 300% om de sterke base NaOH.</w:t>
      </w:r>
    </w:p>
    <w:p w:rsidR="00E06FE0" w:rsidRPr="00B84CEA" w:rsidRDefault="00E06FE0">
      <w:r w:rsidRPr="00B84CEA">
        <w:t>In de tussenliggende gebieden gaat het om bufferoplossingen</w:t>
      </w:r>
      <w:r w:rsidR="009A02AA" w:rsidRPr="00B84CEA">
        <w:fldChar w:fldCharType="begin"/>
      </w:r>
      <w:r w:rsidR="0066369F" w:rsidRPr="00B84CEA">
        <w:instrText xml:space="preserve"> XE "bufferoplossing" </w:instrText>
      </w:r>
      <w:r w:rsidR="009A02AA" w:rsidRPr="00B84CEA">
        <w:fldChar w:fldCharType="end"/>
      </w:r>
      <w:r w:rsidRPr="00B84CEA">
        <w:t xml:space="preserve"> van de zuren H</w:t>
      </w:r>
      <w:r w:rsidRPr="00B84CEA">
        <w:rPr>
          <w:vertAlign w:val="subscript"/>
        </w:rPr>
        <w:t>3</w:t>
      </w:r>
      <w:r w:rsidRPr="00B84CEA">
        <w:t>Z, NaH</w:t>
      </w:r>
      <w:r w:rsidRPr="00B84CEA">
        <w:rPr>
          <w:vertAlign w:val="subscript"/>
        </w:rPr>
        <w:t>2</w:t>
      </w:r>
      <w:r w:rsidRPr="00B84CEA">
        <w:t>Z en Na</w:t>
      </w:r>
      <w:r w:rsidRPr="00B84CEA">
        <w:rPr>
          <w:vertAlign w:val="subscript"/>
        </w:rPr>
        <w:t>2</w:t>
      </w:r>
      <w:r w:rsidRPr="00B84CEA">
        <w:t>HZ, zodat in eerste benadering bij 50% geldt pH = p</w:t>
      </w:r>
      <w:r w:rsidRPr="00B84CEA">
        <w:rPr>
          <w:i/>
        </w:rPr>
        <w:t>K</w:t>
      </w:r>
      <w:r w:rsidRPr="00B84CEA">
        <w:rPr>
          <w:vertAlign w:val="subscript"/>
        </w:rPr>
        <w:t>1</w:t>
      </w:r>
      <w:r w:rsidRPr="00B84CEA">
        <w:t>, bij 150% pH = p</w:t>
      </w:r>
      <w:r w:rsidRPr="00B84CEA">
        <w:rPr>
          <w:i/>
        </w:rPr>
        <w:t>K</w:t>
      </w:r>
      <w:r w:rsidRPr="00B84CEA">
        <w:rPr>
          <w:vertAlign w:val="subscript"/>
        </w:rPr>
        <w:t>2</w:t>
      </w:r>
      <w:r w:rsidRPr="00B84CEA">
        <w:t xml:space="preserve"> en bij 250% pH = p</w:t>
      </w:r>
      <w:r w:rsidRPr="00B84CEA">
        <w:rPr>
          <w:i/>
        </w:rPr>
        <w:t>K</w:t>
      </w:r>
      <w:r w:rsidRPr="00B84CEA">
        <w:rPr>
          <w:vertAlign w:val="subscript"/>
        </w:rPr>
        <w:t>3</w:t>
      </w:r>
      <w:r w:rsidRPr="00B84CEA">
        <w:t>. Bijzondere aandacht verdienen de punten 100% en 200%, omdat NaH</w:t>
      </w:r>
      <w:r w:rsidRPr="00B84CEA">
        <w:rPr>
          <w:vertAlign w:val="subscript"/>
        </w:rPr>
        <w:t>2</w:t>
      </w:r>
      <w:r w:rsidRPr="00B84CEA">
        <w:t>Z en Na</w:t>
      </w:r>
      <w:r w:rsidRPr="00B84CEA">
        <w:rPr>
          <w:vertAlign w:val="subscript"/>
        </w:rPr>
        <w:t>2</w:t>
      </w:r>
      <w:r w:rsidRPr="00B84CEA">
        <w:t>HZ niet alleen hydrolyseren (waarbij ze zich als base gedragen), maar ook een proton afsplitsen (zuur gedrag). Zo spelen in het 100%</w:t>
      </w:r>
      <w:r w:rsidR="00DE6194" w:rsidRPr="00B84CEA">
        <w:t>-</w:t>
      </w:r>
      <w:r w:rsidRPr="00B84CEA">
        <w:t>punt de volgende reactievergelijkingen een rol:</w:t>
      </w:r>
    </w:p>
    <w:p w:rsidR="00E06FE0" w:rsidRPr="00B84CEA" w:rsidRDefault="00E06FE0">
      <w:r w:rsidRPr="00B84CEA">
        <w:t>(NaH</w:t>
      </w:r>
      <w:r w:rsidRPr="00B84CEA">
        <w:rPr>
          <w:vertAlign w:val="subscript"/>
        </w:rPr>
        <w:t>2</w:t>
      </w:r>
      <w:r w:rsidRPr="00B84CEA">
        <w:t xml:space="preserve">Z </w:t>
      </w:r>
      <w:r w:rsidRPr="00B84CEA">
        <w:sym w:font="Symbol" w:char="F0AE"/>
      </w:r>
      <w:r w:rsidRPr="00B84CEA">
        <w:t xml:space="preserve"> Na</w:t>
      </w:r>
      <w:r w:rsidRPr="00B84CEA">
        <w:rPr>
          <w:vertAlign w:val="superscript"/>
        </w:rPr>
        <w:t>+</w:t>
      </w:r>
      <w:r w:rsidRPr="00B84CEA">
        <w:t xml:space="preserve"> + H</w:t>
      </w:r>
      <w:r w:rsidRPr="00B84CEA">
        <w:rPr>
          <w:vertAlign w:val="subscript"/>
        </w:rPr>
        <w:t>2</w:t>
      </w:r>
      <w:r w:rsidRPr="00B84CEA">
        <w:t>Z</w:t>
      </w:r>
      <w:r w:rsidRPr="00B84CEA">
        <w:rPr>
          <w:vertAlign w:val="superscript"/>
        </w:rPr>
        <w:sym w:font="Symbol" w:char="F02D"/>
      </w:r>
      <w:r w:rsidRPr="00B84CEA">
        <w:t>)</w:t>
      </w:r>
    </w:p>
    <w:p w:rsidR="00E06FE0" w:rsidRPr="00B84CEA" w:rsidRDefault="00E06FE0">
      <w:r w:rsidRPr="00B84CEA">
        <w:t>H</w:t>
      </w:r>
      <w:r w:rsidRPr="00B84CEA">
        <w:rPr>
          <w:vertAlign w:val="subscript"/>
        </w:rPr>
        <w:t>2</w:t>
      </w:r>
      <w:r w:rsidRPr="00B84CEA">
        <w:t>Z</w:t>
      </w:r>
      <w:r w:rsidRPr="00B84CEA">
        <w:rPr>
          <w:vertAlign w:val="superscript"/>
        </w:rPr>
        <w:sym w:font="Symbol" w:char="F02D"/>
      </w:r>
      <w:r w:rsidRPr="00B84CEA">
        <w:t xml:space="preserve"> </w:t>
      </w:r>
      <w:r w:rsidRPr="00B84CEA">
        <w:rPr>
          <w:position w:val="-12"/>
        </w:rPr>
        <w:object w:dxaOrig="220" w:dyaOrig="380">
          <v:shape id="_x0000_i1140" type="#_x0000_t75" style="width:9.75pt;height:19.45pt" o:ole="" fillcolor="window">
            <v:imagedata r:id="rId280" o:title=""/>
          </v:shape>
          <o:OLEObject Type="Embed" ProgID="Equation.3" ShapeID="_x0000_i1140" DrawAspect="Content" ObjectID="_1518863103" r:id="rId281"/>
        </w:object>
      </w:r>
      <w:r w:rsidRPr="00B84CEA">
        <w:t xml:space="preserve"> HZ</w:t>
      </w:r>
      <w:r w:rsidRPr="00B84CEA">
        <w:rPr>
          <w:vertAlign w:val="superscript"/>
        </w:rPr>
        <w:t>2</w:t>
      </w:r>
      <w:r w:rsidRPr="00B84CEA">
        <w:rPr>
          <w:vertAlign w:val="superscript"/>
        </w:rPr>
        <w:sym w:font="Symbol" w:char="F02D"/>
      </w:r>
      <w:r w:rsidRPr="00B84CEA">
        <w:t xml:space="preserve"> + H</w:t>
      </w:r>
      <w:r w:rsidRPr="00B84CEA">
        <w:rPr>
          <w:vertAlign w:val="superscript"/>
        </w:rPr>
        <w:sym w:font="Symbol" w:char="F02B"/>
      </w:r>
      <w:r w:rsidRPr="00B84CEA">
        <w:rPr>
          <w:vertAlign w:val="superscript"/>
        </w:rPr>
        <w:tab/>
      </w:r>
      <w:r w:rsidRPr="00B84CEA">
        <w:rPr>
          <w:vertAlign w:val="superscript"/>
        </w:rPr>
        <w:tab/>
      </w:r>
      <w:r w:rsidRPr="00B84CEA">
        <w:rPr>
          <w:i/>
        </w:rPr>
        <w:t>K</w:t>
      </w:r>
      <w:r w:rsidRPr="00B84CEA">
        <w:rPr>
          <w:vertAlign w:val="subscript"/>
        </w:rPr>
        <w:t>2</w:t>
      </w:r>
      <w:r w:rsidRPr="00B84CEA">
        <w:t xml:space="preserve"> = </w:t>
      </w:r>
      <m:oMath>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HZ</m:t>
                    </m:r>
                  </m:e>
                  <m:sup>
                    <m:r>
                      <w:rPr>
                        <w:rFonts w:ascii="Cambria Math" w:hAnsi="Cambria Math"/>
                      </w:rPr>
                      <m:t>2-</m:t>
                    </m:r>
                  </m:sup>
                </m:sSup>
              </m:e>
            </m:d>
          </m:num>
          <m:den>
            <m:sSub>
              <m:sSubPr>
                <m:ctrlPr>
                  <w:rPr>
                    <w:rFonts w:ascii="Cambria Math" w:hAnsi="Cambria Math"/>
                    <w:i/>
                  </w:rPr>
                </m:ctrlPr>
              </m:sSubPr>
              <m:e>
                <m:r>
                  <m:rPr>
                    <m:sty m:val="p"/>
                  </m:rPr>
                  <w:rPr>
                    <w:rFonts w:ascii="Cambria Math" w:hAnsi="Cambria Math"/>
                  </w:rPr>
                  <m:t>H</m:t>
                </m:r>
              </m:e>
              <m:sub>
                <m:r>
                  <w:rPr>
                    <w:rFonts w:ascii="Cambria Math" w:hAnsi="Cambria Math"/>
                  </w:rPr>
                  <m:t>2</m:t>
                </m:r>
              </m:sub>
            </m:sSub>
            <m:sSup>
              <m:sSupPr>
                <m:ctrlPr>
                  <w:rPr>
                    <w:rFonts w:ascii="Cambria Math" w:hAnsi="Cambria Math"/>
                    <w:i/>
                  </w:rPr>
                </m:ctrlPr>
              </m:sSupPr>
              <m:e>
                <m:r>
                  <m:rPr>
                    <m:sty m:val="p"/>
                  </m:rPr>
                  <w:rPr>
                    <w:rFonts w:ascii="Cambria Math" w:hAnsi="Cambria Math"/>
                  </w:rPr>
                  <m:t>Z</m:t>
                </m:r>
              </m:e>
              <m:sup>
                <m:r>
                  <w:rPr>
                    <w:rFonts w:ascii="Cambria Math" w:hAnsi="Cambria Math"/>
                  </w:rPr>
                  <m:t>-</m:t>
                </m:r>
              </m:sup>
            </m:sSup>
          </m:den>
        </m:f>
      </m:oMath>
    </w:p>
    <w:p w:rsidR="00E06FE0" w:rsidRPr="002F50E4" w:rsidRDefault="00E06FE0">
      <w:pPr>
        <w:rPr>
          <w:lang w:val="de-DE"/>
        </w:rPr>
      </w:pPr>
      <w:r w:rsidRPr="002F50E4">
        <w:rPr>
          <w:lang w:val="de-DE"/>
        </w:rPr>
        <w:t>H</w:t>
      </w:r>
      <w:r w:rsidRPr="002F50E4">
        <w:rPr>
          <w:vertAlign w:val="subscript"/>
          <w:lang w:val="de-DE"/>
        </w:rPr>
        <w:t>2</w:t>
      </w:r>
      <w:r w:rsidRPr="002F50E4">
        <w:rPr>
          <w:lang w:val="de-DE"/>
        </w:rPr>
        <w:t>Z</w:t>
      </w:r>
      <w:r w:rsidRPr="00B84CEA">
        <w:rPr>
          <w:vertAlign w:val="superscript"/>
        </w:rPr>
        <w:sym w:font="Symbol" w:char="F02D"/>
      </w:r>
      <w:r w:rsidRPr="002F50E4">
        <w:rPr>
          <w:lang w:val="de-DE"/>
        </w:rPr>
        <w:t xml:space="preserve"> + H</w:t>
      </w:r>
      <w:r w:rsidRPr="002F50E4">
        <w:rPr>
          <w:vertAlign w:val="subscript"/>
          <w:lang w:val="de-DE"/>
        </w:rPr>
        <w:t>2</w:t>
      </w:r>
      <w:r w:rsidRPr="002F50E4">
        <w:rPr>
          <w:lang w:val="de-DE"/>
        </w:rPr>
        <w:t xml:space="preserve">O </w:t>
      </w:r>
      <w:r w:rsidRPr="00B84CEA">
        <w:rPr>
          <w:position w:val="-12"/>
        </w:rPr>
        <w:object w:dxaOrig="220" w:dyaOrig="380">
          <v:shape id="_x0000_i1141" type="#_x0000_t75" style="width:9.75pt;height:19.45pt" o:ole="" fillcolor="window">
            <v:imagedata r:id="rId280" o:title=""/>
          </v:shape>
          <o:OLEObject Type="Embed" ProgID="Equation.3" ShapeID="_x0000_i1141" DrawAspect="Content" ObjectID="_1518863104" r:id="rId282"/>
        </w:object>
      </w:r>
      <w:r w:rsidRPr="002F50E4">
        <w:rPr>
          <w:lang w:val="de-DE"/>
        </w:rPr>
        <w:t xml:space="preserve"> H</w:t>
      </w:r>
      <w:r w:rsidRPr="002F50E4">
        <w:rPr>
          <w:vertAlign w:val="subscript"/>
          <w:lang w:val="de-DE"/>
        </w:rPr>
        <w:t>3</w:t>
      </w:r>
      <w:r w:rsidRPr="002F50E4">
        <w:rPr>
          <w:lang w:val="de-DE"/>
        </w:rPr>
        <w:t>Z + OH</w:t>
      </w:r>
      <w:r w:rsidRPr="00B84CEA">
        <w:rPr>
          <w:vertAlign w:val="superscript"/>
        </w:rPr>
        <w:sym w:font="Symbol" w:char="F02D"/>
      </w:r>
      <w:r w:rsidRPr="002F50E4">
        <w:rPr>
          <w:vertAlign w:val="superscript"/>
          <w:lang w:val="de-DE"/>
        </w:rPr>
        <w:tab/>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lang w:val="de-DE"/>
                  </w:rPr>
                  <m:t>w</m:t>
                </m:r>
              </m:sub>
            </m:sSub>
          </m:num>
          <m:den>
            <m:sSub>
              <m:sSubPr>
                <m:ctrlPr>
                  <w:rPr>
                    <w:rFonts w:ascii="Cambria Math" w:hAnsi="Cambria Math"/>
                    <w:i/>
                  </w:rPr>
                </m:ctrlPr>
              </m:sSubPr>
              <m:e>
                <m:r>
                  <w:rPr>
                    <w:rFonts w:ascii="Cambria Math" w:hAnsi="Cambria Math"/>
                  </w:rPr>
                  <m:t>K</m:t>
                </m:r>
              </m:e>
              <m:sub>
                <m:r>
                  <w:rPr>
                    <w:rFonts w:ascii="Cambria Math" w:hAnsi="Cambria Math"/>
                    <w:lang w:val="de-DE"/>
                  </w:rPr>
                  <m:t>1</m:t>
                </m:r>
              </m:sub>
            </m:sSub>
          </m:den>
        </m:f>
        <m:r>
          <w:rPr>
            <w:rFonts w:ascii="Cambria Math" w:hAnsi="Cambria Math"/>
            <w:lang w:val="de-DE"/>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de-DE"/>
                      </w:rPr>
                      <m:t>OH</m:t>
                    </m:r>
                  </m:e>
                  <m:sup>
                    <m:r>
                      <w:rPr>
                        <w:rFonts w:ascii="Cambria Math" w:hAnsi="Cambria Math"/>
                        <w:lang w:val="de-DE"/>
                      </w:rPr>
                      <m:t>-</m:t>
                    </m:r>
                  </m:sup>
                </m:sSup>
              </m:e>
            </m:d>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de-DE"/>
                      </w:rPr>
                      <m:t>H</m:t>
                    </m:r>
                  </m:e>
                  <m:sub>
                    <m:r>
                      <w:rPr>
                        <w:rFonts w:ascii="Cambria Math" w:hAnsi="Cambria Math"/>
                        <w:lang w:val="de-DE"/>
                      </w:rPr>
                      <m:t>3</m:t>
                    </m:r>
                  </m:sub>
                </m:sSub>
                <m:r>
                  <m:rPr>
                    <m:sty m:val="p"/>
                  </m:rPr>
                  <w:rPr>
                    <w:rFonts w:ascii="Cambria Math" w:hAnsi="Cambria Math"/>
                    <w:lang w:val="de-DE"/>
                  </w:rPr>
                  <m:t>Z</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de-DE"/>
                      </w:rPr>
                      <m:t>H</m:t>
                    </m:r>
                  </m:e>
                  <m:sub>
                    <m:r>
                      <w:rPr>
                        <w:rFonts w:ascii="Cambria Math" w:hAnsi="Cambria Math"/>
                        <w:lang w:val="de-DE"/>
                      </w:rPr>
                      <m:t>2</m:t>
                    </m:r>
                  </m:sub>
                </m:sSub>
                <m:sSup>
                  <m:sSupPr>
                    <m:ctrlPr>
                      <w:rPr>
                        <w:rFonts w:ascii="Cambria Math" w:hAnsi="Cambria Math"/>
                        <w:i/>
                      </w:rPr>
                    </m:ctrlPr>
                  </m:sSupPr>
                  <m:e>
                    <m:r>
                      <m:rPr>
                        <m:sty m:val="p"/>
                      </m:rPr>
                      <w:rPr>
                        <w:rFonts w:ascii="Cambria Math" w:hAnsi="Cambria Math"/>
                        <w:lang w:val="de-DE"/>
                      </w:rPr>
                      <m:t>Z</m:t>
                    </m:r>
                  </m:e>
                  <m:sup>
                    <m:r>
                      <w:rPr>
                        <w:rFonts w:ascii="Cambria Math" w:hAnsi="Cambria Math"/>
                        <w:lang w:val="de-DE"/>
                      </w:rPr>
                      <m:t>-</m:t>
                    </m:r>
                  </m:sup>
                </m:sSup>
              </m:e>
            </m:d>
          </m:den>
        </m:f>
      </m:oMath>
    </w:p>
    <w:p w:rsidR="00E06FE0" w:rsidRPr="0068205E" w:rsidRDefault="00E06FE0">
      <w:pPr>
        <w:rPr>
          <w:lang w:val="en-US"/>
        </w:rPr>
      </w:pPr>
      <w:r w:rsidRPr="0068205E">
        <w:rPr>
          <w:lang w:val="en-US"/>
        </w:rPr>
        <w:t>H</w:t>
      </w:r>
      <w:r w:rsidRPr="0068205E">
        <w:rPr>
          <w:vertAlign w:val="subscript"/>
          <w:lang w:val="en-US"/>
        </w:rPr>
        <w:t>2</w:t>
      </w:r>
      <w:r w:rsidRPr="0068205E">
        <w:rPr>
          <w:lang w:val="en-US"/>
        </w:rPr>
        <w:t xml:space="preserve">O </w:t>
      </w:r>
      <w:r w:rsidRPr="00B84CEA">
        <w:rPr>
          <w:position w:val="-12"/>
        </w:rPr>
        <w:object w:dxaOrig="220" w:dyaOrig="380">
          <v:shape id="_x0000_i1142" type="#_x0000_t75" style="width:9.75pt;height:19.45pt" o:ole="" fillcolor="window">
            <v:imagedata r:id="rId280" o:title=""/>
          </v:shape>
          <o:OLEObject Type="Embed" ProgID="Equation.3" ShapeID="_x0000_i1142" DrawAspect="Content" ObjectID="_1518863105" r:id="rId283"/>
        </w:object>
      </w:r>
      <w:r w:rsidRPr="0068205E">
        <w:rPr>
          <w:lang w:val="en-US"/>
        </w:rPr>
        <w:t xml:space="preserve"> H</w:t>
      </w:r>
      <w:r w:rsidRPr="0068205E">
        <w:rPr>
          <w:vertAlign w:val="superscript"/>
          <w:lang w:val="en-US"/>
        </w:rPr>
        <w:t>+</w:t>
      </w:r>
      <w:r w:rsidRPr="0068205E">
        <w:rPr>
          <w:lang w:val="en-US"/>
        </w:rPr>
        <w:t xml:space="preserve"> + OH</w:t>
      </w:r>
      <w:r w:rsidRPr="00B84CEA">
        <w:rPr>
          <w:rFonts w:ascii="Symbol" w:hAnsi="Symbol"/>
          <w:vertAlign w:val="superscript"/>
        </w:rPr>
        <w:t></w:t>
      </w:r>
      <w:r w:rsidRPr="0068205E">
        <w:rPr>
          <w:lang w:val="en-US"/>
        </w:rPr>
        <w:tab/>
      </w:r>
      <w:r w:rsidRPr="0068205E">
        <w:rPr>
          <w:lang w:val="en-US"/>
        </w:rPr>
        <w:tab/>
      </w:r>
      <w:r w:rsidRPr="0068205E">
        <w:rPr>
          <w:i/>
          <w:lang w:val="en-US"/>
        </w:rPr>
        <w:t>K</w:t>
      </w:r>
      <w:r w:rsidRPr="0068205E">
        <w:rPr>
          <w:vertAlign w:val="subscript"/>
          <w:lang w:val="en-US"/>
        </w:rPr>
        <w:t>w</w:t>
      </w:r>
      <w:r w:rsidRPr="0068205E">
        <w:rPr>
          <w:lang w:val="en-US"/>
        </w:rPr>
        <w:t xml:space="preserve"> = [H</w:t>
      </w:r>
      <w:r w:rsidRPr="0068205E">
        <w:rPr>
          <w:vertAlign w:val="superscript"/>
          <w:lang w:val="en-US"/>
        </w:rPr>
        <w:t>+</w:t>
      </w:r>
      <w:r w:rsidRPr="0068205E">
        <w:rPr>
          <w:lang w:val="en-US"/>
        </w:rPr>
        <w:t>][OH</w:t>
      </w:r>
      <w:r w:rsidRPr="00B84CEA">
        <w:rPr>
          <w:vertAlign w:val="superscript"/>
        </w:rPr>
        <w:sym w:font="Symbol" w:char="F02D"/>
      </w:r>
      <w:r w:rsidRPr="0068205E">
        <w:rPr>
          <w:lang w:val="en-US"/>
        </w:rPr>
        <w:t>]</w:t>
      </w:r>
    </w:p>
    <w:p w:rsidR="00E06FE0" w:rsidRPr="00B84CEA" w:rsidRDefault="00E06FE0">
      <w:r w:rsidRPr="00B84CEA">
        <w:t>ladingbalans</w:t>
      </w:r>
      <w:r w:rsidRPr="00B84CEA">
        <w:tab/>
      </w:r>
      <w:r w:rsidRPr="00B84CEA">
        <w:tab/>
      </w:r>
      <w:r w:rsidRPr="00B84CEA">
        <w:tab/>
        <w:t>[H</w:t>
      </w:r>
      <w:r w:rsidRPr="00B84CEA">
        <w:rPr>
          <w:vertAlign w:val="superscript"/>
        </w:rPr>
        <w:t>+</w:t>
      </w:r>
      <w:r w:rsidRPr="00B84CEA">
        <w:t>] + [Na</w:t>
      </w:r>
      <w:r w:rsidRPr="00B84CEA">
        <w:rPr>
          <w:vertAlign w:val="superscript"/>
        </w:rPr>
        <w:sym w:font="Symbol" w:char="F02B"/>
      </w:r>
      <w:r w:rsidRPr="00B84CEA">
        <w:t>] = [OH</w:t>
      </w:r>
      <w:r w:rsidRPr="00B84CEA">
        <w:rPr>
          <w:vertAlign w:val="superscript"/>
        </w:rPr>
        <w:sym w:font="Symbol" w:char="F02D"/>
      </w:r>
      <w:r w:rsidRPr="00B84CEA">
        <w:t>] + [H</w:t>
      </w:r>
      <w:r w:rsidRPr="00B84CEA">
        <w:rPr>
          <w:vertAlign w:val="subscript"/>
        </w:rPr>
        <w:t>2</w:t>
      </w:r>
      <w:r w:rsidRPr="00B84CEA">
        <w:t>Z</w:t>
      </w:r>
      <w:r w:rsidRPr="00B84CEA">
        <w:rPr>
          <w:vertAlign w:val="superscript"/>
        </w:rPr>
        <w:sym w:font="Symbol" w:char="F02D"/>
      </w:r>
      <w:r w:rsidRPr="00B84CEA">
        <w:t>] + 2[HZ</w:t>
      </w:r>
      <w:r w:rsidRPr="00B84CEA">
        <w:rPr>
          <w:vertAlign w:val="superscript"/>
        </w:rPr>
        <w:t>2</w:t>
      </w:r>
      <w:r w:rsidRPr="00B84CEA">
        <w:rPr>
          <w:vertAlign w:val="superscript"/>
        </w:rPr>
        <w:sym w:font="Symbol" w:char="F02D"/>
      </w:r>
      <w:r w:rsidRPr="00B84CEA">
        <w:t>]</w:t>
      </w:r>
    </w:p>
    <w:p w:rsidR="00E06FE0" w:rsidRPr="00B84CEA" w:rsidRDefault="00E06FE0">
      <w:r w:rsidRPr="00B84CEA">
        <w:t>massabalans 1</w:t>
      </w:r>
      <w:r w:rsidRPr="00B84CEA">
        <w:tab/>
      </w:r>
      <w:r w:rsidRPr="00B84CEA">
        <w:tab/>
      </w:r>
      <w:r w:rsidRPr="00B84CEA">
        <w:tab/>
      </w:r>
      <w:r w:rsidRPr="00B84CEA">
        <w:rPr>
          <w:i/>
        </w:rPr>
        <w:t>c</w:t>
      </w:r>
      <w:r w:rsidRPr="00B84CEA">
        <w:rPr>
          <w:vertAlign w:val="subscript"/>
        </w:rPr>
        <w:t>zout</w:t>
      </w:r>
      <w:r w:rsidRPr="00B84CEA">
        <w:t xml:space="preserve"> = [Na</w:t>
      </w:r>
      <w:r w:rsidRPr="00B84CEA">
        <w:rPr>
          <w:vertAlign w:val="superscript"/>
        </w:rPr>
        <w:t>+</w:t>
      </w:r>
      <w:r w:rsidRPr="00B84CEA">
        <w:t>]</w:t>
      </w:r>
    </w:p>
    <w:p w:rsidR="00E06FE0" w:rsidRPr="002F50E4" w:rsidRDefault="00E06FE0">
      <w:pPr>
        <w:rPr>
          <w:lang w:val="fr-FR"/>
        </w:rPr>
      </w:pPr>
      <w:r w:rsidRPr="002F50E4">
        <w:rPr>
          <w:lang w:val="fr-FR"/>
        </w:rPr>
        <w:t>massabalans 2</w:t>
      </w:r>
      <w:r w:rsidRPr="002F50E4">
        <w:rPr>
          <w:lang w:val="fr-FR"/>
        </w:rPr>
        <w:tab/>
      </w:r>
      <w:r w:rsidRPr="002F50E4">
        <w:rPr>
          <w:lang w:val="fr-FR"/>
        </w:rPr>
        <w:tab/>
      </w:r>
      <w:r w:rsidRPr="002F50E4">
        <w:rPr>
          <w:lang w:val="fr-FR"/>
        </w:rPr>
        <w:tab/>
      </w:r>
      <w:r w:rsidRPr="002F50E4">
        <w:rPr>
          <w:i/>
          <w:lang w:val="fr-FR"/>
        </w:rPr>
        <w:t>c</w:t>
      </w:r>
      <w:r w:rsidRPr="002F50E4">
        <w:rPr>
          <w:vertAlign w:val="subscript"/>
          <w:lang w:val="fr-FR"/>
        </w:rPr>
        <w:t>zuur</w:t>
      </w:r>
      <w:r w:rsidRPr="002F50E4">
        <w:rPr>
          <w:lang w:val="fr-FR"/>
        </w:rPr>
        <w:t xml:space="preserve"> = [H</w:t>
      </w:r>
      <w:r w:rsidRPr="002F50E4">
        <w:rPr>
          <w:vertAlign w:val="subscript"/>
          <w:lang w:val="fr-FR"/>
        </w:rPr>
        <w:t>3</w:t>
      </w:r>
      <w:r w:rsidRPr="002F50E4">
        <w:rPr>
          <w:lang w:val="fr-FR"/>
        </w:rPr>
        <w:t>Z] + [H</w:t>
      </w:r>
      <w:r w:rsidRPr="002F50E4">
        <w:rPr>
          <w:vertAlign w:val="subscript"/>
          <w:lang w:val="fr-FR"/>
        </w:rPr>
        <w:t>2</w:t>
      </w:r>
      <w:r w:rsidRPr="002F50E4">
        <w:rPr>
          <w:lang w:val="fr-FR"/>
        </w:rPr>
        <w:t>Z</w:t>
      </w:r>
      <w:r w:rsidRPr="00B84CEA">
        <w:rPr>
          <w:vertAlign w:val="superscript"/>
        </w:rPr>
        <w:sym w:font="Symbol" w:char="F02D"/>
      </w:r>
      <w:r w:rsidRPr="002F50E4">
        <w:rPr>
          <w:lang w:val="fr-FR"/>
        </w:rPr>
        <w:t>] + [HZ</w:t>
      </w:r>
      <w:r w:rsidRPr="002F50E4">
        <w:rPr>
          <w:vertAlign w:val="superscript"/>
          <w:lang w:val="fr-FR"/>
        </w:rPr>
        <w:t>2</w:t>
      </w:r>
      <w:r w:rsidRPr="00B84CEA">
        <w:rPr>
          <w:vertAlign w:val="superscript"/>
        </w:rPr>
        <w:sym w:font="Symbol" w:char="F02D"/>
      </w:r>
      <w:r w:rsidRPr="002F50E4">
        <w:rPr>
          <w:lang w:val="fr-FR"/>
        </w:rPr>
        <w:t>]</w:t>
      </w:r>
    </w:p>
    <w:p w:rsidR="00E06FE0" w:rsidRPr="00B84CEA" w:rsidRDefault="00E06FE0">
      <w:r w:rsidRPr="00B84CEA">
        <w:t>Indien we er echter vanuit gaan dat in het 100% punt geldt dat de fractie H</w:t>
      </w:r>
      <w:r w:rsidRPr="00B84CEA">
        <w:rPr>
          <w:vertAlign w:val="subscript"/>
        </w:rPr>
        <w:t>2</w:t>
      </w:r>
      <w:r w:rsidRPr="00B84CEA">
        <w:t>Z</w:t>
      </w:r>
      <w:r w:rsidRPr="00B84CEA">
        <w:rPr>
          <w:vertAlign w:val="superscript"/>
        </w:rPr>
        <w:sym w:font="Symbol" w:char="F02D"/>
      </w:r>
      <w:r w:rsidRPr="00B84CEA">
        <w:t xml:space="preserve"> maximaal zal zijn (maximum voor </w:t>
      </w:r>
      <w:r w:rsidRPr="00B84CEA">
        <w:rPr>
          <w:rFonts w:ascii="Symbol" w:hAnsi="Symbol"/>
        </w:rPr>
        <w:t></w:t>
      </w:r>
      <w:r w:rsidRPr="00B84CEA">
        <w:rPr>
          <w:vertAlign w:val="subscript"/>
        </w:rPr>
        <w:t>2</w:t>
      </w:r>
      <w:r w:rsidRPr="00B84CEA">
        <w:t xml:space="preserve"> (</w:t>
      </w:r>
      <w:r w:rsidRPr="00B84CEA">
        <w:rPr>
          <w:rFonts w:ascii="Symbol" w:hAnsi="Symbol"/>
        </w:rPr>
        <w:t></w:t>
      </w:r>
      <w:r w:rsidRPr="00B84CEA">
        <w:rPr>
          <w:vertAlign w:val="subscript"/>
        </w:rPr>
        <w:t>2</w:t>
      </w:r>
      <w:r w:rsidRPr="00B84CEA">
        <w:t xml:space="preserve"> = [H</w:t>
      </w:r>
      <w:r w:rsidRPr="00B84CEA">
        <w:rPr>
          <w:vertAlign w:val="subscript"/>
        </w:rPr>
        <w:t>2</w:t>
      </w:r>
      <w:r w:rsidRPr="00B84CEA">
        <w:t>Z</w:t>
      </w:r>
      <w:r w:rsidRPr="00B84CEA">
        <w:rPr>
          <w:vertAlign w:val="superscript"/>
        </w:rPr>
        <w:sym w:font="Symbol" w:char="F02D"/>
      </w:r>
      <w:r w:rsidRPr="00B84CEA">
        <w:t>/</w:t>
      </w:r>
      <w:r w:rsidRPr="00B84CEA">
        <w:rPr>
          <w:i/>
        </w:rPr>
        <w:t>c</w:t>
      </w:r>
      <w:r w:rsidRPr="00B84CEA">
        <w:rPr>
          <w:vertAlign w:val="subscript"/>
        </w:rPr>
        <w:t>zuur</w:t>
      </w:r>
      <w:r w:rsidRPr="00B84CEA">
        <w:t>)), dan blijkt dat voor de pH in het 100% punt zal gelden:</w:t>
      </w:r>
    </w:p>
    <w:p w:rsidR="00E06FE0" w:rsidRPr="00B84CEA" w:rsidRDefault="00E06FE0">
      <w:r w:rsidRPr="00B84CEA">
        <w:t xml:space="preserve">pH = </w:t>
      </w:r>
      <w:r w:rsidRPr="00B84CEA">
        <w:rPr>
          <w:position w:val="-22"/>
        </w:rPr>
        <w:object w:dxaOrig="1120" w:dyaOrig="580">
          <v:shape id="_x0000_i1143" type="#_x0000_t75" style="width:55.8pt;height:29.2pt" o:ole="" fillcolor="window">
            <v:imagedata r:id="rId284" o:title=""/>
          </v:shape>
          <o:OLEObject Type="Embed" ProgID="Equation.3" ShapeID="_x0000_i1143" DrawAspect="Content" ObjectID="_1518863106" r:id="rId285"/>
        </w:object>
      </w:r>
    </w:p>
    <w:p w:rsidR="00E06FE0" w:rsidRPr="00B84CEA" w:rsidRDefault="00E06FE0">
      <w:r w:rsidRPr="00B84CEA">
        <w:t>Opmerkelijk is dat de pH voor 100% neutralisatie exact de gemiddelde waarde heeft van de pH waarden voor 50 en 150% neutralisatie. pH</w:t>
      </w:r>
      <w:r w:rsidRPr="00B84CEA">
        <w:rPr>
          <w:vertAlign w:val="subscript"/>
        </w:rPr>
        <w:t>50%</w:t>
      </w:r>
      <w:r w:rsidRPr="00B84CEA">
        <w:t xml:space="preserve"> en pH</w:t>
      </w:r>
      <w:r w:rsidRPr="00B84CEA">
        <w:rPr>
          <w:vertAlign w:val="subscript"/>
        </w:rPr>
        <w:t>150%</w:t>
      </w:r>
      <w:r w:rsidRPr="00B84CEA">
        <w:t xml:space="preserve"> liggen dus symmetrisch t.o.v. pH</w:t>
      </w:r>
      <w:r w:rsidRPr="00B84CEA">
        <w:rPr>
          <w:vertAlign w:val="subscript"/>
        </w:rPr>
        <w:t>100%</w:t>
      </w:r>
      <w:r w:rsidRPr="00B84CEA">
        <w:t xml:space="preserve"> (in eerste benadering). Voor 200% kan op analoge wijze worden afgeleid: pH = </w:t>
      </w:r>
      <w:r w:rsidRPr="00B84CEA">
        <w:rPr>
          <w:position w:val="-22"/>
        </w:rPr>
        <w:object w:dxaOrig="1140" w:dyaOrig="580">
          <v:shape id="_x0000_i1144" type="#_x0000_t75" style="width:55.8pt;height:29.2pt" o:ole="" fillcolor="window">
            <v:imagedata r:id="rId286" o:title=""/>
          </v:shape>
          <o:OLEObject Type="Embed" ProgID="Equation.3" ShapeID="_x0000_i1144" DrawAspect="Content" ObjectID="_1518863107" r:id="rId287"/>
        </w:object>
      </w:r>
    </w:p>
    <w:p w:rsidR="00E06FE0" w:rsidRPr="00B84CEA" w:rsidRDefault="00E06FE0">
      <w:r w:rsidRPr="00B84CEA">
        <w:t>De derde sprong in de titratiecurve</w:t>
      </w:r>
      <w:r w:rsidR="009A02AA" w:rsidRPr="00B84CEA">
        <w:fldChar w:fldCharType="begin"/>
      </w:r>
      <w:r w:rsidR="009F1822" w:rsidRPr="00B84CEA">
        <w:instrText xml:space="preserve"> XE "titratie</w:instrText>
      </w:r>
      <w:r w:rsidR="00461010" w:rsidRPr="00B84CEA">
        <w:instrText>:-</w:instrText>
      </w:r>
      <w:r w:rsidR="009F1822" w:rsidRPr="00B84CEA">
        <w:instrText xml:space="preserve">curve" </w:instrText>
      </w:r>
      <w:r w:rsidR="009A02AA" w:rsidRPr="00B84CEA">
        <w:fldChar w:fldCharType="end"/>
      </w:r>
      <w:r w:rsidRPr="00B84CEA">
        <w:t xml:space="preserve"> is niet of nauwelijks zichtbaar als de p</w:t>
      </w:r>
      <w:r w:rsidRPr="00B84CEA">
        <w:rPr>
          <w:i/>
        </w:rPr>
        <w:t>K</w:t>
      </w:r>
      <w:r w:rsidRPr="00B84CEA">
        <w:rPr>
          <w:vertAlign w:val="subscript"/>
        </w:rPr>
        <w:t>3</w:t>
      </w:r>
      <w:r w:rsidRPr="00B84CEA">
        <w:t xml:space="preserve"> te groot is (</w:t>
      </w:r>
      <w:r w:rsidRPr="00B84CEA">
        <w:sym w:font="Symbol" w:char="F0B3"/>
      </w:r>
      <w:r w:rsidRPr="00B84CEA">
        <w:t xml:space="preserve"> 10). In dat geval komt de enige informatie die over </w:t>
      </w:r>
      <w:r w:rsidRPr="00B84CEA">
        <w:rPr>
          <w:i/>
        </w:rPr>
        <w:t>K</w:t>
      </w:r>
      <w:r w:rsidRPr="00B84CEA">
        <w:rPr>
          <w:vertAlign w:val="subscript"/>
        </w:rPr>
        <w:t>3</w:t>
      </w:r>
      <w:r w:rsidRPr="00B84CEA">
        <w:t xml:space="preserve"> verkregen kan worden uit de pH bij 200% neutralisatie.</w:t>
      </w:r>
    </w:p>
    <w:p w:rsidR="00E06FE0" w:rsidRPr="00B84CEA" w:rsidRDefault="00E06FE0">
      <w:r w:rsidRPr="00B84CEA">
        <w:t xml:space="preserve">geeft de titratiekromme weer voor de titratie van </w:t>
      </w:r>
      <w:smartTag w:uri="urn:schemas-microsoft-com:office:smarttags" w:element="metricconverter">
        <w:smartTagPr>
          <w:attr w:name="ProductID" w:val="0,5 M"/>
        </w:smartTagPr>
        <w:r w:rsidRPr="00B84CEA">
          <w:t>0,5 M</w:t>
        </w:r>
      </w:smartTag>
      <w:r w:rsidRPr="00B84CEA">
        <w:t xml:space="preserve"> H</w:t>
      </w:r>
      <w:r w:rsidRPr="00B84CEA">
        <w:rPr>
          <w:vertAlign w:val="subscript"/>
        </w:rPr>
        <w:t>3</w:t>
      </w:r>
      <w:r w:rsidRPr="00B84CEA">
        <w:t>PO</w:t>
      </w:r>
      <w:r w:rsidRPr="00B84CEA">
        <w:rPr>
          <w:vertAlign w:val="subscript"/>
        </w:rPr>
        <w:t>4</w:t>
      </w:r>
      <w:r w:rsidRPr="00B84CEA">
        <w:t xml:space="preserve"> oplossing.</w:t>
      </w:r>
    </w:p>
    <w:p w:rsidR="00E06FE0" w:rsidRPr="00B84CEA" w:rsidRDefault="00E06FE0" w:rsidP="00953991">
      <w:pPr>
        <w:pStyle w:val="Kop4"/>
      </w:pPr>
      <w:bookmarkStart w:id="259" w:name="_Toc435887910"/>
      <w:bookmarkStart w:id="260" w:name="_Toc435888390"/>
      <w:r w:rsidRPr="00B84CEA">
        <w:t>de rol van koolzuur bij titraties</w:t>
      </w:r>
      <w:bookmarkEnd w:id="259"/>
      <w:bookmarkEnd w:id="260"/>
    </w:p>
    <w:p w:rsidR="00E06FE0" w:rsidRPr="00B84CEA" w:rsidRDefault="00E06FE0">
      <w:r w:rsidRPr="00B84CEA">
        <w:t>Koolstofdioxide lost enigszins op in water, waarna H</w:t>
      </w:r>
      <w:r w:rsidRPr="00B84CEA">
        <w:rPr>
          <w:vertAlign w:val="subscript"/>
        </w:rPr>
        <w:t>2</w:t>
      </w:r>
      <w:r w:rsidRPr="00B84CEA">
        <w:t>CO</w:t>
      </w:r>
      <w:r w:rsidRPr="00B84CEA">
        <w:rPr>
          <w:vertAlign w:val="subscript"/>
        </w:rPr>
        <w:t>3</w:t>
      </w:r>
      <w:r w:rsidRPr="00B84CEA">
        <w:t xml:space="preserve"> ontstaat: H</w:t>
      </w:r>
      <w:r w:rsidRPr="00B84CEA">
        <w:rPr>
          <w:vertAlign w:val="subscript"/>
        </w:rPr>
        <w:t>2</w:t>
      </w:r>
      <w:r w:rsidRPr="00B84CEA">
        <w:t>O + CO</w:t>
      </w:r>
      <w:r w:rsidRPr="00B84CEA">
        <w:rPr>
          <w:vertAlign w:val="subscript"/>
        </w:rPr>
        <w:t>2</w:t>
      </w:r>
      <w:r w:rsidRPr="00B84CEA">
        <w:t xml:space="preserve"> </w:t>
      </w:r>
      <w:r w:rsidRPr="00B84CEA">
        <w:rPr>
          <w:position w:val="-12"/>
        </w:rPr>
        <w:object w:dxaOrig="220" w:dyaOrig="380">
          <v:shape id="_x0000_i1145" type="#_x0000_t75" style="width:9.75pt;height:19.45pt" o:ole="" fillcolor="window">
            <v:imagedata r:id="rId280" o:title=""/>
          </v:shape>
          <o:OLEObject Type="Embed" ProgID="Equation.3" ShapeID="_x0000_i1145" DrawAspect="Content" ObjectID="_1518863108" r:id="rId288"/>
        </w:object>
      </w:r>
      <w:r w:rsidRPr="00B84CEA">
        <w:t xml:space="preserve"> H</w:t>
      </w:r>
      <w:r w:rsidRPr="00B84CEA">
        <w:rPr>
          <w:vertAlign w:val="subscript"/>
        </w:rPr>
        <w:t>2</w:t>
      </w:r>
      <w:r w:rsidRPr="00B84CEA">
        <w:t>CO</w:t>
      </w:r>
      <w:r w:rsidRPr="00B84CEA">
        <w:rPr>
          <w:vertAlign w:val="subscript"/>
        </w:rPr>
        <w:t>3</w:t>
      </w:r>
    </w:p>
    <w:p w:rsidR="00E06FE0" w:rsidRPr="00B84CEA" w:rsidRDefault="00E06FE0">
      <w:r w:rsidRPr="00B84CEA">
        <w:rPr>
          <w:i/>
        </w:rPr>
        <w:t>K</w:t>
      </w:r>
      <w:r w:rsidRPr="00B84CEA">
        <w:t xml:space="preserve"> = </w:t>
      </w:r>
      <w:r w:rsidRPr="00B84CEA">
        <w:rPr>
          <w:position w:val="-28"/>
        </w:rPr>
        <w:object w:dxaOrig="940" w:dyaOrig="639">
          <v:shape id="_x0000_i1146" type="#_x0000_t75" style="width:46.05pt;height:32.45pt" o:ole="" fillcolor="window">
            <v:imagedata r:id="rId289" o:title=""/>
          </v:shape>
          <o:OLEObject Type="Embed" ProgID="Equation.3" ShapeID="_x0000_i1146" DrawAspect="Content" ObjectID="_1518863109" r:id="rId290"/>
        </w:object>
      </w:r>
      <w:r w:rsidRPr="00B84CEA">
        <w:t xml:space="preserve"> = 2,6</w:t>
      </w:r>
      <w:r w:rsidRPr="00B84CEA">
        <w:sym w:font="Symbol" w:char="F0D7"/>
      </w:r>
      <w:r w:rsidRPr="00B84CEA">
        <w:t>10</w:t>
      </w:r>
      <w:r w:rsidRPr="00B84CEA">
        <w:rPr>
          <w:vertAlign w:val="superscript"/>
        </w:rPr>
        <w:sym w:font="Symbol" w:char="F02D"/>
      </w:r>
      <w:r w:rsidRPr="00B84CEA">
        <w:rPr>
          <w:vertAlign w:val="superscript"/>
        </w:rPr>
        <w:t>3</w:t>
      </w:r>
      <w:r w:rsidRPr="00B84CEA">
        <w:rPr>
          <w:vertAlign w:val="superscript"/>
        </w:rPr>
        <w:tab/>
      </w:r>
      <w:r w:rsidRPr="00B84CEA">
        <w:tab/>
      </w:r>
      <w:r w:rsidRPr="00B84CEA">
        <w:tab/>
        <w:t>(1)</w:t>
      </w:r>
    </w:p>
    <w:p w:rsidR="00E06FE0" w:rsidRPr="00B84CEA" w:rsidRDefault="00E06FE0">
      <w:r w:rsidRPr="00B84CEA">
        <w:t>H</w:t>
      </w:r>
      <w:r w:rsidRPr="00B84CEA">
        <w:rPr>
          <w:vertAlign w:val="subscript"/>
        </w:rPr>
        <w:t>2</w:t>
      </w:r>
      <w:r w:rsidRPr="00B84CEA">
        <w:t>CO</w:t>
      </w:r>
      <w:r w:rsidRPr="00B84CEA">
        <w:rPr>
          <w:vertAlign w:val="subscript"/>
        </w:rPr>
        <w:t>3</w:t>
      </w:r>
      <w:r w:rsidRPr="00B84CEA">
        <w:t xml:space="preserve"> geeft vervolgens aanleiding tot de volgende evenwichten:</w:t>
      </w:r>
    </w:p>
    <w:p w:rsidR="00E06FE0" w:rsidRPr="0068205E" w:rsidRDefault="00E06FE0">
      <w:pPr>
        <w:rPr>
          <w:lang w:val="en-US"/>
        </w:rPr>
      </w:pPr>
      <w:r w:rsidRPr="0068205E">
        <w:rPr>
          <w:lang w:val="en-US"/>
        </w:rPr>
        <w:t>H</w:t>
      </w:r>
      <w:r w:rsidRPr="0068205E">
        <w:rPr>
          <w:vertAlign w:val="subscript"/>
          <w:lang w:val="en-US"/>
        </w:rPr>
        <w:t>2</w:t>
      </w:r>
      <w:r w:rsidRPr="0068205E">
        <w:rPr>
          <w:lang w:val="en-US"/>
        </w:rPr>
        <w:t>CO</w:t>
      </w:r>
      <w:r w:rsidRPr="0068205E">
        <w:rPr>
          <w:vertAlign w:val="subscript"/>
          <w:lang w:val="en-US"/>
        </w:rPr>
        <w:t>3</w:t>
      </w:r>
      <w:r w:rsidRPr="0068205E">
        <w:rPr>
          <w:lang w:val="en-US"/>
        </w:rPr>
        <w:t xml:space="preserve"> </w:t>
      </w:r>
      <w:r w:rsidRPr="00B84CEA">
        <w:rPr>
          <w:position w:val="-12"/>
        </w:rPr>
        <w:object w:dxaOrig="220" w:dyaOrig="380">
          <v:shape id="_x0000_i1147" type="#_x0000_t75" style="width:9.75pt;height:19.45pt" o:ole="" fillcolor="window">
            <v:imagedata r:id="rId280" o:title=""/>
          </v:shape>
          <o:OLEObject Type="Embed" ProgID="Equation.3" ShapeID="_x0000_i1147" DrawAspect="Content" ObjectID="_1518863110" r:id="rId291"/>
        </w:object>
      </w:r>
      <w:r w:rsidRPr="0068205E">
        <w:rPr>
          <w:lang w:val="en-US"/>
        </w:rPr>
        <w:t xml:space="preserve"> H</w:t>
      </w:r>
      <w:r w:rsidRPr="0068205E">
        <w:rPr>
          <w:vertAlign w:val="superscript"/>
          <w:lang w:val="en-US"/>
        </w:rPr>
        <w:t>+</w:t>
      </w:r>
      <w:r w:rsidRPr="0068205E">
        <w:rPr>
          <w:lang w:val="en-US"/>
        </w:rPr>
        <w:t xml:space="preserve"> + HCO</w:t>
      </w:r>
      <w:r w:rsidRPr="0068205E">
        <w:rPr>
          <w:vertAlign w:val="subscript"/>
          <w:lang w:val="en-US"/>
        </w:rPr>
        <w:t>3</w:t>
      </w:r>
      <w:r w:rsidRPr="00B84CEA">
        <w:rPr>
          <w:vertAlign w:val="superscript"/>
        </w:rPr>
        <w:sym w:font="Symbol" w:char="F02D"/>
      </w:r>
      <w:r w:rsidRPr="0068205E">
        <w:rPr>
          <w:vertAlign w:val="superscript"/>
          <w:lang w:val="en-US"/>
        </w:rPr>
        <w:tab/>
      </w:r>
      <w:r w:rsidRPr="0068205E">
        <w:rPr>
          <w:i/>
          <w:lang w:val="en-US"/>
        </w:rPr>
        <w:t>K</w:t>
      </w:r>
      <w:r w:rsidRPr="0068205E">
        <w:rPr>
          <w:lang w:val="en-US"/>
        </w:rPr>
        <w:t>’</w:t>
      </w:r>
      <w:r w:rsidRPr="0068205E">
        <w:rPr>
          <w:vertAlign w:val="subscript"/>
          <w:lang w:val="en-US"/>
        </w:rPr>
        <w:t>1</w:t>
      </w:r>
      <w:r w:rsidRPr="0068205E">
        <w:rPr>
          <w:lang w:val="en-US"/>
        </w:rPr>
        <w:t xml:space="preserve"> = 1,7</w:t>
      </w:r>
      <w:r w:rsidRPr="00B84CEA">
        <w:sym w:font="Symbol" w:char="F0D7"/>
      </w:r>
      <w:r w:rsidRPr="0068205E">
        <w:rPr>
          <w:lang w:val="en-US"/>
        </w:rPr>
        <w:t>10</w:t>
      </w:r>
      <w:r w:rsidRPr="00B84CEA">
        <w:rPr>
          <w:vertAlign w:val="superscript"/>
        </w:rPr>
        <w:sym w:font="Symbol" w:char="F02D"/>
      </w:r>
      <w:r w:rsidRPr="0068205E">
        <w:rPr>
          <w:vertAlign w:val="superscript"/>
          <w:lang w:val="en-US"/>
        </w:rPr>
        <w:t>4</w:t>
      </w:r>
      <w:r w:rsidRPr="0068205E">
        <w:rPr>
          <w:lang w:val="en-US"/>
        </w:rPr>
        <w:tab/>
      </w:r>
      <w:r w:rsidRPr="0068205E">
        <w:rPr>
          <w:lang w:val="en-US"/>
        </w:rPr>
        <w:tab/>
        <w:t>(2)</w:t>
      </w:r>
    </w:p>
    <w:p w:rsidR="00E06FE0" w:rsidRPr="0068205E" w:rsidRDefault="00E06FE0">
      <w:pPr>
        <w:rPr>
          <w:lang w:val="en-US"/>
        </w:rPr>
      </w:pPr>
      <w:r w:rsidRPr="0068205E">
        <w:rPr>
          <w:lang w:val="en-US"/>
        </w:rPr>
        <w:t>HCO</w:t>
      </w:r>
      <w:r w:rsidRPr="0068205E">
        <w:rPr>
          <w:vertAlign w:val="subscript"/>
          <w:lang w:val="en-US"/>
        </w:rPr>
        <w:t>3</w:t>
      </w:r>
      <w:r w:rsidRPr="00B84CEA">
        <w:rPr>
          <w:vertAlign w:val="superscript"/>
        </w:rPr>
        <w:sym w:font="Symbol" w:char="F02D"/>
      </w:r>
      <w:r w:rsidRPr="0068205E">
        <w:rPr>
          <w:lang w:val="en-US"/>
        </w:rPr>
        <w:t xml:space="preserve"> </w:t>
      </w:r>
      <w:r w:rsidRPr="00B84CEA">
        <w:rPr>
          <w:position w:val="-12"/>
        </w:rPr>
        <w:object w:dxaOrig="220" w:dyaOrig="380">
          <v:shape id="_x0000_i1148" type="#_x0000_t75" style="width:9.75pt;height:19.45pt" o:ole="" fillcolor="window">
            <v:imagedata r:id="rId280" o:title=""/>
          </v:shape>
          <o:OLEObject Type="Embed" ProgID="Equation.3" ShapeID="_x0000_i1148" DrawAspect="Content" ObjectID="_1518863111" r:id="rId292"/>
        </w:object>
      </w:r>
      <w:r w:rsidRPr="0068205E">
        <w:rPr>
          <w:lang w:val="en-US"/>
        </w:rPr>
        <w:t xml:space="preserve"> H</w:t>
      </w:r>
      <w:r w:rsidRPr="0068205E">
        <w:rPr>
          <w:vertAlign w:val="superscript"/>
          <w:lang w:val="en-US"/>
        </w:rPr>
        <w:t>+</w:t>
      </w:r>
      <w:r w:rsidRPr="0068205E">
        <w:rPr>
          <w:lang w:val="en-US"/>
        </w:rPr>
        <w:t xml:space="preserve"> + CO</w:t>
      </w:r>
      <w:r w:rsidRPr="0068205E">
        <w:rPr>
          <w:vertAlign w:val="subscript"/>
          <w:lang w:val="en-US"/>
        </w:rPr>
        <w:t>3</w:t>
      </w:r>
      <w:r w:rsidRPr="0068205E">
        <w:rPr>
          <w:vertAlign w:val="superscript"/>
          <w:lang w:val="en-US"/>
        </w:rPr>
        <w:t>2</w:t>
      </w:r>
      <w:r w:rsidRPr="00B84CEA">
        <w:rPr>
          <w:vertAlign w:val="superscript"/>
        </w:rPr>
        <w:sym w:font="Symbol" w:char="F02D"/>
      </w:r>
      <w:r w:rsidRPr="0068205E">
        <w:rPr>
          <w:lang w:val="en-US"/>
        </w:rPr>
        <w:t xml:space="preserve"> </w:t>
      </w:r>
      <w:r w:rsidRPr="0068205E">
        <w:rPr>
          <w:lang w:val="en-US"/>
        </w:rPr>
        <w:tab/>
      </w:r>
      <w:r w:rsidRPr="0068205E">
        <w:rPr>
          <w:i/>
          <w:lang w:val="en-US"/>
        </w:rPr>
        <w:t>K</w:t>
      </w:r>
      <w:r w:rsidRPr="0068205E">
        <w:rPr>
          <w:vertAlign w:val="subscript"/>
          <w:lang w:val="en-US"/>
        </w:rPr>
        <w:t>2</w:t>
      </w:r>
      <w:r w:rsidRPr="0068205E">
        <w:rPr>
          <w:lang w:val="en-US"/>
        </w:rPr>
        <w:t xml:space="preserve"> = 5,6</w:t>
      </w:r>
      <w:r w:rsidRPr="00B84CEA">
        <w:sym w:font="Symbol" w:char="F0D7"/>
      </w:r>
      <w:r w:rsidRPr="0068205E">
        <w:rPr>
          <w:lang w:val="en-US"/>
        </w:rPr>
        <w:t>10</w:t>
      </w:r>
      <w:r w:rsidRPr="00B84CEA">
        <w:rPr>
          <w:vertAlign w:val="superscript"/>
        </w:rPr>
        <w:sym w:font="Symbol" w:char="F02D"/>
      </w:r>
      <w:r w:rsidRPr="0068205E">
        <w:rPr>
          <w:vertAlign w:val="superscript"/>
          <w:lang w:val="en-US"/>
        </w:rPr>
        <w:t>11</w:t>
      </w:r>
      <w:r w:rsidRPr="0068205E">
        <w:rPr>
          <w:lang w:val="en-US"/>
        </w:rPr>
        <w:tab/>
      </w:r>
      <w:r w:rsidRPr="0068205E">
        <w:rPr>
          <w:lang w:val="en-US"/>
        </w:rPr>
        <w:tab/>
        <w:t>(3)</w:t>
      </w:r>
    </w:p>
    <w:p w:rsidR="00E06FE0" w:rsidRPr="00B84CEA" w:rsidRDefault="00E06FE0">
      <w:r w:rsidRPr="00B84CEA">
        <w:t>Combinatie van vergelijking (1) en (2) geeft:</w:t>
      </w:r>
    </w:p>
    <w:p w:rsidR="00E06FE0" w:rsidRPr="00B84CEA" w:rsidRDefault="00E06FE0">
      <w:r w:rsidRPr="00B84CEA">
        <w:rPr>
          <w:i/>
        </w:rPr>
        <w:t>K</w:t>
      </w:r>
      <w:r w:rsidRPr="00B84CEA">
        <w:rPr>
          <w:vertAlign w:val="subscript"/>
        </w:rPr>
        <w:t>1</w:t>
      </w:r>
      <w:r w:rsidRPr="00B84CEA">
        <w:t xml:space="preserve"> = </w:t>
      </w:r>
      <w:r w:rsidRPr="00B84CEA">
        <w:rPr>
          <w:i/>
        </w:rPr>
        <w:t>K</w:t>
      </w:r>
      <w:r w:rsidRPr="00B84CEA">
        <w:t>'</w:t>
      </w:r>
      <w:r w:rsidRPr="00B84CEA">
        <w:rPr>
          <w:vertAlign w:val="subscript"/>
        </w:rPr>
        <w:t>1</w:t>
      </w:r>
      <w:r w:rsidRPr="00B84CEA">
        <w:rPr>
          <w:i/>
        </w:rPr>
        <w:t>K</w:t>
      </w:r>
      <w:r w:rsidRPr="00B84CEA">
        <w:t xml:space="preserve"> = </w:t>
      </w:r>
      <w:r w:rsidRPr="00B84CEA">
        <w:rPr>
          <w:position w:val="-28"/>
        </w:rPr>
        <w:object w:dxaOrig="3640" w:dyaOrig="680">
          <v:shape id="_x0000_i1149" type="#_x0000_t75" style="width:183.65pt;height:32.45pt" o:ole="" fillcolor="window">
            <v:imagedata r:id="rId293" o:title=""/>
          </v:shape>
          <o:OLEObject Type="Embed" ProgID="Equation.3" ShapeID="_x0000_i1149" DrawAspect="Content" ObjectID="_1518863112" r:id="rId294"/>
        </w:object>
      </w:r>
      <w:r w:rsidRPr="00B84CEA">
        <w:t xml:space="preserve"> = 4,4</w:t>
      </w:r>
      <w:r w:rsidRPr="00B84CEA">
        <w:sym w:font="Symbol" w:char="F0D7"/>
      </w:r>
      <w:r w:rsidRPr="00B84CEA">
        <w:t>10</w:t>
      </w:r>
      <w:r w:rsidRPr="00B84CEA">
        <w:rPr>
          <w:vertAlign w:val="superscript"/>
        </w:rPr>
        <w:sym w:font="Symbol" w:char="F02D"/>
      </w:r>
      <w:r w:rsidRPr="00B84CEA">
        <w:rPr>
          <w:vertAlign w:val="superscript"/>
        </w:rPr>
        <w:t>7</w:t>
      </w:r>
    </w:p>
    <w:p w:rsidR="00E06FE0" w:rsidRPr="00B84CEA" w:rsidRDefault="00E06FE0">
      <w:r w:rsidRPr="00B84CEA">
        <w:t>We vervangen daarom gemakshalve de vergelijkingen (1) en (2) door:</w:t>
      </w:r>
    </w:p>
    <w:p w:rsidR="00E06FE0" w:rsidRPr="00B84CEA" w:rsidRDefault="00E06FE0">
      <w:r w:rsidRPr="00B84CEA">
        <w:t>CO</w:t>
      </w:r>
      <w:r w:rsidRPr="00B84CEA">
        <w:rPr>
          <w:vertAlign w:val="subscript"/>
        </w:rPr>
        <w:t>2</w:t>
      </w:r>
      <w:r w:rsidRPr="00B84CEA">
        <w:t xml:space="preserve"> + H</w:t>
      </w:r>
      <w:r w:rsidRPr="00B84CEA">
        <w:rPr>
          <w:vertAlign w:val="subscript"/>
        </w:rPr>
        <w:t>2</w:t>
      </w:r>
      <w:r w:rsidRPr="00B84CEA">
        <w:t xml:space="preserve">O </w:t>
      </w:r>
      <w:r w:rsidRPr="00B84CEA">
        <w:rPr>
          <w:position w:val="-12"/>
        </w:rPr>
        <w:object w:dxaOrig="220" w:dyaOrig="380">
          <v:shape id="_x0000_i1150" type="#_x0000_t75" style="width:9.75pt;height:19.45pt" o:ole="" fillcolor="window">
            <v:imagedata r:id="rId280" o:title=""/>
          </v:shape>
          <o:OLEObject Type="Embed" ProgID="Equation.3" ShapeID="_x0000_i1150" DrawAspect="Content" ObjectID="_1518863113" r:id="rId295"/>
        </w:object>
      </w:r>
      <w:r w:rsidRPr="00B84CEA">
        <w:t xml:space="preserve"> HCO</w:t>
      </w:r>
      <w:r w:rsidRPr="00B84CEA">
        <w:rPr>
          <w:vertAlign w:val="subscript"/>
        </w:rPr>
        <w:t>3</w:t>
      </w:r>
      <w:r w:rsidRPr="00B84CEA">
        <w:rPr>
          <w:vertAlign w:val="superscript"/>
        </w:rPr>
        <w:sym w:font="Symbol" w:char="F02D"/>
      </w:r>
      <w:r w:rsidRPr="00B84CEA">
        <w:t xml:space="preserve"> + H</w:t>
      </w:r>
      <w:r w:rsidRPr="00B84CEA">
        <w:rPr>
          <w:vertAlign w:val="superscript"/>
        </w:rPr>
        <w:t>+</w:t>
      </w:r>
      <w:r w:rsidRPr="00B84CEA">
        <w:tab/>
      </w:r>
      <w:r w:rsidRPr="00B84CEA">
        <w:tab/>
      </w:r>
      <w:r w:rsidRPr="00B84CEA">
        <w:tab/>
        <w:t>(4)</w:t>
      </w:r>
    </w:p>
    <w:p w:rsidR="00E06FE0" w:rsidRPr="00B84CEA" w:rsidRDefault="00E06FE0">
      <w:r w:rsidRPr="00B84CEA">
        <w:t>Koolstofdioxide gedraagt zich, opgelost in water, dus als een zuur en kan daardoor storend werken bij titraties. Onder normale omstandigheden is de concentratie CO</w:t>
      </w:r>
      <w:r w:rsidRPr="00B84CEA">
        <w:rPr>
          <w:vertAlign w:val="subscript"/>
        </w:rPr>
        <w:t>2</w:t>
      </w:r>
      <w:r w:rsidRPr="00B84CEA">
        <w:t xml:space="preserve"> in een oplossing ongeveer 1,4</w:t>
      </w:r>
      <w:r w:rsidRPr="00B84CEA">
        <w:sym w:font="Symbol" w:char="F0D7"/>
      </w:r>
      <w:r w:rsidRPr="00B84CEA">
        <w:t>10</w:t>
      </w:r>
      <w:r w:rsidRPr="00B84CEA">
        <w:rPr>
          <w:vertAlign w:val="superscript"/>
        </w:rPr>
        <w:sym w:font="Symbol" w:char="F02D"/>
      </w:r>
      <w:r w:rsidRPr="00B84CEA">
        <w:rPr>
          <w:vertAlign w:val="superscript"/>
        </w:rPr>
        <w:t>5</w:t>
      </w:r>
      <w:r w:rsidR="00610CAD" w:rsidRPr="00B84CEA">
        <w:t> </w:t>
      </w:r>
      <w:r w:rsidRPr="00B84CEA">
        <w:t>mol L</w:t>
      </w:r>
      <w:r w:rsidRPr="00B84CEA">
        <w:rPr>
          <w:vertAlign w:val="superscript"/>
        </w:rPr>
        <w:sym w:font="Symbol" w:char="F02D"/>
      </w:r>
      <w:r w:rsidRPr="00B84CEA">
        <w:rPr>
          <w:vertAlign w:val="superscript"/>
        </w:rPr>
        <w:t>1</w:t>
      </w:r>
      <w:r w:rsidRPr="00B84CEA">
        <w:t xml:space="preserve"> en in een met CO</w:t>
      </w:r>
      <w:r w:rsidRPr="00B84CEA">
        <w:rPr>
          <w:vertAlign w:val="subscript"/>
        </w:rPr>
        <w:t>2</w:t>
      </w:r>
      <w:r w:rsidRPr="00B84CEA">
        <w:t xml:space="preserve"> verzadigde oplossing zelfs 5</w:t>
      </w:r>
      <w:r w:rsidRPr="00B84CEA">
        <w:sym w:font="Symbol" w:char="F0D7"/>
      </w:r>
      <w:r w:rsidRPr="00B84CEA">
        <w:t>10</w:t>
      </w:r>
      <w:r w:rsidRPr="00B84CEA">
        <w:rPr>
          <w:vertAlign w:val="superscript"/>
        </w:rPr>
        <w:sym w:font="Symbol" w:char="F02D"/>
      </w:r>
      <w:r w:rsidRPr="00B84CEA">
        <w:rPr>
          <w:vertAlign w:val="superscript"/>
        </w:rPr>
        <w:t>2</w:t>
      </w:r>
      <w:r w:rsidRPr="00B84CEA">
        <w:t xml:space="preserve"> mol L</w:t>
      </w:r>
      <w:r w:rsidRPr="00B84CEA">
        <w:rPr>
          <w:vertAlign w:val="superscript"/>
        </w:rPr>
        <w:sym w:font="Symbol" w:char="F02D"/>
      </w:r>
      <w:r w:rsidRPr="00B84CEA">
        <w:rPr>
          <w:vertAlign w:val="superscript"/>
        </w:rPr>
        <w:t>1</w:t>
      </w:r>
      <w:r w:rsidRPr="00B84CEA">
        <w:t>, zodat vrij grote fouten kunnen ontstaan als H</w:t>
      </w:r>
      <w:r w:rsidRPr="00B84CEA">
        <w:rPr>
          <w:vertAlign w:val="subscript"/>
        </w:rPr>
        <w:t>2</w:t>
      </w:r>
      <w:r w:rsidRPr="00B84CEA">
        <w:t>CO</w:t>
      </w:r>
      <w:r w:rsidRPr="00B84CEA">
        <w:rPr>
          <w:vertAlign w:val="subscript"/>
        </w:rPr>
        <w:t>3</w:t>
      </w:r>
      <w:r w:rsidRPr="00B84CEA">
        <w:t xml:space="preserve"> bij een titratie als storende factor optreedt. Om na te gaan bij welke pH van de te titreren oplossing of de titervloeistof</w:t>
      </w:r>
      <w:r w:rsidR="009A02AA" w:rsidRPr="00B84CEA">
        <w:fldChar w:fldCharType="begin"/>
      </w:r>
      <w:r w:rsidR="009F1822" w:rsidRPr="00B84CEA">
        <w:instrText xml:space="preserve"> XE "titervloeistof" </w:instrText>
      </w:r>
      <w:r w:rsidR="009A02AA" w:rsidRPr="00B84CEA">
        <w:fldChar w:fldCharType="end"/>
      </w:r>
      <w:r w:rsidRPr="00B84CEA">
        <w:t xml:space="preserve"> koolzuur mogelijk een storende rol speelt, kunnen we de fracties van de verschillende soorten deeltjes in de vergelijkingen (4) en (3) schrijven als:</w:t>
      </w:r>
    </w:p>
    <w:p w:rsidR="00E06FE0" w:rsidRPr="00B84CEA" w:rsidRDefault="00E06FE0" w:rsidP="00491090">
      <w:pPr>
        <w:pStyle w:val="Reactievergelijking"/>
      </w:pPr>
      <w:r w:rsidRPr="00B84CEA">
        <w:rPr>
          <w:rFonts w:ascii="Symbol" w:hAnsi="Symbol"/>
        </w:rPr>
        <w:t></w:t>
      </w:r>
      <w:r w:rsidRPr="00B84CEA">
        <w:rPr>
          <w:vertAlign w:val="subscript"/>
        </w:rPr>
        <w:t>2</w:t>
      </w:r>
      <w:r w:rsidRPr="00B84CEA">
        <w:t xml:space="preserve"> = </w:t>
      </w:r>
      <w:r w:rsidRPr="00491090">
        <w:rPr>
          <w:position w:val="-24"/>
        </w:rPr>
        <w:object w:dxaOrig="1359" w:dyaOrig="639">
          <v:shape id="_x0000_i1151" type="#_x0000_t75" style="width:68.75pt;height:32.45pt" o:ole="" fillcolor="window">
            <v:imagedata r:id="rId296" o:title=""/>
          </v:shape>
          <o:OLEObject Type="Embed" ProgID="Equation.3" ShapeID="_x0000_i1151" DrawAspect="Content" ObjectID="_1518863114" r:id="rId297"/>
        </w:object>
      </w:r>
      <w:r w:rsidRPr="00B84CEA">
        <w:t xml:space="preserve">; </w:t>
      </w:r>
      <w:r w:rsidRPr="00B84CEA">
        <w:rPr>
          <w:rFonts w:ascii="Symbol" w:hAnsi="Symbol"/>
        </w:rPr>
        <w:t></w:t>
      </w:r>
      <w:r w:rsidRPr="00B84CEA">
        <w:rPr>
          <w:vertAlign w:val="subscript"/>
        </w:rPr>
        <w:t>1</w:t>
      </w:r>
      <w:r w:rsidRPr="00B84CEA">
        <w:t xml:space="preserve"> = </w:t>
      </w:r>
      <w:r w:rsidRPr="00491090">
        <w:rPr>
          <w:position w:val="-24"/>
        </w:rPr>
        <w:object w:dxaOrig="1359" w:dyaOrig="680">
          <v:shape id="_x0000_i1152" type="#_x0000_t75" style="width:68.75pt;height:32.45pt" o:ole="" fillcolor="window">
            <v:imagedata r:id="rId298" o:title=""/>
          </v:shape>
          <o:OLEObject Type="Embed" ProgID="Equation.3" ShapeID="_x0000_i1152" DrawAspect="Content" ObjectID="_1518863115" r:id="rId299"/>
        </w:object>
      </w:r>
      <w:r w:rsidRPr="00B84CEA">
        <w:t xml:space="preserve">; </w:t>
      </w:r>
      <w:r w:rsidRPr="00B84CEA">
        <w:rPr>
          <w:rFonts w:ascii="Symbol" w:hAnsi="Symbol"/>
        </w:rPr>
        <w:t></w:t>
      </w:r>
      <w:r w:rsidRPr="00B84CEA">
        <w:rPr>
          <w:vertAlign w:val="subscript"/>
        </w:rPr>
        <w:t>0</w:t>
      </w:r>
      <w:r w:rsidRPr="00B84CEA">
        <w:t xml:space="preserve"> = </w:t>
      </w:r>
      <w:r w:rsidRPr="00491090">
        <w:rPr>
          <w:position w:val="-24"/>
        </w:rPr>
        <w:object w:dxaOrig="1359" w:dyaOrig="720">
          <v:shape id="_x0000_i1153" type="#_x0000_t75" style="width:68.75pt;height:36.3pt" o:ole="" fillcolor="window">
            <v:imagedata r:id="rId300" o:title=""/>
          </v:shape>
          <o:OLEObject Type="Embed" ProgID="Equation.3" ShapeID="_x0000_i1153" DrawAspect="Content" ObjectID="_1518863116" r:id="rId301"/>
        </w:object>
      </w:r>
    </w:p>
    <w:p w:rsidR="00E06FE0" w:rsidRPr="00B84CEA" w:rsidRDefault="002F50E4">
      <w:r>
        <w:rPr>
          <w:noProof/>
        </w:rPr>
        <w:object w:dxaOrig="1440" w:dyaOrig="1440">
          <v:shape id="_x0000_s1676" type="#_x0000_t75" style="position:absolute;margin-left:175.25pt;margin-top:28.8pt;width:295.2pt;height:157.45pt;z-index:-251597824;mso-wrap-edited:f" wrapcoords="-55 0 -55 21497 21600 21497 21600 0 -55 0" o:allowincell="f" fillcolor="window">
            <v:imagedata r:id="rId302" o:title=""/>
            <w10:wrap type="tight"/>
          </v:shape>
          <o:OLEObject Type="Embed" ProgID="HP.DeskScan.2" ShapeID="_x0000_s1676" DrawAspect="Content" ObjectID="_1518863255" r:id="rId303"/>
        </w:object>
      </w:r>
      <w:r w:rsidR="00E06FE0" w:rsidRPr="00B84CEA">
        <w:t>Nu kan voor de verschillende fracties een distributiediagram verkregen worden (</w:t>
      </w:r>
      <w:fldSimple w:instr=" REF _Ref435454855  \* MERGEFORMAT ">
        <w:r w:rsidR="004D2504" w:rsidRPr="00B84CEA">
          <w:t xml:space="preserve">figuur </w:t>
        </w:r>
        <w:r w:rsidR="004D2504">
          <w:rPr>
            <w:noProof/>
          </w:rPr>
          <w:t>22</w:t>
        </w:r>
      </w:fldSimple>
      <w:r w:rsidR="00E06FE0" w:rsidRPr="00B84CEA">
        <w:t>). Uit het distributiediagram</w:t>
      </w:r>
      <w:r w:rsidR="009A02AA" w:rsidRPr="00B84CEA">
        <w:fldChar w:fldCharType="begin"/>
      </w:r>
      <w:r w:rsidR="0066369F" w:rsidRPr="00B84CEA">
        <w:instrText xml:space="preserve"> XE "distributiediagram" </w:instrText>
      </w:r>
      <w:r w:rsidR="009A02AA" w:rsidRPr="00B84CEA">
        <w:fldChar w:fldCharType="end"/>
      </w:r>
      <w:r w:rsidR="00E06FE0" w:rsidRPr="00B84CEA">
        <w:t xml:space="preserve"> kunnen we aflezen dat voor pH </w:t>
      </w:r>
      <w:r w:rsidR="00E06FE0" w:rsidRPr="00B84CEA">
        <w:sym w:font="Courier New" w:char="2264"/>
      </w:r>
      <w:r w:rsidR="00E06FE0" w:rsidRPr="00B84CEA">
        <w:t xml:space="preserve"> p</w:t>
      </w:r>
      <w:r w:rsidR="00E06FE0" w:rsidRPr="00B84CEA">
        <w:rPr>
          <w:i/>
        </w:rPr>
        <w:t>K</w:t>
      </w:r>
      <w:r w:rsidR="00E06FE0" w:rsidRPr="00B84CEA">
        <w:rPr>
          <w:vertAlign w:val="subscript"/>
        </w:rPr>
        <w:t>1</w:t>
      </w:r>
      <w:r w:rsidR="00E06FE0" w:rsidRPr="00B84CEA">
        <w:t xml:space="preserve"> (p</w:t>
      </w:r>
      <w:r w:rsidR="00E06FE0" w:rsidRPr="00B84CEA">
        <w:rPr>
          <w:i/>
        </w:rPr>
        <w:t>K</w:t>
      </w:r>
      <w:r w:rsidR="00E06FE0" w:rsidRPr="00B84CEA">
        <w:rPr>
          <w:vertAlign w:val="subscript"/>
        </w:rPr>
        <w:t>1</w:t>
      </w:r>
      <w:r w:rsidR="00610CAD" w:rsidRPr="00B84CEA">
        <w:t> </w:t>
      </w:r>
      <w:r w:rsidR="00E06FE0" w:rsidRPr="00B84CEA">
        <w:t>=</w:t>
      </w:r>
      <w:r w:rsidR="00610CAD" w:rsidRPr="00B84CEA">
        <w:t> </w:t>
      </w:r>
      <w:r w:rsidR="00E06FE0" w:rsidRPr="00B84CEA">
        <w:t>6,36) hoofdzakelijk koolzuur in niet-geïoniseerde vorm (0,3% H</w:t>
      </w:r>
      <w:r w:rsidR="00E06FE0" w:rsidRPr="00B84CEA">
        <w:rPr>
          <w:vertAlign w:val="subscript"/>
        </w:rPr>
        <w:t>2</w:t>
      </w:r>
      <w:r w:rsidR="00E06FE0" w:rsidRPr="00B84CEA">
        <w:t>CO</w:t>
      </w:r>
      <w:r w:rsidR="00E06FE0" w:rsidRPr="00B84CEA">
        <w:rPr>
          <w:vertAlign w:val="subscript"/>
        </w:rPr>
        <w:t>3</w:t>
      </w:r>
      <w:r w:rsidR="00E06FE0" w:rsidRPr="00B84CEA">
        <w:t xml:space="preserve"> en 99,7% CO</w:t>
      </w:r>
      <w:r w:rsidR="00E06FE0" w:rsidRPr="00B84CEA">
        <w:rPr>
          <w:vertAlign w:val="subscript"/>
        </w:rPr>
        <w:t>2</w:t>
      </w:r>
      <w:r w:rsidR="00E06FE0" w:rsidRPr="00B84CEA">
        <w:t>) in oplossing aanwezig is. Voor pH</w:t>
      </w:r>
      <w:r w:rsidR="00610CAD" w:rsidRPr="00B84CEA">
        <w:t> </w:t>
      </w:r>
      <w:r w:rsidR="00E06FE0" w:rsidRPr="00B84CEA">
        <w:sym w:font="Courier New" w:char="2265"/>
      </w:r>
      <w:r w:rsidR="00610CAD" w:rsidRPr="00B84CEA">
        <w:t> </w:t>
      </w:r>
      <w:r w:rsidR="00E06FE0" w:rsidRPr="00B84CEA">
        <w:t>p</w:t>
      </w:r>
      <w:r w:rsidR="00E06FE0" w:rsidRPr="00B84CEA">
        <w:rPr>
          <w:i/>
        </w:rPr>
        <w:t>K</w:t>
      </w:r>
      <w:r w:rsidR="00E06FE0" w:rsidRPr="00B84CEA">
        <w:rPr>
          <w:vertAlign w:val="subscript"/>
        </w:rPr>
        <w:t>2</w:t>
      </w:r>
      <w:r w:rsidR="00E06FE0" w:rsidRPr="00B84CEA">
        <w:t xml:space="preserve"> (p</w:t>
      </w:r>
      <w:r w:rsidR="00E06FE0" w:rsidRPr="00B84CEA">
        <w:rPr>
          <w:i/>
        </w:rPr>
        <w:t>K</w:t>
      </w:r>
      <w:r w:rsidR="00E06FE0" w:rsidRPr="00B84CEA">
        <w:rPr>
          <w:vertAlign w:val="subscript"/>
        </w:rPr>
        <w:t>2</w:t>
      </w:r>
      <w:r w:rsidR="00E06FE0" w:rsidRPr="00B84CEA">
        <w:t xml:space="preserve"> = 10,25) kunnen we aflezen dat hoofdzakelijk CO</w:t>
      </w:r>
      <w:r w:rsidR="00E06FE0" w:rsidRPr="00B84CEA">
        <w:rPr>
          <w:vertAlign w:val="subscript"/>
        </w:rPr>
        <w:t>3</w:t>
      </w:r>
      <w:r w:rsidR="00E06FE0" w:rsidRPr="00B84CEA">
        <w:rPr>
          <w:vertAlign w:val="superscript"/>
        </w:rPr>
        <w:t>2</w:t>
      </w:r>
      <w:r w:rsidR="00E06FE0" w:rsidRPr="00B84CEA">
        <w:rPr>
          <w:vertAlign w:val="superscript"/>
        </w:rPr>
        <w:sym w:font="Symbol" w:char="F02D"/>
      </w:r>
      <w:r w:rsidR="00E06FE0" w:rsidRPr="00B84CEA">
        <w:t xml:space="preserve"> in oplossing aanwezig is, terwijl voor p</w:t>
      </w:r>
      <w:r w:rsidR="00E06FE0" w:rsidRPr="00B84CEA">
        <w:rPr>
          <w:i/>
        </w:rPr>
        <w:t>K</w:t>
      </w:r>
      <w:r w:rsidR="00E06FE0" w:rsidRPr="00B84CEA">
        <w:rPr>
          <w:vertAlign w:val="subscript"/>
        </w:rPr>
        <w:t>1</w:t>
      </w:r>
      <w:r w:rsidR="00E06FE0" w:rsidRPr="00B84CEA">
        <w:t xml:space="preserve"> </w:t>
      </w:r>
      <w:r w:rsidR="00E06FE0" w:rsidRPr="00B84CEA">
        <w:sym w:font="Courier New" w:char="2264"/>
      </w:r>
      <w:r w:rsidR="00E06FE0" w:rsidRPr="00B84CEA">
        <w:t xml:space="preserve"> pH </w:t>
      </w:r>
      <w:r w:rsidR="00E06FE0" w:rsidRPr="00B84CEA">
        <w:sym w:font="Courier New" w:char="2264"/>
      </w:r>
      <w:r w:rsidR="00E06FE0" w:rsidRPr="00B84CEA">
        <w:t xml:space="preserve"> p</w:t>
      </w:r>
      <w:r w:rsidR="00E06FE0" w:rsidRPr="00B84CEA">
        <w:rPr>
          <w:i/>
        </w:rPr>
        <w:t>K</w:t>
      </w:r>
      <w:r w:rsidR="00E06FE0" w:rsidRPr="00B84CEA">
        <w:rPr>
          <w:vertAlign w:val="subscript"/>
        </w:rPr>
        <w:t>2</w:t>
      </w:r>
      <w:r w:rsidR="00E06FE0" w:rsidRPr="00B84CEA">
        <w:t xml:space="preserve"> hoofdzakelijk HCO</w:t>
      </w:r>
      <w:r w:rsidR="00E06FE0" w:rsidRPr="00B84CEA">
        <w:rPr>
          <w:vertAlign w:val="subscript"/>
        </w:rPr>
        <w:t>3</w:t>
      </w:r>
      <w:r w:rsidR="00E06FE0" w:rsidRPr="00B84CEA">
        <w:rPr>
          <w:vertAlign w:val="superscript"/>
        </w:rPr>
        <w:sym w:font="Symbol" w:char="F02D"/>
      </w:r>
      <w:r w:rsidR="00E06FE0" w:rsidRPr="00B84CEA">
        <w:t xml:space="preserve"> in o</w:t>
      </w:r>
      <w:bookmarkStart w:id="261" w:name="_Toc384399040"/>
      <w:bookmarkStart w:id="262" w:name="_Toc384880745"/>
      <w:r w:rsidR="00E06FE0" w:rsidRPr="00B84CEA">
        <w:t>plossing aanwezig is.</w:t>
      </w:r>
    </w:p>
    <w:p w:rsidR="00C1066F" w:rsidRPr="00B84CEA" w:rsidRDefault="00C1066F" w:rsidP="00C1066F">
      <w:pPr>
        <w:pStyle w:val="Bijschrift"/>
        <w:jc w:val="right"/>
        <w:rPr>
          <w:lang w:val="nl-NL"/>
        </w:rPr>
      </w:pPr>
      <w:bookmarkStart w:id="263" w:name="_Ref435454855"/>
      <w:bookmarkStart w:id="264" w:name="_Toc435887911"/>
      <w:bookmarkStart w:id="265" w:name="_Toc435888391"/>
      <w:bookmarkStart w:id="266" w:name="_Toc436045734"/>
      <w:r w:rsidRPr="00B84CEA">
        <w:rPr>
          <w:lang w:val="nl-NL"/>
        </w:rPr>
        <w:t xml:space="preserve">figuur </w:t>
      </w:r>
      <w:r w:rsidR="009A02AA" w:rsidRPr="00B84CEA">
        <w:rPr>
          <w:lang w:val="nl-NL"/>
        </w:rPr>
        <w:fldChar w:fldCharType="begin"/>
      </w:r>
      <w:r w:rsidRPr="00B84CEA">
        <w:rPr>
          <w:lang w:val="nl-NL"/>
        </w:rPr>
        <w:instrText xml:space="preserve"> SEQ figuur \* ARABIC </w:instrText>
      </w:r>
      <w:r w:rsidR="009A02AA" w:rsidRPr="00B84CEA">
        <w:rPr>
          <w:lang w:val="nl-NL"/>
        </w:rPr>
        <w:fldChar w:fldCharType="separate"/>
      </w:r>
      <w:r w:rsidR="004D2504">
        <w:rPr>
          <w:noProof/>
          <w:lang w:val="nl-NL"/>
        </w:rPr>
        <w:t>22</w:t>
      </w:r>
      <w:r w:rsidR="009A02AA" w:rsidRPr="00B84CEA">
        <w:rPr>
          <w:lang w:val="nl-NL"/>
        </w:rPr>
        <w:fldChar w:fldCharType="end"/>
      </w:r>
      <w:bookmarkEnd w:id="263"/>
      <w:r w:rsidRPr="00B84CEA">
        <w:rPr>
          <w:lang w:val="nl-NL"/>
        </w:rPr>
        <w:tab/>
        <w:t>Distributiediagram van koolzuur</w:t>
      </w:r>
    </w:p>
    <w:p w:rsidR="00E06FE0" w:rsidRPr="00B84CEA" w:rsidRDefault="00E06FE0" w:rsidP="00B05E95">
      <w:pPr>
        <w:pStyle w:val="Kop3"/>
        <w:rPr>
          <w:lang w:val="nl-NL"/>
        </w:rPr>
      </w:pPr>
      <w:r w:rsidRPr="00B84CEA">
        <w:rPr>
          <w:lang w:val="nl-NL"/>
        </w:rPr>
        <w:br w:type="page"/>
      </w:r>
      <w:bookmarkStart w:id="267" w:name="_Toc477954495"/>
      <w:bookmarkStart w:id="268" w:name="_Toc4589944"/>
      <w:bookmarkStart w:id="269" w:name="_Toc4679189"/>
      <w:bookmarkStart w:id="270" w:name="_Toc4917974"/>
      <w:bookmarkStart w:id="271" w:name="_Ref98666330"/>
      <w:bookmarkStart w:id="272" w:name="_Toc193725529"/>
      <w:r w:rsidRPr="00B84CEA">
        <w:rPr>
          <w:lang w:val="nl-NL"/>
        </w:rPr>
        <w:t>Metaalcomplexen</w:t>
      </w:r>
      <w:bookmarkEnd w:id="261"/>
      <w:bookmarkEnd w:id="262"/>
      <w:bookmarkEnd w:id="264"/>
      <w:bookmarkEnd w:id="265"/>
      <w:bookmarkEnd w:id="266"/>
      <w:bookmarkEnd w:id="267"/>
      <w:bookmarkEnd w:id="268"/>
      <w:bookmarkEnd w:id="269"/>
      <w:bookmarkEnd w:id="270"/>
      <w:bookmarkEnd w:id="271"/>
      <w:bookmarkEnd w:id="272"/>
    </w:p>
    <w:p w:rsidR="00CC7913" w:rsidRPr="00B84CEA" w:rsidRDefault="00477A6B" w:rsidP="00CC7913">
      <w:pPr>
        <w:pStyle w:val="Bijschrift"/>
        <w:framePr w:hSpace="180" w:wrap="around" w:vAnchor="text" w:hAnchor="page" w:x="8002" w:y="190" w:anchorLock="1"/>
        <w:shd w:val="solid" w:color="FFFFFF" w:fill="FFFFFF"/>
        <w:rPr>
          <w:lang w:val="nl-NL"/>
        </w:rPr>
      </w:pPr>
      <w:r w:rsidRPr="00B84CEA">
        <w:rPr>
          <w:noProof/>
          <w:lang w:val="nl-NL"/>
        </w:rPr>
        <w:drawing>
          <wp:inline distT="0" distB="0" distL="0" distR="0">
            <wp:extent cx="1533525" cy="971550"/>
            <wp:effectExtent l="19050" t="0" r="9525"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4" cstate="print"/>
                    <a:srcRect/>
                    <a:stretch>
                      <a:fillRect/>
                    </a:stretch>
                  </pic:blipFill>
                  <pic:spPr bwMode="auto">
                    <a:xfrm>
                      <a:off x="0" y="0"/>
                      <a:ext cx="1533525" cy="971550"/>
                    </a:xfrm>
                    <a:prstGeom prst="rect">
                      <a:avLst/>
                    </a:prstGeom>
                    <a:noFill/>
                    <a:ln w="9525">
                      <a:noFill/>
                      <a:miter lim="800000"/>
                      <a:headEnd/>
                      <a:tailEnd/>
                    </a:ln>
                  </pic:spPr>
                </pic:pic>
              </a:graphicData>
            </a:graphic>
          </wp:inline>
        </w:drawing>
      </w:r>
    </w:p>
    <w:p w:rsidR="00CC7913" w:rsidRPr="00B84CEA" w:rsidRDefault="00CC7913" w:rsidP="00CC7913">
      <w:pPr>
        <w:pStyle w:val="Bijschrift"/>
        <w:framePr w:hSpace="180" w:wrap="around" w:vAnchor="text" w:hAnchor="page" w:x="8002" w:y="190" w:anchorLock="1"/>
        <w:shd w:val="solid" w:color="FFFFFF" w:fill="FFFFFF"/>
        <w:rPr>
          <w:lang w:val="nl-NL"/>
        </w:rPr>
      </w:pPr>
      <w:bookmarkStart w:id="273" w:name="_Ref12784486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23</w:t>
      </w:r>
      <w:r w:rsidR="009A02AA" w:rsidRPr="00B84CEA">
        <w:rPr>
          <w:lang w:val="nl-NL"/>
        </w:rPr>
        <w:fldChar w:fldCharType="end"/>
      </w:r>
      <w:bookmarkEnd w:id="273"/>
      <w:r w:rsidRPr="00B84CEA">
        <w:rPr>
          <w:lang w:val="nl-NL"/>
        </w:rPr>
        <w:tab/>
        <w:t>Complex met ethaandiamine</w:t>
      </w:r>
    </w:p>
    <w:p w:rsidR="00CC7913" w:rsidRPr="00B84CEA" w:rsidRDefault="00CC7913"/>
    <w:p w:rsidR="00E06FE0" w:rsidRPr="00B84CEA" w:rsidRDefault="00E06FE0">
      <w:r w:rsidRPr="00B84CEA">
        <w:t xml:space="preserve">In het algemeen zal een metaalion met een </w:t>
      </w:r>
      <w:r w:rsidRPr="00B84CEA">
        <w:rPr>
          <w:i/>
        </w:rPr>
        <w:t>monodentaat</w:t>
      </w:r>
      <w:r w:rsidR="009A02AA" w:rsidRPr="00B84CEA">
        <w:rPr>
          <w:i/>
        </w:rPr>
        <w:fldChar w:fldCharType="begin"/>
      </w:r>
      <w:r w:rsidR="0066369F" w:rsidRPr="00B84CEA">
        <w:instrText xml:space="preserve"> XE "monodentaat" </w:instrText>
      </w:r>
      <w:r w:rsidR="009A02AA" w:rsidRPr="00B84CEA">
        <w:rPr>
          <w:i/>
        </w:rPr>
        <w:fldChar w:fldCharType="end"/>
      </w:r>
      <w:r w:rsidRPr="00B84CEA">
        <w:t xml:space="preserve"> ligand</w:t>
      </w:r>
      <w:r w:rsidR="009A02AA" w:rsidRPr="00B84CEA">
        <w:fldChar w:fldCharType="begin"/>
      </w:r>
      <w:r w:rsidR="0066369F" w:rsidRPr="00B84CEA">
        <w:instrText xml:space="preserve"> XE "ligand" </w:instrText>
      </w:r>
      <w:r w:rsidR="009A02AA" w:rsidRPr="00B84CEA">
        <w:fldChar w:fldCharType="end"/>
      </w:r>
      <w:r w:rsidRPr="00B84CEA">
        <w:t>, d.w.z. met een ligand dat slechts één elektronenpaar voor een complexbinding</w:t>
      </w:r>
      <w:r w:rsidR="009A02AA" w:rsidRPr="00B84CEA">
        <w:fldChar w:fldCharType="begin"/>
      </w:r>
      <w:r w:rsidR="009F1822" w:rsidRPr="00B84CEA">
        <w:instrText xml:space="preserve"> XE "complex</w:instrText>
      </w:r>
      <w:r w:rsidR="00CF264F" w:rsidRPr="00B84CEA">
        <w:instrText>:-</w:instrText>
      </w:r>
      <w:r w:rsidR="009F1822" w:rsidRPr="00B84CEA">
        <w:instrText xml:space="preserve">binding" </w:instrText>
      </w:r>
      <w:r w:rsidR="009A02AA" w:rsidRPr="00B84CEA">
        <w:fldChar w:fldCharType="end"/>
      </w:r>
      <w:r w:rsidRPr="00B84CEA">
        <w:t xml:space="preserve"> ter beschikking heeft, meerdere complexen kunnen vormen die qua stabiliteit niet ver uiteenliggen.</w:t>
      </w:r>
    </w:p>
    <w:p w:rsidR="00CC7913" w:rsidRPr="00B84CEA" w:rsidRDefault="00477A6B" w:rsidP="00CC7913">
      <w:pPr>
        <w:pStyle w:val="Bijschrift"/>
        <w:framePr w:hSpace="180" w:wrap="around" w:vAnchor="text" w:hAnchor="page" w:x="1342" w:y="1445" w:anchorLock="1"/>
        <w:shd w:val="solid" w:color="FFFFFF" w:fill="FFFFFF"/>
        <w:jc w:val="right"/>
        <w:rPr>
          <w:lang w:val="nl-NL"/>
        </w:rPr>
      </w:pPr>
      <w:r w:rsidRPr="00B84CEA">
        <w:rPr>
          <w:noProof/>
          <w:lang w:val="nl-NL"/>
        </w:rPr>
        <w:drawing>
          <wp:inline distT="0" distB="0" distL="0" distR="0">
            <wp:extent cx="2933700" cy="695325"/>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5"/>
                    <a:srcRect/>
                    <a:stretch>
                      <a:fillRect/>
                    </a:stretch>
                  </pic:blipFill>
                  <pic:spPr bwMode="auto">
                    <a:xfrm>
                      <a:off x="0" y="0"/>
                      <a:ext cx="2933700" cy="695325"/>
                    </a:xfrm>
                    <a:prstGeom prst="rect">
                      <a:avLst/>
                    </a:prstGeom>
                    <a:noFill/>
                    <a:ln w="9525">
                      <a:noFill/>
                      <a:miter lim="800000"/>
                      <a:headEnd/>
                      <a:tailEnd/>
                    </a:ln>
                  </pic:spPr>
                </pic:pic>
              </a:graphicData>
            </a:graphic>
          </wp:inline>
        </w:drawing>
      </w:r>
    </w:p>
    <w:p w:rsidR="00CC7913" w:rsidRPr="00B84CEA" w:rsidRDefault="00CC7913" w:rsidP="00CC7913">
      <w:pPr>
        <w:pStyle w:val="Bijschrift"/>
        <w:framePr w:hSpace="180" w:wrap="around" w:vAnchor="text" w:hAnchor="page" w:x="1342" w:y="1445" w:anchorLock="1"/>
        <w:shd w:val="solid" w:color="FFFFFF" w:fill="FFFFFF"/>
        <w:jc w:val="right"/>
        <w:rPr>
          <w:lang w:val="nl-NL"/>
        </w:rPr>
      </w:pPr>
      <w:bookmarkStart w:id="274" w:name="_Ref127844914"/>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24</w:t>
      </w:r>
      <w:r w:rsidR="009A02AA" w:rsidRPr="00B84CEA">
        <w:rPr>
          <w:lang w:val="nl-NL"/>
        </w:rPr>
        <w:fldChar w:fldCharType="end"/>
      </w:r>
      <w:bookmarkEnd w:id="274"/>
      <w:r w:rsidRPr="00B84CEA">
        <w:rPr>
          <w:lang w:val="nl-NL"/>
        </w:rPr>
        <w:tab/>
        <w:t>EDTA</w:t>
      </w:r>
    </w:p>
    <w:p w:rsidR="00E06FE0" w:rsidRPr="00B84CEA" w:rsidRDefault="00E06FE0">
      <w:r w:rsidRPr="00B84CEA">
        <w:t>Zo zijn van Ni</w:t>
      </w:r>
      <w:r w:rsidRPr="00B84CEA">
        <w:rPr>
          <w:vertAlign w:val="superscript"/>
        </w:rPr>
        <w:t>2+</w:t>
      </w:r>
      <w:r w:rsidRPr="00B84CEA">
        <w:t xml:space="preserve"> en NH</w:t>
      </w:r>
      <w:r w:rsidRPr="00B84CEA">
        <w:rPr>
          <w:vertAlign w:val="subscript"/>
        </w:rPr>
        <w:t>3</w:t>
      </w:r>
      <w:r w:rsidRPr="00B84CEA">
        <w:t xml:space="preserve"> de structuren Ni(NH</w:t>
      </w:r>
      <w:r w:rsidRPr="00B84CEA">
        <w:rPr>
          <w:vertAlign w:val="subscript"/>
        </w:rPr>
        <w:t>3</w:t>
      </w:r>
      <w:r w:rsidRPr="00B84CEA">
        <w:t>)</w:t>
      </w:r>
      <w:r w:rsidRPr="00B84CEA">
        <w:rPr>
          <w:vertAlign w:val="superscript"/>
        </w:rPr>
        <w:t>2+</w:t>
      </w:r>
      <w:r w:rsidRPr="00B84CEA">
        <w:t>, Ni(NH</w:t>
      </w:r>
      <w:r w:rsidRPr="00B84CEA">
        <w:rPr>
          <w:vertAlign w:val="subscript"/>
        </w:rPr>
        <w:t>3</w:t>
      </w:r>
      <w:r w:rsidRPr="00B84CEA">
        <w:t>)</w:t>
      </w:r>
      <w:r w:rsidRPr="00B84CEA">
        <w:rPr>
          <w:vertAlign w:val="subscript"/>
        </w:rPr>
        <w:t>2</w:t>
      </w:r>
      <w:r w:rsidRPr="00B84CEA">
        <w:rPr>
          <w:vertAlign w:val="superscript"/>
        </w:rPr>
        <w:t>2+</w:t>
      </w:r>
      <w:r w:rsidRPr="00B84CEA">
        <w:t>, Ni(NH</w:t>
      </w:r>
      <w:r w:rsidRPr="00B84CEA">
        <w:rPr>
          <w:vertAlign w:val="subscript"/>
        </w:rPr>
        <w:t>3</w:t>
      </w:r>
      <w:r w:rsidRPr="00B84CEA">
        <w:t>)</w:t>
      </w:r>
      <w:r w:rsidRPr="00B84CEA">
        <w:rPr>
          <w:vertAlign w:val="subscript"/>
        </w:rPr>
        <w:t>3</w:t>
      </w:r>
      <w:r w:rsidRPr="00B84CEA">
        <w:rPr>
          <w:vertAlign w:val="superscript"/>
        </w:rPr>
        <w:t>2+</w:t>
      </w:r>
      <w:r w:rsidRPr="00B84CEA">
        <w:t>, …, Ni(NH</w:t>
      </w:r>
      <w:r w:rsidRPr="00B84CEA">
        <w:rPr>
          <w:vertAlign w:val="subscript"/>
        </w:rPr>
        <w:t>3</w:t>
      </w:r>
      <w:r w:rsidRPr="00B84CEA">
        <w:t>)</w:t>
      </w:r>
      <w:r w:rsidRPr="00B84CEA">
        <w:rPr>
          <w:vertAlign w:val="subscript"/>
        </w:rPr>
        <w:t>6</w:t>
      </w:r>
      <w:r w:rsidRPr="00B84CEA">
        <w:rPr>
          <w:vertAlign w:val="superscript"/>
        </w:rPr>
        <w:t>2+</w:t>
      </w:r>
      <w:r w:rsidRPr="00B84CEA">
        <w:t xml:space="preserve"> bekend; voegt men bepaalde concentraties van Ni</w:t>
      </w:r>
      <w:r w:rsidRPr="00B84CEA">
        <w:rPr>
          <w:vertAlign w:val="superscript"/>
        </w:rPr>
        <w:t>2+</w:t>
      </w:r>
      <w:r w:rsidRPr="00B84CEA">
        <w:t xml:space="preserve"> en NH</w:t>
      </w:r>
      <w:r w:rsidRPr="00B84CEA">
        <w:rPr>
          <w:vertAlign w:val="subscript"/>
        </w:rPr>
        <w:t>3</w:t>
      </w:r>
      <w:r w:rsidRPr="00B84CEA">
        <w:t xml:space="preserve"> bij elkaar, dan zullen gezien het geringe verschil in stabiliteit, verschillende van deze structuren gelijktijdig in de oplossing voorkomen. De complexvormingsreactie van Ni</w:t>
      </w:r>
      <w:r w:rsidRPr="00B84CEA">
        <w:rPr>
          <w:vertAlign w:val="superscript"/>
        </w:rPr>
        <w:t>2+</w:t>
      </w:r>
      <w:r w:rsidRPr="00B84CEA">
        <w:t xml:space="preserve"> en NH</w:t>
      </w:r>
      <w:r w:rsidRPr="00B84CEA">
        <w:rPr>
          <w:vertAlign w:val="subscript"/>
        </w:rPr>
        <w:t>3</w:t>
      </w:r>
      <w:r w:rsidRPr="00B84CEA">
        <w:t xml:space="preserve"> is dus bepaald niet éénduidig te noemen. Op basis van die reactie is een titratie dus nauwelijks uitvoerbaar. Elk ligand stelt hier slechts één elektronenpaar ter beschikking van Ni</w:t>
      </w:r>
      <w:r w:rsidRPr="00B84CEA">
        <w:rPr>
          <w:vertAlign w:val="superscript"/>
        </w:rPr>
        <w:t>2+</w:t>
      </w:r>
      <w:r w:rsidRPr="00B84CEA">
        <w:t xml:space="preserve">, dat 6 </w:t>
      </w:r>
      <w:r w:rsidRPr="00B84CEA">
        <w:rPr>
          <w:i/>
        </w:rPr>
        <w:t>coördinatieplaatsen</w:t>
      </w:r>
      <w:r w:rsidR="009A02AA" w:rsidRPr="00B84CEA">
        <w:rPr>
          <w:i/>
        </w:rPr>
        <w:fldChar w:fldCharType="begin"/>
      </w:r>
      <w:r w:rsidR="009F1822" w:rsidRPr="00B84CEA">
        <w:instrText xml:space="preserve"> XE "coördinatieplaats" </w:instrText>
      </w:r>
      <w:r w:rsidR="009A02AA" w:rsidRPr="00B84CEA">
        <w:rPr>
          <w:i/>
        </w:rPr>
        <w:fldChar w:fldCharType="end"/>
      </w:r>
      <w:r w:rsidRPr="00B84CEA">
        <w:t xml:space="preserve"> heeft. Polydentate liganden</w:t>
      </w:r>
      <w:r w:rsidR="009A02AA" w:rsidRPr="00B84CEA">
        <w:fldChar w:fldCharType="begin"/>
      </w:r>
      <w:r w:rsidR="0066369F" w:rsidRPr="00B84CEA">
        <w:instrText xml:space="preserve"> XE "ligand</w:instrText>
      </w:r>
      <w:r w:rsidR="009F1822" w:rsidRPr="00B84CEA">
        <w:instrText>:polydenta</w:instrText>
      </w:r>
      <w:r w:rsidR="0085786E" w:rsidRPr="00B84CEA">
        <w:instrText>a</w:instrText>
      </w:r>
      <w:r w:rsidR="009F1822" w:rsidRPr="00B84CEA">
        <w:instrText>t</w:instrText>
      </w:r>
      <w:r w:rsidR="0066369F" w:rsidRPr="00B84CEA">
        <w:instrText xml:space="preserve">" </w:instrText>
      </w:r>
      <w:r w:rsidR="009A02AA" w:rsidRPr="00B84CEA">
        <w:fldChar w:fldCharType="end"/>
      </w:r>
      <w:r w:rsidRPr="00B84CEA">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9A02AA" w:rsidRPr="00B84CEA">
        <w:fldChar w:fldCharType="begin"/>
      </w:r>
      <w:r w:rsidR="0066369F" w:rsidRPr="00B84CEA">
        <w:instrText xml:space="preserve"> XE "bidentaat" </w:instrText>
      </w:r>
      <w:r w:rsidR="009A02AA" w:rsidRPr="00B84CEA">
        <w:fldChar w:fldCharType="end"/>
      </w:r>
      <w:r w:rsidRPr="00B84CEA">
        <w:t xml:space="preserve"> is 1,2-ethaandiamine (ethyleendiamine, </w:t>
      </w:r>
      <w:fldSimple w:instr=" REF _Ref127844863 ">
        <w:r w:rsidR="004D2504" w:rsidRPr="00B84CEA">
          <w:t xml:space="preserve">figuur </w:t>
        </w:r>
        <w:r w:rsidR="004D2504">
          <w:rPr>
            <w:noProof/>
          </w:rPr>
          <w:t>23</w:t>
        </w:r>
      </w:fldSimple>
      <w:r w:rsidRPr="00B84CEA">
        <w:t>). Bij dit ligand kunnen beide stikstofatomen een coördinatieve binding</w:t>
      </w:r>
      <w:r w:rsidR="009A02AA" w:rsidRPr="00B84CEA">
        <w:fldChar w:fldCharType="begin"/>
      </w:r>
      <w:r w:rsidR="0066369F" w:rsidRPr="00B84CEA">
        <w:instrText xml:space="preserve"> XE "binding</w:instrText>
      </w:r>
      <w:r w:rsidR="009F1822" w:rsidRPr="00B84CEA">
        <w:instrText xml:space="preserve">: coördinatieve </w:instrText>
      </w:r>
      <w:r w:rsidR="0066369F" w:rsidRPr="00B84CEA">
        <w:instrText xml:space="preserve">" </w:instrText>
      </w:r>
      <w:r w:rsidR="009A02AA" w:rsidRPr="00B84CEA">
        <w:fldChar w:fldCharType="end"/>
      </w:r>
      <w:r w:rsidRPr="00B84CEA">
        <w:t xml:space="preserve"> met het metaalion aangaan, vanwege de ethyleenbrug. Methaan- en propaandiamine zijn als bidentaat veel minder geschikt.</w:t>
      </w:r>
    </w:p>
    <w:p w:rsidR="00E06FE0" w:rsidRPr="00B84CEA" w:rsidRDefault="00E06FE0">
      <w:r w:rsidRPr="00B84CEA">
        <w:t>Een zeer bekend ligand dat zorgt voor een octaëdrische omringing</w:t>
      </w:r>
      <w:r w:rsidR="009A02AA" w:rsidRPr="00B84CEA">
        <w:fldChar w:fldCharType="begin"/>
      </w:r>
      <w:r w:rsidR="009F1822" w:rsidRPr="00B84CEA">
        <w:instrText xml:space="preserve"> XE "omringing:octaëdrische" </w:instrText>
      </w:r>
      <w:r w:rsidR="009A02AA" w:rsidRPr="00B84CEA">
        <w:fldChar w:fldCharType="end"/>
      </w:r>
      <w:r w:rsidRPr="00B84CEA">
        <w:t xml:space="preserve"> is EDTA (ethaandiaminetetraazijnzuur, </w:t>
      </w:r>
      <w:fldSimple w:instr=" REF _Ref127844914 ">
        <w:r w:rsidR="004D2504" w:rsidRPr="00B84CEA">
          <w:t xml:space="preserve">figuur </w:t>
        </w:r>
        <w:r w:rsidR="004D2504">
          <w:rPr>
            <w:noProof/>
          </w:rPr>
          <w:t>24</w:t>
        </w:r>
      </w:fldSimple>
      <w:r w:rsidRPr="00B84CEA">
        <w:t>).</w:t>
      </w:r>
    </w:p>
    <w:p w:rsidR="00E06FE0" w:rsidRPr="00B84CEA" w:rsidRDefault="00477A6B">
      <w:pPr>
        <w:pStyle w:val="Bijschrift"/>
        <w:rPr>
          <w:lang w:val="nl-NL"/>
        </w:rPr>
      </w:pPr>
      <w:bookmarkStart w:id="275" w:name="_Ref435455668"/>
      <w:r w:rsidRPr="00B84CEA">
        <w:rPr>
          <w:noProof/>
          <w:lang w:val="nl-NL"/>
        </w:rPr>
        <w:drawing>
          <wp:anchor distT="0" distB="0" distL="114300" distR="114300" simplePos="0" relativeHeight="251620352" behindDoc="1" locked="0" layoutInCell="0" allowOverlap="1">
            <wp:simplePos x="0" y="0"/>
            <wp:positionH relativeFrom="column">
              <wp:posOffset>0</wp:posOffset>
            </wp:positionH>
            <wp:positionV relativeFrom="paragraph">
              <wp:posOffset>265430</wp:posOffset>
            </wp:positionV>
            <wp:extent cx="2194560" cy="1899285"/>
            <wp:effectExtent l="19050" t="0" r="0" b="0"/>
            <wp:wrapTight wrapText="bothSides">
              <wp:wrapPolygon edited="0">
                <wp:start x="-188" y="0"/>
                <wp:lineTo x="-188" y="21448"/>
                <wp:lineTo x="21563" y="21448"/>
                <wp:lineTo x="21563" y="0"/>
                <wp:lineTo x="-188"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6"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25</w:t>
      </w:r>
      <w:r w:rsidR="009A02AA" w:rsidRPr="00B84CEA">
        <w:rPr>
          <w:lang w:val="nl-NL"/>
        </w:rPr>
        <w:fldChar w:fldCharType="end"/>
      </w:r>
      <w:bookmarkEnd w:id="275"/>
      <w:r w:rsidR="00E06FE0" w:rsidRPr="00B84CEA">
        <w:rPr>
          <w:lang w:val="nl-NL"/>
        </w:rPr>
        <w:tab/>
        <w:t>Zestandig complex met EDTA</w:t>
      </w:r>
    </w:p>
    <w:p w:rsidR="00E06FE0" w:rsidRPr="00B84CEA" w:rsidRDefault="00477A6B">
      <w:r w:rsidRPr="00B84CEA">
        <w:rPr>
          <w:noProof/>
        </w:rPr>
        <w:drawing>
          <wp:anchor distT="0" distB="0" distL="114300" distR="114300" simplePos="0" relativeHeight="251621376" behindDoc="0" locked="0" layoutInCell="0" allowOverlap="1">
            <wp:simplePos x="0" y="0"/>
            <wp:positionH relativeFrom="column">
              <wp:posOffset>-207010</wp:posOffset>
            </wp:positionH>
            <wp:positionV relativeFrom="paragraph">
              <wp:posOffset>454025</wp:posOffset>
            </wp:positionV>
            <wp:extent cx="3474720" cy="81915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7"/>
                    <a:srcRect/>
                    <a:stretch>
                      <a:fillRect/>
                    </a:stretch>
                  </pic:blipFill>
                  <pic:spPr bwMode="auto">
                    <a:xfrm>
                      <a:off x="0" y="0"/>
                      <a:ext cx="3474720" cy="819150"/>
                    </a:xfrm>
                    <a:prstGeom prst="rect">
                      <a:avLst/>
                    </a:prstGeom>
                    <a:noFill/>
                  </pic:spPr>
                </pic:pic>
              </a:graphicData>
            </a:graphic>
          </wp:anchor>
        </w:drawing>
      </w:r>
      <w:r w:rsidR="00E06FE0" w:rsidRPr="00B84CEA">
        <w:t xml:space="preserve">Dit is een vierwaardig zuur, dat in volledig gedissocieerde vorm als hexadentaat kan optreden, </w:t>
      </w:r>
      <w:fldSimple w:instr=" REF _Ref435455668 ">
        <w:r w:rsidR="004D2504" w:rsidRPr="00B84CEA">
          <w:t xml:space="preserve">figuur </w:t>
        </w:r>
        <w:r w:rsidR="004D2504">
          <w:rPr>
            <w:noProof/>
          </w:rPr>
          <w:t>25</w:t>
        </w:r>
      </w:fldSimple>
      <w:r w:rsidR="00E06FE0" w:rsidRPr="00B84CEA">
        <w:t>.</w:t>
      </w:r>
    </w:p>
    <w:p w:rsidR="00E06FE0" w:rsidRPr="00B84CEA" w:rsidRDefault="00477A6B">
      <w:pPr>
        <w:pStyle w:val="Bijschrift"/>
        <w:jc w:val="right"/>
        <w:rPr>
          <w:lang w:val="nl-NL"/>
        </w:rPr>
      </w:pPr>
      <w:bookmarkStart w:id="276" w:name="_Ref435455794"/>
      <w:r w:rsidRPr="00B84CEA">
        <w:rPr>
          <w:noProof/>
          <w:lang w:val="nl-NL"/>
        </w:rPr>
        <w:drawing>
          <wp:anchor distT="0" distB="0" distL="114300" distR="114300" simplePos="0" relativeHeight="251622400" behindDoc="0" locked="0" layoutInCell="0" allowOverlap="1">
            <wp:simplePos x="0" y="0"/>
            <wp:positionH relativeFrom="column">
              <wp:posOffset>-298450</wp:posOffset>
            </wp:positionH>
            <wp:positionV relativeFrom="paragraph">
              <wp:posOffset>941705</wp:posOffset>
            </wp:positionV>
            <wp:extent cx="3438525"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8"/>
                    <a:srcRect/>
                    <a:stretch>
                      <a:fillRect/>
                    </a:stretch>
                  </pic:blipFill>
                  <pic:spPr bwMode="auto">
                    <a:xfrm>
                      <a:off x="0" y="0"/>
                      <a:ext cx="3438525" cy="800100"/>
                    </a:xfrm>
                    <a:prstGeom prst="rect">
                      <a:avLst/>
                    </a:prstGeom>
                    <a:noFill/>
                  </pic:spPr>
                </pic:pic>
              </a:graphicData>
            </a:graphic>
          </wp:anchor>
        </w:drawing>
      </w:r>
      <w:r w:rsidR="00E06FE0"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26</w:t>
      </w:r>
      <w:r w:rsidR="009A02AA" w:rsidRPr="00B84CEA">
        <w:rPr>
          <w:lang w:val="nl-NL"/>
        </w:rPr>
        <w:fldChar w:fldCharType="end"/>
      </w:r>
      <w:bookmarkEnd w:id="276"/>
    </w:p>
    <w:p w:rsidR="00E06FE0" w:rsidRPr="00B84CEA" w:rsidRDefault="00E06FE0"/>
    <w:p w:rsidR="00E06FE0" w:rsidRPr="00B84CEA" w:rsidRDefault="00E06FE0">
      <w:pPr>
        <w:keepNext/>
      </w:pPr>
    </w:p>
    <w:p w:rsidR="00E06FE0" w:rsidRPr="00B84CEA" w:rsidRDefault="00E06FE0">
      <w:pPr>
        <w:pStyle w:val="Bijschrift"/>
        <w:jc w:val="right"/>
        <w:rPr>
          <w:lang w:val="nl-NL"/>
        </w:rPr>
      </w:pPr>
      <w:bookmarkStart w:id="277" w:name="_Ref43545580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27</w:t>
      </w:r>
      <w:r w:rsidR="009A02AA" w:rsidRPr="00B84CEA">
        <w:rPr>
          <w:lang w:val="nl-NL"/>
        </w:rPr>
        <w:fldChar w:fldCharType="end"/>
      </w:r>
      <w:bookmarkEnd w:id="277"/>
    </w:p>
    <w:p w:rsidR="00E06FE0" w:rsidRPr="00B84CEA" w:rsidRDefault="00E06FE0">
      <w:r w:rsidRPr="00B84CEA">
        <w:t>De complexvorming met EDTA</w:t>
      </w:r>
      <w:r w:rsidR="009A02AA" w:rsidRPr="00B84CEA">
        <w:fldChar w:fldCharType="begin"/>
      </w:r>
      <w:r w:rsidR="009F1822" w:rsidRPr="00B84CEA">
        <w:instrText xml:space="preserve"> XE "EDTA" </w:instrText>
      </w:r>
      <w:r w:rsidR="009A02AA" w:rsidRPr="00B84CEA">
        <w:fldChar w:fldCharType="end"/>
      </w:r>
      <w:r w:rsidRPr="00B84CEA">
        <w:t xml:space="preserve"> is dus pH afhankelijk. Geven we EDTA weer als H</w:t>
      </w:r>
      <w:r w:rsidRPr="00B84CEA">
        <w:rPr>
          <w:vertAlign w:val="subscript"/>
        </w:rPr>
        <w:t>4</w:t>
      </w:r>
      <w:r w:rsidRPr="00B84CEA">
        <w:t>Y, dan is dus alleen Y</w:t>
      </w:r>
      <w:r w:rsidRPr="00B84CEA">
        <w:rPr>
          <w:vertAlign w:val="superscript"/>
        </w:rPr>
        <w:t>4</w:t>
      </w:r>
      <w:r w:rsidRPr="00B84CEA">
        <w:rPr>
          <w:rFonts w:ascii="Symbol" w:hAnsi="Symbol"/>
          <w:vertAlign w:val="superscript"/>
        </w:rPr>
        <w:t></w:t>
      </w:r>
      <w:r w:rsidRPr="00B84CEA">
        <w:t xml:space="preserve"> geschikt voor complexvorming. H</w:t>
      </w:r>
      <w:r w:rsidRPr="00B84CEA">
        <w:rPr>
          <w:vertAlign w:val="subscript"/>
        </w:rPr>
        <w:t>4</w:t>
      </w:r>
      <w:r w:rsidRPr="00B84CEA">
        <w:t>Y heeft in water bij kamertemperatuur de volgende p</w:t>
      </w:r>
      <w:r w:rsidRPr="00B84CEA">
        <w:rPr>
          <w:i/>
        </w:rPr>
        <w:t>K</w:t>
      </w:r>
      <w:r w:rsidRPr="00B84CEA">
        <w:rPr>
          <w:vertAlign w:val="subscript"/>
        </w:rPr>
        <w:t>z</w:t>
      </w:r>
      <w:r w:rsidRPr="00B84CEA">
        <w:t xml:space="preserve"> waarden: p</w:t>
      </w:r>
      <w:r w:rsidRPr="00B84CEA">
        <w:rPr>
          <w:i/>
        </w:rPr>
        <w:t>K</w:t>
      </w:r>
      <w:r w:rsidRPr="00B84CEA">
        <w:rPr>
          <w:vertAlign w:val="subscript"/>
        </w:rPr>
        <w:t>1</w:t>
      </w:r>
      <w:r w:rsidRPr="00B84CEA">
        <w:t xml:space="preserve"> = 2,0; p</w:t>
      </w:r>
      <w:r w:rsidRPr="00B84CEA">
        <w:rPr>
          <w:i/>
        </w:rPr>
        <w:t>K</w:t>
      </w:r>
      <w:r w:rsidRPr="00B84CEA">
        <w:rPr>
          <w:vertAlign w:val="subscript"/>
        </w:rPr>
        <w:t>1</w:t>
      </w:r>
      <w:r w:rsidRPr="00B84CEA">
        <w:t xml:space="preserve"> = 2,7; p</w:t>
      </w:r>
      <w:r w:rsidRPr="00B84CEA">
        <w:rPr>
          <w:i/>
        </w:rPr>
        <w:t>K</w:t>
      </w:r>
      <w:r w:rsidRPr="00B84CEA">
        <w:rPr>
          <w:vertAlign w:val="subscript"/>
        </w:rPr>
        <w:t>1</w:t>
      </w:r>
      <w:r w:rsidRPr="00B84CEA">
        <w:t xml:space="preserve"> = 6,2; p</w:t>
      </w:r>
      <w:r w:rsidRPr="00B84CEA">
        <w:rPr>
          <w:i/>
        </w:rPr>
        <w:t>K</w:t>
      </w:r>
      <w:r w:rsidRPr="00B84CEA">
        <w:rPr>
          <w:vertAlign w:val="subscript"/>
        </w:rPr>
        <w:t>1</w:t>
      </w:r>
      <w:r w:rsidRPr="00B84CEA">
        <w:t xml:space="preserve"> = 10,3.</w:t>
      </w:r>
    </w:p>
    <w:p w:rsidR="00E06FE0" w:rsidRPr="00B84CEA" w:rsidRDefault="00E06FE0">
      <w:r w:rsidRPr="00B84CEA">
        <w:t>De eerste twee tamelijk lage waarden komen overeen met een dissociatie van een relatief sterk carbonzuur. De laatste twee (met name p</w:t>
      </w:r>
      <w:r w:rsidRPr="00B84CEA">
        <w:rPr>
          <w:i/>
        </w:rPr>
        <w:t>K</w:t>
      </w:r>
      <w:r w:rsidRPr="00B84CEA">
        <w:rPr>
          <w:vertAlign w:val="subscript"/>
        </w:rPr>
        <w:t>4</w:t>
      </w:r>
      <w:r w:rsidRPr="00B84CEA">
        <w:t>) zijn onverwacht hoog, misschien door een zwitterionstructuur</w:t>
      </w:r>
      <w:r w:rsidR="009A02AA" w:rsidRPr="00B84CEA">
        <w:fldChar w:fldCharType="begin"/>
      </w:r>
      <w:r w:rsidR="0066369F" w:rsidRPr="00B84CEA">
        <w:instrText xml:space="preserve"> XE "structuur</w:instrText>
      </w:r>
      <w:r w:rsidR="009F1822" w:rsidRPr="00B84CEA">
        <w:instrText>:zwitterion</w:instrText>
      </w:r>
      <w:r w:rsidR="008855B1" w:rsidRPr="00B84CEA">
        <w:instrText>-</w:instrText>
      </w:r>
      <w:r w:rsidR="0066369F" w:rsidRPr="00B84CEA">
        <w:instrText xml:space="preserve">" </w:instrText>
      </w:r>
      <w:r w:rsidR="009A02AA" w:rsidRPr="00B84CEA">
        <w:fldChar w:fldCharType="end"/>
      </w:r>
      <w:r w:rsidRPr="00B84CEA">
        <w:t xml:space="preserve"> met een geprotoneerd stikstofatoom (</w:t>
      </w:r>
      <w:fldSimple w:instr=" REF _Ref435455794 ">
        <w:r w:rsidR="004D2504" w:rsidRPr="00B84CEA">
          <w:t xml:space="preserve">figuur </w:t>
        </w:r>
        <w:r w:rsidR="004D2504">
          <w:rPr>
            <w:noProof/>
          </w:rPr>
          <w:t>26</w:t>
        </w:r>
      </w:fldSimple>
      <w:r w:rsidRPr="00B84CEA">
        <w:t xml:space="preserve">). De zuurconstante heeft dan betrekking op het evenwicht in </w:t>
      </w:r>
      <w:fldSimple w:instr=" REF _Ref435455803 ">
        <w:r w:rsidR="004D2504" w:rsidRPr="00B84CEA">
          <w:t xml:space="preserve">figuur </w:t>
        </w:r>
        <w:r w:rsidR="004D2504">
          <w:rPr>
            <w:noProof/>
          </w:rPr>
          <w:t>27</w:t>
        </w:r>
      </w:fldSimple>
      <w:r w:rsidRPr="00B84CEA">
        <w:t>). Het distributiediagram van EDTA (</w:t>
      </w:r>
      <w:fldSimple w:instr=" REF _Ref127844984 ">
        <w:r w:rsidR="004D2504" w:rsidRPr="00B84CEA">
          <w:t xml:space="preserve">figuur </w:t>
        </w:r>
        <w:r w:rsidR="004D2504">
          <w:rPr>
            <w:noProof/>
          </w:rPr>
          <w:t>28</w:t>
        </w:r>
      </w:fldSimple>
      <w:r w:rsidRPr="00B84CEA">
        <w:t xml:space="preserve">) is nu eenvoudig samen te stellen. Bij een gebufferde oplossing met pH </w:t>
      </w:r>
      <w:r w:rsidRPr="00B84CEA">
        <w:sym w:font="Symbol" w:char="F0BB"/>
      </w:r>
      <w:r w:rsidRPr="00B84CEA">
        <w:t xml:space="preserve"> 8,5 met voornamelijk HY</w:t>
      </w:r>
      <w:r w:rsidRPr="00B84CEA">
        <w:rPr>
          <w:vertAlign w:val="superscript"/>
        </w:rPr>
        <w:t>3</w:t>
      </w:r>
      <w:r w:rsidRPr="00B84CEA">
        <w:rPr>
          <w:rFonts w:ascii="Symbol" w:hAnsi="Symbol"/>
          <w:vertAlign w:val="superscript"/>
        </w:rPr>
        <w:t></w:t>
      </w:r>
      <w:r w:rsidRPr="00B84CEA">
        <w:t xml:space="preserve"> wordt het complex gevormd volgens:</w:t>
      </w:r>
    </w:p>
    <w:p w:rsidR="00E06FE0" w:rsidRPr="00B84CEA" w:rsidRDefault="00E06FE0">
      <w:r w:rsidRPr="00B84CEA">
        <w:t>M</w:t>
      </w:r>
      <w:r w:rsidRPr="00B84CEA">
        <w:rPr>
          <w:vertAlign w:val="superscript"/>
        </w:rPr>
        <w:t>n+</w:t>
      </w:r>
      <w:r w:rsidRPr="00B84CEA">
        <w:t xml:space="preserve"> + HY</w:t>
      </w:r>
      <w:r w:rsidRPr="00B84CEA">
        <w:rPr>
          <w:vertAlign w:val="superscript"/>
        </w:rPr>
        <w:t>3</w:t>
      </w:r>
      <w:r w:rsidRPr="00B84CEA">
        <w:rPr>
          <w:rFonts w:ascii="Symbol" w:hAnsi="Symbol"/>
          <w:vertAlign w:val="superscript"/>
        </w:rPr>
        <w:t></w:t>
      </w:r>
      <w:r w:rsidRPr="00B84CEA">
        <w:t xml:space="preserve"> </w:t>
      </w:r>
      <w:r w:rsidRPr="00B84CEA">
        <w:rPr>
          <w:position w:val="-12"/>
        </w:rPr>
        <w:object w:dxaOrig="220" w:dyaOrig="380">
          <v:shape id="_x0000_i1155" type="#_x0000_t75" style="width:9.75pt;height:19.45pt" o:ole="" fillcolor="window">
            <v:imagedata r:id="rId280" o:title=""/>
          </v:shape>
          <o:OLEObject Type="Embed" ProgID="Equation.3" ShapeID="_x0000_i1155" DrawAspect="Content" ObjectID="_1518863117" r:id="rId309"/>
        </w:object>
      </w:r>
      <w:r w:rsidRPr="00B84CEA">
        <w:t xml:space="preserve"> MY</w:t>
      </w:r>
      <w:r w:rsidRPr="00B84CEA">
        <w:rPr>
          <w:vertAlign w:val="superscript"/>
        </w:rPr>
        <w:t>(n</w:t>
      </w:r>
      <w:r w:rsidRPr="00B84CEA">
        <w:rPr>
          <w:rFonts w:ascii="Symbol" w:hAnsi="Symbol"/>
          <w:vertAlign w:val="superscript"/>
        </w:rPr>
        <w:t></w:t>
      </w:r>
      <w:r w:rsidRPr="00B84CEA">
        <w:rPr>
          <w:vertAlign w:val="superscript"/>
        </w:rPr>
        <w:t>4)+</w:t>
      </w:r>
      <w:r w:rsidRPr="00B84CEA">
        <w:t xml:space="preserve"> + H</w:t>
      </w:r>
      <w:r w:rsidRPr="00B84CEA">
        <w:rPr>
          <w:vertAlign w:val="superscript"/>
        </w:rPr>
        <w:t>+</w:t>
      </w:r>
    </w:p>
    <w:p w:rsidR="00E06FE0" w:rsidRPr="00B84CEA" w:rsidRDefault="00E06FE0" w:rsidP="004C5C19">
      <w:pPr>
        <w:keepNext/>
      </w:pPr>
      <w:r w:rsidRPr="00B84CEA">
        <w:t>Voor de dissociatieconstante</w:t>
      </w:r>
      <w:r w:rsidR="009A02AA" w:rsidRPr="00B84CEA">
        <w:fldChar w:fldCharType="begin"/>
      </w:r>
      <w:r w:rsidR="0066369F" w:rsidRPr="00B84CEA">
        <w:instrText xml:space="preserve"> XE "constante</w:instrText>
      </w:r>
      <w:r w:rsidR="009F1822" w:rsidRPr="00B84CEA">
        <w:instrText>:dissociatie</w:instrText>
      </w:r>
      <w:r w:rsidR="0066369F" w:rsidRPr="00B84CEA">
        <w:instrText xml:space="preserve">" </w:instrText>
      </w:r>
      <w:r w:rsidR="009A02AA" w:rsidRPr="00B84CEA">
        <w:fldChar w:fldCharType="end"/>
      </w:r>
      <w:r w:rsidRPr="00B84CEA">
        <w:t xml:space="preserve"> geldt dan:</w:t>
      </w:r>
      <w:r w:rsidRPr="00B84CEA">
        <w:rPr>
          <w:i/>
        </w:rPr>
        <w:t xml:space="preserve"> K</w:t>
      </w:r>
      <w:r w:rsidRPr="00B84CEA">
        <w:rPr>
          <w:vertAlign w:val="subscript"/>
        </w:rPr>
        <w:t>diss</w:t>
      </w:r>
      <w:r w:rsidRPr="00B84CEA">
        <w:t xml:space="preserve">(pH = 8,5) = </w:t>
      </w:r>
      <w:r w:rsidRPr="00B84CEA">
        <w:rPr>
          <w:position w:val="-28"/>
        </w:rPr>
        <w:object w:dxaOrig="520" w:dyaOrig="660">
          <v:shape id="_x0000_i1156" type="#_x0000_t75" style="width:25.95pt;height:32.45pt" o:ole="" fillcolor="window">
            <v:imagedata r:id="rId310" o:title=""/>
          </v:shape>
          <o:OLEObject Type="Embed" ProgID="Equation.3" ShapeID="_x0000_i1156" DrawAspect="Content" ObjectID="_1518863118" r:id="rId311"/>
        </w:object>
      </w:r>
    </w:p>
    <w:p w:rsidR="00E06FE0" w:rsidRPr="00B84CEA" w:rsidRDefault="00E06FE0">
      <w:r w:rsidRPr="00B84CEA">
        <w:rPr>
          <w:i/>
        </w:rPr>
        <w:t>K</w:t>
      </w:r>
      <w:r w:rsidRPr="00B84CEA">
        <w:rPr>
          <w:vertAlign w:val="subscript"/>
        </w:rPr>
        <w:t>diss</w:t>
      </w:r>
      <w:r w:rsidRPr="00B84CEA">
        <w:t xml:space="preserve"> heeft betrekking op MY</w:t>
      </w:r>
      <w:r w:rsidRPr="00B84CEA">
        <w:rPr>
          <w:vertAlign w:val="superscript"/>
        </w:rPr>
        <w:t>(n</w:t>
      </w:r>
      <w:r w:rsidRPr="00B84CEA">
        <w:rPr>
          <w:rFonts w:ascii="Symbol" w:hAnsi="Symbol"/>
          <w:vertAlign w:val="superscript"/>
        </w:rPr>
        <w:t></w:t>
      </w:r>
      <w:r w:rsidRPr="00B84CEA">
        <w:rPr>
          <w:vertAlign w:val="superscript"/>
        </w:rPr>
        <w:t>4)+</w:t>
      </w:r>
      <w:r w:rsidRPr="00B84CEA">
        <w:t xml:space="preserve"> </w:t>
      </w:r>
      <w:r w:rsidRPr="00B84CEA">
        <w:rPr>
          <w:position w:val="-12"/>
        </w:rPr>
        <w:object w:dxaOrig="220" w:dyaOrig="380">
          <v:shape id="_x0000_i1157" type="#_x0000_t75" style="width:9.75pt;height:19.45pt" o:ole="" fillcolor="window">
            <v:imagedata r:id="rId280" o:title=""/>
          </v:shape>
          <o:OLEObject Type="Embed" ProgID="Equation.3" ShapeID="_x0000_i1157" DrawAspect="Content" ObjectID="_1518863119" r:id="rId312"/>
        </w:object>
      </w:r>
      <w:r w:rsidRPr="00B84CEA">
        <w:t xml:space="preserve"> M</w:t>
      </w:r>
      <w:r w:rsidRPr="00B84CEA">
        <w:rPr>
          <w:vertAlign w:val="superscript"/>
        </w:rPr>
        <w:t>n+</w:t>
      </w:r>
      <w:r w:rsidRPr="00B84CEA">
        <w:t xml:space="preserve"> + Y</w:t>
      </w:r>
      <w:r w:rsidRPr="00B84CEA">
        <w:rPr>
          <w:vertAlign w:val="superscript"/>
        </w:rPr>
        <w:t>4</w:t>
      </w:r>
      <w:r w:rsidRPr="00B84CEA">
        <w:rPr>
          <w:rFonts w:ascii="Symbol" w:hAnsi="Symbol"/>
          <w:vertAlign w:val="superscript"/>
        </w:rPr>
        <w:t></w:t>
      </w:r>
    </w:p>
    <w:p w:rsidR="00E06FE0" w:rsidRPr="00B84CEA" w:rsidRDefault="00E06FE0">
      <w:r w:rsidRPr="00B84CEA">
        <w:t xml:space="preserve">Bij een gebufferde oplossing met pH </w:t>
      </w:r>
      <w:r w:rsidRPr="00B84CEA">
        <w:sym w:font="Symbol" w:char="F0BB"/>
      </w:r>
      <w:r w:rsidRPr="00B84CEA">
        <w:t xml:space="preserve"> 4,5 is voornamelijk H</w:t>
      </w:r>
      <w:r w:rsidRPr="00B84CEA">
        <w:rPr>
          <w:vertAlign w:val="subscript"/>
        </w:rPr>
        <w:t>2</w:t>
      </w:r>
      <w:r w:rsidRPr="00B84CEA">
        <w:t>Y</w:t>
      </w:r>
      <w:r w:rsidRPr="00B84CEA">
        <w:rPr>
          <w:vertAlign w:val="superscript"/>
        </w:rPr>
        <w:t>2</w:t>
      </w:r>
      <w:r w:rsidRPr="00B84CEA">
        <w:rPr>
          <w:vertAlign w:val="superscript"/>
        </w:rPr>
        <w:sym w:font="Symbol" w:char="F02D"/>
      </w:r>
      <w:r w:rsidRPr="00B84CEA">
        <w:t xml:space="preserve"> aanwezig en geldt:</w:t>
      </w:r>
    </w:p>
    <w:p w:rsidR="00E06FE0" w:rsidRPr="00B84CEA" w:rsidRDefault="00E06FE0">
      <w:r w:rsidRPr="00B84CEA">
        <w:rPr>
          <w:i/>
        </w:rPr>
        <w:t>K</w:t>
      </w:r>
      <w:r w:rsidRPr="00B84CEA">
        <w:rPr>
          <w:vertAlign w:val="subscript"/>
        </w:rPr>
        <w:t>diss</w:t>
      </w:r>
      <w:r w:rsidRPr="00B84CEA">
        <w:t xml:space="preserve">(pH = 4,5) = </w:t>
      </w:r>
      <w:r w:rsidRPr="00B84CEA">
        <w:rPr>
          <w:position w:val="-28"/>
        </w:rPr>
        <w:object w:dxaOrig="660" w:dyaOrig="660">
          <v:shape id="_x0000_i1158" type="#_x0000_t75" style="width:32.45pt;height:32.45pt" o:ole="" fillcolor="window">
            <v:imagedata r:id="rId313" o:title=""/>
          </v:shape>
          <o:OLEObject Type="Embed" ProgID="Equation.3" ShapeID="_x0000_i1158" DrawAspect="Content" ObjectID="_1518863120" r:id="rId314"/>
        </w:object>
      </w:r>
    </w:p>
    <w:p w:rsidR="00E06FE0" w:rsidRPr="00B84CEA" w:rsidRDefault="00E06FE0" w:rsidP="00D50D05">
      <w:pPr>
        <w:numPr>
          <w:ilvl w:val="0"/>
          <w:numId w:val="15"/>
        </w:numPr>
        <w:tabs>
          <w:tab w:val="clear" w:pos="436"/>
        </w:tabs>
        <w:ind w:left="0" w:hanging="284"/>
      </w:pPr>
      <w:r w:rsidRPr="00B84CEA">
        <w:t>Het gebruik van een gebufferde oplossing bij de complexvorming met EDTA is belangrijk vanwege het vrijkomen van H</w:t>
      </w:r>
      <w:r w:rsidRPr="00B84CEA">
        <w:rPr>
          <w:vertAlign w:val="superscript"/>
        </w:rPr>
        <w:t>+</w:t>
      </w:r>
      <w:r w:rsidRPr="00B84CEA">
        <w:t xml:space="preserve">. </w:t>
      </w:r>
    </w:p>
    <w:p w:rsidR="00E06FE0" w:rsidRPr="00B84CEA" w:rsidRDefault="00E06FE0" w:rsidP="00D50D05">
      <w:pPr>
        <w:numPr>
          <w:ilvl w:val="0"/>
          <w:numId w:val="15"/>
        </w:numPr>
        <w:tabs>
          <w:tab w:val="clear" w:pos="436"/>
        </w:tabs>
        <w:ind w:left="0" w:hanging="284"/>
      </w:pPr>
      <w:r w:rsidRPr="00B84CEA">
        <w:t>EDTA complexeert met zeer veel metaalionen. Vaak werkt men bij zo laag mogelijke pH om vorming van ongewenste metaalhydroxiden tegen te gaan.</w:t>
      </w:r>
    </w:p>
    <w:p w:rsidR="004C5C19" w:rsidRPr="00B84CEA" w:rsidRDefault="00477A6B" w:rsidP="004C5C19">
      <w:pPr>
        <w:pStyle w:val="Bijschrift"/>
        <w:jc w:val="center"/>
        <w:rPr>
          <w:lang w:val="nl-NL"/>
        </w:rPr>
      </w:pPr>
      <w:r w:rsidRPr="00B84CEA">
        <w:rPr>
          <w:noProof/>
          <w:lang w:val="nl-NL"/>
        </w:rPr>
        <w:drawing>
          <wp:inline distT="0" distB="0" distL="0" distR="0">
            <wp:extent cx="3648075" cy="2790825"/>
            <wp:effectExtent l="19050" t="0" r="9525" b="0"/>
            <wp:docPr id="168" name="Afbeelding 168"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ocuments"/>
                    <pic:cNvPicPr>
                      <a:picLocks noChangeAspect="1" noChangeArrowheads="1"/>
                    </pic:cNvPicPr>
                  </pic:nvPicPr>
                  <pic:blipFill>
                    <a:blip r:embed="rId315"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rsidR="00E06FE0" w:rsidRPr="00B84CEA" w:rsidRDefault="00E06FE0" w:rsidP="004C5C19">
      <w:pPr>
        <w:pStyle w:val="Bijschrift"/>
        <w:jc w:val="center"/>
        <w:rPr>
          <w:lang w:val="nl-NL"/>
        </w:rPr>
      </w:pPr>
      <w:bookmarkStart w:id="278" w:name="_Ref127844984"/>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28</w:t>
      </w:r>
      <w:r w:rsidR="009A02AA" w:rsidRPr="00B84CEA">
        <w:rPr>
          <w:lang w:val="nl-NL"/>
        </w:rPr>
        <w:fldChar w:fldCharType="end"/>
      </w:r>
      <w:bookmarkEnd w:id="278"/>
      <w:r w:rsidRPr="00B84CEA">
        <w:rPr>
          <w:lang w:val="nl-NL"/>
        </w:rPr>
        <w:tab/>
        <w:t>Distributiediagram van EDTA</w:t>
      </w:r>
    </w:p>
    <w:p w:rsidR="00E06FE0" w:rsidRPr="00B84CEA" w:rsidRDefault="00E06FE0"/>
    <w:p w:rsidR="00E06FE0" w:rsidRPr="00B84CEA" w:rsidRDefault="00E06FE0" w:rsidP="00117F2D">
      <w:pPr>
        <w:pStyle w:val="Kop2"/>
        <w:rPr>
          <w:lang w:val="nl-NL"/>
        </w:rPr>
      </w:pPr>
      <w:bookmarkStart w:id="279" w:name="_Toc384399093"/>
      <w:bookmarkStart w:id="280" w:name="_Toc384880797"/>
      <w:bookmarkStart w:id="281" w:name="_Toc435887998"/>
      <w:bookmarkStart w:id="282" w:name="_Toc435888478"/>
      <w:bookmarkStart w:id="283" w:name="_Toc509390658"/>
      <w:bookmarkStart w:id="284" w:name="_Toc4589945"/>
      <w:bookmarkStart w:id="285" w:name="_Toc4679190"/>
      <w:bookmarkStart w:id="286" w:name="_Toc4917975"/>
      <w:bookmarkStart w:id="287" w:name="_Toc193725530"/>
      <w:r w:rsidRPr="00B84CEA">
        <w:rPr>
          <w:lang w:val="nl-NL"/>
        </w:rPr>
        <w:t>Thermodynamica</w:t>
      </w:r>
      <w:bookmarkEnd w:id="279"/>
      <w:bookmarkEnd w:id="280"/>
      <w:bookmarkEnd w:id="281"/>
      <w:bookmarkEnd w:id="282"/>
      <w:bookmarkEnd w:id="283"/>
      <w:bookmarkEnd w:id="284"/>
      <w:bookmarkEnd w:id="285"/>
      <w:bookmarkEnd w:id="286"/>
      <w:bookmarkEnd w:id="287"/>
    </w:p>
    <w:p w:rsidR="00E06FE0" w:rsidRPr="00B84CEA" w:rsidRDefault="00E06FE0" w:rsidP="00B05E95">
      <w:pPr>
        <w:pStyle w:val="Kop3"/>
        <w:rPr>
          <w:lang w:val="nl-NL"/>
        </w:rPr>
      </w:pPr>
      <w:bookmarkStart w:id="288" w:name="_Toc384399094"/>
      <w:bookmarkStart w:id="289" w:name="_Toc384880798"/>
      <w:bookmarkStart w:id="290" w:name="_Toc435887999"/>
      <w:bookmarkStart w:id="291" w:name="_Toc435888479"/>
      <w:bookmarkStart w:id="292" w:name="_Toc509390659"/>
      <w:bookmarkStart w:id="293" w:name="_Toc4589946"/>
      <w:bookmarkStart w:id="294" w:name="_Toc4679191"/>
      <w:bookmarkStart w:id="295" w:name="_Toc4917976"/>
      <w:bookmarkStart w:id="296" w:name="_Toc193725531"/>
      <w:r w:rsidRPr="00B84CEA">
        <w:rPr>
          <w:lang w:val="nl-NL"/>
        </w:rPr>
        <w:t>Enthalpie</w:t>
      </w:r>
      <w:bookmarkEnd w:id="288"/>
      <w:bookmarkEnd w:id="289"/>
      <w:bookmarkEnd w:id="290"/>
      <w:bookmarkEnd w:id="291"/>
      <w:bookmarkEnd w:id="292"/>
      <w:bookmarkEnd w:id="293"/>
      <w:bookmarkEnd w:id="294"/>
      <w:bookmarkEnd w:id="295"/>
      <w:bookmarkEnd w:id="296"/>
    </w:p>
    <w:p w:rsidR="00E06FE0" w:rsidRPr="00B84CEA" w:rsidRDefault="00E06FE0">
      <w:r w:rsidRPr="00B84CEA">
        <w:t>Volgens de eerste hoofdwet</w:t>
      </w:r>
      <w:r w:rsidR="009A02AA" w:rsidRPr="00B84CEA">
        <w:fldChar w:fldCharType="begin"/>
      </w:r>
      <w:r w:rsidR="0066369F" w:rsidRPr="00B84CEA">
        <w:instrText xml:space="preserve"> XE "hoofdwet</w:instrText>
      </w:r>
      <w:r w:rsidR="009F1822" w:rsidRPr="00B84CEA">
        <w:instrText xml:space="preserve">:eerste </w:instrText>
      </w:r>
      <w:r w:rsidR="0066369F" w:rsidRPr="00B84CEA">
        <w:instrText xml:space="preserve">" </w:instrText>
      </w:r>
      <w:r w:rsidR="009A02AA" w:rsidRPr="00B84CEA">
        <w:fldChar w:fldCharType="end"/>
      </w:r>
      <w:r w:rsidRPr="00B84CEA">
        <w:t xml:space="preserve"> van de thermodynamica geldt </w:t>
      </w:r>
      <w:r w:rsidRPr="00B84CEA">
        <w:rPr>
          <w:rFonts w:ascii="Symbol" w:hAnsi="Symbol"/>
        </w:rPr>
        <w:t></w:t>
      </w:r>
      <w:r w:rsidRPr="00B84CEA">
        <w:rPr>
          <w:i/>
        </w:rPr>
        <w:t>U</w:t>
      </w:r>
      <w:r w:rsidRPr="00B84CEA">
        <w:t xml:space="preserve"> = </w:t>
      </w:r>
      <w:r w:rsidRPr="00B84CEA">
        <w:rPr>
          <w:i/>
        </w:rPr>
        <w:t>q</w:t>
      </w:r>
      <w:r w:rsidRPr="00B84CEA">
        <w:t xml:space="preserve"> + </w:t>
      </w:r>
      <w:r w:rsidRPr="00B84CEA">
        <w:rPr>
          <w:i/>
        </w:rPr>
        <w:t xml:space="preserve">w </w:t>
      </w:r>
      <w:r w:rsidRPr="00B84CEA">
        <w:t>of in woorden: de verandering van de inwendige energie</w:t>
      </w:r>
      <w:r w:rsidR="009A02AA" w:rsidRPr="00B84CEA">
        <w:fldChar w:fldCharType="begin"/>
      </w:r>
      <w:r w:rsidR="009F1822" w:rsidRPr="00B84CEA">
        <w:instrText xml:space="preserve"> XE "energie:inwendige" </w:instrText>
      </w:r>
      <w:r w:rsidR="009A02AA" w:rsidRPr="00B84CEA">
        <w:fldChar w:fldCharType="end"/>
      </w:r>
      <w:r w:rsidR="00E20165" w:rsidRPr="00B84CEA">
        <w:t xml:space="preserve"> </w:t>
      </w:r>
      <w:r w:rsidRPr="00B84CEA">
        <w:t>van een systeem is gelijk aan de hoeveelheid warmte die aan het systeem wordt overgedragen plus de op de het systeem verrichte arbeid. Bij volumearbeid</w:t>
      </w:r>
      <w:r w:rsidR="009A02AA" w:rsidRPr="00B84CEA">
        <w:fldChar w:fldCharType="begin"/>
      </w:r>
      <w:r w:rsidR="009F1822" w:rsidRPr="00B84CEA">
        <w:instrText xml:space="preserve"> XE "volumearbeid" </w:instrText>
      </w:r>
      <w:r w:rsidR="009A02AA" w:rsidRPr="00B84CEA">
        <w:fldChar w:fldCharType="end"/>
      </w:r>
      <w:r w:rsidR="009A02AA" w:rsidRPr="00B84CEA">
        <w:fldChar w:fldCharType="begin"/>
      </w:r>
      <w:r w:rsidR="009F1822" w:rsidRPr="00B84CEA">
        <w:instrText xml:space="preserve"> XE "arbeid: volume-" </w:instrText>
      </w:r>
      <w:r w:rsidR="009A02AA" w:rsidRPr="00B84CEA">
        <w:fldChar w:fldCharType="end"/>
      </w:r>
      <w:r w:rsidR="00F75B9C" w:rsidRPr="00B84CEA">
        <w:t xml:space="preserve"> </w:t>
      </w:r>
      <w:r w:rsidRPr="00B84CEA">
        <w:t xml:space="preserve">geldt </w:t>
      </w:r>
      <w:r w:rsidRPr="00B84CEA">
        <w:rPr>
          <w:rFonts w:ascii="Symbol" w:hAnsi="Symbol"/>
        </w:rPr>
        <w:t></w:t>
      </w:r>
      <w:r w:rsidRPr="00B84CEA">
        <w:rPr>
          <w:i/>
        </w:rPr>
        <w:t>w</w:t>
      </w:r>
      <w:r w:rsidRPr="00B84CEA">
        <w:t xml:space="preserve"> = </w:t>
      </w:r>
      <w:r w:rsidRPr="00B84CEA">
        <w:sym w:font="Symbol" w:char="F02D"/>
      </w:r>
      <w:r w:rsidRPr="00B84CEA">
        <w:rPr>
          <w:i/>
        </w:rPr>
        <w:t>p</w:t>
      </w:r>
      <w:r w:rsidRPr="00B84CEA">
        <w:rPr>
          <w:rFonts w:ascii="Symbol" w:hAnsi="Symbol"/>
        </w:rPr>
        <w:t></w:t>
      </w:r>
      <w:r w:rsidRPr="00B84CEA">
        <w:rPr>
          <w:i/>
        </w:rPr>
        <w:t>V</w:t>
      </w:r>
      <w:r w:rsidRPr="00B84CEA">
        <w:t xml:space="preserve">. Hierin is </w:t>
      </w:r>
      <w:r w:rsidRPr="00B84CEA">
        <w:rPr>
          <w:rFonts w:ascii="Symbol" w:hAnsi="Symbol"/>
        </w:rPr>
        <w:t></w:t>
      </w:r>
      <w:r w:rsidRPr="00B84CEA">
        <w:rPr>
          <w:i/>
        </w:rPr>
        <w:t>V</w:t>
      </w:r>
      <w:r w:rsidRPr="00B84CEA">
        <w:t xml:space="preserve"> de volumeverandering van het systeem: als de volumearbeid positief is, wordt het systeemvolume kleiner. Bij een proces waarbij de druk constant wordt gehouden </w:t>
      </w:r>
      <w:r w:rsidRPr="00B84CEA">
        <w:sym w:font="Symbol" w:char="F02D"/>
      </w:r>
      <w:r w:rsidRPr="00B84CEA">
        <w:t xml:space="preserve"> bijvoorbeeld in een reageerbuis </w:t>
      </w:r>
      <w:r w:rsidRPr="00B84CEA">
        <w:sym w:font="Symbol" w:char="F02D"/>
      </w:r>
      <w:r w:rsidRPr="00B84CEA">
        <w:t xml:space="preserve"> geldt: </w:t>
      </w:r>
      <w:r w:rsidRPr="00B84CEA">
        <w:rPr>
          <w:rFonts w:ascii="Symbol" w:hAnsi="Symbol"/>
        </w:rPr>
        <w:t></w:t>
      </w:r>
      <w:r w:rsidRPr="00B84CEA">
        <w:rPr>
          <w:i/>
        </w:rPr>
        <w:t>q</w:t>
      </w:r>
      <w:r w:rsidRPr="00B84CEA">
        <w:t xml:space="preserve"> = </w:t>
      </w:r>
      <w:r w:rsidRPr="00B84CEA">
        <w:rPr>
          <w:rFonts w:ascii="Symbol" w:hAnsi="Symbol"/>
        </w:rPr>
        <w:t></w:t>
      </w:r>
      <w:r w:rsidRPr="00B84CEA">
        <w:rPr>
          <w:i/>
        </w:rPr>
        <w:t>U</w:t>
      </w:r>
      <w:r w:rsidRPr="00B84CEA">
        <w:t xml:space="preserve"> + </w:t>
      </w:r>
      <w:r w:rsidRPr="00B84CEA">
        <w:rPr>
          <w:i/>
        </w:rPr>
        <w:t>p</w:t>
      </w:r>
      <w:r w:rsidRPr="00B84CEA">
        <w:rPr>
          <w:rFonts w:ascii="Symbol" w:hAnsi="Symbol"/>
        </w:rPr>
        <w:t></w:t>
      </w:r>
      <w:r w:rsidRPr="00B84CEA">
        <w:rPr>
          <w:i/>
        </w:rPr>
        <w:t>V</w:t>
      </w:r>
      <w:r w:rsidRPr="00B84CEA">
        <w:t xml:space="preserve"> = </w:t>
      </w:r>
      <w:r w:rsidRPr="00B84CEA">
        <w:rPr>
          <w:rFonts w:ascii="Symbol" w:hAnsi="Symbol"/>
        </w:rPr>
        <w:t></w:t>
      </w:r>
      <w:r w:rsidRPr="00B84CEA">
        <w:t>(</w:t>
      </w:r>
      <w:r w:rsidRPr="00B84CEA">
        <w:rPr>
          <w:i/>
        </w:rPr>
        <w:t>U</w:t>
      </w:r>
      <w:r w:rsidRPr="00B84CEA">
        <w:t> + </w:t>
      </w:r>
      <w:r w:rsidRPr="00B84CEA">
        <w:rPr>
          <w:i/>
        </w:rPr>
        <w:t>pV</w:t>
      </w:r>
      <w:r w:rsidRPr="00B84CEA">
        <w:t xml:space="preserve">) = </w:t>
      </w:r>
      <w:r w:rsidRPr="00B84CEA">
        <w:rPr>
          <w:rFonts w:ascii="Symbol" w:hAnsi="Symbol"/>
        </w:rPr>
        <w:t></w:t>
      </w:r>
      <w:r w:rsidRPr="00B84CEA">
        <w:rPr>
          <w:i/>
        </w:rPr>
        <w:t>H</w:t>
      </w:r>
      <w:r w:rsidRPr="00B84CEA">
        <w:t xml:space="preserve"> (want </w:t>
      </w:r>
      <w:r w:rsidRPr="00B84CEA">
        <w:rPr>
          <w:i/>
        </w:rPr>
        <w:t>V</w:t>
      </w:r>
      <w:r w:rsidRPr="00B84CEA">
        <w:rPr>
          <w:rFonts w:ascii="Symbol" w:hAnsi="Symbol"/>
        </w:rPr>
        <w:t></w:t>
      </w:r>
      <w:r w:rsidRPr="00B84CEA">
        <w:rPr>
          <w:i/>
        </w:rPr>
        <w:t>p</w:t>
      </w:r>
      <w:r w:rsidRPr="00B84CEA">
        <w:t xml:space="preserve"> = 0). De toestandsgrootheid</w:t>
      </w:r>
      <w:r w:rsidR="009A02AA" w:rsidRPr="00B84CEA">
        <w:fldChar w:fldCharType="begin"/>
      </w:r>
      <w:r w:rsidR="009F1822" w:rsidRPr="00B84CEA">
        <w:instrText xml:space="preserve"> XE "toestandsgrootheid" </w:instrText>
      </w:r>
      <w:r w:rsidR="009A02AA" w:rsidRPr="00B84CEA">
        <w:fldChar w:fldCharType="end"/>
      </w:r>
      <w:r w:rsidRPr="00B84CEA">
        <w:t xml:space="preserve"> </w:t>
      </w:r>
      <w:r w:rsidRPr="00B84CEA">
        <w:rPr>
          <w:i/>
        </w:rPr>
        <w:t>H</w:t>
      </w:r>
      <w:r w:rsidRPr="00B84CEA">
        <w:t xml:space="preserve"> noemt men de </w:t>
      </w:r>
      <w:r w:rsidRPr="00B84CEA">
        <w:rPr>
          <w:i/>
        </w:rPr>
        <w:t>enthalpie</w:t>
      </w:r>
      <w:r w:rsidR="009A02AA" w:rsidRPr="00B84CEA">
        <w:rPr>
          <w:i/>
        </w:rPr>
        <w:fldChar w:fldCharType="begin"/>
      </w:r>
      <w:r w:rsidR="0066369F" w:rsidRPr="00B84CEA">
        <w:instrText xml:space="preserve"> XE "enthalpie" </w:instrText>
      </w:r>
      <w:r w:rsidR="009A02AA" w:rsidRPr="00B84CEA">
        <w:rPr>
          <w:i/>
        </w:rPr>
        <w:fldChar w:fldCharType="end"/>
      </w:r>
      <w:r w:rsidR="009A02AA" w:rsidRPr="00B84CEA">
        <w:rPr>
          <w:i/>
        </w:rPr>
        <w:fldChar w:fldCharType="begin"/>
      </w:r>
      <w:r w:rsidR="0066369F" w:rsidRPr="00B84CEA">
        <w:instrText xml:space="preserve"> XE "enthalpie</w:instrText>
      </w:r>
      <w:r w:rsidR="0066369F" w:rsidRPr="00B84CEA">
        <w:rPr>
          <w:i/>
        </w:rPr>
        <w:instrText>:</w:instrText>
      </w:r>
      <w:r w:rsidR="0066369F" w:rsidRPr="00B84CEA">
        <w:instrText>reactie</w:instrText>
      </w:r>
      <w:r w:rsidR="009F1822" w:rsidRPr="00B84CEA">
        <w:instrText>-</w:instrText>
      </w:r>
      <w:r w:rsidR="0066369F" w:rsidRPr="00B84CEA">
        <w:instrText xml:space="preserve">" </w:instrText>
      </w:r>
      <w:r w:rsidR="009A02AA" w:rsidRPr="00B84CEA">
        <w:rPr>
          <w:i/>
        </w:rPr>
        <w:fldChar w:fldCharType="end"/>
      </w:r>
      <w:r w:rsidRPr="00B84CEA">
        <w:t>.</w:t>
      </w:r>
    </w:p>
    <w:p w:rsidR="00E06FE0" w:rsidRPr="00B84CEA" w:rsidRDefault="00E06FE0">
      <w:r w:rsidRPr="00B84CEA">
        <w:t xml:space="preserve">De verandering van de enthalpie bij een chemische reactie wordt de </w:t>
      </w:r>
      <w:r w:rsidRPr="00B84CEA">
        <w:rPr>
          <w:i/>
        </w:rPr>
        <w:t>reactie-enthalpie</w:t>
      </w:r>
      <w:r w:rsidRPr="00B84CEA">
        <w:t xml:space="preserve"> genoemd. De grootte ervan wordt uitgedrukt in J mol</w:t>
      </w:r>
      <w:r w:rsidRPr="00B84CEA">
        <w:rPr>
          <w:rFonts w:ascii="WP TypographicSymbols" w:hAnsi="WP TypographicSymbols"/>
          <w:vertAlign w:val="superscript"/>
        </w:rPr>
        <w:sym w:font="Symbol" w:char="F02D"/>
      </w:r>
      <w:r w:rsidRPr="00B84CEA">
        <w:rPr>
          <w:vertAlign w:val="superscript"/>
        </w:rPr>
        <w:t>1</w:t>
      </w:r>
      <w:r w:rsidRPr="00B84CEA">
        <w:t xml:space="preserve"> en is afhankelijk van de temperatuur en, in mindere mate, de druk.</w:t>
      </w:r>
    </w:p>
    <w:p w:rsidR="00E06FE0" w:rsidRPr="00B84CEA" w:rsidRDefault="00E06FE0">
      <w:r w:rsidRPr="00B84CEA">
        <w:t xml:space="preserve">De standaard reactie-enthalpie </w:t>
      </w:r>
      <w:r w:rsidR="0027534E"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heeft betrekking op de reactie bij standaarddruk</w:t>
      </w:r>
      <w:r w:rsidR="009A02AA" w:rsidRPr="00B84CEA">
        <w:fldChar w:fldCharType="begin"/>
      </w:r>
      <w:r w:rsidR="009F1822" w:rsidRPr="00B84CEA">
        <w:instrText xml:space="preserve"> XE "druk:standaard-" </w:instrText>
      </w:r>
      <w:r w:rsidR="009A02AA" w:rsidRPr="00B84CEA">
        <w:fldChar w:fldCharType="end"/>
      </w:r>
      <w:r w:rsidRPr="00B84CEA">
        <w:t xml:space="preserve"> </w:t>
      </w:r>
      <w:r w:rsidRPr="00B84CEA">
        <w:rPr>
          <w:i/>
        </w:rPr>
        <w:t>p</w:t>
      </w:r>
      <w:r w:rsidRPr="00B84CEA">
        <w:rPr>
          <w:vertAlign w:val="superscript"/>
        </w:rPr>
        <w:t>o</w:t>
      </w:r>
      <w:r w:rsidRPr="00B84CEA">
        <w:t>, waarvan de internationaal overeengekomen waarde 1 bar (10</w:t>
      </w:r>
      <w:r w:rsidRPr="00B84CEA">
        <w:rPr>
          <w:vertAlign w:val="superscript"/>
        </w:rPr>
        <w:t>5</w:t>
      </w:r>
      <w:r w:rsidRPr="00B84CEA">
        <w:t xml:space="preserve"> Pa) bedraagt (vroeger 1 atm = 101325 Pa) en standaardtemperatuur</w:t>
      </w:r>
      <w:r w:rsidR="009A02AA" w:rsidRPr="00B84CEA">
        <w:fldChar w:fldCharType="begin"/>
      </w:r>
      <w:r w:rsidR="009F1822" w:rsidRPr="00B84CEA">
        <w:instrText xml:space="preserve"> XE "temperatuur:standaard-" </w:instrText>
      </w:r>
      <w:r w:rsidR="009A02AA" w:rsidRPr="00B84CEA">
        <w:fldChar w:fldCharType="end"/>
      </w:r>
      <w:r w:rsidRPr="00B84CEA">
        <w:t xml:space="preserve"> 25 </w:t>
      </w:r>
      <w:r w:rsidRPr="00B84CEA">
        <w:rPr>
          <w:vertAlign w:val="superscript"/>
        </w:rPr>
        <w:t>o</w:t>
      </w:r>
      <w:r w:rsidRPr="00B84CEA">
        <w:t>C (298,15 K).</w:t>
      </w:r>
    </w:p>
    <w:p w:rsidR="00E06FE0" w:rsidRPr="00B84CEA" w:rsidRDefault="00E06FE0">
      <w:r w:rsidRPr="00B84CEA">
        <w:t>Met de wet van Hess</w:t>
      </w:r>
      <w:r w:rsidR="009A02AA" w:rsidRPr="00B84CEA">
        <w:fldChar w:fldCharType="begin"/>
      </w:r>
      <w:r w:rsidR="0066369F" w:rsidRPr="00B84CEA">
        <w:instrText xml:space="preserve"> XE "wet</w:instrText>
      </w:r>
      <w:r w:rsidR="009F1822" w:rsidRPr="00B84CEA">
        <w:instrText>:</w:instrText>
      </w:r>
      <w:r w:rsidR="0066369F" w:rsidRPr="00B84CEA">
        <w:instrText xml:space="preserve">van Hess" </w:instrText>
      </w:r>
      <w:r w:rsidR="009A02AA" w:rsidRPr="00B84CEA">
        <w:fldChar w:fldCharType="end"/>
      </w:r>
      <w:r w:rsidRPr="00B84CEA">
        <w:t xml:space="preserve"> kunnen verbanden tussen de reactie-enthalpieën worden gelegd. Daarom is het zinvol van elke verbinding de standaardvormingsenthalpie </w:t>
      </w:r>
      <w:r w:rsidR="0027534E" w:rsidRPr="00B84CEA">
        <w:rPr>
          <w:rFonts w:ascii="Symbol" w:hAnsi="Symbol"/>
        </w:rPr>
        <w:t></w:t>
      </w:r>
      <w:r w:rsidRPr="00B84CEA">
        <w:rPr>
          <w:vertAlign w:val="subscript"/>
        </w:rPr>
        <w:t>f</w:t>
      </w:r>
      <w:r w:rsidRPr="00B84CEA">
        <w:rPr>
          <w:i/>
        </w:rPr>
        <w:t>H</w:t>
      </w:r>
      <w:r w:rsidRPr="00B84CEA">
        <w:rPr>
          <w:vertAlign w:val="superscript"/>
        </w:rPr>
        <w:t>o</w:t>
      </w:r>
      <w:r w:rsidRPr="00B84CEA">
        <w:t xml:space="preserve"> (ook wel met </w:t>
      </w:r>
      <w:r w:rsidRPr="00B84CEA">
        <w:rPr>
          <w:i/>
        </w:rPr>
        <w:t>H</w:t>
      </w:r>
      <w:r w:rsidRPr="00B84CEA">
        <w:rPr>
          <w:vertAlign w:val="superscript"/>
        </w:rPr>
        <w:t>o</w:t>
      </w:r>
      <w:r w:rsidRPr="00B84CEA">
        <w:t xml:space="preserve"> aangeduid) te kennen. Dit is de enthalpieverandering bij de vorming van 1 mol van een verbinding uit de elementen in hun referentietoestand (temperatuur is 25 </w:t>
      </w:r>
      <w:r w:rsidRPr="00B84CEA">
        <w:rPr>
          <w:vertAlign w:val="superscript"/>
        </w:rPr>
        <w:t>o</w:t>
      </w:r>
      <w:r w:rsidRPr="00B84CEA">
        <w:t>C en druk is 1 bar).</w:t>
      </w:r>
    </w:p>
    <w:p w:rsidR="00E06FE0" w:rsidRPr="00B84CEA" w:rsidRDefault="00E06FE0">
      <w:r w:rsidRPr="00B84CEA">
        <w:t xml:space="preserve">Voor een chemische reactie: reactanten </w:t>
      </w:r>
      <w:r w:rsidRPr="00B84CEA">
        <w:sym w:font="Symbol" w:char="F0AE"/>
      </w:r>
      <w:r w:rsidRPr="00B84CEA">
        <w:t xml:space="preserve"> producten geldt:</w:t>
      </w:r>
    </w:p>
    <w:p w:rsidR="00E06FE0" w:rsidRPr="00B84CEA" w:rsidRDefault="00E06FE0" w:rsidP="00FB6F49">
      <w:pPr>
        <w:pStyle w:val="Reactievergelijking"/>
      </w:pPr>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 </w:t>
      </w:r>
      <w:r w:rsidRPr="00B84CEA">
        <w:sym w:font="Symbol" w:char="F02D"/>
      </w:r>
      <w:r w:rsidRPr="00B84CEA">
        <w:rPr>
          <w:i/>
        </w:rPr>
        <w:t>H</w:t>
      </w:r>
      <w:r w:rsidRPr="00B84CEA">
        <w:rPr>
          <w:vertAlign w:val="superscript"/>
        </w:rPr>
        <w:t>o</w:t>
      </w:r>
      <w:r w:rsidRPr="00B84CEA">
        <w:rPr>
          <w:vertAlign w:val="subscript"/>
        </w:rPr>
        <w:t>reactanten</w:t>
      </w:r>
      <w:r w:rsidRPr="00B84CEA">
        <w:t xml:space="preserve"> + </w:t>
      </w:r>
      <w:r w:rsidRPr="00B84CEA">
        <w:rPr>
          <w:i/>
        </w:rPr>
        <w:t>H</w:t>
      </w:r>
      <w:r w:rsidRPr="00B84CEA">
        <w:rPr>
          <w:vertAlign w:val="superscript"/>
        </w:rPr>
        <w:t>o</w:t>
      </w:r>
      <w:r w:rsidRPr="00B84CEA">
        <w:rPr>
          <w:vertAlign w:val="subscript"/>
        </w:rPr>
        <w:t>producten</w:t>
      </w:r>
    </w:p>
    <w:p w:rsidR="00E06FE0" w:rsidRPr="00B84CEA" w:rsidRDefault="00E06FE0">
      <w:r w:rsidRPr="00B84CEA">
        <w:rPr>
          <w:i/>
        </w:rPr>
        <w:t>H</w:t>
      </w:r>
      <w:r w:rsidRPr="00B84CEA">
        <w:rPr>
          <w:vertAlign w:val="superscript"/>
        </w:rPr>
        <w:t>o</w:t>
      </w:r>
      <w:r w:rsidRPr="00B84CEA">
        <w:rPr>
          <w:vertAlign w:val="subscript"/>
        </w:rPr>
        <w:t>reactanten</w:t>
      </w:r>
      <w:r w:rsidRPr="00B84CEA">
        <w:t xml:space="preserve"> is de som van de vormingsenthalpieën</w:t>
      </w:r>
      <w:r w:rsidR="009A02AA" w:rsidRPr="00B84CEA">
        <w:fldChar w:fldCharType="begin"/>
      </w:r>
      <w:r w:rsidR="0066369F" w:rsidRPr="00B84CEA">
        <w:instrText xml:space="preserve"> XE "enthalpie:vormings</w:instrText>
      </w:r>
      <w:r w:rsidR="009F1822" w:rsidRPr="00B84CEA">
        <w:instrText>-</w:instrText>
      </w:r>
      <w:r w:rsidR="0066369F" w:rsidRPr="00B84CEA">
        <w:instrText xml:space="preserve">" </w:instrText>
      </w:r>
      <w:r w:rsidR="009A02AA" w:rsidRPr="00B84CEA">
        <w:fldChar w:fldCharType="end"/>
      </w:r>
      <w:r w:rsidRPr="00B84CEA">
        <w:t xml:space="preserve"> van alle reactanten ofwel: </w:t>
      </w:r>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 </w:t>
      </w:r>
      <w:r w:rsidRPr="00FB6F49">
        <w:rPr>
          <w:position w:val="-24"/>
        </w:rPr>
        <w:object w:dxaOrig="1260" w:dyaOrig="560">
          <v:shape id="_x0000_i1159" type="#_x0000_t75" style="width:62.25pt;height:25.95pt" o:ole="" fillcolor="window">
            <v:imagedata r:id="rId316" o:title=""/>
          </v:shape>
          <o:OLEObject Type="Embed" ProgID="Equation.3" ShapeID="_x0000_i1159" DrawAspect="Content" ObjectID="_1518863121" r:id="rId317"/>
        </w:object>
      </w:r>
    </w:p>
    <w:p w:rsidR="00E06FE0" w:rsidRPr="00B84CEA" w:rsidRDefault="00E06FE0">
      <w:r w:rsidRPr="00B84CEA">
        <w:t xml:space="preserve">Hierin is i elke aan de reactie deelnemende stof is en </w:t>
      </w:r>
      <w:r w:rsidRPr="00B84CEA">
        <w:rPr>
          <w:rFonts w:ascii="Symbol" w:hAnsi="Symbol"/>
        </w:rPr>
        <w:t></w:t>
      </w:r>
      <w:r w:rsidRPr="00B84CEA">
        <w:rPr>
          <w:vertAlign w:val="subscript"/>
        </w:rPr>
        <w:t>i</w:t>
      </w:r>
      <w:r w:rsidRPr="00B84CEA">
        <w:t xml:space="preserve"> de erbij horende stoichiometrische</w:t>
      </w:r>
      <w:r w:rsidR="009A02AA" w:rsidRPr="00B84CEA">
        <w:fldChar w:fldCharType="begin"/>
      </w:r>
      <w:r w:rsidR="0066369F" w:rsidRPr="00B84CEA">
        <w:instrText xml:space="preserve"> XE "stoichiometri</w:instrText>
      </w:r>
      <w:r w:rsidR="009F1822" w:rsidRPr="00B84CEA">
        <w:instrText>e</w:instrText>
      </w:r>
      <w:r w:rsidR="0066369F" w:rsidRPr="00B84CEA">
        <w:instrText xml:space="preserve">" </w:instrText>
      </w:r>
      <w:r w:rsidR="009A02AA" w:rsidRPr="00B84CEA">
        <w:fldChar w:fldCharType="end"/>
      </w:r>
      <w:r w:rsidRPr="00B84CEA">
        <w:t xml:space="preserve"> coëfficiënt (&gt;</w:t>
      </w:r>
      <w:r w:rsidR="00E20165" w:rsidRPr="00B84CEA">
        <w:t xml:space="preserve"> </w:t>
      </w:r>
      <w:r w:rsidRPr="00B84CEA">
        <w:t>0 voor producten, &lt;</w:t>
      </w:r>
      <w:r w:rsidR="00E20165" w:rsidRPr="00B84CEA">
        <w:t xml:space="preserve"> </w:t>
      </w:r>
      <w:r w:rsidRPr="00B84CEA">
        <w:t>0 voor reactanten).</w:t>
      </w:r>
    </w:p>
    <w:p w:rsidR="00E06FE0" w:rsidRPr="00B84CEA" w:rsidRDefault="00E06FE0" w:rsidP="00FB6F49">
      <w:pPr>
        <w:spacing w:before="120"/>
      </w:pPr>
      <w:r w:rsidRPr="00B84CEA">
        <w:rPr>
          <w:b/>
        </w:rPr>
        <w:t>voorbeeld</w:t>
      </w:r>
      <w:r w:rsidRPr="00B84CEA">
        <w:t>: N</w:t>
      </w:r>
      <w:r w:rsidRPr="00B84CEA">
        <w:rPr>
          <w:vertAlign w:val="subscript"/>
        </w:rPr>
        <w:t>2</w:t>
      </w:r>
      <w:r w:rsidRPr="00B84CEA">
        <w:t xml:space="preserve"> + 3 H</w:t>
      </w:r>
      <w:r w:rsidRPr="00B84CEA">
        <w:rPr>
          <w:vertAlign w:val="subscript"/>
        </w:rPr>
        <w:t>2</w:t>
      </w:r>
      <w:r w:rsidRPr="00B84CEA">
        <w:t xml:space="preserve"> </w:t>
      </w:r>
      <w:r w:rsidRPr="00B84CEA">
        <w:sym w:font="Symbol" w:char="F0AE"/>
      </w:r>
      <w:r w:rsidRPr="00B84CEA">
        <w:t xml:space="preserve"> 2 NH</w:t>
      </w:r>
      <w:r w:rsidRPr="00B84CEA">
        <w:rPr>
          <w:vertAlign w:val="subscript"/>
        </w:rPr>
        <w:t>3</w:t>
      </w:r>
    </w:p>
    <w:p w:rsidR="00E06FE0" w:rsidRPr="00B84CEA" w:rsidRDefault="00E06FE0">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 2</w:t>
      </w:r>
      <w:r w:rsidRPr="00B84CEA">
        <w:rPr>
          <w:rFonts w:ascii="Symbol" w:hAnsi="Symbol"/>
        </w:rPr>
        <w:t></w:t>
      </w:r>
      <w:r w:rsidRPr="00B84CEA">
        <w:rPr>
          <w:vertAlign w:val="subscript"/>
        </w:rPr>
        <w:t>f</w:t>
      </w:r>
      <w:r w:rsidRPr="00B84CEA">
        <w:rPr>
          <w:i/>
        </w:rPr>
        <w:t>H</w:t>
      </w:r>
      <w:r w:rsidRPr="00B84CEA">
        <w:rPr>
          <w:vertAlign w:val="superscript"/>
        </w:rPr>
        <w:t>o</w:t>
      </w:r>
      <w:r w:rsidRPr="00B84CEA">
        <w:t>(NH</w:t>
      </w:r>
      <w:r w:rsidRPr="00B84CEA">
        <w:rPr>
          <w:vertAlign w:val="subscript"/>
        </w:rPr>
        <w:t>3</w:t>
      </w:r>
      <w:r w:rsidRPr="00B84CEA">
        <w:t xml:space="preserve">) = </w:t>
      </w:r>
      <w:r w:rsidRPr="00B84CEA">
        <w:sym w:font="Symbol" w:char="F02D"/>
      </w:r>
      <w:r w:rsidRPr="00B84CEA">
        <w:t>0,924</w:t>
      </w:r>
      <w:r w:rsidRPr="00B84CEA">
        <w:sym w:font="Symbol" w:char="F0D7"/>
      </w:r>
      <w:r w:rsidRPr="00B84CEA">
        <w:t>10</w:t>
      </w:r>
      <w:r w:rsidRPr="00B84CEA">
        <w:rPr>
          <w:vertAlign w:val="superscript"/>
        </w:rPr>
        <w:t>5</w:t>
      </w:r>
      <w:r w:rsidRPr="00B84CEA">
        <w:t xml:space="preserve"> J mol</w:t>
      </w:r>
      <w:r w:rsidRPr="00B84CEA">
        <w:rPr>
          <w:rFonts w:ascii="WP TypographicSymbols" w:hAnsi="WP TypographicSymbols"/>
          <w:vertAlign w:val="superscript"/>
        </w:rPr>
        <w:sym w:font="Symbol" w:char="F02D"/>
      </w:r>
      <w:r w:rsidRPr="00B84CEA">
        <w:rPr>
          <w:vertAlign w:val="superscript"/>
        </w:rPr>
        <w:t>1</w:t>
      </w:r>
    </w:p>
    <w:p w:rsidR="00E06FE0" w:rsidRPr="00B84CEA" w:rsidRDefault="00E06FE0" w:rsidP="00B05E95">
      <w:pPr>
        <w:pStyle w:val="Kop3"/>
        <w:rPr>
          <w:lang w:val="nl-NL"/>
        </w:rPr>
      </w:pPr>
      <w:bookmarkStart w:id="297" w:name="_Toc384399095"/>
      <w:bookmarkStart w:id="298" w:name="_Toc384880799"/>
      <w:bookmarkStart w:id="299" w:name="_Toc435888000"/>
      <w:bookmarkStart w:id="300" w:name="_Toc435888480"/>
      <w:bookmarkStart w:id="301" w:name="_Toc509390660"/>
      <w:bookmarkStart w:id="302" w:name="_Toc4589947"/>
      <w:bookmarkStart w:id="303" w:name="_Toc4679192"/>
      <w:bookmarkStart w:id="304" w:name="_Toc4917977"/>
      <w:bookmarkStart w:id="305" w:name="_Toc193725532"/>
      <w:r w:rsidRPr="00B84CEA">
        <w:rPr>
          <w:lang w:val="nl-NL"/>
        </w:rPr>
        <w:t>Entropie</w:t>
      </w:r>
      <w:bookmarkEnd w:id="297"/>
      <w:bookmarkEnd w:id="298"/>
      <w:bookmarkEnd w:id="299"/>
      <w:bookmarkEnd w:id="300"/>
      <w:bookmarkEnd w:id="301"/>
      <w:bookmarkEnd w:id="302"/>
      <w:bookmarkEnd w:id="303"/>
      <w:bookmarkEnd w:id="304"/>
      <w:bookmarkEnd w:id="305"/>
    </w:p>
    <w:p w:rsidR="00E06FE0" w:rsidRPr="00B84CEA" w:rsidRDefault="00E06FE0" w:rsidP="00FB6F49">
      <w:r w:rsidRPr="00B84CEA">
        <w:t xml:space="preserve">De grootte van de </w:t>
      </w:r>
      <w:r w:rsidRPr="00B84CEA">
        <w:rPr>
          <w:i/>
        </w:rPr>
        <w:t>entropie</w:t>
      </w:r>
      <w:r w:rsidRPr="00B84CEA">
        <w:t xml:space="preserve"> </w:t>
      </w:r>
      <w:r w:rsidRPr="00B84CEA">
        <w:rPr>
          <w:i/>
        </w:rPr>
        <w:t>S</w:t>
      </w:r>
      <w:r w:rsidRPr="00B84CEA">
        <w:t xml:space="preserve"> (d</w:t>
      </w:r>
      <w:r w:rsidRPr="00B84CEA">
        <w:rPr>
          <w:i/>
        </w:rPr>
        <w:t xml:space="preserve">S </w:t>
      </w:r>
      <w:r w:rsidRPr="00B84CEA">
        <w:t>wordt gedefinieerd als</w:t>
      </w:r>
      <w:r w:rsidRPr="00B84CEA">
        <w:rPr>
          <w:i/>
        </w:rPr>
        <w:t xml:space="preserve"> </w:t>
      </w:r>
      <w:r w:rsidRPr="00B84CEA">
        <w:rPr>
          <w:i/>
          <w:position w:val="-22"/>
        </w:rPr>
        <w:object w:dxaOrig="340" w:dyaOrig="580">
          <v:shape id="_x0000_i1160" type="#_x0000_t75" style="width:16.2pt;height:29.2pt" o:ole="" fillcolor="window">
            <v:imagedata r:id="rId318" o:title=""/>
          </v:shape>
          <o:OLEObject Type="Embed" ProgID="Equation.3" ShapeID="_x0000_i1160" DrawAspect="Content" ObjectID="_1518863122" r:id="rId319"/>
        </w:object>
      </w:r>
      <w:r w:rsidRPr="00B84CEA">
        <w:t xml:space="preserve">) van een stof kan experimenteel worden bepaald en hangt af van temperatuur en druk. De entropie bij </w:t>
      </w:r>
      <w:r w:rsidRPr="00B84CEA">
        <w:rPr>
          <w:i/>
        </w:rPr>
        <w:t>p</w:t>
      </w:r>
      <w:r w:rsidRPr="00B84CEA">
        <w:rPr>
          <w:vertAlign w:val="superscript"/>
        </w:rPr>
        <w:t>o</w:t>
      </w:r>
      <w:r w:rsidRPr="00B84CEA">
        <w:t xml:space="preserve"> en 25 </w:t>
      </w:r>
      <w:r w:rsidRPr="00B84CEA">
        <w:rPr>
          <w:vertAlign w:val="superscript"/>
        </w:rPr>
        <w:t>o</w:t>
      </w:r>
      <w:r w:rsidRPr="00B84CEA">
        <w:t>C wordt de standaard- (of absolute) entropie</w:t>
      </w:r>
      <w:r w:rsidR="009A02AA" w:rsidRPr="00B84CEA">
        <w:fldChar w:fldCharType="begin"/>
      </w:r>
      <w:r w:rsidR="0066369F" w:rsidRPr="00B84CEA">
        <w:instrText xml:space="preserve"> XE "entropie" </w:instrText>
      </w:r>
      <w:r w:rsidR="009A02AA" w:rsidRPr="00B84CEA">
        <w:fldChar w:fldCharType="end"/>
      </w:r>
      <w:r w:rsidRPr="00B84CEA">
        <w:t xml:space="preserve"> </w:t>
      </w:r>
      <w:r w:rsidRPr="00B84CEA">
        <w:rPr>
          <w:i/>
        </w:rPr>
        <w:t>S</w:t>
      </w:r>
      <w:r w:rsidRPr="00B84CEA">
        <w:rPr>
          <w:vertAlign w:val="superscript"/>
        </w:rPr>
        <w:t>o</w:t>
      </w:r>
      <w:r w:rsidRPr="00B84CEA">
        <w:t xml:space="preserve"> genoemd. De verandering van de entropie bij een chemische reactie wordt gegeven door:</w:t>
      </w:r>
      <w:r w:rsidR="00FB6F49">
        <w:br/>
      </w:r>
      <w:r w:rsidRPr="00B84CEA">
        <w:rPr>
          <w:rFonts w:ascii="Symbol" w:hAnsi="Symbol"/>
        </w:rPr>
        <w:t></w:t>
      </w:r>
      <w:r w:rsidRPr="00B84CEA">
        <w:rPr>
          <w:vertAlign w:val="subscript"/>
        </w:rPr>
        <w:t>r</w:t>
      </w:r>
      <w:r w:rsidRPr="00B84CEA">
        <w:rPr>
          <w:i/>
        </w:rPr>
        <w:t>S</w:t>
      </w:r>
      <w:r w:rsidRPr="00B84CEA">
        <w:rPr>
          <w:vertAlign w:val="superscript"/>
        </w:rPr>
        <w:t>o</w:t>
      </w:r>
      <w:r w:rsidRPr="00B84CEA">
        <w:t xml:space="preserve"> = </w:t>
      </w:r>
      <w:r w:rsidRPr="00B84CEA">
        <w:sym w:font="Symbol" w:char="F02D"/>
      </w:r>
      <w:r w:rsidRPr="00B84CEA">
        <w:rPr>
          <w:i/>
        </w:rPr>
        <w:t>S</w:t>
      </w:r>
      <w:r w:rsidRPr="00B84CEA">
        <w:rPr>
          <w:vertAlign w:val="superscript"/>
        </w:rPr>
        <w:t>o</w:t>
      </w:r>
      <w:r w:rsidRPr="00B84CEA">
        <w:rPr>
          <w:vertAlign w:val="subscript"/>
        </w:rPr>
        <w:t>reactanten</w:t>
      </w:r>
      <w:r w:rsidRPr="00B84CEA">
        <w:t xml:space="preserve"> + </w:t>
      </w:r>
      <w:r w:rsidRPr="00B84CEA">
        <w:rPr>
          <w:i/>
        </w:rPr>
        <w:t>S</w:t>
      </w:r>
      <w:r w:rsidRPr="00B84CEA">
        <w:rPr>
          <w:vertAlign w:val="superscript"/>
        </w:rPr>
        <w:t>o</w:t>
      </w:r>
      <w:r w:rsidRPr="00B84CEA">
        <w:rPr>
          <w:vertAlign w:val="subscript"/>
        </w:rPr>
        <w:t>producten</w:t>
      </w:r>
      <w:r w:rsidRPr="00B84CEA">
        <w:t xml:space="preserve"> ofwel:</w:t>
      </w:r>
      <w:r w:rsidR="00FB6F49">
        <w:t xml:space="preserve"> </w:t>
      </w:r>
      <w:r w:rsidRPr="00B84CEA">
        <w:rPr>
          <w:rFonts w:ascii="Symbol" w:hAnsi="Symbol"/>
        </w:rPr>
        <w:t></w:t>
      </w:r>
      <w:r w:rsidRPr="00B84CEA">
        <w:rPr>
          <w:vertAlign w:val="subscript"/>
        </w:rPr>
        <w:t>r</w:t>
      </w:r>
      <w:r w:rsidRPr="00B84CEA">
        <w:rPr>
          <w:i/>
        </w:rPr>
        <w:t>S</w:t>
      </w:r>
      <w:r w:rsidRPr="00B84CEA">
        <w:rPr>
          <w:vertAlign w:val="superscript"/>
        </w:rPr>
        <w:t>o</w:t>
      </w:r>
      <w:r w:rsidRPr="00B84CEA">
        <w:t xml:space="preserve"> = </w:t>
      </w:r>
      <w:r w:rsidRPr="00FB6F49">
        <w:rPr>
          <w:position w:val="-24"/>
        </w:rPr>
        <w:object w:dxaOrig="980" w:dyaOrig="560">
          <v:shape id="_x0000_i1161" type="#_x0000_t75" style="width:49.3pt;height:25.95pt" o:ole="" fillcolor="window">
            <v:imagedata r:id="rId320" o:title=""/>
          </v:shape>
          <o:OLEObject Type="Embed" ProgID="Equation.3" ShapeID="_x0000_i1161" DrawAspect="Content" ObjectID="_1518863123" r:id="rId321"/>
        </w:object>
      </w:r>
      <w:r w:rsidRPr="00B84CEA">
        <w:t xml:space="preserve"> </w:t>
      </w:r>
    </w:p>
    <w:p w:rsidR="00E06FE0" w:rsidRPr="002F50E4" w:rsidRDefault="00E06FE0">
      <w:pPr>
        <w:rPr>
          <w:lang w:val="de-DE"/>
        </w:rPr>
      </w:pPr>
      <w:r w:rsidRPr="002F50E4">
        <w:rPr>
          <w:b/>
          <w:lang w:val="de-DE"/>
        </w:rPr>
        <w:t>voorbeeld</w:t>
      </w:r>
      <w:r w:rsidRPr="002F50E4">
        <w:rPr>
          <w:lang w:val="de-DE"/>
        </w:rPr>
        <w:t>: N</w:t>
      </w:r>
      <w:r w:rsidRPr="002F50E4">
        <w:rPr>
          <w:vertAlign w:val="subscript"/>
          <w:lang w:val="de-DE"/>
        </w:rPr>
        <w:t>2</w:t>
      </w:r>
      <w:r w:rsidRPr="002F50E4">
        <w:rPr>
          <w:lang w:val="de-DE"/>
        </w:rPr>
        <w:t xml:space="preserve"> + 3 H</w:t>
      </w:r>
      <w:r w:rsidRPr="002F50E4">
        <w:rPr>
          <w:vertAlign w:val="subscript"/>
          <w:lang w:val="de-DE"/>
        </w:rPr>
        <w:t>2</w:t>
      </w:r>
      <w:r w:rsidRPr="002F50E4">
        <w:rPr>
          <w:lang w:val="de-DE"/>
        </w:rPr>
        <w:t xml:space="preserve"> </w:t>
      </w:r>
      <w:r w:rsidRPr="00B84CEA">
        <w:sym w:font="Symbol" w:char="F0AE"/>
      </w:r>
      <w:r w:rsidRPr="002F50E4">
        <w:rPr>
          <w:lang w:val="de-DE"/>
        </w:rPr>
        <w:t xml:space="preserve"> 2 NH</w:t>
      </w:r>
      <w:r w:rsidRPr="002F50E4">
        <w:rPr>
          <w:vertAlign w:val="subscript"/>
          <w:lang w:val="de-DE"/>
        </w:rPr>
        <w:t>3</w:t>
      </w:r>
    </w:p>
    <w:p w:rsidR="00E06FE0" w:rsidRPr="002F50E4" w:rsidRDefault="00E06FE0">
      <w:pPr>
        <w:rPr>
          <w:lang w:val="de-DE"/>
        </w:rPr>
      </w:pPr>
      <w:r w:rsidRPr="00B84CEA">
        <w:rPr>
          <w:rFonts w:ascii="Symbol" w:hAnsi="Symbol"/>
        </w:rPr>
        <w:t></w:t>
      </w:r>
      <w:r w:rsidRPr="002F50E4">
        <w:rPr>
          <w:vertAlign w:val="subscript"/>
          <w:lang w:val="de-DE"/>
        </w:rPr>
        <w:t>r</w:t>
      </w:r>
      <w:r w:rsidRPr="002F50E4">
        <w:rPr>
          <w:i/>
          <w:lang w:val="de-DE"/>
        </w:rPr>
        <w:t>S</w:t>
      </w:r>
      <w:r w:rsidRPr="002F50E4">
        <w:rPr>
          <w:vertAlign w:val="superscript"/>
          <w:lang w:val="de-DE"/>
        </w:rPr>
        <w:t>o</w:t>
      </w:r>
      <w:r w:rsidRPr="002F50E4">
        <w:rPr>
          <w:lang w:val="de-DE"/>
        </w:rPr>
        <w:t xml:space="preserve"> = </w:t>
      </w:r>
      <w:r w:rsidRPr="00B84CEA">
        <w:sym w:font="Symbol" w:char="F02D"/>
      </w:r>
      <w:r w:rsidRPr="002F50E4">
        <w:rPr>
          <w:i/>
          <w:lang w:val="de-DE"/>
        </w:rPr>
        <w:t>S</w:t>
      </w:r>
      <w:r w:rsidRPr="002F50E4">
        <w:rPr>
          <w:vertAlign w:val="superscript"/>
          <w:lang w:val="de-DE"/>
        </w:rPr>
        <w:t>o</w:t>
      </w:r>
      <w:r w:rsidRPr="002F50E4">
        <w:rPr>
          <w:lang w:val="de-DE"/>
        </w:rPr>
        <w:t>(N</w:t>
      </w:r>
      <w:r w:rsidRPr="002F50E4">
        <w:rPr>
          <w:vertAlign w:val="subscript"/>
          <w:lang w:val="de-DE"/>
        </w:rPr>
        <w:t>2</w:t>
      </w:r>
      <w:r w:rsidRPr="002F50E4">
        <w:rPr>
          <w:lang w:val="de-DE"/>
        </w:rPr>
        <w:t xml:space="preserve">) </w:t>
      </w:r>
      <w:r w:rsidRPr="00B84CEA">
        <w:sym w:font="Symbol" w:char="F02D"/>
      </w:r>
      <w:r w:rsidRPr="002F50E4">
        <w:rPr>
          <w:lang w:val="de-DE"/>
        </w:rPr>
        <w:t xml:space="preserve"> 3</w:t>
      </w:r>
      <w:r w:rsidRPr="002F50E4">
        <w:rPr>
          <w:i/>
          <w:lang w:val="de-DE"/>
        </w:rPr>
        <w:t>S</w:t>
      </w:r>
      <w:r w:rsidRPr="002F50E4">
        <w:rPr>
          <w:vertAlign w:val="superscript"/>
          <w:lang w:val="de-DE"/>
        </w:rPr>
        <w:t>o</w:t>
      </w:r>
      <w:r w:rsidRPr="002F50E4">
        <w:rPr>
          <w:lang w:val="de-DE"/>
        </w:rPr>
        <w:t>(H</w:t>
      </w:r>
      <w:r w:rsidRPr="002F50E4">
        <w:rPr>
          <w:vertAlign w:val="subscript"/>
          <w:lang w:val="de-DE"/>
        </w:rPr>
        <w:t>2</w:t>
      </w:r>
      <w:r w:rsidRPr="002F50E4">
        <w:rPr>
          <w:lang w:val="de-DE"/>
        </w:rPr>
        <w:t>) + 2</w:t>
      </w:r>
      <w:r w:rsidRPr="002F50E4">
        <w:rPr>
          <w:i/>
          <w:lang w:val="de-DE"/>
        </w:rPr>
        <w:t>S</w:t>
      </w:r>
      <w:r w:rsidRPr="002F50E4">
        <w:rPr>
          <w:vertAlign w:val="superscript"/>
          <w:lang w:val="de-DE"/>
        </w:rPr>
        <w:t>o</w:t>
      </w:r>
      <w:r w:rsidRPr="002F50E4">
        <w:rPr>
          <w:lang w:val="de-DE"/>
        </w:rPr>
        <w:t>(NH</w:t>
      </w:r>
      <w:r w:rsidRPr="002F50E4">
        <w:rPr>
          <w:vertAlign w:val="subscript"/>
          <w:lang w:val="de-DE"/>
        </w:rPr>
        <w:t>3</w:t>
      </w:r>
      <w:r w:rsidRPr="002F50E4">
        <w:rPr>
          <w:lang w:val="de-DE"/>
        </w:rPr>
        <w:t xml:space="preserve">) = </w:t>
      </w:r>
      <w:r w:rsidRPr="00B84CEA">
        <w:sym w:font="Symbol" w:char="F02D"/>
      </w:r>
      <w:r w:rsidRPr="002F50E4">
        <w:rPr>
          <w:lang w:val="de-DE"/>
        </w:rPr>
        <w:t xml:space="preserve">191 </w:t>
      </w:r>
      <w:r w:rsidRPr="00B84CEA">
        <w:sym w:font="Symbol" w:char="F02D"/>
      </w:r>
      <w:r w:rsidRPr="002F50E4">
        <w:rPr>
          <w:lang w:val="de-DE"/>
        </w:rPr>
        <w:t xml:space="preserve"> 3 </w:t>
      </w:r>
      <w:r w:rsidRPr="00B84CEA">
        <w:sym w:font="Symbol" w:char="F0D7"/>
      </w:r>
      <w:r w:rsidRPr="002F50E4">
        <w:rPr>
          <w:lang w:val="de-DE"/>
        </w:rPr>
        <w:t xml:space="preserve"> 131 + 2 </w:t>
      </w:r>
      <w:r w:rsidRPr="00B84CEA">
        <w:sym w:font="Symbol" w:char="F0D7"/>
      </w:r>
      <w:r w:rsidRPr="002F50E4">
        <w:rPr>
          <w:lang w:val="de-DE"/>
        </w:rPr>
        <w:t xml:space="preserve"> 193 = </w:t>
      </w:r>
      <w:r w:rsidRPr="00B84CEA">
        <w:sym w:font="Symbol" w:char="F02D"/>
      </w:r>
      <w:r w:rsidRPr="002F50E4">
        <w:rPr>
          <w:lang w:val="de-DE"/>
        </w:rPr>
        <w:t>198 J K</w:t>
      </w:r>
      <w:r w:rsidRPr="00B84CEA">
        <w:rPr>
          <w:rFonts w:ascii="WP TypographicSymbols" w:hAnsi="WP TypographicSymbols"/>
          <w:vertAlign w:val="superscript"/>
        </w:rPr>
        <w:sym w:font="Symbol" w:char="F02D"/>
      </w:r>
      <w:r w:rsidRPr="002F50E4">
        <w:rPr>
          <w:vertAlign w:val="superscript"/>
          <w:lang w:val="de-DE"/>
        </w:rPr>
        <w:t>1</w:t>
      </w:r>
      <w:r w:rsidRPr="002F50E4">
        <w:rPr>
          <w:lang w:val="de-DE"/>
        </w:rPr>
        <w:t xml:space="preserve"> mol</w:t>
      </w:r>
      <w:r w:rsidRPr="00B84CEA">
        <w:rPr>
          <w:rFonts w:ascii="WP TypographicSymbols" w:hAnsi="WP TypographicSymbols"/>
          <w:vertAlign w:val="superscript"/>
        </w:rPr>
        <w:sym w:font="Symbol" w:char="F02D"/>
      </w:r>
      <w:r w:rsidRPr="002F50E4">
        <w:rPr>
          <w:vertAlign w:val="superscript"/>
          <w:lang w:val="de-DE"/>
        </w:rPr>
        <w:t>1</w:t>
      </w:r>
    </w:p>
    <w:p w:rsidR="00E06FE0" w:rsidRPr="00B84CEA" w:rsidRDefault="00E06FE0" w:rsidP="00B05E95">
      <w:pPr>
        <w:pStyle w:val="Kop3"/>
        <w:rPr>
          <w:lang w:val="nl-NL"/>
        </w:rPr>
      </w:pPr>
      <w:bookmarkStart w:id="306" w:name="_Toc384399096"/>
      <w:bookmarkStart w:id="307" w:name="_Toc384880800"/>
      <w:bookmarkStart w:id="308" w:name="_Toc435888001"/>
      <w:bookmarkStart w:id="309" w:name="_Toc435888481"/>
      <w:bookmarkStart w:id="310" w:name="_Toc509390661"/>
      <w:bookmarkStart w:id="311" w:name="_Toc4589948"/>
      <w:bookmarkStart w:id="312" w:name="_Toc4679193"/>
      <w:bookmarkStart w:id="313" w:name="_Toc4917978"/>
      <w:bookmarkStart w:id="314" w:name="_Ref65157727"/>
      <w:bookmarkStart w:id="315" w:name="_Toc193725533"/>
      <w:r w:rsidRPr="00B84CEA">
        <w:rPr>
          <w:lang w:val="nl-NL"/>
        </w:rPr>
        <w:t>Gibbsenergie</w:t>
      </w:r>
      <w:bookmarkEnd w:id="306"/>
      <w:bookmarkEnd w:id="307"/>
      <w:bookmarkEnd w:id="308"/>
      <w:bookmarkEnd w:id="309"/>
      <w:bookmarkEnd w:id="310"/>
      <w:bookmarkEnd w:id="311"/>
      <w:bookmarkEnd w:id="312"/>
      <w:bookmarkEnd w:id="313"/>
      <w:bookmarkEnd w:id="314"/>
      <w:bookmarkEnd w:id="315"/>
    </w:p>
    <w:p w:rsidR="00E06FE0" w:rsidRPr="00B84CEA" w:rsidRDefault="00E06FE0">
      <w:r w:rsidRPr="00B84CEA">
        <w:t xml:space="preserve">Een belangrijke grootheid bij chemische reacties is de </w:t>
      </w:r>
      <w:r w:rsidRPr="00B84CEA">
        <w:rPr>
          <w:i/>
        </w:rPr>
        <w:t>Gibbs energie</w:t>
      </w:r>
      <w:r w:rsidRPr="00B84CEA">
        <w:t xml:space="preserve"> </w:t>
      </w:r>
      <w:r w:rsidRPr="00B84CEA">
        <w:rPr>
          <w:i/>
        </w:rPr>
        <w:t>G</w:t>
      </w:r>
      <w:r w:rsidRPr="00B84CEA">
        <w:t>, ook wel de vrije energie</w:t>
      </w:r>
      <w:r w:rsidR="009A02AA" w:rsidRPr="00B84CEA">
        <w:fldChar w:fldCharType="begin"/>
      </w:r>
      <w:r w:rsidR="00E368DA" w:rsidRPr="00B84CEA">
        <w:instrText xml:space="preserve"> XE "energie:vrije" </w:instrText>
      </w:r>
      <w:r w:rsidR="009A02AA" w:rsidRPr="00B84CEA">
        <w:fldChar w:fldCharType="end"/>
      </w:r>
      <w:r w:rsidRPr="00B84CEA">
        <w:t xml:space="preserve"> of de vrije enthalpie</w:t>
      </w:r>
      <w:r w:rsidR="009A02AA" w:rsidRPr="00B84CEA">
        <w:fldChar w:fldCharType="begin"/>
      </w:r>
      <w:r w:rsidR="00E368DA" w:rsidRPr="00B84CEA">
        <w:instrText xml:space="preserve"> XE "enthalpie:vrije" </w:instrText>
      </w:r>
      <w:r w:rsidR="009A02AA" w:rsidRPr="00B84CEA">
        <w:fldChar w:fldCharType="end"/>
      </w:r>
      <w:r w:rsidRPr="00B84CEA">
        <w:t xml:space="preserve"> genoemd. Bij constante temperatuur kunnen </w:t>
      </w:r>
      <w:r w:rsidRPr="00B84CEA">
        <w:rPr>
          <w:rFonts w:ascii="Symbol" w:hAnsi="Symbol"/>
        </w:rPr>
        <w:t></w:t>
      </w:r>
      <w:r w:rsidRPr="00B84CEA">
        <w:rPr>
          <w:vertAlign w:val="subscript"/>
        </w:rPr>
        <w:t>r</w:t>
      </w:r>
      <w:r w:rsidRPr="00B84CEA">
        <w:rPr>
          <w:i/>
        </w:rPr>
        <w:t>G</w:t>
      </w:r>
      <w:r w:rsidRPr="00B84CEA">
        <w:t xml:space="preserve"> en </w:t>
      </w:r>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worden berekend.</w:t>
      </w:r>
    </w:p>
    <w:p w:rsidR="00E06FE0" w:rsidRPr="00B84CEA" w:rsidRDefault="00E06FE0">
      <w:r w:rsidRPr="00B84CEA">
        <w:rPr>
          <w:rFonts w:ascii="Symbol" w:hAnsi="Symbol"/>
        </w:rPr>
        <w:t></w:t>
      </w:r>
      <w:r w:rsidRPr="00B84CEA">
        <w:rPr>
          <w:i/>
        </w:rPr>
        <w:t>G</w:t>
      </w:r>
      <w:r w:rsidRPr="00B84CEA">
        <w:t xml:space="preserve"> = verandering van Gibbs energie</w:t>
      </w:r>
      <w:r w:rsidR="009A02AA" w:rsidRPr="00B84CEA">
        <w:fldChar w:fldCharType="begin"/>
      </w:r>
      <w:r w:rsidR="0066369F" w:rsidRPr="00B84CEA">
        <w:instrText xml:space="preserve"> XE "energie</w:instrText>
      </w:r>
      <w:r w:rsidR="009F1822" w:rsidRPr="00B84CEA">
        <w:instrText>:Gibbs-</w:instrText>
      </w:r>
      <w:r w:rsidR="0066369F" w:rsidRPr="00B84CEA">
        <w:instrText xml:space="preserve">" </w:instrText>
      </w:r>
      <w:r w:rsidR="009A02AA" w:rsidRPr="00B84CEA">
        <w:fldChar w:fldCharType="end"/>
      </w:r>
      <w:r w:rsidRPr="00B84CEA">
        <w:t xml:space="preserve"> (gedeelte van de energie dat kan worden omgezet in arbeid</w:t>
      </w:r>
      <w:r w:rsidR="009A02AA" w:rsidRPr="00B84CEA">
        <w:fldChar w:fldCharType="begin"/>
      </w:r>
      <w:r w:rsidR="009F1822" w:rsidRPr="00B84CEA">
        <w:instrText xml:space="preserve"> XE "arbeid" </w:instrText>
      </w:r>
      <w:r w:rsidR="009A02AA" w:rsidRPr="00B84CEA">
        <w:fldChar w:fldCharType="end"/>
      </w:r>
      <w:r w:rsidRPr="00B84CEA">
        <w:t>)</w:t>
      </w:r>
    </w:p>
    <w:p w:rsidR="00E06FE0" w:rsidRPr="00B84CEA" w:rsidRDefault="00E06FE0">
      <w:r w:rsidRPr="00B84CEA">
        <w:t xml:space="preserve">Bij benadering geldt ook: </w:t>
      </w:r>
      <w:r w:rsidRPr="00B84CEA">
        <w:rPr>
          <w:rFonts w:ascii="Symbol" w:hAnsi="Symbol"/>
        </w:rPr>
        <w:t></w:t>
      </w:r>
      <w:r w:rsidRPr="00B84CEA">
        <w:rPr>
          <w:vertAlign w:val="subscript"/>
        </w:rPr>
        <w:t>r</w:t>
      </w:r>
      <w:r w:rsidRPr="00B84CEA">
        <w:rPr>
          <w:i/>
        </w:rPr>
        <w:t>G</w:t>
      </w:r>
      <w:r w:rsidRPr="00B84CEA">
        <w:t>(</w:t>
      </w:r>
      <w:r w:rsidRPr="00B84CEA">
        <w:rPr>
          <w:i/>
        </w:rPr>
        <w:t>T</w:t>
      </w:r>
      <w:r w:rsidRPr="00B84CEA">
        <w:t xml:space="preserve">) = </w:t>
      </w:r>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(298) – </w:t>
      </w:r>
      <w:r w:rsidRPr="00B84CEA">
        <w:rPr>
          <w:i/>
        </w:rPr>
        <w:t>T</w:t>
      </w:r>
      <w:r w:rsidRPr="00B84CEA">
        <w:rPr>
          <w:rFonts w:ascii="Symbol" w:hAnsi="Symbol"/>
        </w:rPr>
        <w:t></w:t>
      </w:r>
      <w:r w:rsidRPr="00B84CEA">
        <w:rPr>
          <w:vertAlign w:val="subscript"/>
        </w:rPr>
        <w:t>r</w:t>
      </w:r>
      <w:r w:rsidRPr="00B84CEA">
        <w:rPr>
          <w:i/>
        </w:rPr>
        <w:t>S</w:t>
      </w:r>
      <w:r w:rsidRPr="00B84CEA">
        <w:rPr>
          <w:vertAlign w:val="superscript"/>
        </w:rPr>
        <w:t>o</w:t>
      </w:r>
      <w:r w:rsidRPr="00B84CEA">
        <w:t>(298)</w:t>
      </w:r>
    </w:p>
    <w:p w:rsidR="00E06FE0" w:rsidRPr="00B84CEA" w:rsidRDefault="00E06FE0">
      <w:r w:rsidRPr="00B84CEA">
        <w:t xml:space="preserve">Met andere woorden in een niet al te groot temperatuurgebied zijn </w:t>
      </w:r>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en </w:t>
      </w:r>
      <w:r w:rsidRPr="00B84CEA">
        <w:rPr>
          <w:rFonts w:ascii="Symbol" w:hAnsi="Symbol"/>
        </w:rPr>
        <w:t></w:t>
      </w:r>
      <w:r w:rsidRPr="00B84CEA">
        <w:rPr>
          <w:vertAlign w:val="subscript"/>
        </w:rPr>
        <w:t>r</w:t>
      </w:r>
      <w:r w:rsidRPr="00B84CEA">
        <w:rPr>
          <w:i/>
        </w:rPr>
        <w:t>S</w:t>
      </w:r>
      <w:r w:rsidRPr="00B84CEA">
        <w:rPr>
          <w:vertAlign w:val="superscript"/>
        </w:rPr>
        <w:t>o</w:t>
      </w:r>
      <w:r w:rsidRPr="00B84CEA">
        <w:t xml:space="preserve"> constant en dus tamelijk onafhankelijk van de temperatuur.</w:t>
      </w:r>
    </w:p>
    <w:p w:rsidR="00E06FE0" w:rsidRPr="00B84CEA" w:rsidRDefault="00E06FE0" w:rsidP="00FB6F49">
      <w:pPr>
        <w:spacing w:before="120"/>
      </w:pPr>
      <w:r w:rsidRPr="00B84CEA">
        <w:rPr>
          <w:b/>
        </w:rPr>
        <w:t>voorbeeld</w:t>
      </w:r>
      <w:r w:rsidRPr="00B84CEA">
        <w:t>: N</w:t>
      </w:r>
      <w:r w:rsidRPr="00B84CEA">
        <w:rPr>
          <w:vertAlign w:val="subscript"/>
        </w:rPr>
        <w:t>2</w:t>
      </w:r>
      <w:r w:rsidRPr="00B84CEA">
        <w:t xml:space="preserve"> + 3 H</w:t>
      </w:r>
      <w:r w:rsidRPr="00B84CEA">
        <w:rPr>
          <w:vertAlign w:val="subscript"/>
        </w:rPr>
        <w:t>2</w:t>
      </w:r>
      <w:r w:rsidRPr="00B84CEA">
        <w:t xml:space="preserve"> </w:t>
      </w:r>
      <w:r w:rsidRPr="00B84CEA">
        <w:sym w:font="Symbol" w:char="F0AE"/>
      </w:r>
      <w:r w:rsidRPr="00B84CEA">
        <w:t xml:space="preserve"> 2 NH</w:t>
      </w:r>
      <w:r w:rsidRPr="00B84CEA">
        <w:rPr>
          <w:vertAlign w:val="subscript"/>
        </w:rPr>
        <w:t>3</w:t>
      </w:r>
    </w:p>
    <w:p w:rsidR="00E06FE0" w:rsidRPr="00B84CEA" w:rsidRDefault="00E06FE0">
      <w:pPr>
        <w:rPr>
          <w:vertAlign w:val="superscript"/>
        </w:rPr>
      </w:pPr>
      <w:r w:rsidRPr="00B84CEA">
        <w:rPr>
          <w:rFonts w:ascii="Symbol" w:hAnsi="Symbol"/>
        </w:rPr>
        <w:t></w:t>
      </w:r>
      <w:r w:rsidRPr="00B84CEA">
        <w:rPr>
          <w:vertAlign w:val="subscript"/>
        </w:rPr>
        <w:t>r</w:t>
      </w:r>
      <w:r w:rsidRPr="00B84CEA">
        <w:rPr>
          <w:i/>
        </w:rPr>
        <w:t>G</w:t>
      </w:r>
      <w:r w:rsidRPr="00B84CEA">
        <w:t xml:space="preserve"> (400 K) = </w:t>
      </w:r>
      <w:r w:rsidRPr="00B84CEA">
        <w:sym w:font="Symbol" w:char="F02D"/>
      </w:r>
      <w:r w:rsidRPr="00B84CEA">
        <w:t>0,924</w:t>
      </w:r>
      <w:r w:rsidRPr="00B84CEA">
        <w:sym w:font="Symbol" w:char="F0D7"/>
      </w:r>
      <w:r w:rsidRPr="00B84CEA">
        <w:t>10</w:t>
      </w:r>
      <w:r w:rsidRPr="00B84CEA">
        <w:rPr>
          <w:vertAlign w:val="superscript"/>
        </w:rPr>
        <w:t>5</w:t>
      </w:r>
      <w:r w:rsidRPr="00B84CEA">
        <w:t xml:space="preserve"> </w:t>
      </w:r>
      <w:r w:rsidRPr="00B84CEA">
        <w:sym w:font="Symbol" w:char="F02D"/>
      </w:r>
      <w:r w:rsidRPr="00B84CEA">
        <w:t xml:space="preserve">400 </w:t>
      </w:r>
      <w:r w:rsidRPr="00B84CEA">
        <w:sym w:font="Symbol" w:char="F0D7"/>
      </w:r>
      <w:r w:rsidRPr="00B84CEA">
        <w:t xml:space="preserve"> </w:t>
      </w:r>
      <w:r w:rsidRPr="00B84CEA">
        <w:sym w:font="Symbol" w:char="F02D"/>
      </w:r>
      <w:r w:rsidRPr="00B84CEA">
        <w:t xml:space="preserve">198 = </w:t>
      </w:r>
      <w:r w:rsidRPr="00B84CEA">
        <w:sym w:font="Symbol" w:char="F02D"/>
      </w:r>
      <w:r w:rsidRPr="00B84CEA">
        <w:t>1,32</w:t>
      </w:r>
      <w:r w:rsidRPr="00B84CEA">
        <w:rPr>
          <w:rFonts w:ascii="WP MathA" w:hAnsi="WP MathA"/>
          <w:b/>
        </w:rPr>
        <w:sym w:font="Symbol" w:char="F0D7"/>
      </w:r>
      <w:r w:rsidRPr="00B84CEA">
        <w:t>10</w:t>
      </w:r>
      <w:r w:rsidRPr="00B84CEA">
        <w:rPr>
          <w:vertAlign w:val="superscript"/>
        </w:rPr>
        <w:t>4</w:t>
      </w:r>
      <w:r w:rsidRPr="00B84CEA">
        <w:t xml:space="preserve"> J mol</w:t>
      </w:r>
      <w:r w:rsidRPr="00B84CEA">
        <w:rPr>
          <w:rFonts w:ascii="WP TypographicSymbols" w:hAnsi="WP TypographicSymbols"/>
          <w:vertAlign w:val="superscript"/>
        </w:rPr>
        <w:sym w:font="Symbol" w:char="F02D"/>
      </w:r>
      <w:r w:rsidRPr="00B84CEA">
        <w:rPr>
          <w:vertAlign w:val="superscript"/>
        </w:rPr>
        <w:t>1</w:t>
      </w:r>
    </w:p>
    <w:p w:rsidR="00E06FE0" w:rsidRPr="00B84CEA" w:rsidRDefault="00E06FE0" w:rsidP="00B05E95">
      <w:pPr>
        <w:pStyle w:val="Kop3"/>
        <w:rPr>
          <w:lang w:val="nl-NL"/>
        </w:rPr>
      </w:pPr>
      <w:bookmarkStart w:id="316" w:name="_Toc384399097"/>
      <w:bookmarkStart w:id="317" w:name="_Toc384880801"/>
      <w:bookmarkStart w:id="318" w:name="_Toc435888002"/>
      <w:bookmarkStart w:id="319" w:name="_Toc435888482"/>
      <w:bookmarkStart w:id="320" w:name="_Toc509390662"/>
      <w:bookmarkStart w:id="321" w:name="_Toc4589949"/>
      <w:bookmarkStart w:id="322" w:name="_Toc4679194"/>
      <w:bookmarkStart w:id="323" w:name="_Toc4917979"/>
      <w:bookmarkStart w:id="324" w:name="_Toc193725534"/>
      <w:r w:rsidRPr="00B84CEA">
        <w:rPr>
          <w:lang w:val="nl-NL"/>
        </w:rPr>
        <w:t>Evenwichtsconstante</w:t>
      </w:r>
      <w:bookmarkEnd w:id="316"/>
      <w:bookmarkEnd w:id="317"/>
      <w:bookmarkEnd w:id="318"/>
      <w:bookmarkEnd w:id="319"/>
      <w:bookmarkEnd w:id="320"/>
      <w:bookmarkEnd w:id="321"/>
      <w:bookmarkEnd w:id="322"/>
      <w:bookmarkEnd w:id="323"/>
      <w:bookmarkEnd w:id="324"/>
    </w:p>
    <w:p w:rsidR="00E06FE0" w:rsidRPr="00B84CEA" w:rsidRDefault="00E06FE0">
      <w:r w:rsidRPr="00B84CEA">
        <w:t>Voor een component</w:t>
      </w:r>
      <w:r w:rsidR="009A02AA" w:rsidRPr="00B84CEA">
        <w:fldChar w:fldCharType="begin"/>
      </w:r>
      <w:r w:rsidR="009F1822" w:rsidRPr="00B84CEA">
        <w:instrText xml:space="preserve"> XE "component" </w:instrText>
      </w:r>
      <w:r w:rsidR="009A02AA" w:rsidRPr="00B84CEA">
        <w:fldChar w:fldCharType="end"/>
      </w:r>
      <w:r w:rsidRPr="00B84CEA">
        <w:t xml:space="preserve"> i in een systeem geldt:</w:t>
      </w:r>
    </w:p>
    <w:p w:rsidR="00E06FE0" w:rsidRPr="00B84CEA" w:rsidRDefault="00E06FE0">
      <w:pPr>
        <w:rPr>
          <w:vertAlign w:val="subscript"/>
        </w:rPr>
      </w:pPr>
      <w:r w:rsidRPr="00B84CEA">
        <w:rPr>
          <w:rFonts w:ascii="Symbol" w:hAnsi="Symbol"/>
        </w:rPr>
        <w:t></w:t>
      </w:r>
      <w:r w:rsidRPr="00B84CEA">
        <w:rPr>
          <w:vertAlign w:val="subscript"/>
        </w:rPr>
        <w:t>i</w:t>
      </w:r>
      <w:r w:rsidRPr="00B84CEA">
        <w:t xml:space="preserve"> = </w:t>
      </w:r>
      <w:r w:rsidRPr="00B84CEA">
        <w:rPr>
          <w:rFonts w:ascii="Symbol" w:hAnsi="Symbol"/>
        </w:rPr>
        <w:t></w:t>
      </w:r>
      <w:r w:rsidRPr="00B84CEA">
        <w:rPr>
          <w:vertAlign w:val="subscript"/>
        </w:rPr>
        <w:t>i</w:t>
      </w:r>
      <w:r w:rsidRPr="00B84CEA">
        <w:rPr>
          <w:vertAlign w:val="superscript"/>
        </w:rPr>
        <w:t>o</w:t>
      </w:r>
      <w:r w:rsidRPr="00B84CEA">
        <w:t xml:space="preserve"> + </w:t>
      </w:r>
      <w:r w:rsidRPr="00B84CEA">
        <w:rPr>
          <w:i/>
        </w:rPr>
        <w:t>RT</w:t>
      </w:r>
      <w:r w:rsidRPr="00B84CEA">
        <w:t xml:space="preserve"> ln </w:t>
      </w:r>
      <w:r w:rsidRPr="00B84CEA">
        <w:rPr>
          <w:i/>
        </w:rPr>
        <w:t>a</w:t>
      </w:r>
      <w:r w:rsidRPr="00B84CEA">
        <w:rPr>
          <w:vertAlign w:val="subscript"/>
        </w:rPr>
        <w:t>i</w:t>
      </w:r>
      <w:r w:rsidRPr="00B84CEA">
        <w:t xml:space="preserve"> ofwel </w:t>
      </w:r>
      <w:r w:rsidRPr="00B84CEA">
        <w:rPr>
          <w:i/>
        </w:rPr>
        <w:t>g</w:t>
      </w:r>
      <w:r w:rsidRPr="00B84CEA">
        <w:rPr>
          <w:vertAlign w:val="subscript"/>
        </w:rPr>
        <w:t>i</w:t>
      </w:r>
      <w:r w:rsidRPr="00B84CEA">
        <w:t xml:space="preserve"> = </w:t>
      </w:r>
      <w:r w:rsidRPr="00B84CEA">
        <w:rPr>
          <w:i/>
        </w:rPr>
        <w:t>g</w:t>
      </w:r>
      <w:r w:rsidRPr="00B84CEA">
        <w:rPr>
          <w:vertAlign w:val="subscript"/>
        </w:rPr>
        <w:t>i</w:t>
      </w:r>
      <w:r w:rsidRPr="00B84CEA">
        <w:rPr>
          <w:vertAlign w:val="superscript"/>
        </w:rPr>
        <w:t>o</w:t>
      </w:r>
      <w:r w:rsidRPr="00B84CEA">
        <w:t xml:space="preserve"> + </w:t>
      </w:r>
      <w:r w:rsidRPr="00B84CEA">
        <w:rPr>
          <w:i/>
        </w:rPr>
        <w:t>RT</w:t>
      </w:r>
      <w:r w:rsidRPr="00B84CEA">
        <w:t xml:space="preserve"> ln </w:t>
      </w:r>
      <w:r w:rsidRPr="00B84CEA">
        <w:rPr>
          <w:i/>
        </w:rPr>
        <w:t>a</w:t>
      </w:r>
      <w:r w:rsidRPr="00B84CEA">
        <w:rPr>
          <w:vertAlign w:val="subscript"/>
        </w:rPr>
        <w:t>i</w:t>
      </w:r>
    </w:p>
    <w:p w:rsidR="00E06FE0" w:rsidRPr="00B84CEA" w:rsidRDefault="00E06FE0">
      <w:r w:rsidRPr="00B84CEA">
        <w:rPr>
          <w:rFonts w:ascii="Symbol" w:hAnsi="Symbol"/>
        </w:rPr>
        <w:t></w:t>
      </w:r>
      <w:r w:rsidRPr="00B84CEA">
        <w:rPr>
          <w:vertAlign w:val="subscript"/>
        </w:rPr>
        <w:t>i</w:t>
      </w:r>
      <w:r w:rsidRPr="00B84CEA">
        <w:t xml:space="preserve"> = </w:t>
      </w:r>
      <w:r w:rsidRPr="00B84CEA">
        <w:rPr>
          <w:i/>
        </w:rPr>
        <w:t>g</w:t>
      </w:r>
      <w:r w:rsidRPr="00B84CEA">
        <w:rPr>
          <w:vertAlign w:val="subscript"/>
        </w:rPr>
        <w:t>i</w:t>
      </w:r>
      <w:r w:rsidRPr="00B84CEA">
        <w:t xml:space="preserve"> = </w:t>
      </w:r>
      <w:r w:rsidRPr="00B84CEA">
        <w:rPr>
          <w:i/>
        </w:rPr>
        <w:t>G</w:t>
      </w:r>
      <w:r w:rsidRPr="00B84CEA">
        <w:t xml:space="preserve"> per mol i</w:t>
      </w:r>
      <w:r w:rsidRPr="00B84CEA">
        <w:rPr>
          <w:rFonts w:ascii="WP Greek Century" w:hAnsi="WP Greek Century"/>
        </w:rPr>
        <w:t>:</w:t>
      </w:r>
      <w:r w:rsidRPr="00B84CEA">
        <w:t xml:space="preserve"> de </w:t>
      </w:r>
      <w:r w:rsidRPr="00B84CEA">
        <w:rPr>
          <w:i/>
        </w:rPr>
        <w:t>chemische potentiaal</w:t>
      </w:r>
      <w:r w:rsidR="009A02AA" w:rsidRPr="00B84CEA">
        <w:rPr>
          <w:i/>
        </w:rPr>
        <w:fldChar w:fldCharType="begin"/>
      </w:r>
      <w:r w:rsidR="0066369F" w:rsidRPr="00B84CEA">
        <w:instrText xml:space="preserve"> XE "</w:instrText>
      </w:r>
      <w:r w:rsidR="002078D2" w:rsidRPr="00B84CEA">
        <w:instrText>chemische</w:instrText>
      </w:r>
      <w:r w:rsidR="00747BF3" w:rsidRPr="00B84CEA">
        <w:instrText>:</w:instrText>
      </w:r>
      <w:r w:rsidR="0066369F" w:rsidRPr="00B84CEA">
        <w:instrText xml:space="preserve">potentiaal" </w:instrText>
      </w:r>
      <w:r w:rsidR="009A02AA" w:rsidRPr="00B84CEA">
        <w:rPr>
          <w:i/>
        </w:rPr>
        <w:fldChar w:fldCharType="end"/>
      </w:r>
    </w:p>
    <w:p w:rsidR="00E06FE0" w:rsidRPr="00B84CEA" w:rsidRDefault="00E06FE0">
      <w:r w:rsidRPr="00B84CEA">
        <w:rPr>
          <w:i/>
        </w:rPr>
        <w:t>a</w:t>
      </w:r>
      <w:r w:rsidRPr="00B84CEA">
        <w:rPr>
          <w:vertAlign w:val="subscript"/>
        </w:rPr>
        <w:t>i</w:t>
      </w:r>
      <w:r w:rsidRPr="00B84CEA">
        <w:t xml:space="preserve"> is de activiteit</w:t>
      </w:r>
      <w:r w:rsidR="009A02AA" w:rsidRPr="00B84CEA">
        <w:fldChar w:fldCharType="begin"/>
      </w:r>
      <w:r w:rsidR="0066369F" w:rsidRPr="00B84CEA">
        <w:instrText xml:space="preserve"> XE "activiteit" </w:instrText>
      </w:r>
      <w:r w:rsidR="009A02AA" w:rsidRPr="00B84CEA">
        <w:fldChar w:fldCharType="end"/>
      </w:r>
      <w:r w:rsidRPr="00B84CEA">
        <w:t xml:space="preserve"> van component i.</w:t>
      </w:r>
    </w:p>
    <w:p w:rsidR="00E06FE0" w:rsidRPr="00B84CEA" w:rsidRDefault="00E06FE0" w:rsidP="00FB6F49">
      <w:pPr>
        <w:spacing w:before="120"/>
      </w:pPr>
      <w:r w:rsidRPr="00B84CEA">
        <w:t>De activiteit of effectieve concentratie</w:t>
      </w:r>
      <w:r w:rsidR="009A02AA" w:rsidRPr="00B84CEA">
        <w:fldChar w:fldCharType="begin"/>
      </w:r>
      <w:r w:rsidR="009F1822" w:rsidRPr="00B84CEA">
        <w:instrText xml:space="preserve"> XE "concentratie:effectieve" </w:instrText>
      </w:r>
      <w:r w:rsidR="009A02AA" w:rsidRPr="00B84CEA">
        <w:fldChar w:fldCharType="end"/>
      </w:r>
      <w:r w:rsidRPr="00B84CEA">
        <w:t xml:space="preserve"> is een dimensieloze grootheid</w:t>
      </w:r>
      <w:r w:rsidR="009A02AA" w:rsidRPr="00B84CEA">
        <w:fldChar w:fldCharType="begin"/>
      </w:r>
      <w:r w:rsidR="009F1822" w:rsidRPr="00B84CEA">
        <w:instrText xml:space="preserve"> XE "grootheid:dimensieloze" </w:instrText>
      </w:r>
      <w:r w:rsidR="009A02AA" w:rsidRPr="00B84CEA">
        <w:fldChar w:fldCharType="end"/>
      </w:r>
      <w:r w:rsidRPr="00B84CEA">
        <w:t xml:space="preserve"> die afhankelijk is van de concentratie van de desbetreffende stof. Het verband met de concentratie wordt gegeven door de activiteitscoëfficiënt</w:t>
      </w:r>
      <w:r w:rsidR="009A02AA" w:rsidRPr="00B84CEA">
        <w:fldChar w:fldCharType="begin"/>
      </w:r>
      <w:r w:rsidR="0066369F" w:rsidRPr="00B84CEA">
        <w:instrText xml:space="preserve"> XE "coëfficiënt</w:instrText>
      </w:r>
      <w:r w:rsidR="009F1822" w:rsidRPr="00B84CEA">
        <w:instrText>: activiteits-</w:instrText>
      </w:r>
      <w:r w:rsidR="0066369F" w:rsidRPr="00B84CEA">
        <w:instrText xml:space="preserve">" </w:instrText>
      </w:r>
      <w:r w:rsidR="009A02AA" w:rsidRPr="00B84CEA">
        <w:fldChar w:fldCharType="end"/>
      </w:r>
      <w:r w:rsidR="00E368DA" w:rsidRPr="00B84CEA">
        <w:t xml:space="preserve"> </w:t>
      </w:r>
      <w:r w:rsidRPr="00B84CEA">
        <w:rPr>
          <w:rFonts w:ascii="Symbol" w:hAnsi="Symbol"/>
        </w:rPr>
        <w:t></w:t>
      </w:r>
      <w:r w:rsidRPr="00B84CEA">
        <w:t xml:space="preserve">. Deze laatste is gedefinieerd door </w:t>
      </w:r>
      <w:r w:rsidRPr="00B84CEA">
        <w:rPr>
          <w:i/>
        </w:rPr>
        <w:t>a</w:t>
      </w:r>
      <w:r w:rsidRPr="00B84CEA">
        <w:t xml:space="preserve"> = </w:t>
      </w:r>
      <w:r w:rsidRPr="00B84CEA">
        <w:rPr>
          <w:rFonts w:ascii="Symbol" w:hAnsi="Symbol"/>
        </w:rPr>
        <w:t></w:t>
      </w:r>
      <w:r w:rsidRPr="00B84CEA">
        <w:t>(</w:t>
      </w:r>
      <w:r w:rsidRPr="00B84CEA">
        <w:rPr>
          <w:i/>
        </w:rPr>
        <w:t>c/c</w:t>
      </w:r>
      <w:r w:rsidRPr="00B84CEA">
        <w:rPr>
          <w:vertAlign w:val="superscript"/>
        </w:rPr>
        <w:t>o</w:t>
      </w:r>
      <w:r w:rsidRPr="00B84CEA">
        <w:t xml:space="preserve">) met </w:t>
      </w:r>
      <w:r w:rsidRPr="00B84CEA">
        <w:rPr>
          <w:i/>
        </w:rPr>
        <w:t>c</w:t>
      </w:r>
      <w:r w:rsidRPr="00B84CEA">
        <w:rPr>
          <w:vertAlign w:val="superscript"/>
        </w:rPr>
        <w:t>o</w:t>
      </w:r>
      <w:r w:rsidRPr="00B84CEA">
        <w:t xml:space="preserve"> </w:t>
      </w:r>
      <w:r w:rsidRPr="00B84CEA">
        <w:sym w:font="Symbol" w:char="F0BA"/>
      </w:r>
      <w:r w:rsidRPr="00B84CEA">
        <w:t xml:space="preserve"> 1 mol dm</w:t>
      </w:r>
      <w:r w:rsidRPr="00B84CEA">
        <w:rPr>
          <w:rFonts w:ascii="WP TypographicSymbols" w:hAnsi="WP TypographicSymbols"/>
          <w:vertAlign w:val="superscript"/>
        </w:rPr>
        <w:sym w:font="Symbol" w:char="F02D"/>
      </w:r>
      <w:r w:rsidRPr="00B84CEA">
        <w:rPr>
          <w:vertAlign w:val="superscript"/>
        </w:rPr>
        <w:t>3</w:t>
      </w:r>
      <w:r w:rsidRPr="00B84CEA">
        <w:t>. De activiteitscoëfficiënt van een opgeloste stof is afhankelijk van de concentratie, het soort oplosmiddel en uiteraard de druk en temperatuur.</w:t>
      </w:r>
    </w:p>
    <w:p w:rsidR="00E06FE0" w:rsidRPr="00B84CEA" w:rsidRDefault="00E06FE0">
      <w:r w:rsidRPr="00B84CEA">
        <w:t xml:space="preserve">Toepassen op de reactie aA + bB </w:t>
      </w:r>
      <w:r w:rsidRPr="00B84CEA">
        <w:rPr>
          <w:position w:val="-12"/>
        </w:rPr>
        <w:object w:dxaOrig="220" w:dyaOrig="380">
          <v:shape id="_x0000_i1162" type="#_x0000_t75" style="width:9.75pt;height:19.45pt" o:ole="" fillcolor="window">
            <v:imagedata r:id="rId322" o:title=""/>
          </v:shape>
          <o:OLEObject Type="Embed" ProgID="Equation.3" ShapeID="_x0000_i1162" DrawAspect="Content" ObjectID="_1518863124" r:id="rId323"/>
        </w:object>
      </w:r>
      <w:r w:rsidRPr="00B84CEA">
        <w:t xml:space="preserve"> pP + qQ</w:t>
      </w:r>
    </w:p>
    <w:p w:rsidR="00E06FE0" w:rsidRPr="00B84CEA" w:rsidRDefault="00E06FE0">
      <w:r w:rsidRPr="00B84CEA">
        <w:rPr>
          <w:rFonts w:ascii="Symbol" w:hAnsi="Symbol"/>
        </w:rPr>
        <w:t></w:t>
      </w:r>
      <w:r w:rsidRPr="00B84CEA">
        <w:rPr>
          <w:vertAlign w:val="subscript"/>
        </w:rPr>
        <w:t>r</w:t>
      </w:r>
      <w:r w:rsidRPr="00B84CEA">
        <w:rPr>
          <w:i/>
        </w:rPr>
        <w:t>G</w:t>
      </w:r>
      <w:r w:rsidRPr="00B84CEA">
        <w:t xml:space="preserve"> = </w:t>
      </w:r>
      <w:r w:rsidRPr="00B84CEA">
        <w:rPr>
          <w:position w:val="-28"/>
        </w:rPr>
        <w:object w:dxaOrig="800" w:dyaOrig="499">
          <v:shape id="_x0000_i1163" type="#_x0000_t75" style="width:38.9pt;height:25.95pt" o:ole="" fillcolor="window">
            <v:imagedata r:id="rId324" o:title=""/>
          </v:shape>
          <o:OLEObject Type="Embed" ProgID="Equation.3" ShapeID="_x0000_i1163" DrawAspect="Content" ObjectID="_1518863125" r:id="rId325"/>
        </w:object>
      </w:r>
      <w:r w:rsidRPr="00B84CEA">
        <w:t>; dit levert na enig herschrijven:</w:t>
      </w:r>
    </w:p>
    <w:p w:rsidR="00E06FE0" w:rsidRPr="00B84CEA" w:rsidRDefault="00E06FE0">
      <w:r w:rsidRPr="00B84CEA">
        <w:rPr>
          <w:rFonts w:ascii="Symbol" w:hAnsi="Symbol"/>
        </w:rPr>
        <w:t></w:t>
      </w:r>
      <w:r w:rsidRPr="00B84CEA">
        <w:rPr>
          <w:vertAlign w:val="subscript"/>
        </w:rPr>
        <w:t>r</w:t>
      </w:r>
      <w:r w:rsidRPr="00B84CEA">
        <w:rPr>
          <w:i/>
        </w:rPr>
        <w:t>G</w:t>
      </w:r>
      <w:r w:rsidRPr="00B84CEA">
        <w:t xml:space="preserve"> = </w:t>
      </w:r>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 </w:t>
      </w:r>
      <w:r w:rsidRPr="00B84CEA">
        <w:rPr>
          <w:position w:val="-32"/>
        </w:rPr>
        <w:object w:dxaOrig="1520" w:dyaOrig="780">
          <v:shape id="_x0000_i1164" type="#_x0000_t75" style="width:75.25pt;height:38.9pt" o:ole="" fillcolor="window">
            <v:imagedata r:id="rId326" o:title=""/>
          </v:shape>
          <o:OLEObject Type="Embed" ProgID="Equation.3" ShapeID="_x0000_i1164" DrawAspect="Content" ObjectID="_1518863126" r:id="rId327"/>
        </w:object>
      </w:r>
    </w:p>
    <w:p w:rsidR="00E06FE0" w:rsidRPr="00B84CEA" w:rsidRDefault="00E06FE0">
      <w:r w:rsidRPr="00B84CEA">
        <w:t xml:space="preserve">Bij het verloop van veel chemische reacties gaat de waarde van </w:t>
      </w:r>
      <w:r w:rsidRPr="00B84CEA">
        <w:rPr>
          <w:i/>
        </w:rPr>
        <w:t>G</w:t>
      </w:r>
      <w:r w:rsidRPr="00B84CEA">
        <w:t xml:space="preserve"> door een minimum. Dan is er sprake van een chemisch evenwicht</w:t>
      </w:r>
      <w:r w:rsidR="009A02AA" w:rsidRPr="00B84CEA">
        <w:fldChar w:fldCharType="begin"/>
      </w:r>
      <w:r w:rsidR="009F1822" w:rsidRPr="00B84CEA">
        <w:instrText xml:space="preserve"> XE "evenwicht:chemisch" </w:instrText>
      </w:r>
      <w:r w:rsidR="009A02AA" w:rsidRPr="00B84CEA">
        <w:fldChar w:fldCharType="end"/>
      </w:r>
      <w:r w:rsidRPr="00B84CEA">
        <w:t xml:space="preserve"> en </w:t>
      </w:r>
      <w:r w:rsidRPr="00B84CEA">
        <w:rPr>
          <w:rFonts w:ascii="Symbol" w:hAnsi="Symbol"/>
        </w:rPr>
        <w:t></w:t>
      </w:r>
      <w:r w:rsidRPr="00B84CEA">
        <w:rPr>
          <w:vertAlign w:val="subscript"/>
        </w:rPr>
        <w:t>r</w:t>
      </w:r>
      <w:r w:rsidRPr="00B84CEA">
        <w:rPr>
          <w:i/>
        </w:rPr>
        <w:t>G</w:t>
      </w:r>
      <w:r w:rsidRPr="00B84CEA">
        <w:t xml:space="preserve"> = 0</w:t>
      </w:r>
    </w:p>
    <w:p w:rsidR="00E06FE0" w:rsidRPr="00B84CEA" w:rsidRDefault="00E06FE0">
      <w:r w:rsidRPr="00B84CEA">
        <w:t>(</w:t>
      </w:r>
      <w:r w:rsidRPr="00B84CEA">
        <w:sym w:font="Symbol" w:char="F0DE"/>
      </w:r>
      <w:r w:rsidRPr="00B84CEA">
        <w:t xml:space="preserve"> </w:t>
      </w:r>
      <w:r w:rsidRPr="00B84CEA">
        <w:rPr>
          <w:rFonts w:ascii="Symbol" w:hAnsi="Symbol"/>
        </w:rPr>
        <w:t></w:t>
      </w:r>
      <w:r w:rsidRPr="00B84CEA">
        <w:rPr>
          <w:vertAlign w:val="subscript"/>
        </w:rPr>
        <w:t>r</w:t>
      </w:r>
      <w:r w:rsidRPr="00B84CEA">
        <w:rPr>
          <w:i/>
        </w:rPr>
        <w:t>H</w:t>
      </w:r>
      <w:r w:rsidRPr="00B84CEA">
        <w:t xml:space="preserve"> </w:t>
      </w:r>
      <w:r w:rsidRPr="00B84CEA">
        <w:sym w:font="Symbol" w:char="F02D"/>
      </w:r>
      <w:r w:rsidRPr="00B84CEA">
        <w:t xml:space="preserve"> </w:t>
      </w:r>
      <w:r w:rsidRPr="00B84CEA">
        <w:rPr>
          <w:i/>
        </w:rPr>
        <w:t>T</w:t>
      </w:r>
      <w:r w:rsidRPr="00B84CEA">
        <w:rPr>
          <w:vertAlign w:val="subscript"/>
        </w:rPr>
        <w:t>ev</w:t>
      </w:r>
      <w:r w:rsidRPr="00B84CEA">
        <w:rPr>
          <w:rFonts w:ascii="Symbol" w:hAnsi="Symbol"/>
        </w:rPr>
        <w:t></w:t>
      </w:r>
      <w:r w:rsidRPr="00B84CEA">
        <w:rPr>
          <w:vertAlign w:val="subscript"/>
        </w:rPr>
        <w:t>r</w:t>
      </w:r>
      <w:r w:rsidRPr="00B84CEA">
        <w:rPr>
          <w:i/>
        </w:rPr>
        <w:t>S</w:t>
      </w:r>
      <w:r w:rsidRPr="00B84CEA">
        <w:t xml:space="preserve"> = 0 </w:t>
      </w:r>
      <w:r w:rsidRPr="00B84CEA">
        <w:sym w:font="Symbol" w:char="F0DE"/>
      </w:r>
      <w:r w:rsidRPr="00B84CEA">
        <w:t xml:space="preserve"> </w:t>
      </w:r>
      <w:r w:rsidRPr="00B84CEA">
        <w:rPr>
          <w:position w:val="-28"/>
        </w:rPr>
        <w:object w:dxaOrig="1140" w:dyaOrig="639">
          <v:shape id="_x0000_i1165" type="#_x0000_t75" style="width:55.8pt;height:32.45pt" o:ole="" fillcolor="window">
            <v:imagedata r:id="rId328" o:title=""/>
          </v:shape>
          <o:OLEObject Type="Embed" ProgID="Equation.3" ShapeID="_x0000_i1165" DrawAspect="Content" ObjectID="_1518863127" r:id="rId329"/>
        </w:object>
      </w:r>
      <w:r w:rsidRPr="00B84CEA">
        <w:t>)</w:t>
      </w:r>
    </w:p>
    <w:p w:rsidR="00E06FE0" w:rsidRPr="00B84CEA" w:rsidRDefault="00E06FE0">
      <w:r w:rsidRPr="00B84CEA">
        <w:t xml:space="preserve">Bij chemisch evenwicht geldt dus: </w:t>
      </w:r>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 </w:t>
      </w:r>
      <w:r w:rsidRPr="00B84CEA">
        <w:sym w:font="Symbol" w:char="F02D"/>
      </w:r>
      <w:r w:rsidRPr="00B84CEA">
        <w:rPr>
          <w:i/>
        </w:rPr>
        <w:t>RT</w:t>
      </w:r>
      <w:r w:rsidRPr="00B84CEA">
        <w:t xml:space="preserve"> ln </w:t>
      </w:r>
      <w:r w:rsidRPr="00B84CEA">
        <w:rPr>
          <w:position w:val="-30"/>
        </w:rPr>
        <w:object w:dxaOrig="940" w:dyaOrig="720">
          <v:shape id="_x0000_i1166" type="#_x0000_t75" style="width:46.05pt;height:36.3pt" o:ole="" fillcolor="window">
            <v:imagedata r:id="rId330" o:title=""/>
          </v:shape>
          <o:OLEObject Type="Embed" ProgID="Equation.3" ShapeID="_x0000_i1166" DrawAspect="Content" ObjectID="_1518863128" r:id="rId331"/>
        </w:object>
      </w:r>
      <w:r w:rsidRPr="00B84CEA">
        <w:t xml:space="preserve"> = </w:t>
      </w:r>
      <w:r w:rsidRPr="00B84CEA">
        <w:sym w:font="Symbol" w:char="F02D"/>
      </w:r>
      <w:r w:rsidRPr="00B84CEA">
        <w:rPr>
          <w:i/>
        </w:rPr>
        <w:t>RT</w:t>
      </w:r>
      <w:r w:rsidRPr="00B84CEA">
        <w:t xml:space="preserve"> ln </w:t>
      </w:r>
      <w:r w:rsidRPr="00B84CEA">
        <w:rPr>
          <w:i/>
        </w:rPr>
        <w:t>K</w:t>
      </w:r>
    </w:p>
    <w:p w:rsidR="00E06FE0" w:rsidRPr="00B84CEA" w:rsidRDefault="00E06FE0">
      <w:r w:rsidRPr="00B84CEA">
        <w:t xml:space="preserve">Hierin is </w:t>
      </w:r>
      <w:r w:rsidRPr="00B84CEA">
        <w:rPr>
          <w:i/>
        </w:rPr>
        <w:t>K</w:t>
      </w:r>
      <w:r w:rsidRPr="00B84CEA">
        <w:t xml:space="preserve"> de thermodynamische evenwichtsconstante</w:t>
      </w:r>
      <w:r w:rsidR="009A02AA" w:rsidRPr="00B84CEA">
        <w:fldChar w:fldCharType="begin"/>
      </w:r>
      <w:r w:rsidR="009F1822" w:rsidRPr="00B84CEA">
        <w:instrText xml:space="preserve"> XE "constante:evenwichts-" </w:instrText>
      </w:r>
      <w:r w:rsidR="009A02AA" w:rsidRPr="00B84CEA">
        <w:fldChar w:fldCharType="end"/>
      </w:r>
      <w:r w:rsidRPr="00B84CEA">
        <w:t>. Deze kan geschreven worden als:</w:t>
      </w:r>
    </w:p>
    <w:p w:rsidR="00E06FE0" w:rsidRPr="00B84CEA" w:rsidRDefault="00E06FE0">
      <w:r w:rsidRPr="00B84CEA">
        <w:rPr>
          <w:i/>
        </w:rPr>
        <w:t>K</w:t>
      </w:r>
      <w:r w:rsidRPr="00B84CEA">
        <w:t xml:space="preserve"> = </w:t>
      </w:r>
      <w:r w:rsidRPr="00B84CEA">
        <w:rPr>
          <w:position w:val="-36"/>
        </w:rPr>
        <w:object w:dxaOrig="1719" w:dyaOrig="840">
          <v:shape id="_x0000_i1167" type="#_x0000_t75" style="width:84.9pt;height:42.8pt" o:ole="" fillcolor="window">
            <v:imagedata r:id="rId332" o:title=""/>
          </v:shape>
          <o:OLEObject Type="Embed" ProgID="Equation.3" ShapeID="_x0000_i1167" DrawAspect="Content" ObjectID="_1518863129" r:id="rId333"/>
        </w:object>
      </w:r>
      <w:r w:rsidRPr="00B84CEA">
        <w:sym w:font="Symbol" w:char="F0D7"/>
      </w:r>
      <w:r w:rsidRPr="00B84CEA">
        <w:rPr>
          <w:position w:val="-36"/>
        </w:rPr>
        <w:object w:dxaOrig="999" w:dyaOrig="859">
          <v:shape id="_x0000_i1168" type="#_x0000_t75" style="width:49.3pt;height:42.8pt" o:ole="" fillcolor="window">
            <v:imagedata r:id="rId334" o:title=""/>
          </v:shape>
          <o:OLEObject Type="Embed" ProgID="Equation.3" ShapeID="_x0000_i1168" DrawAspect="Content" ObjectID="_1518863130" r:id="rId335"/>
        </w:object>
      </w:r>
      <w:r w:rsidRPr="00B84CEA">
        <w:t xml:space="preserve">; </w:t>
      </w:r>
      <w:r w:rsidRPr="00B84CEA">
        <w:tab/>
      </w:r>
      <w:r w:rsidRPr="00B84CEA">
        <w:rPr>
          <w:position w:val="-30"/>
        </w:rPr>
        <w:object w:dxaOrig="2280" w:dyaOrig="540">
          <v:shape id="_x0000_i1169" type="#_x0000_t75" style="width:114.8pt;height:25.95pt" o:ole="" fillcolor="window">
            <v:imagedata r:id="rId336" o:title=""/>
          </v:shape>
          <o:OLEObject Type="Embed" ProgID="Equation.3" ShapeID="_x0000_i1169" DrawAspect="Content" ObjectID="_1518863131" r:id="rId337"/>
        </w:object>
      </w:r>
    </w:p>
    <w:p w:rsidR="00E06FE0" w:rsidRPr="00B84CEA" w:rsidRDefault="00E06FE0">
      <w:r w:rsidRPr="00B84CEA">
        <w:rPr>
          <w:i/>
        </w:rPr>
        <w:t>c</w:t>
      </w:r>
      <w:r w:rsidRPr="00B84CEA">
        <w:sym w:font="Symbol" w:char="F0B0"/>
      </w:r>
      <w:r w:rsidRPr="00B84CEA">
        <w:t xml:space="preserve"> is referentieconcentratie</w:t>
      </w:r>
      <w:r w:rsidR="009A02AA" w:rsidRPr="00B84CEA">
        <w:fldChar w:fldCharType="begin"/>
      </w:r>
      <w:r w:rsidR="0066369F" w:rsidRPr="00B84CEA">
        <w:instrText xml:space="preserve"> XE "concentratie</w:instrText>
      </w:r>
      <w:r w:rsidR="009F1822" w:rsidRPr="00B84CEA">
        <w:instrText>: referentie-</w:instrText>
      </w:r>
      <w:r w:rsidR="0066369F" w:rsidRPr="00B84CEA">
        <w:instrText xml:space="preserve">" </w:instrText>
      </w:r>
      <w:r w:rsidR="009A02AA" w:rsidRPr="00B84CEA">
        <w:fldChar w:fldCharType="end"/>
      </w:r>
      <w:r w:rsidRPr="00B84CEA">
        <w:t xml:space="preserve"> (vaak 1 mol L</w:t>
      </w:r>
      <w:r w:rsidRPr="00B84CEA">
        <w:rPr>
          <w:vertAlign w:val="superscript"/>
        </w:rPr>
        <w:sym w:font="Symbol" w:char="F02D"/>
      </w:r>
      <w:r w:rsidRPr="00B84CEA">
        <w:rPr>
          <w:vertAlign w:val="superscript"/>
        </w:rPr>
        <w:t>1</w:t>
      </w:r>
      <w:r w:rsidRPr="00B84CEA">
        <w:t>).</w:t>
      </w:r>
    </w:p>
    <w:p w:rsidR="00E06FE0" w:rsidRPr="00B84CEA" w:rsidRDefault="00E06FE0" w:rsidP="00FB6F49">
      <w:pPr>
        <w:spacing w:before="120"/>
      </w:pPr>
      <w:r w:rsidRPr="00B84CEA">
        <w:t>Het eerste lid aan de rechterzijde van de vergelijking (de concentratiebreuk</w:t>
      </w:r>
      <w:r w:rsidR="009A02AA" w:rsidRPr="00B84CEA">
        <w:fldChar w:fldCharType="begin"/>
      </w:r>
      <w:r w:rsidR="009F1822" w:rsidRPr="00B84CEA">
        <w:instrText xml:space="preserve"> XE "concentratie:-breuk" </w:instrText>
      </w:r>
      <w:r w:rsidR="009A02AA" w:rsidRPr="00B84CEA">
        <w:fldChar w:fldCharType="end"/>
      </w:r>
      <w:r w:rsidRPr="00B84CEA">
        <w:t xml:space="preserve">) wordt in de praktijk gebruikt als (meestal niet dimensieloze) concentratie evenwichtsconstante </w:t>
      </w:r>
      <w:r w:rsidRPr="00B84CEA">
        <w:rPr>
          <w:i/>
        </w:rPr>
        <w:t>K</w:t>
      </w:r>
      <w:r w:rsidRPr="00B84CEA">
        <w:rPr>
          <w:i/>
          <w:vertAlign w:val="subscript"/>
        </w:rPr>
        <w:t>c</w:t>
      </w:r>
      <w:r w:rsidRPr="00B84CEA">
        <w:t>.</w:t>
      </w:r>
    </w:p>
    <w:p w:rsidR="00E06FE0" w:rsidRPr="00B84CEA" w:rsidRDefault="00E06FE0">
      <w:r w:rsidRPr="00B84CEA">
        <w:t xml:space="preserve">Voor verdunde oplossingen van niet-elektrolyten is </w:t>
      </w:r>
      <w:r w:rsidR="007362E7" w:rsidRPr="00B84CEA">
        <w:rPr>
          <w:rFonts w:ascii="Symbol" w:hAnsi="Symbol"/>
        </w:rPr>
        <w:t></w:t>
      </w:r>
      <w:r w:rsidR="007362E7" w:rsidRPr="00B84CEA">
        <w:t xml:space="preserve"> </w:t>
      </w:r>
      <w:r w:rsidRPr="00B84CEA">
        <w:t>gelijk aan 1. Bij elektrolyten is dit pas het geval bij uiterst lage concentraties.</w:t>
      </w:r>
    </w:p>
    <w:p w:rsidR="00E06FE0" w:rsidRPr="00B84CEA" w:rsidRDefault="00E06FE0">
      <w:r w:rsidRPr="00B84CEA">
        <w:t xml:space="preserve">Indien </w:t>
      </w:r>
      <w:r w:rsidRPr="00B84CEA">
        <w:rPr>
          <w:rFonts w:ascii="Symbol" w:hAnsi="Symbol"/>
        </w:rPr>
        <w:t></w:t>
      </w:r>
      <w:r w:rsidRPr="00B84CEA">
        <w:t xml:space="preserve"> = 1 wordt </w:t>
      </w:r>
      <w:r w:rsidRPr="00B84CEA">
        <w:rPr>
          <w:i/>
        </w:rPr>
        <w:t>a</w:t>
      </w:r>
      <w:r w:rsidRPr="00B84CEA">
        <w:t xml:space="preserve"> gelijk aan de dimensieloze concentratie </w:t>
      </w:r>
      <w:r w:rsidRPr="00B84CEA">
        <w:rPr>
          <w:i/>
        </w:rPr>
        <w:t>c/c</w:t>
      </w:r>
      <w:r w:rsidRPr="00B84CEA">
        <w:rPr>
          <w:vertAlign w:val="superscript"/>
        </w:rPr>
        <w:t>o</w:t>
      </w:r>
      <w:r w:rsidRPr="00B84CEA">
        <w:t>.</w:t>
      </w:r>
    </w:p>
    <w:p w:rsidR="00E06FE0" w:rsidRPr="00B84CEA" w:rsidRDefault="00E06FE0" w:rsidP="00FB6F49">
      <w:pPr>
        <w:spacing w:before="120"/>
      </w:pPr>
      <w:r w:rsidRPr="00B84CEA">
        <w:t xml:space="preserve">Bij gasreacties gebruikt men in plaats van de activiteit </w:t>
      </w:r>
      <w:r w:rsidRPr="00B84CEA">
        <w:rPr>
          <w:i/>
        </w:rPr>
        <w:t>a</w:t>
      </w:r>
      <w:r w:rsidRPr="00B84CEA">
        <w:t xml:space="preserve"> de eveneens dimensieloze grootheid </w:t>
      </w:r>
      <w:r w:rsidRPr="00B84CEA">
        <w:rPr>
          <w:i/>
        </w:rPr>
        <w:t>p</w:t>
      </w:r>
      <w:r w:rsidRPr="00B84CEA">
        <w:rPr>
          <w:vertAlign w:val="subscript"/>
        </w:rPr>
        <w:t>i</w:t>
      </w:r>
      <w:r w:rsidRPr="00B84CEA">
        <w:t>/</w:t>
      </w:r>
      <w:r w:rsidRPr="00B84CEA">
        <w:rPr>
          <w:i/>
        </w:rPr>
        <w:t>p</w:t>
      </w:r>
      <w:r w:rsidRPr="00B84CEA">
        <w:rPr>
          <w:vertAlign w:val="superscript"/>
        </w:rPr>
        <w:t>o</w:t>
      </w:r>
      <w:r w:rsidRPr="00B84CEA">
        <w:t xml:space="preserve">; hierin is </w:t>
      </w:r>
      <w:r w:rsidRPr="00B84CEA">
        <w:rPr>
          <w:i/>
        </w:rPr>
        <w:t>p</w:t>
      </w:r>
      <w:r w:rsidRPr="00B84CEA">
        <w:rPr>
          <w:vertAlign w:val="subscript"/>
        </w:rPr>
        <w:t>i</w:t>
      </w:r>
      <w:r w:rsidRPr="00B84CEA">
        <w:t xml:space="preserve"> de partiaaldruk</w:t>
      </w:r>
      <w:r w:rsidR="009A02AA" w:rsidRPr="00B84CEA">
        <w:fldChar w:fldCharType="begin"/>
      </w:r>
      <w:r w:rsidR="009F1822" w:rsidRPr="00B84CEA">
        <w:instrText xml:space="preserve"> XE "druk:partiaal-" </w:instrText>
      </w:r>
      <w:r w:rsidR="009A02AA" w:rsidRPr="00B84CEA">
        <w:fldChar w:fldCharType="end"/>
      </w:r>
      <w:r w:rsidRPr="00B84CEA">
        <w:t xml:space="preserve"> van component i en </w:t>
      </w:r>
      <w:r w:rsidRPr="00B84CEA">
        <w:rPr>
          <w:i/>
        </w:rPr>
        <w:t>p</w:t>
      </w:r>
      <w:r w:rsidRPr="00B84CEA">
        <w:rPr>
          <w:vertAlign w:val="superscript"/>
        </w:rPr>
        <w:t>o</w:t>
      </w:r>
      <w:r w:rsidRPr="00B84CEA">
        <w:t xml:space="preserve"> de referentiedruk</w:t>
      </w:r>
      <w:r w:rsidR="009A02AA" w:rsidRPr="00B84CEA">
        <w:fldChar w:fldCharType="begin"/>
      </w:r>
      <w:r w:rsidR="009F1822" w:rsidRPr="00B84CEA">
        <w:instrText xml:space="preserve"> XE "druk:referentie-" </w:instrText>
      </w:r>
      <w:r w:rsidR="009A02AA" w:rsidRPr="00B84CEA">
        <w:fldChar w:fldCharType="end"/>
      </w:r>
      <w:r w:rsidRPr="00B84CEA">
        <w:t xml:space="preserve"> (vaak 1 bar).</w:t>
      </w:r>
    </w:p>
    <w:p w:rsidR="00E06FE0" w:rsidRPr="00B84CEA" w:rsidRDefault="00E06FE0">
      <w:r w:rsidRPr="00B84CEA">
        <w:t>Een analoge afleiding levert dan:</w:t>
      </w:r>
    </w:p>
    <w:p w:rsidR="00E06FE0" w:rsidRPr="002F50E4" w:rsidRDefault="00E06FE0">
      <w:r w:rsidRPr="00B84CEA">
        <w:rPr>
          <w:rFonts w:ascii="Symbol" w:hAnsi="Symbol"/>
        </w:rPr>
        <w:t></w:t>
      </w:r>
      <w:r w:rsidRPr="002F50E4">
        <w:rPr>
          <w:vertAlign w:val="subscript"/>
        </w:rPr>
        <w:t>r</w:t>
      </w:r>
      <w:r w:rsidRPr="002F50E4">
        <w:rPr>
          <w:i/>
        </w:rPr>
        <w:t>G</w:t>
      </w:r>
      <w:r w:rsidRPr="002F50E4">
        <w:rPr>
          <w:vertAlign w:val="superscript"/>
        </w:rPr>
        <w:t>o</w:t>
      </w:r>
      <w:r w:rsidRPr="002F50E4">
        <w:t xml:space="preserve"> = </w:t>
      </w:r>
      <w:r w:rsidRPr="00B84CEA">
        <w:sym w:font="Symbol" w:char="F02D"/>
      </w:r>
      <w:r w:rsidRPr="002F50E4">
        <w:t xml:space="preserve"> </w:t>
      </w:r>
      <w:r w:rsidRPr="002F50E4">
        <w:rPr>
          <w:i/>
        </w:rPr>
        <w:t>RT</w:t>
      </w:r>
      <w:r w:rsidRPr="002F50E4">
        <w:t xml:space="preserve"> ln </w:t>
      </w:r>
      <w:r w:rsidRPr="00B84CEA">
        <w:rPr>
          <w:position w:val="-44"/>
        </w:rPr>
        <w:object w:dxaOrig="2220" w:dyaOrig="999">
          <v:shape id="_x0000_i1170" type="#_x0000_t75" style="width:110.9pt;height:49.3pt" o:ole="" fillcolor="window">
            <v:imagedata r:id="rId338" o:title=""/>
          </v:shape>
          <o:OLEObject Type="Embed" ProgID="Equation.3" ShapeID="_x0000_i1170" DrawAspect="Content" ObjectID="_1518863132" r:id="rId339"/>
        </w:object>
      </w:r>
      <w:r w:rsidRPr="002F50E4">
        <w:t xml:space="preserve"> = </w:t>
      </w:r>
      <w:r w:rsidRPr="00B84CEA">
        <w:sym w:font="Symbol" w:char="F02D"/>
      </w:r>
      <w:r w:rsidRPr="002F50E4">
        <w:t xml:space="preserve"> </w:t>
      </w:r>
      <w:r w:rsidRPr="002F50E4">
        <w:rPr>
          <w:i/>
        </w:rPr>
        <w:t>RT</w:t>
      </w:r>
      <w:r w:rsidRPr="002F50E4">
        <w:t xml:space="preserve"> ln </w:t>
      </w:r>
      <w:r w:rsidRPr="002F50E4">
        <w:rPr>
          <w:i/>
        </w:rPr>
        <w:t>K</w:t>
      </w:r>
    </w:p>
    <w:p w:rsidR="00E06FE0" w:rsidRPr="00B84CEA" w:rsidRDefault="00E06FE0">
      <w:r w:rsidRPr="00B84CEA">
        <w:rPr>
          <w:i/>
        </w:rPr>
        <w:t>K</w:t>
      </w:r>
      <w:r w:rsidRPr="00B84CEA">
        <w:t xml:space="preserve"> is de evenwichtsconstante, uitgedrukt in de partiële drukken bij evenwicht </w:t>
      </w:r>
      <w:r w:rsidRPr="00B84CEA">
        <w:rPr>
          <w:i/>
        </w:rPr>
        <w:t>p</w:t>
      </w:r>
      <w:r w:rsidRPr="00B84CEA">
        <w:rPr>
          <w:vertAlign w:val="subscript"/>
        </w:rPr>
        <w:t>A,e</w:t>
      </w:r>
      <w:r w:rsidRPr="00B84CEA">
        <w:t xml:space="preserve"> etc. Het is weer een dimensieloze</w:t>
      </w:r>
      <w:r w:rsidR="009A02AA" w:rsidRPr="00B84CEA">
        <w:fldChar w:fldCharType="begin"/>
      </w:r>
      <w:r w:rsidR="009F1822" w:rsidRPr="00B84CEA">
        <w:instrText xml:space="preserve"> XE "dimensieloos" </w:instrText>
      </w:r>
      <w:r w:rsidR="009A02AA" w:rsidRPr="00B84CEA">
        <w:fldChar w:fldCharType="end"/>
      </w:r>
      <w:r w:rsidRPr="00B84CEA">
        <w:t xml:space="preserve"> grootheid, die afhankelijk is van de gekozen standaarddruk </w:t>
      </w:r>
      <w:r w:rsidRPr="00B84CEA">
        <w:rPr>
          <w:i/>
        </w:rPr>
        <w:t>p</w:t>
      </w:r>
      <w:r w:rsidRPr="00B84CEA">
        <w:rPr>
          <w:vertAlign w:val="superscript"/>
        </w:rPr>
        <w:t>o</w:t>
      </w:r>
      <w:r w:rsidRPr="00B84CEA">
        <w:t xml:space="preserve">. </w:t>
      </w:r>
    </w:p>
    <w:p w:rsidR="00E06FE0" w:rsidRPr="00B84CEA" w:rsidRDefault="00E06FE0" w:rsidP="00FB6F49">
      <w:pPr>
        <w:spacing w:before="120"/>
      </w:pPr>
      <w:r w:rsidRPr="00B84CEA">
        <w:t xml:space="preserve">Vaak wordt </w:t>
      </w:r>
      <w:r w:rsidRPr="00B84CEA">
        <w:rPr>
          <w:i/>
        </w:rPr>
        <w:t>p</w:t>
      </w:r>
      <w:r w:rsidRPr="00B84CEA">
        <w:rPr>
          <w:vertAlign w:val="superscript"/>
        </w:rPr>
        <w:t>o</w:t>
      </w:r>
      <w:r w:rsidRPr="00B84CEA">
        <w:t xml:space="preserve"> in deze betrekking weggelaten. Men werkt dan met de meestal niet dimensieloze evenwichtsconstante </w:t>
      </w:r>
      <w:r w:rsidRPr="00B84CEA">
        <w:rPr>
          <w:i/>
        </w:rPr>
        <w:t>K</w:t>
      </w:r>
      <w:r w:rsidRPr="00B84CEA">
        <w:rPr>
          <w:i/>
          <w:vertAlign w:val="subscript"/>
        </w:rPr>
        <w:t>p</w:t>
      </w:r>
      <w:r w:rsidR="007362E7" w:rsidRPr="00B84CEA">
        <w:t xml:space="preserve"> (zie onder)</w:t>
      </w:r>
      <w:r w:rsidRPr="00B84CEA">
        <w:t>.</w:t>
      </w:r>
    </w:p>
    <w:p w:rsidR="00E06FE0" w:rsidRPr="00B84CEA" w:rsidRDefault="00E06FE0">
      <w:r w:rsidRPr="00B84CEA">
        <w:t>De (thermodynamische</w:t>
      </w:r>
      <w:r w:rsidR="009A02AA" w:rsidRPr="00B84CEA">
        <w:fldChar w:fldCharType="begin"/>
      </w:r>
      <w:r w:rsidR="009F1822" w:rsidRPr="00B84CEA">
        <w:instrText xml:space="preserve"> XE "thermodynamisch" </w:instrText>
      </w:r>
      <w:r w:rsidR="009A02AA" w:rsidRPr="00B84CEA">
        <w:fldChar w:fldCharType="end"/>
      </w:r>
      <w:r w:rsidRPr="00B84CEA">
        <w:t xml:space="preserve">) evenwichtsconstante </w:t>
      </w:r>
      <w:r w:rsidRPr="00B84CEA">
        <w:rPr>
          <w:i/>
        </w:rPr>
        <w:t>K</w:t>
      </w:r>
      <w:r w:rsidRPr="00B84CEA">
        <w:t xml:space="preserve"> en de (praktische) evenwichtsconstante </w:t>
      </w:r>
      <w:r w:rsidRPr="00B84CEA">
        <w:rPr>
          <w:i/>
        </w:rPr>
        <w:t>K</w:t>
      </w:r>
      <w:r w:rsidRPr="00B84CEA">
        <w:rPr>
          <w:i/>
          <w:vertAlign w:val="subscript"/>
        </w:rPr>
        <w:t>p</w:t>
      </w:r>
      <w:r w:rsidRPr="00B84CEA">
        <w:t xml:space="preserve"> zijn aan elkaar gerelateerd via:</w:t>
      </w:r>
    </w:p>
    <w:p w:rsidR="00E06FE0" w:rsidRPr="00B84CEA" w:rsidRDefault="007362E7">
      <w:r w:rsidRPr="00B84CEA">
        <w:rPr>
          <w:position w:val="-14"/>
        </w:rPr>
        <w:object w:dxaOrig="1440" w:dyaOrig="460">
          <v:shape id="_x0000_i1171" type="#_x0000_t75" style="width:1in;height:22.7pt" o:ole="" fillcolor="window">
            <v:imagedata r:id="rId340" o:title=""/>
          </v:shape>
          <o:OLEObject Type="Embed" ProgID="Equation.3" ShapeID="_x0000_i1171" DrawAspect="Content" ObjectID="_1518863133" r:id="rId341"/>
        </w:object>
      </w:r>
      <w:r w:rsidR="00E06FE0" w:rsidRPr="00B84CEA">
        <w:t>;</w:t>
      </w:r>
      <w:r w:rsidR="00E06FE0" w:rsidRPr="00B84CEA">
        <w:tab/>
      </w:r>
      <w:r w:rsidR="00E06FE0" w:rsidRPr="00B84CEA">
        <w:rPr>
          <w:position w:val="-28"/>
        </w:rPr>
        <w:object w:dxaOrig="1040" w:dyaOrig="540">
          <v:shape id="_x0000_i1172" type="#_x0000_t75" style="width:52.55pt;height:25.95pt" o:ole="" fillcolor="window">
            <v:imagedata r:id="rId342" o:title=""/>
          </v:shape>
          <o:OLEObject Type="Embed" ProgID="Equation.3" ShapeID="_x0000_i1172" DrawAspect="Content" ObjectID="_1518863134" r:id="rId343"/>
        </w:object>
      </w:r>
    </w:p>
    <w:p w:rsidR="00E06FE0" w:rsidRPr="00B84CEA" w:rsidRDefault="00E06FE0" w:rsidP="004C5C19">
      <w:pPr>
        <w:keepNext/>
      </w:pPr>
      <w:r w:rsidRPr="00B84CEA">
        <w:t xml:space="preserve">Als </w:t>
      </w:r>
      <w:r w:rsidR="007362E7"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w:t>
      </w:r>
      <w:r w:rsidR="00DE6194" w:rsidRPr="00B84CEA">
        <w:rPr>
          <w:rFonts w:ascii="WP MathA" w:hAnsi="WP MathA"/>
        </w:rPr>
        <w:sym w:font="Symbol" w:char="F0BB"/>
      </w:r>
      <w:r w:rsidRPr="00B84CEA">
        <w:t xml:space="preserve"> 0 (mogelijk als het teken van </w:t>
      </w:r>
      <w:r w:rsidR="0066369F" w:rsidRPr="00B84CEA">
        <w:rPr>
          <w:rFonts w:ascii="Symbol" w:hAnsi="Symbol"/>
        </w:rPr>
        <w:t></w:t>
      </w:r>
      <w:r w:rsidRPr="00B84CEA">
        <w:rPr>
          <w:vertAlign w:val="subscript"/>
        </w:rPr>
        <w:t>r</w:t>
      </w:r>
      <w:r w:rsidRPr="00B84CEA">
        <w:rPr>
          <w:i/>
        </w:rPr>
        <w:t>H</w:t>
      </w:r>
      <w:r w:rsidRPr="00B84CEA">
        <w:t xml:space="preserve"> en </w:t>
      </w:r>
      <w:r w:rsidR="0066369F" w:rsidRPr="00B84CEA">
        <w:rPr>
          <w:rFonts w:ascii="Symbol" w:hAnsi="Symbol"/>
        </w:rPr>
        <w:t></w:t>
      </w:r>
      <w:r w:rsidRPr="00B84CEA">
        <w:rPr>
          <w:vertAlign w:val="subscript"/>
        </w:rPr>
        <w:t>r</w:t>
      </w:r>
      <w:r w:rsidRPr="00B84CEA">
        <w:rPr>
          <w:i/>
        </w:rPr>
        <w:t>S</w:t>
      </w:r>
      <w:r w:rsidRPr="00B84CEA">
        <w:t xml:space="preserve"> hetzelfde is) leidt dit vaak tot evenwicht.</w:t>
      </w:r>
    </w:p>
    <w:p w:rsidR="00E06FE0" w:rsidRPr="00B84CEA" w:rsidRDefault="00E06FE0" w:rsidP="004C5C19">
      <w:pPr>
        <w:keepNext/>
        <w:tabs>
          <w:tab w:val="left" w:pos="1418"/>
        </w:tabs>
        <w:ind w:left="3544" w:hanging="3544"/>
      </w:pPr>
      <w:r w:rsidRPr="00B84CEA">
        <w:t xml:space="preserve">Als </w:t>
      </w:r>
      <w:r w:rsidR="007362E7"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&lt; 0</w:t>
      </w:r>
      <w:r w:rsidRPr="00B84CEA">
        <w:tab/>
        <w:t>(</w:t>
      </w:r>
      <w:r w:rsidR="007362E7" w:rsidRPr="00B84CEA">
        <w:rPr>
          <w:rFonts w:ascii="Symbol" w:hAnsi="Symbol"/>
        </w:rPr>
        <w:t></w:t>
      </w:r>
      <w:r w:rsidRPr="00B84CEA">
        <w:rPr>
          <w:vertAlign w:val="subscript"/>
        </w:rPr>
        <w:t>r</w:t>
      </w:r>
      <w:r w:rsidRPr="00B84CEA">
        <w:rPr>
          <w:i/>
        </w:rPr>
        <w:t>H</w:t>
      </w:r>
      <w:r w:rsidRPr="00B84CEA">
        <w:t xml:space="preserve"> &lt; 0 </w:t>
      </w:r>
      <w:r w:rsidR="007362E7" w:rsidRPr="00B84CEA">
        <w:t xml:space="preserve">èn </w:t>
      </w:r>
      <w:r w:rsidR="007362E7" w:rsidRPr="00B84CEA">
        <w:rPr>
          <w:rFonts w:ascii="Symbol" w:hAnsi="Symbol"/>
        </w:rPr>
        <w:t></w:t>
      </w:r>
      <w:r w:rsidRPr="00B84CEA">
        <w:rPr>
          <w:vertAlign w:val="subscript"/>
        </w:rPr>
        <w:t>r</w:t>
      </w:r>
      <w:r w:rsidRPr="00B84CEA">
        <w:rPr>
          <w:i/>
        </w:rPr>
        <w:t>S</w:t>
      </w:r>
      <w:r w:rsidRPr="00B84CEA">
        <w:t xml:space="preserve"> &gt; 0)</w:t>
      </w:r>
      <w:r w:rsidRPr="00B84CEA">
        <w:tab/>
        <w:t xml:space="preserve">aflopende reactie (beter: de reactie </w:t>
      </w:r>
      <w:r w:rsidRPr="00B84CEA">
        <w:rPr>
          <w:i/>
        </w:rPr>
        <w:t>kan</w:t>
      </w:r>
      <w:r w:rsidRPr="00B84CEA">
        <w:t xml:space="preserve"> spontaan verlopen; de thermodynamica doet geen uitspraak over de reactiesnelheid)</w:t>
      </w:r>
    </w:p>
    <w:p w:rsidR="00E06FE0" w:rsidRPr="00B84CEA" w:rsidRDefault="00E06FE0" w:rsidP="004C5C19">
      <w:pPr>
        <w:keepNext/>
      </w:pPr>
      <w:r w:rsidRPr="00B84CEA">
        <w:t xml:space="preserve">Als </w:t>
      </w:r>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&gt; 0</w:t>
      </w:r>
      <w:r w:rsidRPr="00B84CEA">
        <w:tab/>
        <w:t>(</w:t>
      </w:r>
      <w:r w:rsidRPr="00B84CEA">
        <w:rPr>
          <w:rFonts w:ascii="Symbol" w:hAnsi="Symbol"/>
        </w:rPr>
        <w:t></w:t>
      </w:r>
      <w:r w:rsidRPr="00B84CEA">
        <w:rPr>
          <w:vertAlign w:val="subscript"/>
        </w:rPr>
        <w:t>r</w:t>
      </w:r>
      <w:r w:rsidRPr="00B84CEA">
        <w:rPr>
          <w:i/>
        </w:rPr>
        <w:t>H</w:t>
      </w:r>
      <w:r w:rsidRPr="00B84CEA">
        <w:t xml:space="preserve"> &gt; 0 èn </w:t>
      </w:r>
      <w:r w:rsidRPr="00B84CEA">
        <w:rPr>
          <w:rFonts w:ascii="Symbol" w:hAnsi="Symbol"/>
        </w:rPr>
        <w:t></w:t>
      </w:r>
      <w:r w:rsidRPr="00B84CEA">
        <w:rPr>
          <w:vertAlign w:val="subscript"/>
        </w:rPr>
        <w:t>r</w:t>
      </w:r>
      <w:r w:rsidRPr="00B84CEA">
        <w:rPr>
          <w:i/>
        </w:rPr>
        <w:t>S</w:t>
      </w:r>
      <w:r w:rsidRPr="00B84CEA">
        <w:t xml:space="preserve"> &lt; 0)</w:t>
      </w:r>
      <w:r w:rsidRPr="00B84CEA">
        <w:tab/>
        <w:t>géén spontane reactie</w:t>
      </w:r>
    </w:p>
    <w:p w:rsidR="00E06FE0" w:rsidRPr="00B84CEA" w:rsidRDefault="00E06FE0">
      <w:r w:rsidRPr="00B84CEA">
        <w:rPr>
          <w:rFonts w:ascii="Symbol" w:hAnsi="Symbol"/>
        </w:rPr>
        <w:t></w:t>
      </w:r>
      <w:r w:rsidRPr="00B84CEA">
        <w:rPr>
          <w:vertAlign w:val="subscript"/>
        </w:rPr>
        <w:t>r</w:t>
      </w:r>
      <w:r w:rsidRPr="00B84CEA">
        <w:rPr>
          <w:i/>
        </w:rPr>
        <w:t>G</w:t>
      </w:r>
      <w:r w:rsidRPr="00B84CEA">
        <w:rPr>
          <w:vertAlign w:val="superscript"/>
        </w:rPr>
        <w:t>o</w:t>
      </w:r>
      <w:r w:rsidRPr="00B84CEA">
        <w:t>(</w:t>
      </w:r>
      <w:r w:rsidRPr="00B84CEA">
        <w:rPr>
          <w:i/>
        </w:rPr>
        <w:t>T</w:t>
      </w:r>
      <w:r w:rsidRPr="00B84CEA">
        <w:t xml:space="preserve">) = </w:t>
      </w:r>
      <w:r w:rsidRPr="00B84CEA">
        <w:sym w:font="Symbol" w:char="F02D"/>
      </w:r>
      <w:r w:rsidRPr="00B84CEA">
        <w:rPr>
          <w:i/>
        </w:rPr>
        <w:t>RT</w:t>
      </w:r>
      <w:r w:rsidRPr="00B84CEA">
        <w:t xml:space="preserve"> ln </w:t>
      </w:r>
      <w:r w:rsidRPr="00B84CEA">
        <w:rPr>
          <w:i/>
        </w:rPr>
        <w:t>K</w:t>
      </w:r>
      <w:r w:rsidRPr="00B84CEA">
        <w:t xml:space="preserve"> kan geschreven worden als </w:t>
      </w:r>
      <w:r w:rsidRPr="00B84CEA">
        <w:rPr>
          <w:rFonts w:ascii="Symbol" w:hAnsi="Symbol"/>
        </w:rPr>
        <w:t></w:t>
      </w:r>
      <w:r w:rsidRPr="00B84CEA">
        <w:rPr>
          <w:vertAlign w:val="subscript"/>
        </w:rPr>
        <w:t>r</w:t>
      </w:r>
      <w:r w:rsidRPr="00B84CEA">
        <w:rPr>
          <w:i/>
        </w:rPr>
        <w:t>S</w:t>
      </w:r>
      <w:r w:rsidRPr="00B84CEA">
        <w:rPr>
          <w:vertAlign w:val="superscript"/>
        </w:rPr>
        <w:t>o</w:t>
      </w:r>
      <w:r w:rsidRPr="00B84CEA">
        <w:t xml:space="preserve"> </w:t>
      </w:r>
      <w:r w:rsidRPr="00B84CEA">
        <w:sym w:font="Symbol" w:char="F02D"/>
      </w:r>
      <w:r w:rsidRPr="00B84CEA">
        <w:rPr>
          <w:position w:val="-22"/>
        </w:rPr>
        <w:object w:dxaOrig="660" w:dyaOrig="639">
          <v:shape id="_x0000_i1173" type="#_x0000_t75" style="width:32.45pt;height:32.45pt" o:ole="" fillcolor="window">
            <v:imagedata r:id="rId344" o:title=""/>
          </v:shape>
          <o:OLEObject Type="Embed" ProgID="Equation.3" ShapeID="_x0000_i1173" DrawAspect="Content" ObjectID="_1518863135" r:id="rId345"/>
        </w:object>
      </w:r>
      <w:r w:rsidRPr="00B84CEA">
        <w:t xml:space="preserve"> = </w:t>
      </w:r>
      <w:r w:rsidRPr="00B84CEA">
        <w:rPr>
          <w:rFonts w:ascii="Symbol" w:hAnsi="Symbol"/>
        </w:rPr>
        <w:t></w:t>
      </w:r>
      <w:r w:rsidRPr="00B84CEA">
        <w:rPr>
          <w:vertAlign w:val="subscript"/>
        </w:rPr>
        <w:t>r</w:t>
      </w:r>
      <w:r w:rsidRPr="00B84CEA">
        <w:rPr>
          <w:i/>
        </w:rPr>
        <w:t>S</w:t>
      </w:r>
      <w:r w:rsidRPr="00B84CEA">
        <w:rPr>
          <w:vertAlign w:val="subscript"/>
        </w:rPr>
        <w:t>tot</w:t>
      </w:r>
      <w:r w:rsidRPr="00B84CEA">
        <w:t xml:space="preserve"> = </w:t>
      </w:r>
      <w:r w:rsidRPr="00B84CEA">
        <w:rPr>
          <w:i/>
        </w:rPr>
        <w:t>R</w:t>
      </w:r>
      <w:r w:rsidRPr="00B84CEA">
        <w:t xml:space="preserve"> ln </w:t>
      </w:r>
      <w:r w:rsidRPr="00B84CEA">
        <w:rPr>
          <w:i/>
        </w:rPr>
        <w:t>K</w:t>
      </w:r>
    </w:p>
    <w:p w:rsidR="00E06FE0" w:rsidRPr="00B84CEA" w:rsidRDefault="00E06FE0">
      <w:r w:rsidRPr="00B84CEA">
        <w:rPr>
          <w:b/>
        </w:rPr>
        <w:t>voorbeeld</w:t>
      </w:r>
      <w:r w:rsidRPr="00B84CEA">
        <w:t>: N</w:t>
      </w:r>
      <w:r w:rsidRPr="00B84CEA">
        <w:rPr>
          <w:vertAlign w:val="subscript"/>
        </w:rPr>
        <w:t>2</w:t>
      </w:r>
      <w:r w:rsidRPr="00B84CEA">
        <w:t xml:space="preserve"> + 3 H</w:t>
      </w:r>
      <w:r w:rsidRPr="00B84CEA">
        <w:rPr>
          <w:vertAlign w:val="subscript"/>
        </w:rPr>
        <w:t>2</w:t>
      </w:r>
      <w:r w:rsidRPr="00B84CEA">
        <w:t xml:space="preserve"> </w:t>
      </w:r>
      <w:r w:rsidRPr="00B84CEA">
        <w:sym w:font="Symbol" w:char="F0AE"/>
      </w:r>
      <w:r w:rsidRPr="00B84CEA">
        <w:t xml:space="preserve"> 2 NH</w:t>
      </w:r>
      <w:r w:rsidRPr="00B84CEA">
        <w:rPr>
          <w:vertAlign w:val="subscript"/>
        </w:rPr>
        <w:t>3</w:t>
      </w:r>
    </w:p>
    <w:p w:rsidR="00E06FE0" w:rsidRPr="00B84CEA" w:rsidRDefault="00E06FE0">
      <w:r w:rsidRPr="00B84CEA">
        <w:rPr>
          <w:i/>
        </w:rPr>
        <w:t>R</w:t>
      </w:r>
      <w:r w:rsidRPr="00B84CEA">
        <w:t xml:space="preserve"> ln </w:t>
      </w:r>
      <w:r w:rsidRPr="00B84CEA">
        <w:rPr>
          <w:i/>
        </w:rPr>
        <w:t>K</w:t>
      </w:r>
      <w:r w:rsidRPr="00B84CEA">
        <w:t xml:space="preserve">(400 K) = </w:t>
      </w:r>
      <w:r w:rsidRPr="00B84CEA">
        <w:sym w:font="Symbol" w:char="F02D"/>
      </w:r>
      <w:r w:rsidRPr="00B84CEA">
        <w:t xml:space="preserve">198 + </w:t>
      </w:r>
      <w:r w:rsidRPr="00B84CEA">
        <w:rPr>
          <w:position w:val="-22"/>
        </w:rPr>
        <w:object w:dxaOrig="1040" w:dyaOrig="639">
          <v:shape id="_x0000_i1174" type="#_x0000_t75" style="width:52.55pt;height:32.45pt" o:ole="" fillcolor="window">
            <v:imagedata r:id="rId346" o:title=""/>
          </v:shape>
          <o:OLEObject Type="Embed" ProgID="Equation.3" ShapeID="_x0000_i1174" DrawAspect="Content" ObjectID="_1518863136" r:id="rId347"/>
        </w:object>
      </w:r>
      <w:r w:rsidRPr="00B84CEA">
        <w:t xml:space="preserve"> = 33,0 </w:t>
      </w:r>
      <w:r w:rsidRPr="00B84CEA">
        <w:sym w:font="Symbol" w:char="F0DE"/>
      </w:r>
      <w:r w:rsidRPr="00B84CEA">
        <w:t xml:space="preserve"> </w:t>
      </w:r>
      <w:r w:rsidRPr="00B84CEA">
        <w:rPr>
          <w:i/>
        </w:rPr>
        <w:t>K</w:t>
      </w:r>
      <w:r w:rsidRPr="00B84CEA">
        <w:t xml:space="preserve"> = 53,0</w:t>
      </w:r>
    </w:p>
    <w:p w:rsidR="00E06FE0" w:rsidRPr="00B84CEA" w:rsidRDefault="00E06FE0" w:rsidP="00D61D8C">
      <w:pPr>
        <w:pStyle w:val="Kop4"/>
      </w:pPr>
      <w:r w:rsidRPr="00B84CEA">
        <w:t>verband tussen K</w:t>
      </w:r>
      <w:r w:rsidRPr="00B84CEA">
        <w:rPr>
          <w:vertAlign w:val="subscript"/>
        </w:rPr>
        <w:t>c</w:t>
      </w:r>
      <w:r w:rsidRPr="00B84CEA">
        <w:t xml:space="preserve"> en K</w:t>
      </w:r>
      <w:r w:rsidRPr="00B84CEA">
        <w:rPr>
          <w:vertAlign w:val="subscript"/>
        </w:rPr>
        <w:t>p</w:t>
      </w:r>
    </w:p>
    <w:p w:rsidR="00E06FE0" w:rsidRPr="00B84CEA" w:rsidRDefault="00E06FE0">
      <w:r w:rsidRPr="00B84CEA">
        <w:t>Voor een homogeen evenwicht</w:t>
      </w:r>
      <w:r w:rsidR="009A02AA" w:rsidRPr="00B84CEA">
        <w:fldChar w:fldCharType="begin"/>
      </w:r>
      <w:r w:rsidR="0066369F" w:rsidRPr="00B84CEA">
        <w:instrText xml:space="preserve"> XE "evenwicht</w:instrText>
      </w:r>
      <w:r w:rsidR="009F1822" w:rsidRPr="00B84CEA">
        <w:instrText>: homogeen</w:instrText>
      </w:r>
      <w:r w:rsidR="0066369F" w:rsidRPr="00B84CEA">
        <w:instrText xml:space="preserve">" </w:instrText>
      </w:r>
      <w:r w:rsidR="009A02AA" w:rsidRPr="00B84CEA">
        <w:fldChar w:fldCharType="end"/>
      </w:r>
      <w:r w:rsidRPr="00B84CEA">
        <w:t xml:space="preserve"> a A + b B </w:t>
      </w:r>
      <w:r w:rsidRPr="00B84CEA">
        <w:rPr>
          <w:position w:val="-12"/>
        </w:rPr>
        <w:object w:dxaOrig="220" w:dyaOrig="380">
          <v:shape id="_x0000_i1175" type="#_x0000_t75" style="width:9.75pt;height:19.45pt" o:ole="" fillcolor="window">
            <v:imagedata r:id="rId322" o:title=""/>
          </v:shape>
          <o:OLEObject Type="Embed" ProgID="Equation.3" ShapeID="_x0000_i1175" DrawAspect="Content" ObjectID="_1518863137" r:id="rId348"/>
        </w:object>
      </w:r>
      <w:r w:rsidRPr="00B84CEA">
        <w:t xml:space="preserve"> p P + q Q geldt:</w:t>
      </w:r>
    </w:p>
    <w:p w:rsidR="00E06FE0" w:rsidRPr="00B84CEA" w:rsidRDefault="00E06FE0">
      <w:r w:rsidRPr="00B84CEA">
        <w:t xml:space="preserve">De (concentratie)evenwichtsconstante </w:t>
      </w:r>
      <w:r w:rsidRPr="00B84CEA">
        <w:rPr>
          <w:position w:val="-34"/>
        </w:rPr>
        <w:object w:dxaOrig="1440" w:dyaOrig="780">
          <v:shape id="_x0000_i1176" type="#_x0000_t75" style="width:1in;height:38.9pt" o:ole="" fillcolor="window">
            <v:imagedata r:id="rId349" o:title=""/>
          </v:shape>
          <o:OLEObject Type="Embed" ProgID="Equation.3" ShapeID="_x0000_i1176" DrawAspect="Content" ObjectID="_1518863138" r:id="rId350"/>
        </w:object>
      </w:r>
    </w:p>
    <w:p w:rsidR="00E06FE0" w:rsidRPr="00B84CEA" w:rsidRDefault="00E06FE0">
      <w:r w:rsidRPr="00B84CEA">
        <w:t>Bij gasreacties</w:t>
      </w:r>
      <w:r w:rsidR="009A02AA" w:rsidRPr="00B84CEA">
        <w:fldChar w:fldCharType="begin"/>
      </w:r>
      <w:r w:rsidR="009F1822" w:rsidRPr="00B84CEA">
        <w:instrText xml:space="preserve"> XE "reactie:gas-" </w:instrText>
      </w:r>
      <w:r w:rsidR="009A02AA" w:rsidRPr="00B84CEA">
        <w:fldChar w:fldCharType="end"/>
      </w:r>
      <w:r w:rsidRPr="00B84CEA">
        <w:t xml:space="preserve"> wordt ook vaak de (druk)evenwichtsconstante </w:t>
      </w:r>
      <w:r w:rsidRPr="00B84CEA">
        <w:rPr>
          <w:i/>
        </w:rPr>
        <w:t>K</w:t>
      </w:r>
      <w:r w:rsidRPr="00B84CEA">
        <w:rPr>
          <w:i/>
          <w:vertAlign w:val="subscript"/>
        </w:rPr>
        <w:t>p</w:t>
      </w:r>
      <w:r w:rsidRPr="00B84CEA">
        <w:t xml:space="preserve"> = </w:t>
      </w:r>
      <w:r w:rsidRPr="00B84CEA">
        <w:rPr>
          <w:position w:val="-36"/>
        </w:rPr>
        <w:object w:dxaOrig="1080" w:dyaOrig="840">
          <v:shape id="_x0000_i1177" type="#_x0000_t75" style="width:55.8pt;height:42.8pt" o:ole="" fillcolor="window">
            <v:imagedata r:id="rId351" o:title=""/>
          </v:shape>
          <o:OLEObject Type="Embed" ProgID="Equation.3" ShapeID="_x0000_i1177" DrawAspect="Content" ObjectID="_1518863139" r:id="rId352"/>
        </w:object>
      </w:r>
      <w:r w:rsidRPr="00B84CEA">
        <w:t xml:space="preserve"> gebruikt.</w:t>
      </w:r>
    </w:p>
    <w:p w:rsidR="00E06FE0" w:rsidRPr="00B84CEA" w:rsidRDefault="00E06FE0">
      <w:r w:rsidRPr="00B84CEA">
        <w:t xml:space="preserve">Er is een verband tussen </w:t>
      </w:r>
      <w:r w:rsidRPr="00B84CEA">
        <w:rPr>
          <w:i/>
        </w:rPr>
        <w:t>K</w:t>
      </w:r>
      <w:r w:rsidRPr="00B84CEA">
        <w:rPr>
          <w:i/>
          <w:vertAlign w:val="subscript"/>
        </w:rPr>
        <w:t>c</w:t>
      </w:r>
      <w:r w:rsidRPr="00B84CEA">
        <w:t xml:space="preserve"> en </w:t>
      </w:r>
      <w:r w:rsidRPr="00B84CEA">
        <w:rPr>
          <w:i/>
        </w:rPr>
        <w:t>K</w:t>
      </w:r>
      <w:r w:rsidRPr="00B84CEA">
        <w:rPr>
          <w:i/>
          <w:vertAlign w:val="subscript"/>
        </w:rPr>
        <w:t>p</w:t>
      </w:r>
      <w:r w:rsidRPr="00B84CEA">
        <w:t>:</w:t>
      </w:r>
    </w:p>
    <w:p w:rsidR="00E06FE0" w:rsidRPr="00B84CEA" w:rsidRDefault="00E06FE0">
      <w:r w:rsidRPr="00B84CEA">
        <w:t xml:space="preserve">Voor ideale gassen geldt: </w:t>
      </w:r>
      <w:r w:rsidRPr="00B84CEA">
        <w:rPr>
          <w:i/>
        </w:rPr>
        <w:t>pV</w:t>
      </w:r>
      <w:r w:rsidRPr="00B84CEA">
        <w:t xml:space="preserve"> = </w:t>
      </w:r>
      <w:r w:rsidRPr="00B84CEA">
        <w:rPr>
          <w:i/>
        </w:rPr>
        <w:t>nRT</w:t>
      </w:r>
      <w:r w:rsidRPr="00B84CEA">
        <w:t xml:space="preserve"> </w:t>
      </w:r>
      <w:r w:rsidRPr="00B84CEA">
        <w:sym w:font="Symbol" w:char="F0DE"/>
      </w:r>
      <w:r w:rsidRPr="00B84CEA">
        <w:rPr>
          <w:position w:val="-22"/>
        </w:rPr>
        <w:object w:dxaOrig="1680" w:dyaOrig="580">
          <v:shape id="_x0000_i1178" type="#_x0000_t75" style="width:84.9pt;height:29.2pt" o:ole="" fillcolor="window">
            <v:imagedata r:id="rId353" o:title=""/>
          </v:shape>
          <o:OLEObject Type="Embed" ProgID="Equation.3" ShapeID="_x0000_i1178" DrawAspect="Content" ObjectID="_1518863140" r:id="rId354"/>
        </w:object>
      </w:r>
      <w:r w:rsidRPr="00B84CEA">
        <w:t xml:space="preserve"> </w:t>
      </w:r>
    </w:p>
    <w:p w:rsidR="00E06FE0" w:rsidRPr="00B84CEA" w:rsidRDefault="00E06FE0">
      <w:r w:rsidRPr="00B84CEA">
        <w:rPr>
          <w:i/>
        </w:rPr>
        <w:t>p</w:t>
      </w:r>
      <w:r w:rsidRPr="00B84CEA">
        <w:rPr>
          <w:vertAlign w:val="subscript"/>
        </w:rPr>
        <w:t>i</w:t>
      </w:r>
      <w:r w:rsidRPr="00B84CEA">
        <w:t xml:space="preserve"> = partiel</w:t>
      </w:r>
      <w:r w:rsidR="00DD2848" w:rsidRPr="00B84CEA">
        <w:t xml:space="preserve">e </w:t>
      </w:r>
      <w:r w:rsidRPr="00B84CEA">
        <w:t>druk</w:t>
      </w:r>
      <w:r w:rsidR="009A02AA" w:rsidRPr="00B84CEA">
        <w:fldChar w:fldCharType="begin"/>
      </w:r>
      <w:r w:rsidR="0066369F" w:rsidRPr="00B84CEA">
        <w:instrText xml:space="preserve"> XE "druk</w:instrText>
      </w:r>
      <w:r w:rsidR="009F1822" w:rsidRPr="00B84CEA">
        <w:instrText>: partiel</w:instrText>
      </w:r>
      <w:r w:rsidR="00DD2848" w:rsidRPr="00B84CEA">
        <w:instrText>e</w:instrText>
      </w:r>
      <w:r w:rsidR="0066369F" w:rsidRPr="00B84CEA">
        <w:instrText xml:space="preserve">" </w:instrText>
      </w:r>
      <w:r w:rsidR="009A02AA" w:rsidRPr="00B84CEA">
        <w:fldChar w:fldCharType="end"/>
      </w:r>
      <w:r w:rsidR="00E20165" w:rsidRPr="00B84CEA">
        <w:t xml:space="preserve"> </w:t>
      </w:r>
      <w:r w:rsidR="00E368DA" w:rsidRPr="00B84CEA">
        <w:t xml:space="preserve">van </w:t>
      </w:r>
      <w:r w:rsidRPr="00B84CEA">
        <w:t xml:space="preserve">gas i; </w:t>
      </w:r>
      <w:r w:rsidRPr="00B84CEA">
        <w:rPr>
          <w:i/>
        </w:rPr>
        <w:t>c</w:t>
      </w:r>
      <w:r w:rsidRPr="00B84CEA">
        <w:rPr>
          <w:vertAlign w:val="subscript"/>
        </w:rPr>
        <w:t>i</w:t>
      </w:r>
      <w:r w:rsidRPr="00B84CEA">
        <w:t xml:space="preserve"> = concentratie </w:t>
      </w:r>
      <w:r w:rsidR="00E368DA" w:rsidRPr="00B84CEA">
        <w:t xml:space="preserve">van </w:t>
      </w:r>
      <w:r w:rsidRPr="00B84CEA">
        <w:t>gas i</w:t>
      </w:r>
    </w:p>
    <w:p w:rsidR="00E06FE0" w:rsidRPr="00B84CEA" w:rsidRDefault="00E06FE0">
      <w:r w:rsidRPr="00B84CEA">
        <w:rPr>
          <w:position w:val="-34"/>
        </w:rPr>
        <w:object w:dxaOrig="3340" w:dyaOrig="820">
          <v:shape id="_x0000_i1179" type="#_x0000_t75" style="width:166.65pt;height:42.8pt" o:ole="" fillcolor="window">
            <v:imagedata r:id="rId355" o:title=""/>
          </v:shape>
          <o:OLEObject Type="Embed" ProgID="Equation.3" ShapeID="_x0000_i1179" DrawAspect="Content" ObjectID="_1518863141" r:id="rId356"/>
        </w:object>
      </w:r>
      <w:r w:rsidRPr="00B84CEA">
        <w:t xml:space="preserve"> </w:t>
      </w:r>
      <w:r w:rsidRPr="00B84CEA">
        <w:sym w:font="Symbol" w:char="F0DE"/>
      </w:r>
      <w:r w:rsidRPr="00B84CEA">
        <w:t xml:space="preserve"> </w:t>
      </w:r>
      <w:r w:rsidRPr="00B84CEA">
        <w:rPr>
          <w:i/>
        </w:rPr>
        <w:t>K</w:t>
      </w:r>
      <w:r w:rsidRPr="00B84CEA">
        <w:rPr>
          <w:i/>
          <w:vertAlign w:val="subscript"/>
        </w:rPr>
        <w:t>p</w:t>
      </w:r>
      <w:r w:rsidRPr="00B84CEA">
        <w:t xml:space="preserve"> = </w:t>
      </w:r>
      <w:r w:rsidRPr="00B84CEA">
        <w:rPr>
          <w:i/>
        </w:rPr>
        <w:t>K</w:t>
      </w:r>
      <w:r w:rsidRPr="00B84CEA">
        <w:rPr>
          <w:i/>
          <w:vertAlign w:val="subscript"/>
        </w:rPr>
        <w:t>c</w:t>
      </w:r>
      <w:r w:rsidRPr="00B84CEA">
        <w:t xml:space="preserve"> </w:t>
      </w:r>
      <w:r w:rsidRPr="00B84CEA">
        <w:sym w:font="Symbol" w:char="F0D7"/>
      </w:r>
      <w:r w:rsidRPr="00B84CEA">
        <w:t xml:space="preserve"> </w:t>
      </w:r>
      <w:r w:rsidRPr="00B84CEA">
        <w:rPr>
          <w:position w:val="-10"/>
        </w:rPr>
        <w:object w:dxaOrig="680" w:dyaOrig="380">
          <v:shape id="_x0000_i1180" type="#_x0000_t75" style="width:32.45pt;height:19.45pt" o:ole="" fillcolor="window">
            <v:imagedata r:id="rId357" o:title=""/>
          </v:shape>
          <o:OLEObject Type="Embed" ProgID="Equation.3" ShapeID="_x0000_i1180" DrawAspect="Content" ObjectID="_1518863142" r:id="rId358"/>
        </w:object>
      </w:r>
      <w:r w:rsidRPr="00B84CEA">
        <w:t xml:space="preserve"> waarin </w:t>
      </w:r>
      <w:r w:rsidRPr="00B84CEA">
        <w:rPr>
          <w:position w:val="-28"/>
        </w:rPr>
        <w:object w:dxaOrig="1040" w:dyaOrig="540">
          <v:shape id="_x0000_i1181" type="#_x0000_t75" style="width:52.55pt;height:25.95pt" o:ole="" fillcolor="window">
            <v:imagedata r:id="rId359" o:title=""/>
          </v:shape>
          <o:OLEObject Type="Embed" ProgID="Equation.3" ShapeID="_x0000_i1181" DrawAspect="Content" ObjectID="_1518863143" r:id="rId360"/>
        </w:object>
      </w:r>
    </w:p>
    <w:p w:rsidR="00E06FE0" w:rsidRPr="00B84CEA" w:rsidRDefault="00E06FE0">
      <w:r w:rsidRPr="00B84CEA">
        <w:t>In plaats van de molariteit</w:t>
      </w:r>
      <w:r w:rsidR="009A02AA" w:rsidRPr="00B84CEA">
        <w:fldChar w:fldCharType="begin"/>
      </w:r>
      <w:r w:rsidR="009F1822" w:rsidRPr="00B84CEA">
        <w:instrText xml:space="preserve"> XE "molariteit" </w:instrText>
      </w:r>
      <w:r w:rsidR="009A02AA" w:rsidRPr="00B84CEA">
        <w:fldChar w:fldCharType="end"/>
      </w:r>
      <w:r w:rsidRPr="00B84CEA">
        <w:t xml:space="preserve"> </w:t>
      </w:r>
      <w:r w:rsidRPr="00B84CEA">
        <w:rPr>
          <w:i/>
        </w:rPr>
        <w:t>c</w:t>
      </w:r>
      <w:r w:rsidRPr="00B84CEA">
        <w:t xml:space="preserve"> in mol L</w:t>
      </w:r>
      <w:r w:rsidRPr="00B84CEA">
        <w:rPr>
          <w:rFonts w:ascii="WP TypographicSymbols" w:hAnsi="WP TypographicSymbols"/>
          <w:vertAlign w:val="superscript"/>
        </w:rPr>
        <w:sym w:font="Symbol" w:char="F02D"/>
      </w:r>
      <w:r w:rsidRPr="00B84CEA">
        <w:rPr>
          <w:vertAlign w:val="superscript"/>
        </w:rPr>
        <w:t>1</w:t>
      </w:r>
      <w:r w:rsidRPr="00B84CEA">
        <w:t xml:space="preserve"> wordt in de fysische chemie vaak de </w:t>
      </w:r>
      <w:r w:rsidRPr="00B84CEA">
        <w:rPr>
          <w:i/>
        </w:rPr>
        <w:t>molaliteit</w:t>
      </w:r>
      <w:r w:rsidR="009A02AA" w:rsidRPr="00B84CEA">
        <w:rPr>
          <w:i/>
        </w:rPr>
        <w:fldChar w:fldCharType="begin"/>
      </w:r>
      <w:r w:rsidR="009F1822" w:rsidRPr="00B84CEA">
        <w:instrText xml:space="preserve"> XE "molaliteit" </w:instrText>
      </w:r>
      <w:r w:rsidR="009A02AA" w:rsidRPr="00B84CEA">
        <w:rPr>
          <w:i/>
        </w:rPr>
        <w:fldChar w:fldCharType="end"/>
      </w:r>
      <w:r w:rsidRPr="00B84CEA">
        <w:t xml:space="preserve"> </w:t>
      </w:r>
      <w:r w:rsidRPr="00B84CEA">
        <w:rPr>
          <w:i/>
        </w:rPr>
        <w:t xml:space="preserve">m </w:t>
      </w:r>
      <w:r w:rsidRPr="00B84CEA">
        <w:t>in mol kg</w:t>
      </w:r>
      <w:r w:rsidRPr="00B84CEA">
        <w:rPr>
          <w:rFonts w:ascii="WP TypographicSymbols" w:hAnsi="WP TypographicSymbols"/>
          <w:vertAlign w:val="superscript"/>
        </w:rPr>
        <w:sym w:font="Symbol" w:char="F02D"/>
      </w:r>
      <w:r w:rsidRPr="00B84CEA">
        <w:rPr>
          <w:vertAlign w:val="superscript"/>
        </w:rPr>
        <w:t>1</w:t>
      </w:r>
      <w:r w:rsidRPr="00B84CEA">
        <w:t xml:space="preserve"> gebruikt; de hoeveelheid opgeloste stof </w:t>
      </w:r>
      <w:r w:rsidRPr="00B84CEA">
        <w:rPr>
          <w:i/>
        </w:rPr>
        <w:t>per kg oplosmiddel</w:t>
      </w:r>
      <w:r w:rsidRPr="00B84CEA">
        <w:t>. Het voordeel van deze maat voor de concentratie is de onafhankelijkheid van de temperatuur.</w:t>
      </w:r>
    </w:p>
    <w:p w:rsidR="00E06FE0" w:rsidRPr="00B84CEA" w:rsidRDefault="00E06FE0" w:rsidP="00B05E95">
      <w:pPr>
        <w:pStyle w:val="Kop3"/>
        <w:rPr>
          <w:lang w:val="nl-NL"/>
        </w:rPr>
      </w:pPr>
      <w:bookmarkStart w:id="325" w:name="_Toc193725535"/>
      <w:bookmarkStart w:id="326" w:name="_Toc384399103"/>
      <w:bookmarkStart w:id="327" w:name="_Toc384880807"/>
      <w:bookmarkStart w:id="328" w:name="_Toc435888008"/>
      <w:bookmarkStart w:id="329" w:name="_Toc435888488"/>
      <w:bookmarkStart w:id="330" w:name="_Toc509390669"/>
      <w:bookmarkStart w:id="331" w:name="_Toc4589950"/>
      <w:bookmarkStart w:id="332" w:name="_Toc4679195"/>
      <w:bookmarkStart w:id="333" w:name="_Toc4917980"/>
      <w:r w:rsidRPr="00B84CEA">
        <w:rPr>
          <w:lang w:val="nl-NL"/>
        </w:rPr>
        <w:t>Elektrische arbeid</w:t>
      </w:r>
      <w:bookmarkEnd w:id="325"/>
    </w:p>
    <w:p w:rsidR="00E06FE0" w:rsidRPr="00B84CEA" w:rsidRDefault="00E06FE0" w:rsidP="00E06FE0">
      <w:r w:rsidRPr="00B84CEA">
        <w:t xml:space="preserve">Op een systeem verrichte elektrische arbeid is gelijk aan het product van lading en het doorlopen potentiaalverschil: </w:t>
      </w:r>
      <w:r w:rsidRPr="00B84CEA">
        <w:rPr>
          <w:i/>
        </w:rPr>
        <w:t>w</w:t>
      </w:r>
      <w:r w:rsidRPr="00B84CEA">
        <w:t xml:space="preserve"> = </w:t>
      </w:r>
      <w:r w:rsidRPr="00B84CEA">
        <w:rPr>
          <w:i/>
        </w:rPr>
        <w:t>q</w:t>
      </w:r>
      <w:r w:rsidRPr="00B84CEA">
        <w:rPr>
          <w:rFonts w:ascii="WP MathA" w:hAnsi="WP MathA"/>
        </w:rPr>
        <w:sym w:font="Symbol" w:char="F0D7"/>
      </w:r>
      <w:r w:rsidRPr="00B84CEA">
        <w:rPr>
          <w:rFonts w:ascii="Symbol" w:hAnsi="Symbol"/>
        </w:rPr>
        <w:t></w:t>
      </w:r>
      <w:r w:rsidRPr="00B84CEA">
        <w:rPr>
          <w:i/>
        </w:rPr>
        <w:t>V</w:t>
      </w:r>
    </w:p>
    <w:p w:rsidR="00E06FE0" w:rsidRPr="00B84CEA" w:rsidRDefault="00E06FE0" w:rsidP="00E06FE0">
      <w:r w:rsidRPr="00B84CEA">
        <w:t>Een elektrochemische cel</w:t>
      </w:r>
      <w:r w:rsidR="009A02AA" w:rsidRPr="00B84CEA">
        <w:fldChar w:fldCharType="begin"/>
      </w:r>
      <w:r w:rsidR="00731200" w:rsidRPr="00B84CEA">
        <w:instrText xml:space="preserve"> XE "cel:elektrochemische" </w:instrText>
      </w:r>
      <w:r w:rsidR="009A02AA" w:rsidRPr="00B84CEA">
        <w:fldChar w:fldCharType="end"/>
      </w:r>
      <w:r w:rsidRPr="00B84CEA">
        <w:t xml:space="preserve"> is een systeem dat </w:t>
      </w:r>
      <w:r w:rsidRPr="00B84CEA">
        <w:rPr>
          <w:i/>
        </w:rPr>
        <w:t>zelf</w:t>
      </w:r>
      <w:r w:rsidRPr="00B84CEA">
        <w:t xml:space="preserve"> elektrische arbeid</w:t>
      </w:r>
      <w:r w:rsidR="009A02AA" w:rsidRPr="00B84CEA">
        <w:fldChar w:fldCharType="begin"/>
      </w:r>
      <w:r w:rsidR="00731200" w:rsidRPr="00B84CEA">
        <w:instrText xml:space="preserve"> XE "arbeid:elektrische" </w:instrText>
      </w:r>
      <w:r w:rsidR="009A02AA" w:rsidRPr="00B84CEA">
        <w:fldChar w:fldCharType="end"/>
      </w:r>
      <w:r w:rsidRPr="00B84CEA">
        <w:t xml:space="preserve"> verricht. Ten gevolge daarvan daalt de Gibbs energie (vrije enthalpie</w:t>
      </w:r>
      <w:r w:rsidR="009A02AA" w:rsidRPr="00B84CEA">
        <w:fldChar w:fldCharType="begin"/>
      </w:r>
      <w:r w:rsidR="00731200" w:rsidRPr="00B84CEA">
        <w:instrText xml:space="preserve"> XE "enthalpie:vrije" </w:instrText>
      </w:r>
      <w:r w:rsidR="009A02AA" w:rsidRPr="00B84CEA">
        <w:fldChar w:fldCharType="end"/>
      </w:r>
      <w:r w:rsidRPr="00B84CEA">
        <w:t xml:space="preserve">) van dat systeem </w:t>
      </w:r>
      <w:r w:rsidRPr="00B84CEA">
        <w:sym w:font="Symbol" w:char="F0DE"/>
      </w:r>
      <w:r w:rsidRPr="00B84CEA">
        <w:t xml:space="preserve"> </w:t>
      </w:r>
      <w:r w:rsidRPr="00B84CEA">
        <w:rPr>
          <w:rFonts w:ascii="Symbol" w:hAnsi="Symbol"/>
        </w:rPr>
        <w:t></w:t>
      </w:r>
      <w:r w:rsidRPr="00B84CEA">
        <w:rPr>
          <w:vertAlign w:val="subscript"/>
        </w:rPr>
        <w:t>r</w:t>
      </w:r>
      <w:r w:rsidRPr="00B84CEA">
        <w:rPr>
          <w:i/>
        </w:rPr>
        <w:t>G</w:t>
      </w:r>
      <w:r w:rsidRPr="00B84CEA">
        <w:t> = </w:t>
      </w:r>
      <w:r w:rsidRPr="00B84CEA">
        <w:sym w:font="Symbol" w:char="F02D"/>
      </w:r>
      <w:r w:rsidRPr="00B84CEA">
        <w:rPr>
          <w:i/>
        </w:rPr>
        <w:t>q</w:t>
      </w:r>
      <w:r w:rsidRPr="00B84CEA">
        <w:rPr>
          <w:rFonts w:ascii="WP MathA" w:hAnsi="WP MathA"/>
        </w:rPr>
        <w:sym w:font="Symbol" w:char="F0D7"/>
      </w:r>
      <w:r w:rsidRPr="00B84CEA">
        <w:rPr>
          <w:rFonts w:ascii="Symbol" w:hAnsi="Symbol"/>
        </w:rPr>
        <w:t></w:t>
      </w:r>
      <w:r w:rsidRPr="00B84CEA">
        <w:rPr>
          <w:i/>
        </w:rPr>
        <w:t>V</w:t>
      </w:r>
    </w:p>
    <w:p w:rsidR="00E06FE0" w:rsidRPr="00B84CEA" w:rsidRDefault="00E06FE0" w:rsidP="00E06FE0">
      <w:r w:rsidRPr="00B84CEA">
        <w:t xml:space="preserve">Bij overdracht van </w:t>
      </w:r>
      <w:r w:rsidRPr="00B84CEA">
        <w:rPr>
          <w:i/>
        </w:rPr>
        <w:t>n</w:t>
      </w:r>
      <w:r w:rsidRPr="00B84CEA">
        <w:t xml:space="preserve"> mol elementairladingen over een potentiaalverschil </w:t>
      </w:r>
      <w:r w:rsidR="00D61D8C" w:rsidRPr="00B84CEA">
        <w:rPr>
          <w:rFonts w:ascii="Symbol" w:hAnsi="Symbol"/>
        </w:rPr>
        <w:t></w:t>
      </w:r>
      <w:r w:rsidRPr="00B84CEA">
        <w:rPr>
          <w:i/>
        </w:rPr>
        <w:t>V</w:t>
      </w:r>
      <w:r w:rsidRPr="00B84CEA">
        <w:t xml:space="preserve"> geldt:</w:t>
      </w:r>
    </w:p>
    <w:p w:rsidR="00E06FE0" w:rsidRPr="00B84CEA" w:rsidRDefault="00E06FE0" w:rsidP="00E06FE0">
      <w:r w:rsidRPr="00B84CEA">
        <w:rPr>
          <w:rFonts w:ascii="Symbol" w:hAnsi="Symbol"/>
        </w:rPr>
        <w:t></w:t>
      </w:r>
      <w:r w:rsidRPr="00B84CEA">
        <w:rPr>
          <w:vertAlign w:val="subscript"/>
        </w:rPr>
        <w:t>r</w:t>
      </w:r>
      <w:r w:rsidRPr="00B84CEA">
        <w:rPr>
          <w:i/>
        </w:rPr>
        <w:t>G</w:t>
      </w:r>
      <w:r w:rsidRPr="00B84CEA">
        <w:t xml:space="preserve"> = </w:t>
      </w:r>
      <w:r w:rsidRPr="00B84CEA">
        <w:sym w:font="Symbol" w:char="F02D"/>
      </w:r>
      <w:r w:rsidRPr="00B84CEA">
        <w:rPr>
          <w:i/>
        </w:rPr>
        <w:t xml:space="preserve">n </w:t>
      </w:r>
      <w:r w:rsidRPr="00B84CEA">
        <w:rPr>
          <w:rFonts w:ascii="WP MathA" w:hAnsi="WP MathA"/>
          <w:i/>
        </w:rPr>
        <w:sym w:font="Symbol" w:char="F0D7"/>
      </w:r>
      <w:r w:rsidRPr="00B84CEA">
        <w:rPr>
          <w:i/>
        </w:rPr>
        <w:t xml:space="preserve"> N </w:t>
      </w:r>
      <w:r w:rsidRPr="00B84CEA">
        <w:rPr>
          <w:rFonts w:ascii="WP MathA" w:hAnsi="WP MathA"/>
          <w:i/>
        </w:rPr>
        <w:sym w:font="Symbol" w:char="F0D7"/>
      </w:r>
      <w:r w:rsidRPr="00B84CEA">
        <w:rPr>
          <w:i/>
        </w:rPr>
        <w:t xml:space="preserve"> e</w:t>
      </w:r>
      <w:r w:rsidRPr="00B84CEA">
        <w:t xml:space="preserve"> </w:t>
      </w:r>
      <w:r w:rsidRPr="00B84CEA">
        <w:rPr>
          <w:rFonts w:ascii="WP MathA" w:hAnsi="WP MathA"/>
        </w:rPr>
        <w:sym w:font="Symbol" w:char="F0D7"/>
      </w:r>
      <w:r w:rsidRPr="00B84CEA">
        <w:t xml:space="preserve"> </w:t>
      </w:r>
      <w:r w:rsidRPr="00B84CEA">
        <w:rPr>
          <w:rFonts w:ascii="Symbol" w:hAnsi="Symbol"/>
        </w:rPr>
        <w:t></w:t>
      </w:r>
      <w:r w:rsidRPr="00B84CEA">
        <w:rPr>
          <w:i/>
        </w:rPr>
        <w:t>V</w:t>
      </w:r>
      <w:r w:rsidRPr="00B84CEA">
        <w:t xml:space="preserve"> = </w:t>
      </w:r>
      <w:r w:rsidRPr="00B84CEA">
        <w:sym w:font="Symbol" w:char="F02D"/>
      </w:r>
      <w:r w:rsidRPr="00B84CEA">
        <w:rPr>
          <w:i/>
        </w:rPr>
        <w:t xml:space="preserve">n </w:t>
      </w:r>
      <w:r w:rsidRPr="00B84CEA">
        <w:rPr>
          <w:rFonts w:ascii="WP MathA" w:hAnsi="WP MathA"/>
          <w:i/>
        </w:rPr>
        <w:sym w:font="Symbol" w:char="F0D7"/>
      </w:r>
      <w:r w:rsidRPr="00B84CEA">
        <w:rPr>
          <w:i/>
        </w:rPr>
        <w:t xml:space="preserve"> F</w:t>
      </w:r>
      <w:r w:rsidRPr="00B84CEA">
        <w:t xml:space="preserve"> </w:t>
      </w:r>
      <w:r w:rsidRPr="00B84CEA">
        <w:rPr>
          <w:rFonts w:ascii="WP MathA" w:hAnsi="WP MathA"/>
        </w:rPr>
        <w:sym w:font="Symbol" w:char="F0D7"/>
      </w:r>
      <w:r w:rsidRPr="00B84CEA">
        <w:t xml:space="preserve"> </w:t>
      </w:r>
      <w:r w:rsidRPr="00B84CEA">
        <w:rPr>
          <w:rFonts w:ascii="Symbol" w:hAnsi="Symbol"/>
        </w:rPr>
        <w:t></w:t>
      </w:r>
      <w:r w:rsidRPr="00B84CEA">
        <w:rPr>
          <w:i/>
        </w:rPr>
        <w:t>V</w:t>
      </w:r>
    </w:p>
    <w:p w:rsidR="00E06FE0" w:rsidRPr="00B84CEA" w:rsidRDefault="00E06FE0" w:rsidP="00E06FE0">
      <w:r w:rsidRPr="00B84CEA">
        <w:t xml:space="preserve">Hierin is </w:t>
      </w:r>
      <w:r w:rsidRPr="00B84CEA">
        <w:rPr>
          <w:i/>
        </w:rPr>
        <w:t>F</w:t>
      </w:r>
      <w:r w:rsidRPr="00B84CEA">
        <w:t xml:space="preserve"> het getal van Faraday</w:t>
      </w:r>
      <w:r w:rsidR="009A02AA" w:rsidRPr="00B84CEA">
        <w:fldChar w:fldCharType="begin"/>
      </w:r>
      <w:r w:rsidR="00E20F27" w:rsidRPr="00B84CEA">
        <w:instrText xml:space="preserve"> XE "Faraday</w:instrText>
      </w:r>
      <w:r w:rsidR="00731200" w:rsidRPr="00B84CEA">
        <w:instrText>:getal van</w:instrText>
      </w:r>
      <w:r w:rsidR="00E20F27" w:rsidRPr="00B84CEA">
        <w:instrText xml:space="preserve">" </w:instrText>
      </w:r>
      <w:r w:rsidR="009A02AA" w:rsidRPr="00B84CEA">
        <w:fldChar w:fldCharType="end"/>
      </w:r>
      <w:r w:rsidRPr="00B84CEA">
        <w:t>.</w:t>
      </w:r>
    </w:p>
    <w:p w:rsidR="00E06FE0" w:rsidRPr="00B84CEA" w:rsidRDefault="00E06FE0" w:rsidP="00E06FE0">
      <w:r w:rsidRPr="00B84CEA">
        <w:t>Dezelfde relatie kan ook via de vergelijking van Nernst</w:t>
      </w:r>
      <w:r w:rsidR="009A02AA" w:rsidRPr="00B84CEA">
        <w:fldChar w:fldCharType="begin"/>
      </w:r>
      <w:r w:rsidR="00E20F27" w:rsidRPr="00B84CEA">
        <w:instrText xml:space="preserve"> XE "Nernst</w:instrText>
      </w:r>
      <w:r w:rsidR="00DB1A97" w:rsidRPr="00B84CEA">
        <w:instrText>vergelijking</w:instrText>
      </w:r>
      <w:r w:rsidR="00E20F27" w:rsidRPr="00B84CEA">
        <w:instrText xml:space="preserve">" </w:instrText>
      </w:r>
      <w:r w:rsidR="009A02AA" w:rsidRPr="00B84CEA">
        <w:fldChar w:fldCharType="end"/>
      </w:r>
      <w:r w:rsidR="009A02AA" w:rsidRPr="00B84CEA">
        <w:fldChar w:fldCharType="begin"/>
      </w:r>
      <w:r w:rsidR="00DB1A97" w:rsidRPr="00B84CEA">
        <w:instrText xml:space="preserve"> XE "vergelijking:Nernst-" </w:instrText>
      </w:r>
      <w:r w:rsidR="009A02AA" w:rsidRPr="00B84CEA">
        <w:fldChar w:fldCharType="end"/>
      </w:r>
      <w:r w:rsidRPr="00B84CEA">
        <w:t xml:space="preserve"> worden afgeleid.</w:t>
      </w:r>
    </w:p>
    <w:p w:rsidR="00E06FE0" w:rsidRPr="00B84CEA" w:rsidRDefault="00E06FE0" w:rsidP="00E06FE0">
      <w:r w:rsidRPr="00B84CEA">
        <w:rPr>
          <w:i/>
        </w:rPr>
        <w:t>V</w:t>
      </w:r>
      <w:r w:rsidRPr="00B84CEA">
        <w:rPr>
          <w:vertAlign w:val="subscript"/>
        </w:rPr>
        <w:t>red/ox</w:t>
      </w:r>
      <w:r w:rsidRPr="00B84CEA">
        <w:t xml:space="preserve"> = </w:t>
      </w:r>
      <w:r w:rsidRPr="00B84CEA">
        <w:rPr>
          <w:i/>
        </w:rPr>
        <w:t>V</w:t>
      </w:r>
      <w:r w:rsidRPr="00B84CEA">
        <w:rPr>
          <w:vertAlign w:val="superscript"/>
        </w:rPr>
        <w:t>o</w:t>
      </w:r>
      <w:r w:rsidRPr="00B84CEA">
        <w:rPr>
          <w:vertAlign w:val="subscript"/>
        </w:rPr>
        <w:t>red/ox</w:t>
      </w:r>
      <w:r w:rsidRPr="00B84CEA">
        <w:t xml:space="preserve"> + </w:t>
      </w:r>
      <w:r w:rsidRPr="00B84CEA">
        <w:rPr>
          <w:position w:val="-28"/>
        </w:rPr>
        <w:object w:dxaOrig="1040" w:dyaOrig="639">
          <v:shape id="_x0000_i1182" type="#_x0000_t75" style="width:52.55pt;height:32.45pt" o:ole="" fillcolor="window">
            <v:imagedata r:id="rId361" o:title=""/>
          </v:shape>
          <o:OLEObject Type="Embed" ProgID="Equation.3" ShapeID="_x0000_i1182" DrawAspect="Content" ObjectID="_1518863144" r:id="rId362"/>
        </w:object>
      </w:r>
    </w:p>
    <w:p w:rsidR="00E06FE0" w:rsidRPr="00B84CEA" w:rsidRDefault="00E06FE0" w:rsidP="00E06FE0">
      <w:r w:rsidRPr="00B84CEA">
        <w:t xml:space="preserve">Bij evenwicht geldt: </w:t>
      </w:r>
      <w:r w:rsidRPr="00B84CEA">
        <w:rPr>
          <w:i/>
        </w:rPr>
        <w:t>V</w:t>
      </w:r>
      <w:r w:rsidRPr="00B84CEA">
        <w:rPr>
          <w:vertAlign w:val="subscript"/>
        </w:rPr>
        <w:t>red1/ox1</w:t>
      </w:r>
      <w:r w:rsidRPr="00B84CEA">
        <w:t xml:space="preserve"> = </w:t>
      </w:r>
      <w:r w:rsidRPr="00B84CEA">
        <w:rPr>
          <w:i/>
        </w:rPr>
        <w:t>V</w:t>
      </w:r>
      <w:r w:rsidRPr="00B84CEA">
        <w:rPr>
          <w:vertAlign w:val="subscript"/>
        </w:rPr>
        <w:t>red2/ox2</w:t>
      </w:r>
      <w:r w:rsidRPr="00B84CEA">
        <w:t xml:space="preserve"> </w:t>
      </w:r>
      <w:r w:rsidRPr="00B84CEA">
        <w:sym w:font="Symbol" w:char="F0DE"/>
      </w:r>
      <w:r w:rsidRPr="00B84CEA">
        <w:t xml:space="preserve"> </w:t>
      </w:r>
      <w:r w:rsidRPr="00B84CEA">
        <w:rPr>
          <w:i/>
        </w:rPr>
        <w:t>V</w:t>
      </w:r>
      <w:r w:rsidRPr="00B84CEA">
        <w:rPr>
          <w:vertAlign w:val="superscript"/>
        </w:rPr>
        <w:t>o</w:t>
      </w:r>
      <w:r w:rsidRPr="00B84CEA">
        <w:rPr>
          <w:vertAlign w:val="subscript"/>
        </w:rPr>
        <w:t>red1/ox1</w:t>
      </w:r>
      <w:r w:rsidRPr="00B84CEA">
        <w:t xml:space="preserve"> + </w:t>
      </w:r>
      <w:r w:rsidRPr="00B84CEA">
        <w:rPr>
          <w:position w:val="-28"/>
        </w:rPr>
        <w:object w:dxaOrig="1160" w:dyaOrig="639">
          <v:shape id="_x0000_i1183" type="#_x0000_t75" style="width:59.05pt;height:32.45pt" o:ole="" fillcolor="window">
            <v:imagedata r:id="rId363" o:title=""/>
          </v:shape>
          <o:OLEObject Type="Embed" ProgID="Equation.3" ShapeID="_x0000_i1183" DrawAspect="Content" ObjectID="_1518863145" r:id="rId364"/>
        </w:object>
      </w:r>
      <w:r w:rsidRPr="00B84CEA">
        <w:t xml:space="preserve"> = </w:t>
      </w:r>
      <w:r w:rsidRPr="00B84CEA">
        <w:rPr>
          <w:i/>
        </w:rPr>
        <w:t>V</w:t>
      </w:r>
      <w:r w:rsidRPr="00B84CEA">
        <w:rPr>
          <w:vertAlign w:val="superscript"/>
        </w:rPr>
        <w:t>o</w:t>
      </w:r>
      <w:r w:rsidRPr="00B84CEA">
        <w:rPr>
          <w:vertAlign w:val="subscript"/>
        </w:rPr>
        <w:t>red2/ox2</w:t>
      </w:r>
      <w:r w:rsidRPr="00B84CEA">
        <w:t xml:space="preserve"> + </w:t>
      </w:r>
      <w:r w:rsidRPr="00B84CEA">
        <w:rPr>
          <w:position w:val="-28"/>
        </w:rPr>
        <w:object w:dxaOrig="1160" w:dyaOrig="639">
          <v:shape id="_x0000_i1184" type="#_x0000_t75" style="width:59.05pt;height:32.45pt" o:ole="" fillcolor="window">
            <v:imagedata r:id="rId365" o:title=""/>
          </v:shape>
          <o:OLEObject Type="Embed" ProgID="Equation.3" ShapeID="_x0000_i1184" DrawAspect="Content" ObjectID="_1518863146" r:id="rId366"/>
        </w:object>
      </w:r>
    </w:p>
    <w:p w:rsidR="00E06FE0" w:rsidRPr="00B84CEA" w:rsidRDefault="00E06FE0" w:rsidP="00E06FE0">
      <w:r w:rsidRPr="00B84CEA">
        <w:t xml:space="preserve">Na enig herschrijven levert dit: </w:t>
      </w:r>
      <w:r w:rsidRPr="00B84CEA">
        <w:rPr>
          <w:position w:val="-22"/>
        </w:rPr>
        <w:object w:dxaOrig="1400" w:dyaOrig="580">
          <v:shape id="_x0000_i1185" type="#_x0000_t75" style="width:68.75pt;height:29.2pt" o:ole="" fillcolor="window">
            <v:imagedata r:id="rId367" o:title=""/>
          </v:shape>
          <o:OLEObject Type="Embed" ProgID="Equation.3" ShapeID="_x0000_i1185" DrawAspect="Content" ObjectID="_1518863147" r:id="rId368"/>
        </w:object>
      </w:r>
    </w:p>
    <w:p w:rsidR="00E06FE0" w:rsidRPr="00B84CEA" w:rsidRDefault="00E06FE0" w:rsidP="00E06FE0">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 </w:t>
      </w:r>
      <w:r w:rsidRPr="00B84CEA">
        <w:sym w:font="Symbol" w:char="F02D"/>
      </w:r>
      <w:r w:rsidRPr="00B84CEA">
        <w:rPr>
          <w:i/>
        </w:rPr>
        <w:t>RT</w:t>
      </w:r>
      <w:r w:rsidRPr="00B84CEA">
        <w:t xml:space="preserve"> ln </w:t>
      </w:r>
      <w:r w:rsidRPr="00B84CEA">
        <w:rPr>
          <w:i/>
        </w:rPr>
        <w:t>K</w:t>
      </w:r>
      <w:r w:rsidRPr="00B84CEA">
        <w:t xml:space="preserve"> = </w:t>
      </w:r>
      <w:r w:rsidRPr="00B84CEA">
        <w:sym w:font="Symbol" w:char="F02D"/>
      </w:r>
      <w:r w:rsidRPr="00B84CEA">
        <w:rPr>
          <w:i/>
        </w:rPr>
        <w:t>nF</w:t>
      </w:r>
      <w:r w:rsidRPr="00B84CEA">
        <w:rPr>
          <w:rFonts w:ascii="Symbol" w:hAnsi="Symbol"/>
        </w:rPr>
        <w:t></w:t>
      </w:r>
      <w:r w:rsidRPr="00B84CEA">
        <w:rPr>
          <w:i/>
        </w:rPr>
        <w:t>V</w:t>
      </w:r>
      <w:r w:rsidRPr="00B84CEA">
        <w:rPr>
          <w:vertAlign w:val="superscript"/>
        </w:rPr>
        <w:t>o</w:t>
      </w:r>
    </w:p>
    <w:p w:rsidR="00E80E93" w:rsidRPr="00B84CEA" w:rsidRDefault="00E80E93" w:rsidP="00B05E95">
      <w:pPr>
        <w:pStyle w:val="Kop3"/>
        <w:rPr>
          <w:lang w:val="nl-NL"/>
        </w:rPr>
      </w:pPr>
      <w:bookmarkStart w:id="334" w:name="_Toc193725536"/>
      <w:r w:rsidRPr="00B84CEA">
        <w:rPr>
          <w:lang w:val="nl-NL"/>
        </w:rPr>
        <w:t>Diagrammen van potentiaalgegevens.</w:t>
      </w:r>
      <w:bookmarkEnd w:id="334"/>
    </w:p>
    <w:p w:rsidR="00E80E93" w:rsidRPr="00B84CEA" w:rsidRDefault="00E80E93" w:rsidP="00831A00">
      <w:r w:rsidRPr="00B84CEA">
        <w:t>De relatieve thermodynamische stabiliteit van een reeks deeltjes van hetzelfde element in verschillende oxidatietoestanden kan op verschillende manieren worden weergegeven. Een Latimerdiagram</w:t>
      </w:r>
      <w:r w:rsidR="009A02AA">
        <w:fldChar w:fldCharType="begin"/>
      </w:r>
      <w:r w:rsidR="00DE48B0">
        <w:instrText xml:space="preserve"> XE "</w:instrText>
      </w:r>
      <w:r w:rsidR="00DE48B0" w:rsidRPr="002409FC">
        <w:instrText>Latimerdiagram</w:instrText>
      </w:r>
      <w:r w:rsidR="00DE48B0">
        <w:instrText xml:space="preserve">" </w:instrText>
      </w:r>
      <w:r w:rsidR="009A02AA">
        <w:fldChar w:fldCharType="end"/>
      </w:r>
      <w:r w:rsidRPr="00B84CEA">
        <w:t xml:space="preserve"> is een nuttig overzicht van kwantitatieve gegevens per element.</w:t>
      </w:r>
    </w:p>
    <w:p w:rsidR="00E80E93" w:rsidRPr="00B84CEA" w:rsidRDefault="00E80E93" w:rsidP="00831A00">
      <w:r w:rsidRPr="00B84CEA">
        <w:t>Het  Latimerdiagram, het eenvoudigste type diagram, werd geïntroduceerd door Wendell Latimer, een van de pioniers bij het toepassen van de thermodynamica in de anorganische chemie van oplossingen. In een Latimerdiagram staat horizontaal de waarde van de standaardelektrodepotentiaal (in V) uitgezet. Deeltjes van hetzelfde element in verschillende oxidatietoestanden worden daarin met elkaar verbonden. Links staat de meest geoxideerde vorm van het element en naar rechts staan deeltjes van het element in lagere oxidatietoestanden. Het Latimerdiagram voor chloor in zure oplossing  ziet er bijvoorbeeld uit als volgt:</w:t>
      </w:r>
    </w:p>
    <w:p w:rsidR="00E80E93" w:rsidRPr="0068205E" w:rsidRDefault="00E80E93" w:rsidP="00831A00">
      <w:pPr>
        <w:rPr>
          <w:rFonts w:eastAsiaTheme="minorEastAsia"/>
          <w:lang w:val="en-US"/>
        </w:rPr>
      </w:pPr>
      <w:r w:rsidRPr="0068205E">
        <w:rPr>
          <w:lang w:val="en-US"/>
        </w:rPr>
        <w:t>ClO</w:t>
      </w:r>
      <w:r w:rsidRPr="0068205E">
        <w:rPr>
          <w:vertAlign w:val="subscript"/>
          <w:lang w:val="en-US"/>
        </w:rPr>
        <w:t>4</w:t>
      </w:r>
      <w:r w:rsidRPr="00B84CEA">
        <w:rPr>
          <w:vertAlign w:val="superscript"/>
        </w:rPr>
        <w:sym w:font="Symbol" w:char="F02D"/>
      </w:r>
      <w:r w:rsidRPr="0068205E">
        <w:rPr>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+1,20</m:t>
                </m:r>
              </m:e>
            </m:groupChr>
          </m:e>
        </m:box>
      </m:oMath>
      <w:r w:rsidRPr="0068205E">
        <w:rPr>
          <w:lang w:val="en-US"/>
        </w:rPr>
        <w:t xml:space="preserve">  ClO</w:t>
      </w:r>
      <w:r w:rsidRPr="0068205E">
        <w:rPr>
          <w:vertAlign w:val="subscript"/>
          <w:lang w:val="en-US"/>
        </w:rPr>
        <w:t>3</w:t>
      </w:r>
      <w:r w:rsidRPr="00B84CEA">
        <w:rPr>
          <w:vertAlign w:val="superscript"/>
        </w:rPr>
        <w:sym w:font="Symbol" w:char="F02D"/>
      </w:r>
      <w:r w:rsidRPr="0068205E">
        <w:rPr>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+1,18</m:t>
                </m:r>
              </m:e>
            </m:groupChr>
          </m:e>
        </m:box>
        <m:r>
          <w:rPr>
            <w:rFonts w:ascii="Cambria Math" w:hAnsi="Cambria Math"/>
            <w:lang w:val="en-US"/>
          </w:rPr>
          <m:t xml:space="preserve"> </m:t>
        </m:r>
      </m:oMath>
      <w:r w:rsidRPr="0068205E">
        <w:rPr>
          <w:rFonts w:eastAsiaTheme="minorEastAsia"/>
          <w:lang w:val="en-US"/>
        </w:rPr>
        <w:t xml:space="preserve">  </w:t>
      </w:r>
      <w:r w:rsidRPr="0068205E">
        <w:rPr>
          <w:lang w:val="en-US"/>
        </w:rPr>
        <w:t>ClO</w:t>
      </w:r>
      <w:r w:rsidRPr="0068205E">
        <w:rPr>
          <w:vertAlign w:val="subscript"/>
          <w:lang w:val="en-US"/>
        </w:rPr>
        <w:t>2</w:t>
      </w:r>
      <w:r w:rsidRPr="00B84CEA">
        <w:rPr>
          <w:vertAlign w:val="superscript"/>
        </w:rPr>
        <w:sym w:font="Symbol" w:char="F02D"/>
      </w:r>
      <w:r w:rsidRPr="0068205E">
        <w:rPr>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+1,65</m:t>
                </m:r>
              </m:e>
            </m:groupChr>
          </m:e>
        </m:box>
      </m:oMath>
      <w:r w:rsidRPr="0068205E">
        <w:rPr>
          <w:rFonts w:eastAsiaTheme="minorEastAsia"/>
          <w:lang w:val="en-US"/>
        </w:rPr>
        <w:t xml:space="preserve"> H</w:t>
      </w:r>
      <w:r w:rsidRPr="0068205E">
        <w:rPr>
          <w:lang w:val="en-US"/>
        </w:rPr>
        <w:t xml:space="preserve">ClO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+1,63</m:t>
                </m:r>
              </m:e>
            </m:groupChr>
          </m:e>
        </m:box>
      </m:oMath>
      <w:r w:rsidRPr="0068205E">
        <w:rPr>
          <w:rFonts w:eastAsiaTheme="minorEastAsia"/>
          <w:lang w:val="en-US"/>
        </w:rPr>
        <w:t xml:space="preserve"> Cl</w:t>
      </w:r>
      <w:r w:rsidRPr="0068205E">
        <w:rPr>
          <w:rFonts w:eastAsiaTheme="minorEastAsia"/>
          <w:vertAlign w:val="subscript"/>
          <w:lang w:val="en-US"/>
        </w:rPr>
        <w:t>2</w:t>
      </w:r>
      <w:r w:rsidRPr="0068205E">
        <w:rPr>
          <w:rFonts w:eastAsiaTheme="minorEastAsia"/>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+1,36</m:t>
                </m:r>
              </m:e>
            </m:groupChr>
          </m:e>
        </m:box>
      </m:oMath>
      <w:r w:rsidRPr="0068205E">
        <w:rPr>
          <w:rFonts w:eastAsiaTheme="minorEastAsia"/>
          <w:lang w:val="en-US"/>
        </w:rPr>
        <w:t xml:space="preserve"> Cl</w:t>
      </w:r>
      <w:r w:rsidRPr="00B84CEA">
        <w:rPr>
          <w:rFonts w:eastAsiaTheme="minorEastAsia"/>
          <w:vertAlign w:val="superscript"/>
        </w:rPr>
        <w:sym w:font="Symbol" w:char="F02D"/>
      </w:r>
    </w:p>
    <w:p w:rsidR="00E80E93" w:rsidRPr="00B84CEA" w:rsidRDefault="00E80E93" w:rsidP="00831A00">
      <w:pPr>
        <w:tabs>
          <w:tab w:val="left" w:pos="1134"/>
          <w:tab w:val="left" w:pos="2268"/>
          <w:tab w:val="left" w:pos="3402"/>
          <w:tab w:val="left" w:pos="4395"/>
          <w:tab w:val="left" w:pos="5245"/>
        </w:tabs>
        <w:rPr>
          <w:rFonts w:eastAsiaTheme="minorEastAsia"/>
        </w:rPr>
      </w:pPr>
      <w:r w:rsidRPr="00B84CEA">
        <w:rPr>
          <w:rFonts w:eastAsiaTheme="minorEastAsia"/>
        </w:rPr>
        <w:t>+ 7</w:t>
      </w:r>
      <w:r w:rsidRPr="00B84CEA">
        <w:rPr>
          <w:rFonts w:eastAsiaTheme="minorEastAsia"/>
        </w:rPr>
        <w:tab/>
        <w:t>+5</w:t>
      </w:r>
      <w:r w:rsidRPr="00B84CEA">
        <w:rPr>
          <w:rFonts w:eastAsiaTheme="minorEastAsia"/>
        </w:rPr>
        <w:tab/>
        <w:t>+3</w:t>
      </w:r>
      <w:r w:rsidRPr="00B84CEA">
        <w:rPr>
          <w:rFonts w:eastAsiaTheme="minorEastAsia"/>
        </w:rPr>
        <w:tab/>
        <w:t>+1</w:t>
      </w:r>
      <w:r w:rsidRPr="00B84CEA">
        <w:rPr>
          <w:rFonts w:eastAsiaTheme="minorEastAsia"/>
        </w:rPr>
        <w:tab/>
        <w:t>0</w:t>
      </w:r>
      <w:r w:rsidRPr="00B84CEA">
        <w:rPr>
          <w:rFonts w:eastAsiaTheme="minorEastAsia"/>
        </w:rPr>
        <w:tab/>
      </w:r>
      <w:r w:rsidRPr="00B84CEA">
        <w:rPr>
          <w:rFonts w:eastAsiaTheme="minorEastAsia"/>
        </w:rPr>
        <w:sym w:font="Symbol" w:char="F02D"/>
      </w:r>
      <w:r w:rsidRPr="00B84CEA">
        <w:rPr>
          <w:rFonts w:eastAsiaTheme="minorEastAsia"/>
        </w:rPr>
        <w:t>1</w:t>
      </w:r>
    </w:p>
    <w:p w:rsidR="00E80E93" w:rsidRPr="00B84CEA" w:rsidRDefault="00E80E93" w:rsidP="00831A00">
      <w:pPr>
        <w:tabs>
          <w:tab w:val="left" w:pos="1134"/>
          <w:tab w:val="left" w:pos="2268"/>
          <w:tab w:val="left" w:pos="3402"/>
          <w:tab w:val="left" w:pos="4395"/>
          <w:tab w:val="left" w:pos="5245"/>
        </w:tabs>
      </w:pPr>
      <w:r w:rsidRPr="00B84CEA">
        <w:rPr>
          <w:rFonts w:eastAsiaTheme="minorEastAsia"/>
        </w:rPr>
        <w:t xml:space="preserve">Soms worden , zoals in dit voorbeeld,  de oxidatiegetallen onder (of boven) het deeltje geschreven. De notatie </w:t>
      </w:r>
      <w:r w:rsidRPr="00B84CEA">
        <w:t>ClO</w:t>
      </w:r>
      <w:r w:rsidRPr="00B84CEA">
        <w:rPr>
          <w:vertAlign w:val="subscript"/>
        </w:rPr>
        <w:t>4</w:t>
      </w:r>
      <w:r w:rsidRPr="00B84CEA">
        <w:rPr>
          <w:vertAlign w:val="superscript"/>
        </w:rPr>
        <w:sym w:font="Symbol" w:char="F02D"/>
      </w:r>
      <w:r w:rsidRPr="00B84CEA">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+1,20</m:t>
                </m:r>
              </m:e>
            </m:groupChr>
          </m:e>
        </m:box>
      </m:oMath>
      <w:r w:rsidRPr="00B84CEA">
        <w:t xml:space="preserve">  ClO</w:t>
      </w:r>
      <w:r w:rsidRPr="00B84CEA">
        <w:rPr>
          <w:vertAlign w:val="subscript"/>
        </w:rPr>
        <w:t>3</w:t>
      </w:r>
      <w:r w:rsidRPr="00B84CEA">
        <w:rPr>
          <w:vertAlign w:val="superscript"/>
        </w:rPr>
        <w:sym w:font="Symbol" w:char="F02D"/>
      </w:r>
      <w:r w:rsidRPr="00B84CEA">
        <w:t xml:space="preserve"> staat voor: ClO</w:t>
      </w:r>
      <w:r w:rsidRPr="00B84CEA">
        <w:rPr>
          <w:vertAlign w:val="subscript"/>
        </w:rPr>
        <w:t>4</w:t>
      </w:r>
      <w:r w:rsidRPr="00B84CEA">
        <w:rPr>
          <w:vertAlign w:val="superscript"/>
        </w:rPr>
        <w:sym w:font="Symbol" w:char="F02D"/>
      </w:r>
      <w:r w:rsidRPr="00B84CEA">
        <w:t>(aq)  + 2 H</w:t>
      </w:r>
      <w:r w:rsidRPr="00B84CEA">
        <w:rPr>
          <w:vertAlign w:val="superscript"/>
        </w:rPr>
        <w:t>+</w:t>
      </w:r>
      <w:r w:rsidRPr="00B84CEA">
        <w:t>(aq) + 2 e</w:t>
      </w:r>
      <w:r w:rsidRPr="00B84CEA">
        <w:rPr>
          <w:vertAlign w:val="superscript"/>
        </w:rPr>
        <w:sym w:font="Symbol" w:char="F02D"/>
      </w:r>
      <w:r w:rsidRPr="00B84CEA">
        <w:t xml:space="preserve"> </w:t>
      </w:r>
      <w:r w:rsidRPr="00B84CEA">
        <w:sym w:font="Symbol" w:char="F0AE"/>
      </w:r>
      <w:r w:rsidRPr="00B84CEA">
        <w:t xml:space="preserve"> ClO</w:t>
      </w:r>
      <w:r w:rsidRPr="00B84CEA">
        <w:rPr>
          <w:vertAlign w:val="subscript"/>
        </w:rPr>
        <w:t>3</w:t>
      </w:r>
      <w:r w:rsidRPr="00B84CEA">
        <w:rPr>
          <w:vertAlign w:val="superscript"/>
        </w:rPr>
        <w:sym w:font="Symbol" w:char="F02D"/>
      </w:r>
      <w:r w:rsidRPr="00B84CEA">
        <w:t>(aq) + H</w:t>
      </w:r>
      <w:r w:rsidRPr="00B84CEA">
        <w:rPr>
          <w:vertAlign w:val="subscript"/>
        </w:rPr>
        <w:t>2</w:t>
      </w:r>
      <w:r w:rsidRPr="00B84CEA">
        <w:t>O(l) </w:t>
      </w:r>
      <w:r w:rsidRPr="00B84CEA">
        <w:rPr>
          <w:i/>
        </w:rPr>
        <w:t>V</w:t>
      </w:r>
      <w:r w:rsidR="00D87477" w:rsidRPr="00B84CEA">
        <w:rPr>
          <w:strike/>
          <w:vertAlign w:val="superscript"/>
        </w:rPr>
        <w:t>o</w:t>
      </w:r>
      <w:r w:rsidRPr="00B84CEA">
        <w:t xml:space="preserve"> = 1,20 V.</w:t>
      </w:r>
    </w:p>
    <w:p w:rsidR="00E80E93" w:rsidRPr="00B84CEA" w:rsidRDefault="00E80E93" w:rsidP="00831A00">
      <w:pPr>
        <w:tabs>
          <w:tab w:val="left" w:pos="1134"/>
          <w:tab w:val="left" w:pos="2268"/>
          <w:tab w:val="left" w:pos="3402"/>
          <w:tab w:val="left" w:pos="4395"/>
          <w:tab w:val="left" w:pos="5245"/>
        </w:tabs>
      </w:pPr>
      <w:r w:rsidRPr="00B84CEA">
        <w:t xml:space="preserve">Zo betekent </w:t>
      </w:r>
      <w:r w:rsidRPr="00B84CEA">
        <w:rPr>
          <w:rFonts w:eastAsiaTheme="minorEastAsia"/>
        </w:rPr>
        <w:t>H</w:t>
      </w:r>
      <w:r w:rsidRPr="00B84CEA">
        <w:t xml:space="preserve">ClO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+1,63</m:t>
                </m:r>
              </m:e>
            </m:groupChr>
          </m:e>
        </m:box>
      </m:oMath>
      <w:r w:rsidRPr="00B84CEA">
        <w:rPr>
          <w:rFonts w:eastAsiaTheme="minorEastAsia"/>
        </w:rPr>
        <w:t xml:space="preserve"> Cl</w:t>
      </w:r>
      <w:r w:rsidRPr="00B84CEA">
        <w:rPr>
          <w:rFonts w:eastAsiaTheme="minorEastAsia"/>
          <w:vertAlign w:val="subscript"/>
        </w:rPr>
        <w:t>2</w:t>
      </w:r>
      <w:r w:rsidRPr="00B84CEA">
        <w:rPr>
          <w:rFonts w:eastAsiaTheme="minorEastAsia"/>
        </w:rPr>
        <w:t xml:space="preserve"> : 2 HClO(aq) + 2 H</w:t>
      </w:r>
      <w:r w:rsidRPr="00B84CEA">
        <w:rPr>
          <w:rFonts w:eastAsiaTheme="minorEastAsia"/>
          <w:vertAlign w:val="superscript"/>
        </w:rPr>
        <w:t>+</w:t>
      </w:r>
      <w:r w:rsidRPr="00B84CEA">
        <w:rPr>
          <w:rFonts w:eastAsiaTheme="minorEastAsia"/>
        </w:rPr>
        <w:t>(aq) + 2 e</w:t>
      </w:r>
      <w:r w:rsidRPr="00B84CEA">
        <w:rPr>
          <w:rFonts w:eastAsiaTheme="minorEastAsia"/>
          <w:vertAlign w:val="superscript"/>
        </w:rPr>
        <w:sym w:font="Symbol" w:char="F02D"/>
      </w:r>
      <w:r w:rsidRPr="00B84CEA">
        <w:rPr>
          <w:rFonts w:eastAsiaTheme="minorEastAsia"/>
        </w:rPr>
        <w:t xml:space="preserve"> </w:t>
      </w:r>
      <w:r w:rsidRPr="00B84CEA">
        <w:rPr>
          <w:rFonts w:eastAsiaTheme="minorEastAsia"/>
        </w:rPr>
        <w:sym w:font="Symbol" w:char="F0AE"/>
      </w:r>
      <w:r w:rsidRPr="00B84CEA">
        <w:rPr>
          <w:rFonts w:eastAsiaTheme="minorEastAsia"/>
        </w:rPr>
        <w:t xml:space="preserve"> Cl</w:t>
      </w:r>
      <w:r w:rsidRPr="00B84CEA">
        <w:rPr>
          <w:rFonts w:eastAsiaTheme="minorEastAsia"/>
          <w:vertAlign w:val="subscript"/>
        </w:rPr>
        <w:t>2</w:t>
      </w:r>
      <w:r w:rsidRPr="00B84CEA">
        <w:rPr>
          <w:rFonts w:eastAsiaTheme="minorEastAsia"/>
        </w:rPr>
        <w:t>(aq) + 2 H</w:t>
      </w:r>
      <w:r w:rsidRPr="00B84CEA">
        <w:rPr>
          <w:rFonts w:eastAsiaTheme="minorEastAsia"/>
          <w:vertAlign w:val="subscript"/>
        </w:rPr>
        <w:t>2</w:t>
      </w:r>
      <w:r w:rsidRPr="00B84CEA">
        <w:rPr>
          <w:rFonts w:eastAsiaTheme="minorEastAsia"/>
        </w:rPr>
        <w:t>O(l)</w:t>
      </w:r>
      <w:r w:rsidRPr="00B84CEA">
        <w:rPr>
          <w:rFonts w:eastAsiaTheme="minorEastAsia"/>
        </w:rPr>
        <w:t> </w:t>
      </w:r>
      <w:r w:rsidRPr="00B84CEA">
        <w:rPr>
          <w:i/>
        </w:rPr>
        <w:t>V</w:t>
      </w:r>
      <w:r w:rsidR="00D87477" w:rsidRPr="00B84CEA">
        <w:rPr>
          <w:strike/>
          <w:vertAlign w:val="superscript"/>
        </w:rPr>
        <w:t>o</w:t>
      </w:r>
      <w:r w:rsidRPr="00B84CEA">
        <w:t xml:space="preserve"> = 1,63 V.</w:t>
      </w:r>
    </w:p>
    <w:p w:rsidR="00E80E93" w:rsidRPr="00B84CEA" w:rsidRDefault="00E80E93" w:rsidP="00831A00">
      <w:pPr>
        <w:tabs>
          <w:tab w:val="left" w:pos="1134"/>
          <w:tab w:val="left" w:pos="2268"/>
          <w:tab w:val="left" w:pos="3402"/>
          <w:tab w:val="left" w:pos="4395"/>
          <w:tab w:val="left" w:pos="5245"/>
        </w:tabs>
        <w:spacing w:before="120"/>
      </w:pPr>
      <w:r w:rsidRPr="00B84CEA">
        <w:t>Een Latimerdiagram zet je om in een halfreactie door kloppend maken met H</w:t>
      </w:r>
      <w:r w:rsidRPr="00B84CEA">
        <w:rPr>
          <w:vertAlign w:val="subscript"/>
        </w:rPr>
        <w:t>2</w:t>
      </w:r>
      <w:r w:rsidRPr="00B84CEA">
        <w:t>O, H</w:t>
      </w:r>
      <w:r w:rsidRPr="00B84CEA">
        <w:rPr>
          <w:vertAlign w:val="superscript"/>
        </w:rPr>
        <w:t>+</w:t>
      </w:r>
      <w:r w:rsidRPr="00B84CEA">
        <w:t xml:space="preserve"> en e</w:t>
      </w:r>
      <w:r w:rsidRPr="00B84CEA">
        <w:rPr>
          <w:vertAlign w:val="superscript"/>
        </w:rPr>
        <w:sym w:font="Symbol" w:char="F02D"/>
      </w:r>
      <w:r w:rsidRPr="00B84CEA">
        <w:t>.</w:t>
      </w:r>
    </w:p>
    <w:p w:rsidR="00E80E93" w:rsidRPr="00B84CEA" w:rsidRDefault="00E80E93" w:rsidP="00831A00">
      <w:pPr>
        <w:tabs>
          <w:tab w:val="left" w:pos="1134"/>
          <w:tab w:val="left" w:pos="2268"/>
          <w:tab w:val="left" w:pos="3402"/>
          <w:tab w:val="left" w:pos="4395"/>
          <w:tab w:val="left" w:pos="5245"/>
        </w:tabs>
        <w:spacing w:before="120"/>
      </w:pPr>
      <w:r w:rsidRPr="00B84CEA">
        <w:t>In een basische oplossing is het Latimerdiagram voor chloor</w:t>
      </w:r>
    </w:p>
    <w:p w:rsidR="00E80E93" w:rsidRPr="0068205E" w:rsidRDefault="00E80E93" w:rsidP="00831A00">
      <w:pPr>
        <w:rPr>
          <w:rFonts w:eastAsiaTheme="minorEastAsia"/>
          <w:lang w:val="en-US"/>
        </w:rPr>
      </w:pPr>
      <w:r w:rsidRPr="0068205E">
        <w:rPr>
          <w:lang w:val="en-US"/>
        </w:rPr>
        <w:t>ClO</w:t>
      </w:r>
      <w:r w:rsidRPr="0068205E">
        <w:rPr>
          <w:vertAlign w:val="subscript"/>
          <w:lang w:val="en-US"/>
        </w:rPr>
        <w:t>4</w:t>
      </w:r>
      <w:r w:rsidRPr="00B84CEA">
        <w:rPr>
          <w:vertAlign w:val="superscript"/>
        </w:rPr>
        <w:sym w:font="Symbol" w:char="F02D"/>
      </w:r>
      <w:r w:rsidRPr="0068205E">
        <w:rPr>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+0,37</m:t>
                </m:r>
              </m:e>
            </m:groupChr>
          </m:e>
        </m:box>
      </m:oMath>
      <w:r w:rsidRPr="0068205E">
        <w:rPr>
          <w:lang w:val="en-US"/>
        </w:rPr>
        <w:t xml:space="preserve">  ClO</w:t>
      </w:r>
      <w:r w:rsidRPr="0068205E">
        <w:rPr>
          <w:vertAlign w:val="subscript"/>
          <w:lang w:val="en-US"/>
        </w:rPr>
        <w:t>3</w:t>
      </w:r>
      <w:r w:rsidRPr="00B84CEA">
        <w:rPr>
          <w:vertAlign w:val="superscript"/>
        </w:rPr>
        <w:sym w:font="Symbol" w:char="F02D"/>
      </w:r>
      <w:r w:rsidRPr="0068205E">
        <w:rPr>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+0,20</m:t>
                </m:r>
              </m:e>
            </m:groupChr>
          </m:e>
        </m:box>
        <m:r>
          <w:rPr>
            <w:rFonts w:ascii="Cambria Math" w:hAnsi="Cambria Math"/>
            <w:lang w:val="en-US"/>
          </w:rPr>
          <m:t xml:space="preserve"> </m:t>
        </m:r>
      </m:oMath>
      <w:r w:rsidRPr="0068205E">
        <w:rPr>
          <w:rFonts w:eastAsiaTheme="minorEastAsia"/>
          <w:lang w:val="en-US"/>
        </w:rPr>
        <w:t xml:space="preserve">  </w:t>
      </w:r>
      <w:r w:rsidRPr="0068205E">
        <w:rPr>
          <w:lang w:val="en-US"/>
        </w:rPr>
        <w:t>ClO</w:t>
      </w:r>
      <w:r w:rsidRPr="0068205E">
        <w:rPr>
          <w:vertAlign w:val="subscript"/>
          <w:lang w:val="en-US"/>
        </w:rPr>
        <w:t>2</w:t>
      </w:r>
      <w:r w:rsidRPr="00B84CEA">
        <w:rPr>
          <w:vertAlign w:val="superscript"/>
        </w:rPr>
        <w:sym w:font="Symbol" w:char="F02D"/>
      </w:r>
      <w:r w:rsidRPr="0068205E">
        <w:rPr>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+0,68</m:t>
                </m:r>
              </m:e>
            </m:groupChr>
          </m:e>
        </m:box>
      </m:oMath>
      <w:r w:rsidRPr="0068205E">
        <w:rPr>
          <w:rFonts w:eastAsiaTheme="minorEastAsia"/>
          <w:lang w:val="en-US"/>
        </w:rPr>
        <w:t xml:space="preserve"> </w:t>
      </w:r>
      <w:r w:rsidRPr="0068205E">
        <w:rPr>
          <w:lang w:val="en-US"/>
        </w:rPr>
        <w:t>ClO</w:t>
      </w:r>
      <w:r w:rsidRPr="00B84CEA">
        <w:rPr>
          <w:vertAlign w:val="superscript"/>
        </w:rPr>
        <w:sym w:font="Symbol" w:char="F02D"/>
      </w:r>
      <w:r w:rsidRPr="0068205E">
        <w:rPr>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+0,42</m:t>
                </m:r>
              </m:e>
            </m:groupChr>
          </m:e>
        </m:box>
      </m:oMath>
      <w:r w:rsidRPr="0068205E">
        <w:rPr>
          <w:rFonts w:eastAsiaTheme="minorEastAsia"/>
          <w:lang w:val="en-US"/>
        </w:rPr>
        <w:t xml:space="preserve"> Cl</w:t>
      </w:r>
      <w:r w:rsidRPr="0068205E">
        <w:rPr>
          <w:rFonts w:eastAsiaTheme="minorEastAsia"/>
          <w:vertAlign w:val="subscript"/>
          <w:lang w:val="en-US"/>
        </w:rPr>
        <w:t>2</w:t>
      </w:r>
      <w:r w:rsidRPr="0068205E">
        <w:rPr>
          <w:rFonts w:eastAsiaTheme="minorEastAsia"/>
          <w:lang w:val="en-US"/>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+1,35</m:t>
                </m:r>
              </m:e>
            </m:groupChr>
          </m:e>
        </m:box>
      </m:oMath>
      <w:r w:rsidRPr="0068205E">
        <w:rPr>
          <w:rFonts w:eastAsiaTheme="minorEastAsia"/>
          <w:lang w:val="en-US"/>
        </w:rPr>
        <w:t xml:space="preserve"> Cl</w:t>
      </w:r>
      <w:r w:rsidRPr="00B84CEA">
        <w:rPr>
          <w:rFonts w:eastAsiaTheme="minorEastAsia"/>
          <w:vertAlign w:val="superscript"/>
        </w:rPr>
        <w:sym w:font="Symbol" w:char="F02D"/>
      </w:r>
    </w:p>
    <w:p w:rsidR="00E80E93" w:rsidRPr="00B84CEA" w:rsidRDefault="00E80E93" w:rsidP="00831A00">
      <w:pPr>
        <w:tabs>
          <w:tab w:val="left" w:pos="3402"/>
        </w:tabs>
      </w:pPr>
      <w:r w:rsidRPr="0068205E">
        <w:rPr>
          <w:lang w:val="en-US"/>
        </w:rPr>
        <w:tab/>
      </w:r>
      <w:r w:rsidRPr="00B84CEA">
        <w:object w:dxaOrig="2232" w:dyaOrig="427">
          <v:shape id="_x0000_i1186" type="#_x0000_t75" style="width:98pt;height:16.2pt" o:ole="">
            <v:imagedata r:id="rId369" o:title=""/>
          </v:shape>
          <o:OLEObject Type="Embed" ProgID="ACD.ChemSketch.20" ShapeID="_x0000_i1186" DrawAspect="Content" ObjectID="_1518863148" r:id="rId370"/>
        </w:object>
      </w:r>
    </w:p>
    <w:p w:rsidR="00E80E93" w:rsidRPr="00B84CEA" w:rsidRDefault="00E80E93" w:rsidP="00831A00">
      <w:pPr>
        <w:tabs>
          <w:tab w:val="left" w:pos="1134"/>
          <w:tab w:val="left" w:pos="2268"/>
          <w:tab w:val="left" w:pos="3402"/>
          <w:tab w:val="left" w:pos="4395"/>
          <w:tab w:val="left" w:pos="5245"/>
        </w:tabs>
      </w:pPr>
      <w:r w:rsidRPr="00B84CEA">
        <w:t>Merk op dat, omdat er bij deze halfreactie geen protonen worden overgedragen , de waarde voor het koppel Cl</w:t>
      </w:r>
      <w:r w:rsidRPr="00B84CEA">
        <w:rPr>
          <w:vertAlign w:val="subscript"/>
        </w:rPr>
        <w:t>2</w:t>
      </w:r>
      <w:r w:rsidRPr="00B84CEA">
        <w:t>/Cl</w:t>
      </w:r>
      <w:r w:rsidRPr="00B84CEA">
        <w:rPr>
          <w:vertAlign w:val="superscript"/>
        </w:rPr>
        <w:sym w:font="Symbol" w:char="F02D"/>
      </w:r>
      <w:r w:rsidRPr="00B84CEA">
        <w:t xml:space="preserve"> dezelfde is als in zuur milieu. Onder basische omstandigheden zijn in hoofdzaak H</w:t>
      </w:r>
      <w:r w:rsidRPr="00B84CEA">
        <w:rPr>
          <w:vertAlign w:val="subscript"/>
        </w:rPr>
        <w:t>2</w:t>
      </w:r>
      <w:r w:rsidRPr="00B84CEA">
        <w:t>O en OH</w:t>
      </w:r>
      <w:r w:rsidRPr="00B84CEA">
        <w:rPr>
          <w:vertAlign w:val="superscript"/>
        </w:rPr>
        <w:sym w:font="Symbol" w:char="F02D"/>
      </w:r>
      <w:r w:rsidRPr="00B84CEA">
        <w:t xml:space="preserve"> aanwezig. Je maakt dus kloppend met deze deeltjes (het is gemakkelijker eerst kloppend te maken met H</w:t>
      </w:r>
      <w:r w:rsidRPr="00B84CEA">
        <w:rPr>
          <w:vertAlign w:val="superscript"/>
        </w:rPr>
        <w:t>+</w:t>
      </w:r>
      <w:r w:rsidRPr="00B84CEA">
        <w:t xml:space="preserve"> om dan daarna H</w:t>
      </w:r>
      <w:r w:rsidRPr="00B84CEA">
        <w:rPr>
          <w:vertAlign w:val="superscript"/>
        </w:rPr>
        <w:t>+</w:t>
      </w:r>
      <w:r w:rsidRPr="00B84CEA">
        <w:t xml:space="preserve"> te neutraliseren met OH</w:t>
      </w:r>
      <w:r w:rsidRPr="00B84CEA">
        <w:rPr>
          <w:vertAlign w:val="superscript"/>
        </w:rPr>
        <w:sym w:font="Symbol" w:char="F02D"/>
      </w:r>
      <w:r w:rsidRPr="00B84CEA">
        <w:t>). Als voorbeeld de halfreactie voor het koppel ClO</w:t>
      </w:r>
      <w:r w:rsidRPr="00B84CEA">
        <w:rPr>
          <w:vertAlign w:val="superscript"/>
        </w:rPr>
        <w:sym w:font="Symbol" w:char="F02D"/>
      </w:r>
      <w:r w:rsidRPr="00B84CEA">
        <w:t>/Cl</w:t>
      </w:r>
      <w:r w:rsidRPr="00B84CEA">
        <w:rPr>
          <w:vertAlign w:val="subscript"/>
        </w:rPr>
        <w:t>2</w:t>
      </w:r>
      <w:r w:rsidRPr="00B84CEA">
        <w:t>: 2 ClO</w:t>
      </w:r>
      <w:r w:rsidRPr="00B84CEA">
        <w:rPr>
          <w:vertAlign w:val="superscript"/>
        </w:rPr>
        <w:sym w:font="Symbol" w:char="F02D"/>
      </w:r>
      <w:r w:rsidRPr="00B84CEA">
        <w:t>(aq) + 2 H</w:t>
      </w:r>
      <w:r w:rsidRPr="00B84CEA">
        <w:rPr>
          <w:vertAlign w:val="subscript"/>
        </w:rPr>
        <w:t>2</w:t>
      </w:r>
      <w:r w:rsidRPr="00B84CEA">
        <w:t>O(l) + 2 e</w:t>
      </w:r>
      <w:r w:rsidRPr="00B84CEA">
        <w:rPr>
          <w:vertAlign w:val="superscript"/>
        </w:rPr>
        <w:sym w:font="Symbol" w:char="F02D"/>
      </w:r>
      <w:r w:rsidRPr="00B84CEA">
        <w:t xml:space="preserve"> </w:t>
      </w:r>
      <w:r w:rsidRPr="00B84CEA">
        <w:sym w:font="Symbol" w:char="F0AE"/>
      </w:r>
      <w:r w:rsidRPr="00B84CEA">
        <w:t xml:space="preserve"> Cl</w:t>
      </w:r>
      <w:r w:rsidRPr="00B84CEA">
        <w:rPr>
          <w:vertAlign w:val="subscript"/>
        </w:rPr>
        <w:t>2</w:t>
      </w:r>
      <w:r w:rsidRPr="00B84CEA">
        <w:t>(g) + 4 OH</w:t>
      </w:r>
      <w:r w:rsidRPr="00B84CEA">
        <w:rPr>
          <w:vertAlign w:val="superscript"/>
        </w:rPr>
        <w:sym w:font="Symbol" w:char="F02D"/>
      </w:r>
      <w:r w:rsidRPr="00B84CEA">
        <w:t>(aq)</w:t>
      </w:r>
      <w:r w:rsidRPr="00B84CEA">
        <w:t> </w:t>
      </w:r>
      <w:r w:rsidRPr="00B84CEA">
        <w:t xml:space="preserve"> </w:t>
      </w:r>
      <w:r w:rsidRPr="00B84CEA">
        <w:rPr>
          <w:i/>
        </w:rPr>
        <w:t>V</w:t>
      </w:r>
      <w:r w:rsidR="00D87477" w:rsidRPr="00B84CEA">
        <w:rPr>
          <w:strike/>
          <w:vertAlign w:val="superscript"/>
        </w:rPr>
        <w:t>o</w:t>
      </w:r>
      <w:r w:rsidRPr="00B84CEA">
        <w:t xml:space="preserve"> = 0,42 V.</w:t>
      </w:r>
    </w:p>
    <w:p w:rsidR="00E80E93" w:rsidRPr="00B84CEA" w:rsidRDefault="00E80E93" w:rsidP="00831A00">
      <w:pPr>
        <w:tabs>
          <w:tab w:val="left" w:pos="1134"/>
          <w:tab w:val="left" w:pos="2268"/>
          <w:tab w:val="left" w:pos="3402"/>
          <w:tab w:val="left" w:pos="4395"/>
          <w:tab w:val="left" w:pos="5245"/>
        </w:tabs>
        <w:spacing w:before="120"/>
      </w:pPr>
      <w:r w:rsidRPr="00B84CEA">
        <w:t>Het Latimerdiagram hierboven geeft ook de elektrodepotentiaal voor twee niet naast elkaar liggende deeltjes (het koppel ClO</w:t>
      </w:r>
      <w:r w:rsidRPr="00B84CEA">
        <w:rPr>
          <w:vertAlign w:val="superscript"/>
        </w:rPr>
        <w:sym w:font="Symbol" w:char="F02D"/>
      </w:r>
      <w:r w:rsidRPr="00B84CEA">
        <w:t>/Cl</w:t>
      </w:r>
      <w:r w:rsidRPr="00B84CEA">
        <w:rPr>
          <w:vertAlign w:val="superscript"/>
        </w:rPr>
        <w:sym w:font="Symbol" w:char="F02D"/>
      </w:r>
      <w:r w:rsidRPr="00B84CEA">
        <w:t>). Deze informatie is niet strikt nodig (zie hieronder), maar wordt voor veel gebruikte koppels vaak wel voor het gemak gegeven.</w:t>
      </w:r>
    </w:p>
    <w:p w:rsidR="00E80E93" w:rsidRPr="00B84CEA" w:rsidRDefault="00E80E93" w:rsidP="00831A00">
      <w:pPr>
        <w:tabs>
          <w:tab w:val="left" w:pos="1134"/>
          <w:tab w:val="left" w:pos="2268"/>
          <w:tab w:val="left" w:pos="3402"/>
          <w:tab w:val="left" w:pos="4395"/>
          <w:tab w:val="left" w:pos="5245"/>
        </w:tabs>
        <w:spacing w:before="120"/>
      </w:pPr>
      <w:r w:rsidRPr="00B84CEA">
        <w:t>Zoals we uit deze voorbeelden kunnen zien biedt een Latimerdiagram heel wat informatie in compacte vorm en laat het op een bijzonder duidelijke manier de betrekking tussen verscheidene deeltjes zien (volgt hierna).</w:t>
      </w:r>
    </w:p>
    <w:p w:rsidR="00E80E93" w:rsidRPr="00B84CEA" w:rsidRDefault="00E80E93" w:rsidP="00831A00">
      <w:pPr>
        <w:tabs>
          <w:tab w:val="left" w:pos="1134"/>
          <w:tab w:val="left" w:pos="2268"/>
          <w:tab w:val="left" w:pos="3402"/>
          <w:tab w:val="left" w:pos="4395"/>
          <w:tab w:val="left" w:pos="5245"/>
        </w:tabs>
      </w:pPr>
      <w:r w:rsidRPr="00B84CEA">
        <w:t xml:space="preserve">Een Latimerdiagram bevat voldoende informatie om de standaard elektrodepotentialen te berekenen van niet naast elkaar gelegen koppels. Deze berekening verloopt met de betrekking </w:t>
      </w:r>
      <w:r w:rsidRPr="00B84CEA">
        <w:rPr>
          <w:rFonts w:ascii="Symbol" w:hAnsi="Symbol"/>
        </w:rPr>
        <w:t></w:t>
      </w:r>
      <w:r w:rsidRPr="00B84CEA">
        <w:rPr>
          <w:i/>
        </w:rPr>
        <w:t>G</w:t>
      </w:r>
      <w:r w:rsidRPr="00B84CEA">
        <w:rPr>
          <w:strike/>
          <w:vertAlign w:val="superscript"/>
        </w:rPr>
        <w:t>O</w:t>
      </w:r>
      <w:r w:rsidRPr="00B84CEA">
        <w:t xml:space="preserve"> = </w:t>
      </w:r>
      <w:r w:rsidRPr="00B84CEA">
        <w:sym w:font="Symbol" w:char="F02D"/>
      </w:r>
      <w:r w:rsidRPr="00B84CEA">
        <w:rPr>
          <w:i/>
        </w:rPr>
        <w:t>nFV</w:t>
      </w:r>
      <w:r w:rsidRPr="00B84CEA">
        <w:rPr>
          <w:strike/>
          <w:vertAlign w:val="superscript"/>
        </w:rPr>
        <w:t>O</w:t>
      </w:r>
      <w:r w:rsidRPr="00B84CEA">
        <w:t xml:space="preserve"> en het feit dat de totale </w:t>
      </w:r>
      <w:r w:rsidRPr="00B84CEA">
        <w:rPr>
          <w:rFonts w:ascii="Symbol" w:hAnsi="Symbol"/>
        </w:rPr>
        <w:t></w:t>
      </w:r>
      <w:r w:rsidRPr="00B84CEA">
        <w:rPr>
          <w:i/>
        </w:rPr>
        <w:t>G</w:t>
      </w:r>
      <w:r w:rsidR="00D87477" w:rsidRPr="00B84CEA">
        <w:rPr>
          <w:strike/>
          <w:vertAlign w:val="superscript"/>
        </w:rPr>
        <w:t>o</w:t>
      </w:r>
      <w:r w:rsidRPr="00B84CEA">
        <w:t xml:space="preserve"> de som is van de afzonderlijke waarden: </w:t>
      </w:r>
      <w:r w:rsidRPr="00B84CEA">
        <w:rPr>
          <w:rFonts w:ascii="Symbol" w:hAnsi="Symbol"/>
        </w:rPr>
        <w:t></w:t>
      </w:r>
      <w:r w:rsidRPr="00B84CEA">
        <w:rPr>
          <w:i/>
        </w:rPr>
        <w:t>G</w:t>
      </w:r>
      <w:r w:rsidR="00D87477" w:rsidRPr="00B84CEA">
        <w:rPr>
          <w:strike/>
          <w:vertAlign w:val="superscript"/>
        </w:rPr>
        <w:t>o</w:t>
      </w:r>
      <w:r w:rsidRPr="00B84CEA">
        <w:t xml:space="preserve"> =</w:t>
      </w:r>
      <w:r w:rsidRPr="00B84CEA">
        <w:rPr>
          <w:rFonts w:ascii="Symbol" w:hAnsi="Symbol"/>
        </w:rPr>
        <w:t></w:t>
      </w:r>
      <w:r w:rsidRPr="00B84CEA">
        <w:rPr>
          <w:rFonts w:ascii="Symbol" w:hAnsi="Symbol"/>
        </w:rPr>
        <w:t></w:t>
      </w:r>
      <w:r w:rsidRPr="00B84CEA">
        <w:rPr>
          <w:i/>
        </w:rPr>
        <w:t>G</w:t>
      </w:r>
      <w:r w:rsidR="00D87477" w:rsidRPr="00B84CEA">
        <w:rPr>
          <w:strike/>
          <w:vertAlign w:val="superscript"/>
        </w:rPr>
        <w:t>o</w:t>
      </w:r>
      <w:r w:rsidRPr="00B84CEA">
        <w:rPr>
          <w:vertAlign w:val="superscript"/>
        </w:rPr>
        <w:t>’</w:t>
      </w:r>
      <w:r w:rsidRPr="00B84CEA">
        <w:t xml:space="preserve"> + </w:t>
      </w:r>
      <w:r w:rsidRPr="00B84CEA">
        <w:rPr>
          <w:rFonts w:ascii="Symbol" w:hAnsi="Symbol"/>
        </w:rPr>
        <w:t></w:t>
      </w:r>
      <w:r w:rsidRPr="00B84CEA">
        <w:rPr>
          <w:i/>
        </w:rPr>
        <w:t>G</w:t>
      </w:r>
      <w:r w:rsidR="00D87477" w:rsidRPr="00B84CEA">
        <w:rPr>
          <w:strike/>
          <w:vertAlign w:val="superscript"/>
        </w:rPr>
        <w:t>o</w:t>
      </w:r>
      <w:r w:rsidRPr="00B84CEA">
        <w:rPr>
          <w:vertAlign w:val="superscript"/>
        </w:rPr>
        <w:t>”</w:t>
      </w:r>
      <w:r w:rsidRPr="00B84CEA">
        <w:t>.</w:t>
      </w:r>
    </w:p>
    <w:p w:rsidR="00E80E93" w:rsidRPr="00B84CEA" w:rsidRDefault="00E80E93" w:rsidP="00831A00">
      <w:pPr>
        <w:tabs>
          <w:tab w:val="left" w:pos="1134"/>
          <w:tab w:val="left" w:pos="2268"/>
          <w:tab w:val="left" w:pos="3402"/>
          <w:tab w:val="left" w:pos="4395"/>
          <w:tab w:val="left" w:pos="5245"/>
        </w:tabs>
        <w:rPr>
          <w:rFonts w:eastAsiaTheme="minorEastAsia"/>
        </w:rPr>
      </w:pPr>
      <w:r w:rsidRPr="00B84CEA">
        <w:t xml:space="preserve">Omdat de factoren </w:t>
      </w:r>
      <w:r w:rsidRPr="00B84CEA">
        <w:sym w:font="Symbol" w:char="F02D"/>
      </w:r>
      <w:r w:rsidRPr="00B84CEA">
        <w:rPr>
          <w:i/>
        </w:rPr>
        <w:t>F</w:t>
      </w:r>
      <w:r w:rsidRPr="00B84CEA">
        <w:t xml:space="preserve"> wegvallen tegen elkaar en </w:t>
      </w:r>
      <w:r w:rsidRPr="00B84CEA">
        <w:rPr>
          <w:i/>
        </w:rPr>
        <w:t>n</w:t>
      </w:r>
      <w:r w:rsidRPr="00B84CEA">
        <w:t xml:space="preserve"> = </w:t>
      </w:r>
      <w:r w:rsidRPr="00B84CEA">
        <w:rPr>
          <w:i/>
        </w:rPr>
        <w:t>n’</w:t>
      </w:r>
      <w:r w:rsidRPr="00B84CEA">
        <w:t xml:space="preserve"> + </w:t>
      </w:r>
      <w:r w:rsidRPr="00B84CEA">
        <w:rPr>
          <w:i/>
        </w:rPr>
        <w:t>n”</w:t>
      </w:r>
      <w:r w:rsidRPr="00B84CEA">
        <w:t xml:space="preserve">, is het netto-resultaat </w:t>
      </w:r>
      <m:oMath>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r>
                  <w:rPr>
                    <w:rFonts w:ascii="Cambria Math" w:hAnsi="Cambria Math"/>
                  </w:rPr>
                  <m:t>'</m:t>
                </m:r>
              </m:sup>
            </m:sSup>
            <m:r>
              <w:rPr>
                <w:rFonts w:ascii="Cambria Math" w:hAnsi="Cambria Math"/>
              </w:rPr>
              <m:t>+n"</m:t>
            </m:r>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sup>
            </m:sSup>
            <m:r>
              <w:rPr>
                <w:rFonts w:ascii="Cambria Math" w:hAnsi="Cambria Math"/>
              </w:rPr>
              <m:t>"</m:t>
            </m:r>
          </m:num>
          <m:den>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+n"</m:t>
            </m:r>
          </m:den>
        </m:f>
      </m:oMath>
      <w:r w:rsidRPr="00B84CEA">
        <w:rPr>
          <w:rFonts w:eastAsiaTheme="minorEastAsia"/>
        </w:rPr>
        <w:t>.</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rPr>
          <w:rFonts w:eastAsiaTheme="minorEastAsia"/>
        </w:rPr>
      </w:pPr>
      <w:r w:rsidRPr="00B84CEA">
        <w:rPr>
          <w:rFonts w:eastAsiaTheme="minorEastAsia"/>
        </w:rPr>
        <w:t>Voorbeeld: Gebruik het  Latimerdiagram om de waarde van de standaardelektrodepotentiaal te berekenen voor het koppel HClO/Cl</w:t>
      </w:r>
      <w:r w:rsidRPr="00B84CEA">
        <w:rPr>
          <w:rFonts w:eastAsiaTheme="minorEastAsia"/>
          <w:vertAlign w:val="superscript"/>
        </w:rPr>
        <w:sym w:font="Symbol" w:char="F02D"/>
      </w:r>
      <w:r w:rsidRPr="00B84CEA">
        <w:rPr>
          <w:rFonts w:eastAsiaTheme="minorEastAsia"/>
        </w:rPr>
        <w:t xml:space="preserve"> in zuur milieu.</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rPr>
          <w:rFonts w:eastAsiaTheme="minorEastAsia"/>
        </w:rPr>
      </w:pPr>
      <w:r w:rsidRPr="00B84CEA">
        <w:rPr>
          <w:rFonts w:eastAsiaTheme="minorEastAsia"/>
        </w:rPr>
        <w:t>Uit het Latimerdiagram hierboven volgt:</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pPr>
      <w:r w:rsidRPr="00B84CEA">
        <w:rPr>
          <w:rFonts w:eastAsiaTheme="minorEastAsia"/>
        </w:rPr>
        <w:t>HClO(aq) + H</w:t>
      </w:r>
      <w:r w:rsidRPr="00B84CEA">
        <w:rPr>
          <w:rFonts w:eastAsiaTheme="minorEastAsia"/>
          <w:vertAlign w:val="superscript"/>
        </w:rPr>
        <w:t>+</w:t>
      </w:r>
      <w:r w:rsidRPr="00B84CEA">
        <w:rPr>
          <w:rFonts w:eastAsiaTheme="minorEastAsia"/>
        </w:rPr>
        <w:t>(aq) +  e</w:t>
      </w:r>
      <w:r w:rsidRPr="00B84CEA">
        <w:rPr>
          <w:rFonts w:eastAsiaTheme="minorEastAsia"/>
          <w:vertAlign w:val="superscript"/>
        </w:rPr>
        <w:sym w:font="Symbol" w:char="F02D"/>
      </w:r>
      <w:r w:rsidRPr="00B84CEA">
        <w:rPr>
          <w:rFonts w:eastAsiaTheme="minorEastAsia"/>
        </w:rPr>
        <w:t xml:space="preserve"> </w:t>
      </w:r>
      <w:r w:rsidRPr="00B84CEA">
        <w:rPr>
          <w:rFonts w:eastAsiaTheme="minorEastAsia"/>
        </w:rPr>
        <w:sym w:font="Symbol" w:char="F0AE"/>
      </w:r>
      <w:r w:rsidRPr="00B84CEA">
        <w:rPr>
          <w:rFonts w:eastAsiaTheme="minorEastAsia"/>
        </w:rPr>
        <w:t xml:space="preserve"> ½ Cl</w:t>
      </w:r>
      <w:r w:rsidRPr="00B84CEA">
        <w:rPr>
          <w:rFonts w:eastAsiaTheme="minorEastAsia"/>
          <w:vertAlign w:val="subscript"/>
        </w:rPr>
        <w:t>2</w:t>
      </w:r>
      <w:r w:rsidRPr="00B84CEA">
        <w:rPr>
          <w:rFonts w:eastAsiaTheme="minorEastAsia"/>
        </w:rPr>
        <w:t>(aq) +  H</w:t>
      </w:r>
      <w:r w:rsidRPr="00B84CEA">
        <w:rPr>
          <w:rFonts w:eastAsiaTheme="minorEastAsia"/>
          <w:vertAlign w:val="subscript"/>
        </w:rPr>
        <w:t>2</w:t>
      </w:r>
      <w:r w:rsidRPr="00B84CEA">
        <w:rPr>
          <w:rFonts w:eastAsiaTheme="minorEastAsia"/>
        </w:rPr>
        <w:t>O(l)</w:t>
      </w:r>
      <w:r w:rsidRPr="00B84CEA">
        <w:rPr>
          <w:rFonts w:eastAsiaTheme="minorEastAsia"/>
        </w:rPr>
        <w:t> </w:t>
      </w:r>
      <w:r w:rsidRPr="00B84CEA">
        <w:rPr>
          <w:i/>
        </w:rPr>
        <w:t>V</w:t>
      </w:r>
      <w:r w:rsidR="00D87477" w:rsidRPr="00B84CEA">
        <w:rPr>
          <w:strike/>
          <w:vertAlign w:val="superscript"/>
        </w:rPr>
        <w:t>o</w:t>
      </w:r>
      <w:r w:rsidRPr="00B84CEA">
        <w:t xml:space="preserve"> = 1,63 V</w:t>
      </w:r>
    </w:p>
    <w:p w:rsidR="00E80E93" w:rsidRPr="002F50E4"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rPr>
          <w:lang w:val="de-DE"/>
        </w:rPr>
      </w:pPr>
      <w:r w:rsidRPr="002F50E4">
        <w:rPr>
          <w:lang w:val="de-DE"/>
        </w:rPr>
        <w:t>½ Cl</w:t>
      </w:r>
      <w:r w:rsidRPr="002F50E4">
        <w:rPr>
          <w:vertAlign w:val="subscript"/>
          <w:lang w:val="de-DE"/>
        </w:rPr>
        <w:t>2</w:t>
      </w:r>
      <w:r w:rsidRPr="002F50E4">
        <w:rPr>
          <w:lang w:val="de-DE"/>
        </w:rPr>
        <w:t>(g) + e</w:t>
      </w:r>
      <w:r w:rsidRPr="00B84CEA">
        <w:rPr>
          <w:vertAlign w:val="superscript"/>
        </w:rPr>
        <w:sym w:font="Symbol" w:char="F02D"/>
      </w:r>
      <w:r w:rsidRPr="002F50E4">
        <w:rPr>
          <w:lang w:val="de-DE"/>
        </w:rPr>
        <w:t xml:space="preserve"> </w:t>
      </w:r>
      <w:r w:rsidRPr="00B84CEA">
        <w:sym w:font="Symbol" w:char="F0AE"/>
      </w:r>
      <w:r w:rsidRPr="002F50E4">
        <w:rPr>
          <w:lang w:val="de-DE"/>
        </w:rPr>
        <w:t xml:space="preserve"> Cl</w:t>
      </w:r>
      <w:r w:rsidRPr="00B84CEA">
        <w:rPr>
          <w:vertAlign w:val="superscript"/>
        </w:rPr>
        <w:sym w:font="Symbol" w:char="F02D"/>
      </w:r>
      <w:r w:rsidRPr="002F50E4">
        <w:rPr>
          <w:lang w:val="de-DE"/>
        </w:rPr>
        <w:t>(aq)</w:t>
      </w:r>
      <w:r w:rsidRPr="002F50E4">
        <w:rPr>
          <w:rFonts w:eastAsiaTheme="minorEastAsia"/>
          <w:lang w:val="de-DE"/>
        </w:rPr>
        <w:t xml:space="preserve"> </w:t>
      </w:r>
      <w:r w:rsidRPr="00B84CEA">
        <w:rPr>
          <w:rFonts w:eastAsiaTheme="minorEastAsia"/>
        </w:rPr>
        <w:t> </w:t>
      </w:r>
      <w:r w:rsidRPr="002F50E4">
        <w:rPr>
          <w:i/>
          <w:lang w:val="de-DE"/>
        </w:rPr>
        <w:t>V</w:t>
      </w:r>
      <w:r w:rsidR="00D87477" w:rsidRPr="002F50E4">
        <w:rPr>
          <w:strike/>
          <w:vertAlign w:val="superscript"/>
          <w:lang w:val="de-DE"/>
        </w:rPr>
        <w:t>o</w:t>
      </w:r>
      <w:r w:rsidRPr="002F50E4">
        <w:rPr>
          <w:lang w:val="de-DE"/>
        </w:rPr>
        <w:t xml:space="preserve"> = 1,36 V</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rPr>
          <w:rFonts w:eastAsiaTheme="minorEastAsia"/>
        </w:rPr>
      </w:pPr>
      <w:r w:rsidRPr="00B84CEA">
        <w:t>De standaardelektrodepotentiaal voor het koppel HClO/Cl</w:t>
      </w:r>
      <w:r w:rsidRPr="00B84CEA">
        <w:rPr>
          <w:vertAlign w:val="superscript"/>
        </w:rPr>
        <w:sym w:font="Symbol" w:char="F02D"/>
      </w:r>
      <w:r w:rsidRPr="00B84CEA">
        <w:t xml:space="preserve"> is </w:t>
      </w:r>
      <m:oMath>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sup>
            </m:sSup>
            <m:r>
              <w:rPr>
                <w:rFonts w:ascii="Cambria Math" w:hAnsi="Cambria Math"/>
              </w:rPr>
              <m:t>"</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 xml:space="preserve">1,63 </m:t>
            </m:r>
            <m:r>
              <m:rPr>
                <m:sty m:val="p"/>
              </m:rPr>
              <w:rPr>
                <w:rFonts w:ascii="Cambria Math" w:hAnsi="Cambria Math"/>
              </w:rPr>
              <m:t>V</m:t>
            </m:r>
            <m:r>
              <w:rPr>
                <w:rFonts w:ascii="Cambria Math" w:hAnsi="Cambria Math"/>
              </w:rPr>
              <m:t xml:space="preserve">+1,36 </m:t>
            </m:r>
            <m:r>
              <m:rPr>
                <m:sty m:val="p"/>
              </m:rPr>
              <w:rPr>
                <w:rFonts w:ascii="Cambria Math" w:hAnsi="Cambria Math"/>
              </w:rPr>
              <m:t>V</m:t>
            </m:r>
          </m:num>
          <m:den>
            <m:r>
              <w:rPr>
                <w:rFonts w:ascii="Cambria Math" w:hAnsi="Cambria Math"/>
              </w:rPr>
              <m:t>2</m:t>
            </m:r>
          </m:den>
        </m:f>
      </m:oMath>
      <w:r w:rsidRPr="00B84CEA">
        <w:rPr>
          <w:rFonts w:eastAsiaTheme="minorEastAsia"/>
        </w:rPr>
        <w:t xml:space="preserve"> = 1,50 V.</w:t>
      </w:r>
    </w:p>
    <w:p w:rsidR="00E80E93" w:rsidRPr="00B84CEA" w:rsidRDefault="00E80E93" w:rsidP="00831A00">
      <w:pPr>
        <w:tabs>
          <w:tab w:val="left" w:pos="1134"/>
          <w:tab w:val="left" w:pos="2268"/>
          <w:tab w:val="left" w:pos="3402"/>
          <w:tab w:val="left" w:pos="4395"/>
          <w:tab w:val="left" w:pos="5245"/>
        </w:tabs>
        <w:spacing w:before="120"/>
        <w:rPr>
          <w:rFonts w:eastAsiaTheme="minorEastAsia"/>
        </w:rPr>
      </w:pPr>
      <w:r w:rsidRPr="00B84CEA">
        <w:rPr>
          <w:rFonts w:eastAsiaTheme="minorEastAsia"/>
        </w:rPr>
        <w:t>Een Latimerdiagram laat deeltjes zien die spontane disproportionering ondergaan: thermodynamisch disproportioneert een deeltje tot zijn buurdeeltjes, als het potentiaalverschil met het rechterdeeltje groter is dan het potentiaalverschil met het linkerdeeltje.</w:t>
      </w:r>
    </w:p>
    <w:p w:rsidR="00E80E93" w:rsidRPr="00B84CEA" w:rsidRDefault="00E80E93" w:rsidP="00831A00">
      <w:pPr>
        <w:tabs>
          <w:tab w:val="left" w:pos="1134"/>
          <w:tab w:val="left" w:pos="2268"/>
          <w:tab w:val="left" w:pos="3402"/>
          <w:tab w:val="left" w:pos="4395"/>
          <w:tab w:val="left" w:pos="5245"/>
        </w:tabs>
        <w:spacing w:before="120"/>
        <w:rPr>
          <w:rFonts w:eastAsiaTheme="minorEastAsia"/>
        </w:rPr>
      </w:pPr>
      <w:r w:rsidRPr="00B84CEA">
        <w:rPr>
          <w:rFonts w:eastAsiaTheme="minorEastAsia"/>
        </w:rPr>
        <w:t>Zo heeft H</w:t>
      </w:r>
      <w:r w:rsidRPr="00B84CEA">
        <w:rPr>
          <w:rFonts w:eastAsiaTheme="minorEastAsia"/>
          <w:vertAlign w:val="subscript"/>
        </w:rPr>
        <w:t>2</w:t>
      </w:r>
      <w:r w:rsidRPr="00B84CEA">
        <w:rPr>
          <w:rFonts w:eastAsiaTheme="minorEastAsia"/>
        </w:rPr>
        <w:t>O</w:t>
      </w:r>
      <w:r w:rsidRPr="00B84CEA">
        <w:rPr>
          <w:rFonts w:eastAsiaTheme="minorEastAsia"/>
          <w:vertAlign w:val="subscript"/>
        </w:rPr>
        <w:t>2</w:t>
      </w:r>
      <w:r w:rsidRPr="00B84CEA">
        <w:rPr>
          <w:rFonts w:eastAsiaTheme="minorEastAsia"/>
        </w:rPr>
        <w:t xml:space="preserve"> de neiging te disproportioneren</w:t>
      </w:r>
      <w:r w:rsidR="009A02AA">
        <w:rPr>
          <w:rFonts w:eastAsiaTheme="minorEastAsia"/>
        </w:rPr>
        <w:fldChar w:fldCharType="begin"/>
      </w:r>
      <w:r w:rsidR="00DE48B0">
        <w:instrText xml:space="preserve"> XE "</w:instrText>
      </w:r>
      <w:r w:rsidR="00DE48B0" w:rsidRPr="002409FC">
        <w:rPr>
          <w:rFonts w:eastAsiaTheme="minorEastAsia"/>
        </w:rPr>
        <w:instrText>disproportioneren</w:instrText>
      </w:r>
      <w:r w:rsidR="00DE48B0">
        <w:instrText xml:space="preserve">" </w:instrText>
      </w:r>
      <w:r w:rsidR="009A02AA">
        <w:rPr>
          <w:rFonts w:eastAsiaTheme="minorEastAsia"/>
        </w:rPr>
        <w:fldChar w:fldCharType="end"/>
      </w:r>
      <w:r w:rsidRPr="00B84CEA">
        <w:rPr>
          <w:rFonts w:eastAsiaTheme="minorEastAsia"/>
        </w:rPr>
        <w:t xml:space="preserve"> tot O</w:t>
      </w:r>
      <w:r w:rsidRPr="00B84CEA">
        <w:rPr>
          <w:rFonts w:eastAsiaTheme="minorEastAsia"/>
          <w:vertAlign w:val="subscript"/>
        </w:rPr>
        <w:t>2</w:t>
      </w:r>
      <w:r w:rsidRPr="00B84CEA">
        <w:rPr>
          <w:rFonts w:eastAsiaTheme="minorEastAsia"/>
        </w:rPr>
        <w:t xml:space="preserve"> en H</w:t>
      </w:r>
      <w:r w:rsidRPr="00B84CEA">
        <w:rPr>
          <w:rFonts w:eastAsiaTheme="minorEastAsia"/>
          <w:vertAlign w:val="subscript"/>
        </w:rPr>
        <w:t>2</w:t>
      </w:r>
      <w:r w:rsidRPr="00B84CEA">
        <w:rPr>
          <w:rFonts w:eastAsiaTheme="minorEastAsia"/>
        </w:rPr>
        <w:t>O onder zure omstandigheden:</w:t>
      </w:r>
      <w:r w:rsidR="00D87477" w:rsidRPr="00B84CEA">
        <w:rPr>
          <w:rFonts w:eastAsiaTheme="minorEastAsia"/>
        </w:rPr>
        <w:br/>
      </w:r>
      <w:r w:rsidRPr="00B84CEA">
        <w:rPr>
          <w:rFonts w:eastAsiaTheme="minorEastAsia"/>
        </w:rPr>
        <w:t>O</w:t>
      </w:r>
      <w:r w:rsidRPr="00B84CEA">
        <w:rPr>
          <w:rFonts w:eastAsiaTheme="minorEastAsia"/>
          <w:vertAlign w:val="subscript"/>
        </w:rPr>
        <w:t>2</w:t>
      </w:r>
      <w:r w:rsidRPr="00B84CEA">
        <w:rPr>
          <w:rFonts w:eastAsiaTheme="minorEastAsia"/>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+0,70</m:t>
                </m:r>
              </m:e>
            </m:groupChr>
          </m:e>
        </m:box>
      </m:oMath>
      <w:r w:rsidRPr="00B84CEA">
        <w:rPr>
          <w:rFonts w:eastAsiaTheme="minorEastAsia"/>
        </w:rPr>
        <w:t xml:space="preserve"> H</w:t>
      </w:r>
      <w:r w:rsidRPr="00B84CEA">
        <w:rPr>
          <w:rFonts w:eastAsiaTheme="minorEastAsia"/>
          <w:vertAlign w:val="subscript"/>
        </w:rPr>
        <w:t>2</w:t>
      </w:r>
      <w:r w:rsidRPr="00B84CEA">
        <w:rPr>
          <w:rFonts w:eastAsiaTheme="minorEastAsia"/>
        </w:rPr>
        <w:t>O</w:t>
      </w:r>
      <w:r w:rsidRPr="00B84CEA">
        <w:rPr>
          <w:rFonts w:eastAsiaTheme="minorEastAsia"/>
          <w:vertAlign w:val="subscript"/>
        </w:rPr>
        <w:t>2</w:t>
      </w:r>
      <w:r w:rsidRPr="00B84CEA">
        <w:rPr>
          <w:rFonts w:eastAsiaTheme="minorEastAsia"/>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+1,76</m:t>
                </m:r>
              </m:e>
            </m:groupChr>
          </m:e>
        </m:box>
      </m:oMath>
      <w:r w:rsidRPr="00B84CEA">
        <w:rPr>
          <w:rFonts w:eastAsiaTheme="minorEastAsia"/>
        </w:rPr>
        <w:t xml:space="preserve"> H</w:t>
      </w:r>
      <w:r w:rsidRPr="00B84CEA">
        <w:rPr>
          <w:rFonts w:eastAsiaTheme="minorEastAsia"/>
          <w:vertAlign w:val="subscript"/>
        </w:rPr>
        <w:t>2</w:t>
      </w:r>
      <w:r w:rsidRPr="00B84CEA">
        <w:rPr>
          <w:rFonts w:eastAsiaTheme="minorEastAsia"/>
        </w:rPr>
        <w:t>O.</w:t>
      </w:r>
    </w:p>
    <w:p w:rsidR="00E80E93" w:rsidRPr="00B84CEA" w:rsidRDefault="00E80E93" w:rsidP="00831A00">
      <w:pPr>
        <w:tabs>
          <w:tab w:val="left" w:pos="1134"/>
          <w:tab w:val="left" w:pos="2268"/>
          <w:tab w:val="left" w:pos="3402"/>
          <w:tab w:val="left" w:pos="4395"/>
          <w:tab w:val="left" w:pos="5245"/>
        </w:tabs>
        <w:rPr>
          <w:rFonts w:eastAsiaTheme="minorEastAsia"/>
        </w:rPr>
      </w:pPr>
      <w:r w:rsidRPr="00B84CEA">
        <w:rPr>
          <w:rFonts w:eastAsiaTheme="minorEastAsia"/>
        </w:rPr>
        <w:t>Dat komt doordat:</w:t>
      </w:r>
    </w:p>
    <w:p w:rsidR="00E80E93" w:rsidRPr="00B84CEA" w:rsidRDefault="00E80E93" w:rsidP="00831A00">
      <w:pPr>
        <w:tabs>
          <w:tab w:val="left" w:pos="1134"/>
          <w:tab w:val="left" w:pos="2268"/>
          <w:tab w:val="left" w:pos="3402"/>
          <w:tab w:val="left" w:pos="4395"/>
          <w:tab w:val="left" w:pos="5245"/>
        </w:tabs>
      </w:pPr>
      <w:r w:rsidRPr="00B84CEA">
        <w:rPr>
          <w:rFonts w:eastAsiaTheme="minorEastAsia"/>
        </w:rPr>
        <w:t>H</w:t>
      </w:r>
      <w:r w:rsidRPr="00B84CEA">
        <w:rPr>
          <w:rFonts w:eastAsiaTheme="minorEastAsia"/>
          <w:vertAlign w:val="subscript"/>
        </w:rPr>
        <w:t>2</w:t>
      </w:r>
      <w:r w:rsidRPr="00B84CEA">
        <w:rPr>
          <w:rFonts w:eastAsiaTheme="minorEastAsia"/>
        </w:rPr>
        <w:t>O</w:t>
      </w:r>
      <w:r w:rsidRPr="00B84CEA">
        <w:rPr>
          <w:rFonts w:eastAsiaTheme="minorEastAsia"/>
          <w:vertAlign w:val="subscript"/>
        </w:rPr>
        <w:t>2</w:t>
      </w:r>
      <w:r w:rsidRPr="00B84CEA">
        <w:rPr>
          <w:rFonts w:eastAsiaTheme="minorEastAsia"/>
        </w:rPr>
        <w:t>(aq) + 2 H</w:t>
      </w:r>
      <w:r w:rsidRPr="00B84CEA">
        <w:rPr>
          <w:rFonts w:eastAsiaTheme="minorEastAsia"/>
          <w:vertAlign w:val="superscript"/>
        </w:rPr>
        <w:t>+</w:t>
      </w:r>
      <w:r w:rsidRPr="00B84CEA">
        <w:rPr>
          <w:rFonts w:eastAsiaTheme="minorEastAsia"/>
        </w:rPr>
        <w:t>(aq) + 2 e</w:t>
      </w:r>
      <w:r w:rsidRPr="00B84CEA">
        <w:rPr>
          <w:rFonts w:eastAsiaTheme="minorEastAsia"/>
          <w:vertAlign w:val="superscript"/>
        </w:rPr>
        <w:sym w:font="Symbol" w:char="F02D"/>
      </w:r>
      <w:r w:rsidRPr="00B84CEA">
        <w:rPr>
          <w:rFonts w:eastAsiaTheme="minorEastAsia"/>
        </w:rPr>
        <w:t xml:space="preserve"> </w:t>
      </w:r>
      <w:r w:rsidRPr="00B84CEA">
        <w:rPr>
          <w:rFonts w:eastAsiaTheme="minorEastAsia"/>
        </w:rPr>
        <w:sym w:font="Symbol" w:char="F0AE"/>
      </w:r>
      <w:r w:rsidRPr="00B84CEA">
        <w:rPr>
          <w:rFonts w:eastAsiaTheme="minorEastAsia"/>
        </w:rPr>
        <w:t xml:space="preserve"> 2 H</w:t>
      </w:r>
      <w:r w:rsidRPr="00B84CEA">
        <w:rPr>
          <w:rFonts w:eastAsiaTheme="minorEastAsia"/>
          <w:vertAlign w:val="subscript"/>
        </w:rPr>
        <w:t>2</w:t>
      </w:r>
      <w:r w:rsidRPr="00B84CEA">
        <w:rPr>
          <w:rFonts w:eastAsiaTheme="minorEastAsia"/>
        </w:rPr>
        <w:t>O(l)</w:t>
      </w:r>
      <w:r w:rsidRPr="00B84CEA">
        <w:rPr>
          <w:rFonts w:eastAsiaTheme="minorEastAsia"/>
        </w:rPr>
        <w:tab/>
      </w:r>
      <w:r w:rsidRPr="00B84CEA">
        <w:rPr>
          <w:i/>
        </w:rPr>
        <w:t>V</w:t>
      </w:r>
      <w:r w:rsidR="00D87477" w:rsidRPr="00B84CEA">
        <w:rPr>
          <w:strike/>
          <w:vertAlign w:val="superscript"/>
        </w:rPr>
        <w:t>o</w:t>
      </w:r>
      <w:r w:rsidRPr="00B84CEA">
        <w:t xml:space="preserve"> = +1,76 V</w:t>
      </w:r>
    </w:p>
    <w:p w:rsidR="00E80E93" w:rsidRPr="00B84CEA" w:rsidRDefault="00E80E93" w:rsidP="00831A00">
      <w:pPr>
        <w:tabs>
          <w:tab w:val="left" w:pos="4395"/>
        </w:tabs>
      </w:pPr>
      <w:r w:rsidRPr="00B84CEA">
        <w:rPr>
          <w:rFonts w:eastAsiaTheme="minorEastAsia"/>
          <w:u w:val="single"/>
        </w:rPr>
        <w:t>O</w:t>
      </w:r>
      <w:r w:rsidRPr="00B84CEA">
        <w:rPr>
          <w:rFonts w:eastAsiaTheme="minorEastAsia"/>
          <w:u w:val="single"/>
          <w:vertAlign w:val="subscript"/>
        </w:rPr>
        <w:t>2</w:t>
      </w:r>
      <w:r w:rsidRPr="00B84CEA">
        <w:rPr>
          <w:rFonts w:eastAsiaTheme="minorEastAsia"/>
          <w:u w:val="single"/>
        </w:rPr>
        <w:t>(aq) + 2 H</w:t>
      </w:r>
      <w:r w:rsidRPr="00B84CEA">
        <w:rPr>
          <w:rFonts w:eastAsiaTheme="minorEastAsia"/>
          <w:u w:val="single"/>
          <w:vertAlign w:val="superscript"/>
        </w:rPr>
        <w:t>+</w:t>
      </w:r>
      <w:r w:rsidRPr="00B84CEA">
        <w:rPr>
          <w:rFonts w:eastAsiaTheme="minorEastAsia"/>
          <w:u w:val="single"/>
        </w:rPr>
        <w:t>(aq) + 2 e</w:t>
      </w:r>
      <w:r w:rsidRPr="00B84CEA">
        <w:rPr>
          <w:rFonts w:eastAsiaTheme="minorEastAsia"/>
          <w:u w:val="single"/>
          <w:vertAlign w:val="superscript"/>
        </w:rPr>
        <w:sym w:font="Symbol" w:char="F02D"/>
      </w:r>
      <w:r w:rsidRPr="00B84CEA">
        <w:rPr>
          <w:rFonts w:eastAsiaTheme="minorEastAsia"/>
          <w:u w:val="single"/>
        </w:rPr>
        <w:t xml:space="preserve"> </w:t>
      </w:r>
      <w:r w:rsidRPr="00B84CEA">
        <w:rPr>
          <w:rFonts w:eastAsiaTheme="minorEastAsia"/>
          <w:u w:val="single"/>
        </w:rPr>
        <w:sym w:font="Symbol" w:char="F0AE"/>
      </w:r>
      <w:r w:rsidRPr="00B84CEA">
        <w:rPr>
          <w:rFonts w:eastAsiaTheme="minorEastAsia"/>
          <w:u w:val="single"/>
        </w:rPr>
        <w:t xml:space="preserve"> H</w:t>
      </w:r>
      <w:r w:rsidRPr="00B84CEA">
        <w:rPr>
          <w:rFonts w:eastAsiaTheme="minorEastAsia"/>
          <w:u w:val="single"/>
          <w:vertAlign w:val="subscript"/>
        </w:rPr>
        <w:t>2</w:t>
      </w:r>
      <w:r w:rsidRPr="00B84CEA">
        <w:rPr>
          <w:rFonts w:eastAsiaTheme="minorEastAsia"/>
          <w:u w:val="single"/>
        </w:rPr>
        <w:t>O</w:t>
      </w:r>
      <w:r w:rsidRPr="00B84CEA">
        <w:rPr>
          <w:rFonts w:eastAsiaTheme="minorEastAsia"/>
          <w:u w:val="single"/>
          <w:vertAlign w:val="subscript"/>
        </w:rPr>
        <w:t>2</w:t>
      </w:r>
      <w:r w:rsidRPr="00B84CEA">
        <w:rPr>
          <w:rFonts w:eastAsiaTheme="minorEastAsia"/>
          <w:u w:val="single"/>
        </w:rPr>
        <w:t>(aq)</w:t>
      </w:r>
      <w:r w:rsidRPr="00B84CEA">
        <w:rPr>
          <w:rFonts w:eastAsiaTheme="minorEastAsia"/>
          <w:u w:val="single"/>
        </w:rPr>
        <w:tab/>
      </w:r>
      <w:r w:rsidRPr="00B84CEA">
        <w:rPr>
          <w:i/>
          <w:u w:val="single"/>
        </w:rPr>
        <w:t>V</w:t>
      </w:r>
      <w:r w:rsidR="00D87477" w:rsidRPr="00B84CEA">
        <w:rPr>
          <w:strike/>
          <w:vertAlign w:val="superscript"/>
        </w:rPr>
        <w:t>o</w:t>
      </w:r>
      <w:r w:rsidRPr="00B84CEA">
        <w:rPr>
          <w:u w:val="single"/>
        </w:rPr>
        <w:t xml:space="preserve"> = +0,70 V</w:t>
      </w:r>
      <w:r w:rsidRPr="00B84CEA">
        <w:t xml:space="preserve"> </w:t>
      </w:r>
      <w:r w:rsidRPr="00B84CEA">
        <w:sym w:font="Symbol" w:char="F02D"/>
      </w:r>
    </w:p>
    <w:p w:rsidR="00E80E93" w:rsidRPr="00B84CEA" w:rsidRDefault="00E80E93" w:rsidP="00831A00">
      <w:pPr>
        <w:tabs>
          <w:tab w:val="left" w:pos="4395"/>
        </w:tabs>
      </w:pPr>
      <w:r w:rsidRPr="00B84CEA">
        <w:t>2 H</w:t>
      </w:r>
      <w:r w:rsidRPr="00B84CEA">
        <w:rPr>
          <w:vertAlign w:val="subscript"/>
        </w:rPr>
        <w:t>2</w:t>
      </w:r>
      <w:r w:rsidRPr="00B84CEA">
        <w:t>O</w:t>
      </w:r>
      <w:r w:rsidRPr="00B84CEA">
        <w:rPr>
          <w:vertAlign w:val="subscript"/>
        </w:rPr>
        <w:t>2</w:t>
      </w:r>
      <w:r w:rsidRPr="00B84CEA">
        <w:t xml:space="preserve">(aq) </w:t>
      </w:r>
      <w:r w:rsidRPr="00B84CEA">
        <w:sym w:font="Symbol" w:char="F0AE"/>
      </w:r>
      <w:r w:rsidRPr="00B84CEA">
        <w:t xml:space="preserve"> </w:t>
      </w:r>
      <w:r w:rsidRPr="00B84CEA">
        <w:rPr>
          <w:rFonts w:eastAsiaTheme="minorEastAsia"/>
        </w:rPr>
        <w:t>2 H</w:t>
      </w:r>
      <w:r w:rsidRPr="00B84CEA">
        <w:rPr>
          <w:rFonts w:eastAsiaTheme="minorEastAsia"/>
          <w:vertAlign w:val="subscript"/>
        </w:rPr>
        <w:t>2</w:t>
      </w:r>
      <w:r w:rsidRPr="00B84CEA">
        <w:rPr>
          <w:rFonts w:eastAsiaTheme="minorEastAsia"/>
        </w:rPr>
        <w:t>O(l) + O</w:t>
      </w:r>
      <w:r w:rsidRPr="00B84CEA">
        <w:rPr>
          <w:rFonts w:eastAsiaTheme="minorEastAsia"/>
          <w:vertAlign w:val="subscript"/>
        </w:rPr>
        <w:t>2</w:t>
      </w:r>
      <w:r w:rsidRPr="00B84CEA">
        <w:rPr>
          <w:rFonts w:eastAsiaTheme="minorEastAsia"/>
        </w:rPr>
        <w:t>(aq)</w:t>
      </w:r>
      <w:r w:rsidRPr="00B84CEA">
        <w:rPr>
          <w:rFonts w:eastAsiaTheme="minorEastAsia"/>
        </w:rPr>
        <w:tab/>
      </w:r>
      <w:r w:rsidRPr="00B84CEA">
        <w:rPr>
          <w:i/>
        </w:rPr>
        <w:t>V</w:t>
      </w:r>
      <w:r w:rsidR="00D87477" w:rsidRPr="00B84CEA">
        <w:rPr>
          <w:strike/>
          <w:vertAlign w:val="superscript"/>
        </w:rPr>
        <w:t>o</w:t>
      </w:r>
      <w:r w:rsidRPr="00B84CEA">
        <w:t xml:space="preserve"> = +1,06 V (Omdat </w:t>
      </w:r>
      <w:r w:rsidRPr="00B84CEA">
        <w:rPr>
          <w:i/>
        </w:rPr>
        <w:t>V</w:t>
      </w:r>
      <w:r w:rsidR="00D87477" w:rsidRPr="00B84CEA">
        <w:rPr>
          <w:strike/>
          <w:vertAlign w:val="superscript"/>
        </w:rPr>
        <w:t>o</w:t>
      </w:r>
      <w:r w:rsidRPr="00B84CEA">
        <w:t xml:space="preserve"> &gt; 0 verloopt disproportionering spontaan.)</w:t>
      </w:r>
    </w:p>
    <w:p w:rsidR="00E80E93" w:rsidRPr="00B84CEA" w:rsidRDefault="00E80E93" w:rsidP="00B05E95">
      <w:pPr>
        <w:pStyle w:val="Kop3"/>
        <w:rPr>
          <w:lang w:val="nl-NL"/>
        </w:rPr>
      </w:pPr>
      <w:bookmarkStart w:id="335" w:name="_Toc193725537"/>
      <w:r w:rsidRPr="00B84CEA">
        <w:rPr>
          <w:lang w:val="nl-NL"/>
        </w:rPr>
        <w:t>Nernst en evenwichtsconstante.</w:t>
      </w:r>
      <w:bookmarkEnd w:id="335"/>
    </w:p>
    <w:p w:rsidR="00E80E93" w:rsidRPr="00B84CEA" w:rsidRDefault="00E80E93" w:rsidP="00831A00">
      <w:pPr>
        <w:tabs>
          <w:tab w:val="left" w:pos="4395"/>
        </w:tabs>
        <w:rPr>
          <w:b/>
        </w:rPr>
      </w:pPr>
      <w:r w:rsidRPr="00B84CEA">
        <w:rPr>
          <w:b/>
        </w:rPr>
        <w:t>Oplosbaarheidsproduct</w:t>
      </w:r>
    </w:p>
    <w:p w:rsidR="00E80E93" w:rsidRPr="00B84CEA" w:rsidRDefault="00E80E93" w:rsidP="00831A00">
      <w:pPr>
        <w:tabs>
          <w:tab w:val="left" w:pos="4395"/>
        </w:tabs>
        <w:rPr>
          <w:rFonts w:eastAsiaTheme="minorEastAsia"/>
        </w:rPr>
      </w:pPr>
      <w:r w:rsidRPr="00B84CEA">
        <w:t xml:space="preserve">Voor de potentiaal van een zilverelektrode in een chlorideoplossing geldt: </w:t>
      </w:r>
      <m:oMath>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Ag/</m:t>
            </m:r>
            <m:sSup>
              <m:sSupPr>
                <m:ctrlPr>
                  <w:rPr>
                    <w:rFonts w:ascii="Cambria Math" w:eastAsiaTheme="minorEastAsia" w:hAnsi="Cambria Math"/>
                  </w:rPr>
                </m:ctrlPr>
              </m:sSupPr>
              <m:e>
                <m:r>
                  <m:rPr>
                    <m:sty m:val="p"/>
                  </m:rPr>
                  <w:rPr>
                    <w:rFonts w:ascii="Cambria Math" w:eastAsiaTheme="minorEastAsia" w:hAnsi="Cambria Math"/>
                  </w:rPr>
                  <m:t>Ag</m:t>
                </m:r>
              </m:e>
              <m:sup>
                <m:r>
                  <m:rPr>
                    <m:sty m:val="p"/>
                  </m:rPr>
                  <w:rPr>
                    <w:rFonts w:ascii="Cambria Math" w:eastAsiaTheme="minorEastAsia" w:hAnsi="Cambria Math"/>
                  </w:rPr>
                  <m:t>+</m:t>
                </m:r>
              </m:sup>
            </m:sSup>
            <m:r>
              <m:rPr>
                <m:sty m:val="p"/>
              </m:rP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Ag/AgCl</m:t>
            </m:r>
          </m:sub>
        </m:sSub>
      </m:oMath>
      <w:r w:rsidRPr="00B84CEA">
        <w:rPr>
          <w:rFonts w:eastAsiaTheme="minorEastAsia"/>
        </w:rPr>
        <w:t xml:space="preserve"> en dus:</w:t>
      </w:r>
    </w:p>
    <w:p w:rsidR="00E80E93" w:rsidRPr="00B84CEA" w:rsidRDefault="00E80E93" w:rsidP="00831A00">
      <w:pPr>
        <w:tabs>
          <w:tab w:val="left" w:pos="4395"/>
        </w:tabs>
        <w:rPr>
          <w:rFonts w:eastAsiaTheme="minorEastAsia"/>
        </w:rPr>
      </w:pPr>
      <w:r w:rsidRPr="00B84CEA">
        <w:rPr>
          <w:rFonts w:eastAsiaTheme="minorEastAsia"/>
        </w:rPr>
        <w:t>0,80 + 0,059 log [Ag</w:t>
      </w:r>
      <w:r w:rsidRPr="00B84CEA">
        <w:rPr>
          <w:rFonts w:eastAsiaTheme="minorEastAsia"/>
          <w:vertAlign w:val="superscript"/>
        </w:rPr>
        <w:t>+</w:t>
      </w:r>
      <w:r w:rsidRPr="00B84CEA">
        <w:rPr>
          <w:rFonts w:eastAsiaTheme="minorEastAsia"/>
        </w:rPr>
        <w:t xml:space="preserve">] = 0,22 + 0,059 log </w:t>
      </w:r>
      <m:oMath>
        <m:f>
          <m:fPr>
            <m:ctrlPr>
              <w:rPr>
                <w:rFonts w:ascii="Cambria Math" w:eastAsiaTheme="minorEastAsia" w:hAnsi="Cambria Math"/>
                <w:i/>
              </w:rPr>
            </m:ctrlPr>
          </m:fPr>
          <m:num>
            <m:r>
              <w:rPr>
                <w:rFonts w:ascii="Cambria Math" w:eastAsiaTheme="minorEastAsia" w:hAnsi="Cambria Math"/>
              </w:rPr>
              <m:t>1</m:t>
            </m:r>
          </m:num>
          <m:den>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Cl</m:t>
                </m:r>
              </m:e>
              <m:sup>
                <m:r>
                  <m:rPr>
                    <m:sty m:val="p"/>
                  </m:rPr>
                  <w:rPr>
                    <w:rFonts w:ascii="Cambria Math" w:eastAsiaTheme="minorEastAsia" w:hAnsi="Cambria Math"/>
                  </w:rPr>
                  <m:t>-</m:t>
                </m:r>
              </m:sup>
            </m:sSup>
            <m:r>
              <m:rPr>
                <m:sty m:val="p"/>
              </m:rPr>
              <w:rPr>
                <w:rFonts w:ascii="Cambria Math" w:eastAsiaTheme="minorEastAsia" w:hAnsi="Cambria Math"/>
              </w:rPr>
              <m:t>]</m:t>
            </m:r>
          </m:den>
        </m:f>
      </m:oMath>
      <w:r w:rsidRPr="00B84CEA">
        <w:rPr>
          <w:rFonts w:eastAsiaTheme="minorEastAsia"/>
        </w:rPr>
        <w:t xml:space="preserve"> ; uit deze betrekking kun je het oplosbaarheidsproduct</w:t>
      </w:r>
      <w:r w:rsidR="009A02AA">
        <w:rPr>
          <w:rFonts w:eastAsiaTheme="minorEastAsia"/>
        </w:rPr>
        <w:fldChar w:fldCharType="begin"/>
      </w:r>
      <w:r w:rsidR="00C445ED">
        <w:instrText xml:space="preserve"> XE "</w:instrText>
      </w:r>
      <w:r w:rsidR="00C445ED" w:rsidRPr="002409FC">
        <w:rPr>
          <w:rFonts w:eastAsiaTheme="minorEastAsia"/>
        </w:rPr>
        <w:instrText>oplosbaarheidsproduct</w:instrText>
      </w:r>
      <w:r w:rsidR="00C445ED">
        <w:instrText xml:space="preserve">" </w:instrText>
      </w:r>
      <w:r w:rsidR="009A02AA">
        <w:rPr>
          <w:rFonts w:eastAsiaTheme="minorEastAsia"/>
        </w:rPr>
        <w:fldChar w:fldCharType="end"/>
      </w:r>
      <w:r w:rsidRPr="00B84CEA">
        <w:rPr>
          <w:rFonts w:eastAsiaTheme="minorEastAsia"/>
        </w:rPr>
        <w:t xml:space="preserve"> berekenen van AgCl:</w:t>
      </w:r>
      <w:r w:rsidR="00D87477" w:rsidRPr="00B84CEA">
        <w:rPr>
          <w:rFonts w:eastAsiaTheme="minorEastAsia"/>
        </w:rPr>
        <w:br/>
      </w:r>
      <w:r w:rsidRPr="00B84CEA">
        <w:rPr>
          <w:rFonts w:eastAsiaTheme="minorEastAsia"/>
        </w:rPr>
        <w:t xml:space="preserve">log </w:t>
      </w:r>
      <w:r w:rsidRPr="00B84CEA">
        <w:rPr>
          <w:rFonts w:eastAsiaTheme="minorEastAsia"/>
          <w:i/>
        </w:rPr>
        <w:t>K</w:t>
      </w:r>
      <w:r w:rsidRPr="00B84CEA">
        <w:rPr>
          <w:rFonts w:eastAsiaTheme="minorEastAsia"/>
          <w:vertAlign w:val="subscript"/>
        </w:rPr>
        <w:t>s</w:t>
      </w:r>
      <w:r w:rsidRPr="00B84CEA">
        <w:rPr>
          <w:rFonts w:eastAsiaTheme="minorEastAsia"/>
        </w:rPr>
        <w:t>(AgCl) = log [Ag</w:t>
      </w:r>
      <w:r w:rsidRPr="00B84CEA">
        <w:rPr>
          <w:rFonts w:eastAsiaTheme="minorEastAsia"/>
          <w:vertAlign w:val="superscript"/>
        </w:rPr>
        <w:t>+</w:t>
      </w:r>
      <w:r w:rsidRPr="00B84CEA">
        <w:rPr>
          <w:rFonts w:eastAsiaTheme="minorEastAsia"/>
        </w:rPr>
        <w:t>][Cl</w:t>
      </w:r>
      <w:r w:rsidRPr="00B84CEA">
        <w:rPr>
          <w:rFonts w:eastAsiaTheme="minorEastAsia"/>
          <w:vertAlign w:val="superscript"/>
        </w:rPr>
        <w:sym w:font="Symbol" w:char="F02D"/>
      </w:r>
      <w:r w:rsidRPr="00B84CEA">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0,22-0,80</m:t>
            </m:r>
          </m:num>
          <m:den>
            <m:r>
              <w:rPr>
                <w:rFonts w:ascii="Cambria Math" w:eastAsiaTheme="minorEastAsia" w:hAnsi="Cambria Math"/>
              </w:rPr>
              <m:t>0,059</m:t>
            </m:r>
          </m:den>
        </m:f>
      </m:oMath>
      <w:r w:rsidRPr="00B84CEA">
        <w:rPr>
          <w:rFonts w:eastAsiaTheme="minorEastAsia"/>
        </w:rPr>
        <w:t xml:space="preserve"> = </w:t>
      </w:r>
      <w:r w:rsidRPr="00B84CEA">
        <w:rPr>
          <w:rFonts w:eastAsiaTheme="minorEastAsia"/>
        </w:rPr>
        <w:sym w:font="Symbol" w:char="F02D"/>
      </w:r>
      <w:r w:rsidRPr="00B84CEA">
        <w:rPr>
          <w:rFonts w:eastAsiaTheme="minorEastAsia"/>
        </w:rPr>
        <w:t xml:space="preserve">9,83 </w:t>
      </w:r>
      <w:r w:rsidRPr="00B84CEA">
        <w:rPr>
          <w:rFonts w:eastAsiaTheme="minorEastAsia"/>
        </w:rPr>
        <w:sym w:font="Symbol" w:char="F0DE"/>
      </w:r>
      <w:r w:rsidRPr="00B84CEA">
        <w:rPr>
          <w:rFonts w:eastAsiaTheme="minorEastAsia"/>
        </w:rPr>
        <w:t xml:space="preserve"> </w:t>
      </w:r>
      <w:r w:rsidRPr="00B84CEA">
        <w:rPr>
          <w:rFonts w:eastAsiaTheme="minorEastAsia"/>
          <w:i/>
        </w:rPr>
        <w:t>K</w:t>
      </w:r>
      <w:r w:rsidRPr="00B84CEA">
        <w:rPr>
          <w:rFonts w:eastAsiaTheme="minorEastAsia"/>
          <w:vertAlign w:val="subscript"/>
        </w:rPr>
        <w:t>s</w:t>
      </w:r>
      <w:r w:rsidRPr="00B84CEA">
        <w:rPr>
          <w:rFonts w:eastAsiaTheme="minorEastAsia"/>
        </w:rPr>
        <w:t xml:space="preserve"> = 1,5</w:t>
      </w:r>
      <w:r w:rsidRPr="00B84CEA">
        <w:rPr>
          <w:rFonts w:eastAsiaTheme="minorEastAsia"/>
        </w:rPr>
        <w:sym w:font="Symbol" w:char="F0D7"/>
      </w:r>
      <w:r w:rsidRPr="00B84CEA">
        <w:rPr>
          <w:rFonts w:eastAsiaTheme="minorEastAsia"/>
        </w:rPr>
        <w:t>10</w:t>
      </w:r>
      <w:r w:rsidRPr="00B84CEA">
        <w:rPr>
          <w:rFonts w:eastAsiaTheme="minorEastAsia"/>
          <w:vertAlign w:val="superscript"/>
        </w:rPr>
        <w:sym w:font="Symbol" w:char="F02D"/>
      </w:r>
      <w:r w:rsidRPr="00B84CEA">
        <w:rPr>
          <w:rFonts w:eastAsiaTheme="minorEastAsia"/>
          <w:vertAlign w:val="superscript"/>
        </w:rPr>
        <w:t>10</w:t>
      </w:r>
    </w:p>
    <w:p w:rsidR="00E80E93" w:rsidRPr="00B84CEA" w:rsidRDefault="00E80E93" w:rsidP="00DE48B0">
      <w:pPr>
        <w:tabs>
          <w:tab w:val="left" w:pos="4395"/>
        </w:tabs>
        <w:spacing w:before="120"/>
        <w:rPr>
          <w:rFonts w:eastAsiaTheme="minorEastAsia"/>
          <w:b/>
        </w:rPr>
      </w:pPr>
      <w:r w:rsidRPr="00B84CEA">
        <w:rPr>
          <w:rFonts w:eastAsiaTheme="minorEastAsia"/>
          <w:b/>
        </w:rPr>
        <w:t>Complexconstante</w:t>
      </w:r>
    </w:p>
    <w:p w:rsidR="00E80E93" w:rsidRPr="00B84CEA" w:rsidRDefault="00E80E93" w:rsidP="00831A00">
      <w:pPr>
        <w:tabs>
          <w:tab w:val="left" w:pos="4395"/>
        </w:tabs>
        <w:rPr>
          <w:rFonts w:eastAsiaTheme="minorEastAsia"/>
        </w:rPr>
      </w:pPr>
      <w:r w:rsidRPr="00B84CEA">
        <w:rPr>
          <w:rFonts w:eastAsiaTheme="minorEastAsia"/>
        </w:rPr>
        <w:t>Voor de potentiaal van een ijzerelektrode in een oplossing van hexacyanoferraat(II), Fe(CN)</w:t>
      </w:r>
      <w:r w:rsidRPr="00B84CEA">
        <w:rPr>
          <w:rFonts w:eastAsiaTheme="minorEastAsia"/>
          <w:vertAlign w:val="subscript"/>
        </w:rPr>
        <w:t>6</w:t>
      </w:r>
      <w:r w:rsidRPr="00B84CEA">
        <w:rPr>
          <w:rFonts w:eastAsiaTheme="minorEastAsia"/>
          <w:vertAlign w:val="superscript"/>
        </w:rPr>
        <w:t>4</w:t>
      </w:r>
      <w:r w:rsidRPr="00B84CEA">
        <w:rPr>
          <w:rFonts w:eastAsiaTheme="minorEastAsia"/>
          <w:vertAlign w:val="superscript"/>
        </w:rPr>
        <w:sym w:font="Symbol" w:char="F02D"/>
      </w:r>
      <w:r w:rsidRPr="00B84CEA">
        <w:rPr>
          <w:rFonts w:eastAsiaTheme="minorEastAsia"/>
        </w:rPr>
        <w:t xml:space="preserve"> geldt: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Fe/</m:t>
                </m:r>
                <m:sSup>
                  <m:sSupPr>
                    <m:ctrlPr>
                      <w:rPr>
                        <w:rFonts w:ascii="Cambria Math" w:eastAsiaTheme="minorEastAsia" w:hAnsi="Cambria Math"/>
                      </w:rPr>
                    </m:ctrlPr>
                  </m:sSupPr>
                  <m:e>
                    <m:r>
                      <m:rPr>
                        <m:sty m:val="p"/>
                      </m:rPr>
                      <w:rPr>
                        <w:rFonts w:ascii="Cambria Math" w:eastAsiaTheme="minorEastAsia" w:hAnsi="Cambria Math"/>
                      </w:rPr>
                      <m:t>Fe</m:t>
                    </m:r>
                  </m:e>
                  <m:sup>
                    <m:r>
                      <m:rPr>
                        <m:sty m:val="p"/>
                      </m:rPr>
                      <w:rPr>
                        <w:rFonts w:ascii="Cambria Math" w:eastAsiaTheme="minorEastAsia" w:hAnsi="Cambria Math"/>
                      </w:rPr>
                      <m:t>2+</m:t>
                    </m:r>
                  </m:sup>
                </m:sSup>
              </m:sub>
            </m:sSub>
            <m:r>
              <w:rPr>
                <w:rFonts w:ascii="Cambria Math" w:eastAsiaTheme="minorEastAsia" w:hAnsi="Cambria Math"/>
              </w:rPr>
              <m:t>=V</m:t>
            </m:r>
          </m:e>
          <m:sub>
            <m:sSup>
              <m:sSupPr>
                <m:ctrlPr>
                  <w:rPr>
                    <w:rFonts w:ascii="Cambria Math" w:eastAsiaTheme="minorEastAsia" w:hAnsi="Cambria Math"/>
                    <w:i/>
                  </w:rPr>
                </m:ctrlPr>
              </m:sSupPr>
              <m:e>
                <m:sSub>
                  <m:sSubPr>
                    <m:ctrlPr>
                      <w:rPr>
                        <w:rFonts w:ascii="Cambria Math" w:eastAsiaTheme="minorEastAsia" w:hAnsi="Cambria Math"/>
                      </w:rPr>
                    </m:ctrlPr>
                  </m:sSubPr>
                  <m:e>
                    <m:r>
                      <m:rPr>
                        <m:sty m:val="p"/>
                      </m:rPr>
                      <w:rPr>
                        <w:rFonts w:ascii="Cambria Math" w:eastAsiaTheme="minorEastAsia" w:hAnsi="Cambria Math"/>
                      </w:rPr>
                      <m:t>Fe/Fe(CN)</m:t>
                    </m:r>
                  </m:e>
                  <m:sub>
                    <m:r>
                      <m:rPr>
                        <m:sty m:val="p"/>
                      </m:rPr>
                      <w:rPr>
                        <w:rFonts w:ascii="Cambria Math" w:eastAsiaTheme="minorEastAsia" w:hAnsi="Cambria Math"/>
                      </w:rPr>
                      <m:t>6</m:t>
                    </m:r>
                  </m:sub>
                </m:sSub>
              </m:e>
              <m:sup>
                <m:r>
                  <w:rPr>
                    <w:rFonts w:ascii="Cambria Math" w:eastAsiaTheme="minorEastAsia" w:hAnsi="Cambria Math"/>
                  </w:rPr>
                  <m:t>4-</m:t>
                </m:r>
              </m:sup>
            </m:sSup>
          </m:sub>
        </m:sSub>
      </m:oMath>
      <w:r w:rsidRPr="00B84CEA">
        <w:rPr>
          <w:rFonts w:eastAsiaTheme="minorEastAsia"/>
        </w:rPr>
        <w:t xml:space="preserve"> en dus 0,44 + </w:t>
      </w:r>
      <m:oMath>
        <m:f>
          <m:fPr>
            <m:ctrlPr>
              <w:rPr>
                <w:rFonts w:ascii="Cambria Math" w:eastAsiaTheme="minorEastAsia" w:hAnsi="Cambria Math"/>
                <w:i/>
              </w:rPr>
            </m:ctrlPr>
          </m:fPr>
          <m:num>
            <m:r>
              <w:rPr>
                <w:rFonts w:ascii="Cambria Math" w:eastAsiaTheme="minorEastAsia" w:hAnsi="Cambria Math"/>
              </w:rPr>
              <m:t>0,059</m:t>
            </m:r>
          </m:num>
          <m:den>
            <m:r>
              <w:rPr>
                <w:rFonts w:ascii="Cambria Math" w:eastAsiaTheme="minorEastAsia" w:hAnsi="Cambria Math"/>
              </w:rPr>
              <m:t>2</m:t>
            </m:r>
          </m:den>
        </m:f>
        <m:func>
          <m:funcPr>
            <m:ctrlPr>
              <w:rPr>
                <w:rFonts w:ascii="Cambria Math" w:eastAsiaTheme="minorEastAsia" w:hAnsi="Cambria Math"/>
                <w:i/>
              </w:rPr>
            </m:ctrlPr>
          </m:funcPr>
          <m:fName>
            <m:r>
              <m:rPr>
                <m:sty m:val="p"/>
              </m:rPr>
              <w:rPr>
                <w:rFonts w:ascii="Cambria Math" w:eastAsiaTheme="minorEastAsia" w:hAnsi="Cambria Math"/>
              </w:rPr>
              <m:t>log</m:t>
            </m:r>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Fe</m:t>
                    </m:r>
                  </m:e>
                  <m:sup>
                    <m:r>
                      <w:rPr>
                        <w:rFonts w:ascii="Cambria Math" w:eastAsiaTheme="minorEastAsia" w:hAnsi="Cambria Math"/>
                      </w:rPr>
                      <m:t>2+</m:t>
                    </m:r>
                  </m:sup>
                </m:sSup>
              </m:e>
            </m:d>
            <m:r>
              <w:rPr>
                <w:rFonts w:ascii="Cambria Math" w:eastAsiaTheme="minorEastAsia" w:hAnsi="Cambria Math"/>
              </w:rPr>
              <m:t>=</m:t>
            </m:r>
            <m:r>
              <w:rPr>
                <w:rFonts w:ascii="Cambria Math" w:eastAsiaTheme="minorEastAsia" w:hAnsi="Cambria Math"/>
                <w:i/>
              </w:rPr>
              <w:sym w:font="Symbol" w:char="F02D"/>
            </m:r>
            <m:r>
              <w:rPr>
                <w:rFonts w:ascii="Cambria Math" w:eastAsiaTheme="minorEastAsia" w:hAnsi="Cambria Math"/>
              </w:rPr>
              <m:t xml:space="preserve">0,27+ </m:t>
            </m:r>
            <m:f>
              <m:fPr>
                <m:ctrlPr>
                  <w:rPr>
                    <w:rFonts w:ascii="Cambria Math" w:eastAsiaTheme="minorEastAsia" w:hAnsi="Cambria Math"/>
                    <w:i/>
                  </w:rPr>
                </m:ctrlPr>
              </m:fPr>
              <m:num>
                <m:r>
                  <w:rPr>
                    <w:rFonts w:ascii="Cambria Math" w:eastAsiaTheme="minorEastAsia" w:hAnsi="Cambria Math"/>
                  </w:rPr>
                  <m:t>0,059</m:t>
                </m:r>
              </m:num>
              <m:den>
                <m:r>
                  <w:rPr>
                    <w:rFonts w:ascii="Cambria Math" w:eastAsiaTheme="minorEastAsia" w:hAnsi="Cambria Math"/>
                  </w:rPr>
                  <m:t>2</m:t>
                </m:r>
              </m:den>
            </m:f>
            <m:func>
              <m:funcPr>
                <m:ctrlPr>
                  <w:rPr>
                    <w:rFonts w:ascii="Cambria Math" w:eastAsiaTheme="minorEastAsia" w:hAnsi="Cambria Math"/>
                    <w:i/>
                  </w:rPr>
                </m:ctrlPr>
              </m:funcPr>
              <m:fName>
                <m:r>
                  <m:rPr>
                    <m:sty m:val="p"/>
                  </m:rPr>
                  <w:rPr>
                    <w:rFonts w:ascii="Cambria Math" w:eastAsiaTheme="minorEastAsia" w:hAnsi="Cambria Math"/>
                  </w:rPr>
                  <m:t>log</m:t>
                </m:r>
              </m:fName>
              <m:e>
                <m:f>
                  <m:fPr>
                    <m:ctrlPr>
                      <w:rPr>
                        <w:rFonts w:ascii="Cambria Math" w:eastAsiaTheme="minorEastAsia" w:hAnsi="Cambria Math"/>
                        <w:i/>
                      </w:rPr>
                    </m:ctrlPr>
                  </m:fPr>
                  <m:num>
                    <m:d>
                      <m:dPr>
                        <m:begChr m:val="["/>
                        <m:endChr m:val="]"/>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m:rPr>
                                    <m:sty m:val="p"/>
                                  </m:rPr>
                                  <w:rPr>
                                    <w:rFonts w:ascii="Cambria Math" w:eastAsiaTheme="minorEastAsia" w:hAnsi="Cambria Math"/>
                                  </w:rPr>
                                  <m:t>Fe(CN)</m:t>
                                </m:r>
                              </m:e>
                              <m:sub>
                                <m:r>
                                  <w:rPr>
                                    <w:rFonts w:ascii="Cambria Math" w:eastAsiaTheme="minorEastAsia" w:hAnsi="Cambria Math"/>
                                  </w:rPr>
                                  <m:t>6</m:t>
                                </m:r>
                              </m:sub>
                            </m:sSub>
                          </m:e>
                          <m:sup>
                            <m:r>
                              <w:rPr>
                                <w:rFonts w:ascii="Cambria Math" w:eastAsiaTheme="minorEastAsia" w:hAnsi="Cambria Math"/>
                              </w:rPr>
                              <m:t>4-</m:t>
                            </m:r>
                          </m:sup>
                        </m:sSup>
                      </m:e>
                    </m:d>
                  </m:num>
                  <m:den>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CN</m:t>
                                </m:r>
                              </m:e>
                              <m:sup>
                                <m:r>
                                  <w:rPr>
                                    <w:rFonts w:ascii="Cambria Math" w:eastAsiaTheme="minorEastAsia" w:hAnsi="Cambria Math"/>
                                  </w:rPr>
                                  <m:t>-</m:t>
                                </m:r>
                              </m:sup>
                            </m:sSup>
                          </m:e>
                        </m:d>
                      </m:e>
                      <m:sup>
                        <m:r>
                          <w:rPr>
                            <w:rFonts w:ascii="Cambria Math" w:eastAsiaTheme="minorEastAsia" w:hAnsi="Cambria Math"/>
                          </w:rPr>
                          <m:t>6</m:t>
                        </m:r>
                      </m:sup>
                    </m:sSup>
                  </m:den>
                </m:f>
              </m:e>
            </m:func>
            <m:r>
              <w:rPr>
                <w:rFonts w:ascii="Cambria Math" w:eastAsiaTheme="minorEastAsia" w:hAnsi="Cambria Math"/>
              </w:rPr>
              <m:t xml:space="preserve"> </m:t>
            </m:r>
          </m:e>
        </m:func>
      </m:oMath>
      <w:r w:rsidRPr="00B84CEA">
        <w:rPr>
          <w:rFonts w:eastAsiaTheme="minorEastAsia"/>
        </w:rPr>
        <w:t>; uit deze betrekking kun je de complexconstante</w:t>
      </w:r>
      <w:r w:rsidR="009A02AA">
        <w:rPr>
          <w:rFonts w:eastAsiaTheme="minorEastAsia"/>
        </w:rPr>
        <w:fldChar w:fldCharType="begin"/>
      </w:r>
      <w:r w:rsidR="00DE48B0">
        <w:instrText xml:space="preserve"> XE "</w:instrText>
      </w:r>
      <w:r w:rsidR="00DE48B0" w:rsidRPr="007073A6">
        <w:rPr>
          <w:rFonts w:eastAsiaTheme="minorEastAsia"/>
        </w:rPr>
        <w:instrText>constante</w:instrText>
      </w:r>
      <w:r w:rsidR="00DE48B0" w:rsidRPr="007073A6">
        <w:instrText>:complex-</w:instrText>
      </w:r>
      <w:r w:rsidR="00DE48B0">
        <w:instrText xml:space="preserve">" </w:instrText>
      </w:r>
      <w:r w:rsidR="009A02AA">
        <w:rPr>
          <w:rFonts w:eastAsiaTheme="minorEastAsia"/>
        </w:rPr>
        <w:fldChar w:fldCharType="end"/>
      </w:r>
      <w:r w:rsidRPr="00B84CEA">
        <w:rPr>
          <w:rFonts w:eastAsiaTheme="minorEastAsia"/>
        </w:rPr>
        <w:t xml:space="preserve"> berekenen van Fe(CN)</w:t>
      </w:r>
      <w:r w:rsidRPr="00B84CEA">
        <w:rPr>
          <w:rFonts w:eastAsiaTheme="minorEastAsia"/>
          <w:vertAlign w:val="subscript"/>
        </w:rPr>
        <w:t>6</w:t>
      </w:r>
      <w:r w:rsidRPr="00B84CEA">
        <w:rPr>
          <w:rFonts w:eastAsiaTheme="minorEastAsia"/>
          <w:vertAlign w:val="superscript"/>
        </w:rPr>
        <w:t>4</w:t>
      </w:r>
      <w:r w:rsidRPr="00B84CEA">
        <w:rPr>
          <w:rFonts w:eastAsiaTheme="minorEastAsia"/>
          <w:vertAlign w:val="superscript"/>
        </w:rPr>
        <w:sym w:font="Symbol" w:char="F02D"/>
      </w:r>
      <w:r w:rsidRPr="00B84CEA">
        <w:rPr>
          <w:rFonts w:eastAsiaTheme="minorEastAsia"/>
        </w:rPr>
        <w:t>:</w:t>
      </w:r>
      <w:r w:rsidR="00D87477" w:rsidRPr="00B84CEA">
        <w:rPr>
          <w:rFonts w:eastAsiaTheme="minorEastAsia"/>
        </w:rPr>
        <w:br/>
      </w:r>
      <w:r w:rsidRPr="00B84CEA">
        <w:rPr>
          <w:rFonts w:eastAsiaTheme="minorEastAsia"/>
        </w:rPr>
        <w:t xml:space="preserve">log </w:t>
      </w:r>
      <w:r w:rsidRPr="00B84CEA">
        <w:rPr>
          <w:rFonts w:eastAsiaTheme="minorEastAsia"/>
          <w:i/>
        </w:rPr>
        <w:t>K</w:t>
      </w:r>
      <w:r w:rsidRPr="00B84CEA">
        <w:rPr>
          <w:rFonts w:eastAsiaTheme="minorEastAsia"/>
          <w:vertAlign w:val="subscript"/>
        </w:rPr>
        <w:t>c</w:t>
      </w:r>
      <w:r w:rsidRPr="00B84CEA">
        <w:rPr>
          <w:rFonts w:eastAsiaTheme="minorEastAsia"/>
        </w:rPr>
        <w:t xml:space="preserve"> = log </w:t>
      </w:r>
      <m:oMath>
        <m:f>
          <m:fPr>
            <m:ctrlPr>
              <w:rPr>
                <w:rFonts w:ascii="Cambria Math" w:eastAsiaTheme="minorEastAsia" w:hAnsi="Cambria Math"/>
                <w:i/>
              </w:rPr>
            </m:ctrlPr>
          </m:fPr>
          <m:num>
            <m:d>
              <m:dPr>
                <m:begChr m:val="["/>
                <m:endChr m:val="]"/>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m:rPr>
                            <m:sty m:val="p"/>
                          </m:rPr>
                          <w:rPr>
                            <w:rFonts w:ascii="Cambria Math" w:eastAsiaTheme="minorEastAsia" w:hAnsi="Cambria Math"/>
                          </w:rPr>
                          <m:t>Fe(CN)</m:t>
                        </m:r>
                      </m:e>
                      <m:sub>
                        <m:r>
                          <w:rPr>
                            <w:rFonts w:ascii="Cambria Math" w:eastAsiaTheme="minorEastAsia" w:hAnsi="Cambria Math"/>
                          </w:rPr>
                          <m:t>6</m:t>
                        </m:r>
                      </m:sub>
                    </m:sSub>
                  </m:e>
                  <m:sup>
                    <m:r>
                      <w:rPr>
                        <w:rFonts w:ascii="Cambria Math" w:eastAsiaTheme="minorEastAsia" w:hAnsi="Cambria Math"/>
                      </w:rPr>
                      <m:t>4-</m:t>
                    </m:r>
                  </m:sup>
                </m:sSup>
              </m:e>
            </m:d>
          </m:num>
          <m:den>
            <m:d>
              <m:dPr>
                <m:begChr m:val="["/>
                <m:endChr m:val="]"/>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Fe</m:t>
                    </m:r>
                  </m:e>
                  <m:sup>
                    <m:r>
                      <w:rPr>
                        <w:rFonts w:ascii="Cambria Math" w:eastAsiaTheme="minorEastAsia" w:hAnsi="Cambria Math"/>
                      </w:rPr>
                      <m:t>2+</m:t>
                    </m:r>
                  </m:sup>
                </m:sSup>
              </m:e>
            </m:d>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CN</m:t>
                        </m:r>
                      </m:e>
                      <m:sup>
                        <m:r>
                          <w:rPr>
                            <w:rFonts w:ascii="Cambria Math" w:eastAsiaTheme="minorEastAsia" w:hAnsi="Cambria Math"/>
                          </w:rPr>
                          <m:t>-</m:t>
                        </m:r>
                      </m:sup>
                    </m:sSup>
                  </m:e>
                </m:d>
              </m:e>
              <m:sup>
                <m:r>
                  <w:rPr>
                    <w:rFonts w:ascii="Cambria Math" w:eastAsiaTheme="minorEastAsia" w:hAnsi="Cambria Math"/>
                  </w:rPr>
                  <m:t>6</m:t>
                </m:r>
              </m:sup>
            </m:sSup>
          </m:den>
        </m:f>
      </m:oMath>
      <w:r w:rsidRPr="00B84CEA">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0,059</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0,44+0,27)</m:t>
            </m:r>
          </m:e>
        </m:d>
      </m:oMath>
      <w:r w:rsidRPr="00B84CEA">
        <w:rPr>
          <w:rFonts w:eastAsiaTheme="minorEastAsia"/>
        </w:rPr>
        <w:t xml:space="preserve"> = 24 </w:t>
      </w:r>
      <w:r w:rsidRPr="00B84CEA">
        <w:rPr>
          <w:rFonts w:eastAsiaTheme="minorEastAsia"/>
        </w:rPr>
        <w:sym w:font="Symbol" w:char="F0DE"/>
      </w:r>
      <w:r w:rsidRPr="00B84CEA">
        <w:rPr>
          <w:rFonts w:eastAsiaTheme="minorEastAsia"/>
        </w:rPr>
        <w:t xml:space="preserve"> </w:t>
      </w:r>
      <w:r w:rsidRPr="00B84CEA">
        <w:rPr>
          <w:rFonts w:eastAsiaTheme="minorEastAsia"/>
          <w:i/>
        </w:rPr>
        <w:t>K</w:t>
      </w:r>
      <w:r w:rsidRPr="00B84CEA">
        <w:rPr>
          <w:rFonts w:eastAsiaTheme="minorEastAsia"/>
          <w:vertAlign w:val="subscript"/>
        </w:rPr>
        <w:t>c</w:t>
      </w:r>
      <w:r w:rsidRPr="00B84CEA">
        <w:rPr>
          <w:rFonts w:eastAsiaTheme="minorEastAsia"/>
        </w:rPr>
        <w:t xml:space="preserve"> = 10</w:t>
      </w:r>
      <w:r w:rsidRPr="00B84CEA">
        <w:rPr>
          <w:rFonts w:eastAsiaTheme="minorEastAsia"/>
          <w:vertAlign w:val="superscript"/>
        </w:rPr>
        <w:t>24</w:t>
      </w:r>
      <w:r w:rsidRPr="00B84CEA">
        <w:rPr>
          <w:rFonts w:eastAsiaTheme="minorEastAsia"/>
        </w:rPr>
        <w:t>.</w:t>
      </w:r>
    </w:p>
    <w:p w:rsidR="00E80E93" w:rsidRPr="00B84CEA" w:rsidRDefault="00E80E93" w:rsidP="00831A00">
      <w:pPr>
        <w:tabs>
          <w:tab w:val="left" w:pos="4395"/>
        </w:tabs>
        <w:rPr>
          <w:rFonts w:eastAsiaTheme="minorEastAsia"/>
        </w:rPr>
      </w:pPr>
    </w:p>
    <w:p w:rsidR="00E06FE0" w:rsidRPr="00B84CEA" w:rsidRDefault="00E06FE0" w:rsidP="00117F2D">
      <w:pPr>
        <w:pStyle w:val="Kop2"/>
        <w:rPr>
          <w:lang w:val="nl-NL"/>
        </w:rPr>
      </w:pPr>
      <w:bookmarkStart w:id="336" w:name="_Toc4679196"/>
      <w:bookmarkStart w:id="337" w:name="_Toc4917981"/>
      <w:bookmarkStart w:id="338" w:name="_Toc193725538"/>
      <w:bookmarkEnd w:id="326"/>
      <w:bookmarkEnd w:id="327"/>
      <w:bookmarkEnd w:id="328"/>
      <w:bookmarkEnd w:id="329"/>
      <w:bookmarkEnd w:id="330"/>
      <w:bookmarkEnd w:id="331"/>
      <w:bookmarkEnd w:id="332"/>
      <w:bookmarkEnd w:id="333"/>
      <w:r w:rsidRPr="00B84CEA">
        <w:rPr>
          <w:lang w:val="nl-NL"/>
        </w:rPr>
        <w:t>Kinetiek</w:t>
      </w:r>
      <w:bookmarkEnd w:id="336"/>
      <w:bookmarkEnd w:id="337"/>
      <w:bookmarkEnd w:id="338"/>
    </w:p>
    <w:p w:rsidR="00E06FE0" w:rsidRPr="00B84CEA" w:rsidRDefault="00E06FE0" w:rsidP="00B05E95">
      <w:pPr>
        <w:pStyle w:val="Kop3"/>
        <w:rPr>
          <w:lang w:val="nl-NL"/>
        </w:rPr>
      </w:pPr>
      <w:bookmarkStart w:id="339" w:name="_Toc4917982"/>
      <w:bookmarkStart w:id="340" w:name="_Toc193725539"/>
      <w:r w:rsidRPr="00B84CEA">
        <w:rPr>
          <w:lang w:val="nl-NL"/>
        </w:rPr>
        <w:t>Snelheidsvergelijkingen</w:t>
      </w:r>
      <w:bookmarkEnd w:id="339"/>
      <w:bookmarkEnd w:id="340"/>
    </w:p>
    <w:p w:rsidR="00E06FE0" w:rsidRPr="00B84CEA" w:rsidRDefault="00E06FE0">
      <w:r w:rsidRPr="00B84CEA">
        <w:t xml:space="preserve">De snelheid </w:t>
      </w:r>
      <w:r w:rsidRPr="00B84CEA">
        <w:rPr>
          <w:i/>
        </w:rPr>
        <w:t>s</w:t>
      </w:r>
      <w:r w:rsidRPr="00B84CEA">
        <w:t xml:space="preserve"> van een chemische reactie</w:t>
      </w:r>
      <w:r w:rsidR="009A02AA" w:rsidRPr="00B84CEA">
        <w:fldChar w:fldCharType="begin"/>
      </w:r>
      <w:r w:rsidR="003C38F0" w:rsidRPr="00B84CEA">
        <w:instrText xml:space="preserve"> XE "kinetiek" </w:instrText>
      </w:r>
      <w:r w:rsidR="009A02AA" w:rsidRPr="00B84CEA">
        <w:fldChar w:fldCharType="end"/>
      </w:r>
      <w:r w:rsidRPr="00B84CEA">
        <w:t xml:space="preserve"> kan men experimenteel bepalen. Deze hangt af van de concentratie van de reactanten. Indien de snelheidsvergelijking</w:t>
      </w:r>
      <w:r w:rsidR="009A02AA" w:rsidRPr="00B84CEA">
        <w:fldChar w:fldCharType="begin"/>
      </w:r>
      <w:r w:rsidR="00DB1A97" w:rsidRPr="00B84CEA">
        <w:instrText xml:space="preserve"> XE "snelheids-:vergelijking" </w:instrText>
      </w:r>
      <w:r w:rsidR="009A02AA" w:rsidRPr="00B84CEA">
        <w:fldChar w:fldCharType="end"/>
      </w:r>
      <w:r w:rsidRPr="00B84CEA">
        <w:t xml:space="preserve"> voor de reactie A </w:t>
      </w:r>
      <w:r w:rsidRPr="00B84CEA">
        <w:sym w:font="Symbol" w:char="F0AE"/>
      </w:r>
      <w:r w:rsidRPr="00B84CEA">
        <w:t xml:space="preserve"> P is:</w:t>
      </w:r>
    </w:p>
    <w:p w:rsidR="00E06FE0" w:rsidRPr="00B84CEA" w:rsidRDefault="00E06FE0">
      <w:r w:rsidRPr="00B84CEA">
        <w:rPr>
          <w:position w:val="-22"/>
        </w:rPr>
        <w:object w:dxaOrig="1320" w:dyaOrig="580">
          <v:shape id="_x0000_i1187" type="#_x0000_t75" style="width:65.45pt;height:29.2pt" o:ole="" fillcolor="window">
            <v:imagedata r:id="rId371" o:title=""/>
          </v:shape>
          <o:OLEObject Type="Embed" ProgID="Equation.3" ShapeID="_x0000_i1187" DrawAspect="Content" ObjectID="_1518863149" r:id="rId372"/>
        </w:object>
      </w:r>
      <w:r w:rsidRPr="00B84CEA">
        <w:t xml:space="preserve"> spreken we van een eerste ordereactie</w:t>
      </w:r>
      <w:r w:rsidR="009A02AA" w:rsidRPr="00B84CEA">
        <w:fldChar w:fldCharType="begin"/>
      </w:r>
      <w:r w:rsidR="002F20AB" w:rsidRPr="00B84CEA">
        <w:instrText xml:space="preserve"> XE "reactie:eerste orde-" </w:instrText>
      </w:r>
      <w:r w:rsidR="009A02AA" w:rsidRPr="00B84CEA">
        <w:fldChar w:fldCharType="end"/>
      </w:r>
      <w:r w:rsidRPr="00B84CEA">
        <w:t>.</w:t>
      </w:r>
      <w:r w:rsidR="000A4858" w:rsidRPr="00B84CEA">
        <w:t xml:space="preserve"> </w:t>
      </w:r>
      <w:r w:rsidRPr="00B84CEA">
        <w:t xml:space="preserve">Indien </w:t>
      </w:r>
      <w:r w:rsidRPr="00B84CEA">
        <w:rPr>
          <w:position w:val="-22"/>
        </w:rPr>
        <w:object w:dxaOrig="1460" w:dyaOrig="580">
          <v:shape id="_x0000_i1188" type="#_x0000_t75" style="width:1in;height:29.2pt" o:ole="" fillcolor="window">
            <v:imagedata r:id="rId373" o:title=""/>
          </v:shape>
          <o:OLEObject Type="Embed" ProgID="Equation.3" ShapeID="_x0000_i1188" DrawAspect="Content" ObjectID="_1518863150" r:id="rId374"/>
        </w:object>
      </w:r>
      <w:r w:rsidRPr="00B84CEA">
        <w:t xml:space="preserve"> is de reactie van de tweede orde</w:t>
      </w:r>
      <w:r w:rsidR="009A02AA" w:rsidRPr="00B84CEA">
        <w:fldChar w:fldCharType="begin"/>
      </w:r>
      <w:r w:rsidR="002F20AB" w:rsidRPr="00B84CEA">
        <w:instrText xml:space="preserve"> XE "reactie:tweede</w:instrText>
      </w:r>
      <w:r w:rsidR="008855B1" w:rsidRPr="00B84CEA">
        <w:instrText>-</w:instrText>
      </w:r>
      <w:r w:rsidR="002F20AB" w:rsidRPr="00B84CEA">
        <w:instrText xml:space="preserve">orde-" </w:instrText>
      </w:r>
      <w:r w:rsidR="009A02AA" w:rsidRPr="00B84CEA">
        <w:fldChar w:fldCharType="end"/>
      </w:r>
      <w:r w:rsidRPr="00B84CEA">
        <w:t>.</w:t>
      </w:r>
    </w:p>
    <w:p w:rsidR="00E06FE0" w:rsidRPr="00B84CEA" w:rsidRDefault="00E06FE0">
      <w:r w:rsidRPr="00B84CEA">
        <w:t xml:space="preserve">Binas 36 geeft ook het algemene geval </w:t>
      </w:r>
      <w:r w:rsidRPr="00B84CEA">
        <w:rPr>
          <w:position w:val="-22"/>
        </w:rPr>
        <w:object w:dxaOrig="1719" w:dyaOrig="580">
          <v:shape id="_x0000_i1189" type="#_x0000_t75" style="width:84.9pt;height:29.2pt" o:ole="" fillcolor="window">
            <v:imagedata r:id="rId375" o:title=""/>
          </v:shape>
          <o:OLEObject Type="Embed" ProgID="Equation.3" ShapeID="_x0000_i1189" DrawAspect="Content" ObjectID="_1518863151" r:id="rId376"/>
        </w:object>
      </w:r>
    </w:p>
    <w:p w:rsidR="00E06FE0" w:rsidRPr="00B84CEA" w:rsidRDefault="00E06FE0">
      <w:r w:rsidRPr="00B84CEA">
        <w:t>De orde van een reactie is gelijk aan de som van de exponenten in de snelheidsvergelijking</w:t>
      </w:r>
      <w:r w:rsidR="009A02AA" w:rsidRPr="00B84CEA">
        <w:fldChar w:fldCharType="begin"/>
      </w:r>
      <w:r w:rsidR="00DB1A97" w:rsidRPr="00B84CEA">
        <w:instrText xml:space="preserve"> XE "snelheids-:vergelijking" </w:instrText>
      </w:r>
      <w:r w:rsidR="009A02AA" w:rsidRPr="00B84CEA">
        <w:fldChar w:fldCharType="end"/>
      </w:r>
      <w:r w:rsidRPr="00B84CEA">
        <w:t xml:space="preserve">. In de snelheidsvergelijkingen is </w:t>
      </w:r>
      <w:r w:rsidRPr="00B84CEA">
        <w:rPr>
          <w:i/>
        </w:rPr>
        <w:t>k</w:t>
      </w:r>
      <w:r w:rsidRPr="00B84CEA">
        <w:t xml:space="preserve"> de reactieconstante</w:t>
      </w:r>
      <w:r w:rsidR="009A02AA" w:rsidRPr="00B84CEA">
        <w:fldChar w:fldCharType="begin"/>
      </w:r>
      <w:r w:rsidR="00E20F27" w:rsidRPr="00B84CEA">
        <w:instrText xml:space="preserve"> XE "reactie</w:instrText>
      </w:r>
      <w:r w:rsidR="00461010" w:rsidRPr="00B84CEA">
        <w:instrText>:-</w:instrText>
      </w:r>
      <w:r w:rsidR="00E20F27" w:rsidRPr="00B84CEA">
        <w:instrText xml:space="preserve">constante" </w:instrText>
      </w:r>
      <w:r w:rsidR="009A02AA" w:rsidRPr="00B84CEA">
        <w:fldChar w:fldCharType="end"/>
      </w:r>
      <w:r w:rsidRPr="00B84CEA">
        <w:t>.</w:t>
      </w:r>
    </w:p>
    <w:p w:rsidR="00E06FE0" w:rsidRPr="00B84CEA" w:rsidRDefault="00E06FE0" w:rsidP="00953991">
      <w:pPr>
        <w:pStyle w:val="Kop4"/>
      </w:pPr>
      <w:bookmarkStart w:id="341" w:name="_Ref384283059"/>
      <w:bookmarkStart w:id="342" w:name="_Toc435888011"/>
      <w:bookmarkStart w:id="343" w:name="_Toc435888491"/>
      <w:bookmarkStart w:id="344" w:name="_Toc4589953"/>
      <w:bookmarkStart w:id="345" w:name="_Toc4679197"/>
      <w:r w:rsidRPr="00B84CEA">
        <w:t>1</w:t>
      </w:r>
      <w:r w:rsidRPr="00B84CEA">
        <w:rPr>
          <w:vertAlign w:val="superscript"/>
        </w:rPr>
        <w:t>e</w:t>
      </w:r>
      <w:r w:rsidR="00D61D8C" w:rsidRPr="00B84CEA">
        <w:t xml:space="preserve"> </w:t>
      </w:r>
      <w:r w:rsidRPr="00B84CEA">
        <w:t>orde</w:t>
      </w:r>
      <w:bookmarkEnd w:id="341"/>
      <w:r w:rsidRPr="00B84CEA">
        <w:t xml:space="preserve"> reactie</w:t>
      </w:r>
      <w:bookmarkEnd w:id="342"/>
      <w:bookmarkEnd w:id="343"/>
      <w:bookmarkEnd w:id="344"/>
      <w:bookmarkEnd w:id="345"/>
    </w:p>
    <w:p w:rsidR="00E06FE0" w:rsidRPr="00B84CEA" w:rsidRDefault="00E06FE0" w:rsidP="000A4858">
      <w:pPr>
        <w:pStyle w:val="Bijschrift"/>
        <w:spacing w:before="0"/>
        <w:jc w:val="right"/>
        <w:rPr>
          <w:lang w:val="nl-NL"/>
        </w:rPr>
      </w:pPr>
      <w:bookmarkStart w:id="346" w:name="_Ref43544551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29</w:t>
      </w:r>
      <w:r w:rsidR="009A02AA" w:rsidRPr="00B84CEA">
        <w:rPr>
          <w:lang w:val="nl-NL"/>
        </w:rPr>
        <w:fldChar w:fldCharType="end"/>
      </w:r>
      <w:bookmarkEnd w:id="346"/>
      <w:r w:rsidRPr="00B84CEA">
        <w:rPr>
          <w:lang w:val="nl-NL"/>
        </w:rPr>
        <w:tab/>
        <w:t>1</w:t>
      </w:r>
      <w:r w:rsidRPr="00B84CEA">
        <w:rPr>
          <w:vertAlign w:val="superscript"/>
          <w:lang w:val="nl-NL"/>
        </w:rPr>
        <w:t>e</w:t>
      </w:r>
      <w:r w:rsidRPr="00B84CEA">
        <w:rPr>
          <w:lang w:val="nl-NL"/>
        </w:rPr>
        <w:t xml:space="preserve"> orde reactie</w:t>
      </w:r>
    </w:p>
    <w:p w:rsidR="00E06FE0" w:rsidRPr="00B84CEA" w:rsidRDefault="002F50E4" w:rsidP="000A4858">
      <w:r>
        <w:rPr>
          <w:noProof/>
        </w:rPr>
        <w:object w:dxaOrig="1440" w:dyaOrig="1440">
          <v:shape id="_x0000_s1160" type="#_x0000_t75" style="position:absolute;margin-left:176.15pt;margin-top:.6pt;width:276.85pt;height:111.1pt;z-index:-251692032;mso-wrap-edited:f" wrapcoords="-75 0 -75 21412 21600 21412 21600 0 -75 0" fillcolor="window">
            <v:imagedata r:id="rId377" o:title=""/>
            <w10:wrap type="tight"/>
          </v:shape>
          <o:OLEObject Type="Embed" ProgID="HP.DeskScan.2" ShapeID="_x0000_s1160" DrawAspect="Content" ObjectID="_1518863256" r:id="rId378"/>
        </w:object>
      </w:r>
      <w:r w:rsidR="00E06FE0" w:rsidRPr="00B84CEA">
        <w:t>Integratie van een eerste-orde snelheidsvergelijking</w:t>
      </w:r>
      <w:r w:rsidR="009A02AA" w:rsidRPr="00B84CEA">
        <w:fldChar w:fldCharType="begin"/>
      </w:r>
      <w:r w:rsidR="00DB1A97" w:rsidRPr="00B84CEA">
        <w:instrText xml:space="preserve"> XE "snelheids-:vergelijking" </w:instrText>
      </w:r>
      <w:r w:rsidR="009A02AA" w:rsidRPr="00B84CEA">
        <w:fldChar w:fldCharType="end"/>
      </w:r>
      <w:r w:rsidR="00E06FE0" w:rsidRPr="00B84CEA">
        <w:t xml:space="preserve"> geeft [A]</w:t>
      </w:r>
      <w:r w:rsidR="00E06FE0" w:rsidRPr="00B84CEA">
        <w:rPr>
          <w:i/>
          <w:vertAlign w:val="subscript"/>
        </w:rPr>
        <w:t>t</w:t>
      </w:r>
      <w:r w:rsidR="00E06FE0" w:rsidRPr="00B84CEA">
        <w:t xml:space="preserve"> = [A]</w:t>
      </w:r>
      <w:r w:rsidR="00E06FE0" w:rsidRPr="00B84CEA">
        <w:rPr>
          <w:vertAlign w:val="subscript"/>
        </w:rPr>
        <w:t>o</w:t>
      </w:r>
      <w:r w:rsidR="00E06FE0" w:rsidRPr="00B84CEA">
        <w:t xml:space="preserve"> e</w:t>
      </w:r>
      <w:r w:rsidR="00D61D8C" w:rsidRPr="00B84CEA">
        <w:rPr>
          <w:rFonts w:ascii="WP TypographicSymbols" w:hAnsi="WP TypographicSymbols"/>
          <w:i/>
          <w:vertAlign w:val="superscript"/>
        </w:rPr>
        <w:sym w:font="Symbol" w:char="F02D"/>
      </w:r>
      <w:r w:rsidR="00E06FE0" w:rsidRPr="00B84CEA">
        <w:rPr>
          <w:i/>
          <w:vertAlign w:val="superscript"/>
        </w:rPr>
        <w:t>kt</w:t>
      </w:r>
      <w:r w:rsidR="00E06FE0" w:rsidRPr="00B84CEA">
        <w:t xml:space="preserve"> waarbij [A]</w:t>
      </w:r>
      <w:r w:rsidR="00E06FE0" w:rsidRPr="00B84CEA">
        <w:rPr>
          <w:vertAlign w:val="subscript"/>
        </w:rPr>
        <w:t>o</w:t>
      </w:r>
      <w:r w:rsidR="00E06FE0" w:rsidRPr="00B84CEA">
        <w:t xml:space="preserve"> en [A]</w:t>
      </w:r>
      <w:r w:rsidR="00E06FE0" w:rsidRPr="00B84CEA">
        <w:rPr>
          <w:i/>
          <w:vertAlign w:val="subscript"/>
        </w:rPr>
        <w:t>t</w:t>
      </w:r>
      <w:r w:rsidR="00E06FE0" w:rsidRPr="00B84CEA">
        <w:t xml:space="preserve"> de concentraties van reactant A zijn op de tijdstippen 0 en </w:t>
      </w:r>
      <w:r w:rsidR="00E06FE0" w:rsidRPr="00B84CEA">
        <w:rPr>
          <w:i/>
        </w:rPr>
        <w:t>t</w:t>
      </w:r>
      <w:r w:rsidR="00E06FE0" w:rsidRPr="00B84CEA">
        <w:t>. (afleiding zie onder)</w:t>
      </w:r>
    </w:p>
    <w:p w:rsidR="00E06FE0" w:rsidRPr="00B84CEA" w:rsidRDefault="00E06FE0">
      <w:r w:rsidRPr="00B84CEA">
        <w:t xml:space="preserve">De waarde van </w:t>
      </w:r>
      <w:r w:rsidRPr="00B84CEA">
        <w:rPr>
          <w:i/>
        </w:rPr>
        <w:t>k</w:t>
      </w:r>
      <w:r w:rsidRPr="00B84CEA">
        <w:t xml:space="preserve"> wordt gegeven door de helling van de rechte lijn in een plot van ln[A]</w:t>
      </w:r>
      <w:r w:rsidRPr="00B84CEA">
        <w:rPr>
          <w:i/>
          <w:vertAlign w:val="subscript"/>
        </w:rPr>
        <w:t>t</w:t>
      </w:r>
      <w:r w:rsidRPr="00B84CEA">
        <w:t xml:space="preserve"> tegen </w:t>
      </w:r>
      <w:r w:rsidRPr="00B84CEA">
        <w:rPr>
          <w:i/>
        </w:rPr>
        <w:t>t</w:t>
      </w:r>
      <w:r w:rsidRPr="00B84CEA">
        <w:t xml:space="preserve">, zie </w:t>
      </w:r>
      <w:fldSimple w:instr=" REF _Ref435445516 ">
        <w:r w:rsidR="004D2504" w:rsidRPr="00B84CEA">
          <w:t xml:space="preserve">figuur </w:t>
        </w:r>
        <w:r w:rsidR="004D2504">
          <w:rPr>
            <w:noProof/>
          </w:rPr>
          <w:t>29</w:t>
        </w:r>
      </w:fldSimple>
      <w:r w:rsidRPr="00B84CEA">
        <w:t>.</w:t>
      </w:r>
    </w:p>
    <w:p w:rsidR="00E06FE0" w:rsidRPr="00B84CEA" w:rsidRDefault="00E06FE0">
      <w:r w:rsidRPr="00B84CEA">
        <w:t>Het tijdstip waarop [A]</w:t>
      </w:r>
      <w:r w:rsidRPr="00B84CEA">
        <w:rPr>
          <w:i/>
          <w:vertAlign w:val="subscript"/>
        </w:rPr>
        <w:t>t</w:t>
      </w:r>
      <w:r w:rsidRPr="00B84CEA">
        <w:t xml:space="preserve"> = ½ [A]</w:t>
      </w:r>
      <w:r w:rsidRPr="00B84CEA">
        <w:rPr>
          <w:vertAlign w:val="subscript"/>
        </w:rPr>
        <w:t>o</w:t>
      </w:r>
      <w:r w:rsidRPr="00B84CEA">
        <w:t xml:space="preserve"> wordt de </w:t>
      </w:r>
      <w:r w:rsidR="003025F1" w:rsidRPr="00B84CEA">
        <w:rPr>
          <w:i/>
        </w:rPr>
        <w:t>halveringstijd</w:t>
      </w:r>
      <w:r w:rsidR="009A02AA" w:rsidRPr="00B84CEA">
        <w:fldChar w:fldCharType="begin"/>
      </w:r>
      <w:r w:rsidR="00E20F27" w:rsidRPr="00B84CEA">
        <w:instrText xml:space="preserve"> XE "</w:instrText>
      </w:r>
      <w:r w:rsidR="00404068" w:rsidRPr="00B84CEA">
        <w:instrText>halveringstijd</w:instrText>
      </w:r>
      <w:r w:rsidR="00E20F27" w:rsidRPr="00B84CEA">
        <w:instrText xml:space="preserve">" </w:instrText>
      </w:r>
      <w:r w:rsidR="009A02AA" w:rsidRPr="00B84CEA">
        <w:fldChar w:fldCharType="end"/>
      </w:r>
      <w:r w:rsidRPr="00B84CEA">
        <w:rPr>
          <w:i/>
        </w:rPr>
        <w:t xml:space="preserve"> t</w:t>
      </w:r>
      <w:r w:rsidRPr="00B84CEA">
        <w:rPr>
          <w:rFonts w:ascii="WP TypographicSymbols" w:hAnsi="WP TypographicSymbols"/>
          <w:vertAlign w:val="subscript"/>
        </w:rPr>
        <w:t></w:t>
      </w:r>
      <w:r w:rsidRPr="00B84CEA">
        <w:t xml:space="preserve"> van de reactie genoemd. </w:t>
      </w:r>
    </w:p>
    <w:p w:rsidR="00E06FE0" w:rsidRPr="00B84CEA" w:rsidRDefault="00E06FE0">
      <w:r w:rsidRPr="00B84CEA">
        <w:t xml:space="preserve">Hieruit is </w:t>
      </w:r>
      <w:r w:rsidRPr="00B84CEA">
        <w:rPr>
          <w:i/>
        </w:rPr>
        <w:t>k</w:t>
      </w:r>
      <w:r w:rsidRPr="00B84CEA">
        <w:t xml:space="preserve"> te berekenen via: </w:t>
      </w:r>
      <w:r w:rsidRPr="00B84CEA">
        <w:rPr>
          <w:position w:val="-22"/>
        </w:rPr>
        <w:object w:dxaOrig="940" w:dyaOrig="580">
          <v:shape id="_x0000_i1191" type="#_x0000_t75" style="width:46.05pt;height:29.2pt" o:ole="" fillcolor="window">
            <v:imagedata r:id="rId379" o:title=""/>
          </v:shape>
          <o:OLEObject Type="Embed" ProgID="Equation.3" ShapeID="_x0000_i1191" DrawAspect="Content" ObjectID="_1518863152" r:id="rId380"/>
        </w:object>
      </w:r>
      <w:r w:rsidRPr="00B84CEA">
        <w:t xml:space="preserve"> (zie de afleiding hieronder); </w:t>
      </w:r>
      <w:r w:rsidRPr="00B84CEA">
        <w:rPr>
          <w:i/>
        </w:rPr>
        <w:t>t</w:t>
      </w:r>
      <w:r w:rsidRPr="00B84CEA">
        <w:rPr>
          <w:rFonts w:ascii="WP TypographicSymbols" w:hAnsi="WP TypographicSymbols"/>
          <w:vertAlign w:val="subscript"/>
        </w:rPr>
        <w:t></w:t>
      </w:r>
      <w:r w:rsidRPr="00B84CEA">
        <w:t xml:space="preserve"> is onafhankelijk van de beginconcentratie [A]</w:t>
      </w:r>
      <w:r w:rsidRPr="00B84CEA">
        <w:rPr>
          <w:vertAlign w:val="subscript"/>
        </w:rPr>
        <w:t>o</w:t>
      </w:r>
      <w:r w:rsidRPr="00B84CEA">
        <w:t>. Diverse chemische reacties vertonen een eerst-orde verloop</w:t>
      </w:r>
      <w:r w:rsidR="009A02AA" w:rsidRPr="00B84CEA">
        <w:fldChar w:fldCharType="begin"/>
      </w:r>
      <w:r w:rsidR="00E20F27" w:rsidRPr="00B84CEA">
        <w:instrText xml:space="preserve"> XE "</w:instrText>
      </w:r>
      <w:r w:rsidR="002F20AB" w:rsidRPr="00B84CEA">
        <w:instrText>eerst-orde</w:instrText>
      </w:r>
      <w:r w:rsidR="002078D2" w:rsidRPr="00B84CEA">
        <w:instrText>:-verloop</w:instrText>
      </w:r>
      <w:r w:rsidR="00E20F27" w:rsidRPr="00B84CEA">
        <w:instrText xml:space="preserve">" </w:instrText>
      </w:r>
      <w:r w:rsidR="009A02AA" w:rsidRPr="00B84CEA">
        <w:fldChar w:fldCharType="end"/>
      </w:r>
      <w:r w:rsidRPr="00B84CEA">
        <w:t xml:space="preserve">. </w:t>
      </w:r>
    </w:p>
    <w:p w:rsidR="00E06FE0" w:rsidRPr="00B84CEA" w:rsidRDefault="00E06FE0">
      <w:pPr>
        <w:rPr>
          <w:b/>
        </w:rPr>
      </w:pPr>
      <w:r w:rsidRPr="00B84CEA">
        <w:rPr>
          <w:b/>
        </w:rPr>
        <w:t>voorbeeld</w:t>
      </w:r>
    </w:p>
    <w:p w:rsidR="00E06FE0" w:rsidRPr="00B84CEA" w:rsidRDefault="00E06FE0">
      <w:r w:rsidRPr="00B84CEA">
        <w:t>2N</w:t>
      </w:r>
      <w:r w:rsidRPr="00B84CEA">
        <w:rPr>
          <w:vertAlign w:val="subscript"/>
        </w:rPr>
        <w:t>2</w:t>
      </w:r>
      <w:r w:rsidRPr="00B84CEA">
        <w:t>O</w:t>
      </w:r>
      <w:r w:rsidRPr="00B84CEA">
        <w:rPr>
          <w:vertAlign w:val="subscript"/>
        </w:rPr>
        <w:t>5</w:t>
      </w:r>
      <w:r w:rsidRPr="00B84CEA">
        <w:t xml:space="preserve"> </w:t>
      </w:r>
      <w:r w:rsidRPr="00B84CEA">
        <w:sym w:font="Symbol" w:char="F0AE"/>
      </w:r>
      <w:r w:rsidRPr="00B84CEA">
        <w:t xml:space="preserve"> 4 NO</w:t>
      </w:r>
      <w:r w:rsidRPr="00B84CEA">
        <w:rPr>
          <w:vertAlign w:val="subscript"/>
        </w:rPr>
        <w:t>2</w:t>
      </w:r>
      <w:r w:rsidRPr="00B84CEA">
        <w:t xml:space="preserve"> + O</w:t>
      </w:r>
      <w:r w:rsidRPr="00B84CEA">
        <w:rPr>
          <w:vertAlign w:val="subscript"/>
        </w:rPr>
        <w:t>2</w:t>
      </w:r>
      <w:r w:rsidRPr="00B84CEA">
        <w:t>;</w:t>
      </w:r>
      <w:r w:rsidR="005D3A9B" w:rsidRPr="00B84CEA">
        <w:rPr>
          <w:position w:val="-20"/>
        </w:rPr>
        <w:object w:dxaOrig="1160" w:dyaOrig="540">
          <v:shape id="_x0000_i1192" type="#_x0000_t75" style="width:59.05pt;height:25.95pt" o:ole="" fillcolor="window">
            <v:imagedata r:id="rId381" o:title=""/>
          </v:shape>
          <o:OLEObject Type="Embed" ProgID="Equation.3" ShapeID="_x0000_i1192" DrawAspect="Content" ObjectID="_1518863153" r:id="rId382"/>
        </w:object>
      </w:r>
      <w:r w:rsidRPr="00B84CEA">
        <w:t xml:space="preserve"> = </w:t>
      </w:r>
      <w:r w:rsidRPr="00B84CEA">
        <w:rPr>
          <w:i/>
        </w:rPr>
        <w:t>k</w:t>
      </w:r>
      <w:r w:rsidRPr="00B84CEA">
        <w:t>[N</w:t>
      </w:r>
      <w:r w:rsidRPr="00B84CEA">
        <w:rPr>
          <w:vertAlign w:val="subscript"/>
        </w:rPr>
        <w:t>2</w:t>
      </w:r>
      <w:r w:rsidRPr="00B84CEA">
        <w:t>O</w:t>
      </w:r>
      <w:r w:rsidRPr="00B84CEA">
        <w:rPr>
          <w:vertAlign w:val="subscript"/>
        </w:rPr>
        <w:t>5</w:t>
      </w:r>
      <w:r w:rsidRPr="00B84CEA">
        <w:t>]</w:t>
      </w:r>
    </w:p>
    <w:p w:rsidR="00E06FE0" w:rsidRPr="00B84CEA" w:rsidRDefault="00E06FE0">
      <w:r w:rsidRPr="00B84CEA">
        <w:t>Ook het radioactieve verval van instabiele atoomkernen gaat volgens een eerst-orde snelheidsvergelijking</w:t>
      </w:r>
      <w:r w:rsidR="009A02AA" w:rsidRPr="00B84CEA">
        <w:fldChar w:fldCharType="begin"/>
      </w:r>
      <w:r w:rsidR="00DB1A97" w:rsidRPr="00B84CEA">
        <w:instrText xml:space="preserve"> XE "snelheids-:vergelijking" </w:instrText>
      </w:r>
      <w:r w:rsidR="009A02AA" w:rsidRPr="00B84CEA">
        <w:fldChar w:fldCharType="end"/>
      </w:r>
      <w:r w:rsidRPr="00B84CEA">
        <w:t>. Hierbij wordt de snelheid meestal uitgedrukt in het aantal deeltjes dat per tijdseenheid desintegreert</w:t>
      </w:r>
      <w:r w:rsidR="009A02AA" w:rsidRPr="00B84CEA">
        <w:fldChar w:fldCharType="begin"/>
      </w:r>
      <w:r w:rsidR="00E20F27" w:rsidRPr="00B84CEA">
        <w:instrText xml:space="preserve"> XE "desintegratie" </w:instrText>
      </w:r>
      <w:r w:rsidR="009A02AA" w:rsidRPr="00B84CEA">
        <w:fldChar w:fldCharType="end"/>
      </w:r>
      <w:r w:rsidRPr="00B84CEA">
        <w:t xml:space="preserve"> (eenheid becquerel</w:t>
      </w:r>
      <w:r w:rsidR="009A02AA" w:rsidRPr="00B84CEA">
        <w:fldChar w:fldCharType="begin"/>
      </w:r>
      <w:r w:rsidR="00E20F27" w:rsidRPr="00B84CEA">
        <w:instrText xml:space="preserve"> XE "becquerel" </w:instrText>
      </w:r>
      <w:r w:rsidR="009A02AA" w:rsidRPr="00B84CEA">
        <w:fldChar w:fldCharType="end"/>
      </w:r>
      <w:r w:rsidRPr="00B84CEA">
        <w:t xml:space="preserve"> Bq = s</w:t>
      </w:r>
      <w:r w:rsidR="00D61D8C" w:rsidRPr="00B84CEA">
        <w:rPr>
          <w:rFonts w:ascii="WP TypographicSymbols" w:hAnsi="WP TypographicSymbols"/>
          <w:vertAlign w:val="superscript"/>
        </w:rPr>
        <w:sym w:font="Symbol" w:char="F02D"/>
      </w:r>
      <w:r w:rsidRPr="00B84CEA">
        <w:rPr>
          <w:vertAlign w:val="superscript"/>
        </w:rPr>
        <w:t>1</w:t>
      </w:r>
      <w:r w:rsidRPr="00B84CEA">
        <w:t xml:space="preserve">), zodat </w:t>
      </w:r>
      <w:r w:rsidRPr="00B84CEA">
        <w:rPr>
          <w:i/>
        </w:rPr>
        <w:t>N</w:t>
      </w:r>
      <w:r w:rsidRPr="00B84CEA">
        <w:rPr>
          <w:i/>
          <w:vertAlign w:val="subscript"/>
        </w:rPr>
        <w:t>t</w:t>
      </w:r>
      <w:r w:rsidRPr="00B84CEA">
        <w:t xml:space="preserve"> = </w:t>
      </w:r>
      <w:r w:rsidRPr="00B84CEA">
        <w:rPr>
          <w:i/>
        </w:rPr>
        <w:t>N</w:t>
      </w:r>
      <w:r w:rsidRPr="00B84CEA">
        <w:rPr>
          <w:vertAlign w:val="subscript"/>
        </w:rPr>
        <w:t>o</w:t>
      </w:r>
      <w:r w:rsidRPr="00B84CEA">
        <w:t xml:space="preserve"> e</w:t>
      </w:r>
      <w:r w:rsidR="00D61D8C" w:rsidRPr="00B84CEA">
        <w:rPr>
          <w:rFonts w:ascii="WP TypographicSymbols" w:hAnsi="WP TypographicSymbols"/>
          <w:vertAlign w:val="superscript"/>
        </w:rPr>
        <w:sym w:font="Symbol" w:char="F02D"/>
      </w:r>
      <w:r w:rsidRPr="00B84CEA">
        <w:rPr>
          <w:i/>
          <w:vertAlign w:val="superscript"/>
        </w:rPr>
        <w:t>kt</w:t>
      </w:r>
    </w:p>
    <w:p w:rsidR="00E06FE0" w:rsidRPr="00B84CEA" w:rsidRDefault="00E06FE0">
      <w:r w:rsidRPr="00B84CEA">
        <w:rPr>
          <w:i/>
        </w:rPr>
        <w:t>N</w:t>
      </w:r>
      <w:r w:rsidRPr="00B84CEA">
        <w:rPr>
          <w:vertAlign w:val="subscript"/>
        </w:rPr>
        <w:t>o</w:t>
      </w:r>
      <w:r w:rsidRPr="00B84CEA">
        <w:t xml:space="preserve"> en </w:t>
      </w:r>
      <w:r w:rsidRPr="00B84CEA">
        <w:rPr>
          <w:i/>
        </w:rPr>
        <w:t>N</w:t>
      </w:r>
      <w:r w:rsidRPr="00B84CEA">
        <w:rPr>
          <w:i/>
          <w:vertAlign w:val="subscript"/>
        </w:rPr>
        <w:t>t</w:t>
      </w:r>
      <w:r w:rsidRPr="00B84CEA">
        <w:t xml:space="preserve"> zijn de aantallen atomen op de tijdstippen 0 en </w:t>
      </w:r>
      <w:r w:rsidRPr="00B84CEA">
        <w:rPr>
          <w:i/>
        </w:rPr>
        <w:t>t</w:t>
      </w:r>
      <w:r w:rsidRPr="00B84CEA">
        <w:t xml:space="preserve">. De variatie in </w:t>
      </w:r>
      <w:r w:rsidR="003025F1" w:rsidRPr="00B84CEA">
        <w:t>halveringstijd</w:t>
      </w:r>
      <w:r w:rsidRPr="00B84CEA">
        <w:t>en</w:t>
      </w:r>
      <w:r w:rsidR="00E20F27" w:rsidRPr="00B84CEA">
        <w:t>/halveringstijden</w:t>
      </w:r>
      <w:r w:rsidRPr="00B84CEA">
        <w:t xml:space="preserve"> bij radioactief verval is enorm groot.</w:t>
      </w:r>
    </w:p>
    <w:p w:rsidR="00E06FE0" w:rsidRPr="00B84CEA" w:rsidRDefault="00E06FE0">
      <w:pPr>
        <w:rPr>
          <w:b/>
        </w:rPr>
      </w:pPr>
      <w:r w:rsidRPr="00B84CEA">
        <w:rPr>
          <w:b/>
        </w:rPr>
        <w:t>afleiding</w:t>
      </w:r>
    </w:p>
    <w:p w:rsidR="00E06FE0" w:rsidRPr="00B84CEA" w:rsidRDefault="00E06FE0">
      <w:r w:rsidRPr="00B84CEA">
        <w:t xml:space="preserve">De reactiesnelheid </w:t>
      </w:r>
      <w:r w:rsidRPr="00B84CEA">
        <w:rPr>
          <w:i/>
        </w:rPr>
        <w:t>s</w:t>
      </w:r>
      <w:r w:rsidRPr="00B84CEA">
        <w:t xml:space="preserve"> na </w:t>
      </w:r>
      <w:r w:rsidRPr="00B84CEA">
        <w:rPr>
          <w:i/>
        </w:rPr>
        <w:t>t</w:t>
      </w:r>
      <w:r w:rsidRPr="00B84CEA">
        <w:t xml:space="preserve"> seconden is:</w:t>
      </w:r>
      <w:r w:rsidR="005D3A9B" w:rsidRPr="00B84CEA">
        <w:rPr>
          <w:position w:val="-20"/>
        </w:rPr>
        <w:object w:dxaOrig="1579" w:dyaOrig="560">
          <v:shape id="_x0000_i1193" type="#_x0000_t75" style="width:78.5pt;height:25.95pt" o:ole="" fillcolor="window">
            <v:imagedata r:id="rId383" o:title=""/>
          </v:shape>
          <o:OLEObject Type="Embed" ProgID="Equation.3" ShapeID="_x0000_i1193" DrawAspect="Content" ObjectID="_1518863154" r:id="rId384"/>
        </w:object>
      </w:r>
      <w:r w:rsidRPr="00B84CEA">
        <w:t xml:space="preserve"> ofwel:</w:t>
      </w:r>
      <w:r w:rsidR="005D3A9B" w:rsidRPr="00B84CEA">
        <w:rPr>
          <w:position w:val="-28"/>
        </w:rPr>
        <w:object w:dxaOrig="1200" w:dyaOrig="639">
          <v:shape id="_x0000_i1194" type="#_x0000_t75" style="width:59.05pt;height:32.45pt" o:ole="" fillcolor="window">
            <v:imagedata r:id="rId385" o:title=""/>
          </v:shape>
          <o:OLEObject Type="Embed" ProgID="Equation.3" ShapeID="_x0000_i1194" DrawAspect="Content" ObjectID="_1518863155" r:id="rId386"/>
        </w:object>
      </w:r>
    </w:p>
    <w:p w:rsidR="00E06FE0" w:rsidRPr="00B84CEA" w:rsidRDefault="00E06FE0">
      <w:r w:rsidRPr="00B84CEA">
        <w:t>integreren: -ln [A]</w:t>
      </w:r>
      <w:r w:rsidRPr="00B84CEA">
        <w:rPr>
          <w:i/>
          <w:vertAlign w:val="subscript"/>
        </w:rPr>
        <w:t>t</w:t>
      </w:r>
      <w:r w:rsidRPr="00B84CEA">
        <w:t xml:space="preserve"> = </w:t>
      </w:r>
      <w:r w:rsidRPr="00B84CEA">
        <w:rPr>
          <w:i/>
        </w:rPr>
        <w:t>kt</w:t>
      </w:r>
      <w:r w:rsidRPr="00B84CEA">
        <w:t xml:space="preserve"> + constante</w:t>
      </w:r>
    </w:p>
    <w:p w:rsidR="00E06FE0" w:rsidRPr="00B84CEA" w:rsidRDefault="00E06FE0">
      <w:r w:rsidRPr="00B84CEA">
        <w:t xml:space="preserve">randvoorwaarde: als </w:t>
      </w:r>
      <w:r w:rsidRPr="00B84CEA">
        <w:rPr>
          <w:i/>
        </w:rPr>
        <w:t>t</w:t>
      </w:r>
      <w:r w:rsidRPr="00B84CEA">
        <w:t xml:space="preserve"> = 0 dan is [A]</w:t>
      </w:r>
      <w:r w:rsidRPr="00B84CEA">
        <w:rPr>
          <w:i/>
          <w:vertAlign w:val="subscript"/>
        </w:rPr>
        <w:t>t</w:t>
      </w:r>
      <w:r w:rsidRPr="00B84CEA">
        <w:t xml:space="preserve"> = [A]</w:t>
      </w:r>
      <w:r w:rsidRPr="00B84CEA">
        <w:rPr>
          <w:vertAlign w:val="subscript"/>
        </w:rPr>
        <w:t>o</w:t>
      </w:r>
      <w:r w:rsidRPr="00B84CEA">
        <w:t xml:space="preserve"> </w:t>
      </w:r>
      <w:r w:rsidRPr="00B84CEA">
        <w:sym w:font="Symbol" w:char="F0DE"/>
      </w:r>
      <w:r w:rsidRPr="00B84CEA">
        <w:t xml:space="preserve"> constante = </w:t>
      </w:r>
      <w:r w:rsidRPr="00B84CEA">
        <w:sym w:font="Symbol" w:char="F02D"/>
      </w:r>
      <w:r w:rsidRPr="00B84CEA">
        <w:t>ln [A]</w:t>
      </w:r>
      <w:r w:rsidRPr="00B84CEA">
        <w:rPr>
          <w:vertAlign w:val="subscript"/>
        </w:rPr>
        <w:t>o</w:t>
      </w:r>
      <w:r w:rsidRPr="00B84CEA">
        <w:t xml:space="preserve"> </w:t>
      </w:r>
      <w:r w:rsidRPr="00B84CEA">
        <w:sym w:font="Symbol" w:char="F0DE"/>
      </w:r>
      <w:r w:rsidRPr="00B84CEA">
        <w:t xml:space="preserve"> ln</w:t>
      </w:r>
      <w:r w:rsidR="005D3A9B" w:rsidRPr="00B84CEA">
        <w:rPr>
          <w:position w:val="-28"/>
        </w:rPr>
        <w:object w:dxaOrig="499" w:dyaOrig="639">
          <v:shape id="_x0000_i1195" type="#_x0000_t75" style="width:25.95pt;height:32.45pt" o:ole="">
            <v:imagedata r:id="rId387" o:title=""/>
          </v:shape>
          <o:OLEObject Type="Embed" ProgID="Equation.3" ShapeID="_x0000_i1195" DrawAspect="Content" ObjectID="_1518863156" r:id="rId388"/>
        </w:object>
      </w:r>
      <w:r w:rsidRPr="00B84CEA">
        <w:t xml:space="preserve"> = </w:t>
      </w:r>
      <w:r w:rsidRPr="00B84CEA">
        <w:rPr>
          <w:i/>
        </w:rPr>
        <w:t>kt</w:t>
      </w:r>
      <w:r w:rsidRPr="00B84CEA">
        <w:t xml:space="preserve"> </w:t>
      </w:r>
      <w:r w:rsidRPr="00B84CEA">
        <w:sym w:font="Symbol" w:char="F0DE"/>
      </w:r>
    </w:p>
    <w:p w:rsidR="00E06FE0" w:rsidRPr="00B84CEA" w:rsidRDefault="00E06FE0">
      <w:r w:rsidRPr="00B84CEA">
        <w:t xml:space="preserve">Bij </w:t>
      </w:r>
      <w:r w:rsidRPr="00B84CEA">
        <w:rPr>
          <w:i/>
        </w:rPr>
        <w:t>t</w:t>
      </w:r>
      <w:r w:rsidRPr="00B84CEA">
        <w:t xml:space="preserve"> = </w:t>
      </w:r>
      <w:r w:rsidRPr="00B84CEA">
        <w:rPr>
          <w:i/>
        </w:rPr>
        <w:t>t</w:t>
      </w:r>
      <w:r w:rsidRPr="00B84CEA">
        <w:rPr>
          <w:vertAlign w:val="subscript"/>
        </w:rPr>
        <w:t>½</w:t>
      </w:r>
      <w:r w:rsidR="00FB5971" w:rsidRPr="00B84CEA">
        <w:rPr>
          <w:vertAlign w:val="subscript"/>
        </w:rPr>
        <w:t xml:space="preserve"> </w:t>
      </w:r>
      <w:r w:rsidRPr="00B84CEA">
        <w:t>is [A]</w:t>
      </w:r>
      <w:r w:rsidRPr="00B84CEA">
        <w:rPr>
          <w:i/>
          <w:vertAlign w:val="subscript"/>
        </w:rPr>
        <w:t>t</w:t>
      </w:r>
      <w:r w:rsidRPr="00B84CEA">
        <w:t xml:space="preserve"> = ½ [A]</w:t>
      </w:r>
      <w:r w:rsidRPr="00B84CEA">
        <w:rPr>
          <w:vertAlign w:val="subscript"/>
        </w:rPr>
        <w:t>o</w:t>
      </w:r>
      <w:r w:rsidRPr="00B84CEA">
        <w:t xml:space="preserve"> </w:t>
      </w:r>
      <w:r w:rsidRPr="00B84CEA">
        <w:sym w:font="Symbol" w:char="F0DE"/>
      </w:r>
      <w:r w:rsidRPr="00B84CEA">
        <w:t xml:space="preserve"> dus ln</w:t>
      </w:r>
      <w:r w:rsidR="005D3A9B" w:rsidRPr="00B84CEA">
        <w:rPr>
          <w:position w:val="-28"/>
        </w:rPr>
        <w:object w:dxaOrig="480" w:dyaOrig="639">
          <v:shape id="_x0000_i1196" type="#_x0000_t75" style="width:22.7pt;height:32.45pt" o:ole="" fillcolor="window">
            <v:imagedata r:id="rId389" o:title=""/>
          </v:shape>
          <o:OLEObject Type="Embed" ProgID="Equation.3" ShapeID="_x0000_i1196" DrawAspect="Content" ObjectID="_1518863157" r:id="rId390"/>
        </w:object>
      </w:r>
      <w:r w:rsidRPr="00B84CEA">
        <w:t xml:space="preserve"> = </w:t>
      </w:r>
      <w:r w:rsidRPr="00B84CEA">
        <w:rPr>
          <w:i/>
        </w:rPr>
        <w:t>kt</w:t>
      </w:r>
      <w:r w:rsidRPr="00B84CEA">
        <w:t xml:space="preserve"> </w:t>
      </w:r>
      <w:r w:rsidRPr="00B84CEA">
        <w:sym w:font="Symbol" w:char="F0DE"/>
      </w:r>
      <w:r w:rsidRPr="00B84CEA">
        <w:t xml:space="preserve"> ln </w:t>
      </w:r>
      <w:r w:rsidR="005D3A9B" w:rsidRPr="00B84CEA">
        <w:rPr>
          <w:position w:val="-28"/>
        </w:rPr>
        <w:object w:dxaOrig="660" w:dyaOrig="639">
          <v:shape id="_x0000_i1197" type="#_x0000_t75" style="width:32.45pt;height:32.45pt" o:ole="" fillcolor="window">
            <v:imagedata r:id="rId391" o:title=""/>
          </v:shape>
          <o:OLEObject Type="Embed" ProgID="Equation.3" ShapeID="_x0000_i1197" DrawAspect="Content" ObjectID="_1518863158" r:id="rId392"/>
        </w:object>
      </w:r>
      <w:r w:rsidRPr="00B84CEA">
        <w:t xml:space="preserve"> = ln 2 = </w:t>
      </w:r>
      <w:r w:rsidRPr="00B84CEA">
        <w:rPr>
          <w:i/>
        </w:rPr>
        <w:t>kt</w:t>
      </w:r>
      <w:r w:rsidRPr="00B84CEA">
        <w:rPr>
          <w:vertAlign w:val="subscript"/>
        </w:rPr>
        <w:t xml:space="preserve"> ½</w:t>
      </w:r>
    </w:p>
    <w:p w:rsidR="00E06FE0" w:rsidRPr="00B84CEA" w:rsidRDefault="00E06FE0" w:rsidP="00953991">
      <w:pPr>
        <w:pStyle w:val="Kop4"/>
      </w:pPr>
      <w:bookmarkStart w:id="347" w:name="_Toc435888012"/>
      <w:bookmarkStart w:id="348" w:name="_Toc435888492"/>
      <w:bookmarkStart w:id="349" w:name="_Toc4589954"/>
      <w:bookmarkStart w:id="350" w:name="_Toc4679198"/>
      <w:r w:rsidRPr="00B84CEA">
        <w:t>2</w:t>
      </w:r>
      <w:r w:rsidRPr="00B84CEA">
        <w:rPr>
          <w:vertAlign w:val="superscript"/>
        </w:rPr>
        <w:t>e</w:t>
      </w:r>
      <w:r w:rsidRPr="00B84CEA">
        <w:t xml:space="preserve"> orde reactie</w:t>
      </w:r>
      <w:bookmarkEnd w:id="347"/>
      <w:bookmarkEnd w:id="348"/>
      <w:bookmarkEnd w:id="349"/>
      <w:bookmarkEnd w:id="350"/>
    </w:p>
    <w:p w:rsidR="00E06FE0" w:rsidRPr="00B84CEA" w:rsidRDefault="00E06FE0">
      <w:r w:rsidRPr="00B84CEA">
        <w:t>Voor een tweede-orde reactie</w:t>
      </w:r>
      <w:r w:rsidR="009A02AA" w:rsidRPr="00B84CEA">
        <w:fldChar w:fldCharType="begin"/>
      </w:r>
      <w:r w:rsidR="00E20F27" w:rsidRPr="00B84CEA">
        <w:instrText xml:space="preserve"> XE "reactie</w:instrText>
      </w:r>
      <w:r w:rsidR="002F20AB" w:rsidRPr="00B84CEA">
        <w:instrText>: tweede-orde</w:instrText>
      </w:r>
      <w:r w:rsidR="00E20F27" w:rsidRPr="00B84CEA">
        <w:instrText xml:space="preserve">" </w:instrText>
      </w:r>
      <w:r w:rsidR="009A02AA" w:rsidRPr="00B84CEA">
        <w:fldChar w:fldCharType="end"/>
      </w:r>
      <w:r w:rsidRPr="00B84CEA">
        <w:t xml:space="preserve"> geldt: </w:t>
      </w:r>
      <w:r w:rsidRPr="00B84CEA">
        <w:rPr>
          <w:position w:val="-30"/>
        </w:rPr>
        <w:object w:dxaOrig="1500" w:dyaOrig="660">
          <v:shape id="_x0000_i1198" type="#_x0000_t75" style="width:75.2pt;height:32.45pt" o:ole="" fillcolor="window">
            <v:imagedata r:id="rId393" o:title=""/>
          </v:shape>
          <o:OLEObject Type="Embed" ProgID="Equation.3" ShapeID="_x0000_i1198" DrawAspect="Content" ObjectID="_1518863159" r:id="rId394"/>
        </w:object>
      </w:r>
      <w:r w:rsidRPr="00B84CEA">
        <w:t xml:space="preserve"> en </w:t>
      </w:r>
      <w:r w:rsidRPr="00B84CEA">
        <w:rPr>
          <w:position w:val="-30"/>
        </w:rPr>
        <w:object w:dxaOrig="1160" w:dyaOrig="660">
          <v:shape id="_x0000_i1199" type="#_x0000_t75" style="width:59.05pt;height:32.45pt" o:ole="" fillcolor="window">
            <v:imagedata r:id="rId395" o:title=""/>
          </v:shape>
          <o:OLEObject Type="Embed" ProgID="Equation.3" ShapeID="_x0000_i1199" DrawAspect="Content" ObjectID="_1518863160" r:id="rId396"/>
        </w:object>
      </w:r>
      <w:r w:rsidRPr="00B84CEA">
        <w:t xml:space="preserve"> (afleiding zie onder, zie Binas voor het algemene geval)</w:t>
      </w:r>
    </w:p>
    <w:p w:rsidR="00E06FE0" w:rsidRPr="00B84CEA" w:rsidRDefault="00E06FE0" w:rsidP="000A4858">
      <w:pPr>
        <w:widowControl w:val="0"/>
      </w:pPr>
      <w:r w:rsidRPr="00B84CEA">
        <w:t>Hier levert een plot van 1/[A]</w:t>
      </w:r>
      <w:r w:rsidRPr="00B84CEA">
        <w:rPr>
          <w:i/>
          <w:vertAlign w:val="subscript"/>
        </w:rPr>
        <w:t>t</w:t>
      </w:r>
      <w:r w:rsidRPr="00B84CEA">
        <w:t xml:space="preserve"> tegen </w:t>
      </w:r>
      <w:r w:rsidRPr="00B84CEA">
        <w:rPr>
          <w:i/>
        </w:rPr>
        <w:t>t</w:t>
      </w:r>
      <w:r w:rsidRPr="00B84CEA">
        <w:t xml:space="preserve"> een rechte lijn op met helling </w:t>
      </w:r>
      <w:r w:rsidRPr="00B84CEA">
        <w:rPr>
          <w:i/>
        </w:rPr>
        <w:t>k</w:t>
      </w:r>
      <w:r w:rsidRPr="00B84CEA">
        <w:t xml:space="preserve"> en is de </w:t>
      </w:r>
      <w:r w:rsidR="003025F1" w:rsidRPr="00B84CEA">
        <w:t>halveringstijd</w:t>
      </w:r>
      <w:r w:rsidR="009A02AA" w:rsidRPr="00B84CEA">
        <w:fldChar w:fldCharType="begin"/>
      </w:r>
      <w:r w:rsidR="002F20AB" w:rsidRPr="00B84CEA">
        <w:instrText xml:space="preserve"> XE "tijd:halverings-" </w:instrText>
      </w:r>
      <w:r w:rsidR="009A02AA" w:rsidRPr="00B84CEA">
        <w:fldChar w:fldCharType="end"/>
      </w:r>
      <w:r w:rsidRPr="00B84CEA">
        <w:t xml:space="preserve"> afhankelijk van de beginconcentratie.</w:t>
      </w:r>
    </w:p>
    <w:p w:rsidR="00E06FE0" w:rsidRPr="0068205E" w:rsidRDefault="00E06FE0">
      <w:pPr>
        <w:rPr>
          <w:b/>
          <w:lang w:val="en-US"/>
        </w:rPr>
      </w:pPr>
      <w:r w:rsidRPr="0068205E">
        <w:rPr>
          <w:b/>
          <w:lang w:val="en-US"/>
        </w:rPr>
        <w:t>voorbeeld</w:t>
      </w:r>
    </w:p>
    <w:p w:rsidR="00E06FE0" w:rsidRPr="0068205E" w:rsidRDefault="00E06FE0">
      <w:pPr>
        <w:rPr>
          <w:lang w:val="en-US"/>
        </w:rPr>
      </w:pPr>
      <w:r w:rsidRPr="0068205E">
        <w:rPr>
          <w:lang w:val="en-US"/>
        </w:rPr>
        <w:t>2 NO</w:t>
      </w:r>
      <w:r w:rsidRPr="0068205E">
        <w:rPr>
          <w:vertAlign w:val="subscript"/>
          <w:lang w:val="en-US"/>
        </w:rPr>
        <w:t>2</w:t>
      </w:r>
      <w:r w:rsidRPr="0068205E">
        <w:rPr>
          <w:lang w:val="en-US"/>
        </w:rPr>
        <w:t xml:space="preserve"> </w:t>
      </w:r>
      <w:r w:rsidRPr="00B84CEA">
        <w:sym w:font="Symbol" w:char="F0AE"/>
      </w:r>
      <w:r w:rsidRPr="0068205E">
        <w:rPr>
          <w:lang w:val="en-US"/>
        </w:rPr>
        <w:t xml:space="preserve"> 2 NO + O</w:t>
      </w:r>
      <w:r w:rsidRPr="0068205E">
        <w:rPr>
          <w:vertAlign w:val="subscript"/>
          <w:lang w:val="en-US"/>
        </w:rPr>
        <w:t>2</w:t>
      </w:r>
      <w:r w:rsidRPr="0068205E">
        <w:rPr>
          <w:lang w:val="en-US"/>
        </w:rPr>
        <w:t xml:space="preserve">; </w:t>
      </w:r>
      <w:r w:rsidRPr="00B84CEA">
        <w:rPr>
          <w:position w:val="-22"/>
        </w:rPr>
        <w:object w:dxaOrig="1140" w:dyaOrig="580">
          <v:shape id="_x0000_i1200" type="#_x0000_t75" style="width:55.8pt;height:29.2pt" o:ole="" fillcolor="window">
            <v:imagedata r:id="rId397" o:title=""/>
          </v:shape>
          <o:OLEObject Type="Embed" ProgID="Equation.3" ShapeID="_x0000_i1200" DrawAspect="Content" ObjectID="_1518863161" r:id="rId398"/>
        </w:object>
      </w:r>
      <w:r w:rsidRPr="0068205E">
        <w:rPr>
          <w:lang w:val="en-US"/>
        </w:rPr>
        <w:t xml:space="preserve"> = </w:t>
      </w:r>
      <w:r w:rsidRPr="0068205E">
        <w:rPr>
          <w:i/>
          <w:lang w:val="en-US"/>
        </w:rPr>
        <w:t>k</w:t>
      </w:r>
      <w:r w:rsidRPr="0068205E">
        <w:rPr>
          <w:lang w:val="en-US"/>
        </w:rPr>
        <w:t>[NO</w:t>
      </w:r>
      <w:r w:rsidRPr="0068205E">
        <w:rPr>
          <w:vertAlign w:val="subscript"/>
          <w:lang w:val="en-US"/>
        </w:rPr>
        <w:t>2</w:t>
      </w:r>
      <w:r w:rsidRPr="0068205E">
        <w:rPr>
          <w:lang w:val="en-US"/>
        </w:rPr>
        <w:t>]</w:t>
      </w:r>
      <w:r w:rsidRPr="0068205E">
        <w:rPr>
          <w:vertAlign w:val="superscript"/>
          <w:lang w:val="en-US"/>
        </w:rPr>
        <w:t>2</w:t>
      </w:r>
    </w:p>
    <w:p w:rsidR="00E06FE0" w:rsidRPr="002F50E4" w:rsidRDefault="00E06FE0">
      <w:pPr>
        <w:rPr>
          <w:b/>
        </w:rPr>
      </w:pPr>
      <w:r w:rsidRPr="002F50E4">
        <w:rPr>
          <w:b/>
        </w:rPr>
        <w:t>afleiding</w:t>
      </w:r>
    </w:p>
    <w:p w:rsidR="00E06FE0" w:rsidRPr="002F50E4" w:rsidRDefault="00E06FE0">
      <w:r w:rsidRPr="002F50E4">
        <w:rPr>
          <w:i/>
        </w:rPr>
        <w:t>s</w:t>
      </w:r>
      <w:r w:rsidRPr="002F50E4">
        <w:t xml:space="preserve"> = </w:t>
      </w:r>
      <w:r w:rsidRPr="00B84CEA">
        <w:rPr>
          <w:position w:val="-22"/>
        </w:rPr>
        <w:object w:dxaOrig="680" w:dyaOrig="580">
          <v:shape id="_x0000_i1201" type="#_x0000_t75" style="width:32.45pt;height:29.2pt" o:ole="" fillcolor="window">
            <v:imagedata r:id="rId399" o:title=""/>
          </v:shape>
          <o:OLEObject Type="Embed" ProgID="Equation.3" ShapeID="_x0000_i1201" DrawAspect="Content" ObjectID="_1518863162" r:id="rId400"/>
        </w:object>
      </w:r>
      <w:r w:rsidRPr="002F50E4">
        <w:t xml:space="preserve"> = </w:t>
      </w:r>
      <w:r w:rsidRPr="002F50E4">
        <w:rPr>
          <w:i/>
        </w:rPr>
        <w:t>k</w:t>
      </w:r>
      <w:r w:rsidRPr="002F50E4">
        <w:t>[A][B]; stel: [A]</w:t>
      </w:r>
      <w:r w:rsidRPr="002F50E4">
        <w:rPr>
          <w:vertAlign w:val="subscript"/>
        </w:rPr>
        <w:t>o</w:t>
      </w:r>
      <w:r w:rsidRPr="002F50E4">
        <w:t xml:space="preserve"> = [B]</w:t>
      </w:r>
      <w:r w:rsidRPr="002F50E4">
        <w:rPr>
          <w:vertAlign w:val="subscript"/>
        </w:rPr>
        <w:t>o</w:t>
      </w:r>
      <w:r w:rsidRPr="002F50E4">
        <w:t>;</w:t>
      </w:r>
    </w:p>
    <w:p w:rsidR="00E06FE0" w:rsidRPr="00B84CEA" w:rsidRDefault="00E06FE0">
      <w:r w:rsidRPr="00B84CEA">
        <w:t xml:space="preserve">dan geldt: </w:t>
      </w:r>
      <w:r w:rsidRPr="00B84CEA">
        <w:sym w:font="Symbol" w:char="F02D"/>
      </w:r>
      <w:r w:rsidRPr="00B84CEA">
        <w:rPr>
          <w:position w:val="-22"/>
        </w:rPr>
        <w:object w:dxaOrig="520" w:dyaOrig="580">
          <v:shape id="_x0000_i1202" type="#_x0000_t75" style="width:25.95pt;height:29.2pt" o:ole="" fillcolor="window">
            <v:imagedata r:id="rId401" o:title=""/>
          </v:shape>
          <o:OLEObject Type="Embed" ProgID="Equation.3" ShapeID="_x0000_i1202" DrawAspect="Content" ObjectID="_1518863163" r:id="rId402"/>
        </w:object>
      </w:r>
      <w:r w:rsidRPr="00B84CEA">
        <w:t xml:space="preserve"> = </w:t>
      </w:r>
      <w:r w:rsidRPr="00B84CEA">
        <w:rPr>
          <w:i/>
        </w:rPr>
        <w:t>k</w:t>
      </w:r>
      <w:r w:rsidRPr="00B84CEA">
        <w:t>[A]</w:t>
      </w:r>
      <w:r w:rsidRPr="00B84CEA">
        <w:rPr>
          <w:vertAlign w:val="superscript"/>
        </w:rPr>
        <w:t>2</w:t>
      </w:r>
      <w:r w:rsidRPr="00B84CEA">
        <w:t xml:space="preserve"> ; </w:t>
      </w:r>
      <w:r w:rsidRPr="00B84CEA">
        <w:rPr>
          <w:position w:val="-30"/>
        </w:rPr>
        <w:object w:dxaOrig="600" w:dyaOrig="660">
          <v:shape id="_x0000_i1203" type="#_x0000_t75" style="width:29.2pt;height:32.45pt" o:ole="" fillcolor="window">
            <v:imagedata r:id="rId403" o:title=""/>
          </v:shape>
          <o:OLEObject Type="Embed" ProgID="Equation.3" ShapeID="_x0000_i1203" DrawAspect="Content" ObjectID="_1518863164" r:id="rId404"/>
        </w:object>
      </w:r>
      <w:r w:rsidRPr="00B84CEA">
        <w:t xml:space="preserve"> = </w:t>
      </w:r>
      <w:r w:rsidRPr="00B84CEA">
        <w:rPr>
          <w:i/>
        </w:rPr>
        <w:t>k</w:t>
      </w:r>
      <w:r w:rsidRPr="00B84CEA">
        <w:t>d</w:t>
      </w:r>
      <w:r w:rsidRPr="00B84CEA">
        <w:rPr>
          <w:i/>
        </w:rPr>
        <w:t>t</w:t>
      </w:r>
      <w:r w:rsidRPr="00B84CEA">
        <w:t xml:space="preserve"> ; </w:t>
      </w:r>
      <w:r w:rsidRPr="00B84CEA">
        <w:rPr>
          <w:position w:val="-32"/>
        </w:rPr>
        <w:object w:dxaOrig="1840" w:dyaOrig="780">
          <v:shape id="_x0000_i1204" type="#_x0000_t75" style="width:91.45pt;height:38.9pt" o:ole="" fillcolor="window">
            <v:imagedata r:id="rId405" o:title=""/>
          </v:shape>
          <o:OLEObject Type="Embed" ProgID="Equation.3" ShapeID="_x0000_i1204" DrawAspect="Content" ObjectID="_1518863165" r:id="rId406"/>
        </w:object>
      </w:r>
      <w:r w:rsidRPr="00B84CEA">
        <w:t xml:space="preserve"> ; </w:t>
      </w:r>
      <w:r w:rsidRPr="00B84CEA">
        <w:rPr>
          <w:position w:val="-32"/>
        </w:rPr>
        <w:object w:dxaOrig="1300" w:dyaOrig="780">
          <v:shape id="_x0000_i1205" type="#_x0000_t75" style="width:65.5pt;height:38.9pt" o:ole="" fillcolor="window">
            <v:imagedata r:id="rId407" o:title=""/>
          </v:shape>
          <o:OLEObject Type="Embed" ProgID="Equation.3" ShapeID="_x0000_i1205" DrawAspect="Content" ObjectID="_1518863166" r:id="rId408"/>
        </w:object>
      </w:r>
    </w:p>
    <w:p w:rsidR="00E06FE0" w:rsidRPr="00B84CEA" w:rsidRDefault="00E06FE0" w:rsidP="00B05E95">
      <w:pPr>
        <w:pStyle w:val="Kop3"/>
        <w:rPr>
          <w:lang w:val="nl-NL"/>
        </w:rPr>
      </w:pPr>
      <w:bookmarkStart w:id="351" w:name="_Toc384399106"/>
      <w:bookmarkStart w:id="352" w:name="_Toc384880810"/>
      <w:bookmarkStart w:id="353" w:name="_Toc435888014"/>
      <w:bookmarkStart w:id="354" w:name="_Toc435888494"/>
      <w:bookmarkStart w:id="355" w:name="_Toc509390672"/>
      <w:bookmarkStart w:id="356" w:name="_Toc4589956"/>
      <w:bookmarkStart w:id="357" w:name="_Toc4679200"/>
      <w:bookmarkStart w:id="358" w:name="_Toc4917983"/>
      <w:bookmarkStart w:id="359" w:name="_Toc193725540"/>
      <w:r w:rsidRPr="00B84CEA">
        <w:rPr>
          <w:lang w:val="nl-NL"/>
        </w:rPr>
        <w:t>Steady-state model</w:t>
      </w:r>
      <w:bookmarkEnd w:id="351"/>
      <w:bookmarkEnd w:id="352"/>
      <w:bookmarkEnd w:id="353"/>
      <w:bookmarkEnd w:id="354"/>
      <w:bookmarkEnd w:id="355"/>
      <w:bookmarkEnd w:id="356"/>
      <w:bookmarkEnd w:id="357"/>
      <w:bookmarkEnd w:id="358"/>
      <w:bookmarkEnd w:id="359"/>
    </w:p>
    <w:p w:rsidR="00E06FE0" w:rsidRPr="00B84CEA" w:rsidRDefault="00E06FE0">
      <w:r w:rsidRPr="00B84CEA">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9A02AA" w:rsidRPr="00B84CEA">
        <w:fldChar w:fldCharType="begin"/>
      </w:r>
      <w:r w:rsidR="002F20AB" w:rsidRPr="00B84CEA">
        <w:instrText xml:space="preserve"> XE "toestand:stationaire" </w:instrText>
      </w:r>
      <w:r w:rsidR="009A02AA" w:rsidRPr="00B84CEA">
        <w:fldChar w:fldCharType="end"/>
      </w:r>
      <w:r w:rsidRPr="00B84CEA">
        <w:t xml:space="preserve"> situatie, waarbij de snelheid waarmee een bepaald tussenproduct wordt gevormd even groot is als die van verder reageren. De concentratie ervan blijft dan constant en: </w:t>
      </w:r>
      <w:r w:rsidRPr="00B84CEA">
        <w:rPr>
          <w:position w:val="-22"/>
        </w:rPr>
        <w:object w:dxaOrig="1579" w:dyaOrig="580">
          <v:shape id="_x0000_i1206" type="#_x0000_t75" style="width:78.5pt;height:29.2pt" o:ole="" fillcolor="window">
            <v:imagedata r:id="rId409" o:title=""/>
          </v:shape>
          <o:OLEObject Type="Embed" ProgID="Equation.3" ShapeID="_x0000_i1206" DrawAspect="Content" ObjectID="_1518863167" r:id="rId410"/>
        </w:object>
      </w:r>
      <w:r w:rsidRPr="00B84CEA">
        <w:t>= 0.</w:t>
      </w:r>
    </w:p>
    <w:p w:rsidR="00E06FE0" w:rsidRPr="00B84CEA" w:rsidRDefault="00E06FE0">
      <w:r w:rsidRPr="00B84CEA">
        <w:t>Met behulp van deze ‘steady-state</w:t>
      </w:r>
      <w:r w:rsidR="009A02AA" w:rsidRPr="00B84CEA">
        <w:fldChar w:fldCharType="begin"/>
      </w:r>
      <w:r w:rsidR="00E20F27" w:rsidRPr="00B84CEA">
        <w:instrText xml:space="preserve"> XE "steady-state" </w:instrText>
      </w:r>
      <w:r w:rsidR="009A02AA" w:rsidRPr="00B84CEA">
        <w:fldChar w:fldCharType="end"/>
      </w:r>
      <w:r w:rsidRPr="00B84CEA">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rsidR="00E06FE0" w:rsidRPr="00B84CEA" w:rsidRDefault="00E06FE0" w:rsidP="00934EFE">
      <w:pPr>
        <w:keepNext/>
        <w:rPr>
          <w:b/>
        </w:rPr>
      </w:pPr>
      <w:r w:rsidRPr="00B84CEA">
        <w:rPr>
          <w:b/>
        </w:rPr>
        <w:t>voorbeeld</w:t>
      </w:r>
    </w:p>
    <w:p w:rsidR="00E06FE0" w:rsidRPr="00B84CEA" w:rsidRDefault="00E06FE0" w:rsidP="00934EFE">
      <w:pPr>
        <w:keepNext/>
      </w:pPr>
      <w:r w:rsidRPr="00B84CEA">
        <w:t>De thermische ontleding van N</w:t>
      </w:r>
      <w:r w:rsidRPr="00B84CEA">
        <w:rPr>
          <w:vertAlign w:val="subscript"/>
        </w:rPr>
        <w:t>2</w:t>
      </w:r>
      <w:r w:rsidRPr="00B84CEA">
        <w:t>O</w:t>
      </w:r>
      <w:r w:rsidRPr="00B84CEA">
        <w:rPr>
          <w:vertAlign w:val="subscript"/>
        </w:rPr>
        <w:t>5</w:t>
      </w:r>
      <w:r w:rsidRPr="00B84CEA">
        <w:t xml:space="preserve"> in de gasfase (zie) verloopt volgens een eerste orde snelheidsvergelijking</w:t>
      </w:r>
      <w:r w:rsidR="009A02AA" w:rsidRPr="00B84CEA">
        <w:fldChar w:fldCharType="begin"/>
      </w:r>
      <w:r w:rsidR="00DB1A97" w:rsidRPr="00B84CEA">
        <w:instrText xml:space="preserve"> XE "snelheids-:vergelijking" </w:instrText>
      </w:r>
      <w:r w:rsidR="009A02AA" w:rsidRPr="00B84CEA">
        <w:fldChar w:fldCharType="end"/>
      </w:r>
      <w:r w:rsidRPr="00B84CEA">
        <w:t xml:space="preserve">: </w:t>
      </w:r>
      <w:r w:rsidRPr="00B84CEA">
        <w:rPr>
          <w:position w:val="-22"/>
        </w:rPr>
        <w:object w:dxaOrig="1280" w:dyaOrig="580">
          <v:shape id="_x0000_i1207" type="#_x0000_t75" style="width:62.25pt;height:29.2pt" o:ole="" fillcolor="window">
            <v:imagedata r:id="rId411" o:title=""/>
          </v:shape>
          <o:OLEObject Type="Embed" ProgID="Equation.3" ShapeID="_x0000_i1207" DrawAspect="Content" ObjectID="_1518863168" r:id="rId412"/>
        </w:object>
      </w:r>
      <w:r w:rsidRPr="00B84CEA">
        <w:t xml:space="preserve"> = </w:t>
      </w:r>
      <w:r w:rsidRPr="00B84CEA">
        <w:rPr>
          <w:i/>
        </w:rPr>
        <w:t>k</w:t>
      </w:r>
      <w:r w:rsidRPr="00B84CEA">
        <w:rPr>
          <w:vertAlign w:val="subscript"/>
        </w:rPr>
        <w:t>exp</w:t>
      </w:r>
      <w:r w:rsidRPr="00B84CEA">
        <w:t xml:space="preserve"> [N</w:t>
      </w:r>
      <w:r w:rsidRPr="00B84CEA">
        <w:rPr>
          <w:vertAlign w:val="subscript"/>
        </w:rPr>
        <w:t>2</w:t>
      </w:r>
      <w:r w:rsidRPr="00B84CEA">
        <w:t>O</w:t>
      </w:r>
      <w:r w:rsidRPr="00B84CEA">
        <w:rPr>
          <w:vertAlign w:val="subscript"/>
        </w:rPr>
        <w:t>5</w:t>
      </w:r>
      <w:r w:rsidRPr="00B84CEA">
        <w:t>]</w:t>
      </w:r>
    </w:p>
    <w:p w:rsidR="00E06FE0" w:rsidRPr="0068205E" w:rsidRDefault="00E06FE0">
      <w:pPr>
        <w:rPr>
          <w:lang w:val="en-US"/>
        </w:rPr>
      </w:pPr>
      <w:r w:rsidRPr="0068205E">
        <w:rPr>
          <w:lang w:val="en-US"/>
        </w:rPr>
        <w:t>Het reactiemechanisme is:</w:t>
      </w:r>
    </w:p>
    <w:p w:rsidR="00E06FE0" w:rsidRPr="0068205E" w:rsidRDefault="00E06FE0">
      <w:pPr>
        <w:rPr>
          <w:lang w:val="en-US"/>
        </w:rPr>
      </w:pPr>
      <w:r w:rsidRPr="0068205E">
        <w:rPr>
          <w:lang w:val="en-US"/>
        </w:rPr>
        <w:t>stap 1:</w:t>
      </w:r>
      <w:r w:rsidRPr="0068205E">
        <w:rPr>
          <w:lang w:val="en-US"/>
        </w:rPr>
        <w:tab/>
        <w:t>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w:t>
      </w:r>
      <w:r w:rsidRPr="00B84CEA">
        <w:rPr>
          <w:position w:val="-12"/>
        </w:rPr>
        <w:object w:dxaOrig="220" w:dyaOrig="380">
          <v:shape id="_x0000_i1208" type="#_x0000_t75" style="width:9.75pt;height:19.45pt" o:ole="" fillcolor="window">
            <v:imagedata r:id="rId280" o:title=""/>
          </v:shape>
          <o:OLEObject Type="Embed" ProgID="Equation.3" ShapeID="_x0000_i1208" DrawAspect="Content" ObjectID="_1518863169" r:id="rId413"/>
        </w:object>
      </w:r>
      <w:r w:rsidRPr="0068205E">
        <w:rPr>
          <w:lang w:val="en-US"/>
        </w:rPr>
        <w:t xml:space="preserve"> NO</w:t>
      </w:r>
      <w:r w:rsidRPr="0068205E">
        <w:rPr>
          <w:vertAlign w:val="subscript"/>
          <w:lang w:val="en-US"/>
        </w:rPr>
        <w:t>3</w:t>
      </w:r>
      <w:r w:rsidRPr="0068205E">
        <w:rPr>
          <w:lang w:val="en-US"/>
        </w:rPr>
        <w:t xml:space="preserve"> + NO</w:t>
      </w:r>
      <w:r w:rsidRPr="0068205E">
        <w:rPr>
          <w:vertAlign w:val="subscript"/>
          <w:lang w:val="en-US"/>
        </w:rPr>
        <w:t>2</w:t>
      </w:r>
    </w:p>
    <w:p w:rsidR="00E06FE0" w:rsidRPr="0068205E" w:rsidRDefault="00E06FE0">
      <w:pPr>
        <w:rPr>
          <w:lang w:val="en-US"/>
        </w:rPr>
      </w:pPr>
      <w:r w:rsidRPr="0068205E">
        <w:rPr>
          <w:lang w:val="en-US"/>
        </w:rPr>
        <w:t>stap 2:</w:t>
      </w:r>
      <w:r w:rsidRPr="0068205E">
        <w:rPr>
          <w:lang w:val="en-US"/>
        </w:rPr>
        <w:tab/>
        <w:t>NO</w:t>
      </w:r>
      <w:r w:rsidRPr="0068205E">
        <w:rPr>
          <w:vertAlign w:val="subscript"/>
          <w:lang w:val="en-US"/>
        </w:rPr>
        <w:t>3</w:t>
      </w:r>
      <w:r w:rsidRPr="0068205E">
        <w:rPr>
          <w:lang w:val="en-US"/>
        </w:rPr>
        <w:t xml:space="preserve"> + NO</w:t>
      </w:r>
      <w:r w:rsidRPr="0068205E">
        <w:rPr>
          <w:vertAlign w:val="subscript"/>
          <w:lang w:val="en-US"/>
        </w:rPr>
        <w:t>2</w:t>
      </w:r>
      <w:r w:rsidRPr="0068205E">
        <w:rPr>
          <w:lang w:val="en-US"/>
        </w:rPr>
        <w:t xml:space="preserve"> </w:t>
      </w:r>
      <w:r w:rsidRPr="00B84CEA">
        <w:sym w:font="Symbol" w:char="F0AE"/>
      </w:r>
      <w:r w:rsidRPr="0068205E">
        <w:rPr>
          <w:lang w:val="en-US"/>
        </w:rPr>
        <w:t xml:space="preserve"> NO</w:t>
      </w:r>
      <w:r w:rsidRPr="0068205E">
        <w:rPr>
          <w:vertAlign w:val="subscript"/>
          <w:lang w:val="en-US"/>
        </w:rPr>
        <w:t>2</w:t>
      </w:r>
      <w:r w:rsidRPr="0068205E">
        <w:rPr>
          <w:lang w:val="en-US"/>
        </w:rPr>
        <w:t xml:space="preserve"> + O</w:t>
      </w:r>
      <w:r w:rsidRPr="0068205E">
        <w:rPr>
          <w:vertAlign w:val="subscript"/>
          <w:lang w:val="en-US"/>
        </w:rPr>
        <w:t>2</w:t>
      </w:r>
      <w:r w:rsidRPr="0068205E">
        <w:rPr>
          <w:lang w:val="en-US"/>
        </w:rPr>
        <w:t xml:space="preserve"> + NO</w:t>
      </w:r>
    </w:p>
    <w:p w:rsidR="00E06FE0" w:rsidRPr="0068205E" w:rsidRDefault="00E06FE0">
      <w:pPr>
        <w:rPr>
          <w:lang w:val="en-US"/>
        </w:rPr>
      </w:pPr>
      <w:r w:rsidRPr="0068205E">
        <w:rPr>
          <w:lang w:val="en-US"/>
        </w:rPr>
        <w:t>stap 3:</w:t>
      </w:r>
      <w:r w:rsidRPr="0068205E">
        <w:rPr>
          <w:lang w:val="en-US"/>
        </w:rPr>
        <w:tab/>
        <w:t>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 NO </w:t>
      </w:r>
      <w:r w:rsidRPr="00B84CEA">
        <w:sym w:font="Symbol" w:char="F0AE"/>
      </w:r>
      <w:r w:rsidRPr="0068205E">
        <w:rPr>
          <w:lang w:val="en-US"/>
        </w:rPr>
        <w:t xml:space="preserve"> 3 NO</w:t>
      </w:r>
      <w:r w:rsidRPr="0068205E">
        <w:rPr>
          <w:vertAlign w:val="subscript"/>
          <w:lang w:val="en-US"/>
        </w:rPr>
        <w:t>2</w:t>
      </w:r>
    </w:p>
    <w:p w:rsidR="00E06FE0" w:rsidRPr="0068205E" w:rsidRDefault="00E06FE0">
      <w:pPr>
        <w:rPr>
          <w:lang w:val="en-US"/>
        </w:rPr>
      </w:pPr>
      <w:r w:rsidRPr="0068205E">
        <w:rPr>
          <w:lang w:val="en-US"/>
        </w:rPr>
        <w:t xml:space="preserve">Nu is: </w:t>
      </w:r>
      <w:r w:rsidRPr="00B84CEA">
        <w:rPr>
          <w:position w:val="-22"/>
        </w:rPr>
        <w:object w:dxaOrig="1080" w:dyaOrig="580">
          <v:shape id="_x0000_i1209" type="#_x0000_t75" style="width:55.8pt;height:29.2pt" o:ole="" fillcolor="window">
            <v:imagedata r:id="rId414" o:title=""/>
          </v:shape>
          <o:OLEObject Type="Embed" ProgID="Equation.3" ShapeID="_x0000_i1209" DrawAspect="Content" ObjectID="_1518863170" r:id="rId415"/>
        </w:object>
      </w:r>
      <w:r w:rsidRPr="0068205E">
        <w:rPr>
          <w:lang w:val="en-US"/>
        </w:rPr>
        <w:t xml:space="preserve"> = </w:t>
      </w:r>
      <w:r w:rsidRPr="0068205E">
        <w:rPr>
          <w:i/>
          <w:lang w:val="en-US"/>
        </w:rPr>
        <w:t>k</w:t>
      </w:r>
      <w:r w:rsidRPr="0068205E">
        <w:rPr>
          <w:vertAlign w:val="subscript"/>
          <w:lang w:val="en-US"/>
        </w:rPr>
        <w:t>1</w:t>
      </w:r>
      <w:r w:rsidRPr="0068205E">
        <w:rPr>
          <w:lang w:val="en-US"/>
        </w:rPr>
        <w:t>[N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w:t>
      </w:r>
      <w:r w:rsidRPr="00B84CEA">
        <w:sym w:font="Symbol" w:char="F02D"/>
      </w:r>
      <w:r w:rsidRPr="0068205E">
        <w:rPr>
          <w:lang w:val="en-US"/>
        </w:rPr>
        <w:t xml:space="preserve"> </w:t>
      </w:r>
      <w:r w:rsidRPr="0068205E">
        <w:rPr>
          <w:i/>
          <w:lang w:val="en-US"/>
        </w:rPr>
        <w:t>k</w:t>
      </w:r>
      <w:r w:rsidRPr="00B84CEA">
        <w:rPr>
          <w:rFonts w:ascii="WP TypographicSymbols" w:hAnsi="WP TypographicSymbols"/>
          <w:vertAlign w:val="subscript"/>
        </w:rPr>
        <w:sym w:font="Symbol" w:char="F02D"/>
      </w:r>
      <w:r w:rsidRPr="0068205E">
        <w:rPr>
          <w:vertAlign w:val="subscript"/>
          <w:lang w:val="en-US"/>
        </w:rPr>
        <w:t>1</w:t>
      </w:r>
      <w:r w:rsidRPr="0068205E">
        <w:rPr>
          <w:lang w:val="en-US"/>
        </w:rPr>
        <w:t xml:space="preserve"> [NO</w:t>
      </w:r>
      <w:r w:rsidRPr="0068205E">
        <w:rPr>
          <w:vertAlign w:val="subscript"/>
          <w:lang w:val="en-US"/>
        </w:rPr>
        <w:t>3</w:t>
      </w:r>
      <w:r w:rsidRPr="0068205E">
        <w:rPr>
          <w:lang w:val="en-US"/>
        </w:rPr>
        <w:t>][NO</w:t>
      </w:r>
      <w:r w:rsidRPr="0068205E">
        <w:rPr>
          <w:vertAlign w:val="subscript"/>
          <w:lang w:val="en-US"/>
        </w:rPr>
        <w:t>2</w:t>
      </w:r>
      <w:r w:rsidRPr="0068205E">
        <w:rPr>
          <w:lang w:val="en-US"/>
        </w:rPr>
        <w:t xml:space="preserve">] + </w:t>
      </w:r>
      <w:r w:rsidRPr="0068205E">
        <w:rPr>
          <w:i/>
          <w:lang w:val="en-US"/>
        </w:rPr>
        <w:t>k</w:t>
      </w:r>
      <w:r w:rsidRPr="0068205E">
        <w:rPr>
          <w:vertAlign w:val="subscript"/>
          <w:lang w:val="en-US"/>
        </w:rPr>
        <w:t>3</w:t>
      </w:r>
      <w:r w:rsidRPr="0068205E">
        <w:rPr>
          <w:lang w:val="en-US"/>
        </w:rPr>
        <w:t>[NO][N</w:t>
      </w:r>
      <w:r w:rsidRPr="0068205E">
        <w:rPr>
          <w:vertAlign w:val="subscript"/>
          <w:lang w:val="en-US"/>
        </w:rPr>
        <w:t>2</w:t>
      </w:r>
      <w:r w:rsidRPr="0068205E">
        <w:rPr>
          <w:lang w:val="en-US"/>
        </w:rPr>
        <w:t>O</w:t>
      </w:r>
      <w:r w:rsidRPr="0068205E">
        <w:rPr>
          <w:vertAlign w:val="subscript"/>
          <w:lang w:val="en-US"/>
        </w:rPr>
        <w:t>5</w:t>
      </w:r>
      <w:r w:rsidRPr="0068205E">
        <w:rPr>
          <w:lang w:val="en-US"/>
        </w:rPr>
        <w:t>]</w:t>
      </w:r>
    </w:p>
    <w:p w:rsidR="00E06FE0" w:rsidRPr="00B84CEA" w:rsidRDefault="00E06FE0">
      <w:r w:rsidRPr="00B84CEA">
        <w:t>Voor het reactieve tussenproduct NO</w:t>
      </w:r>
      <w:r w:rsidRPr="00B84CEA">
        <w:rPr>
          <w:vertAlign w:val="subscript"/>
        </w:rPr>
        <w:t>3</w:t>
      </w:r>
      <w:r w:rsidRPr="00B84CEA">
        <w:t xml:space="preserve"> geldt:</w:t>
      </w:r>
    </w:p>
    <w:p w:rsidR="00E06FE0" w:rsidRPr="0068205E" w:rsidRDefault="00E06FE0">
      <w:pPr>
        <w:rPr>
          <w:lang w:val="en-US"/>
        </w:rPr>
      </w:pPr>
      <w:r w:rsidRPr="00B84CEA">
        <w:rPr>
          <w:position w:val="-22"/>
        </w:rPr>
        <w:object w:dxaOrig="780" w:dyaOrig="580">
          <v:shape id="_x0000_i1210" type="#_x0000_t75" style="width:38.9pt;height:29.2pt" o:ole="" fillcolor="window">
            <v:imagedata r:id="rId416" o:title=""/>
          </v:shape>
          <o:OLEObject Type="Embed" ProgID="Equation.3" ShapeID="_x0000_i1210" DrawAspect="Content" ObjectID="_1518863171" r:id="rId417"/>
        </w:object>
      </w:r>
      <w:r w:rsidRPr="0068205E">
        <w:rPr>
          <w:lang w:val="en-US"/>
        </w:rPr>
        <w:t xml:space="preserve"> = </w:t>
      </w:r>
      <w:r w:rsidRPr="0068205E">
        <w:rPr>
          <w:i/>
          <w:lang w:val="en-US"/>
        </w:rPr>
        <w:t>k</w:t>
      </w:r>
      <w:r w:rsidRPr="0068205E">
        <w:rPr>
          <w:vertAlign w:val="subscript"/>
          <w:lang w:val="en-US"/>
        </w:rPr>
        <w:t>1</w:t>
      </w:r>
      <w:r w:rsidRPr="0068205E">
        <w:rPr>
          <w:lang w:val="en-US"/>
        </w:rPr>
        <w:t>[N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w:t>
      </w:r>
      <w:r w:rsidRPr="00B84CEA">
        <w:sym w:font="Symbol" w:char="F02D"/>
      </w:r>
      <w:r w:rsidRPr="0068205E">
        <w:rPr>
          <w:lang w:val="en-US"/>
        </w:rPr>
        <w:t xml:space="preserve"> </w:t>
      </w:r>
      <w:r w:rsidRPr="0068205E">
        <w:rPr>
          <w:i/>
          <w:lang w:val="en-US"/>
        </w:rPr>
        <w:t>k</w:t>
      </w:r>
      <w:r w:rsidRPr="00B84CEA">
        <w:rPr>
          <w:rFonts w:ascii="WP TypographicSymbols" w:hAnsi="WP TypographicSymbols"/>
          <w:vertAlign w:val="subscript"/>
        </w:rPr>
        <w:t></w:t>
      </w:r>
      <w:r w:rsidRPr="0068205E">
        <w:rPr>
          <w:vertAlign w:val="subscript"/>
          <w:lang w:val="en-US"/>
        </w:rPr>
        <w:t>1</w:t>
      </w:r>
      <w:r w:rsidRPr="0068205E">
        <w:rPr>
          <w:lang w:val="en-US"/>
        </w:rPr>
        <w:t>[NO</w:t>
      </w:r>
      <w:r w:rsidRPr="0068205E">
        <w:rPr>
          <w:vertAlign w:val="subscript"/>
          <w:lang w:val="en-US"/>
        </w:rPr>
        <w:t>3</w:t>
      </w:r>
      <w:r w:rsidRPr="0068205E">
        <w:rPr>
          <w:lang w:val="en-US"/>
        </w:rPr>
        <w:t>][NO</w:t>
      </w:r>
      <w:r w:rsidRPr="0068205E">
        <w:rPr>
          <w:vertAlign w:val="subscript"/>
          <w:lang w:val="en-US"/>
        </w:rPr>
        <w:t>2</w:t>
      </w:r>
      <w:r w:rsidRPr="0068205E">
        <w:rPr>
          <w:lang w:val="en-US"/>
        </w:rPr>
        <w:t xml:space="preserve">] </w:t>
      </w:r>
      <w:r w:rsidRPr="00B84CEA">
        <w:sym w:font="Symbol" w:char="F02D"/>
      </w:r>
      <w:r w:rsidRPr="0068205E">
        <w:rPr>
          <w:lang w:val="en-US"/>
        </w:rPr>
        <w:t xml:space="preserve"> </w:t>
      </w:r>
      <w:r w:rsidRPr="0068205E">
        <w:rPr>
          <w:i/>
          <w:lang w:val="en-US"/>
        </w:rPr>
        <w:t>k</w:t>
      </w:r>
      <w:r w:rsidRPr="0068205E">
        <w:rPr>
          <w:vertAlign w:val="subscript"/>
          <w:lang w:val="en-US"/>
        </w:rPr>
        <w:t>2</w:t>
      </w:r>
      <w:r w:rsidRPr="0068205E">
        <w:rPr>
          <w:lang w:val="en-US"/>
        </w:rPr>
        <w:t>[NO</w:t>
      </w:r>
      <w:r w:rsidRPr="0068205E">
        <w:rPr>
          <w:vertAlign w:val="subscript"/>
          <w:lang w:val="en-US"/>
        </w:rPr>
        <w:t>3</w:t>
      </w:r>
      <w:r w:rsidRPr="0068205E">
        <w:rPr>
          <w:lang w:val="en-US"/>
        </w:rPr>
        <w:t>][NO</w:t>
      </w:r>
      <w:r w:rsidRPr="0068205E">
        <w:rPr>
          <w:vertAlign w:val="subscript"/>
          <w:lang w:val="en-US"/>
        </w:rPr>
        <w:t>2</w:t>
      </w:r>
      <w:r w:rsidRPr="0068205E">
        <w:rPr>
          <w:lang w:val="en-US"/>
        </w:rPr>
        <w:t>] = 0 zodat: [NO</w:t>
      </w:r>
      <w:r w:rsidRPr="0068205E">
        <w:rPr>
          <w:vertAlign w:val="subscript"/>
          <w:lang w:val="en-US"/>
        </w:rPr>
        <w:t>3</w:t>
      </w:r>
      <w:r w:rsidRPr="0068205E">
        <w:rPr>
          <w:lang w:val="en-US"/>
        </w:rPr>
        <w:t xml:space="preserve">] = </w:t>
      </w:r>
      <w:r w:rsidRPr="00B84CEA">
        <w:rPr>
          <w:position w:val="-28"/>
        </w:rPr>
        <w:object w:dxaOrig="1540" w:dyaOrig="639">
          <v:shape id="_x0000_i1211" type="#_x0000_t75" style="width:78.45pt;height:32.45pt" o:ole="" fillcolor="window">
            <v:imagedata r:id="rId418" o:title=""/>
          </v:shape>
          <o:OLEObject Type="Embed" ProgID="Equation.3" ShapeID="_x0000_i1211" DrawAspect="Content" ObjectID="_1518863172" r:id="rId419"/>
        </w:object>
      </w:r>
    </w:p>
    <w:p w:rsidR="00E06FE0" w:rsidRPr="0068205E" w:rsidRDefault="00E06FE0">
      <w:pPr>
        <w:rPr>
          <w:lang w:val="en-US"/>
        </w:rPr>
      </w:pPr>
      <w:r w:rsidRPr="0068205E">
        <w:rPr>
          <w:lang w:val="en-US"/>
        </w:rPr>
        <w:t xml:space="preserve">Voor NO geldt: </w:t>
      </w:r>
      <w:r w:rsidRPr="00B84CEA">
        <w:rPr>
          <w:position w:val="-22"/>
        </w:rPr>
        <w:object w:dxaOrig="680" w:dyaOrig="580">
          <v:shape id="_x0000_i1212" type="#_x0000_t75" style="width:32.45pt;height:29.2pt" o:ole="" fillcolor="window">
            <v:imagedata r:id="rId420" o:title=""/>
          </v:shape>
          <o:OLEObject Type="Embed" ProgID="Equation.3" ShapeID="_x0000_i1212" DrawAspect="Content" ObjectID="_1518863173" r:id="rId421"/>
        </w:object>
      </w:r>
      <w:r w:rsidRPr="0068205E">
        <w:rPr>
          <w:lang w:val="en-US"/>
        </w:rPr>
        <w:t xml:space="preserve"> = </w:t>
      </w:r>
      <w:r w:rsidRPr="0068205E">
        <w:rPr>
          <w:i/>
          <w:lang w:val="en-US"/>
        </w:rPr>
        <w:t>k</w:t>
      </w:r>
      <w:r w:rsidRPr="0068205E">
        <w:rPr>
          <w:vertAlign w:val="subscript"/>
          <w:lang w:val="en-US"/>
        </w:rPr>
        <w:t>2</w:t>
      </w:r>
      <w:r w:rsidRPr="0068205E">
        <w:rPr>
          <w:lang w:val="en-US"/>
        </w:rPr>
        <w:t>[NO</w:t>
      </w:r>
      <w:r w:rsidRPr="0068205E">
        <w:rPr>
          <w:vertAlign w:val="subscript"/>
          <w:lang w:val="en-US"/>
        </w:rPr>
        <w:t>3</w:t>
      </w:r>
      <w:r w:rsidRPr="0068205E">
        <w:rPr>
          <w:lang w:val="en-US"/>
        </w:rPr>
        <w:t>][NO</w:t>
      </w:r>
      <w:r w:rsidRPr="0068205E">
        <w:rPr>
          <w:vertAlign w:val="subscript"/>
          <w:lang w:val="en-US"/>
        </w:rPr>
        <w:t>2</w:t>
      </w:r>
      <w:r w:rsidRPr="0068205E">
        <w:rPr>
          <w:lang w:val="en-US"/>
        </w:rPr>
        <w:t xml:space="preserve">] </w:t>
      </w:r>
      <w:r w:rsidRPr="00B84CEA">
        <w:sym w:font="Symbol" w:char="F02D"/>
      </w:r>
      <w:r w:rsidRPr="0068205E">
        <w:rPr>
          <w:lang w:val="en-US"/>
        </w:rPr>
        <w:t xml:space="preserve"> </w:t>
      </w:r>
      <w:r w:rsidRPr="0068205E">
        <w:rPr>
          <w:i/>
          <w:lang w:val="en-US"/>
        </w:rPr>
        <w:t>k</w:t>
      </w:r>
      <w:r w:rsidRPr="0068205E">
        <w:rPr>
          <w:vertAlign w:val="subscript"/>
          <w:lang w:val="en-US"/>
        </w:rPr>
        <w:t>3</w:t>
      </w:r>
      <w:r w:rsidRPr="0068205E">
        <w:rPr>
          <w:lang w:val="en-US"/>
        </w:rPr>
        <w:t>[NO][N</w:t>
      </w:r>
      <w:r w:rsidRPr="0068205E">
        <w:rPr>
          <w:vertAlign w:val="subscript"/>
          <w:lang w:val="en-US"/>
        </w:rPr>
        <w:t>2</w:t>
      </w:r>
      <w:r w:rsidRPr="0068205E">
        <w:rPr>
          <w:lang w:val="en-US"/>
        </w:rPr>
        <w:t>O</w:t>
      </w:r>
      <w:r w:rsidRPr="0068205E">
        <w:rPr>
          <w:vertAlign w:val="subscript"/>
          <w:lang w:val="en-US"/>
        </w:rPr>
        <w:t>5</w:t>
      </w:r>
      <w:r w:rsidRPr="0068205E">
        <w:rPr>
          <w:lang w:val="en-US"/>
        </w:rPr>
        <w:t>] = 0, waardoor:</w:t>
      </w:r>
    </w:p>
    <w:p w:rsidR="00E06FE0" w:rsidRPr="0068205E" w:rsidRDefault="00E06FE0">
      <w:pPr>
        <w:rPr>
          <w:lang w:val="en-US"/>
        </w:rPr>
      </w:pPr>
      <w:r w:rsidRPr="0068205E">
        <w:rPr>
          <w:i/>
          <w:lang w:val="en-US"/>
        </w:rPr>
        <w:t>k</w:t>
      </w:r>
      <w:r w:rsidRPr="0068205E">
        <w:rPr>
          <w:vertAlign w:val="subscript"/>
          <w:lang w:val="en-US"/>
        </w:rPr>
        <w:t>3</w:t>
      </w:r>
      <w:r w:rsidRPr="0068205E">
        <w:rPr>
          <w:lang w:val="en-US"/>
        </w:rPr>
        <w:t>[NO][N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 </w:t>
      </w:r>
      <w:r w:rsidRPr="0068205E">
        <w:rPr>
          <w:i/>
          <w:lang w:val="en-US"/>
        </w:rPr>
        <w:t>k</w:t>
      </w:r>
      <w:r w:rsidRPr="0068205E">
        <w:rPr>
          <w:vertAlign w:val="subscript"/>
          <w:lang w:val="en-US"/>
        </w:rPr>
        <w:t>2</w:t>
      </w:r>
      <w:r w:rsidRPr="0068205E">
        <w:rPr>
          <w:lang w:val="en-US"/>
        </w:rPr>
        <w:t>[NO</w:t>
      </w:r>
      <w:r w:rsidRPr="0068205E">
        <w:rPr>
          <w:vertAlign w:val="subscript"/>
          <w:lang w:val="en-US"/>
        </w:rPr>
        <w:t>3</w:t>
      </w:r>
      <w:r w:rsidRPr="0068205E">
        <w:rPr>
          <w:lang w:val="en-US"/>
        </w:rPr>
        <w:t>][NO</w:t>
      </w:r>
      <w:r w:rsidRPr="0068205E">
        <w:rPr>
          <w:vertAlign w:val="subscript"/>
          <w:lang w:val="en-US"/>
        </w:rPr>
        <w:t>2</w:t>
      </w:r>
      <w:r w:rsidRPr="0068205E">
        <w:rPr>
          <w:lang w:val="en-US"/>
        </w:rPr>
        <w:t>]</w:t>
      </w:r>
    </w:p>
    <w:p w:rsidR="00E06FE0" w:rsidRPr="00B84CEA" w:rsidRDefault="00E06FE0">
      <w:r w:rsidRPr="00B84CEA">
        <w:t>Combinatie met de eerste vergelijking levert:</w:t>
      </w:r>
    </w:p>
    <w:p w:rsidR="00E06FE0" w:rsidRPr="00B84CEA" w:rsidRDefault="00E06FE0">
      <w:r w:rsidRPr="00B84CEA">
        <w:rPr>
          <w:position w:val="-28"/>
        </w:rPr>
        <w:object w:dxaOrig="5880" w:dyaOrig="639">
          <v:shape id="_x0000_i1213" type="#_x0000_t75" style="width:294.6pt;height:32.45pt" o:ole="" fillcolor="window">
            <v:imagedata r:id="rId422" o:title=""/>
          </v:shape>
          <o:OLEObject Type="Embed" ProgID="Equation.3" ShapeID="_x0000_i1213" DrawAspect="Content" ObjectID="_1518863174" r:id="rId423"/>
        </w:object>
      </w:r>
      <w:r w:rsidRPr="00B84CEA">
        <w:t xml:space="preserve"> zodat: </w:t>
      </w:r>
      <w:r w:rsidRPr="00B84CEA">
        <w:rPr>
          <w:i/>
        </w:rPr>
        <w:t>k</w:t>
      </w:r>
      <w:r w:rsidRPr="00B84CEA">
        <w:rPr>
          <w:vertAlign w:val="subscript"/>
        </w:rPr>
        <w:t>exp</w:t>
      </w:r>
      <w:r w:rsidRPr="00B84CEA">
        <w:t xml:space="preserve"> = </w:t>
      </w:r>
      <w:r w:rsidRPr="00B84CEA">
        <w:rPr>
          <w:position w:val="-28"/>
        </w:rPr>
        <w:object w:dxaOrig="840" w:dyaOrig="639">
          <v:shape id="_x0000_i1214" type="#_x0000_t75" style="width:42.8pt;height:32.45pt" o:ole="" fillcolor="window">
            <v:imagedata r:id="rId424" o:title=""/>
          </v:shape>
          <o:OLEObject Type="Embed" ProgID="Equation.3" ShapeID="_x0000_i1214" DrawAspect="Content" ObjectID="_1518863175" r:id="rId425"/>
        </w:object>
      </w:r>
    </w:p>
    <w:p w:rsidR="00E06FE0" w:rsidRPr="00B84CEA" w:rsidRDefault="00E06FE0">
      <w:r w:rsidRPr="00B84CEA">
        <w:t>De activeringsenergie</w:t>
      </w:r>
      <w:r w:rsidR="009A02AA" w:rsidRPr="00B84CEA">
        <w:fldChar w:fldCharType="begin"/>
      </w:r>
      <w:r w:rsidR="00E20F27" w:rsidRPr="00B84CEA">
        <w:instrText xml:space="preserve"> XE "energie</w:instrText>
      </w:r>
      <w:r w:rsidR="002F20AB" w:rsidRPr="00B84CEA">
        <w:instrText>:activerings-</w:instrText>
      </w:r>
      <w:r w:rsidR="00E20F27" w:rsidRPr="00B84CEA">
        <w:instrText xml:space="preserve">" </w:instrText>
      </w:r>
      <w:r w:rsidR="009A02AA" w:rsidRPr="00B84CEA">
        <w:fldChar w:fldCharType="end"/>
      </w:r>
      <w:r w:rsidRPr="00B84CEA">
        <w:t xml:space="preserve"> voor terugreactie 1 is veel kleiner dan die voor stap 2. Daardoor verloopt de terugreactie in stap 1 veel sneller dan stap 2 en is </w:t>
      </w:r>
      <w:r w:rsidRPr="00B84CEA">
        <w:rPr>
          <w:i/>
        </w:rPr>
        <w:t>k</w:t>
      </w:r>
      <w:r w:rsidRPr="00B84CEA">
        <w:rPr>
          <w:rFonts w:ascii="WP TypographicSymbols" w:hAnsi="WP TypographicSymbols"/>
          <w:vertAlign w:val="subscript"/>
        </w:rPr>
        <w:sym w:font="Symbol" w:char="F02D"/>
      </w:r>
      <w:r w:rsidRPr="00B84CEA">
        <w:rPr>
          <w:vertAlign w:val="subscript"/>
        </w:rPr>
        <w:t>1</w:t>
      </w:r>
      <w:r w:rsidRPr="00B84CEA">
        <w:t> </w:t>
      </w:r>
      <w:r w:rsidRPr="00B84CEA">
        <w:sym w:font="Courier New" w:char="00BB"/>
      </w:r>
      <w:r w:rsidRPr="00B84CEA">
        <w:t> </w:t>
      </w:r>
      <w:r w:rsidRPr="00B84CEA">
        <w:rPr>
          <w:i/>
        </w:rPr>
        <w:t>k</w:t>
      </w:r>
      <w:r w:rsidRPr="00B84CEA">
        <w:rPr>
          <w:vertAlign w:val="subscript"/>
        </w:rPr>
        <w:t>2</w:t>
      </w:r>
      <w:r w:rsidRPr="00B84CEA">
        <w:t xml:space="preserve">, waardoor: </w:t>
      </w:r>
      <w:r w:rsidRPr="00B84CEA">
        <w:rPr>
          <w:i/>
        </w:rPr>
        <w:t>k</w:t>
      </w:r>
      <w:r w:rsidRPr="00B84CEA">
        <w:rPr>
          <w:vertAlign w:val="subscript"/>
        </w:rPr>
        <w:t>exp</w:t>
      </w:r>
      <w:r w:rsidRPr="00B84CEA">
        <w:t xml:space="preserve"> = </w:t>
      </w:r>
      <w:r w:rsidRPr="00B84CEA">
        <w:rPr>
          <w:position w:val="-28"/>
        </w:rPr>
        <w:object w:dxaOrig="560" w:dyaOrig="639">
          <v:shape id="_x0000_i1215" type="#_x0000_t75" style="width:25.95pt;height:32.45pt" o:ole="" fillcolor="window">
            <v:imagedata r:id="rId426" o:title=""/>
          </v:shape>
          <o:OLEObject Type="Embed" ProgID="Equation.3" ShapeID="_x0000_i1215" DrawAspect="Content" ObjectID="_1518863176" r:id="rId427"/>
        </w:object>
      </w:r>
    </w:p>
    <w:p w:rsidR="00E06FE0" w:rsidRPr="00B84CEA" w:rsidRDefault="00E06FE0">
      <w:r w:rsidRPr="00B84CEA">
        <w:rPr>
          <w:i/>
        </w:rPr>
        <w:t>k</w:t>
      </w:r>
      <w:r w:rsidRPr="00B84CEA">
        <w:rPr>
          <w:vertAlign w:val="subscript"/>
        </w:rPr>
        <w:t>1</w:t>
      </w:r>
      <w:r w:rsidRPr="00B84CEA">
        <w:t xml:space="preserve"> en </w:t>
      </w:r>
      <w:r w:rsidRPr="00B84CEA">
        <w:rPr>
          <w:i/>
        </w:rPr>
        <w:t>k</w:t>
      </w:r>
      <w:r w:rsidRPr="00B84CEA">
        <w:rPr>
          <w:rFonts w:ascii="WP TypographicSymbols" w:hAnsi="WP TypographicSymbols"/>
          <w:vertAlign w:val="subscript"/>
        </w:rPr>
        <w:sym w:font="Symbol" w:char="F02D"/>
      </w:r>
      <w:r w:rsidRPr="00B84CEA">
        <w:rPr>
          <w:vertAlign w:val="subscript"/>
        </w:rPr>
        <w:t>1</w:t>
      </w:r>
      <w:r w:rsidRPr="00B84CEA">
        <w:t xml:space="preserve"> horen bij dezelfde reactie: de eerste bij de heengaande deelreactie, de tweede bij de teruggaande. De snelheid van de heengaande reactie is gelijk aan </w:t>
      </w:r>
      <w:r w:rsidRPr="00B84CEA">
        <w:rPr>
          <w:i/>
        </w:rPr>
        <w:t>k</w:t>
      </w:r>
      <w:r w:rsidRPr="00B84CEA">
        <w:rPr>
          <w:vertAlign w:val="subscript"/>
        </w:rPr>
        <w:t>1</w:t>
      </w:r>
      <w:r w:rsidRPr="00B84CEA">
        <w:t>[N</w:t>
      </w:r>
      <w:r w:rsidRPr="00B84CEA">
        <w:rPr>
          <w:vertAlign w:val="subscript"/>
        </w:rPr>
        <w:t>2</w:t>
      </w:r>
      <w:r w:rsidRPr="00B84CEA">
        <w:t>O</w:t>
      </w:r>
      <w:r w:rsidRPr="00B84CEA">
        <w:rPr>
          <w:vertAlign w:val="subscript"/>
        </w:rPr>
        <w:t>5</w:t>
      </w:r>
      <w:r w:rsidRPr="00B84CEA">
        <w:t xml:space="preserve">], die van de teruggaande: </w:t>
      </w:r>
      <w:r w:rsidRPr="00B84CEA">
        <w:rPr>
          <w:i/>
        </w:rPr>
        <w:t>k</w:t>
      </w:r>
      <w:r w:rsidRPr="00B84CEA">
        <w:rPr>
          <w:rFonts w:ascii="WP TypographicSymbols" w:hAnsi="WP TypographicSymbols"/>
          <w:vertAlign w:val="subscript"/>
        </w:rPr>
        <w:sym w:font="Symbol" w:char="F02D"/>
      </w:r>
      <w:r w:rsidRPr="00B84CEA">
        <w:rPr>
          <w:vertAlign w:val="subscript"/>
        </w:rPr>
        <w:t>1</w:t>
      </w:r>
      <w:r w:rsidRPr="00B84CEA">
        <w:t>[NO</w:t>
      </w:r>
      <w:r w:rsidRPr="00B84CEA">
        <w:rPr>
          <w:vertAlign w:val="subscript"/>
        </w:rPr>
        <w:t>3</w:t>
      </w:r>
      <w:r w:rsidRPr="00B84CEA">
        <w:t>][NO</w:t>
      </w:r>
      <w:r w:rsidRPr="00B84CEA">
        <w:rPr>
          <w:vertAlign w:val="subscript"/>
        </w:rPr>
        <w:t>2</w:t>
      </w:r>
      <w:r w:rsidRPr="00B84CEA">
        <w:t>]. In een evenwichtssituatie zijn deze gelijk, zodat:</w:t>
      </w:r>
    </w:p>
    <w:p w:rsidR="00E06FE0" w:rsidRPr="00B84CEA" w:rsidRDefault="00E06FE0">
      <w:r w:rsidRPr="00B84CEA">
        <w:rPr>
          <w:position w:val="-28"/>
        </w:rPr>
        <w:object w:dxaOrig="2280" w:dyaOrig="639">
          <v:shape id="_x0000_i1216" type="#_x0000_t75" style="width:114.8pt;height:32.45pt" o:ole="" fillcolor="window">
            <v:imagedata r:id="rId428" o:title=""/>
          </v:shape>
          <o:OLEObject Type="Embed" ProgID="Equation.3" ShapeID="_x0000_i1216" DrawAspect="Content" ObjectID="_1518863177" r:id="rId429"/>
        </w:object>
      </w:r>
      <w:r w:rsidRPr="00B84CEA">
        <w:t xml:space="preserve"> en </w:t>
      </w:r>
      <w:r w:rsidRPr="00B84CEA">
        <w:rPr>
          <w:i/>
        </w:rPr>
        <w:t>k</w:t>
      </w:r>
      <w:r w:rsidRPr="00B84CEA">
        <w:rPr>
          <w:vertAlign w:val="subscript"/>
        </w:rPr>
        <w:t>exp</w:t>
      </w:r>
      <w:r w:rsidRPr="00B84CEA">
        <w:t xml:space="preserve"> = </w:t>
      </w:r>
      <w:r w:rsidRPr="00B84CEA">
        <w:rPr>
          <w:i/>
        </w:rPr>
        <w:t>K</w:t>
      </w:r>
      <w:r w:rsidRPr="00B84CEA">
        <w:rPr>
          <w:i/>
          <w:vertAlign w:val="subscript"/>
        </w:rPr>
        <w:t>c</w:t>
      </w:r>
      <w:r w:rsidRPr="00B84CEA">
        <w:rPr>
          <w:i/>
        </w:rPr>
        <w:t>k</w:t>
      </w:r>
      <w:r w:rsidRPr="00B84CEA">
        <w:rPr>
          <w:vertAlign w:val="subscript"/>
        </w:rPr>
        <w:t>2</w:t>
      </w:r>
    </w:p>
    <w:p w:rsidR="002A0B51" w:rsidRPr="00B84CEA" w:rsidRDefault="002A0B51" w:rsidP="00B05E95">
      <w:pPr>
        <w:pStyle w:val="Kop3"/>
        <w:rPr>
          <w:lang w:val="nl-NL"/>
        </w:rPr>
      </w:pPr>
      <w:bookmarkStart w:id="360" w:name="_Toc4679204"/>
      <w:bookmarkStart w:id="361" w:name="_Toc4917987"/>
      <w:bookmarkStart w:id="362" w:name="_Toc193725541"/>
      <w:bookmarkStart w:id="363" w:name="_Toc384399107"/>
      <w:bookmarkStart w:id="364" w:name="_Toc384880811"/>
      <w:bookmarkStart w:id="365" w:name="_Toc435888015"/>
      <w:bookmarkStart w:id="366" w:name="_Toc435888495"/>
      <w:bookmarkStart w:id="367" w:name="_Toc509390673"/>
      <w:bookmarkStart w:id="368" w:name="_Toc4589957"/>
      <w:bookmarkStart w:id="369" w:name="_Toc4679201"/>
      <w:bookmarkStart w:id="370" w:name="_Toc4917984"/>
      <w:r w:rsidRPr="00B84CEA">
        <w:rPr>
          <w:lang w:val="nl-NL"/>
        </w:rPr>
        <w:t>Michaelis Menten</w:t>
      </w:r>
      <w:bookmarkEnd w:id="360"/>
      <w:bookmarkEnd w:id="361"/>
      <w:bookmarkEnd w:id="362"/>
    </w:p>
    <w:p w:rsidR="002A0B51" w:rsidRPr="00B84CEA" w:rsidRDefault="002A0B51" w:rsidP="002A0B51">
      <w:r w:rsidRPr="00B84CEA">
        <w:t>Een ander voorbeeld van een reactie waarbij een intermediair gevormd wordt is de werking van een enzym volgens het Michaelis-Menten</w:t>
      </w:r>
      <w:r w:rsidR="009A02AA" w:rsidRPr="00B84CEA">
        <w:fldChar w:fldCharType="begin"/>
      </w:r>
      <w:r w:rsidR="00E20F27" w:rsidRPr="00B84CEA">
        <w:instrText xml:space="preserve"> XE "</w:instrText>
      </w:r>
      <w:r w:rsidR="002F20AB" w:rsidRPr="00B84CEA">
        <w:instrText>mechanisme:</w:instrText>
      </w:r>
      <w:r w:rsidR="00E20F27" w:rsidRPr="00B84CEA">
        <w:instrText>Michaelis-Menten</w:instrText>
      </w:r>
      <w:r w:rsidR="002F20AB" w:rsidRPr="00B84CEA">
        <w:instrText>-</w:instrText>
      </w:r>
      <w:r w:rsidR="00E20F27" w:rsidRPr="00B84CEA">
        <w:instrText xml:space="preserve">" </w:instrText>
      </w:r>
      <w:r w:rsidR="009A02AA" w:rsidRPr="00B84CEA">
        <w:fldChar w:fldCharType="end"/>
      </w:r>
      <w:r w:rsidRPr="00B84CEA">
        <w:t xml:space="preserve"> mechanisme. De snelheid van een enzym</w:t>
      </w:r>
      <w:r w:rsidR="009A02AA" w:rsidRPr="00B84CEA">
        <w:fldChar w:fldCharType="begin"/>
      </w:r>
      <w:r w:rsidR="00E20F27" w:rsidRPr="00B84CEA">
        <w:instrText xml:space="preserve"> XE "enzym" </w:instrText>
      </w:r>
      <w:r w:rsidR="009A02AA" w:rsidRPr="00B84CEA">
        <w:fldChar w:fldCharType="end"/>
      </w:r>
      <w:r w:rsidRPr="00B84CEA">
        <w:t>-gekatalyseerde reactie waarin een substraat S wordt omgezet in een product P hangt af van de enzymconcentratie (en de eventuele aanwezigheid van een inhibitor</w:t>
      </w:r>
      <w:r w:rsidR="009A02AA" w:rsidRPr="00B84CEA">
        <w:fldChar w:fldCharType="begin"/>
      </w:r>
      <w:r w:rsidR="00E20F27" w:rsidRPr="00B84CEA">
        <w:instrText xml:space="preserve"> XE "inhibitor" </w:instrText>
      </w:r>
      <w:r w:rsidR="009A02AA" w:rsidRPr="00B84CEA">
        <w:fldChar w:fldCharType="end"/>
      </w:r>
      <w:r w:rsidRPr="00B84CEA">
        <w:t>), zelfs als het enzym daarbij geen netto-verandering ondergaat. Het mechanisme verloopt als volgt (zie ook de figuur rechts onder).</w:t>
      </w:r>
    </w:p>
    <w:p w:rsidR="002A0B51" w:rsidRPr="00B84CEA" w:rsidRDefault="002A0B51" w:rsidP="002A0B51">
      <w:r w:rsidRPr="00B84CEA">
        <w:t xml:space="preserve">E + S </w:t>
      </w:r>
      <w:r w:rsidRPr="00B84CEA">
        <w:rPr>
          <w:position w:val="-38"/>
        </w:rPr>
        <w:object w:dxaOrig="720" w:dyaOrig="859">
          <v:shape id="_x0000_i1217" type="#_x0000_t75" style="width:36.3pt;height:42.8pt" o:ole="" fillcolor="window">
            <v:imagedata r:id="rId430" o:title=""/>
          </v:shape>
          <o:OLEObject Type="Embed" ProgID="Equation.3" ShapeID="_x0000_i1217" DrawAspect="Content" ObjectID="_1518863178" r:id="rId431"/>
        </w:object>
      </w:r>
      <w:r w:rsidRPr="00B84CEA">
        <w:t xml:space="preserve"> ES </w:t>
      </w:r>
      <w:r w:rsidRPr="00B84CEA">
        <w:rPr>
          <w:position w:val="-6"/>
        </w:rPr>
        <w:object w:dxaOrig="720" w:dyaOrig="380">
          <v:shape id="_x0000_i1218" type="#_x0000_t75" style="width:36.3pt;height:19.45pt" o:ole="" fillcolor="window">
            <v:imagedata r:id="rId432" o:title=""/>
          </v:shape>
          <o:OLEObject Type="Embed" ProgID="Equation.3" ShapeID="_x0000_i1218" DrawAspect="Content" ObjectID="_1518863179" r:id="rId433"/>
        </w:object>
      </w:r>
      <w:r w:rsidRPr="00B84CEA">
        <w:t xml:space="preserve"> E + P</w:t>
      </w:r>
    </w:p>
    <w:p w:rsidR="002A0B51" w:rsidRPr="00B84CEA" w:rsidRDefault="002A0B51" w:rsidP="002A0B51">
      <w:r w:rsidRPr="00B84CEA">
        <w:t>Het enzym heeft zo'n grote omzetsnelheid (</w:t>
      </w:r>
      <w:r w:rsidRPr="00B84CEA">
        <w:sym w:font="Symbol" w:char="F0BB"/>
      </w:r>
      <w:r w:rsidRPr="00B84CEA">
        <w:t xml:space="preserve"> 10</w:t>
      </w:r>
      <w:r w:rsidRPr="00B84CEA">
        <w:rPr>
          <w:vertAlign w:val="superscript"/>
        </w:rPr>
        <w:t>6</w:t>
      </w:r>
      <w:r w:rsidRPr="00B84CEA">
        <w:t xml:space="preserve"> moleculen s</w:t>
      </w:r>
      <w:r w:rsidRPr="00B84CEA">
        <w:rPr>
          <w:vertAlign w:val="superscript"/>
        </w:rPr>
        <w:sym w:font="Symbol" w:char="F02D"/>
      </w:r>
      <w:r w:rsidRPr="00B84CEA">
        <w:rPr>
          <w:vertAlign w:val="superscript"/>
        </w:rPr>
        <w:t>1</w:t>
      </w:r>
      <w:r w:rsidRPr="00B84CEA">
        <w:t>) dat je kunt aannemen dat het gevormde enzym-substraatcomplex</w:t>
      </w:r>
      <w:r w:rsidR="009A02AA" w:rsidRPr="00B84CEA">
        <w:fldChar w:fldCharType="begin"/>
      </w:r>
      <w:r w:rsidR="002F20AB" w:rsidRPr="00B84CEA">
        <w:instrText xml:space="preserve"> XE "complex:enzym-substraat-" </w:instrText>
      </w:r>
      <w:r w:rsidR="009A02AA" w:rsidRPr="00B84CEA">
        <w:fldChar w:fldCharType="end"/>
      </w:r>
      <w:r w:rsidRPr="00B84CEA">
        <w:t xml:space="preserve"> ogenblikkelijk weer omgezet wordt: </w:t>
      </w:r>
      <w:r w:rsidRPr="00B84CEA">
        <w:rPr>
          <w:position w:val="-22"/>
        </w:rPr>
        <w:object w:dxaOrig="920" w:dyaOrig="580">
          <v:shape id="_x0000_i1219" type="#_x0000_t75" style="width:46.05pt;height:29.2pt" o:ole="" fillcolor="window">
            <v:imagedata r:id="rId434" o:title=""/>
          </v:shape>
          <o:OLEObject Type="Embed" ProgID="Equation.3" ShapeID="_x0000_i1219" DrawAspect="Content" ObjectID="_1518863180" r:id="rId435"/>
        </w:object>
      </w:r>
    </w:p>
    <w:p w:rsidR="002A0B51" w:rsidRPr="002F50E4" w:rsidRDefault="002A0B51" w:rsidP="002A0B51">
      <w:pPr>
        <w:rPr>
          <w:lang w:val="de-DE"/>
        </w:rPr>
      </w:pPr>
      <w:r w:rsidRPr="00B84CEA">
        <w:rPr>
          <w:position w:val="-22"/>
        </w:rPr>
        <w:object w:dxaOrig="620" w:dyaOrig="580">
          <v:shape id="_x0000_i1220" type="#_x0000_t75" style="width:29.2pt;height:29.2pt" o:ole="" fillcolor="window">
            <v:imagedata r:id="rId436" o:title=""/>
          </v:shape>
          <o:OLEObject Type="Embed" ProgID="Equation.3" ShapeID="_x0000_i1220" DrawAspect="Content" ObjectID="_1518863181" r:id="rId437"/>
        </w:object>
      </w:r>
      <w:r w:rsidRPr="002F50E4">
        <w:rPr>
          <w:lang w:val="de-DE"/>
        </w:rPr>
        <w:t xml:space="preserve"> = </w:t>
      </w:r>
      <w:r w:rsidRPr="002F50E4">
        <w:rPr>
          <w:i/>
          <w:lang w:val="de-DE"/>
        </w:rPr>
        <w:t>k</w:t>
      </w:r>
      <w:r w:rsidRPr="002F50E4">
        <w:rPr>
          <w:vertAlign w:val="subscript"/>
          <w:lang w:val="de-DE"/>
        </w:rPr>
        <w:t>1</w:t>
      </w:r>
      <w:r w:rsidRPr="002F50E4">
        <w:rPr>
          <w:lang w:val="de-DE"/>
        </w:rPr>
        <w:t xml:space="preserve">[E][S] </w:t>
      </w:r>
      <w:r w:rsidRPr="00B84CEA">
        <w:sym w:font="Symbol" w:char="F02D"/>
      </w:r>
      <w:r w:rsidRPr="002F50E4">
        <w:rPr>
          <w:lang w:val="de-DE"/>
        </w:rPr>
        <w:t xml:space="preserve"> </w:t>
      </w:r>
      <w:r w:rsidRPr="002F50E4">
        <w:rPr>
          <w:i/>
          <w:lang w:val="de-DE"/>
        </w:rPr>
        <w:t>k</w:t>
      </w:r>
      <w:r w:rsidRPr="002F50E4">
        <w:rPr>
          <w:vertAlign w:val="subscript"/>
          <w:lang w:val="de-DE"/>
        </w:rPr>
        <w:t>1</w:t>
      </w:r>
      <w:r w:rsidRPr="002F50E4">
        <w:rPr>
          <w:lang w:val="de-DE"/>
        </w:rPr>
        <w:t xml:space="preserve">'[ES] </w:t>
      </w:r>
      <w:r w:rsidRPr="00B84CEA">
        <w:sym w:font="Symbol" w:char="F02D"/>
      </w:r>
      <w:r w:rsidRPr="002F50E4">
        <w:rPr>
          <w:lang w:val="de-DE"/>
        </w:rPr>
        <w:t xml:space="preserve"> </w:t>
      </w:r>
      <w:r w:rsidRPr="002F50E4">
        <w:rPr>
          <w:i/>
          <w:lang w:val="de-DE"/>
        </w:rPr>
        <w:t>k</w:t>
      </w:r>
      <w:r w:rsidRPr="002F50E4">
        <w:rPr>
          <w:vertAlign w:val="subscript"/>
          <w:lang w:val="de-DE"/>
        </w:rPr>
        <w:t>2</w:t>
      </w:r>
      <w:r w:rsidRPr="002F50E4">
        <w:rPr>
          <w:lang w:val="de-DE"/>
        </w:rPr>
        <w:t>[ES]</w:t>
      </w:r>
    </w:p>
    <w:p w:rsidR="002A0B51" w:rsidRPr="002F50E4" w:rsidRDefault="002A0B51" w:rsidP="002A0B51">
      <w:pPr>
        <w:rPr>
          <w:lang w:val="de-DE"/>
        </w:rPr>
      </w:pPr>
      <w:r w:rsidRPr="002F50E4">
        <w:rPr>
          <w:lang w:val="de-DE"/>
        </w:rPr>
        <w:t>Verder geldt: [E]</w:t>
      </w:r>
      <w:r w:rsidRPr="002F50E4">
        <w:rPr>
          <w:vertAlign w:val="subscript"/>
          <w:lang w:val="de-DE"/>
        </w:rPr>
        <w:t>o</w:t>
      </w:r>
      <w:r w:rsidRPr="002F50E4">
        <w:rPr>
          <w:lang w:val="de-DE"/>
        </w:rPr>
        <w:t xml:space="preserve"> = [E] + [ES]</w:t>
      </w:r>
    </w:p>
    <w:p w:rsidR="002A0B51" w:rsidRPr="002F50E4" w:rsidRDefault="002A0B51" w:rsidP="002A0B51">
      <w:pPr>
        <w:rPr>
          <w:lang w:val="de-DE"/>
        </w:rPr>
      </w:pPr>
      <w:r w:rsidRPr="002F50E4">
        <w:rPr>
          <w:i/>
          <w:lang w:val="de-DE"/>
        </w:rPr>
        <w:t>k</w:t>
      </w:r>
      <w:r w:rsidRPr="002F50E4">
        <w:rPr>
          <w:vertAlign w:val="subscript"/>
          <w:lang w:val="de-DE"/>
        </w:rPr>
        <w:t>1</w:t>
      </w:r>
      <w:r w:rsidRPr="002F50E4">
        <w:rPr>
          <w:lang w:val="de-DE"/>
        </w:rPr>
        <w:t>([E]</w:t>
      </w:r>
      <w:r w:rsidRPr="002F50E4">
        <w:rPr>
          <w:vertAlign w:val="subscript"/>
          <w:lang w:val="de-DE"/>
        </w:rPr>
        <w:t>o</w:t>
      </w:r>
      <w:r w:rsidRPr="002F50E4">
        <w:rPr>
          <w:lang w:val="de-DE"/>
        </w:rPr>
        <w:t xml:space="preserve"> </w:t>
      </w:r>
      <w:r w:rsidRPr="00B84CEA">
        <w:sym w:font="Symbol" w:char="F02D"/>
      </w:r>
      <w:r w:rsidRPr="002F50E4">
        <w:rPr>
          <w:lang w:val="de-DE"/>
        </w:rPr>
        <w:t xml:space="preserve"> [ES])[S] </w:t>
      </w:r>
      <w:r w:rsidRPr="00B84CEA">
        <w:sym w:font="Symbol" w:char="F02D"/>
      </w:r>
      <w:r w:rsidRPr="002F50E4">
        <w:rPr>
          <w:lang w:val="de-DE"/>
        </w:rPr>
        <w:t xml:space="preserve"> </w:t>
      </w:r>
      <w:r w:rsidRPr="002F50E4">
        <w:rPr>
          <w:i/>
          <w:lang w:val="de-DE"/>
        </w:rPr>
        <w:t>k</w:t>
      </w:r>
      <w:r w:rsidRPr="002F50E4">
        <w:rPr>
          <w:vertAlign w:val="subscript"/>
          <w:lang w:val="de-DE"/>
        </w:rPr>
        <w:t>1</w:t>
      </w:r>
      <w:r w:rsidRPr="002F50E4">
        <w:rPr>
          <w:lang w:val="de-DE"/>
        </w:rPr>
        <w:t xml:space="preserve">'[ES] </w:t>
      </w:r>
      <w:r w:rsidRPr="00B84CEA">
        <w:sym w:font="Symbol" w:char="F02D"/>
      </w:r>
      <w:r w:rsidRPr="002F50E4">
        <w:rPr>
          <w:lang w:val="de-DE"/>
        </w:rPr>
        <w:t xml:space="preserve"> </w:t>
      </w:r>
      <w:r w:rsidRPr="002F50E4">
        <w:rPr>
          <w:i/>
          <w:lang w:val="de-DE"/>
        </w:rPr>
        <w:t>k</w:t>
      </w:r>
      <w:r w:rsidRPr="002F50E4">
        <w:rPr>
          <w:vertAlign w:val="subscript"/>
          <w:lang w:val="de-DE"/>
        </w:rPr>
        <w:t>2</w:t>
      </w:r>
      <w:r w:rsidRPr="002F50E4">
        <w:rPr>
          <w:lang w:val="de-DE"/>
        </w:rPr>
        <w:t xml:space="preserve">[ES] = 0 </w:t>
      </w:r>
      <w:r w:rsidRPr="00B84CEA">
        <w:sym w:font="Symbol" w:char="F0DE"/>
      </w:r>
    </w:p>
    <w:p w:rsidR="002A0B51" w:rsidRPr="00B84CEA" w:rsidRDefault="002A0B51" w:rsidP="002A0B51">
      <w:r w:rsidRPr="00B84CEA">
        <w:t>[ES](</w:t>
      </w:r>
      <w:r w:rsidRPr="00B84CEA">
        <w:rPr>
          <w:i/>
        </w:rPr>
        <w:t>k</w:t>
      </w:r>
      <w:r w:rsidRPr="00B84CEA">
        <w:rPr>
          <w:vertAlign w:val="subscript"/>
        </w:rPr>
        <w:t>1</w:t>
      </w:r>
      <w:r w:rsidRPr="00B84CEA">
        <w:t xml:space="preserve">' + </w:t>
      </w:r>
      <w:r w:rsidRPr="00B84CEA">
        <w:rPr>
          <w:i/>
        </w:rPr>
        <w:t>k</w:t>
      </w:r>
      <w:r w:rsidRPr="00B84CEA">
        <w:rPr>
          <w:vertAlign w:val="subscript"/>
        </w:rPr>
        <w:t>2</w:t>
      </w:r>
      <w:r w:rsidRPr="00B84CEA">
        <w:t xml:space="preserve"> + </w:t>
      </w:r>
      <w:r w:rsidRPr="00B84CEA">
        <w:rPr>
          <w:i/>
        </w:rPr>
        <w:t>k</w:t>
      </w:r>
      <w:r w:rsidRPr="00B84CEA">
        <w:rPr>
          <w:vertAlign w:val="subscript"/>
        </w:rPr>
        <w:t>1</w:t>
      </w:r>
      <w:r w:rsidRPr="00B84CEA">
        <w:t xml:space="preserve">[S]) = </w:t>
      </w:r>
      <w:r w:rsidRPr="00B84CEA">
        <w:rPr>
          <w:i/>
        </w:rPr>
        <w:t>k</w:t>
      </w:r>
      <w:r w:rsidRPr="00B84CEA">
        <w:rPr>
          <w:vertAlign w:val="subscript"/>
        </w:rPr>
        <w:t>1</w:t>
      </w:r>
      <w:r w:rsidRPr="00B84CEA">
        <w:t>[E]</w:t>
      </w:r>
      <w:r w:rsidRPr="00B84CEA">
        <w:rPr>
          <w:vertAlign w:val="subscript"/>
        </w:rPr>
        <w:t>o</w:t>
      </w:r>
      <w:r w:rsidRPr="00B84CEA">
        <w:t xml:space="preserve">[S] </w:t>
      </w:r>
      <w:r w:rsidRPr="00B84CEA">
        <w:sym w:font="Symbol" w:char="F0DE"/>
      </w:r>
      <w:r w:rsidRPr="00B84CEA">
        <w:t xml:space="preserve"> </w:t>
      </w:r>
      <w:r w:rsidRPr="00B84CEA">
        <w:rPr>
          <w:position w:val="-28"/>
        </w:rPr>
        <w:object w:dxaOrig="2040" w:dyaOrig="660">
          <v:shape id="_x0000_i1221" type="#_x0000_t75" style="width:101.2pt;height:32.45pt" o:ole="" fillcolor="window">
            <v:imagedata r:id="rId438" o:title=""/>
          </v:shape>
          <o:OLEObject Type="Embed" ProgID="Equation.3" ShapeID="_x0000_i1221" DrawAspect="Content" ObjectID="_1518863182" r:id="rId439"/>
        </w:object>
      </w:r>
    </w:p>
    <w:p w:rsidR="002A0B51" w:rsidRPr="00B84CEA" w:rsidRDefault="002A0B51" w:rsidP="002A0B51">
      <w:r w:rsidRPr="00B84CEA">
        <w:rPr>
          <w:i/>
        </w:rPr>
        <w:t>s</w:t>
      </w:r>
      <w:r w:rsidRPr="00B84CEA">
        <w:t xml:space="preserve"> = </w:t>
      </w:r>
      <w:r w:rsidRPr="00B84CEA">
        <w:rPr>
          <w:position w:val="-56"/>
        </w:rPr>
        <w:object w:dxaOrig="4320" w:dyaOrig="940">
          <v:shape id="_x0000_i1222" type="#_x0000_t75" style="width:3in;height:46.05pt" o:ole="" fillcolor="window">
            <v:imagedata r:id="rId440" o:title=""/>
          </v:shape>
          <o:OLEObject Type="Embed" ProgID="Equation.3" ShapeID="_x0000_i1222" DrawAspect="Content" ObjectID="_1518863183" r:id="rId441"/>
        </w:object>
      </w:r>
    </w:p>
    <w:p w:rsidR="002A0B51" w:rsidRPr="00B84CEA" w:rsidRDefault="002A0B51" w:rsidP="002A0B51">
      <w:r w:rsidRPr="00B84CEA">
        <w:t xml:space="preserve">Dit kun je schrijven als </w:t>
      </w:r>
      <w:r w:rsidRPr="00B84CEA">
        <w:rPr>
          <w:position w:val="-28"/>
        </w:rPr>
        <w:object w:dxaOrig="920" w:dyaOrig="639">
          <v:shape id="_x0000_i1223" type="#_x0000_t75" style="width:46.05pt;height:32.45pt" o:ole="" fillcolor="window">
            <v:imagedata r:id="rId442" o:title=""/>
          </v:shape>
          <o:OLEObject Type="Embed" ProgID="Equation.3" ShapeID="_x0000_i1223" DrawAspect="Content" ObjectID="_1518863184" r:id="rId443"/>
        </w:object>
      </w:r>
      <w:r w:rsidRPr="00B84CEA">
        <w:tab/>
        <w:t>(Michaelis Menten)</w:t>
      </w:r>
    </w:p>
    <w:p w:rsidR="002A0B51" w:rsidRPr="00B84CEA" w:rsidRDefault="002A0B51" w:rsidP="002A0B51">
      <w:r w:rsidRPr="00B84CEA">
        <w:t xml:space="preserve">waarin </w:t>
      </w:r>
      <w:r w:rsidRPr="00B84CEA">
        <w:rPr>
          <w:i/>
        </w:rPr>
        <w:t>V</w:t>
      </w:r>
      <w:r w:rsidRPr="00B84CEA">
        <w:t xml:space="preserve"> = </w:t>
      </w:r>
      <w:r w:rsidRPr="00B84CEA">
        <w:rPr>
          <w:i/>
        </w:rPr>
        <w:t>k</w:t>
      </w:r>
      <w:r w:rsidRPr="00B84CEA">
        <w:rPr>
          <w:vertAlign w:val="subscript"/>
        </w:rPr>
        <w:t>2</w:t>
      </w:r>
      <w:r w:rsidRPr="00B84CEA">
        <w:t>[E]</w:t>
      </w:r>
      <w:r w:rsidRPr="00B84CEA">
        <w:rPr>
          <w:vertAlign w:val="subscript"/>
        </w:rPr>
        <w:t>o</w:t>
      </w:r>
      <w:r w:rsidRPr="00B84CEA">
        <w:t xml:space="preserve"> en </w:t>
      </w:r>
      <w:r w:rsidRPr="00B84CEA">
        <w:rPr>
          <w:i/>
        </w:rPr>
        <w:t>K</w:t>
      </w:r>
      <w:r w:rsidRPr="00B84CEA">
        <w:rPr>
          <w:vertAlign w:val="subscript"/>
        </w:rPr>
        <w:t>M</w:t>
      </w:r>
      <w:r w:rsidRPr="00B84CEA">
        <w:t xml:space="preserve"> = </w:t>
      </w:r>
      <w:r w:rsidRPr="00B84CEA">
        <w:rPr>
          <w:position w:val="-28"/>
        </w:rPr>
        <w:object w:dxaOrig="800" w:dyaOrig="639">
          <v:shape id="_x0000_i1224" type="#_x0000_t75" style="width:38.9pt;height:32.45pt" o:ole="" fillcolor="window">
            <v:imagedata r:id="rId444" o:title=""/>
          </v:shape>
          <o:OLEObject Type="Embed" ProgID="Equation.3" ShapeID="_x0000_i1224" DrawAspect="Content" ObjectID="_1518863185" r:id="rId445"/>
        </w:object>
      </w:r>
    </w:p>
    <w:p w:rsidR="002A0B51" w:rsidRPr="00B84CEA" w:rsidRDefault="002A0B51" w:rsidP="002A0B51">
      <w:r w:rsidRPr="00B84CEA">
        <w:t xml:space="preserve">Als [S] » </w:t>
      </w:r>
      <w:r w:rsidRPr="00B84CEA">
        <w:rPr>
          <w:i/>
        </w:rPr>
        <w:t>K</w:t>
      </w:r>
      <w:r w:rsidRPr="00B84CEA">
        <w:rPr>
          <w:vertAlign w:val="subscript"/>
        </w:rPr>
        <w:t>M</w:t>
      </w:r>
      <w:r w:rsidRPr="00B84CEA">
        <w:t xml:space="preserve"> geldt: </w:t>
      </w:r>
      <w:r w:rsidRPr="00B84CEA">
        <w:rPr>
          <w:i/>
        </w:rPr>
        <w:t>s</w:t>
      </w:r>
      <w:r w:rsidRPr="00B84CEA">
        <w:t xml:space="preserve"> = </w:t>
      </w:r>
      <w:r w:rsidRPr="00B84CEA">
        <w:rPr>
          <w:i/>
        </w:rPr>
        <w:t>V</w:t>
      </w:r>
      <w:r w:rsidRPr="00B84CEA">
        <w:tab/>
      </w:r>
      <w:r w:rsidRPr="00B84CEA">
        <w:tab/>
        <w:t>(nulde orde</w:t>
      </w:r>
      <w:r w:rsidR="009A02AA" w:rsidRPr="00B84CEA">
        <w:fldChar w:fldCharType="begin"/>
      </w:r>
      <w:r w:rsidR="00E20F27" w:rsidRPr="00B84CEA">
        <w:instrText xml:space="preserve"> XE "</w:instrText>
      </w:r>
      <w:r w:rsidR="002F20AB" w:rsidRPr="00B84CEA">
        <w:instrText>reactie:</w:instrText>
      </w:r>
      <w:r w:rsidR="00E20F27" w:rsidRPr="00B84CEA">
        <w:instrText>nulde orde</w:instrText>
      </w:r>
      <w:r w:rsidR="002078D2" w:rsidRPr="00B84CEA">
        <w:instrText>-</w:instrText>
      </w:r>
      <w:r w:rsidR="00E20F27" w:rsidRPr="00B84CEA">
        <w:instrText xml:space="preserve">" </w:instrText>
      </w:r>
      <w:r w:rsidR="009A02AA" w:rsidRPr="00B84CEA">
        <w:fldChar w:fldCharType="end"/>
      </w:r>
      <w:r w:rsidRPr="00B84CEA">
        <w:t>)</w:t>
      </w:r>
    </w:p>
    <w:p w:rsidR="002A0B51" w:rsidRPr="00B84CEA" w:rsidRDefault="002A0B51" w:rsidP="002A0B51">
      <w:r w:rsidRPr="00B84CEA">
        <w:t xml:space="preserve">Als [S] « </w:t>
      </w:r>
      <w:r w:rsidRPr="00B84CEA">
        <w:rPr>
          <w:i/>
        </w:rPr>
        <w:t>K</w:t>
      </w:r>
      <w:r w:rsidRPr="00B84CEA">
        <w:rPr>
          <w:vertAlign w:val="subscript"/>
        </w:rPr>
        <w:t>M</w:t>
      </w:r>
      <w:r w:rsidRPr="00B84CEA">
        <w:t xml:space="preserve"> geldt </w:t>
      </w:r>
      <w:r w:rsidRPr="00B84CEA">
        <w:rPr>
          <w:i/>
        </w:rPr>
        <w:t>s</w:t>
      </w:r>
      <w:r w:rsidRPr="00B84CEA">
        <w:t xml:space="preserve"> = </w:t>
      </w:r>
      <w:r w:rsidRPr="00B84CEA">
        <w:rPr>
          <w:position w:val="-28"/>
        </w:rPr>
        <w:object w:dxaOrig="760" w:dyaOrig="639">
          <v:shape id="_x0000_i1225" type="#_x0000_t75" style="width:39.55pt;height:32.45pt" o:ole="" fillcolor="window">
            <v:imagedata r:id="rId446" o:title=""/>
          </v:shape>
          <o:OLEObject Type="Embed" ProgID="Equation.3" ShapeID="_x0000_i1225" DrawAspect="Content" ObjectID="_1518863186" r:id="rId447"/>
        </w:object>
      </w:r>
      <w:r w:rsidRPr="00B84CEA">
        <w:tab/>
        <w:t>(eerste orde)</w:t>
      </w:r>
    </w:p>
    <w:p w:rsidR="002A0B51" w:rsidRPr="00B84CEA" w:rsidRDefault="002A0B51" w:rsidP="002A0B51">
      <w:r w:rsidRPr="00B84CEA">
        <w:rPr>
          <w:i/>
        </w:rPr>
        <w:t>V</w:t>
      </w:r>
      <w:r w:rsidRPr="00B84CEA">
        <w:t xml:space="preserve"> = grenssnelheid</w:t>
      </w:r>
      <w:r w:rsidR="009A02AA" w:rsidRPr="00B84CEA">
        <w:fldChar w:fldCharType="begin"/>
      </w:r>
      <w:r w:rsidR="002F20AB" w:rsidRPr="00B84CEA">
        <w:instrText xml:space="preserve"> XE "snelheid:grens-" </w:instrText>
      </w:r>
      <w:r w:rsidR="009A02AA" w:rsidRPr="00B84CEA">
        <w:fldChar w:fldCharType="end"/>
      </w:r>
      <w:r w:rsidRPr="00B84CEA">
        <w:t xml:space="preserve"> voor [S] </w:t>
      </w:r>
      <w:r w:rsidRPr="00B84CEA">
        <w:sym w:font="Symbol" w:char="F0AE"/>
      </w:r>
      <w:r w:rsidRPr="00B84CEA">
        <w:t xml:space="preserve"> </w:t>
      </w:r>
      <w:r w:rsidRPr="00B84CEA">
        <w:sym w:font="Symbol" w:char="F0A5"/>
      </w:r>
      <w:r w:rsidRPr="00B84CEA">
        <w:t xml:space="preserve"> is </w:t>
      </w:r>
      <w:r w:rsidRPr="00B84CEA">
        <w:rPr>
          <w:i/>
        </w:rPr>
        <w:t>V</w:t>
      </w:r>
      <w:r w:rsidRPr="00B84CEA">
        <w:rPr>
          <w:vertAlign w:val="subscript"/>
        </w:rPr>
        <w:t>max</w:t>
      </w:r>
      <w:r w:rsidRPr="00B84CEA">
        <w:t xml:space="preserve"> in de grafiek links; </w:t>
      </w:r>
      <w:r w:rsidRPr="00B84CEA">
        <w:sym w:font="Symbol" w:char="F02D"/>
      </w:r>
      <w:r w:rsidRPr="00B84CEA">
        <w:t xml:space="preserve"> I is zonder inhibitor, + I is met inhibitor.</w:t>
      </w:r>
    </w:p>
    <w:p w:rsidR="002A0B51" w:rsidRPr="00B84CEA" w:rsidRDefault="002A0B51" w:rsidP="002A0B51">
      <w:r w:rsidRPr="00B84CEA">
        <w:rPr>
          <w:i/>
        </w:rPr>
        <w:t>K</w:t>
      </w:r>
      <w:r w:rsidRPr="00B84CEA">
        <w:rPr>
          <w:vertAlign w:val="subscript"/>
        </w:rPr>
        <w:t>M</w:t>
      </w:r>
      <w:r w:rsidRPr="00B84CEA">
        <w:t xml:space="preserve"> is de [S] waarvoor geldt </w:t>
      </w:r>
      <w:r w:rsidRPr="00B84CEA">
        <w:rPr>
          <w:i/>
        </w:rPr>
        <w:t>s</w:t>
      </w:r>
      <w:r w:rsidRPr="00B84CEA">
        <w:t xml:space="preserve"> = </w:t>
      </w:r>
      <w:r w:rsidRPr="00B84CEA">
        <w:rPr>
          <w:position w:val="-22"/>
        </w:rPr>
        <w:object w:dxaOrig="260" w:dyaOrig="580">
          <v:shape id="_x0000_i1226" type="#_x0000_t75" style="width:12.95pt;height:29.2pt" o:ole="" fillcolor="window">
            <v:imagedata r:id="rId448" o:title=""/>
          </v:shape>
          <o:OLEObject Type="Embed" ProgID="Equation.3" ShapeID="_x0000_i1226" DrawAspect="Content" ObjectID="_1518863187" r:id="rId449"/>
        </w:object>
      </w:r>
      <w:r w:rsidRPr="00B84CEA">
        <w:t xml:space="preserve"> (notatie </w:t>
      </w:r>
      <w:r w:rsidRPr="00B84CEA">
        <w:rPr>
          <w:position w:val="-16"/>
        </w:rPr>
        <w:object w:dxaOrig="620" w:dyaOrig="380">
          <v:shape id="_x0000_i1227" type="#_x0000_t75" style="width:29.2pt;height:16.2pt" o:ole="" fillcolor="window">
            <v:imagedata r:id="rId450" o:title=""/>
          </v:shape>
          <o:OLEObject Type="Embed" ProgID="Equation.3" ShapeID="_x0000_i1227" DrawAspect="Content" ObjectID="_1518863188" r:id="rId451"/>
        </w:object>
      </w:r>
      <w:r w:rsidRPr="00B84CEA">
        <w:t>)</w:t>
      </w:r>
    </w:p>
    <w:p w:rsidR="002A0B51" w:rsidRPr="00B84CEA" w:rsidRDefault="002A0B51" w:rsidP="002A0B51">
      <w:r w:rsidRPr="00B84CEA">
        <w:t>want invullen in Michaelis Menten levert dan:</w:t>
      </w:r>
    </w:p>
    <w:p w:rsidR="002A0B51" w:rsidRPr="00B84CEA" w:rsidRDefault="002A0B51" w:rsidP="002A0B51">
      <w:r w:rsidRPr="00B84CEA">
        <w:rPr>
          <w:position w:val="-34"/>
        </w:rPr>
        <w:object w:dxaOrig="6180" w:dyaOrig="760">
          <v:shape id="_x0000_i1228" type="#_x0000_t75" style="width:307.45pt;height:39.55pt" o:ole="" fillcolor="window">
            <v:imagedata r:id="rId452" o:title=""/>
          </v:shape>
          <o:OLEObject Type="Embed" ProgID="Equation.3" ShapeID="_x0000_i1228" DrawAspect="Content" ObjectID="_1518863189" r:id="rId453"/>
        </w:object>
      </w:r>
    </w:p>
    <w:p w:rsidR="002A0B51" w:rsidRPr="00B84CEA" w:rsidRDefault="00477A6B" w:rsidP="002A0B51">
      <w:r w:rsidRPr="00B84CEA">
        <w:rPr>
          <w:noProof/>
        </w:rPr>
        <w:drawing>
          <wp:inline distT="0" distB="0" distL="0" distR="0">
            <wp:extent cx="2924175" cy="1905000"/>
            <wp:effectExtent l="19050" t="0" r="9525" b="0"/>
            <wp:docPr id="248" name="Afbeelding 248"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nzym01"/>
                    <pic:cNvPicPr>
                      <a:picLocks noChangeAspect="1" noChangeArrowheads="1"/>
                    </pic:cNvPicPr>
                  </pic:nvPicPr>
                  <pic:blipFill>
                    <a:blip r:embed="rId454"/>
                    <a:srcRect/>
                    <a:stretch>
                      <a:fillRect/>
                    </a:stretch>
                  </pic:blipFill>
                  <pic:spPr bwMode="auto">
                    <a:xfrm>
                      <a:off x="0" y="0"/>
                      <a:ext cx="2924175" cy="1905000"/>
                    </a:xfrm>
                    <a:prstGeom prst="rect">
                      <a:avLst/>
                    </a:prstGeom>
                    <a:noFill/>
                    <a:ln w="9525">
                      <a:noFill/>
                      <a:miter lim="800000"/>
                      <a:headEnd/>
                      <a:tailEnd/>
                    </a:ln>
                  </pic:spPr>
                </pic:pic>
              </a:graphicData>
            </a:graphic>
          </wp:inline>
        </w:drawing>
      </w:r>
      <w:r w:rsidR="002A0B51" w:rsidRPr="00B84CEA">
        <w:rPr>
          <w:noProof/>
        </w:rPr>
        <w:tab/>
      </w:r>
      <w:r w:rsidR="002A0B51" w:rsidRPr="00B84CEA">
        <w:rPr>
          <w:noProof/>
        </w:rPr>
        <w:tab/>
      </w:r>
      <w:r w:rsidRPr="00B84CEA">
        <w:rPr>
          <w:noProof/>
        </w:rPr>
        <w:drawing>
          <wp:inline distT="0" distB="0" distL="0" distR="0">
            <wp:extent cx="1847850" cy="2105025"/>
            <wp:effectExtent l="19050" t="0" r="0" b="0"/>
            <wp:docPr id="249" name="Afbeelding 249"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nzym02"/>
                    <pic:cNvPicPr>
                      <a:picLocks noChangeAspect="1" noChangeArrowheads="1"/>
                    </pic:cNvPicPr>
                  </pic:nvPicPr>
                  <pic:blipFill>
                    <a:blip r:embed="rId455"/>
                    <a:srcRect/>
                    <a:stretch>
                      <a:fillRect/>
                    </a:stretch>
                  </pic:blipFill>
                  <pic:spPr bwMode="auto">
                    <a:xfrm>
                      <a:off x="0" y="0"/>
                      <a:ext cx="1847850" cy="2105025"/>
                    </a:xfrm>
                    <a:prstGeom prst="rect">
                      <a:avLst/>
                    </a:prstGeom>
                    <a:noFill/>
                    <a:ln w="9525">
                      <a:noFill/>
                      <a:miter lim="800000"/>
                      <a:headEnd/>
                      <a:tailEnd/>
                    </a:ln>
                  </pic:spPr>
                </pic:pic>
              </a:graphicData>
            </a:graphic>
          </wp:inline>
        </w:drawing>
      </w:r>
    </w:p>
    <w:p w:rsidR="00E06FE0" w:rsidRPr="00B84CEA" w:rsidRDefault="00E06FE0" w:rsidP="00B05E95">
      <w:pPr>
        <w:pStyle w:val="Kop3"/>
        <w:rPr>
          <w:lang w:val="nl-NL"/>
        </w:rPr>
      </w:pPr>
      <w:bookmarkStart w:id="371" w:name="_Toc193725542"/>
      <w:r w:rsidRPr="00B84CEA">
        <w:rPr>
          <w:lang w:val="nl-NL"/>
        </w:rPr>
        <w:t>Vergelijking van Arrhenius</w:t>
      </w:r>
      <w:bookmarkEnd w:id="363"/>
      <w:bookmarkEnd w:id="364"/>
      <w:bookmarkEnd w:id="365"/>
      <w:bookmarkEnd w:id="366"/>
      <w:bookmarkEnd w:id="367"/>
      <w:bookmarkEnd w:id="368"/>
      <w:bookmarkEnd w:id="369"/>
      <w:bookmarkEnd w:id="370"/>
      <w:bookmarkEnd w:id="371"/>
    </w:p>
    <w:p w:rsidR="00E06FE0" w:rsidRPr="00B84CEA" w:rsidRDefault="00A925B5">
      <w:r>
        <w:rPr>
          <w:noProof/>
        </w:rPr>
        <mc:AlternateContent>
          <mc:Choice Requires="wps">
            <w:drawing>
              <wp:anchor distT="0" distB="0" distL="114300" distR="114300" simplePos="0" relativeHeight="251687936" behindDoc="0" locked="0" layoutInCell="1" allowOverlap="1">
                <wp:simplePos x="0" y="0"/>
                <wp:positionH relativeFrom="column">
                  <wp:posOffset>2122805</wp:posOffset>
                </wp:positionH>
                <wp:positionV relativeFrom="paragraph">
                  <wp:posOffset>8255</wp:posOffset>
                </wp:positionV>
                <wp:extent cx="3716020" cy="2050415"/>
                <wp:effectExtent l="0" t="0" r="0" b="635"/>
                <wp:wrapSquare wrapText="bothSides"/>
                <wp:docPr id="4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205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751A0D">
                            <w:pPr>
                              <w:pStyle w:val="Bijschrift"/>
                              <w:jc w:val="right"/>
                            </w:pPr>
                            <w:r w:rsidRPr="00BE714F">
                              <w:object w:dxaOrig="6312" w:dyaOrig="2928">
                                <v:shape id="_x0000_i1230" type="#_x0000_t75" style="width:288.15pt;height:134.25pt" o:ole="">
                                  <v:imagedata r:id="rId456" o:title=""/>
                                </v:shape>
                                <o:OLEObject Type="Embed" ProgID="ACD.ChemSketch.20" ShapeID="_x0000_i1230" DrawAspect="Content" ObjectID="_1518863257" r:id="rId457"/>
                              </w:object>
                            </w:r>
                          </w:p>
                          <w:p w:rsidR="003757DB" w:rsidRPr="00F84F9F" w:rsidRDefault="003757DB" w:rsidP="00B74F83">
                            <w:pPr>
                              <w:pStyle w:val="Bijschrift"/>
                              <w:jc w:val="right"/>
                            </w:pPr>
                            <w:bookmarkStart w:id="372" w:name="_Ref158704290"/>
                            <w:r>
                              <w:t xml:space="preserve">figuur </w:t>
                            </w:r>
                            <w:r w:rsidR="00C4290F">
                              <w:fldChar w:fldCharType="begin"/>
                            </w:r>
                            <w:r w:rsidR="00C4290F">
                              <w:instrText xml:space="preserve"> SEQ figuur \* ARABIC </w:instrText>
                            </w:r>
                            <w:r w:rsidR="00C4290F">
                              <w:fldChar w:fldCharType="separate"/>
                            </w:r>
                            <w:r w:rsidR="004D2504">
                              <w:rPr>
                                <w:noProof/>
                              </w:rPr>
                              <w:t>30</w:t>
                            </w:r>
                            <w:r w:rsidR="00C4290F">
                              <w:rPr>
                                <w:noProof/>
                              </w:rPr>
                              <w:fldChar w:fldCharType="end"/>
                            </w:r>
                            <w:bookmarkEnd w:id="372"/>
                            <w:r>
                              <w:tab/>
                              <w:t>Bepaling reactieconstante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040" type="#_x0000_t202" style="position:absolute;margin-left:167.15pt;margin-top:.65pt;width:292.6pt;height:16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" stroked="f">
                <v:textbox style="mso-fit-shape-to-text:t" inset="0,0,0,0">
                  <w:txbxContent>
                    <w:p w:rsidR="003757DB" w:rsidRDefault="003757DB" w:rsidP="00751A0D">
                      <w:pPr>
                        <w:pStyle w:val="Bijschrift"/>
                        <w:jc w:val="right"/>
                      </w:pPr>
                      <w:r w:rsidRPr="00BE714F">
                        <w:object w:dxaOrig="6312" w:dyaOrig="2928">
                          <v:shape id="_x0000_i1230" type="#_x0000_t75" style="width:288.15pt;height:134.25pt" o:ole="">
                            <v:imagedata r:id="rId456" o:title=""/>
                          </v:shape>
                          <o:OLEObject Type="Embed" ProgID="ACD.ChemSketch.20" ShapeID="_x0000_i1230" DrawAspect="Content" ObjectID="_1518863257" r:id="rId458"/>
                        </w:object>
                      </w:r>
                    </w:p>
                    <w:p w:rsidR="003757DB" w:rsidRPr="00F84F9F" w:rsidRDefault="003757DB" w:rsidP="00B74F83">
                      <w:pPr>
                        <w:pStyle w:val="Bijschrift"/>
                        <w:jc w:val="right"/>
                      </w:pPr>
                      <w:bookmarkStart w:id="373" w:name="_Ref158704290"/>
                      <w:r>
                        <w:t xml:space="preserve">figuur </w:t>
                      </w:r>
                      <w:r w:rsidR="00C4290F">
                        <w:fldChar w:fldCharType="begin"/>
                      </w:r>
                      <w:r w:rsidR="00C4290F">
                        <w:instrText xml:space="preserve"> SEQ figuur \* ARABIC </w:instrText>
                      </w:r>
                      <w:r w:rsidR="00C4290F">
                        <w:fldChar w:fldCharType="separate"/>
                      </w:r>
                      <w:r w:rsidR="004D2504">
                        <w:rPr>
                          <w:noProof/>
                        </w:rPr>
                        <w:t>30</w:t>
                      </w:r>
                      <w:r w:rsidR="00C4290F">
                        <w:rPr>
                          <w:noProof/>
                        </w:rPr>
                        <w:fldChar w:fldCharType="end"/>
                      </w:r>
                      <w:bookmarkEnd w:id="373"/>
                      <w:r>
                        <w:tab/>
                        <w:t>Bepaling reactieconstante</w:t>
                      </w:r>
                    </w:p>
                  </w:txbxContent>
                </v:textbox>
                <w10:wrap type="square"/>
              </v:shape>
            </w:pict>
          </mc:Fallback>
        </mc:AlternateContent>
      </w:r>
      <w:r w:rsidR="00E06FE0" w:rsidRPr="00B84CEA">
        <w:t>De grootte van een reactieconstante is in hoge mate afhankelijk van de temperatuur. Het verband wordt gegeven door de Arrheniusvergelijking</w:t>
      </w:r>
      <w:r w:rsidR="009A02AA" w:rsidRPr="00B84CEA">
        <w:fldChar w:fldCharType="begin"/>
      </w:r>
      <w:r w:rsidR="00E20F27" w:rsidRPr="00B84CEA">
        <w:instrText xml:space="preserve"> XE "vergelijking</w:instrText>
      </w:r>
      <w:r w:rsidR="002F20AB" w:rsidRPr="00B84CEA">
        <w:instrText>:van Arrhenius</w:instrText>
      </w:r>
      <w:r w:rsidR="00E20F27" w:rsidRPr="00B84CEA">
        <w:instrText xml:space="preserve">" </w:instrText>
      </w:r>
      <w:r w:rsidR="009A02AA" w:rsidRPr="00B84CEA">
        <w:fldChar w:fldCharType="end"/>
      </w:r>
      <w:r w:rsidR="00E06FE0" w:rsidRPr="00B84CEA">
        <w:t>:</w:t>
      </w:r>
      <w:r w:rsidR="008F047D" w:rsidRPr="00B84CEA">
        <w:t xml:space="preserve"> </w:t>
      </w:r>
      <w:r w:rsidR="00E06FE0" w:rsidRPr="00B84CEA">
        <w:t xml:space="preserve"> </w:t>
      </w:r>
      <w:r w:rsidR="00E06FE0" w:rsidRPr="00B84CEA">
        <w:rPr>
          <w:position w:val="-6"/>
        </w:rPr>
        <w:object w:dxaOrig="1040" w:dyaOrig="580">
          <v:shape id="_x0000_i1231" type="#_x0000_t75" style="width:52.55pt;height:29.2pt" o:ole="" fillcolor="window">
            <v:imagedata r:id="rId459" o:title=""/>
          </v:shape>
          <o:OLEObject Type="Embed" ProgID="Equation.3" ShapeID="_x0000_i1231" DrawAspect="Content" ObjectID="_1518863190" r:id="rId460"/>
        </w:object>
      </w:r>
    </w:p>
    <w:p w:rsidR="00E06FE0" w:rsidRPr="00B84CEA" w:rsidRDefault="00E06FE0">
      <w:r w:rsidRPr="00B84CEA">
        <w:t xml:space="preserve">Hierbij is </w:t>
      </w:r>
      <w:r w:rsidRPr="00B84CEA">
        <w:rPr>
          <w:i/>
        </w:rPr>
        <w:t>E</w:t>
      </w:r>
      <w:r w:rsidRPr="00B84CEA">
        <w:rPr>
          <w:vertAlign w:val="subscript"/>
        </w:rPr>
        <w:t>a</w:t>
      </w:r>
      <w:r w:rsidRPr="00B84CEA">
        <w:t xml:space="preserve"> de activeringsenergie</w:t>
      </w:r>
      <w:r w:rsidR="009A02AA" w:rsidRPr="00B84CEA">
        <w:fldChar w:fldCharType="begin"/>
      </w:r>
      <w:r w:rsidR="002F20AB" w:rsidRPr="00B84CEA">
        <w:instrText xml:space="preserve"> XE "energie:activerings-" </w:instrText>
      </w:r>
      <w:r w:rsidR="009A02AA" w:rsidRPr="00B84CEA">
        <w:fldChar w:fldCharType="end"/>
      </w:r>
      <w:r w:rsidRPr="00B84CEA">
        <w:t xml:space="preserve"> van de reactie is in kJ mol</w:t>
      </w:r>
      <w:r w:rsidRPr="00B84CEA">
        <w:rPr>
          <w:vertAlign w:val="superscript"/>
        </w:rPr>
        <w:sym w:font="Symbol" w:char="F02D"/>
      </w:r>
      <w:r w:rsidRPr="00B84CEA">
        <w:rPr>
          <w:vertAlign w:val="superscript"/>
        </w:rPr>
        <w:t>1</w:t>
      </w:r>
      <w:r w:rsidRPr="00B84CEA">
        <w:t xml:space="preserve">, </w:t>
      </w:r>
      <w:r w:rsidRPr="00B84CEA">
        <w:rPr>
          <w:i/>
        </w:rPr>
        <w:t>R</w:t>
      </w:r>
      <w:r w:rsidRPr="00B84CEA">
        <w:t xml:space="preserve"> de gasconstante</w:t>
      </w:r>
      <w:r w:rsidR="009A02AA" w:rsidRPr="00B84CEA">
        <w:fldChar w:fldCharType="begin"/>
      </w:r>
      <w:r w:rsidR="002F20AB" w:rsidRPr="00B84CEA">
        <w:instrText xml:space="preserve"> XE "constante:gas-" </w:instrText>
      </w:r>
      <w:r w:rsidR="009A02AA" w:rsidRPr="00B84CEA">
        <w:fldChar w:fldCharType="end"/>
      </w:r>
      <w:r w:rsidRPr="00B84CEA">
        <w:t xml:space="preserve"> in J (mol K)</w:t>
      </w:r>
      <w:r w:rsidRPr="00B84CEA">
        <w:rPr>
          <w:vertAlign w:val="superscript"/>
        </w:rPr>
        <w:sym w:font="Symbol" w:char="F02D"/>
      </w:r>
      <w:r w:rsidRPr="00B84CEA">
        <w:rPr>
          <w:vertAlign w:val="superscript"/>
        </w:rPr>
        <w:t>1</w:t>
      </w:r>
      <w:r w:rsidRPr="00B84CEA">
        <w:t xml:space="preserve">, en </w:t>
      </w:r>
      <w:r w:rsidRPr="00B84CEA">
        <w:rPr>
          <w:i/>
        </w:rPr>
        <w:t>T</w:t>
      </w:r>
      <w:r w:rsidRPr="00B84CEA">
        <w:t xml:space="preserve"> de absolute temperatuur in K.</w:t>
      </w:r>
    </w:p>
    <w:p w:rsidR="00E06FE0" w:rsidRPr="00B84CEA" w:rsidRDefault="00E06FE0">
      <w:r w:rsidRPr="00B84CEA">
        <w:t xml:space="preserve">In deze vergelijking is: </w:t>
      </w:r>
      <w:r w:rsidRPr="00B84CEA">
        <w:rPr>
          <w:i/>
        </w:rPr>
        <w:t>A</w:t>
      </w:r>
      <w:r w:rsidRPr="00B84CEA">
        <w:t xml:space="preserve"> de frequentiefactor</w:t>
      </w:r>
      <w:r w:rsidR="009A02AA" w:rsidRPr="00B84CEA">
        <w:fldChar w:fldCharType="begin"/>
      </w:r>
      <w:r w:rsidR="00E20F27" w:rsidRPr="00B84CEA">
        <w:instrText xml:space="preserve"> XE "frequentie</w:instrText>
      </w:r>
      <w:r w:rsidR="00DC096F" w:rsidRPr="00B84CEA">
        <w:instrText>:-</w:instrText>
      </w:r>
      <w:r w:rsidR="00E20F27" w:rsidRPr="00B84CEA">
        <w:instrText xml:space="preserve">factor" </w:instrText>
      </w:r>
      <w:r w:rsidR="009A02AA" w:rsidRPr="00B84CEA">
        <w:fldChar w:fldCharType="end"/>
      </w:r>
      <w:r w:rsidRPr="00B84CEA">
        <w:t xml:space="preserve"> (een maat voor het totaal aantal botsingen tussen de moleculen)</w:t>
      </w:r>
      <w:r w:rsidRPr="00B84CEA">
        <w:rPr>
          <w:i/>
        </w:rPr>
        <w:t xml:space="preserve"> </w:t>
      </w:r>
      <w:r w:rsidRPr="00B84CEA">
        <w:t xml:space="preserve">en </w:t>
      </w:r>
      <w:r w:rsidRPr="00B84CEA">
        <w:rPr>
          <w:position w:val="-6"/>
        </w:rPr>
        <w:object w:dxaOrig="540" w:dyaOrig="580">
          <v:shape id="_x0000_i1232" type="#_x0000_t75" style="width:25.95pt;height:29.2pt" o:ole="" fillcolor="window">
            <v:imagedata r:id="rId461" o:title=""/>
          </v:shape>
          <o:OLEObject Type="Embed" ProgID="Equation.3" ShapeID="_x0000_i1232" DrawAspect="Content" ObjectID="_1518863191" r:id="rId462"/>
        </w:object>
      </w:r>
      <w:r w:rsidRPr="00B84CEA">
        <w:t xml:space="preserve"> is de fractie gunstige botsingen dus </w:t>
      </w:r>
      <w:r w:rsidRPr="00B84CEA">
        <w:rPr>
          <w:position w:val="-6"/>
        </w:rPr>
        <w:object w:dxaOrig="700" w:dyaOrig="580">
          <v:shape id="_x0000_i1233" type="#_x0000_t75" style="width:36.3pt;height:29.2pt" o:ole="" fillcolor="window">
            <v:imagedata r:id="rId463" o:title=""/>
          </v:shape>
          <o:OLEObject Type="Embed" ProgID="Equation.3" ShapeID="_x0000_i1233" DrawAspect="Content" ObjectID="_1518863192" r:id="rId464"/>
        </w:object>
      </w:r>
      <w:r w:rsidRPr="00B84CEA">
        <w:t xml:space="preserve"> is het aantal botsingen dat als resultaat het te vormen product heeft.</w:t>
      </w:r>
    </w:p>
    <w:p w:rsidR="00E06FE0" w:rsidRPr="00B84CEA" w:rsidRDefault="00E06FE0">
      <w:r w:rsidRPr="00B84CEA">
        <w:t xml:space="preserve">Deze activeringsenergie kan bepaald worden door </w:t>
      </w:r>
      <w:r w:rsidRPr="00B84CEA">
        <w:rPr>
          <w:i/>
        </w:rPr>
        <w:t>k</w:t>
      </w:r>
      <w:r w:rsidRPr="00B84CEA">
        <w:t xml:space="preserve"> bij verschillende temperaturen te bepalen en ln </w:t>
      </w:r>
      <w:r w:rsidRPr="00B84CEA">
        <w:rPr>
          <w:i/>
        </w:rPr>
        <w:t>k</w:t>
      </w:r>
      <w:r w:rsidRPr="00B84CEA">
        <w:t xml:space="preserve"> te plotten tegen </w:t>
      </w:r>
      <w:r w:rsidRPr="00B84CEA">
        <w:rPr>
          <w:position w:val="-22"/>
        </w:rPr>
        <w:object w:dxaOrig="260" w:dyaOrig="580">
          <v:shape id="_x0000_i1234" type="#_x0000_t75" style="width:12.95pt;height:29.2pt" o:ole="" fillcolor="window">
            <v:imagedata r:id="rId465" o:title=""/>
          </v:shape>
          <o:OLEObject Type="Embed" ProgID="Equation.3" ShapeID="_x0000_i1234" DrawAspect="Content" ObjectID="_1518863193" r:id="rId466"/>
        </w:object>
      </w:r>
      <w:r w:rsidRPr="00B84CEA">
        <w:t xml:space="preserve"> (</w:t>
      </w:r>
      <w:fldSimple w:instr=" REF _Ref158704290 ">
        <w:r w:rsidR="004D2504">
          <w:t xml:space="preserve">figuur </w:t>
        </w:r>
        <w:r w:rsidR="004D2504">
          <w:rPr>
            <w:noProof/>
          </w:rPr>
          <w:t>30</w:t>
        </w:r>
      </w:fldSimple>
      <w:r w:rsidRPr="00B84CEA">
        <w:t xml:space="preserve">), want ln </w:t>
      </w:r>
      <w:r w:rsidRPr="00B84CEA">
        <w:rPr>
          <w:i/>
        </w:rPr>
        <w:t>k</w:t>
      </w:r>
      <w:r w:rsidRPr="00B84CEA">
        <w:t xml:space="preserve"> = ln </w:t>
      </w:r>
      <w:r w:rsidRPr="00B84CEA">
        <w:rPr>
          <w:i/>
        </w:rPr>
        <w:t>A</w:t>
      </w:r>
      <w:r w:rsidRPr="00B84CEA">
        <w:t xml:space="preserve"> </w:t>
      </w:r>
      <w:r w:rsidRPr="00B84CEA">
        <w:sym w:font="Symbol" w:char="F02D"/>
      </w:r>
      <w:r w:rsidRPr="00B84CEA">
        <w:t xml:space="preserve"> </w:t>
      </w:r>
      <w:r w:rsidRPr="00B84CEA">
        <w:rPr>
          <w:position w:val="-22"/>
        </w:rPr>
        <w:object w:dxaOrig="400" w:dyaOrig="580">
          <v:shape id="_x0000_i1235" type="#_x0000_t75" style="width:19.45pt;height:29.2pt" o:ole="" fillcolor="window">
            <v:imagedata r:id="rId467" o:title=""/>
          </v:shape>
          <o:OLEObject Type="Embed" ProgID="Equation.3" ShapeID="_x0000_i1235" DrawAspect="Content" ObjectID="_1518863194" r:id="rId468"/>
        </w:object>
      </w:r>
    </w:p>
    <w:p w:rsidR="000D1910" w:rsidRPr="00B84CEA" w:rsidRDefault="00477A6B" w:rsidP="00952576">
      <w:pPr>
        <w:framePr w:hSpace="180" w:wrap="around" w:vAnchor="text" w:hAnchor="page" w:x="7102" w:y="1608" w:anchorLock="1"/>
        <w:shd w:val="solid" w:color="FFFFFF" w:fill="FFFFFF"/>
      </w:pPr>
      <w:r w:rsidRPr="00B84CEA">
        <w:rPr>
          <w:noProof/>
        </w:rPr>
        <w:drawing>
          <wp:inline distT="0" distB="0" distL="0" distR="0">
            <wp:extent cx="2305050" cy="1543050"/>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69"/>
                    <a:srcRect/>
                    <a:stretch>
                      <a:fillRect/>
                    </a:stretch>
                  </pic:blipFill>
                  <pic:spPr bwMode="auto">
                    <a:xfrm>
                      <a:off x="0" y="0"/>
                      <a:ext cx="2305050" cy="1543050"/>
                    </a:xfrm>
                    <a:prstGeom prst="rect">
                      <a:avLst/>
                    </a:prstGeom>
                    <a:noFill/>
                    <a:ln w="9525">
                      <a:noFill/>
                      <a:miter lim="800000"/>
                      <a:headEnd/>
                      <a:tailEnd/>
                    </a:ln>
                  </pic:spPr>
                </pic:pic>
              </a:graphicData>
            </a:graphic>
          </wp:inline>
        </w:drawing>
      </w:r>
    </w:p>
    <w:p w:rsidR="000D1910" w:rsidRPr="00B84CEA" w:rsidRDefault="000D1910" w:rsidP="00952576">
      <w:pPr>
        <w:pStyle w:val="Bijschrift"/>
        <w:framePr w:hSpace="180" w:wrap="around" w:vAnchor="text" w:hAnchor="page" w:x="7102" w:y="1608" w:anchorLock="1"/>
        <w:shd w:val="solid" w:color="FFFFFF" w:fill="FFFFFF"/>
        <w:rPr>
          <w:lang w:val="nl-NL"/>
        </w:rPr>
      </w:pPr>
      <w:bookmarkStart w:id="374" w:name="_Ref12784515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31</w:t>
      </w:r>
      <w:r w:rsidR="009A02AA" w:rsidRPr="00B84CEA">
        <w:rPr>
          <w:lang w:val="nl-NL"/>
        </w:rPr>
        <w:fldChar w:fldCharType="end"/>
      </w:r>
      <w:bookmarkEnd w:id="374"/>
      <w:r w:rsidRPr="00B84CEA">
        <w:rPr>
          <w:lang w:val="nl-NL"/>
        </w:rPr>
        <w:tab/>
        <w:t>Experimentele activeringsenergie</w:t>
      </w:r>
    </w:p>
    <w:p w:rsidR="00E06FE0" w:rsidRPr="00B84CEA" w:rsidRDefault="00E06FE0">
      <w:r w:rsidRPr="00B84CEA">
        <w:t xml:space="preserve">Ook geldt: </w:t>
      </w:r>
      <w:r w:rsidRPr="00B84CEA">
        <w:rPr>
          <w:i/>
        </w:rPr>
        <w:t>E</w:t>
      </w:r>
      <w:r w:rsidRPr="00B84CEA">
        <w:rPr>
          <w:vertAlign w:val="subscript"/>
        </w:rPr>
        <w:t>a</w:t>
      </w:r>
      <w:r w:rsidRPr="00B84CEA">
        <w:t xml:space="preserve"> = </w:t>
      </w:r>
      <w:r w:rsidRPr="00B84CEA">
        <w:rPr>
          <w:position w:val="-32"/>
        </w:rPr>
        <w:object w:dxaOrig="1579" w:dyaOrig="720">
          <v:shape id="_x0000_i1236" type="#_x0000_t75" style="width:78.5pt;height:36.3pt" o:ole="" fillcolor="window">
            <v:imagedata r:id="rId470" o:title=""/>
          </v:shape>
          <o:OLEObject Type="Embed" ProgID="Equation.3" ShapeID="_x0000_i1236" DrawAspect="Content" ObjectID="_1518863195" r:id="rId471"/>
        </w:object>
      </w:r>
      <w:r w:rsidRPr="00B84CEA">
        <w:t xml:space="preserve"> want:</w:t>
      </w:r>
    </w:p>
    <w:p w:rsidR="00E06FE0" w:rsidRPr="00B84CEA" w:rsidRDefault="00E06FE0">
      <w:r w:rsidRPr="00B84CEA">
        <w:rPr>
          <w:position w:val="-14"/>
        </w:rPr>
        <w:object w:dxaOrig="580" w:dyaOrig="360">
          <v:shape id="_x0000_i1237" type="#_x0000_t75" style="width:29.2pt;height:19.45pt" o:ole="" fillcolor="window">
            <v:imagedata r:id="rId472" o:title=""/>
          </v:shape>
          <o:OLEObject Type="Embed" ProgID="Equation.3" ShapeID="_x0000_i1237" DrawAspect="Content" ObjectID="_1518863196" r:id="rId473"/>
        </w:object>
      </w:r>
      <w:r w:rsidRPr="00B84CEA">
        <w:t xml:space="preserve"> </w:t>
      </w:r>
      <w:r w:rsidRPr="00B84CEA">
        <w:sym w:font="Symbol" w:char="F02D"/>
      </w:r>
      <w:r w:rsidRPr="00B84CEA">
        <w:t xml:space="preserve"> </w:t>
      </w:r>
      <w:r w:rsidRPr="00B84CEA">
        <w:rPr>
          <w:position w:val="-14"/>
        </w:rPr>
        <w:object w:dxaOrig="620" w:dyaOrig="340">
          <v:shape id="_x0000_i1238" type="#_x0000_t75" style="width:29.2pt;height:16.2pt" o:ole="" fillcolor="window">
            <v:imagedata r:id="rId474" o:title=""/>
          </v:shape>
          <o:OLEObject Type="Embed" ProgID="Equation.3" ShapeID="_x0000_i1238" DrawAspect="Content" ObjectID="_1518863197" r:id="rId475"/>
        </w:object>
      </w:r>
      <w:r w:rsidRPr="00B84CEA">
        <w:t xml:space="preserve"> = ln </w:t>
      </w:r>
      <w:r w:rsidRPr="00B84CEA">
        <w:rPr>
          <w:i/>
        </w:rPr>
        <w:t>A</w:t>
      </w:r>
      <w:r w:rsidRPr="00B84CEA">
        <w:t xml:space="preserve"> </w:t>
      </w:r>
      <w:r w:rsidRPr="00B84CEA">
        <w:sym w:font="Symbol" w:char="F02D"/>
      </w:r>
      <w:r w:rsidRPr="00B84CEA">
        <w:rPr>
          <w:position w:val="-28"/>
        </w:rPr>
        <w:object w:dxaOrig="480" w:dyaOrig="639">
          <v:shape id="_x0000_i1239" type="#_x0000_t75" style="width:22.7pt;height:32.45pt" o:ole="" fillcolor="window">
            <v:imagedata r:id="rId476" o:title=""/>
          </v:shape>
          <o:OLEObject Type="Embed" ProgID="Equation.3" ShapeID="_x0000_i1239" DrawAspect="Content" ObjectID="_1518863198" r:id="rId477"/>
        </w:object>
      </w:r>
      <w:r w:rsidRPr="00B84CEA">
        <w:t xml:space="preserve"> </w:t>
      </w:r>
      <w:r w:rsidRPr="00B84CEA">
        <w:sym w:font="Symbol" w:char="F02D"/>
      </w:r>
      <w:r w:rsidRPr="00B84CEA">
        <w:t xml:space="preserve"> (ln </w:t>
      </w:r>
      <w:r w:rsidRPr="00B84CEA">
        <w:rPr>
          <w:i/>
        </w:rPr>
        <w:t>A</w:t>
      </w:r>
      <w:r w:rsidRPr="00B84CEA">
        <w:t xml:space="preserve"> </w:t>
      </w:r>
      <w:r w:rsidRPr="00B84CEA">
        <w:sym w:font="Symbol" w:char="F02D"/>
      </w:r>
      <w:r w:rsidRPr="00B84CEA">
        <w:rPr>
          <w:position w:val="-28"/>
        </w:rPr>
        <w:object w:dxaOrig="520" w:dyaOrig="639">
          <v:shape id="_x0000_i1240" type="#_x0000_t75" style="width:25.95pt;height:32.45pt" o:ole="" fillcolor="window">
            <v:imagedata r:id="rId478" o:title=""/>
          </v:shape>
          <o:OLEObject Type="Embed" ProgID="Equation.3" ShapeID="_x0000_i1240" DrawAspect="Content" ObjectID="_1518863199" r:id="rId479"/>
        </w:object>
      </w:r>
      <w:r w:rsidRPr="00B84CEA">
        <w:t xml:space="preserve">) </w:t>
      </w:r>
      <w:r w:rsidRPr="00B84CEA">
        <w:sym w:font="Symbol" w:char="F0DE"/>
      </w:r>
      <w:r w:rsidR="000D1910" w:rsidRPr="00B84CEA">
        <w:t xml:space="preserve"> </w:t>
      </w:r>
      <w:r w:rsidRPr="00B84CEA">
        <w:t xml:space="preserve">ln </w:t>
      </w:r>
      <w:r w:rsidRPr="00B84CEA">
        <w:rPr>
          <w:position w:val="-32"/>
        </w:rPr>
        <w:object w:dxaOrig="440" w:dyaOrig="720">
          <v:shape id="_x0000_i1241" type="#_x0000_t75" style="width:22.7pt;height:36.3pt" o:ole="" fillcolor="window">
            <v:imagedata r:id="rId480" o:title=""/>
          </v:shape>
          <o:OLEObject Type="Embed" ProgID="Equation.3" ShapeID="_x0000_i1241" DrawAspect="Content" ObjectID="_1518863200" r:id="rId481"/>
        </w:object>
      </w:r>
      <w:r w:rsidRPr="00B84CEA">
        <w:t xml:space="preserve"> = </w:t>
      </w:r>
      <w:r w:rsidRPr="00B84CEA">
        <w:rPr>
          <w:position w:val="-28"/>
        </w:rPr>
        <w:object w:dxaOrig="1340" w:dyaOrig="639">
          <v:shape id="_x0000_i1242" type="#_x0000_t75" style="width:65.55pt;height:32.45pt" o:ole="" fillcolor="window">
            <v:imagedata r:id="rId482" o:title=""/>
          </v:shape>
          <o:OLEObject Type="Embed" ProgID="Equation.3" ShapeID="_x0000_i1242" DrawAspect="Content" ObjectID="_1518863201" r:id="rId483"/>
        </w:object>
      </w:r>
    </w:p>
    <w:p w:rsidR="00E06FE0" w:rsidRPr="00B84CEA" w:rsidRDefault="00E06FE0">
      <w:r w:rsidRPr="00B84CEA">
        <w:t>Bij ingewikkelde reactiemechanismen</w:t>
      </w:r>
      <w:r w:rsidR="009A02AA" w:rsidRPr="00B84CEA">
        <w:fldChar w:fldCharType="begin"/>
      </w:r>
      <w:r w:rsidR="002F20AB" w:rsidRPr="00B84CEA">
        <w:instrText xml:space="preserve"> XE "reactie:-mechanisme" </w:instrText>
      </w:r>
      <w:r w:rsidR="009A02AA" w:rsidRPr="00B84CEA">
        <w:fldChar w:fldCharType="end"/>
      </w:r>
      <w:r w:rsidRPr="00B84CEA">
        <w:t xml:space="preserve"> </w:t>
      </w:r>
      <w:r w:rsidR="009A02AA" w:rsidRPr="00B84CEA">
        <w:fldChar w:fldCharType="begin"/>
      </w:r>
      <w:r w:rsidR="0085786E" w:rsidRPr="00B84CEA">
        <w:instrText xml:space="preserve"> XE "mechanisme:reactie-" </w:instrText>
      </w:r>
      <w:r w:rsidR="009A02AA" w:rsidRPr="00B84CEA">
        <w:fldChar w:fldCharType="end"/>
      </w:r>
      <w:r w:rsidRPr="00B84CEA">
        <w:t xml:space="preserve">volgt de temperatuurafhankelijkheid van </w:t>
      </w:r>
      <w:r w:rsidRPr="00B84CEA">
        <w:rPr>
          <w:i/>
        </w:rPr>
        <w:t>k</w:t>
      </w:r>
      <w:r w:rsidRPr="00B84CEA">
        <w:rPr>
          <w:vertAlign w:val="subscript"/>
        </w:rPr>
        <w:t>exp</w:t>
      </w:r>
      <w:r w:rsidRPr="00B84CEA">
        <w:t xml:space="preserve"> vaak niet meer uit de Arrheniusvergelijking.</w:t>
      </w:r>
    </w:p>
    <w:p w:rsidR="00E06FE0" w:rsidRPr="00B84CEA" w:rsidRDefault="00E06FE0">
      <w:r w:rsidRPr="00B84CEA">
        <w:t>Deze vergelijking geldt wel voor de afzonderlijke deelreacties, omdat dit elementaire reacties zijn. Afhankelijk van het reactiemechanisme is de Arrheniusvergelijking</w:t>
      </w:r>
      <w:r w:rsidR="009A02AA" w:rsidRPr="00B84CEA">
        <w:fldChar w:fldCharType="begin"/>
      </w:r>
      <w:r w:rsidR="002F20AB" w:rsidRPr="00B84CEA">
        <w:instrText xml:space="preserve"> XE "Arrheniusvergelijking" </w:instrText>
      </w:r>
      <w:r w:rsidR="009A02AA" w:rsidRPr="00B84CEA">
        <w:fldChar w:fldCharType="end"/>
      </w:r>
      <w:r w:rsidRPr="00B84CEA">
        <w:t xml:space="preserve"> in sommige gevallen echter ook voor de overall reactieconstante toepasbaar.</w:t>
      </w:r>
    </w:p>
    <w:p w:rsidR="00E06FE0" w:rsidRPr="00B84CEA" w:rsidRDefault="00E06FE0">
      <w:r w:rsidRPr="00B84CEA">
        <w:t>In overeenstemming met de experimentele resultaten kan men bij de bovengenoemde thermische ontleding van N</w:t>
      </w:r>
      <w:r w:rsidRPr="00B84CEA">
        <w:rPr>
          <w:vertAlign w:val="subscript"/>
        </w:rPr>
        <w:t>2</w:t>
      </w:r>
      <w:r w:rsidRPr="00B84CEA">
        <w:t>O</w:t>
      </w:r>
      <w:r w:rsidRPr="00B84CEA">
        <w:rPr>
          <w:vertAlign w:val="subscript"/>
        </w:rPr>
        <w:t>5</w:t>
      </w:r>
      <w:r w:rsidRPr="00B84CEA">
        <w:t xml:space="preserve"> de temperatuurafhankelijkheid van </w:t>
      </w:r>
      <w:r w:rsidRPr="00B84CEA">
        <w:rPr>
          <w:i/>
        </w:rPr>
        <w:t>k</w:t>
      </w:r>
      <w:r w:rsidRPr="00B84CEA">
        <w:rPr>
          <w:vertAlign w:val="subscript"/>
        </w:rPr>
        <w:t>exp</w:t>
      </w:r>
      <w:r w:rsidRPr="00B84CEA">
        <w:t xml:space="preserve"> met een Arrheniusvergelijking beschrijven, waarbij </w:t>
      </w:r>
      <w:r w:rsidRPr="00B84CEA">
        <w:rPr>
          <w:i/>
        </w:rPr>
        <w:t>E</w:t>
      </w:r>
      <w:r w:rsidRPr="00B84CEA">
        <w:rPr>
          <w:vertAlign w:val="subscript"/>
        </w:rPr>
        <w:t>A,exp</w:t>
      </w:r>
      <w:r w:rsidRPr="00B84CEA">
        <w:t xml:space="preserve"> = </w:t>
      </w:r>
      <w:r w:rsidRPr="00B84CEA">
        <w:rPr>
          <w:i/>
        </w:rPr>
        <w:t>E</w:t>
      </w:r>
      <w:r w:rsidRPr="00B84CEA">
        <w:rPr>
          <w:vertAlign w:val="subscript"/>
        </w:rPr>
        <w:t>A,1</w:t>
      </w:r>
      <w:r w:rsidRPr="00B84CEA">
        <w:t xml:space="preserve"> </w:t>
      </w:r>
      <w:r w:rsidRPr="00B84CEA">
        <w:sym w:font="Symbol" w:char="F02D"/>
      </w:r>
      <w:r w:rsidRPr="00B84CEA">
        <w:t xml:space="preserve"> </w:t>
      </w:r>
      <w:r w:rsidRPr="00B84CEA">
        <w:rPr>
          <w:i/>
        </w:rPr>
        <w:t>E</w:t>
      </w:r>
      <w:r w:rsidRPr="00B84CEA">
        <w:rPr>
          <w:vertAlign w:val="subscript"/>
        </w:rPr>
        <w:t>A,</w:t>
      </w:r>
      <w:r w:rsidRPr="00B84CEA">
        <w:rPr>
          <w:rFonts w:ascii="WP TypographicSymbols" w:hAnsi="WP TypographicSymbols"/>
          <w:vertAlign w:val="subscript"/>
        </w:rPr>
        <w:t></w:t>
      </w:r>
      <w:r w:rsidRPr="00B84CEA">
        <w:rPr>
          <w:vertAlign w:val="subscript"/>
        </w:rPr>
        <w:t>1</w:t>
      </w:r>
      <w:r w:rsidRPr="00B84CEA">
        <w:t xml:space="preserve"> + </w:t>
      </w:r>
      <w:r w:rsidRPr="00B84CEA">
        <w:rPr>
          <w:i/>
        </w:rPr>
        <w:t>E</w:t>
      </w:r>
      <w:r w:rsidRPr="00B84CEA">
        <w:rPr>
          <w:vertAlign w:val="subscript"/>
        </w:rPr>
        <w:t>A,2</w:t>
      </w:r>
      <w:r w:rsidRPr="00B84CEA">
        <w:t xml:space="preserve"> = </w:t>
      </w:r>
      <w:r w:rsidR="00027274" w:rsidRPr="00B84CEA">
        <w:rPr>
          <w:rFonts w:ascii="Symbol" w:hAnsi="Symbol"/>
        </w:rPr>
        <w:t></w:t>
      </w:r>
      <w:r w:rsidRPr="00B84CEA">
        <w:rPr>
          <w:i/>
        </w:rPr>
        <w:t>H</w:t>
      </w:r>
      <w:r w:rsidRPr="00B84CEA">
        <w:rPr>
          <w:vertAlign w:val="subscript"/>
        </w:rPr>
        <w:t>1</w:t>
      </w:r>
      <w:r w:rsidRPr="00B84CEA">
        <w:t xml:space="preserve"> + </w:t>
      </w:r>
      <w:r w:rsidRPr="00B84CEA">
        <w:rPr>
          <w:i/>
        </w:rPr>
        <w:t>E</w:t>
      </w:r>
      <w:r w:rsidRPr="00B84CEA">
        <w:rPr>
          <w:vertAlign w:val="subscript"/>
        </w:rPr>
        <w:t>A,2</w:t>
      </w:r>
      <w:r w:rsidRPr="00B84CEA">
        <w:t xml:space="preserve"> (</w:t>
      </w:r>
      <w:fldSimple w:instr=" REF _Ref127845153 ">
        <w:r w:rsidR="004D2504" w:rsidRPr="00B84CEA">
          <w:t xml:space="preserve">figuur </w:t>
        </w:r>
        <w:r w:rsidR="004D2504">
          <w:rPr>
            <w:noProof/>
          </w:rPr>
          <w:t>31</w:t>
        </w:r>
      </w:fldSimple>
      <w:r w:rsidRPr="00B84CEA">
        <w:t>)</w:t>
      </w:r>
    </w:p>
    <w:p w:rsidR="00E06FE0" w:rsidRPr="00B84CEA" w:rsidRDefault="00E06FE0" w:rsidP="00B05E95">
      <w:pPr>
        <w:pStyle w:val="Kop3"/>
        <w:rPr>
          <w:lang w:val="nl-NL"/>
        </w:rPr>
      </w:pPr>
      <w:bookmarkStart w:id="375" w:name="_Toc384399108"/>
      <w:bookmarkStart w:id="376" w:name="_Toc384880812"/>
      <w:bookmarkStart w:id="377" w:name="_Toc435888016"/>
      <w:bookmarkStart w:id="378" w:name="_Toc435888496"/>
      <w:bookmarkStart w:id="379" w:name="_Toc509390674"/>
      <w:bookmarkStart w:id="380" w:name="_Toc4589958"/>
      <w:bookmarkStart w:id="381" w:name="_Toc4679202"/>
      <w:bookmarkStart w:id="382" w:name="_Toc4917985"/>
      <w:bookmarkStart w:id="383" w:name="_Toc193725543"/>
      <w:r w:rsidRPr="00B84CEA">
        <w:rPr>
          <w:lang w:val="nl-NL"/>
        </w:rPr>
        <w:t>Methoden van snelheidsmeting</w:t>
      </w:r>
      <w:bookmarkEnd w:id="375"/>
      <w:bookmarkEnd w:id="376"/>
      <w:bookmarkEnd w:id="377"/>
      <w:bookmarkEnd w:id="378"/>
      <w:bookmarkEnd w:id="379"/>
      <w:bookmarkEnd w:id="380"/>
      <w:bookmarkEnd w:id="381"/>
      <w:bookmarkEnd w:id="382"/>
      <w:bookmarkEnd w:id="383"/>
      <w:r w:rsidR="009A02AA" w:rsidRPr="00B84CEA">
        <w:rPr>
          <w:lang w:val="nl-NL"/>
        </w:rPr>
        <w:fldChar w:fldCharType="begin"/>
      </w:r>
      <w:r w:rsidR="00E20F27" w:rsidRPr="00B84CEA">
        <w:rPr>
          <w:lang w:val="nl-NL"/>
        </w:rPr>
        <w:instrText xml:space="preserve"> XE "snelheids</w:instrText>
      </w:r>
      <w:r w:rsidR="00461010" w:rsidRPr="00B84CEA">
        <w:rPr>
          <w:lang w:val="nl-NL"/>
        </w:rPr>
        <w:instrText>-:</w:instrText>
      </w:r>
      <w:r w:rsidR="00E20F27" w:rsidRPr="00B84CEA">
        <w:rPr>
          <w:lang w:val="nl-NL"/>
        </w:rPr>
        <w:instrText xml:space="preserve">meting" </w:instrText>
      </w:r>
      <w:r w:rsidR="009A02AA" w:rsidRPr="00B84CEA">
        <w:rPr>
          <w:lang w:val="nl-NL"/>
        </w:rPr>
        <w:fldChar w:fldCharType="end"/>
      </w:r>
    </w:p>
    <w:p w:rsidR="00E06FE0" w:rsidRPr="00B84CEA" w:rsidRDefault="00E06FE0" w:rsidP="008F047D">
      <w:pPr>
        <w:tabs>
          <w:tab w:val="left" w:pos="284"/>
        </w:tabs>
      </w:pPr>
      <w:r w:rsidRPr="00B84CEA">
        <w:t>1.</w:t>
      </w:r>
      <w:r w:rsidRPr="00B84CEA">
        <w:tab/>
        <w:t>Titr</w:t>
      </w:r>
      <w:r w:rsidR="0020042A" w:rsidRPr="00B84CEA">
        <w:t>imetrie</w:t>
      </w:r>
      <w:r w:rsidR="008F047D" w:rsidRPr="00B84CEA">
        <w:t xml:space="preserve">: </w:t>
      </w:r>
      <w:r w:rsidRPr="00B84CEA">
        <w:t>hydrolyse</w:t>
      </w:r>
      <w:r w:rsidR="009A02AA" w:rsidRPr="00B84CEA">
        <w:fldChar w:fldCharType="begin"/>
      </w:r>
      <w:r w:rsidR="009D4B11" w:rsidRPr="00B84CEA">
        <w:instrText xml:space="preserve"> XE "hydrolyse" </w:instrText>
      </w:r>
      <w:r w:rsidR="009A02AA" w:rsidRPr="00B84CEA">
        <w:fldChar w:fldCharType="end"/>
      </w:r>
      <w:r w:rsidRPr="00B84CEA">
        <w:t xml:space="preserve"> van ethylacetaat CH</w:t>
      </w:r>
      <w:r w:rsidRPr="00B84CEA">
        <w:rPr>
          <w:vertAlign w:val="subscript"/>
        </w:rPr>
        <w:t>3</w:t>
      </w:r>
      <w:r w:rsidRPr="00B84CEA">
        <w:t>COOC</w:t>
      </w:r>
      <w:r w:rsidRPr="00B84CEA">
        <w:rPr>
          <w:vertAlign w:val="subscript"/>
        </w:rPr>
        <w:t>2</w:t>
      </w:r>
      <w:r w:rsidRPr="00B84CEA">
        <w:t>H</w:t>
      </w:r>
      <w:r w:rsidRPr="00B84CEA">
        <w:rPr>
          <w:vertAlign w:val="subscript"/>
        </w:rPr>
        <w:t>5</w:t>
      </w:r>
      <w:r w:rsidRPr="00B84CEA">
        <w:t xml:space="preserve"> + H</w:t>
      </w:r>
      <w:r w:rsidRPr="00B84CEA">
        <w:rPr>
          <w:vertAlign w:val="subscript"/>
        </w:rPr>
        <w:t>2</w:t>
      </w:r>
      <w:r w:rsidRPr="00B84CEA">
        <w:t xml:space="preserve">O </w:t>
      </w:r>
      <w:r w:rsidRPr="00B84CEA">
        <w:sym w:font="Symbol" w:char="F0AE"/>
      </w:r>
      <w:r w:rsidRPr="00B84CEA">
        <w:t xml:space="preserve"> CH</w:t>
      </w:r>
      <w:r w:rsidRPr="00B84CEA">
        <w:rPr>
          <w:vertAlign w:val="subscript"/>
        </w:rPr>
        <w:t>3</w:t>
      </w:r>
      <w:r w:rsidRPr="00B84CEA">
        <w:t>COOH + C</w:t>
      </w:r>
      <w:r w:rsidRPr="00B84CEA">
        <w:rPr>
          <w:vertAlign w:val="subscript"/>
        </w:rPr>
        <w:t>2</w:t>
      </w:r>
      <w:r w:rsidRPr="00B84CEA">
        <w:t>H</w:t>
      </w:r>
      <w:r w:rsidRPr="00B84CEA">
        <w:rPr>
          <w:vertAlign w:val="subscript"/>
        </w:rPr>
        <w:t>5</w:t>
      </w:r>
      <w:r w:rsidRPr="00B84CEA">
        <w:t>OH</w:t>
      </w:r>
    </w:p>
    <w:p w:rsidR="00E06FE0" w:rsidRPr="00B84CEA" w:rsidRDefault="00E06FE0" w:rsidP="00027274">
      <w:pPr>
        <w:tabs>
          <w:tab w:val="left" w:pos="284"/>
        </w:tabs>
        <w:ind w:left="284"/>
      </w:pPr>
      <w:r w:rsidRPr="00B84CEA">
        <w:t>Het gevormde azijnzuur kan getitreerd worden met loog</w:t>
      </w:r>
    </w:p>
    <w:p w:rsidR="00E06FE0" w:rsidRPr="00B84CEA" w:rsidRDefault="00E06FE0" w:rsidP="008F047D">
      <w:pPr>
        <w:tabs>
          <w:tab w:val="left" w:pos="284"/>
        </w:tabs>
      </w:pPr>
      <w:r w:rsidRPr="00B84CEA">
        <w:t>2.</w:t>
      </w:r>
      <w:r w:rsidRPr="00B84CEA">
        <w:tab/>
        <w:t>Manometrie</w:t>
      </w:r>
      <w:r w:rsidR="008F047D" w:rsidRPr="00B84CEA">
        <w:t xml:space="preserve"> (</w:t>
      </w:r>
      <w:r w:rsidR="009A02AA" w:rsidRPr="00B84CEA">
        <w:fldChar w:fldCharType="begin"/>
      </w:r>
      <w:r w:rsidR="002F20AB" w:rsidRPr="00B84CEA">
        <w:instrText xml:space="preserve"> XE "metrie:mano-" </w:instrText>
      </w:r>
      <w:r w:rsidR="009A02AA" w:rsidRPr="00B84CEA">
        <w:fldChar w:fldCharType="end"/>
      </w:r>
      <w:r w:rsidRPr="00B84CEA">
        <w:t>meten van drukveranderingen</w:t>
      </w:r>
      <w:r w:rsidR="008F047D" w:rsidRPr="00B84CEA">
        <w:t xml:space="preserve">): </w:t>
      </w:r>
      <w:r w:rsidRPr="00B84CEA">
        <w:t>2 NH</w:t>
      </w:r>
      <w:r w:rsidRPr="00B84CEA">
        <w:rPr>
          <w:vertAlign w:val="subscript"/>
        </w:rPr>
        <w:t>3</w:t>
      </w:r>
      <w:r w:rsidRPr="00B84CEA">
        <w:t xml:space="preserve"> </w:t>
      </w:r>
      <w:r w:rsidRPr="00B84CEA">
        <w:sym w:font="Symbol" w:char="F0AE"/>
      </w:r>
      <w:r w:rsidRPr="00B84CEA">
        <w:t xml:space="preserve"> N</w:t>
      </w:r>
      <w:r w:rsidRPr="00B84CEA">
        <w:rPr>
          <w:vertAlign w:val="subscript"/>
        </w:rPr>
        <w:t>2</w:t>
      </w:r>
      <w:r w:rsidRPr="00B84CEA">
        <w:t xml:space="preserve"> + 3 H</w:t>
      </w:r>
      <w:r w:rsidRPr="00B84CEA">
        <w:rPr>
          <w:vertAlign w:val="subscript"/>
        </w:rPr>
        <w:t>2</w:t>
      </w:r>
    </w:p>
    <w:p w:rsidR="00E06FE0" w:rsidRPr="00B84CEA" w:rsidRDefault="00E06FE0" w:rsidP="008F047D">
      <w:pPr>
        <w:tabs>
          <w:tab w:val="left" w:pos="284"/>
        </w:tabs>
      </w:pPr>
      <w:r w:rsidRPr="00B84CEA">
        <w:t>3.</w:t>
      </w:r>
      <w:r w:rsidRPr="00B84CEA">
        <w:tab/>
        <w:t>Dilatometrie</w:t>
      </w:r>
      <w:r w:rsidR="008F047D" w:rsidRPr="00B84CEA">
        <w:t xml:space="preserve"> (</w:t>
      </w:r>
      <w:r w:rsidR="009A02AA" w:rsidRPr="00B84CEA">
        <w:fldChar w:fldCharType="begin"/>
      </w:r>
      <w:r w:rsidR="00CF311D" w:rsidRPr="00B84CEA">
        <w:instrText xml:space="preserve"> XE "metrie:dilato-" </w:instrText>
      </w:r>
      <w:r w:rsidR="009A02AA" w:rsidRPr="00B84CEA">
        <w:fldChar w:fldCharType="end"/>
      </w:r>
      <w:r w:rsidRPr="00B84CEA">
        <w:t>meten van volumeveranderingen</w:t>
      </w:r>
      <w:r w:rsidR="008F047D" w:rsidRPr="00B84CEA">
        <w:t>)</w:t>
      </w:r>
    </w:p>
    <w:p w:rsidR="00E06FE0" w:rsidRPr="00B84CEA" w:rsidRDefault="00E06FE0" w:rsidP="008F047D">
      <w:pPr>
        <w:tabs>
          <w:tab w:val="left" w:pos="284"/>
        </w:tabs>
      </w:pPr>
      <w:r w:rsidRPr="00B84CEA">
        <w:t>4.</w:t>
      </w:r>
      <w:r w:rsidRPr="00B84CEA">
        <w:tab/>
        <w:t>Volumetrie</w:t>
      </w:r>
      <w:r w:rsidR="008F047D" w:rsidRPr="00B84CEA">
        <w:t xml:space="preserve"> (</w:t>
      </w:r>
      <w:r w:rsidR="009A02AA" w:rsidRPr="00B84CEA">
        <w:fldChar w:fldCharType="begin"/>
      </w:r>
      <w:r w:rsidR="00CF311D" w:rsidRPr="00B84CEA">
        <w:instrText xml:space="preserve"> XE "metrie:volu-" </w:instrText>
      </w:r>
      <w:r w:rsidR="009A02AA" w:rsidRPr="00B84CEA">
        <w:fldChar w:fldCharType="end"/>
      </w:r>
      <w:r w:rsidRPr="00B84CEA">
        <w:t>meten van de geproduceerde hoeveelheid gas</w:t>
      </w:r>
      <w:r w:rsidR="008F047D" w:rsidRPr="00B84CEA">
        <w:t xml:space="preserve">): </w:t>
      </w:r>
      <w:r w:rsidRPr="00B84CEA">
        <w:t>2 H</w:t>
      </w:r>
      <w:r w:rsidRPr="00B84CEA">
        <w:rPr>
          <w:vertAlign w:val="subscript"/>
        </w:rPr>
        <w:t>2</w:t>
      </w:r>
      <w:r w:rsidRPr="00B84CEA">
        <w:t>O</w:t>
      </w:r>
      <w:r w:rsidRPr="00B84CEA">
        <w:rPr>
          <w:vertAlign w:val="subscript"/>
        </w:rPr>
        <w:t>2</w:t>
      </w:r>
      <w:r w:rsidRPr="00B84CEA">
        <w:t xml:space="preserve"> </w:t>
      </w:r>
      <w:r w:rsidRPr="00B84CEA">
        <w:sym w:font="Symbol" w:char="F0AE"/>
      </w:r>
      <w:r w:rsidRPr="00B84CEA">
        <w:t xml:space="preserve"> 2 H</w:t>
      </w:r>
      <w:r w:rsidRPr="00B84CEA">
        <w:rPr>
          <w:vertAlign w:val="subscript"/>
        </w:rPr>
        <w:t>2</w:t>
      </w:r>
      <w:r w:rsidRPr="00B84CEA">
        <w:t>O + O</w:t>
      </w:r>
      <w:r w:rsidRPr="00B84CEA">
        <w:rPr>
          <w:vertAlign w:val="subscript"/>
        </w:rPr>
        <w:t>2</w:t>
      </w:r>
      <w:r w:rsidRPr="00B84CEA">
        <w:t>(g)</w:t>
      </w:r>
    </w:p>
    <w:p w:rsidR="008F047D" w:rsidRPr="00B84CEA" w:rsidRDefault="00E06FE0" w:rsidP="008F047D">
      <w:pPr>
        <w:tabs>
          <w:tab w:val="left" w:pos="284"/>
        </w:tabs>
      </w:pPr>
      <w:r w:rsidRPr="00B84CEA">
        <w:t>5.</w:t>
      </w:r>
      <w:r w:rsidRPr="00B84CEA">
        <w:tab/>
        <w:t>Polarimetrie</w:t>
      </w:r>
      <w:r w:rsidR="009A02AA" w:rsidRPr="00B84CEA">
        <w:fldChar w:fldCharType="begin"/>
      </w:r>
      <w:r w:rsidR="00CF311D" w:rsidRPr="00B84CEA">
        <w:instrText xml:space="preserve"> XE "metrie:polari-" </w:instrText>
      </w:r>
      <w:r w:rsidR="009A02AA" w:rsidRPr="00B84CEA">
        <w:fldChar w:fldCharType="end"/>
      </w:r>
      <w:r w:rsidRPr="00B84CEA">
        <w:t xml:space="preserve"> </w:t>
      </w:r>
      <w:r w:rsidR="008F047D" w:rsidRPr="00B84CEA">
        <w:t>(</w:t>
      </w:r>
      <w:r w:rsidRPr="00B84CEA">
        <w:t>meten van de optische rotatie</w:t>
      </w:r>
      <w:r w:rsidR="008F047D" w:rsidRPr="00B84CEA">
        <w:t xml:space="preserve">): </w:t>
      </w:r>
      <w:r w:rsidRPr="00B84CEA">
        <w:t>hydrolyse</w:t>
      </w:r>
      <w:r w:rsidR="009A02AA" w:rsidRPr="00B84CEA">
        <w:fldChar w:fldCharType="begin"/>
      </w:r>
      <w:r w:rsidR="009D4B11" w:rsidRPr="00B84CEA">
        <w:instrText xml:space="preserve"> XE "hydrolyse" </w:instrText>
      </w:r>
      <w:r w:rsidR="009A02AA" w:rsidRPr="00B84CEA">
        <w:fldChar w:fldCharType="end"/>
      </w:r>
      <w:r w:rsidRPr="00B84CEA">
        <w:t xml:space="preserve"> van sacharose</w:t>
      </w:r>
    </w:p>
    <w:p w:rsidR="00E06FE0" w:rsidRPr="00B84CEA" w:rsidRDefault="008F047D" w:rsidP="00027274">
      <w:pPr>
        <w:tabs>
          <w:tab w:val="left" w:pos="284"/>
        </w:tabs>
        <w:ind w:left="284"/>
      </w:pPr>
      <w:r w:rsidRPr="00B84CEA">
        <w:t xml:space="preserve"> </w:t>
      </w:r>
      <w:r w:rsidR="00CD6C1C" w:rsidRPr="00B84CEA">
        <w:object w:dxaOrig="4800" w:dyaOrig="946">
          <v:shape id="_x0000_i1243" type="#_x0000_t75" style="width:238.8pt;height:46.05pt" o:ole="">
            <v:imagedata r:id="rId484" o:title=""/>
          </v:shape>
          <o:OLEObject Type="Embed" ProgID="ACD.ChemSketch.20" ShapeID="_x0000_i1243" DrawAspect="Content" ObjectID="_1518863202" r:id="rId485"/>
        </w:object>
      </w:r>
    </w:p>
    <w:p w:rsidR="00971032" w:rsidRPr="00B84CEA" w:rsidRDefault="00E06FE0" w:rsidP="00971032">
      <w:pPr>
        <w:tabs>
          <w:tab w:val="left" w:pos="284"/>
        </w:tabs>
      </w:pPr>
      <w:r w:rsidRPr="00B84CEA">
        <w:t>6.</w:t>
      </w:r>
      <w:r w:rsidRPr="00B84CEA">
        <w:tab/>
        <w:t>Colorimetrie</w:t>
      </w:r>
      <w:r w:rsidR="008F047D" w:rsidRPr="00B84CEA">
        <w:t xml:space="preserve"> (</w:t>
      </w:r>
      <w:r w:rsidR="009A02AA" w:rsidRPr="00B84CEA">
        <w:fldChar w:fldCharType="begin"/>
      </w:r>
      <w:r w:rsidR="00CF311D" w:rsidRPr="00B84CEA">
        <w:instrText xml:space="preserve"> XE "metrie:colori-" </w:instrText>
      </w:r>
      <w:r w:rsidR="009A02AA" w:rsidRPr="00B84CEA">
        <w:fldChar w:fldCharType="end"/>
      </w:r>
      <w:r w:rsidRPr="00B84CEA">
        <w:t>meten van de lichtabsorptie</w:t>
      </w:r>
      <w:bookmarkStart w:id="384" w:name="_Toc4917988"/>
      <w:r w:rsidR="008F047D" w:rsidRPr="00B84CEA">
        <w:t>)</w:t>
      </w:r>
    </w:p>
    <w:p w:rsidR="00C355E5" w:rsidRPr="00B84CEA" w:rsidRDefault="00C355E5" w:rsidP="00971032">
      <w:pPr>
        <w:sectPr w:rsidR="00C355E5" w:rsidRPr="00B84CEA" w:rsidSect="000E17DD">
          <w:type w:val="oddPage"/>
          <w:pgSz w:w="11906" w:h="16838" w:code="9"/>
          <w:pgMar w:top="1418" w:right="1418" w:bottom="1418" w:left="1418" w:header="709" w:footer="709" w:gutter="0"/>
          <w:paperSrc w:first="114" w:other="114"/>
          <w:cols w:space="708"/>
          <w:titlePg/>
        </w:sectPr>
      </w:pPr>
    </w:p>
    <w:p w:rsidR="00971032" w:rsidRPr="00B84CEA" w:rsidRDefault="00971032" w:rsidP="00971032"/>
    <w:p w:rsidR="00971032" w:rsidRPr="00B84CEA" w:rsidRDefault="002F50E4" w:rsidP="00971032">
      <w:pPr>
        <w:pStyle w:val="Kop1"/>
        <w:rPr>
          <w:lang w:val="nl-NL"/>
        </w:rPr>
      </w:pPr>
      <w:r>
        <w:rPr>
          <w:noProof/>
          <w:lang w:val="nl-NL"/>
        </w:rPr>
        <w:pict>
          <v:shape id="_x0000_s1372" type="#_x0000_t136" style="position:absolute;left:0;text-align:left;margin-left:2844.85pt;margin-top:290.85pt;width:422.25pt;height:111pt;rotation:90;z-index:251697152;mso-position-horizontal:right;mso-position-horizontal-relative:margin;mso-position-vertical-relative:page" fillcolor="black">
            <v:shadow color="#868686"/>
            <v:textpath style="font-family:&quot;Arial Black&quot;;font-size:40pt;v-rotate-letters:t;v-text-kern:t" trim="t" fitpath="t" string="3&#10;Organische Chemie"/>
            <w10:wrap type="square" anchorx="margin" anchory="page"/>
          </v:shape>
        </w:pict>
      </w:r>
      <w:bookmarkStart w:id="385" w:name="_Toc193725544"/>
      <w:r w:rsidR="00642A5A" w:rsidRPr="00B84CEA">
        <w:rPr>
          <w:lang w:val="nl-NL"/>
        </w:rPr>
        <w:t>Organische Chemie</w:t>
      </w:r>
      <w:bookmarkEnd w:id="384"/>
      <w:bookmarkEnd w:id="385"/>
    </w:p>
    <w:p w:rsidR="00C355E5" w:rsidRPr="00B84CEA" w:rsidRDefault="00C355E5" w:rsidP="00971032">
      <w:pPr>
        <w:sectPr w:rsidR="00C355E5" w:rsidRPr="00B84CEA" w:rsidSect="00C355E5">
          <w:footerReference w:type="first" r:id="rId486"/>
          <w:type w:val="oddPage"/>
          <w:pgSz w:w="11906" w:h="16838" w:code="9"/>
          <w:pgMar w:top="1418" w:right="1418" w:bottom="1418" w:left="1418" w:header="709" w:footer="709" w:gutter="0"/>
          <w:paperSrc w:first="114" w:other="114"/>
          <w:cols w:space="708"/>
          <w:titlePg/>
        </w:sectPr>
      </w:pPr>
    </w:p>
    <w:p w:rsidR="00E06FE0" w:rsidRPr="00B84CEA" w:rsidRDefault="00E06FE0" w:rsidP="008C6262">
      <w:pPr>
        <w:pStyle w:val="Kop2"/>
        <w:rPr>
          <w:lang w:val="nl-NL"/>
        </w:rPr>
      </w:pPr>
      <w:bookmarkStart w:id="386" w:name="_Toc4589962"/>
      <w:bookmarkStart w:id="387" w:name="_Toc4679206"/>
      <w:bookmarkStart w:id="388" w:name="_Toc4917989"/>
      <w:bookmarkStart w:id="389" w:name="_Toc193725545"/>
      <w:r w:rsidRPr="00B84CEA">
        <w:rPr>
          <w:lang w:val="nl-NL"/>
        </w:rPr>
        <w:t>Naamgeving</w:t>
      </w:r>
      <w:bookmarkEnd w:id="386"/>
      <w:bookmarkEnd w:id="387"/>
      <w:bookmarkEnd w:id="388"/>
      <w:bookmarkEnd w:id="389"/>
    </w:p>
    <w:p w:rsidR="00E06FE0" w:rsidRPr="00B84CEA" w:rsidRDefault="005F6E9F" w:rsidP="00B05E95">
      <w:pPr>
        <w:pStyle w:val="Kop3"/>
        <w:rPr>
          <w:lang w:val="nl-NL"/>
        </w:rPr>
      </w:pPr>
      <w:bookmarkStart w:id="390" w:name="_Toc4917990"/>
      <w:bookmarkStart w:id="391" w:name="_Toc193725546"/>
      <w:r w:rsidRPr="00B84CEA">
        <w:rPr>
          <w:lang w:val="nl-NL"/>
        </w:rPr>
        <w:t>A</w:t>
      </w:r>
      <w:r w:rsidR="00E06FE0" w:rsidRPr="00B84CEA">
        <w:rPr>
          <w:lang w:val="nl-NL"/>
        </w:rPr>
        <w:t>lkanen en derivaten</w:t>
      </w:r>
      <w:bookmarkEnd w:id="390"/>
      <w:bookmarkEnd w:id="391"/>
    </w:p>
    <w:p w:rsidR="00E06FE0" w:rsidRPr="00B84CEA" w:rsidRDefault="00E06FE0" w:rsidP="00D50D05">
      <w:pPr>
        <w:numPr>
          <w:ilvl w:val="0"/>
          <w:numId w:val="7"/>
        </w:numPr>
        <w:tabs>
          <w:tab w:val="num" w:pos="0"/>
        </w:tabs>
        <w:ind w:left="0" w:hanging="284"/>
      </w:pPr>
      <w:r w:rsidRPr="00B84CEA">
        <w:t>Zoek de langste keten van koolstofatomen</w:t>
      </w:r>
      <w:r w:rsidR="009A02AA" w:rsidRPr="00B84CEA">
        <w:fldChar w:fldCharType="begin"/>
      </w:r>
      <w:r w:rsidR="00E20F27" w:rsidRPr="00B84CEA">
        <w:instrText xml:space="preserve"> XE "</w:instrText>
      </w:r>
      <w:r w:rsidR="00CF311D" w:rsidRPr="00B84CEA">
        <w:instrText>naamgeving:koolstofverbindingen</w:instrText>
      </w:r>
      <w:r w:rsidR="00E20F27" w:rsidRPr="00B84CEA">
        <w:instrText xml:space="preserve">" </w:instrText>
      </w:r>
      <w:r w:rsidR="009A02AA" w:rsidRPr="00B84CEA">
        <w:fldChar w:fldCharType="end"/>
      </w:r>
      <w:r w:rsidRPr="00B84CEA">
        <w:t xml:space="preserve"> in het molecuul en benoem die.</w:t>
      </w:r>
    </w:p>
    <w:p w:rsidR="00E06FE0" w:rsidRPr="00B84CEA" w:rsidRDefault="00E06FE0" w:rsidP="00D50D05">
      <w:pPr>
        <w:numPr>
          <w:ilvl w:val="0"/>
          <w:numId w:val="7"/>
        </w:numPr>
        <w:tabs>
          <w:tab w:val="num" w:pos="0"/>
        </w:tabs>
        <w:ind w:left="0" w:hanging="284"/>
      </w:pPr>
      <w:r w:rsidRPr="00B84CEA">
        <w:t>Benoem alle groepen die aan deze langste keten gehecht zijn als alkylsubstituenten.</w:t>
      </w:r>
    </w:p>
    <w:p w:rsidR="00E06FE0" w:rsidRPr="00B84CEA" w:rsidRDefault="00E06FE0" w:rsidP="00D50D05">
      <w:pPr>
        <w:numPr>
          <w:ilvl w:val="0"/>
          <w:numId w:val="7"/>
        </w:numPr>
        <w:tabs>
          <w:tab w:val="num" w:pos="0"/>
        </w:tabs>
        <w:ind w:left="0" w:hanging="284"/>
      </w:pPr>
      <w:r w:rsidRPr="00B84CEA">
        <w:t>Nummer de koolstofatomen van de langste keten te beginnen met het uiteinde dat het dichtst bij de substituent ligt. (Bij drie of meer substituenten zó nummeren dat het eerste optredende verschil zo laag mogelijk is.)</w:t>
      </w:r>
    </w:p>
    <w:p w:rsidR="00E06FE0" w:rsidRPr="00B84CEA" w:rsidRDefault="00E06FE0" w:rsidP="00D50D05">
      <w:pPr>
        <w:numPr>
          <w:ilvl w:val="0"/>
          <w:numId w:val="7"/>
        </w:numPr>
        <w:tabs>
          <w:tab w:val="num" w:pos="0"/>
        </w:tabs>
        <w:ind w:left="0" w:hanging="284"/>
      </w:pPr>
      <w:r w:rsidRPr="00B84CEA">
        <w:t>Rangschik alle substituenten</w:t>
      </w:r>
      <w:r w:rsidR="009A02AA" w:rsidRPr="00B84CEA">
        <w:fldChar w:fldCharType="begin"/>
      </w:r>
      <w:r w:rsidR="00E20F27" w:rsidRPr="00B84CEA">
        <w:instrText xml:space="preserve"> XE "substituent" </w:instrText>
      </w:r>
      <w:r w:rsidR="009A02AA" w:rsidRPr="00B84CEA">
        <w:fldChar w:fldCharType="end"/>
      </w:r>
      <w:r w:rsidRPr="00B84CEA">
        <w:t xml:space="preserve"> in alfabetische volgorde (elk voorafgegaan door het nummer van de koolstof waar de tak aan vastzit en een liggend streepje). Voeg dan de stamnaam</w:t>
      </w:r>
      <w:r w:rsidR="009A02AA" w:rsidRPr="00B84CEA">
        <w:fldChar w:fldCharType="begin"/>
      </w:r>
      <w:r w:rsidR="00CF311D" w:rsidRPr="00B84CEA">
        <w:instrText xml:space="preserve"> XE "naam:stam-" </w:instrText>
      </w:r>
      <w:r w:rsidR="009A02AA" w:rsidRPr="00B84CEA">
        <w:fldChar w:fldCharType="end"/>
      </w:r>
      <w:r w:rsidRPr="00B84CEA">
        <w:t xml:space="preserve"> toe. Bij meer substituenten van een soort </w:t>
      </w:r>
      <w:r w:rsidR="00F83E69" w:rsidRPr="00B84CEA">
        <w:t xml:space="preserve">di, tri, tetra, etc </w:t>
      </w:r>
      <w:r w:rsidRPr="00B84CEA">
        <w:t>aan de naam ervan vooraf laten gaan. Plaatsnummers gescheiden door komma. Prefixen</w:t>
      </w:r>
      <w:r w:rsidR="009A02AA" w:rsidRPr="00B84CEA">
        <w:fldChar w:fldCharType="begin"/>
      </w:r>
      <w:r w:rsidR="00CF311D" w:rsidRPr="00B84CEA">
        <w:instrText xml:space="preserve"> XE "naam:prefix" </w:instrText>
      </w:r>
      <w:r w:rsidR="009A02AA" w:rsidRPr="00B84CEA">
        <w:fldChar w:fldCharType="end"/>
      </w:r>
      <w:r w:rsidRPr="00B84CEA">
        <w:t xml:space="preserve"> (maar ook sec, tert) mogen niet gealfabetiseerd worden (behalve als deze deel uitmaken van een ingewikkelde substituentnaam</w:t>
      </w:r>
      <w:r w:rsidR="009A02AA" w:rsidRPr="00B84CEA">
        <w:fldChar w:fldCharType="begin"/>
      </w:r>
      <w:r w:rsidR="00CF311D" w:rsidRPr="00B84CEA">
        <w:instrText xml:space="preserve"> XE "naam:substituent-" </w:instrText>
      </w:r>
      <w:r w:rsidR="009A02AA" w:rsidRPr="00B84CEA">
        <w:fldChar w:fldCharType="end"/>
      </w:r>
      <w:r w:rsidRPr="00B84CEA">
        <w:t xml:space="preserve">). Bij vaker voorkomen van zelfde soort complexe substituent (omsloten door haakjes) prefixen bis, tris, tetrakis, etc. gebruiken. Koolstof </w:t>
      </w:r>
      <w:smartTag w:uri="urn:schemas-microsoft-com:office:smarttags" w:element="metricconverter">
        <w:smartTagPr>
          <w:attr w:name="ProductID" w:val="1 in"/>
        </w:smartTagPr>
        <w:r w:rsidRPr="00B84CEA">
          <w:t>1 in</w:t>
        </w:r>
      </w:smartTag>
      <w:r w:rsidRPr="00B84CEA">
        <w:t xml:space="preserve"> substituent is de koolstof aan de stam. Prefix cyclo voor ringvormige structuren. </w:t>
      </w:r>
      <w:r w:rsidR="00F83E69" w:rsidRPr="00B84CEA">
        <w:t>De koolstof met de tak is b</w:t>
      </w:r>
      <w:r w:rsidRPr="00B84CEA">
        <w:t xml:space="preserve">ij monogesubstitueerde ringstructuren nummer 1. Anders laagst mogelijke nummeringvolgorde (eventueel alfabetisch). Radicalen van cycloalkanen heten cycloalkylradicalen. Grote ringen hebben voorrang (voorbeeld: cyclobutylcyclohexaan). </w:t>
      </w:r>
      <w:r w:rsidRPr="00B84CEA">
        <w:rPr>
          <w:i/>
        </w:rPr>
        <w:t>Cis/trans</w:t>
      </w:r>
      <w:r w:rsidR="009A02AA" w:rsidRPr="00B84CEA">
        <w:fldChar w:fldCharType="begin"/>
      </w:r>
      <w:r w:rsidR="00AF1E33" w:rsidRPr="00B84CEA">
        <w:instrText xml:space="preserve"> XE "naamgeving:</w:instrText>
      </w:r>
      <w:r w:rsidR="00AF1E33" w:rsidRPr="00B84CEA">
        <w:rPr>
          <w:i/>
        </w:rPr>
        <w:instrText>cis/trans</w:instrText>
      </w:r>
      <w:r w:rsidR="00AF1E33" w:rsidRPr="00B84CEA">
        <w:instrText xml:space="preserve">" </w:instrText>
      </w:r>
      <w:r w:rsidR="009A02AA" w:rsidRPr="00B84CEA">
        <w:fldChar w:fldCharType="end"/>
      </w:r>
      <w:r w:rsidR="009A02AA" w:rsidRPr="00B84CEA">
        <w:fldChar w:fldCharType="begin"/>
      </w:r>
      <w:r w:rsidR="00AF1E33" w:rsidRPr="00B84CEA">
        <w:instrText xml:space="preserve"> XE "</w:instrText>
      </w:r>
      <w:r w:rsidR="00AF1E33" w:rsidRPr="00B84CEA">
        <w:rPr>
          <w:i/>
        </w:rPr>
        <w:instrText>cis/trans</w:instrText>
      </w:r>
      <w:r w:rsidR="00AF1E33" w:rsidRPr="00B84CEA">
        <w:instrText xml:space="preserve">" </w:instrText>
      </w:r>
      <w:r w:rsidR="009A02AA" w:rsidRPr="00B84CEA">
        <w:fldChar w:fldCharType="end"/>
      </w:r>
      <w:r w:rsidRPr="00B84CEA">
        <w:t xml:space="preserve"> in ring.</w:t>
      </w:r>
    </w:p>
    <w:p w:rsidR="00E06FE0" w:rsidRPr="00B84CEA" w:rsidRDefault="00E06FE0" w:rsidP="00D50D05">
      <w:pPr>
        <w:numPr>
          <w:ilvl w:val="0"/>
          <w:numId w:val="7"/>
        </w:numPr>
        <w:tabs>
          <w:tab w:val="num" w:pos="0"/>
        </w:tabs>
        <w:ind w:left="0" w:hanging="284"/>
      </w:pPr>
      <w:r w:rsidRPr="00B84CEA">
        <w:t>halogeen wordt beschouwd als substituent aan het alkaanskelet</w:t>
      </w:r>
      <w:r w:rsidR="009A02AA" w:rsidRPr="00B84CEA">
        <w:fldChar w:fldCharType="begin"/>
      </w:r>
      <w:r w:rsidR="00CF311D" w:rsidRPr="00B84CEA">
        <w:instrText xml:space="preserve"> XE "alkaanskelet" </w:instrText>
      </w:r>
      <w:r w:rsidR="009A02AA" w:rsidRPr="00B84CEA">
        <w:fldChar w:fldCharType="end"/>
      </w:r>
      <w:r w:rsidRPr="00B84CEA">
        <w:t>. Eerste substituent zo laag mogelijk genummerd, alfabetische volgorde. (voorbeeld: 5-butyl-3-chloor-2,2,3-trimethyldecaan). Halogeensubstituenten worden dus op dezelfde manier behandeld als alkylsubstituenten.</w:t>
      </w:r>
    </w:p>
    <w:p w:rsidR="00E06FE0" w:rsidRPr="00B84CEA" w:rsidRDefault="00E06FE0" w:rsidP="00D50D05">
      <w:pPr>
        <w:numPr>
          <w:ilvl w:val="0"/>
          <w:numId w:val="7"/>
        </w:numPr>
        <w:tabs>
          <w:tab w:val="num" w:pos="0"/>
        </w:tabs>
        <w:ind w:left="0" w:hanging="284"/>
      </w:pPr>
      <w:r w:rsidRPr="00B84CEA">
        <w:t>alcohol is derivaat</w:t>
      </w:r>
      <w:r w:rsidR="009A02AA" w:rsidRPr="00B84CEA">
        <w:fldChar w:fldCharType="begin"/>
      </w:r>
      <w:r w:rsidR="00E20F27" w:rsidRPr="00B84CEA">
        <w:instrText xml:space="preserve"> XE "derivaat" </w:instrText>
      </w:r>
      <w:r w:rsidR="009A02AA" w:rsidRPr="00B84CEA">
        <w:fldChar w:fldCharType="end"/>
      </w:r>
      <w:r w:rsidRPr="00B84CEA">
        <w:t xml:space="preserve"> van alkaan. Functionele groep</w:t>
      </w:r>
      <w:r w:rsidR="009A02AA" w:rsidRPr="00B84CEA">
        <w:fldChar w:fldCharType="begin"/>
      </w:r>
      <w:r w:rsidR="00E20F27" w:rsidRPr="00B84CEA">
        <w:instrText xml:space="preserve"> XE "functionele groep" </w:instrText>
      </w:r>
      <w:r w:rsidR="009A02AA" w:rsidRPr="00B84CEA">
        <w:fldChar w:fldCharType="end"/>
      </w:r>
      <w:r w:rsidRPr="00B84CEA">
        <w:t xml:space="preserve"> wordt aangeduid met -ol achter stamnaam</w:t>
      </w:r>
      <w:r w:rsidR="009A02AA" w:rsidRPr="00B84CEA">
        <w:fldChar w:fldCharType="begin"/>
      </w:r>
      <w:r w:rsidR="00E20F27" w:rsidRPr="00B84CEA">
        <w:instrText xml:space="preserve"> XE "stamnaam" </w:instrText>
      </w:r>
      <w:r w:rsidR="009A02AA" w:rsidRPr="00B84CEA">
        <w:fldChar w:fldCharType="end"/>
      </w:r>
      <w:r w:rsidRPr="00B84CEA">
        <w:t xml:space="preserve">. Bij ingewikkelde, vertakte structuren is de stam de langste keten die de </w:t>
      </w:r>
      <w:r w:rsidRPr="00B84CEA">
        <w:sym w:font="Symbol" w:char="F02D"/>
      </w:r>
      <w:r w:rsidRPr="00B84CEA">
        <w:t xml:space="preserve">OH substituent bevat (niet noodzakelijk de langste koolstofketen). Nummering beginnend zo dicht mogelijk bij </w:t>
      </w:r>
      <w:r w:rsidRPr="00B84CEA">
        <w:sym w:font="Symbol" w:char="F02D"/>
      </w:r>
      <w:r w:rsidRPr="00B84CEA">
        <w:t xml:space="preserve">OH. Naam van andere substituenten als voorvoegsel. Bij cycloalkanolen is koolstof met </w:t>
      </w:r>
      <w:r w:rsidRPr="00B84CEA">
        <w:sym w:font="Symbol" w:char="F02D"/>
      </w:r>
      <w:r w:rsidRPr="00B84CEA">
        <w:t>OH nr. 1. OH als substituent heet hydroxy.</w:t>
      </w:r>
    </w:p>
    <w:p w:rsidR="00431B36" w:rsidRPr="00B84CEA" w:rsidRDefault="00E06FE0" w:rsidP="00D50D05">
      <w:pPr>
        <w:numPr>
          <w:ilvl w:val="0"/>
          <w:numId w:val="7"/>
        </w:numPr>
        <w:tabs>
          <w:tab w:val="num" w:pos="0"/>
        </w:tabs>
        <w:ind w:left="0" w:hanging="284"/>
      </w:pPr>
      <w:r w:rsidRPr="00B84CEA">
        <w:t xml:space="preserve">ether is alkaan met alkoxysubstituent (de kleinste). Cyclische ethers worden beschouwd als cycloalkanen waarbij een of meer C-atomen door hetero-atomen (niet C,H) vervangen zijn </w:t>
      </w:r>
    </w:p>
    <w:p w:rsidR="00E06FE0" w:rsidRPr="00B84CEA" w:rsidRDefault="00E06FE0" w:rsidP="00431B36">
      <w:r w:rsidRPr="00B84CEA">
        <w:t xml:space="preserve">(voorbeeld: </w:t>
      </w:r>
      <w:r w:rsidR="00477A6B" w:rsidRPr="00B84CEA">
        <w:rPr>
          <w:noProof/>
          <w:position w:val="-60"/>
          <w:szCs w:val="22"/>
        </w:rPr>
        <w:drawing>
          <wp:inline distT="0" distB="0" distL="0" distR="0">
            <wp:extent cx="552450" cy="800100"/>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87"/>
                    <a:srcRect/>
                    <a:stretch>
                      <a:fillRect/>
                    </a:stretch>
                  </pic:blipFill>
                  <pic:spPr bwMode="auto">
                    <a:xfrm>
                      <a:off x="0" y="0"/>
                      <a:ext cx="552450" cy="800100"/>
                    </a:xfrm>
                    <a:prstGeom prst="rect">
                      <a:avLst/>
                    </a:prstGeom>
                    <a:noFill/>
                    <a:ln w="9525">
                      <a:noFill/>
                      <a:miter lim="800000"/>
                      <a:headEnd/>
                      <a:tailEnd/>
                    </a:ln>
                  </pic:spPr>
                </pic:pic>
              </a:graphicData>
            </a:graphic>
          </wp:inline>
        </w:drawing>
      </w:r>
      <w:r w:rsidRPr="00B84CEA">
        <w:t>1,4-dioxacyclohexaan</w:t>
      </w:r>
      <w:r w:rsidR="00837E6D" w:rsidRPr="00B84CEA">
        <w:t>)</w:t>
      </w:r>
      <w:r w:rsidRPr="00B84CEA">
        <w:t>.</w:t>
      </w:r>
    </w:p>
    <w:p w:rsidR="00E06FE0" w:rsidRPr="00B84CEA" w:rsidRDefault="005F6E9F" w:rsidP="00B05E95">
      <w:pPr>
        <w:pStyle w:val="Kop3"/>
        <w:rPr>
          <w:lang w:val="nl-NL"/>
        </w:rPr>
      </w:pPr>
      <w:bookmarkStart w:id="392" w:name="_Toc4917991"/>
      <w:bookmarkStart w:id="393" w:name="_Toc193725547"/>
      <w:r w:rsidRPr="00B84CEA">
        <w:rPr>
          <w:lang w:val="nl-NL"/>
        </w:rPr>
        <w:t>A</w:t>
      </w:r>
      <w:r w:rsidR="00E06FE0" w:rsidRPr="00B84CEA">
        <w:rPr>
          <w:lang w:val="nl-NL"/>
        </w:rPr>
        <w:t>lkenen en derivaten</w:t>
      </w:r>
      <w:bookmarkEnd w:id="392"/>
      <w:bookmarkEnd w:id="393"/>
    </w:p>
    <w:p w:rsidR="00E06FE0" w:rsidRPr="00B84CEA" w:rsidRDefault="00E06FE0" w:rsidP="00D50D05">
      <w:pPr>
        <w:numPr>
          <w:ilvl w:val="0"/>
          <w:numId w:val="7"/>
        </w:numPr>
        <w:tabs>
          <w:tab w:val="num" w:pos="0"/>
        </w:tabs>
        <w:ind w:left="0" w:hanging="284"/>
      </w:pPr>
      <w:r w:rsidRPr="00B84CEA">
        <w:t>Stam is de langste keten inclusief</w:t>
      </w:r>
      <w:r w:rsidR="00FB5971" w:rsidRPr="00B84CEA">
        <w:t xml:space="preserve"> </w:t>
      </w:r>
      <w:r w:rsidRPr="00B84CEA">
        <w:t>de dubbele binding (functionele groep).</w:t>
      </w:r>
    </w:p>
    <w:p w:rsidR="00E06FE0" w:rsidRPr="00B84CEA" w:rsidRDefault="00E06FE0" w:rsidP="00D50D05">
      <w:pPr>
        <w:numPr>
          <w:ilvl w:val="0"/>
          <w:numId w:val="7"/>
        </w:numPr>
        <w:tabs>
          <w:tab w:val="num" w:pos="0"/>
        </w:tabs>
        <w:ind w:left="0" w:hanging="284"/>
      </w:pPr>
      <w:r w:rsidRPr="00B84CEA">
        <w:t>Plaats van dubbele binding aangeven vanaf dichtstbijzijnde uiteinde. (Bij cycloalkenen bepaalt de dubbele binding posities 1 en 2. Dubbele binding isomeren (voorbeeld 1-buteen is terminaal en 2-buteen is intern)</w:t>
      </w:r>
    </w:p>
    <w:p w:rsidR="00E06FE0" w:rsidRPr="00B84CEA" w:rsidRDefault="00E06FE0" w:rsidP="00D50D05">
      <w:pPr>
        <w:numPr>
          <w:ilvl w:val="0"/>
          <w:numId w:val="7"/>
        </w:numPr>
        <w:tabs>
          <w:tab w:val="num" w:pos="0"/>
        </w:tabs>
        <w:ind w:left="0" w:hanging="284"/>
      </w:pPr>
      <w:r w:rsidRPr="00B84CEA">
        <w:t>Substituent met positie als voorvoegsel aan alkeennaam (zo laag mogelijke nummering bij symmetrische alkeenstam)</w:t>
      </w:r>
    </w:p>
    <w:p w:rsidR="00E06FE0" w:rsidRPr="00B84CEA" w:rsidRDefault="00E06FE0" w:rsidP="00D50D05">
      <w:pPr>
        <w:numPr>
          <w:ilvl w:val="0"/>
          <w:numId w:val="7"/>
        </w:numPr>
        <w:tabs>
          <w:tab w:val="num" w:pos="0"/>
        </w:tabs>
        <w:ind w:left="0" w:hanging="284"/>
      </w:pPr>
      <w:r w:rsidRPr="00B84CEA">
        <w:rPr>
          <w:i/>
        </w:rPr>
        <w:t>cis</w:t>
      </w:r>
      <w:r w:rsidR="00CF264F" w:rsidRPr="00B84CEA">
        <w:rPr>
          <w:i/>
        </w:rPr>
        <w:t>-</w:t>
      </w:r>
      <w:r w:rsidRPr="00B84CEA">
        <w:rPr>
          <w:i/>
        </w:rPr>
        <w:t>trans</w:t>
      </w:r>
      <w:r w:rsidRPr="00B84CEA">
        <w:t xml:space="preserve"> regel</w:t>
      </w:r>
      <w:r w:rsidR="009A02AA" w:rsidRPr="00B84CEA">
        <w:fldChar w:fldCharType="begin"/>
      </w:r>
      <w:r w:rsidR="00CF311D" w:rsidRPr="00B84CEA">
        <w:instrText xml:space="preserve"> XE "regel:</w:instrText>
      </w:r>
      <w:r w:rsidR="00CF311D" w:rsidRPr="00B84CEA">
        <w:rPr>
          <w:i/>
        </w:rPr>
        <w:instrText>cis</w:instrText>
      </w:r>
      <w:r w:rsidR="003F74BF" w:rsidRPr="00B84CEA">
        <w:rPr>
          <w:i/>
        </w:rPr>
        <w:instrText>-</w:instrText>
      </w:r>
      <w:r w:rsidR="00CF311D" w:rsidRPr="00B84CEA">
        <w:rPr>
          <w:i/>
        </w:rPr>
        <w:instrText>trans</w:instrText>
      </w:r>
      <w:r w:rsidR="00CF311D" w:rsidRPr="00B84CEA">
        <w:instrText xml:space="preserve">-" </w:instrText>
      </w:r>
      <w:r w:rsidR="009A02AA" w:rsidRPr="00B84CEA">
        <w:fldChar w:fldCharType="end"/>
      </w:r>
      <w:r w:rsidRPr="00B84CEA">
        <w:t xml:space="preserve"> (</w:t>
      </w:r>
      <w:r w:rsidR="00CF311D" w:rsidRPr="00B84CEA">
        <w:t xml:space="preserve">pag. </w:t>
      </w:r>
      <w:fldSimple w:instr=" PAGEREF _Ref65245012 ">
        <w:r w:rsidR="004D2504">
          <w:rPr>
            <w:noProof/>
          </w:rPr>
          <w:t>64</w:t>
        </w:r>
      </w:fldSimple>
      <w:r w:rsidRPr="00B84CEA">
        <w:t xml:space="preserve">). In grotere ringstructuren is </w:t>
      </w:r>
      <w:r w:rsidRPr="00B84CEA">
        <w:rPr>
          <w:i/>
        </w:rPr>
        <w:t>trans</w:t>
      </w:r>
      <w:r w:rsidRPr="00B84CEA">
        <w:t xml:space="preserve">isomeer mogelijk </w:t>
      </w:r>
      <w:r w:rsidR="00477A6B" w:rsidRPr="00B84CEA">
        <w:rPr>
          <w:noProof/>
          <w:position w:val="-50"/>
        </w:rPr>
        <w:drawing>
          <wp:inline distT="0" distB="0" distL="0" distR="0">
            <wp:extent cx="1019175" cy="819150"/>
            <wp:effectExtent l="0" t="0" r="9525"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88"/>
                    <a:srcRect/>
                    <a:stretch>
                      <a:fillRect/>
                    </a:stretch>
                  </pic:blipFill>
                  <pic:spPr bwMode="auto">
                    <a:xfrm>
                      <a:off x="0" y="0"/>
                      <a:ext cx="1019175" cy="819150"/>
                    </a:xfrm>
                    <a:prstGeom prst="rect">
                      <a:avLst/>
                    </a:prstGeom>
                    <a:noFill/>
                    <a:ln w="9525">
                      <a:noFill/>
                      <a:miter lim="800000"/>
                      <a:headEnd/>
                      <a:tailEnd/>
                    </a:ln>
                  </pic:spPr>
                </pic:pic>
              </a:graphicData>
            </a:graphic>
          </wp:inline>
        </w:drawing>
      </w:r>
    </w:p>
    <w:p w:rsidR="003B6361" w:rsidRPr="00B84CEA" w:rsidRDefault="00E06FE0" w:rsidP="00D50D05">
      <w:pPr>
        <w:numPr>
          <w:ilvl w:val="0"/>
          <w:numId w:val="7"/>
        </w:numPr>
        <w:tabs>
          <w:tab w:val="num" w:pos="0"/>
        </w:tabs>
        <w:ind w:left="0" w:hanging="284"/>
      </w:pPr>
      <w:r w:rsidRPr="00B84CEA">
        <w:t xml:space="preserve">Meer ingewikkelde systemen volgen het </w:t>
      </w:r>
      <w:r w:rsidRPr="00B84CEA">
        <w:rPr>
          <w:i/>
        </w:rPr>
        <w:t>E/Z</w:t>
      </w:r>
      <w:r w:rsidR="009A02AA" w:rsidRPr="00B84CEA">
        <w:fldChar w:fldCharType="begin"/>
      </w:r>
      <w:r w:rsidR="00E20F27" w:rsidRPr="00B84CEA">
        <w:instrText xml:space="preserve"> XE "</w:instrText>
      </w:r>
      <w:r w:rsidR="00E20F27" w:rsidRPr="00B84CEA">
        <w:rPr>
          <w:i/>
        </w:rPr>
        <w:instrText>E/Z</w:instrText>
      </w:r>
      <w:r w:rsidR="00E20F27" w:rsidRPr="00B84CEA">
        <w:instrText xml:space="preserve">" </w:instrText>
      </w:r>
      <w:r w:rsidR="009A02AA" w:rsidRPr="00B84CEA">
        <w:fldChar w:fldCharType="end"/>
      </w:r>
      <w:r w:rsidR="009A02AA" w:rsidRPr="00B84CEA">
        <w:fldChar w:fldCharType="begin"/>
      </w:r>
      <w:r w:rsidR="00AF1E33" w:rsidRPr="00B84CEA">
        <w:instrText xml:space="preserve"> XE "naamgeving:</w:instrText>
      </w:r>
      <w:r w:rsidR="00AF1E33" w:rsidRPr="00B84CEA">
        <w:rPr>
          <w:i/>
        </w:rPr>
        <w:instrText>E/Z</w:instrText>
      </w:r>
      <w:r w:rsidR="00AF1E33" w:rsidRPr="00B84CEA">
        <w:instrText xml:space="preserve">" </w:instrText>
      </w:r>
      <w:r w:rsidR="009A02AA" w:rsidRPr="00B84CEA">
        <w:fldChar w:fldCharType="end"/>
      </w:r>
      <w:r w:rsidRPr="00B84CEA">
        <w:t xml:space="preserve"> systeem (bij drie of meer verschillende substituenten aan de dubbele binding) volgens prioriteitregels</w:t>
      </w:r>
      <w:r w:rsidR="009A02AA" w:rsidRPr="00B84CEA">
        <w:fldChar w:fldCharType="begin"/>
      </w:r>
      <w:r w:rsidR="00DB1A97" w:rsidRPr="00B84CEA">
        <w:instrText xml:space="preserve"> XE "regel:prioriteit-" </w:instrText>
      </w:r>
      <w:r w:rsidR="009A02AA" w:rsidRPr="00B84CEA">
        <w:fldChar w:fldCharType="end"/>
      </w:r>
      <w:r w:rsidRPr="00B84CEA">
        <w:t xml:space="preserve"> (zie ook </w:t>
      </w:r>
      <w:r w:rsidRPr="00B84CEA">
        <w:rPr>
          <w:i/>
        </w:rPr>
        <w:t>R/S</w:t>
      </w:r>
      <w:r w:rsidR="009A02AA" w:rsidRPr="00B84CEA">
        <w:fldChar w:fldCharType="begin"/>
      </w:r>
      <w:r w:rsidR="00E20F27" w:rsidRPr="00B84CEA">
        <w:instrText xml:space="preserve"> XE "</w:instrText>
      </w:r>
      <w:r w:rsidR="00E20F27" w:rsidRPr="00B84CEA">
        <w:rPr>
          <w:i/>
        </w:rPr>
        <w:instrText>R/S</w:instrText>
      </w:r>
      <w:r w:rsidR="00E20F27" w:rsidRPr="00B84CEA">
        <w:instrText xml:space="preserve">" </w:instrText>
      </w:r>
      <w:r w:rsidR="009A02AA" w:rsidRPr="00B84CEA">
        <w:fldChar w:fldCharType="end"/>
      </w:r>
      <w:r w:rsidR="009A02AA" w:rsidRPr="00B84CEA">
        <w:fldChar w:fldCharType="begin"/>
      </w:r>
      <w:r w:rsidR="00AF1E33" w:rsidRPr="00B84CEA">
        <w:instrText xml:space="preserve"> XE "naamgeving:</w:instrText>
      </w:r>
      <w:r w:rsidR="00AF1E33" w:rsidRPr="00B84CEA">
        <w:rPr>
          <w:i/>
        </w:rPr>
        <w:instrText>R/S</w:instrText>
      </w:r>
      <w:r w:rsidR="00AF1E33" w:rsidRPr="00B84CEA">
        <w:instrText xml:space="preserve">" </w:instrText>
      </w:r>
      <w:r w:rsidR="009A02AA" w:rsidRPr="00B84CEA">
        <w:fldChar w:fldCharType="end"/>
      </w:r>
      <w:r w:rsidRPr="00B84CEA">
        <w:t>).</w:t>
      </w:r>
    </w:p>
    <w:p w:rsidR="00E06FE0" w:rsidRPr="00B84CEA" w:rsidRDefault="00E06FE0" w:rsidP="003B6361"/>
    <w:p w:rsidR="00E06FE0" w:rsidRPr="00B84CEA" w:rsidRDefault="003B6361" w:rsidP="00D50D05">
      <w:pPr>
        <w:numPr>
          <w:ilvl w:val="0"/>
          <w:numId w:val="7"/>
        </w:numPr>
        <w:tabs>
          <w:tab w:val="num" w:pos="0"/>
        </w:tabs>
        <w:ind w:left="0" w:hanging="284"/>
      </w:pPr>
      <w:r w:rsidRPr="00B84CEA">
        <w:br w:type="page"/>
      </w:r>
      <w:r w:rsidR="002F50E4">
        <w:rPr>
          <w:noProof/>
        </w:rPr>
        <w:object w:dxaOrig="1440" w:dyaOrig="1440">
          <v:shape id="_x0000_s1377" type="#_x0000_t75" style="position:absolute;left:0;text-align:left;margin-left:347.15pt;margin-top:6.65pt;width:123.75pt;height:106.5pt;z-index:251702272">
            <v:imagedata r:id="rId489" o:title=""/>
            <w10:wrap type="square"/>
          </v:shape>
          <o:OLEObject Type="Embed" ProgID="ACD.ChemSketch.20" ShapeID="_x0000_s1377" DrawAspect="Content" ObjectID="_1518863258" r:id="rId490"/>
        </w:object>
      </w:r>
      <w:r w:rsidR="00E06FE0" w:rsidRPr="00B84CEA">
        <w:t xml:space="preserve">Hydroxy-functionele groep -OH gaat voor op dubbele band (alkenol) (voorbeeld: </w:t>
      </w:r>
      <w:r w:rsidRPr="00B84CEA">
        <w:t>(</w:t>
      </w:r>
      <w:r w:rsidRPr="00B84CEA">
        <w:rPr>
          <w:i/>
        </w:rPr>
        <w:t>Z</w:t>
      </w:r>
      <w:r w:rsidRPr="00B84CEA">
        <w:t>)-5-chloor-3-ethyl-4-hexeen-2-ol</w:t>
      </w:r>
    </w:p>
    <w:p w:rsidR="00E06FE0" w:rsidRPr="00B84CEA" w:rsidRDefault="00E06FE0" w:rsidP="00D50D05">
      <w:pPr>
        <w:numPr>
          <w:ilvl w:val="0"/>
          <w:numId w:val="7"/>
        </w:numPr>
        <w:tabs>
          <w:tab w:val="num" w:pos="0"/>
        </w:tabs>
        <w:ind w:left="0" w:hanging="284"/>
      </w:pPr>
      <w:r w:rsidRPr="00B84CEA">
        <w:t xml:space="preserve">Substituenten met dubbele binding heten alkenyl (voorbeeld: </w:t>
      </w:r>
      <w:r w:rsidR="003B6361" w:rsidRPr="00B84CEA">
        <w:object w:dxaOrig="2582" w:dyaOrig="1090">
          <v:shape id="_x0000_i1245" type="#_x0000_t75" style="width:127.8pt;height:55.8pt" o:ole="">
            <v:imagedata r:id="rId491" o:title=""/>
          </v:shape>
          <o:OLEObject Type="Embed" ProgID="ACD.ChemSketch.20" ShapeID="_x0000_i1245" DrawAspect="Content" ObjectID="_1518863203" r:id="rId492"/>
        </w:object>
      </w:r>
    </w:p>
    <w:p w:rsidR="00E06FE0" w:rsidRPr="00B84CEA" w:rsidRDefault="00E06FE0">
      <w:r w:rsidRPr="00B84CEA">
        <w:t>voorbeeld: CH</w:t>
      </w:r>
      <w:r w:rsidRPr="00B84CEA">
        <w:rPr>
          <w:vertAlign w:val="subscript"/>
        </w:rPr>
        <w:t>2</w:t>
      </w:r>
      <w:r w:rsidRPr="00B84CEA">
        <w:t>=CHCH</w:t>
      </w:r>
      <w:r w:rsidRPr="00B84CEA">
        <w:rPr>
          <w:vertAlign w:val="subscript"/>
        </w:rPr>
        <w:t>2</w:t>
      </w:r>
      <w:r w:rsidRPr="00B84CEA">
        <w:t>OCH=CH</w:t>
      </w:r>
      <w:r w:rsidRPr="00B84CEA">
        <w:rPr>
          <w:vertAlign w:val="subscript"/>
        </w:rPr>
        <w:t>2</w:t>
      </w:r>
      <w:r w:rsidR="00FB5971" w:rsidRPr="00B84CEA">
        <w:t xml:space="preserve"> </w:t>
      </w:r>
      <w:r w:rsidRPr="00B84CEA">
        <w:t>3-(ethenyloxy)-1-propeen (allylvinylether)</w:t>
      </w:r>
    </w:p>
    <w:p w:rsidR="00E06FE0" w:rsidRPr="00B84CEA" w:rsidRDefault="00E06FE0" w:rsidP="00D50D05">
      <w:pPr>
        <w:numPr>
          <w:ilvl w:val="0"/>
          <w:numId w:val="7"/>
        </w:numPr>
        <w:tabs>
          <w:tab w:val="num" w:pos="0"/>
        </w:tabs>
        <w:ind w:left="0" w:hanging="284"/>
      </w:pPr>
      <w:r w:rsidRPr="00B84CEA">
        <w:t xml:space="preserve">bij een drievoudige binding </w:t>
      </w:r>
      <w:r w:rsidRPr="00B84CEA">
        <w:sym w:font="Symbol" w:char="F0BA"/>
      </w:r>
      <w:r w:rsidRPr="00B84CEA">
        <w:t xml:space="preserve"> komt uitgang yn in plaats van de uitgang voor de dubbele binding = een; substituent met drievoudige band heet alkynyl</w:t>
      </w:r>
    </w:p>
    <w:p w:rsidR="00E06FE0" w:rsidRPr="00B84CEA" w:rsidRDefault="00E06FE0">
      <w:r w:rsidRPr="00B84CEA">
        <w:t>voorbeeld: 2-propyn-1-ol HC</w:t>
      </w:r>
      <w:r w:rsidRPr="00B84CEA">
        <w:sym w:font="Symbol" w:char="F0BA"/>
      </w:r>
      <w:r w:rsidRPr="00B84CEA">
        <w:t>CCH</w:t>
      </w:r>
      <w:r w:rsidRPr="00B84CEA">
        <w:rPr>
          <w:vertAlign w:val="subscript"/>
        </w:rPr>
        <w:t>2</w:t>
      </w:r>
      <w:r w:rsidRPr="00B84CEA">
        <w:t xml:space="preserve">OH en 2-propynylcyclopropaan </w:t>
      </w:r>
      <w:r w:rsidR="003B6361" w:rsidRPr="00B84CEA">
        <w:rPr>
          <w:position w:val="-20"/>
        </w:rPr>
        <w:object w:dxaOrig="2280" w:dyaOrig="965">
          <v:shape id="_x0000_i1246" type="#_x0000_t75" style="width:114.8pt;height:49.3pt" o:ole="">
            <v:imagedata r:id="rId493" o:title=""/>
          </v:shape>
          <o:OLEObject Type="Embed" ProgID="ACD.ChemSketch.20" ShapeID="_x0000_i1246" DrawAspect="Content" ObjectID="_1518863204" r:id="rId494"/>
        </w:object>
      </w:r>
    </w:p>
    <w:p w:rsidR="00E06FE0" w:rsidRPr="00B84CEA" w:rsidRDefault="00E06FE0" w:rsidP="00D50D05">
      <w:pPr>
        <w:numPr>
          <w:ilvl w:val="0"/>
          <w:numId w:val="7"/>
        </w:numPr>
        <w:tabs>
          <w:tab w:val="num" w:pos="0"/>
        </w:tabs>
        <w:ind w:left="0" w:hanging="284"/>
      </w:pPr>
      <w:r w:rsidRPr="00B84CEA">
        <w:t>Een koolwaterstof met zowel een dubbele als een drievoudige binding heet alkenyn. Nummering begint vanaf het uiteinde zo dicht mogelijk bij een van de functionele groepen. Liggen deze beide even ver weg dan gaat de dubbele binding -een voor. Alkynen met een OH-groep heten alkynolen (OH bepaalt de nummering)</w:t>
      </w:r>
    </w:p>
    <w:p w:rsidR="00E06FE0" w:rsidRPr="0068205E" w:rsidRDefault="00E06FE0">
      <w:pPr>
        <w:ind w:left="284"/>
        <w:rPr>
          <w:lang w:val="en-US"/>
        </w:rPr>
      </w:pPr>
      <w:r w:rsidRPr="0068205E">
        <w:rPr>
          <w:lang w:val="en-US"/>
        </w:rPr>
        <w:t>voorbeeld</w:t>
      </w:r>
      <w:r w:rsidRPr="0068205E">
        <w:rPr>
          <w:lang w:val="en-US"/>
        </w:rPr>
        <w:tab/>
      </w:r>
      <w:r w:rsidRPr="0068205E">
        <w:rPr>
          <w:lang w:val="en-US"/>
        </w:rPr>
        <w:tab/>
        <w:t>CH</w:t>
      </w:r>
      <w:r w:rsidRPr="0068205E">
        <w:rPr>
          <w:vertAlign w:val="subscript"/>
          <w:lang w:val="en-US"/>
        </w:rPr>
        <w:t>2</w:t>
      </w:r>
      <w:r w:rsidR="006C052A" w:rsidRPr="0068205E">
        <w:rPr>
          <w:lang w:val="en-US"/>
        </w:rPr>
        <w:t>=</w:t>
      </w:r>
      <w:r w:rsidRPr="0068205E">
        <w:rPr>
          <w:lang w:val="en-US"/>
        </w:rPr>
        <w:t>CHCH</w:t>
      </w:r>
      <w:r w:rsidRPr="0068205E">
        <w:rPr>
          <w:vertAlign w:val="subscript"/>
          <w:lang w:val="en-US"/>
        </w:rPr>
        <w:t>2</w:t>
      </w:r>
      <w:r w:rsidRPr="0068205E">
        <w:rPr>
          <w:lang w:val="en-US"/>
        </w:rPr>
        <w:t>C</w:t>
      </w:r>
      <w:r w:rsidRPr="00B84CEA">
        <w:sym w:font="Symbol" w:char="F0BA"/>
      </w:r>
      <w:r w:rsidRPr="0068205E">
        <w:rPr>
          <w:lang w:val="en-US"/>
        </w:rPr>
        <w:t>CH</w:t>
      </w:r>
      <w:r w:rsidRPr="0068205E">
        <w:rPr>
          <w:lang w:val="en-US"/>
        </w:rPr>
        <w:tab/>
      </w:r>
      <w:r w:rsidRPr="0068205E">
        <w:rPr>
          <w:lang w:val="en-US"/>
        </w:rPr>
        <w:tab/>
        <w:t>HC</w:t>
      </w:r>
      <w:r w:rsidRPr="00B84CEA">
        <w:sym w:font="Symbol" w:char="F0BA"/>
      </w:r>
      <w:r w:rsidRPr="0068205E">
        <w:rPr>
          <w:lang w:val="en-US"/>
        </w:rPr>
        <w:t>CCH</w:t>
      </w:r>
      <w:r w:rsidRPr="0068205E">
        <w:rPr>
          <w:vertAlign w:val="subscript"/>
          <w:lang w:val="en-US"/>
        </w:rPr>
        <w:t>2</w:t>
      </w:r>
      <w:r w:rsidRPr="0068205E">
        <w:rPr>
          <w:lang w:val="en-US"/>
        </w:rPr>
        <w:t>CH</w:t>
      </w:r>
      <w:r w:rsidRPr="0068205E">
        <w:rPr>
          <w:vertAlign w:val="subscript"/>
          <w:lang w:val="en-US"/>
        </w:rPr>
        <w:t>2</w:t>
      </w:r>
      <w:r w:rsidRPr="0068205E">
        <w:rPr>
          <w:lang w:val="en-US"/>
        </w:rPr>
        <w:t>CH(OH)CH</w:t>
      </w:r>
      <w:r w:rsidRPr="0068205E">
        <w:rPr>
          <w:vertAlign w:val="subscript"/>
          <w:lang w:val="en-US"/>
        </w:rPr>
        <w:t>3</w:t>
      </w:r>
    </w:p>
    <w:p w:rsidR="00E06FE0" w:rsidRPr="0068205E" w:rsidRDefault="00E06FE0">
      <w:pPr>
        <w:ind w:left="284"/>
        <w:rPr>
          <w:lang w:val="en-US"/>
        </w:rPr>
      </w:pPr>
      <w:r w:rsidRPr="0068205E">
        <w:rPr>
          <w:lang w:val="en-US"/>
        </w:rPr>
        <w:tab/>
      </w:r>
      <w:r w:rsidRPr="0068205E">
        <w:rPr>
          <w:lang w:val="en-US"/>
        </w:rPr>
        <w:tab/>
      </w:r>
      <w:r w:rsidRPr="0068205E">
        <w:rPr>
          <w:lang w:val="en-US"/>
        </w:rPr>
        <w:tab/>
        <w:t>1-penteen-4-yn</w:t>
      </w:r>
      <w:r w:rsidRPr="0068205E">
        <w:rPr>
          <w:lang w:val="en-US"/>
        </w:rPr>
        <w:tab/>
      </w:r>
      <w:r w:rsidRPr="0068205E">
        <w:rPr>
          <w:lang w:val="en-US"/>
        </w:rPr>
        <w:tab/>
      </w:r>
      <w:r w:rsidRPr="0068205E">
        <w:rPr>
          <w:lang w:val="en-US"/>
        </w:rPr>
        <w:tab/>
        <w:t>5-hexyn-2-ol</w:t>
      </w:r>
    </w:p>
    <w:p w:rsidR="00E06FE0" w:rsidRPr="00B84CEA" w:rsidRDefault="00E06FE0" w:rsidP="00B05E95">
      <w:pPr>
        <w:pStyle w:val="Kop3"/>
        <w:rPr>
          <w:lang w:val="nl-NL"/>
        </w:rPr>
      </w:pPr>
      <w:bookmarkStart w:id="394" w:name="_Toc4917992"/>
      <w:bookmarkStart w:id="395" w:name="_Toc193725548"/>
      <w:r w:rsidRPr="00B84CEA">
        <w:rPr>
          <w:lang w:val="nl-NL"/>
        </w:rPr>
        <w:t>Overige</w:t>
      </w:r>
      <w:bookmarkEnd w:id="394"/>
      <w:bookmarkEnd w:id="395"/>
    </w:p>
    <w:p w:rsidR="00E06FE0" w:rsidRPr="00B84CEA" w:rsidRDefault="00E06FE0" w:rsidP="00953991">
      <w:pPr>
        <w:pStyle w:val="Kop4"/>
      </w:pPr>
      <w:r w:rsidRPr="00B84CEA">
        <w:t>anhydriden</w:t>
      </w:r>
    </w:p>
    <w:p w:rsidR="00E06FE0" w:rsidRPr="00B84CEA" w:rsidRDefault="00E06FE0" w:rsidP="00431B36">
      <w:pPr>
        <w:ind w:left="283" w:hanging="283"/>
      </w:pPr>
      <w:r w:rsidRPr="00B84CEA">
        <w:rPr>
          <w:b/>
        </w:rPr>
        <w:t>esters</w:t>
      </w:r>
      <w:r w:rsidRPr="00B84CEA">
        <w:tab/>
        <w:t>alkylalkanoaat; -COOR als substituent: alkoxycarbonyl</w:t>
      </w:r>
    </w:p>
    <w:p w:rsidR="00E06FE0" w:rsidRPr="00B84CEA" w:rsidRDefault="00E06FE0" w:rsidP="00431B36">
      <w:r w:rsidRPr="00B84CEA">
        <w:t>cyclische ester lacton (oxa-2-cycloalkanon)</w:t>
      </w:r>
    </w:p>
    <w:p w:rsidR="00E06FE0" w:rsidRPr="00B84CEA" w:rsidRDefault="00E06FE0" w:rsidP="00A257EA">
      <w:r w:rsidRPr="00B84CEA">
        <w:t xml:space="preserve">voorbeeld: </w:t>
      </w:r>
      <w:r w:rsidR="00477A6B" w:rsidRPr="00B84CEA">
        <w:rPr>
          <w:noProof/>
          <w:position w:val="-40"/>
        </w:rPr>
        <w:drawing>
          <wp:inline distT="0" distB="0" distL="0" distR="0">
            <wp:extent cx="1266825" cy="590550"/>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95"/>
                    <a:srcRect/>
                    <a:stretch>
                      <a:fillRect/>
                    </a:stretch>
                  </pic:blipFill>
                  <pic:spPr bwMode="auto">
                    <a:xfrm>
                      <a:off x="0" y="0"/>
                      <a:ext cx="1266825" cy="590550"/>
                    </a:xfrm>
                    <a:prstGeom prst="rect">
                      <a:avLst/>
                    </a:prstGeom>
                    <a:noFill/>
                    <a:ln w="9525">
                      <a:noFill/>
                      <a:miter lim="800000"/>
                      <a:headEnd/>
                      <a:tailEnd/>
                    </a:ln>
                  </pic:spPr>
                </pic:pic>
              </a:graphicData>
            </a:graphic>
          </wp:inline>
        </w:drawing>
      </w:r>
      <w:r w:rsidRPr="00B84CEA">
        <w:t>5-methyl-oxa-2-cyclopentanon</w:t>
      </w:r>
    </w:p>
    <w:p w:rsidR="00E06FE0" w:rsidRPr="00B84CEA" w:rsidRDefault="00E06FE0" w:rsidP="00431B36">
      <w:pPr>
        <w:ind w:left="283" w:hanging="283"/>
      </w:pPr>
      <w:r w:rsidRPr="00B84CEA">
        <w:rPr>
          <w:b/>
        </w:rPr>
        <w:t>amides</w:t>
      </w:r>
      <w:r w:rsidR="00431B36" w:rsidRPr="00B84CEA">
        <w:rPr>
          <w:b/>
        </w:rPr>
        <w:t> </w:t>
      </w:r>
      <w:r w:rsidRPr="00B84CEA">
        <w:t>alkaanamide</w:t>
      </w:r>
    </w:p>
    <w:p w:rsidR="00E06FE0" w:rsidRPr="00B84CEA" w:rsidRDefault="00E06FE0" w:rsidP="00A257EA">
      <w:r w:rsidRPr="00B84CEA">
        <w:t>bij cyclische structuren: -carboxamide</w:t>
      </w:r>
      <w:r w:rsidRPr="00B84CEA">
        <w:tab/>
      </w:r>
      <w:r w:rsidRPr="00B84CEA">
        <w:rPr>
          <w:i/>
        </w:rPr>
        <w:t>N</w:t>
      </w:r>
      <w:r w:rsidRPr="00B84CEA">
        <w:t xml:space="preserve">- en </w:t>
      </w:r>
      <w:r w:rsidRPr="00B84CEA">
        <w:rPr>
          <w:i/>
        </w:rPr>
        <w:t>N,N</w:t>
      </w:r>
      <w:r w:rsidRPr="00B84CEA">
        <w:t>-</w:t>
      </w:r>
    </w:p>
    <w:p w:rsidR="00E06FE0" w:rsidRPr="00B84CEA" w:rsidRDefault="00E06FE0" w:rsidP="00A257EA">
      <w:r w:rsidRPr="00B84CEA">
        <w:t>cyclische amide: lactam (aza-2-cycloalkanon)</w:t>
      </w:r>
    </w:p>
    <w:p w:rsidR="00E06FE0" w:rsidRPr="00B84CEA" w:rsidRDefault="00E06FE0" w:rsidP="00953991">
      <w:pPr>
        <w:pStyle w:val="Kop4"/>
      </w:pPr>
      <w:r w:rsidRPr="00B84CEA">
        <w:t>amines</w:t>
      </w:r>
    </w:p>
    <w:p w:rsidR="00E06FE0" w:rsidRPr="00B84CEA" w:rsidRDefault="00E06FE0" w:rsidP="00A257EA">
      <w:pPr>
        <w:ind w:left="283" w:hanging="283"/>
      </w:pPr>
      <w:r w:rsidRPr="00B84CEA">
        <w:t>alkaanamines</w:t>
      </w:r>
      <w:r w:rsidR="00A257EA" w:rsidRPr="00B84CEA">
        <w:t xml:space="preserve"> </w:t>
      </w:r>
      <w:r w:rsidRPr="00B84CEA">
        <w:t>(amino als substituent)</w:t>
      </w:r>
      <w:r w:rsidR="00A257EA" w:rsidRPr="00B84CEA">
        <w:tab/>
      </w:r>
      <w:r w:rsidRPr="00B84CEA">
        <w:t>alkylamine</w:t>
      </w:r>
      <w:r w:rsidR="00A257EA" w:rsidRPr="00B84CEA">
        <w:t>s</w:t>
      </w:r>
    </w:p>
    <w:p w:rsidR="00E06FE0" w:rsidRPr="00B84CEA" w:rsidRDefault="00A925B5" w:rsidP="00953991">
      <w:pPr>
        <w:pStyle w:val="Kop4"/>
      </w:pPr>
      <w:r>
        <w:rPr>
          <w:noProof/>
        </w:rPr>
        <mc:AlternateContent>
          <mc:Choice Requires="wps">
            <w:drawing>
              <wp:anchor distT="0" distB="0" distL="114300" distR="114300" simplePos="0" relativeHeight="251654144" behindDoc="0" locked="1" layoutInCell="1" allowOverlap="1">
                <wp:simplePos x="0" y="0"/>
                <wp:positionH relativeFrom="column">
                  <wp:posOffset>3380105</wp:posOffset>
                </wp:positionH>
                <wp:positionV relativeFrom="paragraph">
                  <wp:posOffset>-739140</wp:posOffset>
                </wp:positionV>
                <wp:extent cx="2519680" cy="1405890"/>
                <wp:effectExtent l="0" t="3810" r="0" b="1270"/>
                <wp:wrapSquare wrapText="bothSides"/>
                <wp:docPr id="4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0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Pr="00AA435F" w:rsidRDefault="003757DB">
                            <w:r>
                              <w:t xml:space="preserve">voorbeeld </w:t>
                            </w:r>
                            <w:r>
                              <w:rPr>
                                <w:noProof/>
                                <w:position w:val="-100"/>
                                <w:szCs w:val="22"/>
                              </w:rPr>
                              <w:drawing>
                                <wp:inline distT="0" distB="0" distL="0" distR="0">
                                  <wp:extent cx="1724025" cy="1314450"/>
                                  <wp:effectExtent l="1905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96"/>
                                          <a:srcRect/>
                                          <a:stretch>
                                            <a:fillRect/>
                                          </a:stretch>
                                        </pic:blipFill>
                                        <pic:spPr bwMode="auto">
                                          <a:xfrm>
                                            <a:off x="0" y="0"/>
                                            <a:ext cx="1724025" cy="1314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041" type="#_x0000_t202" style="position:absolute;left:0;text-align:left;margin-left:266.15pt;margin-top:-58.2pt;width:198.4pt;height:110.7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" stroked="f">
                <v:textbox style="mso-fit-shape-to-text:t">
                  <w:txbxContent>
                    <w:p w:rsidR="003757DB" w:rsidRPr="00AA435F" w:rsidRDefault="003757DB">
                      <w:r>
                        <w:t xml:space="preserve">voorbeeld </w:t>
                      </w:r>
                      <w:r>
                        <w:rPr>
                          <w:noProof/>
                          <w:position w:val="-100"/>
                          <w:szCs w:val="22"/>
                        </w:rPr>
                        <w:drawing>
                          <wp:inline distT="0" distB="0" distL="0" distR="0">
                            <wp:extent cx="1724025" cy="1314450"/>
                            <wp:effectExtent l="1905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96"/>
                                    <a:srcRect/>
                                    <a:stretch>
                                      <a:fillRect/>
                                    </a:stretch>
                                  </pic:blipFill>
                                  <pic:spPr bwMode="auto">
                                    <a:xfrm>
                                      <a:off x="0" y="0"/>
                                      <a:ext cx="1724025" cy="1314450"/>
                                    </a:xfrm>
                                    <a:prstGeom prst="rect">
                                      <a:avLst/>
                                    </a:prstGeom>
                                    <a:noFill/>
                                    <a:ln w="9525">
                                      <a:noFill/>
                                      <a:miter lim="800000"/>
                                      <a:headEnd/>
                                      <a:tailEnd/>
                                    </a:ln>
                                  </pic:spPr>
                                </pic:pic>
                              </a:graphicData>
                            </a:graphic>
                          </wp:inline>
                        </w:drawing>
                      </w:r>
                    </w:p>
                  </w:txbxContent>
                </v:textbox>
                <w10:wrap type="square"/>
                <w10:anchorlock/>
              </v:shape>
            </w:pict>
          </mc:Fallback>
        </mc:AlternateContent>
      </w:r>
      <w:r w:rsidR="00E06FE0" w:rsidRPr="00B84CEA">
        <w:t>allerlei</w:t>
      </w:r>
    </w:p>
    <w:p w:rsidR="00E06FE0" w:rsidRPr="00B84CEA" w:rsidRDefault="00E06FE0">
      <w:pPr>
        <w:tabs>
          <w:tab w:val="num" w:pos="360"/>
        </w:tabs>
        <w:ind w:left="340" w:hanging="340"/>
        <w:rPr>
          <w:b/>
        </w:rPr>
      </w:pPr>
      <w:r w:rsidRPr="00B84CEA">
        <w:rPr>
          <w:b/>
        </w:rPr>
        <w:t>aromatische alcoholen en ethers</w:t>
      </w:r>
    </w:p>
    <w:p w:rsidR="00E06FE0" w:rsidRPr="00B84CEA" w:rsidRDefault="00E06FE0" w:rsidP="00A257EA">
      <w:r w:rsidRPr="00B84CEA">
        <w:t>OH-gesubstitueerd areen heet fenol (benzenol)</w:t>
      </w:r>
    </w:p>
    <w:p w:rsidR="00E06FE0" w:rsidRPr="00B84CEA" w:rsidRDefault="00E06FE0" w:rsidP="00A257EA">
      <w:r w:rsidRPr="00B84CEA">
        <w:t>hydroxybenzeencarbonzuur/hydroxybenzeensulfonzuur</w:t>
      </w:r>
    </w:p>
    <w:p w:rsidR="00E06FE0" w:rsidRPr="00B84CEA" w:rsidRDefault="00E06FE0" w:rsidP="00A257EA">
      <w:pPr>
        <w:keepNext/>
      </w:pPr>
      <w:r w:rsidRPr="00B84CEA">
        <w:t>fenylethers</w:t>
      </w:r>
      <w:r w:rsidRPr="00B84CEA">
        <w:tab/>
        <w:t>alkoxybenzenen</w:t>
      </w:r>
      <w:r w:rsidR="00A257EA" w:rsidRPr="00B84CEA">
        <w:tab/>
      </w:r>
      <w:r w:rsidRPr="00B84CEA">
        <w:t>C</w:t>
      </w:r>
      <w:r w:rsidRPr="00B84CEA">
        <w:rPr>
          <w:vertAlign w:val="subscript"/>
        </w:rPr>
        <w:t>6</w:t>
      </w:r>
      <w:r w:rsidRPr="00B84CEA">
        <w:t>H</w:t>
      </w:r>
      <w:r w:rsidRPr="00B84CEA">
        <w:rPr>
          <w:vertAlign w:val="subscript"/>
        </w:rPr>
        <w:t>5</w:t>
      </w:r>
      <w:r w:rsidRPr="00B84CEA">
        <w:t>O</w:t>
      </w:r>
      <w:r w:rsidRPr="00B84CEA">
        <w:tab/>
        <w:t>fenoxy</w:t>
      </w:r>
    </w:p>
    <w:p w:rsidR="00E06FE0" w:rsidRPr="002F50E4" w:rsidRDefault="00E06FE0">
      <w:pPr>
        <w:ind w:left="283" w:hanging="283"/>
        <w:rPr>
          <w:lang w:val="fr-FR"/>
        </w:rPr>
      </w:pPr>
      <w:r w:rsidRPr="002F50E4">
        <w:rPr>
          <w:b/>
          <w:lang w:val="fr-FR"/>
        </w:rPr>
        <w:t xml:space="preserve">koolhydraat </w:t>
      </w:r>
      <w:r w:rsidRPr="002F50E4">
        <w:rPr>
          <w:lang w:val="fr-FR"/>
        </w:rPr>
        <w:t>o.a. suikers, sachariden (mono, di, tri, etc.)</w:t>
      </w:r>
    </w:p>
    <w:p w:rsidR="00E06FE0" w:rsidRPr="002F50E4" w:rsidRDefault="00E06FE0">
      <w:pPr>
        <w:ind w:left="426"/>
        <w:rPr>
          <w:lang w:val="fr-FR"/>
        </w:rPr>
      </w:pPr>
      <w:r w:rsidRPr="002F50E4">
        <w:rPr>
          <w:lang w:val="fr-FR"/>
        </w:rPr>
        <w:t>aldose</w:t>
      </w:r>
      <w:r w:rsidRPr="002F50E4">
        <w:rPr>
          <w:lang w:val="fr-FR"/>
        </w:rPr>
        <w:tab/>
      </w:r>
      <w:r w:rsidRPr="002F50E4">
        <w:rPr>
          <w:lang w:val="fr-FR"/>
        </w:rPr>
        <w:tab/>
        <w:t>aldotriose</w:t>
      </w:r>
    </w:p>
    <w:p w:rsidR="00E06FE0" w:rsidRPr="002F50E4" w:rsidRDefault="00E06FE0">
      <w:pPr>
        <w:ind w:left="426"/>
        <w:rPr>
          <w:lang w:val="fr-FR"/>
        </w:rPr>
      </w:pPr>
      <w:r w:rsidRPr="002F50E4">
        <w:rPr>
          <w:lang w:val="fr-FR"/>
        </w:rPr>
        <w:t>ketose</w:t>
      </w:r>
      <w:r w:rsidRPr="002F50E4">
        <w:rPr>
          <w:lang w:val="fr-FR"/>
        </w:rPr>
        <w:tab/>
      </w:r>
      <w:r w:rsidRPr="002F50E4">
        <w:rPr>
          <w:lang w:val="fr-FR"/>
        </w:rPr>
        <w:tab/>
        <w:t>ketotetrose etc.</w:t>
      </w:r>
    </w:p>
    <w:p w:rsidR="00E06FE0" w:rsidRPr="00B84CEA" w:rsidRDefault="00477A6B" w:rsidP="00CD231C">
      <w:pPr>
        <w:pageBreakBefore/>
        <w:ind w:left="284" w:hanging="284"/>
        <w:rPr>
          <w:b/>
        </w:rPr>
      </w:pPr>
      <w:r w:rsidRPr="00B84CEA">
        <w:rPr>
          <w:noProof/>
        </w:rPr>
        <w:drawing>
          <wp:anchor distT="0" distB="0" distL="90170" distR="90170" simplePos="0" relativeHeight="251653120" behindDoc="1" locked="0" layoutInCell="1" allowOverlap="1">
            <wp:simplePos x="0" y="0"/>
            <wp:positionH relativeFrom="page">
              <wp:posOffset>4166235</wp:posOffset>
            </wp:positionH>
            <wp:positionV relativeFrom="paragraph">
              <wp:posOffset>16510</wp:posOffset>
            </wp:positionV>
            <wp:extent cx="2571750" cy="1627505"/>
            <wp:effectExtent l="0" t="0" r="0" b="0"/>
            <wp:wrapTight wrapText="bothSides">
              <wp:wrapPolygon edited="0">
                <wp:start x="1440" y="758"/>
                <wp:lineTo x="640" y="3034"/>
                <wp:lineTo x="800" y="12894"/>
                <wp:lineTo x="160" y="13400"/>
                <wp:lineTo x="640" y="20732"/>
                <wp:lineTo x="20000" y="20732"/>
                <wp:lineTo x="20480" y="17192"/>
                <wp:lineTo x="20480" y="16940"/>
                <wp:lineTo x="21280" y="15423"/>
                <wp:lineTo x="20320" y="12894"/>
                <wp:lineTo x="17760" y="12894"/>
                <wp:lineTo x="18560" y="10113"/>
                <wp:lineTo x="18400" y="8849"/>
                <wp:lineTo x="20160" y="8849"/>
                <wp:lineTo x="20800" y="7585"/>
                <wp:lineTo x="20960" y="1517"/>
                <wp:lineTo x="17120" y="758"/>
                <wp:lineTo x="2560" y="758"/>
                <wp:lineTo x="1440" y="758"/>
              </wp:wrapPolygon>
            </wp:wrapTight>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7"/>
                    <a:srcRect/>
                    <a:stretch>
                      <a:fillRect/>
                    </a:stretch>
                  </pic:blipFill>
                  <pic:spPr bwMode="auto">
                    <a:xfrm>
                      <a:off x="0" y="0"/>
                      <a:ext cx="2571750" cy="1627505"/>
                    </a:xfrm>
                    <a:prstGeom prst="rect">
                      <a:avLst/>
                    </a:prstGeom>
                    <a:noFill/>
                    <a:ln w="9525">
                      <a:noFill/>
                      <a:miter lim="800000"/>
                      <a:headEnd/>
                      <a:tailEnd/>
                    </a:ln>
                  </pic:spPr>
                </pic:pic>
              </a:graphicData>
            </a:graphic>
          </wp:anchor>
        </w:drawing>
      </w:r>
      <w:r w:rsidR="00E06FE0" w:rsidRPr="00B84CEA">
        <w:rPr>
          <w:b/>
        </w:rPr>
        <w:t>hetero-ringen</w:t>
      </w:r>
    </w:p>
    <w:tbl>
      <w:tblPr>
        <w:tblW w:w="0" w:type="auto"/>
        <w:tblInd w:w="70" w:type="dxa"/>
        <w:tblLayout w:type="fixed"/>
        <w:tblCellMar>
          <w:left w:w="70" w:type="dxa"/>
          <w:right w:w="70" w:type="dxa"/>
        </w:tblCellMar>
        <w:tblLook w:val="0000" w:firstRow="0" w:lastRow="0" w:firstColumn="0" w:lastColumn="0" w:noHBand="0" w:noVBand="0"/>
      </w:tblPr>
      <w:tblGrid>
        <w:gridCol w:w="408"/>
        <w:gridCol w:w="709"/>
      </w:tblGrid>
      <w:tr w:rsidR="00E06FE0" w:rsidRPr="00B84CEA">
        <w:tc>
          <w:tcPr>
            <w:tcW w:w="408" w:type="dxa"/>
          </w:tcPr>
          <w:p w:rsidR="00E06FE0" w:rsidRPr="00B84CEA" w:rsidRDefault="00E06FE0">
            <w:r w:rsidRPr="00B84CEA">
              <w:t>O</w:t>
            </w:r>
          </w:p>
        </w:tc>
        <w:tc>
          <w:tcPr>
            <w:tcW w:w="709" w:type="dxa"/>
          </w:tcPr>
          <w:p w:rsidR="00E06FE0" w:rsidRPr="00B84CEA" w:rsidRDefault="00E06FE0">
            <w:r w:rsidRPr="00B84CEA">
              <w:t>oxa</w:t>
            </w:r>
          </w:p>
        </w:tc>
      </w:tr>
      <w:tr w:rsidR="00E06FE0" w:rsidRPr="00B84CEA">
        <w:tc>
          <w:tcPr>
            <w:tcW w:w="408" w:type="dxa"/>
          </w:tcPr>
          <w:p w:rsidR="00E06FE0" w:rsidRPr="00B84CEA" w:rsidRDefault="00E06FE0">
            <w:r w:rsidRPr="00B84CEA">
              <w:t>S</w:t>
            </w:r>
          </w:p>
        </w:tc>
        <w:tc>
          <w:tcPr>
            <w:tcW w:w="709" w:type="dxa"/>
          </w:tcPr>
          <w:p w:rsidR="00E06FE0" w:rsidRPr="00B84CEA" w:rsidRDefault="00E06FE0">
            <w:r w:rsidRPr="00B84CEA">
              <w:t>thia</w:t>
            </w:r>
          </w:p>
        </w:tc>
      </w:tr>
      <w:tr w:rsidR="00E06FE0" w:rsidRPr="00B84CEA">
        <w:tc>
          <w:tcPr>
            <w:tcW w:w="408" w:type="dxa"/>
          </w:tcPr>
          <w:p w:rsidR="00E06FE0" w:rsidRPr="00B84CEA" w:rsidRDefault="00E06FE0">
            <w:r w:rsidRPr="00B84CEA">
              <w:t>P</w:t>
            </w:r>
          </w:p>
        </w:tc>
        <w:tc>
          <w:tcPr>
            <w:tcW w:w="709" w:type="dxa"/>
          </w:tcPr>
          <w:p w:rsidR="00E06FE0" w:rsidRPr="00B84CEA" w:rsidRDefault="00E06FE0">
            <w:r w:rsidRPr="00B84CEA">
              <w:t>fosfa</w:t>
            </w:r>
          </w:p>
        </w:tc>
      </w:tr>
      <w:tr w:rsidR="00E06FE0" w:rsidRPr="00B84CEA">
        <w:tc>
          <w:tcPr>
            <w:tcW w:w="408" w:type="dxa"/>
          </w:tcPr>
          <w:p w:rsidR="00E06FE0" w:rsidRPr="00B84CEA" w:rsidRDefault="00E06FE0">
            <w:r w:rsidRPr="00B84CEA">
              <w:t>N</w:t>
            </w:r>
          </w:p>
        </w:tc>
        <w:tc>
          <w:tcPr>
            <w:tcW w:w="709" w:type="dxa"/>
          </w:tcPr>
          <w:p w:rsidR="00E06FE0" w:rsidRPr="00B84CEA" w:rsidRDefault="00E06FE0">
            <w:r w:rsidRPr="00B84CEA">
              <w:t>aza</w:t>
            </w:r>
          </w:p>
        </w:tc>
      </w:tr>
    </w:tbl>
    <w:p w:rsidR="00E06FE0" w:rsidRPr="00B84CEA" w:rsidRDefault="00E06FE0" w:rsidP="00933785">
      <w:pPr>
        <w:spacing w:before="240"/>
        <w:ind w:left="284" w:hanging="284"/>
        <w:rPr>
          <w:b/>
        </w:rPr>
      </w:pPr>
      <w:r w:rsidRPr="00B84CEA">
        <w:rPr>
          <w:b/>
        </w:rPr>
        <w:t>onverzadigde ringstructuren</w:t>
      </w:r>
    </w:p>
    <w:p w:rsidR="00E06FE0" w:rsidRPr="00B84CEA" w:rsidRDefault="00E06FE0">
      <w:r w:rsidRPr="00B84CEA">
        <w:t>benzeen als stamnaam met substituent als voorvoegsel; substituenten in alfabetische volgorde</w:t>
      </w:r>
      <w:r w:rsidR="00477A6B" w:rsidRPr="00B84CEA">
        <w:rPr>
          <w:noProof/>
        </w:rPr>
        <w:drawing>
          <wp:anchor distT="0" distB="0" distL="114300" distR="114300" simplePos="0" relativeHeight="251655168" behindDoc="0" locked="1" layoutInCell="1" allowOverlap="0">
            <wp:simplePos x="0" y="0"/>
            <wp:positionH relativeFrom="column">
              <wp:posOffset>2922905</wp:posOffset>
            </wp:positionH>
            <wp:positionV relativeFrom="paragraph">
              <wp:posOffset>606425</wp:posOffset>
            </wp:positionV>
            <wp:extent cx="3295650" cy="2199640"/>
            <wp:effectExtent l="0" t="0" r="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8"/>
                    <a:srcRect/>
                    <a:stretch>
                      <a:fillRect/>
                    </a:stretch>
                  </pic:blipFill>
                  <pic:spPr bwMode="auto">
                    <a:xfrm>
                      <a:off x="0" y="0"/>
                      <a:ext cx="3295650" cy="2199640"/>
                    </a:xfrm>
                    <a:prstGeom prst="rect">
                      <a:avLst/>
                    </a:prstGeom>
                    <a:noFill/>
                    <a:ln w="9525">
                      <a:noFill/>
                      <a:miter lim="800000"/>
                      <a:headEnd/>
                      <a:tailEnd/>
                    </a:ln>
                  </pic:spPr>
                </pic:pic>
              </a:graphicData>
            </a:graphic>
          </wp:anchor>
        </w:drawing>
      </w:r>
    </w:p>
    <w:p w:rsidR="00E06FE0" w:rsidRPr="00B84CEA" w:rsidRDefault="00E06FE0">
      <w:r w:rsidRPr="00B84CEA">
        <w:t>algemene naam voor gesubstitueerde benzenen is areen</w:t>
      </w:r>
      <w:r w:rsidR="009A02AA" w:rsidRPr="00B84CEA">
        <w:fldChar w:fldCharType="begin"/>
      </w:r>
      <w:r w:rsidR="00CF311D" w:rsidRPr="00B84CEA">
        <w:instrText xml:space="preserve"> XE "naam:areen" </w:instrText>
      </w:r>
      <w:r w:rsidR="009A02AA" w:rsidRPr="00B84CEA">
        <w:fldChar w:fldCharType="end"/>
      </w:r>
    </w:p>
    <w:p w:rsidR="00E06FE0" w:rsidRPr="00B84CEA" w:rsidRDefault="00E06FE0">
      <w:r w:rsidRPr="00B84CEA">
        <w:t>areen als substituent heet aryl</w:t>
      </w:r>
      <w:r w:rsidR="009A02AA" w:rsidRPr="00B84CEA">
        <w:fldChar w:fldCharType="begin"/>
      </w:r>
      <w:r w:rsidR="00CF311D" w:rsidRPr="00B84CEA">
        <w:instrText xml:space="preserve"> XE "naam:aryl" </w:instrText>
      </w:r>
      <w:r w:rsidR="009A02AA" w:rsidRPr="00B84CEA">
        <w:fldChar w:fldCharType="end"/>
      </w:r>
    </w:p>
    <w:p w:rsidR="00E06FE0" w:rsidRPr="00B84CEA" w:rsidRDefault="00E06FE0">
      <w:r w:rsidRPr="00B84CEA">
        <w:t>benzeen als substituent: fenyl</w:t>
      </w:r>
      <w:r w:rsidR="009A02AA" w:rsidRPr="00B84CEA">
        <w:fldChar w:fldCharType="begin"/>
      </w:r>
      <w:r w:rsidR="00CF311D" w:rsidRPr="00B84CEA">
        <w:instrText xml:space="preserve"> XE "naam:fenyl" </w:instrText>
      </w:r>
      <w:r w:rsidR="009A02AA" w:rsidRPr="00B84CEA">
        <w:fldChar w:fldCharType="end"/>
      </w:r>
      <w:r w:rsidRPr="00B84CEA">
        <w:t>; fenylmethyl is benzyl</w:t>
      </w:r>
      <w:r w:rsidR="009A02AA" w:rsidRPr="00B84CEA">
        <w:fldChar w:fldCharType="begin"/>
      </w:r>
      <w:r w:rsidR="00CF311D" w:rsidRPr="00B84CEA">
        <w:instrText xml:space="preserve"> XE "naam:benzyl" </w:instrText>
      </w:r>
      <w:r w:rsidR="009A02AA" w:rsidRPr="00B84CEA">
        <w:fldChar w:fldCharType="end"/>
      </w:r>
    </w:p>
    <w:p w:rsidR="00E06FE0" w:rsidRPr="00B84CEA" w:rsidRDefault="00E06FE0" w:rsidP="00933785">
      <w:pPr>
        <w:spacing w:before="240"/>
        <w:rPr>
          <w:b/>
        </w:rPr>
      </w:pPr>
      <w:r w:rsidRPr="00B84CEA">
        <w:rPr>
          <w:b/>
        </w:rPr>
        <w:t>aldehyden/ketonen</w:t>
      </w:r>
    </w:p>
    <w:p w:rsidR="00E06FE0" w:rsidRPr="00B84CEA" w:rsidRDefault="00E06FE0">
      <w:r w:rsidRPr="00B84CEA">
        <w:t>naamgeving al volgt ol</w:t>
      </w:r>
    </w:p>
    <w:p w:rsidR="00E06FE0" w:rsidRPr="00B84CEA" w:rsidRDefault="00E06FE0">
      <w:r w:rsidRPr="00B84CEA">
        <w:t>aldehyden die niet gemakkelijk naar alkanen vernoemd kunnen worden heten carbaldehyden</w:t>
      </w:r>
    </w:p>
    <w:p w:rsidR="00E06FE0" w:rsidRPr="00B84CEA" w:rsidRDefault="00E06FE0">
      <w:r w:rsidRPr="00B84CEA">
        <w:t>carbonyl-C krijgt laagste nummer in keten (ongeacht OH, C=C, C</w:t>
      </w:r>
      <w:r w:rsidRPr="00B84CEA">
        <w:sym w:font="Symbol" w:char="F0BA"/>
      </w:r>
      <w:r w:rsidRPr="00B84CEA">
        <w:t>C)</w:t>
      </w:r>
    </w:p>
    <w:p w:rsidR="00933785" w:rsidRPr="00B84CEA" w:rsidRDefault="00933785"/>
    <w:p w:rsidR="00E06FE0" w:rsidRPr="00B84CEA" w:rsidRDefault="00E20F27">
      <w:r w:rsidRPr="00B84CEA">
        <w:t>aromatische ketonen; aryl</w:t>
      </w:r>
      <w:r w:rsidR="00E06FE0" w:rsidRPr="00B84CEA">
        <w:t>gesubstitueerde alkanonen</w:t>
      </w:r>
    </w:p>
    <w:p w:rsidR="00933785" w:rsidRPr="00B84CEA" w:rsidRDefault="00933785"/>
    <w:p w:rsidR="00933785" w:rsidRPr="00B84CEA" w:rsidRDefault="00933785"/>
    <w:p w:rsidR="00E06FE0" w:rsidRPr="00B84CEA" w:rsidRDefault="00A925B5">
      <w:r>
        <w:rPr>
          <w:noProof/>
        </w:rPr>
        <mc:AlternateContent>
          <mc:Choice Requires="wps">
            <w:drawing>
              <wp:anchor distT="0" distB="0" distL="114300" distR="114300" simplePos="0" relativeHeight="251644928" behindDoc="1" locked="1" layoutInCell="1" allowOverlap="1">
                <wp:simplePos x="0" y="0"/>
                <wp:positionH relativeFrom="column">
                  <wp:posOffset>-48895</wp:posOffset>
                </wp:positionH>
                <wp:positionV relativeFrom="paragraph">
                  <wp:posOffset>3275965</wp:posOffset>
                </wp:positionV>
                <wp:extent cx="1951990" cy="941705"/>
                <wp:effectExtent l="0" t="0" r="0" b="1905"/>
                <wp:wrapNone/>
                <wp:docPr id="4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9601FB">
                            <w:r>
                              <w:t>dizuren</w:t>
                            </w:r>
                          </w:p>
                          <w:tbl>
                            <w:tblPr>
                              <w:tblW w:w="0" w:type="auto"/>
                              <w:tblLayout w:type="fixed"/>
                              <w:tblCellMar>
                                <w:left w:w="70" w:type="dxa"/>
                                <w:right w:w="70" w:type="dxa"/>
                              </w:tblCellMar>
                              <w:tblLook w:val="0000" w:firstRow="0" w:lastRow="0" w:firstColumn="0" w:lastColumn="0" w:noHBand="0" w:noVBand="0"/>
                            </w:tblPr>
                            <w:tblGrid>
                              <w:gridCol w:w="1547"/>
                              <w:gridCol w:w="1379"/>
                            </w:tblGrid>
                            <w:tr w:rsidR="003757DB">
                              <w:tc>
                                <w:tcPr>
                                  <w:tcW w:w="1547" w:type="dxa"/>
                                </w:tcPr>
                                <w:p w:rsidR="003757DB" w:rsidRDefault="003757DB">
                                  <w:r>
                                    <w:t>oxaalzuur</w:t>
                                  </w:r>
                                </w:p>
                              </w:tc>
                              <w:tc>
                                <w:tcPr>
                                  <w:tcW w:w="1379" w:type="dxa"/>
                                </w:tcPr>
                                <w:p w:rsidR="003757DB" w:rsidRDefault="003757DB">
                                  <w:r>
                                    <w:t>adipinezuur</w:t>
                                  </w:r>
                                </w:p>
                              </w:tc>
                            </w:tr>
                            <w:tr w:rsidR="003757DB">
                              <w:tc>
                                <w:tcPr>
                                  <w:tcW w:w="1547" w:type="dxa"/>
                                </w:tcPr>
                                <w:p w:rsidR="003757DB" w:rsidRDefault="003757DB">
                                  <w:r>
                                    <w:t>malonzuur</w:t>
                                  </w:r>
                                </w:p>
                              </w:tc>
                              <w:tc>
                                <w:tcPr>
                                  <w:tcW w:w="1379" w:type="dxa"/>
                                </w:tcPr>
                                <w:p w:rsidR="003757DB" w:rsidRDefault="003757DB">
                                  <w:r>
                                    <w:t>maleïnezuur</w:t>
                                  </w:r>
                                </w:p>
                              </w:tc>
                            </w:tr>
                            <w:tr w:rsidR="003757DB">
                              <w:tc>
                                <w:tcPr>
                                  <w:tcW w:w="1547" w:type="dxa"/>
                                </w:tcPr>
                                <w:p w:rsidR="003757DB" w:rsidRDefault="003757DB">
                                  <w:r>
                                    <w:t>barnsteenzuur</w:t>
                                  </w:r>
                                </w:p>
                              </w:tc>
                              <w:tc>
                                <w:tcPr>
                                  <w:tcW w:w="1379" w:type="dxa"/>
                                </w:tcPr>
                                <w:p w:rsidR="003757DB" w:rsidRDefault="003757DB">
                                  <w:r>
                                    <w:t>fumaarzuur</w:t>
                                  </w:r>
                                </w:p>
                              </w:tc>
                            </w:tr>
                            <w:tr w:rsidR="003757DB">
                              <w:tc>
                                <w:tcPr>
                                  <w:tcW w:w="1547" w:type="dxa"/>
                                </w:tcPr>
                                <w:p w:rsidR="003757DB" w:rsidRDefault="003757DB">
                                  <w:r>
                                    <w:t>glutaarzuur</w:t>
                                  </w:r>
                                </w:p>
                              </w:tc>
                              <w:tc>
                                <w:tcPr>
                                  <w:tcW w:w="1379" w:type="dxa"/>
                                </w:tcPr>
                                <w:p w:rsidR="003757DB" w:rsidRDefault="003757DB"/>
                              </w:tc>
                            </w:tr>
                          </w:tbl>
                          <w:p w:rsidR="003757DB" w:rsidRDefault="003757DB" w:rsidP="009601F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2" type="#_x0000_t202" style="position:absolute;margin-left:-3.85pt;margin-top:257.95pt;width:153.7pt;height:74.1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" stroked="f">
                <v:textbox>
                  <w:txbxContent>
                    <w:p w:rsidR="003757DB" w:rsidRDefault="003757DB" w:rsidP="009601FB">
                      <w:r>
                        <w:t>dizuren</w:t>
                      </w:r>
                    </w:p>
                    <w:tbl>
                      <w:tblPr>
                        <w:tblW w:w="0" w:type="auto"/>
                        <w:tblLayout w:type="fixed"/>
                        <w:tblCellMar>
                          <w:left w:w="70" w:type="dxa"/>
                          <w:right w:w="70" w:type="dxa"/>
                        </w:tblCellMar>
                        <w:tblLook w:val="0000" w:firstRow="0" w:lastRow="0" w:firstColumn="0" w:lastColumn="0" w:noHBand="0" w:noVBand="0"/>
                      </w:tblPr>
                      <w:tblGrid>
                        <w:gridCol w:w="1547"/>
                        <w:gridCol w:w="1379"/>
                      </w:tblGrid>
                      <w:tr w:rsidR="003757DB">
                        <w:tc>
                          <w:tcPr>
                            <w:tcW w:w="1547" w:type="dxa"/>
                          </w:tcPr>
                          <w:p w:rsidR="003757DB" w:rsidRDefault="003757DB">
                            <w:r>
                              <w:t>oxaalzuur</w:t>
                            </w:r>
                          </w:p>
                        </w:tc>
                        <w:tc>
                          <w:tcPr>
                            <w:tcW w:w="1379" w:type="dxa"/>
                          </w:tcPr>
                          <w:p w:rsidR="003757DB" w:rsidRDefault="003757DB">
                            <w:r>
                              <w:t>adipinezuur</w:t>
                            </w:r>
                          </w:p>
                        </w:tc>
                      </w:tr>
                      <w:tr w:rsidR="003757DB">
                        <w:tc>
                          <w:tcPr>
                            <w:tcW w:w="1547" w:type="dxa"/>
                          </w:tcPr>
                          <w:p w:rsidR="003757DB" w:rsidRDefault="003757DB">
                            <w:r>
                              <w:t>malonzuur</w:t>
                            </w:r>
                          </w:p>
                        </w:tc>
                        <w:tc>
                          <w:tcPr>
                            <w:tcW w:w="1379" w:type="dxa"/>
                          </w:tcPr>
                          <w:p w:rsidR="003757DB" w:rsidRDefault="003757DB">
                            <w:r>
                              <w:t>maleïnezuur</w:t>
                            </w:r>
                          </w:p>
                        </w:tc>
                      </w:tr>
                      <w:tr w:rsidR="003757DB">
                        <w:tc>
                          <w:tcPr>
                            <w:tcW w:w="1547" w:type="dxa"/>
                          </w:tcPr>
                          <w:p w:rsidR="003757DB" w:rsidRDefault="003757DB">
                            <w:r>
                              <w:t>barnsteenzuur</w:t>
                            </w:r>
                          </w:p>
                        </w:tc>
                        <w:tc>
                          <w:tcPr>
                            <w:tcW w:w="1379" w:type="dxa"/>
                          </w:tcPr>
                          <w:p w:rsidR="003757DB" w:rsidRDefault="003757DB">
                            <w:r>
                              <w:t>fumaarzuur</w:t>
                            </w:r>
                          </w:p>
                        </w:tc>
                      </w:tr>
                      <w:tr w:rsidR="003757DB">
                        <w:tc>
                          <w:tcPr>
                            <w:tcW w:w="1547" w:type="dxa"/>
                          </w:tcPr>
                          <w:p w:rsidR="003757DB" w:rsidRDefault="003757DB">
                            <w:r>
                              <w:t>glutaarzuur</w:t>
                            </w:r>
                          </w:p>
                        </w:tc>
                        <w:tc>
                          <w:tcPr>
                            <w:tcW w:w="1379" w:type="dxa"/>
                          </w:tcPr>
                          <w:p w:rsidR="003757DB" w:rsidRDefault="003757DB"/>
                        </w:tc>
                      </w:tr>
                    </w:tbl>
                    <w:p w:rsidR="003757DB" w:rsidRDefault="003757DB" w:rsidP="009601FB"/>
                  </w:txbxContent>
                </v:textbox>
                <w10:anchorlock/>
              </v:shape>
            </w:pict>
          </mc:Fallback>
        </mc:AlternateContent>
      </w:r>
      <w:r w:rsidR="00477A6B" w:rsidRPr="00B84CEA">
        <w:rPr>
          <w:noProof/>
        </w:rPr>
        <w:drawing>
          <wp:inline distT="0" distB="0" distL="0" distR="0">
            <wp:extent cx="3657600" cy="2486025"/>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99"/>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rsidR="00E06FE0" w:rsidRPr="00B84CEA" w:rsidRDefault="00E06FE0" w:rsidP="00933785">
      <w:pPr>
        <w:spacing w:before="240"/>
        <w:rPr>
          <w:b/>
        </w:rPr>
      </w:pPr>
      <w:r w:rsidRPr="00B84CEA">
        <w:rPr>
          <w:b/>
        </w:rPr>
        <w:t>carbonzuren</w:t>
      </w:r>
    </w:p>
    <w:p w:rsidR="00E06FE0" w:rsidRPr="00B84CEA" w:rsidRDefault="00E06FE0">
      <w:r w:rsidRPr="00B84CEA">
        <w:t>Neem zoveel mogelijk karakteristieke groepen</w:t>
      </w:r>
      <w:r w:rsidR="009A02AA" w:rsidRPr="00B84CEA">
        <w:fldChar w:fldCharType="begin"/>
      </w:r>
      <w:r w:rsidR="00E20F27" w:rsidRPr="00B84CEA">
        <w:instrText xml:space="preserve"> XE "</w:instrText>
      </w:r>
      <w:r w:rsidR="00CF311D" w:rsidRPr="00B84CEA">
        <w:instrText>groep:</w:instrText>
      </w:r>
      <w:r w:rsidR="00E20F27" w:rsidRPr="00B84CEA">
        <w:instrText xml:space="preserve">karakteristieke" </w:instrText>
      </w:r>
      <w:r w:rsidR="009A02AA" w:rsidRPr="00B84CEA">
        <w:fldChar w:fldCharType="end"/>
      </w:r>
      <w:r w:rsidRPr="00B84CEA">
        <w:t xml:space="preserve"> op in stamnaam</w:t>
      </w:r>
    </w:p>
    <w:p w:rsidR="00E06FE0" w:rsidRPr="00B84CEA" w:rsidRDefault="00E06FE0">
      <w:r w:rsidRPr="00B84CEA">
        <w:t>Bij cyclische/aromatische structuren gebruikt men -carbonzuur</w:t>
      </w:r>
    </w:p>
    <w:p w:rsidR="00064CDB" w:rsidRPr="00B84CEA" w:rsidRDefault="00064CDB" w:rsidP="00064CDB">
      <w:bookmarkStart w:id="396" w:name="_Toc384399110"/>
      <w:bookmarkStart w:id="397" w:name="_Toc384880814"/>
      <w:bookmarkStart w:id="398" w:name="_Toc435888022"/>
      <w:bookmarkStart w:id="399" w:name="_Toc435888502"/>
      <w:bookmarkStart w:id="400" w:name="_Toc509390677"/>
      <w:bookmarkStart w:id="401" w:name="_Toc4589963"/>
      <w:bookmarkStart w:id="402" w:name="_Toc4679207"/>
      <w:bookmarkStart w:id="403" w:name="_Toc4917993"/>
    </w:p>
    <w:p w:rsidR="00E06FE0" w:rsidRPr="00B84CEA" w:rsidRDefault="00E06FE0" w:rsidP="00117F2D">
      <w:pPr>
        <w:pStyle w:val="Kop2"/>
        <w:rPr>
          <w:lang w:val="nl-NL"/>
        </w:rPr>
      </w:pPr>
      <w:bookmarkStart w:id="404" w:name="_Toc193725549"/>
      <w:r w:rsidRPr="00B84CEA">
        <w:rPr>
          <w:lang w:val="nl-NL"/>
        </w:rPr>
        <w:t>Stereoisomerie</w:t>
      </w:r>
      <w:bookmarkEnd w:id="396"/>
      <w:bookmarkEnd w:id="397"/>
      <w:bookmarkEnd w:id="398"/>
      <w:bookmarkEnd w:id="399"/>
      <w:bookmarkEnd w:id="400"/>
      <w:bookmarkEnd w:id="401"/>
      <w:bookmarkEnd w:id="402"/>
      <w:bookmarkEnd w:id="403"/>
      <w:bookmarkEnd w:id="404"/>
    </w:p>
    <w:p w:rsidR="00E06FE0" w:rsidRPr="00B84CEA" w:rsidRDefault="00E06FE0" w:rsidP="00B05E95">
      <w:pPr>
        <w:pStyle w:val="Kop3"/>
        <w:rPr>
          <w:lang w:val="nl-NL"/>
        </w:rPr>
      </w:pPr>
      <w:bookmarkStart w:id="405" w:name="_Toc384399111"/>
      <w:bookmarkStart w:id="406" w:name="_Toc384880815"/>
      <w:bookmarkStart w:id="407" w:name="_Toc435888023"/>
      <w:bookmarkStart w:id="408" w:name="_Toc435888503"/>
      <w:bookmarkStart w:id="409" w:name="_Toc509390678"/>
      <w:bookmarkStart w:id="410" w:name="_Toc4589964"/>
      <w:bookmarkStart w:id="411" w:name="_Toc4679208"/>
      <w:bookmarkStart w:id="412" w:name="_Toc4917994"/>
      <w:bookmarkStart w:id="413" w:name="_Toc193725550"/>
      <w:r w:rsidRPr="00B84CEA">
        <w:rPr>
          <w:lang w:val="nl-NL"/>
        </w:rPr>
        <w:t>Overzicht stereoisomerie</w:t>
      </w:r>
      <w:bookmarkEnd w:id="405"/>
      <w:bookmarkEnd w:id="406"/>
      <w:bookmarkEnd w:id="407"/>
      <w:bookmarkEnd w:id="408"/>
      <w:bookmarkEnd w:id="409"/>
      <w:bookmarkEnd w:id="410"/>
      <w:bookmarkEnd w:id="411"/>
      <w:bookmarkEnd w:id="412"/>
      <w:bookmarkEnd w:id="413"/>
      <w:r w:rsidR="009A02AA" w:rsidRPr="00B84CEA">
        <w:rPr>
          <w:lang w:val="nl-NL"/>
        </w:rPr>
        <w:fldChar w:fldCharType="begin"/>
      </w:r>
      <w:r w:rsidR="00E20F27" w:rsidRPr="00B84CEA">
        <w:rPr>
          <w:lang w:val="nl-NL"/>
        </w:rPr>
        <w:instrText xml:space="preserve"> XE "stereo</w:instrText>
      </w:r>
      <w:r w:rsidR="00CF264F" w:rsidRPr="00B84CEA">
        <w:rPr>
          <w:lang w:val="nl-NL"/>
        </w:rPr>
        <w:instrText>:</w:instrText>
      </w:r>
      <w:r w:rsidR="008855B1" w:rsidRPr="00B84CEA">
        <w:rPr>
          <w:lang w:val="nl-NL"/>
        </w:rPr>
        <w:instrText>-</w:instrText>
      </w:r>
      <w:r w:rsidR="00E20F27" w:rsidRPr="00B84CEA">
        <w:rPr>
          <w:lang w:val="nl-NL"/>
        </w:rPr>
        <w:instrText xml:space="preserve">isomerie" </w:instrText>
      </w:r>
      <w:r w:rsidR="009A02AA" w:rsidRPr="00B84CEA">
        <w:rPr>
          <w:lang w:val="nl-NL"/>
        </w:rPr>
        <w:fldChar w:fldCharType="end"/>
      </w:r>
      <w:r w:rsidR="009A02AA" w:rsidRPr="00B84CEA">
        <w:rPr>
          <w:lang w:val="nl-NL"/>
        </w:rPr>
        <w:fldChar w:fldCharType="begin"/>
      </w:r>
      <w:r w:rsidR="00CF311D" w:rsidRPr="00B84CEA">
        <w:rPr>
          <w:lang w:val="nl-NL"/>
        </w:rPr>
        <w:instrText xml:space="preserve"> XE "isomerie:stereo</w:instrText>
      </w:r>
      <w:r w:rsidR="008855B1" w:rsidRPr="00B84CEA">
        <w:rPr>
          <w:lang w:val="nl-NL"/>
        </w:rPr>
        <w:instrText>-</w:instrText>
      </w:r>
      <w:r w:rsidR="00CF311D" w:rsidRPr="00B84CEA">
        <w:rPr>
          <w:lang w:val="nl-NL"/>
        </w:rPr>
        <w:instrText xml:space="preserve">" </w:instrText>
      </w:r>
      <w:r w:rsidR="009A02AA" w:rsidRPr="00B84CEA">
        <w:rPr>
          <w:lang w:val="nl-NL"/>
        </w:rPr>
        <w:fldChar w:fldCharType="end"/>
      </w:r>
    </w:p>
    <w:tbl>
      <w:tblPr>
        <w:tblW w:w="0" w:type="auto"/>
        <w:tblLayout w:type="fixed"/>
        <w:tblCellMar>
          <w:left w:w="70" w:type="dxa"/>
          <w:right w:w="70" w:type="dxa"/>
        </w:tblCellMar>
        <w:tblLook w:val="0000" w:firstRow="0" w:lastRow="0" w:firstColumn="0" w:lastColumn="0" w:noHBand="0" w:noVBand="0"/>
      </w:tblPr>
      <w:tblGrid>
        <w:gridCol w:w="1204"/>
        <w:gridCol w:w="1701"/>
        <w:gridCol w:w="2268"/>
        <w:gridCol w:w="4252"/>
      </w:tblGrid>
      <w:tr w:rsidR="00E06FE0" w:rsidRPr="00B84CEA">
        <w:tc>
          <w:tcPr>
            <w:tcW w:w="1204" w:type="dxa"/>
            <w:tcBorders>
              <w:right w:val="single" w:sz="6" w:space="0" w:color="auto"/>
            </w:tcBorders>
          </w:tcPr>
          <w:p w:rsidR="00E06FE0" w:rsidRPr="00B84CEA" w:rsidRDefault="00E06FE0"/>
        </w:tc>
        <w:tc>
          <w:tcPr>
            <w:tcW w:w="1701" w:type="dxa"/>
            <w:tcBorders>
              <w:top w:val="single" w:sz="6" w:space="0" w:color="auto"/>
              <w:left w:val="nil"/>
            </w:tcBorders>
          </w:tcPr>
          <w:p w:rsidR="00E06FE0" w:rsidRPr="00B84CEA" w:rsidRDefault="00E06FE0">
            <w:r w:rsidRPr="00B84CEA">
              <w:t>structuur</w:t>
            </w:r>
            <w:r w:rsidR="009A02AA" w:rsidRPr="00B84CEA">
              <w:fldChar w:fldCharType="begin"/>
            </w:r>
            <w:r w:rsidR="00CF311D" w:rsidRPr="00B84CEA">
              <w:instrText xml:space="preserve"> XE "isomeer:structuur-" </w:instrText>
            </w:r>
            <w:r w:rsidR="009A02AA" w:rsidRPr="00B84CEA">
              <w:fldChar w:fldCharType="end"/>
            </w:r>
            <w:r w:rsidRPr="00B84CEA">
              <w:t>- of constitutionele</w:t>
            </w:r>
            <w:r w:rsidR="009A02AA" w:rsidRPr="00B84CEA">
              <w:fldChar w:fldCharType="begin"/>
            </w:r>
            <w:r w:rsidR="00CF311D" w:rsidRPr="00B84CEA">
              <w:instrText xml:space="preserve"> XE "isomeer:constitutioneel" </w:instrText>
            </w:r>
            <w:r w:rsidR="009A02AA" w:rsidRPr="00B84CEA">
              <w:fldChar w:fldCharType="end"/>
            </w:r>
          </w:p>
        </w:tc>
        <w:tc>
          <w:tcPr>
            <w:tcW w:w="2268" w:type="dxa"/>
            <w:tcBorders>
              <w:bottom w:val="single" w:sz="6" w:space="0" w:color="auto"/>
            </w:tcBorders>
          </w:tcPr>
          <w:p w:rsidR="00E06FE0" w:rsidRPr="00B84CEA" w:rsidRDefault="00E06FE0">
            <w:r w:rsidRPr="00B84CEA">
              <w:t>vb. C</w:t>
            </w:r>
            <w:r w:rsidRPr="00B84CEA">
              <w:rPr>
                <w:vertAlign w:val="subscript"/>
              </w:rPr>
              <w:t>2</w:t>
            </w:r>
            <w:r w:rsidRPr="00B84CEA">
              <w:t>H</w:t>
            </w:r>
            <w:r w:rsidRPr="00B84CEA">
              <w:rPr>
                <w:vertAlign w:val="subscript"/>
              </w:rPr>
              <w:t>5</w:t>
            </w:r>
            <w:r w:rsidRPr="00B84CEA">
              <w:t>OH, CH</w:t>
            </w:r>
            <w:r w:rsidRPr="00B84CEA">
              <w:rPr>
                <w:vertAlign w:val="subscript"/>
              </w:rPr>
              <w:t>3</w:t>
            </w:r>
            <w:r w:rsidRPr="00B84CEA">
              <w:t>OCH</w:t>
            </w:r>
            <w:r w:rsidRPr="00B84CEA">
              <w:rPr>
                <w:vertAlign w:val="subscript"/>
              </w:rPr>
              <w:t>3</w:t>
            </w:r>
          </w:p>
        </w:tc>
        <w:tc>
          <w:tcPr>
            <w:tcW w:w="4252" w:type="dxa"/>
          </w:tcPr>
          <w:p w:rsidR="00E06FE0" w:rsidRPr="00B84CEA" w:rsidRDefault="00E06FE0">
            <w:r w:rsidRPr="00B84CEA">
              <w:t>deze isomeren hebben andere atoombindingen</w:t>
            </w:r>
          </w:p>
          <w:p w:rsidR="00E06FE0" w:rsidRPr="00B84CEA" w:rsidRDefault="00E06FE0"/>
        </w:tc>
      </w:tr>
      <w:tr w:rsidR="00E06FE0" w:rsidRPr="00B84CEA">
        <w:tc>
          <w:tcPr>
            <w:tcW w:w="1204" w:type="dxa"/>
            <w:tcBorders>
              <w:right w:val="single" w:sz="6" w:space="0" w:color="auto"/>
            </w:tcBorders>
          </w:tcPr>
          <w:p w:rsidR="00E06FE0" w:rsidRPr="00B84CEA" w:rsidRDefault="00E06FE0">
            <w:r w:rsidRPr="00B84CEA">
              <w:t>isomeren</w:t>
            </w:r>
            <w:r w:rsidRPr="00B84CEA">
              <w:sym w:font="Symbol" w:char="F0BE"/>
            </w:r>
          </w:p>
        </w:tc>
        <w:tc>
          <w:tcPr>
            <w:tcW w:w="1701" w:type="dxa"/>
            <w:tcBorders>
              <w:left w:val="nil"/>
              <w:right w:val="single" w:sz="6" w:space="0" w:color="auto"/>
            </w:tcBorders>
          </w:tcPr>
          <w:p w:rsidR="00E06FE0" w:rsidRPr="00B84CEA" w:rsidRDefault="00E06FE0"/>
        </w:tc>
        <w:tc>
          <w:tcPr>
            <w:tcW w:w="2268" w:type="dxa"/>
            <w:tcBorders>
              <w:left w:val="nil"/>
            </w:tcBorders>
          </w:tcPr>
          <w:p w:rsidR="00E06FE0" w:rsidRPr="00B84CEA" w:rsidRDefault="00E06FE0">
            <w:r w:rsidRPr="00B84CEA">
              <w:t>syn/anti conformeren</w:t>
            </w:r>
          </w:p>
        </w:tc>
        <w:tc>
          <w:tcPr>
            <w:tcW w:w="4252" w:type="dxa"/>
          </w:tcPr>
          <w:p w:rsidR="00E06FE0" w:rsidRPr="00B84CEA" w:rsidRDefault="00E06FE0">
            <w:r w:rsidRPr="00B84CEA">
              <w:t>‘draai’isomeren kunnen zonder breken van binding in elkaar overgaan; geen echte isomeren</w:t>
            </w:r>
          </w:p>
          <w:p w:rsidR="00E06FE0" w:rsidRPr="00B84CEA" w:rsidRDefault="00E06FE0"/>
        </w:tc>
      </w:tr>
      <w:tr w:rsidR="00E06FE0" w:rsidRPr="00B84CEA">
        <w:tc>
          <w:tcPr>
            <w:tcW w:w="1204" w:type="dxa"/>
            <w:tcBorders>
              <w:right w:val="single" w:sz="6" w:space="0" w:color="auto"/>
            </w:tcBorders>
          </w:tcPr>
          <w:p w:rsidR="00E06FE0" w:rsidRPr="00B84CEA" w:rsidRDefault="00E06FE0"/>
        </w:tc>
        <w:tc>
          <w:tcPr>
            <w:tcW w:w="1701" w:type="dxa"/>
            <w:tcBorders>
              <w:left w:val="nil"/>
              <w:bottom w:val="single" w:sz="6" w:space="0" w:color="auto"/>
              <w:right w:val="single" w:sz="6" w:space="0" w:color="auto"/>
            </w:tcBorders>
          </w:tcPr>
          <w:p w:rsidR="00E06FE0" w:rsidRPr="00B84CEA" w:rsidRDefault="00E06FE0">
            <w:pPr>
              <w:tabs>
                <w:tab w:val="left" w:pos="356"/>
                <w:tab w:val="right" w:pos="1561"/>
              </w:tabs>
            </w:pPr>
            <w:r w:rsidRPr="00B84CEA">
              <w:t>*</w:t>
            </w:r>
            <w:r w:rsidRPr="00B84CEA">
              <w:tab/>
              <w:t>stereo</w:t>
            </w:r>
            <w:r w:rsidRPr="00B84CEA">
              <w:rPr>
                <w:vertAlign w:val="superscript"/>
              </w:rPr>
              <w:t>*</w:t>
            </w:r>
            <w:r w:rsidRPr="00B84CEA">
              <w:rPr>
                <w:vertAlign w:val="superscript"/>
              </w:rPr>
              <w:tab/>
            </w:r>
            <w:r w:rsidRPr="00B84CEA">
              <w:sym w:font="Symbol" w:char="F0BE"/>
            </w:r>
          </w:p>
        </w:tc>
        <w:tc>
          <w:tcPr>
            <w:tcW w:w="2268" w:type="dxa"/>
            <w:tcBorders>
              <w:left w:val="nil"/>
            </w:tcBorders>
          </w:tcPr>
          <w:p w:rsidR="00E06FE0" w:rsidRPr="00B84CEA" w:rsidRDefault="00E06FE0">
            <w:r w:rsidRPr="00B84CEA">
              <w:rPr>
                <w:i/>
              </w:rPr>
              <w:t>E/Z</w:t>
            </w:r>
            <w:r w:rsidRPr="00B84CEA">
              <w:t xml:space="preserve"> of </w:t>
            </w:r>
            <w:r w:rsidRPr="00B84CEA">
              <w:rPr>
                <w:i/>
              </w:rPr>
              <w:t>cis/trans</w:t>
            </w:r>
            <w:r w:rsidR="009A02AA" w:rsidRPr="00B84CEA">
              <w:rPr>
                <w:i/>
              </w:rPr>
              <w:fldChar w:fldCharType="begin"/>
            </w:r>
            <w:r w:rsidR="00CF311D" w:rsidRPr="00B84CEA">
              <w:instrText xml:space="preserve"> XE "isomeer:</w:instrText>
            </w:r>
            <w:r w:rsidR="00CF311D" w:rsidRPr="00B84CEA">
              <w:rPr>
                <w:i/>
              </w:rPr>
              <w:instrText>cis</w:instrText>
            </w:r>
            <w:r w:rsidR="00CF264F" w:rsidRPr="00B84CEA">
              <w:rPr>
                <w:i/>
              </w:rPr>
              <w:instrText>/</w:instrText>
            </w:r>
            <w:r w:rsidR="00CF311D" w:rsidRPr="00B84CEA">
              <w:rPr>
                <w:i/>
              </w:rPr>
              <w:instrText>trans</w:instrText>
            </w:r>
            <w:r w:rsidR="00CF311D" w:rsidRPr="00B84CEA">
              <w:instrText xml:space="preserve">-" </w:instrText>
            </w:r>
            <w:r w:rsidR="009A02AA" w:rsidRPr="00B84CEA">
              <w:rPr>
                <w:i/>
              </w:rPr>
              <w:fldChar w:fldCharType="end"/>
            </w:r>
            <w:r w:rsidRPr="00B84CEA">
              <w:t xml:space="preserve"> of geometrische</w:t>
            </w:r>
            <w:r w:rsidR="009A02AA" w:rsidRPr="00B84CEA">
              <w:fldChar w:fldCharType="begin"/>
            </w:r>
            <w:r w:rsidR="00CF311D" w:rsidRPr="00B84CEA">
              <w:instrText xml:space="preserve"> XE "isomeer:geometrisch" </w:instrText>
            </w:r>
            <w:r w:rsidR="009A02AA" w:rsidRPr="00B84CEA">
              <w:fldChar w:fldCharType="end"/>
            </w:r>
          </w:p>
          <w:p w:rsidR="00E06FE0" w:rsidRPr="00B84CEA" w:rsidRDefault="00E06FE0"/>
        </w:tc>
        <w:tc>
          <w:tcPr>
            <w:tcW w:w="4252" w:type="dxa"/>
          </w:tcPr>
          <w:p w:rsidR="00E06FE0" w:rsidRPr="00B84CEA" w:rsidRDefault="00E06FE0">
            <w:r w:rsidRPr="00B84CEA">
              <w:t>bij alkenen en cyclische verbindingen</w:t>
            </w:r>
          </w:p>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tc>
        <w:tc>
          <w:tcPr>
            <w:tcW w:w="2268" w:type="dxa"/>
            <w:tcBorders>
              <w:left w:val="nil"/>
            </w:tcBorders>
          </w:tcPr>
          <w:p w:rsidR="00E06FE0" w:rsidRPr="00B84CEA" w:rsidRDefault="00E06FE0">
            <w:r w:rsidRPr="00B84CEA">
              <w:rPr>
                <w:i/>
              </w:rPr>
              <w:t>exo/endo</w:t>
            </w:r>
            <w:r w:rsidR="009A02AA" w:rsidRPr="00B84CEA">
              <w:rPr>
                <w:i/>
              </w:rPr>
              <w:fldChar w:fldCharType="begin"/>
            </w:r>
            <w:r w:rsidR="00E20F27" w:rsidRPr="00B84CEA">
              <w:instrText xml:space="preserve"> XE "</w:instrText>
            </w:r>
            <w:r w:rsidR="00CF311D" w:rsidRPr="00B84CEA">
              <w:instrText>isomeer:</w:instrText>
            </w:r>
            <w:r w:rsidR="00E20F27" w:rsidRPr="00B84CEA">
              <w:instrText xml:space="preserve">exo/endo" </w:instrText>
            </w:r>
            <w:r w:rsidR="009A02AA" w:rsidRPr="00B84CEA">
              <w:rPr>
                <w:i/>
              </w:rPr>
              <w:fldChar w:fldCharType="end"/>
            </w:r>
          </w:p>
        </w:tc>
        <w:tc>
          <w:tcPr>
            <w:tcW w:w="4252" w:type="dxa"/>
          </w:tcPr>
          <w:p w:rsidR="00E06FE0" w:rsidRPr="00B84CEA" w:rsidRDefault="00E06FE0">
            <w:r w:rsidRPr="00B84CEA">
              <w:t>bij gebrugde ringsystemen</w:t>
            </w:r>
          </w:p>
          <w:p w:rsidR="00E06FE0" w:rsidRPr="00B84CEA" w:rsidRDefault="00E06FE0"/>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tc>
        <w:tc>
          <w:tcPr>
            <w:tcW w:w="2268" w:type="dxa"/>
            <w:tcBorders>
              <w:left w:val="nil"/>
              <w:bottom w:val="single" w:sz="6" w:space="0" w:color="auto"/>
            </w:tcBorders>
          </w:tcPr>
          <w:p w:rsidR="00E06FE0" w:rsidRPr="00B84CEA" w:rsidRDefault="00E06FE0">
            <w:r w:rsidRPr="00B84CEA">
              <w:rPr>
                <w:i/>
              </w:rPr>
              <w:t>R/S</w:t>
            </w:r>
          </w:p>
        </w:tc>
        <w:tc>
          <w:tcPr>
            <w:tcW w:w="4252" w:type="dxa"/>
          </w:tcPr>
          <w:p w:rsidR="00E06FE0" w:rsidRPr="00B84CEA" w:rsidRDefault="00E06FE0">
            <w:r w:rsidRPr="00B84CEA">
              <w:t>hebben een of meer asymmetrische centra of missen een inwendig spiegelvlak</w:t>
            </w:r>
          </w:p>
          <w:p w:rsidR="00E06FE0" w:rsidRPr="00B84CEA" w:rsidRDefault="00E06FE0"/>
        </w:tc>
      </w:tr>
      <w:tr w:rsidR="00E06FE0" w:rsidRPr="00B84CEA">
        <w:tc>
          <w:tcPr>
            <w:tcW w:w="1204" w:type="dxa"/>
          </w:tcPr>
          <w:p w:rsidR="00E06FE0" w:rsidRPr="00B84CEA" w:rsidRDefault="00E06FE0"/>
        </w:tc>
        <w:tc>
          <w:tcPr>
            <w:tcW w:w="1701" w:type="dxa"/>
          </w:tcPr>
          <w:p w:rsidR="00E06FE0" w:rsidRPr="00B84CEA" w:rsidRDefault="00E06FE0"/>
        </w:tc>
        <w:tc>
          <w:tcPr>
            <w:tcW w:w="2268" w:type="dxa"/>
            <w:tcBorders>
              <w:bottom w:val="single" w:sz="6" w:space="0" w:color="auto"/>
            </w:tcBorders>
          </w:tcPr>
          <w:p w:rsidR="00E06FE0" w:rsidRPr="00B84CEA" w:rsidRDefault="00E06FE0"/>
        </w:tc>
        <w:tc>
          <w:tcPr>
            <w:tcW w:w="4252" w:type="dxa"/>
          </w:tcPr>
          <w:p w:rsidR="00E06FE0" w:rsidRPr="00B84CEA" w:rsidRDefault="00E06FE0"/>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tc>
        <w:tc>
          <w:tcPr>
            <w:tcW w:w="2268" w:type="dxa"/>
            <w:tcBorders>
              <w:left w:val="nil"/>
            </w:tcBorders>
          </w:tcPr>
          <w:p w:rsidR="00E06FE0" w:rsidRPr="00B84CEA" w:rsidRDefault="00E06FE0">
            <w:r w:rsidRPr="00B84CEA">
              <w:t>enantiomeren</w:t>
            </w:r>
            <w:r w:rsidR="009A02AA" w:rsidRPr="00B84CEA">
              <w:fldChar w:fldCharType="begin"/>
            </w:r>
            <w:r w:rsidR="00E20F27" w:rsidRPr="00B84CEA">
              <w:instrText xml:space="preserve"> XE "enantiomee</w:instrText>
            </w:r>
            <w:r w:rsidR="00CF264F" w:rsidRPr="00B84CEA">
              <w:instrText>r</w:instrText>
            </w:r>
            <w:r w:rsidR="00E20F27" w:rsidRPr="00B84CEA">
              <w:instrText xml:space="preserve">" </w:instrText>
            </w:r>
            <w:r w:rsidR="009A02AA" w:rsidRPr="00B84CEA">
              <w:fldChar w:fldCharType="end"/>
            </w:r>
          </w:p>
        </w:tc>
        <w:tc>
          <w:tcPr>
            <w:tcW w:w="4252" w:type="dxa"/>
          </w:tcPr>
          <w:p w:rsidR="00E06FE0" w:rsidRPr="00B84CEA" w:rsidRDefault="00E06FE0">
            <w:r w:rsidRPr="00B84CEA">
              <w:t>optische antipoden of spiegelbeeldisomeren</w:t>
            </w:r>
          </w:p>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r w:rsidRPr="00B84CEA">
              <w:t>**</w:t>
            </w:r>
            <w:r w:rsidRPr="00B84CEA">
              <w:tab/>
              <w:t>of</w:t>
            </w:r>
            <w:r w:rsidRPr="00B84CEA">
              <w:tab/>
            </w:r>
            <w:r w:rsidRPr="00B84CEA">
              <w:rPr>
                <w:vertAlign w:val="superscript"/>
              </w:rPr>
              <w:sym w:font="Symbol" w:char="F0BE"/>
            </w:r>
          </w:p>
        </w:tc>
        <w:tc>
          <w:tcPr>
            <w:tcW w:w="2268" w:type="dxa"/>
            <w:tcBorders>
              <w:left w:val="nil"/>
            </w:tcBorders>
          </w:tcPr>
          <w:p w:rsidR="00E06FE0" w:rsidRPr="00B84CEA" w:rsidRDefault="00E06FE0"/>
        </w:tc>
        <w:tc>
          <w:tcPr>
            <w:tcW w:w="4252" w:type="dxa"/>
          </w:tcPr>
          <w:p w:rsidR="00E06FE0" w:rsidRPr="00B84CEA" w:rsidRDefault="00E06FE0"/>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tc>
        <w:tc>
          <w:tcPr>
            <w:tcW w:w="2268" w:type="dxa"/>
            <w:tcBorders>
              <w:left w:val="nil"/>
              <w:bottom w:val="single" w:sz="6" w:space="0" w:color="auto"/>
            </w:tcBorders>
          </w:tcPr>
          <w:p w:rsidR="00E06FE0" w:rsidRPr="00B84CEA" w:rsidRDefault="00E06FE0">
            <w:r w:rsidRPr="00B84CEA">
              <w:t>diastereomeren</w:t>
            </w:r>
            <w:r w:rsidR="009A02AA" w:rsidRPr="00B84CEA">
              <w:fldChar w:fldCharType="begin"/>
            </w:r>
            <w:r w:rsidR="00E20F27" w:rsidRPr="00B84CEA">
              <w:instrText xml:space="preserve"> XE "diastereomee</w:instrText>
            </w:r>
            <w:r w:rsidR="005844D5" w:rsidRPr="00B84CEA">
              <w:instrText>r</w:instrText>
            </w:r>
            <w:r w:rsidR="00E20F27" w:rsidRPr="00B84CEA">
              <w:instrText xml:space="preserve">" </w:instrText>
            </w:r>
            <w:r w:rsidR="009A02AA" w:rsidRPr="00B84CEA">
              <w:fldChar w:fldCharType="end"/>
            </w:r>
          </w:p>
        </w:tc>
        <w:tc>
          <w:tcPr>
            <w:tcW w:w="4252" w:type="dxa"/>
          </w:tcPr>
          <w:p w:rsidR="00E06FE0" w:rsidRPr="00B84CEA" w:rsidRDefault="00E06FE0">
            <w:r w:rsidRPr="00B84CEA">
              <w:t>alle andere stereoisomeren</w:t>
            </w:r>
          </w:p>
        </w:tc>
      </w:tr>
      <w:tr w:rsidR="00E06FE0" w:rsidRPr="00B84CEA">
        <w:tc>
          <w:tcPr>
            <w:tcW w:w="1204" w:type="dxa"/>
          </w:tcPr>
          <w:p w:rsidR="00E06FE0" w:rsidRPr="00B84CEA" w:rsidRDefault="00E06FE0"/>
        </w:tc>
        <w:tc>
          <w:tcPr>
            <w:tcW w:w="8221" w:type="dxa"/>
            <w:gridSpan w:val="3"/>
          </w:tcPr>
          <w:p w:rsidR="00E06FE0" w:rsidRPr="00B84CEA" w:rsidRDefault="00E06FE0"/>
        </w:tc>
      </w:tr>
      <w:tr w:rsidR="00E06FE0" w:rsidRPr="00B84CEA">
        <w:tc>
          <w:tcPr>
            <w:tcW w:w="9425" w:type="dxa"/>
            <w:gridSpan w:val="4"/>
            <w:tcBorders>
              <w:top w:val="single" w:sz="6" w:space="0" w:color="auto"/>
            </w:tcBorders>
          </w:tcPr>
          <w:p w:rsidR="00E06FE0" w:rsidRPr="00B84CEA" w:rsidRDefault="00E06FE0">
            <w:r w:rsidRPr="00B84CEA">
              <w:t>*</w:t>
            </w:r>
            <w:r w:rsidRPr="00B84CEA">
              <w:tab/>
              <w:t>niet-rigide indeling:</w:t>
            </w:r>
            <w:r w:rsidRPr="00B84CEA">
              <w:tab/>
              <w:t xml:space="preserve"> er is tussen de verschillende categorieën een overlap mogelijk</w:t>
            </w:r>
          </w:p>
          <w:p w:rsidR="00E06FE0" w:rsidRPr="00B84CEA" w:rsidRDefault="00E06FE0">
            <w:r w:rsidRPr="00B84CEA">
              <w:t>**</w:t>
            </w:r>
            <w:r w:rsidRPr="00B84CEA">
              <w:tab/>
              <w:t>rigide indeling:</w:t>
            </w:r>
            <w:r w:rsidRPr="00B84CEA">
              <w:tab/>
            </w:r>
            <w:r w:rsidRPr="00B84CEA">
              <w:tab/>
              <w:t>deze twee categorieën sluiten elkaar uit</w:t>
            </w:r>
          </w:p>
        </w:tc>
      </w:tr>
    </w:tbl>
    <w:p w:rsidR="00E06FE0" w:rsidRPr="00B84CEA" w:rsidRDefault="00E06FE0"/>
    <w:p w:rsidR="00E06FE0" w:rsidRPr="00B84CEA" w:rsidRDefault="00E06FE0">
      <w:r w:rsidRPr="00B84CEA">
        <w:t>verdere opmerkingen t.a.v. stereoisomerie bij moleculen met meerdere asymmetrische centra:</w:t>
      </w:r>
    </w:p>
    <w:p w:rsidR="00E06FE0" w:rsidRPr="00B84CEA" w:rsidRDefault="00E06FE0" w:rsidP="00D50D05">
      <w:pPr>
        <w:numPr>
          <w:ilvl w:val="0"/>
          <w:numId w:val="7"/>
        </w:numPr>
        <w:tabs>
          <w:tab w:val="num" w:pos="0"/>
        </w:tabs>
        <w:ind w:left="0" w:hanging="284"/>
      </w:pPr>
      <w:r w:rsidRPr="00B84CEA">
        <w:t xml:space="preserve">een </w:t>
      </w:r>
      <w:r w:rsidRPr="00B84CEA">
        <w:rPr>
          <w:i/>
        </w:rPr>
        <w:t>meso</w:t>
      </w:r>
      <w:r w:rsidRPr="00B84CEA">
        <w:t>verbinding</w:t>
      </w:r>
      <w:r w:rsidR="009A02AA" w:rsidRPr="00B84CEA">
        <w:fldChar w:fldCharType="begin"/>
      </w:r>
      <w:r w:rsidR="00E20F27" w:rsidRPr="00B84CEA">
        <w:instrText xml:space="preserve"> XE "meso</w:instrText>
      </w:r>
      <w:r w:rsidR="00F4366B" w:rsidRPr="00B84CEA">
        <w:instrText>:-</w:instrText>
      </w:r>
      <w:r w:rsidR="00E20F27" w:rsidRPr="00B84CEA">
        <w:instrText xml:space="preserve">verbinding" </w:instrText>
      </w:r>
      <w:r w:rsidR="009A02AA" w:rsidRPr="00B84CEA">
        <w:fldChar w:fldCharType="end"/>
      </w:r>
      <w:r w:rsidRPr="00B84CEA">
        <w:t xml:space="preserve"> is een molecuul met meerdere asymmetrische centra dat niet optisch actief is door inwendige symmetrie</w:t>
      </w:r>
    </w:p>
    <w:p w:rsidR="00E06FE0" w:rsidRPr="00B84CEA" w:rsidRDefault="00E06FE0" w:rsidP="00D50D05">
      <w:pPr>
        <w:numPr>
          <w:ilvl w:val="0"/>
          <w:numId w:val="7"/>
        </w:numPr>
        <w:tabs>
          <w:tab w:val="num" w:pos="0"/>
        </w:tabs>
        <w:ind w:left="0" w:hanging="284"/>
      </w:pPr>
      <w:r w:rsidRPr="00B84CEA">
        <w:t>epimeren</w:t>
      </w:r>
      <w:r w:rsidR="009A02AA" w:rsidRPr="00B84CEA">
        <w:fldChar w:fldCharType="begin"/>
      </w:r>
      <w:r w:rsidR="00E20F27" w:rsidRPr="00B84CEA">
        <w:instrText xml:space="preserve"> XE "epime</w:instrText>
      </w:r>
      <w:r w:rsidR="005844D5" w:rsidRPr="00B84CEA">
        <w:instrText>e</w:instrText>
      </w:r>
      <w:r w:rsidR="00E20F27" w:rsidRPr="00B84CEA">
        <w:instrText xml:space="preserve">r" </w:instrText>
      </w:r>
      <w:r w:rsidR="009A02AA" w:rsidRPr="00B84CEA">
        <w:fldChar w:fldCharType="end"/>
      </w:r>
      <w:r w:rsidRPr="00B84CEA">
        <w:t xml:space="preserve"> zijn moleculen met meerdere asymmetrische centra die slechts op één asymmetrisch</w:t>
      </w:r>
      <w:r w:rsidR="009A02AA" w:rsidRPr="00B84CEA">
        <w:fldChar w:fldCharType="begin"/>
      </w:r>
      <w:r w:rsidR="00131883" w:rsidRPr="00B84CEA">
        <w:instrText xml:space="preserve"> XE "asymmetrisch" </w:instrText>
      </w:r>
      <w:r w:rsidR="009A02AA" w:rsidRPr="00B84CEA">
        <w:fldChar w:fldCharType="end"/>
      </w:r>
      <w:r w:rsidRPr="00B84CEA">
        <w:t xml:space="preserve"> centrum</w:t>
      </w:r>
      <w:r w:rsidR="009A02AA" w:rsidRPr="00B84CEA">
        <w:fldChar w:fldCharType="begin"/>
      </w:r>
      <w:r w:rsidR="00E20F27" w:rsidRPr="00B84CEA">
        <w:instrText xml:space="preserve"> XE "centrum</w:instrText>
      </w:r>
      <w:r w:rsidR="00CF311D" w:rsidRPr="00B84CEA">
        <w:instrText>:asymmetrisch</w:instrText>
      </w:r>
      <w:r w:rsidR="00E20F27" w:rsidRPr="00B84CEA">
        <w:instrText xml:space="preserve">" </w:instrText>
      </w:r>
      <w:r w:rsidR="009A02AA" w:rsidRPr="00B84CEA">
        <w:fldChar w:fldCharType="end"/>
      </w:r>
      <w:r w:rsidRPr="00B84CEA">
        <w:t xml:space="preserve"> van configuratie</w:t>
      </w:r>
      <w:r w:rsidR="009A02AA" w:rsidRPr="00B84CEA">
        <w:fldChar w:fldCharType="begin"/>
      </w:r>
      <w:r w:rsidR="00E20F27" w:rsidRPr="00B84CEA">
        <w:instrText xml:space="preserve"> XE "configuratie" </w:instrText>
      </w:r>
      <w:r w:rsidR="009A02AA" w:rsidRPr="00B84CEA">
        <w:fldChar w:fldCharType="end"/>
      </w:r>
      <w:r w:rsidRPr="00B84CEA">
        <w:t xml:space="preserve"> verschillen</w:t>
      </w:r>
    </w:p>
    <w:p w:rsidR="00E06FE0" w:rsidRPr="00B84CEA" w:rsidRDefault="00E06FE0" w:rsidP="00D50D05">
      <w:pPr>
        <w:numPr>
          <w:ilvl w:val="0"/>
          <w:numId w:val="7"/>
        </w:numPr>
        <w:tabs>
          <w:tab w:val="num" w:pos="0"/>
        </w:tabs>
        <w:ind w:left="0" w:hanging="284"/>
      </w:pPr>
      <w:r w:rsidRPr="00B84CEA">
        <w:t>anomeren</w:t>
      </w:r>
      <w:r w:rsidR="009A02AA" w:rsidRPr="00B84CEA">
        <w:fldChar w:fldCharType="begin"/>
      </w:r>
      <w:r w:rsidR="00E20F27" w:rsidRPr="00B84CEA">
        <w:instrText xml:space="preserve"> XE "anome</w:instrText>
      </w:r>
      <w:r w:rsidR="005844D5" w:rsidRPr="00B84CEA">
        <w:instrText>e</w:instrText>
      </w:r>
      <w:r w:rsidR="00E20F27" w:rsidRPr="00B84CEA">
        <w:instrText xml:space="preserve">r" </w:instrText>
      </w:r>
      <w:r w:rsidR="009A02AA" w:rsidRPr="00B84CEA">
        <w:fldChar w:fldCharType="end"/>
      </w:r>
      <w:r w:rsidRPr="00B84CEA">
        <w:t xml:space="preserve"> zijn epimeren die via een tautomere omlegging</w:t>
      </w:r>
      <w:r w:rsidR="009A02AA" w:rsidRPr="00B84CEA">
        <w:fldChar w:fldCharType="begin"/>
      </w:r>
      <w:r w:rsidR="00E20F27" w:rsidRPr="00B84CEA">
        <w:instrText xml:space="preserve"> XE "</w:instrText>
      </w:r>
      <w:r w:rsidR="00835839" w:rsidRPr="00B84CEA">
        <w:instrText xml:space="preserve"> </w:instrText>
      </w:r>
      <w:r w:rsidR="007E5154" w:rsidRPr="00B84CEA">
        <w:instrText>omlegging</w:instrText>
      </w:r>
      <w:r w:rsidR="00835839" w:rsidRPr="00B84CEA">
        <w:instrText xml:space="preserve">: tautomere </w:instrText>
      </w:r>
      <w:r w:rsidR="00E20F27" w:rsidRPr="00B84CEA">
        <w:instrText xml:space="preserve">" </w:instrText>
      </w:r>
      <w:r w:rsidR="009A02AA" w:rsidRPr="00B84CEA">
        <w:fldChar w:fldCharType="end"/>
      </w:r>
      <w:r w:rsidRPr="00B84CEA">
        <w:t xml:space="preserve"> in elkaar kunnen overgaan: bijv.</w:t>
      </w:r>
    </w:p>
    <w:p w:rsidR="00E06FE0" w:rsidRPr="00B84CEA" w:rsidRDefault="00E06FE0" w:rsidP="00D50D05">
      <w:pPr>
        <w:numPr>
          <w:ilvl w:val="0"/>
          <w:numId w:val="7"/>
        </w:numPr>
        <w:tabs>
          <w:tab w:val="num" w:pos="0"/>
        </w:tabs>
        <w:ind w:left="0" w:hanging="284"/>
      </w:pPr>
      <w:r w:rsidRPr="00B84CEA">
        <w:rPr>
          <w:rFonts w:ascii="Symbol" w:hAnsi="Symbol"/>
        </w:rPr>
        <w:t></w:t>
      </w:r>
      <w:r w:rsidRPr="00B84CEA">
        <w:t xml:space="preserve">-D-glucose en </w:t>
      </w:r>
      <w:r w:rsidRPr="00B84CEA">
        <w:rPr>
          <w:rFonts w:ascii="Symbol" w:hAnsi="Symbol"/>
        </w:rPr>
        <w:t></w:t>
      </w:r>
      <w:r w:rsidRPr="00B84CEA">
        <w:t>-D-glucose</w:t>
      </w:r>
    </w:p>
    <w:p w:rsidR="0049104C" w:rsidRPr="00B84CEA" w:rsidRDefault="00E06FE0" w:rsidP="0049104C">
      <w:r w:rsidRPr="00B84CEA">
        <w:br w:type="page"/>
      </w:r>
      <w:bookmarkStart w:id="414" w:name="_Toc384399112"/>
      <w:bookmarkStart w:id="415" w:name="_Toc384880816"/>
      <w:bookmarkStart w:id="416" w:name="_Toc435888024"/>
      <w:bookmarkStart w:id="417" w:name="_Toc435888504"/>
      <w:bookmarkStart w:id="418" w:name="_Toc509390679"/>
      <w:bookmarkStart w:id="419" w:name="_Toc4589965"/>
      <w:bookmarkStart w:id="420" w:name="_Toc4679209"/>
      <w:bookmarkStart w:id="421" w:name="_Toc4917995"/>
    </w:p>
    <w:p w:rsidR="00E06FE0" w:rsidRPr="00B84CEA" w:rsidRDefault="00E06FE0" w:rsidP="00B05E95">
      <w:pPr>
        <w:pStyle w:val="Kop3"/>
        <w:rPr>
          <w:lang w:val="nl-NL"/>
        </w:rPr>
      </w:pPr>
      <w:bookmarkStart w:id="422" w:name="_Toc193725551"/>
      <w:r w:rsidRPr="00B84CEA">
        <w:rPr>
          <w:lang w:val="nl-NL"/>
        </w:rPr>
        <w:t>Conformatie-isomeren/conformeren</w:t>
      </w:r>
      <w:bookmarkEnd w:id="414"/>
      <w:bookmarkEnd w:id="415"/>
      <w:bookmarkEnd w:id="416"/>
      <w:bookmarkEnd w:id="417"/>
      <w:bookmarkEnd w:id="418"/>
      <w:bookmarkEnd w:id="419"/>
      <w:bookmarkEnd w:id="420"/>
      <w:bookmarkEnd w:id="421"/>
      <w:bookmarkEnd w:id="422"/>
      <w:r w:rsidR="009A02AA" w:rsidRPr="00B84CEA">
        <w:rPr>
          <w:lang w:val="nl-NL"/>
        </w:rPr>
        <w:fldChar w:fldCharType="begin"/>
      </w:r>
      <w:r w:rsidR="00E20F27" w:rsidRPr="00B84CEA">
        <w:rPr>
          <w:lang w:val="nl-NL"/>
        </w:rPr>
        <w:instrText xml:space="preserve"> XE "conforme</w:instrText>
      </w:r>
      <w:r w:rsidR="00CF264F" w:rsidRPr="00B84CEA">
        <w:rPr>
          <w:lang w:val="nl-NL"/>
        </w:rPr>
        <w:instrText>e</w:instrText>
      </w:r>
      <w:r w:rsidR="00E20F27" w:rsidRPr="00B84CEA">
        <w:rPr>
          <w:lang w:val="nl-NL"/>
        </w:rPr>
        <w:instrText xml:space="preserve">r" </w:instrText>
      </w:r>
      <w:r w:rsidR="009A02AA" w:rsidRPr="00B84CEA">
        <w:rPr>
          <w:lang w:val="nl-NL"/>
        </w:rPr>
        <w:fldChar w:fldCharType="end"/>
      </w:r>
      <w:r w:rsidR="009A02AA" w:rsidRPr="00B84CEA">
        <w:rPr>
          <w:lang w:val="nl-NL"/>
        </w:rPr>
        <w:fldChar w:fldCharType="begin"/>
      </w:r>
      <w:r w:rsidR="00CF311D" w:rsidRPr="00B84CEA">
        <w:rPr>
          <w:lang w:val="nl-NL"/>
        </w:rPr>
        <w:instrText xml:space="preserve"> XE "isomeer:conformatie-" </w:instrText>
      </w:r>
      <w:r w:rsidR="009A02AA" w:rsidRPr="00B84CEA">
        <w:rPr>
          <w:lang w:val="nl-NL"/>
        </w:rPr>
        <w:fldChar w:fldCharType="end"/>
      </w:r>
    </w:p>
    <w:p w:rsidR="00E06FE0" w:rsidRPr="00B84CEA" w:rsidRDefault="00E06FE0">
      <w:pPr>
        <w:pStyle w:val="Bijschrift"/>
        <w:jc w:val="right"/>
        <w:rPr>
          <w:lang w:val="nl-NL"/>
        </w:rPr>
      </w:pPr>
      <w:bookmarkStart w:id="423" w:name="_Ref43568519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32</w:t>
      </w:r>
      <w:r w:rsidR="009A02AA" w:rsidRPr="00B84CEA">
        <w:rPr>
          <w:lang w:val="nl-NL"/>
        </w:rPr>
        <w:fldChar w:fldCharType="end"/>
      </w:r>
      <w:bookmarkEnd w:id="423"/>
      <w:r w:rsidRPr="00B84CEA">
        <w:rPr>
          <w:lang w:val="nl-NL"/>
        </w:rPr>
        <w:tab/>
        <w:t>Benamingen van conformaties</w:t>
      </w:r>
    </w:p>
    <w:p w:rsidR="00E06FE0" w:rsidRPr="00B84CEA" w:rsidRDefault="00E06FE0" w:rsidP="00953991">
      <w:pPr>
        <w:pStyle w:val="Kop4"/>
      </w:pPr>
      <w:bookmarkStart w:id="424" w:name="_Toc435888025"/>
      <w:bookmarkStart w:id="425" w:name="_Toc435888505"/>
      <w:r w:rsidRPr="00B84CEA">
        <w:t>syn/anti/gauche</w:t>
      </w:r>
      <w:bookmarkEnd w:id="424"/>
      <w:bookmarkEnd w:id="425"/>
    </w:p>
    <w:p w:rsidR="00E06FE0" w:rsidRPr="00B84CEA" w:rsidRDefault="009A02AA" w:rsidP="00D50D05">
      <w:pPr>
        <w:numPr>
          <w:ilvl w:val="0"/>
          <w:numId w:val="7"/>
        </w:numPr>
        <w:tabs>
          <w:tab w:val="num" w:pos="0"/>
        </w:tabs>
        <w:ind w:left="0" w:hanging="284"/>
      </w:pPr>
      <w:r w:rsidRPr="00B84CEA">
        <w:fldChar w:fldCharType="begin"/>
      </w:r>
      <w:r w:rsidR="00FE51FD" w:rsidRPr="00B84CEA">
        <w:instrText xml:space="preserve"> XE "conformeer:syn/anti/gauche" </w:instrText>
      </w:r>
      <w:r w:rsidRPr="00B84CEA">
        <w:fldChar w:fldCharType="end"/>
      </w:r>
      <w:r w:rsidR="00477A6B" w:rsidRPr="00B84CEA">
        <w:rPr>
          <w:noProof/>
        </w:rPr>
        <w:drawing>
          <wp:anchor distT="0" distB="0" distL="114300" distR="114300" simplePos="0" relativeHeight="251625472" behindDoc="1" locked="1" layoutInCell="0" allowOverlap="1">
            <wp:simplePos x="0" y="0"/>
            <wp:positionH relativeFrom="column">
              <wp:posOffset>2847340</wp:posOffset>
            </wp:positionH>
            <wp:positionV relativeFrom="paragraph">
              <wp:posOffset>-178435</wp:posOffset>
            </wp:positionV>
            <wp:extent cx="2924175" cy="2668905"/>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0"/>
                    <a:srcRect/>
                    <a:stretch>
                      <a:fillRect/>
                    </a:stretch>
                  </pic:blipFill>
                  <pic:spPr bwMode="auto">
                    <a:xfrm>
                      <a:off x="0" y="0"/>
                      <a:ext cx="2924175" cy="2668905"/>
                    </a:xfrm>
                    <a:prstGeom prst="rect">
                      <a:avLst/>
                    </a:prstGeom>
                    <a:noFill/>
                    <a:ln w="9525">
                      <a:noFill/>
                      <a:miter lim="800000"/>
                      <a:headEnd/>
                      <a:tailEnd/>
                    </a:ln>
                  </pic:spPr>
                </pic:pic>
              </a:graphicData>
            </a:graphic>
          </wp:anchor>
        </w:drawing>
      </w:r>
      <w:r w:rsidR="00E06FE0" w:rsidRPr="00B84CEA">
        <w:t>bij alifatische verbindingen (</w:t>
      </w:r>
      <w:fldSimple w:instr=" REF _Ref435685191  \* MERGEFORMAT ">
        <w:r w:rsidR="004D2504" w:rsidRPr="00B84CEA">
          <w:t xml:space="preserve">figuur </w:t>
        </w:r>
        <w:r w:rsidR="004D2504">
          <w:t>32</w:t>
        </w:r>
      </w:fldSimple>
      <w:r w:rsidR="00E06FE0" w:rsidRPr="00B84CEA">
        <w:t>)</w:t>
      </w:r>
    </w:p>
    <w:p w:rsidR="00E06FE0" w:rsidRPr="00B84CEA" w:rsidRDefault="00E06FE0" w:rsidP="00D50D05">
      <w:pPr>
        <w:numPr>
          <w:ilvl w:val="0"/>
          <w:numId w:val="7"/>
        </w:numPr>
        <w:tabs>
          <w:tab w:val="num" w:pos="0"/>
        </w:tabs>
        <w:ind w:left="0" w:hanging="284"/>
      </w:pPr>
      <w:r w:rsidRPr="00B84CEA">
        <w:t>geen echte isomeren; bij draaiing breekt geen enkele binding</w:t>
      </w:r>
    </w:p>
    <w:p w:rsidR="00E06FE0" w:rsidRPr="00B84CEA" w:rsidRDefault="00E06FE0" w:rsidP="00D50D05">
      <w:pPr>
        <w:numPr>
          <w:ilvl w:val="0"/>
          <w:numId w:val="7"/>
        </w:numPr>
        <w:tabs>
          <w:tab w:val="num" w:pos="0"/>
        </w:tabs>
        <w:ind w:left="0" w:hanging="284"/>
      </w:pPr>
      <w:r w:rsidRPr="00B84CEA">
        <w:t>bedekkend: gezien langs de bindingsas liggen de substituenten op voorste en achterste atoom achter elkaar,</w:t>
      </w:r>
    </w:p>
    <w:p w:rsidR="00E06FE0" w:rsidRPr="00B84CEA" w:rsidRDefault="00E06FE0" w:rsidP="00D50D05">
      <w:pPr>
        <w:numPr>
          <w:ilvl w:val="0"/>
          <w:numId w:val="7"/>
        </w:numPr>
        <w:tabs>
          <w:tab w:val="num" w:pos="0"/>
        </w:tabs>
        <w:ind w:left="0" w:hanging="284"/>
      </w:pPr>
      <w:r w:rsidRPr="00B84CEA">
        <w:t>alternerend: gezien langs de bindingsas liggen de substituenten op voorste en achterste atoom onder een hoek van 60</w:t>
      </w:r>
      <w:r w:rsidRPr="00B84CEA">
        <w:sym w:font="Symbol" w:char="F0B0"/>
      </w:r>
    </w:p>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Pr>
        <w:pStyle w:val="Bijschrift"/>
        <w:jc w:val="right"/>
        <w:rPr>
          <w:lang w:val="nl-NL"/>
        </w:rPr>
      </w:pPr>
      <w:bookmarkStart w:id="426" w:name="_Ref43568515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33</w:t>
      </w:r>
      <w:r w:rsidR="009A02AA" w:rsidRPr="00B84CEA">
        <w:rPr>
          <w:lang w:val="nl-NL"/>
        </w:rPr>
        <w:fldChar w:fldCharType="end"/>
      </w:r>
      <w:bookmarkEnd w:id="426"/>
      <w:r w:rsidRPr="00B84CEA">
        <w:rPr>
          <w:lang w:val="nl-NL"/>
        </w:rPr>
        <w:tab/>
        <w:t>Conformaties van cyclohexaan</w:t>
      </w:r>
    </w:p>
    <w:p w:rsidR="00E06FE0" w:rsidRPr="00B84CEA" w:rsidRDefault="00E06FE0" w:rsidP="00953991">
      <w:pPr>
        <w:pStyle w:val="Kop4"/>
      </w:pPr>
      <w:bookmarkStart w:id="427" w:name="_Toc435888026"/>
      <w:bookmarkStart w:id="428" w:name="_Toc435888506"/>
      <w:r w:rsidRPr="00B84CEA">
        <w:t>stoel/boot</w:t>
      </w:r>
      <w:bookmarkEnd w:id="427"/>
      <w:bookmarkEnd w:id="428"/>
    </w:p>
    <w:p w:rsidR="00E06FE0" w:rsidRPr="00B84CEA" w:rsidRDefault="00477A6B" w:rsidP="00D50D05">
      <w:pPr>
        <w:numPr>
          <w:ilvl w:val="0"/>
          <w:numId w:val="7"/>
        </w:numPr>
        <w:tabs>
          <w:tab w:val="num" w:pos="0"/>
        </w:tabs>
        <w:ind w:left="0" w:hanging="284"/>
      </w:pPr>
      <w:r w:rsidRPr="00B84CEA">
        <w:rPr>
          <w:noProof/>
        </w:rPr>
        <w:drawing>
          <wp:anchor distT="0" distB="0" distL="114300" distR="114300" simplePos="0" relativeHeight="251626496" behindDoc="1" locked="1" layoutInCell="0" allowOverlap="1">
            <wp:simplePos x="0" y="0"/>
            <wp:positionH relativeFrom="column">
              <wp:posOffset>2844800</wp:posOffset>
            </wp:positionH>
            <wp:positionV relativeFrom="paragraph">
              <wp:posOffset>-195580</wp:posOffset>
            </wp:positionV>
            <wp:extent cx="2910840" cy="1655445"/>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01"/>
                    <a:srcRect/>
                    <a:stretch>
                      <a:fillRect/>
                    </a:stretch>
                  </pic:blipFill>
                  <pic:spPr bwMode="auto">
                    <a:xfrm>
                      <a:off x="0" y="0"/>
                      <a:ext cx="2910840" cy="1655445"/>
                    </a:xfrm>
                    <a:prstGeom prst="rect">
                      <a:avLst/>
                    </a:prstGeom>
                    <a:noFill/>
                    <a:ln w="9525">
                      <a:noFill/>
                      <a:miter lim="800000"/>
                      <a:headEnd/>
                      <a:tailEnd/>
                    </a:ln>
                  </pic:spPr>
                </pic:pic>
              </a:graphicData>
            </a:graphic>
          </wp:anchor>
        </w:drawing>
      </w:r>
      <w:r w:rsidR="00E06FE0" w:rsidRPr="00B84CEA">
        <w:t xml:space="preserve">bij </w:t>
      </w:r>
      <w:r w:rsidR="009A02AA" w:rsidRPr="00B84CEA">
        <w:fldChar w:fldCharType="begin"/>
      </w:r>
      <w:r w:rsidR="00FE51FD" w:rsidRPr="00B84CEA">
        <w:instrText xml:space="preserve"> XE "conformeer:stoel/boot" </w:instrText>
      </w:r>
      <w:r w:rsidR="009A02AA" w:rsidRPr="00B84CEA">
        <w:fldChar w:fldCharType="end"/>
      </w:r>
      <w:r w:rsidR="00E06FE0" w:rsidRPr="00B84CEA">
        <w:t>6-ringverbindingen (</w:t>
      </w:r>
      <w:fldSimple w:instr=" REF _Ref435685151  \* MERGEFORMAT ">
        <w:r w:rsidR="004D2504" w:rsidRPr="00B84CEA">
          <w:t xml:space="preserve">figuur </w:t>
        </w:r>
        <w:r w:rsidR="004D2504">
          <w:t>33</w:t>
        </w:r>
      </w:fldSimple>
      <w:r w:rsidR="00E06FE0" w:rsidRPr="00B84CEA">
        <w:t>)</w:t>
      </w:r>
    </w:p>
    <w:p w:rsidR="00E06FE0" w:rsidRPr="00B84CEA" w:rsidRDefault="00E06FE0" w:rsidP="00D50D05">
      <w:pPr>
        <w:numPr>
          <w:ilvl w:val="0"/>
          <w:numId w:val="7"/>
        </w:numPr>
        <w:tabs>
          <w:tab w:val="num" w:pos="0"/>
        </w:tabs>
        <w:ind w:left="0" w:hanging="284"/>
      </w:pPr>
      <w:r w:rsidRPr="00B84CEA">
        <w:t>de conformatie wordt bepaald door:</w:t>
      </w:r>
    </w:p>
    <w:p w:rsidR="00E06FE0" w:rsidRPr="00B84CEA" w:rsidRDefault="00E06FE0">
      <w:pPr>
        <w:ind w:left="284"/>
      </w:pPr>
      <w:r w:rsidRPr="00B84CEA">
        <w:sym w:font="Symbol" w:char="F02D"/>
      </w:r>
      <w:r w:rsidRPr="00B84CEA">
        <w:t>ringspanning</w:t>
      </w:r>
      <w:r w:rsidR="009A02AA" w:rsidRPr="00B84CEA">
        <w:fldChar w:fldCharType="begin"/>
      </w:r>
      <w:r w:rsidR="00E20F27" w:rsidRPr="00B84CEA">
        <w:instrText xml:space="preserve"> XE "ringspanning" </w:instrText>
      </w:r>
      <w:r w:rsidR="009A02AA" w:rsidRPr="00B84CEA">
        <w:fldChar w:fldCharType="end"/>
      </w:r>
    </w:p>
    <w:p w:rsidR="00E06FE0" w:rsidRPr="00B84CEA" w:rsidRDefault="00E06FE0">
      <w:pPr>
        <w:ind w:left="284"/>
      </w:pPr>
      <w:r w:rsidRPr="00B84CEA">
        <w:sym w:font="Symbol" w:char="F02D"/>
      </w:r>
      <w:r w:rsidRPr="00B84CEA">
        <w:t>sterische interacties</w:t>
      </w:r>
      <w:r w:rsidR="009A02AA" w:rsidRPr="00B84CEA">
        <w:fldChar w:fldCharType="begin"/>
      </w:r>
      <w:r w:rsidR="00E20F27" w:rsidRPr="00B84CEA">
        <w:instrText xml:space="preserve"> XE "sterische</w:instrText>
      </w:r>
      <w:r w:rsidR="00CF264F" w:rsidRPr="00B84CEA">
        <w:instrText>:</w:instrText>
      </w:r>
      <w:r w:rsidR="00E20F27" w:rsidRPr="00B84CEA">
        <w:instrText xml:space="preserve">interactie" </w:instrText>
      </w:r>
      <w:r w:rsidR="009A02AA" w:rsidRPr="00B84CEA">
        <w:fldChar w:fldCharType="end"/>
      </w:r>
    </w:p>
    <w:p w:rsidR="00E06FE0" w:rsidRPr="00B84CEA" w:rsidRDefault="00E06FE0" w:rsidP="00D50D05">
      <w:pPr>
        <w:numPr>
          <w:ilvl w:val="0"/>
          <w:numId w:val="7"/>
        </w:numPr>
        <w:tabs>
          <w:tab w:val="num" w:pos="0"/>
        </w:tabs>
        <w:ind w:left="0" w:hanging="284"/>
      </w:pPr>
      <w:r w:rsidRPr="00B84CEA">
        <w:t>bij 5-ringverbindingen envelopconformatie</w:t>
      </w:r>
    </w:p>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Pr>
        <w:pStyle w:val="Bijschrift"/>
        <w:jc w:val="right"/>
        <w:rPr>
          <w:lang w:val="nl-NL"/>
        </w:rPr>
      </w:pPr>
      <w:bookmarkStart w:id="429" w:name="_Ref43568516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34</w:t>
      </w:r>
      <w:r w:rsidR="009A02AA" w:rsidRPr="00B84CEA">
        <w:rPr>
          <w:lang w:val="nl-NL"/>
        </w:rPr>
        <w:fldChar w:fldCharType="end"/>
      </w:r>
      <w:bookmarkEnd w:id="429"/>
      <w:r w:rsidRPr="00B84CEA">
        <w:rPr>
          <w:lang w:val="nl-NL"/>
        </w:rPr>
        <w:tab/>
        <w:t>Axiaal en equatoriaal</w:t>
      </w:r>
    </w:p>
    <w:p w:rsidR="00E06FE0" w:rsidRPr="00B84CEA" w:rsidRDefault="00E06FE0" w:rsidP="00953991">
      <w:pPr>
        <w:pStyle w:val="Kop4"/>
      </w:pPr>
      <w:bookmarkStart w:id="430" w:name="_Toc435888027"/>
      <w:bookmarkStart w:id="431" w:name="_Toc435888507"/>
      <w:r w:rsidRPr="00B84CEA">
        <w:t>1,3-diaxiale interactie</w:t>
      </w:r>
      <w:bookmarkEnd w:id="430"/>
      <w:bookmarkEnd w:id="431"/>
    </w:p>
    <w:p w:rsidR="00E06FE0" w:rsidRPr="00B84CEA" w:rsidRDefault="00477A6B">
      <w:r w:rsidRPr="00B84CEA">
        <w:rPr>
          <w:noProof/>
        </w:rPr>
        <w:drawing>
          <wp:anchor distT="0" distB="0" distL="114300" distR="114300" simplePos="0" relativeHeight="251627520" behindDoc="1" locked="1" layoutInCell="0" allowOverlap="1">
            <wp:simplePos x="0" y="0"/>
            <wp:positionH relativeFrom="column">
              <wp:posOffset>3381375</wp:posOffset>
            </wp:positionH>
            <wp:positionV relativeFrom="paragraph">
              <wp:posOffset>-111125</wp:posOffset>
            </wp:positionV>
            <wp:extent cx="2374265" cy="2668905"/>
            <wp:effectExtent l="19050" t="0" r="6985"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2"/>
                    <a:srcRect/>
                    <a:stretch>
                      <a:fillRect/>
                    </a:stretch>
                  </pic:blipFill>
                  <pic:spPr bwMode="auto">
                    <a:xfrm>
                      <a:off x="0" y="0"/>
                      <a:ext cx="2374265" cy="2668905"/>
                    </a:xfrm>
                    <a:prstGeom prst="rect">
                      <a:avLst/>
                    </a:prstGeom>
                    <a:noFill/>
                    <a:ln w="9525">
                      <a:noFill/>
                      <a:miter lim="800000"/>
                      <a:headEnd/>
                      <a:tailEnd/>
                    </a:ln>
                  </pic:spPr>
                </pic:pic>
              </a:graphicData>
            </a:graphic>
          </wp:anchor>
        </w:drawing>
      </w:r>
      <w:r w:rsidR="00E06FE0" w:rsidRPr="00B84CEA">
        <w:t>(</w:t>
      </w:r>
      <w:fldSimple w:instr=" REF _Ref435685163 ">
        <w:r w:rsidR="004D2504" w:rsidRPr="00B84CEA">
          <w:t xml:space="preserve">figuur </w:t>
        </w:r>
        <w:r w:rsidR="004D2504">
          <w:rPr>
            <w:noProof/>
          </w:rPr>
          <w:t>34</w:t>
        </w:r>
      </w:fldSimple>
      <w:r w:rsidR="00E06FE0" w:rsidRPr="00B84CEA">
        <w:t>)</w:t>
      </w:r>
    </w:p>
    <w:p w:rsidR="00E06FE0" w:rsidRPr="00B84CEA" w:rsidRDefault="00E06FE0" w:rsidP="00D50D05">
      <w:pPr>
        <w:numPr>
          <w:ilvl w:val="0"/>
          <w:numId w:val="7"/>
        </w:numPr>
        <w:tabs>
          <w:tab w:val="num" w:pos="0"/>
        </w:tabs>
        <w:ind w:left="0" w:hanging="284"/>
      </w:pPr>
      <w:r w:rsidRPr="00B84CEA">
        <w:t>equatoriaal: ligging in het molecuulvlak</w:t>
      </w:r>
    </w:p>
    <w:p w:rsidR="00E06FE0" w:rsidRPr="00B84CEA" w:rsidRDefault="00E06FE0" w:rsidP="00D50D05">
      <w:pPr>
        <w:numPr>
          <w:ilvl w:val="0"/>
          <w:numId w:val="7"/>
        </w:numPr>
        <w:tabs>
          <w:tab w:val="num" w:pos="0"/>
        </w:tabs>
        <w:ind w:left="0" w:hanging="284"/>
      </w:pPr>
      <w:r w:rsidRPr="00B84CEA">
        <w:t>axiaal</w:t>
      </w:r>
      <w:r w:rsidR="009A02AA" w:rsidRPr="00B84CEA">
        <w:fldChar w:fldCharType="begin"/>
      </w:r>
      <w:r w:rsidR="00E20F27" w:rsidRPr="00B84CEA">
        <w:instrText xml:space="preserve"> XE "axiaal" </w:instrText>
      </w:r>
      <w:r w:rsidR="009A02AA" w:rsidRPr="00B84CEA">
        <w:fldChar w:fldCharType="end"/>
      </w:r>
      <w:r w:rsidRPr="00B84CEA">
        <w:t>: ligging loodrecht op molecuulvlak</w:t>
      </w:r>
    </w:p>
    <w:p w:rsidR="00E06FE0" w:rsidRPr="00B84CEA" w:rsidRDefault="00E06FE0" w:rsidP="00D50D05">
      <w:pPr>
        <w:numPr>
          <w:ilvl w:val="0"/>
          <w:numId w:val="7"/>
        </w:numPr>
        <w:tabs>
          <w:tab w:val="num" w:pos="0"/>
        </w:tabs>
        <w:ind w:left="0" w:hanging="284"/>
      </w:pPr>
      <w:r w:rsidRPr="00B84CEA">
        <w:t>bij overgang stoel naar boot gaat equatoriaal over in axiaal</w:t>
      </w:r>
    </w:p>
    <w:p w:rsidR="00E06FE0" w:rsidRPr="00B84CEA" w:rsidRDefault="00E06FE0" w:rsidP="00D50D05">
      <w:pPr>
        <w:numPr>
          <w:ilvl w:val="0"/>
          <w:numId w:val="7"/>
        </w:numPr>
        <w:tabs>
          <w:tab w:val="num" w:pos="0"/>
        </w:tabs>
        <w:ind w:left="0" w:hanging="284"/>
      </w:pPr>
      <w:r w:rsidRPr="00B84CEA">
        <w:t>equatoriaal</w:t>
      </w:r>
      <w:r w:rsidR="009A02AA" w:rsidRPr="00B84CEA">
        <w:fldChar w:fldCharType="begin"/>
      </w:r>
      <w:r w:rsidR="00E20F27" w:rsidRPr="00B84CEA">
        <w:instrText xml:space="preserve"> XE "equatoriaal" </w:instrText>
      </w:r>
      <w:r w:rsidR="009A02AA" w:rsidRPr="00B84CEA">
        <w:fldChar w:fldCharType="end"/>
      </w:r>
      <w:r w:rsidRPr="00B84CEA">
        <w:t xml:space="preserve"> gunstigst voor substituenten (weinig sterische interactie)</w:t>
      </w:r>
    </w:p>
    <w:p w:rsidR="00E06FE0" w:rsidRPr="00B84CEA" w:rsidRDefault="00E06FE0" w:rsidP="00D50D05">
      <w:pPr>
        <w:numPr>
          <w:ilvl w:val="0"/>
          <w:numId w:val="7"/>
        </w:numPr>
        <w:tabs>
          <w:tab w:val="num" w:pos="0"/>
        </w:tabs>
        <w:ind w:left="0" w:hanging="284"/>
      </w:pPr>
      <w:r w:rsidRPr="00B84CEA">
        <w:t>1,3-diaxiale interacties zijn ongunstig</w:t>
      </w:r>
    </w:p>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r w:rsidRPr="00B84CEA">
        <w:br w:type="page"/>
      </w:r>
      <w:bookmarkStart w:id="432" w:name="_Toc384399113"/>
      <w:bookmarkStart w:id="433" w:name="_Toc384880817"/>
      <w:bookmarkStart w:id="434" w:name="_Toc435888028"/>
      <w:bookmarkStart w:id="435" w:name="_Toc435888508"/>
      <w:bookmarkStart w:id="436" w:name="_Toc509390680"/>
    </w:p>
    <w:p w:rsidR="00E06FE0" w:rsidRPr="00B84CEA" w:rsidRDefault="00E06FE0" w:rsidP="00B05E95">
      <w:pPr>
        <w:pStyle w:val="Kop3"/>
        <w:rPr>
          <w:lang w:val="nl-NL"/>
        </w:rPr>
      </w:pPr>
      <w:bookmarkStart w:id="437" w:name="_Toc4589966"/>
      <w:bookmarkStart w:id="438" w:name="_Toc4679210"/>
      <w:bookmarkStart w:id="439" w:name="_Toc4917996"/>
      <w:bookmarkStart w:id="440" w:name="_Ref65245012"/>
      <w:bookmarkStart w:id="441" w:name="_Toc193725552"/>
      <w:r w:rsidRPr="00B84CEA">
        <w:rPr>
          <w:lang w:val="nl-NL"/>
        </w:rPr>
        <w:t>Prioriteitenregel</w:t>
      </w:r>
      <w:bookmarkEnd w:id="432"/>
      <w:bookmarkEnd w:id="433"/>
      <w:bookmarkEnd w:id="434"/>
      <w:bookmarkEnd w:id="435"/>
      <w:bookmarkEnd w:id="436"/>
      <w:bookmarkEnd w:id="437"/>
      <w:bookmarkEnd w:id="438"/>
      <w:bookmarkEnd w:id="439"/>
      <w:bookmarkEnd w:id="440"/>
      <w:bookmarkEnd w:id="441"/>
    </w:p>
    <w:p w:rsidR="00E06FE0" w:rsidRPr="00B84CEA" w:rsidRDefault="00E06FE0">
      <w:pPr>
        <w:pStyle w:val="Bijschrift"/>
        <w:jc w:val="right"/>
        <w:rPr>
          <w:lang w:val="nl-NL"/>
        </w:rPr>
      </w:pPr>
      <w:bookmarkStart w:id="442" w:name="_Ref43568532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35</w:t>
      </w:r>
      <w:r w:rsidR="009A02AA" w:rsidRPr="00B84CEA">
        <w:rPr>
          <w:lang w:val="nl-NL"/>
        </w:rPr>
        <w:fldChar w:fldCharType="end"/>
      </w:r>
      <w:bookmarkEnd w:id="442"/>
      <w:r w:rsidR="002F50E4">
        <w:rPr>
          <w:lang w:val="nl-NL"/>
        </w:rPr>
        <w:object w:dxaOrig="1440" w:dyaOrig="1440">
          <v:shape id="_x0000_s1172" type="#_x0000_t75" style="position:absolute;left:0;text-align:left;margin-left:331.2pt;margin-top:6.5pt;width:123.1pt;height:105.8pt;z-index:251628544;mso-position-horizontal-relative:text;mso-position-vertical-relative:text" o:allowincell="f">
            <v:imagedata r:id="rId503" o:title=""/>
            <w10:wrap type="square"/>
            <w10:anchorlock/>
          </v:shape>
          <o:OLEObject Type="Embed" ProgID="ACD.ChemSketch.20" ShapeID="_x0000_s1172" DrawAspect="Content" ObjectID="_1518863259" r:id="rId504"/>
        </w:object>
      </w:r>
      <w:r w:rsidRPr="00B84CEA">
        <w:rPr>
          <w:lang w:val="nl-NL"/>
        </w:rPr>
        <w:tab/>
        <w:t>Prioriteitenregel</w:t>
      </w:r>
    </w:p>
    <w:p w:rsidR="00E06FE0" w:rsidRPr="00B84CEA" w:rsidRDefault="00E06FE0" w:rsidP="00D50D05">
      <w:pPr>
        <w:numPr>
          <w:ilvl w:val="0"/>
          <w:numId w:val="7"/>
        </w:numPr>
        <w:tabs>
          <w:tab w:val="num" w:pos="0"/>
        </w:tabs>
        <w:ind w:left="0" w:hanging="284"/>
      </w:pPr>
      <w:r w:rsidRPr="00B84CEA">
        <w:t xml:space="preserve">Bij </w:t>
      </w:r>
      <w:r w:rsidRPr="00B84CEA">
        <w:rPr>
          <w:i/>
        </w:rPr>
        <w:t>E/Z</w:t>
      </w:r>
      <w:r w:rsidR="009A02AA" w:rsidRPr="00B84CEA">
        <w:fldChar w:fldCharType="begin"/>
      </w:r>
      <w:r w:rsidR="00E20F27" w:rsidRPr="00B84CEA">
        <w:instrText xml:space="preserve"> XE "</w:instrText>
      </w:r>
      <w:r w:rsidR="00CF311D" w:rsidRPr="00B84CEA">
        <w:instrText>isomeer:</w:instrText>
      </w:r>
      <w:r w:rsidR="00E20F27" w:rsidRPr="00B84CEA">
        <w:instrText xml:space="preserve">E/Z" </w:instrText>
      </w:r>
      <w:r w:rsidR="009A02AA" w:rsidRPr="00B84CEA">
        <w:fldChar w:fldCharType="end"/>
      </w:r>
      <w:r w:rsidRPr="00B84CEA">
        <w:t xml:space="preserve"> en R/S</w:t>
      </w:r>
      <w:r w:rsidR="009A02AA" w:rsidRPr="00B84CEA">
        <w:fldChar w:fldCharType="begin"/>
      </w:r>
      <w:r w:rsidR="00E20F27" w:rsidRPr="00B84CEA">
        <w:instrText xml:space="preserve"> XE "</w:instrText>
      </w:r>
      <w:r w:rsidR="00CF311D" w:rsidRPr="00B84CEA">
        <w:instrText>isomeer:</w:instrText>
      </w:r>
      <w:r w:rsidR="00E20F27" w:rsidRPr="00B84CEA">
        <w:instrText xml:space="preserve">R/S" </w:instrText>
      </w:r>
      <w:r w:rsidR="009A02AA" w:rsidRPr="00B84CEA">
        <w:fldChar w:fldCharType="end"/>
      </w:r>
      <w:r w:rsidRPr="00B84CEA">
        <w:t>-isomeren</w:t>
      </w:r>
    </w:p>
    <w:p w:rsidR="00E06FE0" w:rsidRPr="00B84CEA" w:rsidRDefault="00E06FE0" w:rsidP="00D50D05">
      <w:pPr>
        <w:numPr>
          <w:ilvl w:val="0"/>
          <w:numId w:val="7"/>
        </w:numPr>
        <w:tabs>
          <w:tab w:val="num" w:pos="0"/>
        </w:tabs>
        <w:ind w:left="0" w:hanging="284"/>
      </w:pPr>
      <w:r w:rsidRPr="00B84CEA">
        <w:t xml:space="preserve">Het atoom </w:t>
      </w:r>
      <w:r w:rsidR="009A02AA" w:rsidRPr="00B84CEA">
        <w:fldChar w:fldCharType="begin"/>
      </w:r>
      <w:r w:rsidR="00DB1A97" w:rsidRPr="00B84CEA">
        <w:instrText xml:space="preserve"> XE "regel:prioriteit-" </w:instrText>
      </w:r>
      <w:r w:rsidR="009A02AA" w:rsidRPr="00B84CEA">
        <w:fldChar w:fldCharType="end"/>
      </w:r>
      <w:r w:rsidRPr="00B84CEA">
        <w:t>dat grenst aan het chirale centrum</w:t>
      </w:r>
      <w:r w:rsidR="009A02AA" w:rsidRPr="00B84CEA">
        <w:fldChar w:fldCharType="begin"/>
      </w:r>
      <w:r w:rsidR="00E20F27" w:rsidRPr="00B84CEA">
        <w:instrText xml:space="preserve"> XE "chiraal</w:instrText>
      </w:r>
      <w:r w:rsidR="003F74BF" w:rsidRPr="00B84CEA">
        <w:instrText>:</w:instrText>
      </w:r>
      <w:r w:rsidR="00E20F27" w:rsidRPr="00B84CEA">
        <w:instrText xml:space="preserve">centrum" </w:instrText>
      </w:r>
      <w:r w:rsidR="009A02AA" w:rsidRPr="00B84CEA">
        <w:fldChar w:fldCharType="end"/>
      </w:r>
      <w:r w:rsidRPr="00B84CEA">
        <w:t xml:space="preserve"> (bij </w:t>
      </w:r>
      <w:r w:rsidRPr="00B84CEA">
        <w:rPr>
          <w:i/>
        </w:rPr>
        <w:t>R/S</w:t>
      </w:r>
      <w:r w:rsidRPr="00B84CEA">
        <w:t xml:space="preserve">) of aan het atoom met de dubbele binding (bij </w:t>
      </w:r>
      <w:r w:rsidRPr="00B84CEA">
        <w:rPr>
          <w:i/>
        </w:rPr>
        <w:t>E/Z</w:t>
      </w:r>
      <w:r w:rsidRPr="00B84CEA">
        <w:t>) met het hoogste atoomnummer</w:t>
      </w:r>
      <w:r w:rsidR="009A02AA" w:rsidRPr="00B84CEA">
        <w:fldChar w:fldCharType="begin"/>
      </w:r>
      <w:r w:rsidR="00CF311D" w:rsidRPr="00B84CEA">
        <w:instrText xml:space="preserve"> XE "atoomnummer" </w:instrText>
      </w:r>
      <w:r w:rsidR="009A02AA" w:rsidRPr="00B84CEA">
        <w:fldChar w:fldCharType="end"/>
      </w:r>
      <w:r w:rsidRPr="00B84CEA">
        <w:t xml:space="preserve"> heeft de hoogste prioriteit (bij isotopen</w:t>
      </w:r>
      <w:r w:rsidR="009A02AA" w:rsidRPr="00B84CEA">
        <w:fldChar w:fldCharType="begin"/>
      </w:r>
      <w:r w:rsidR="00E20F27" w:rsidRPr="00B84CEA">
        <w:instrText xml:space="preserve"> XE "isotoop" </w:instrText>
      </w:r>
      <w:r w:rsidR="009A02AA" w:rsidRPr="00B84CEA">
        <w:fldChar w:fldCharType="end"/>
      </w:r>
      <w:r w:rsidRPr="00B84CEA">
        <w:t xml:space="preserve"> het hoogste massagetal</w:t>
      </w:r>
      <w:r w:rsidR="009A02AA" w:rsidRPr="00B84CEA">
        <w:fldChar w:fldCharType="begin"/>
      </w:r>
      <w:r w:rsidR="00E20F27" w:rsidRPr="00B84CEA">
        <w:instrText xml:space="preserve"> XE "massa</w:instrText>
      </w:r>
      <w:r w:rsidR="0085786E" w:rsidRPr="00B84CEA">
        <w:instrText>:-</w:instrText>
      </w:r>
      <w:r w:rsidR="00E20F27" w:rsidRPr="00B84CEA">
        <w:instrText xml:space="preserve">getal" </w:instrText>
      </w:r>
      <w:r w:rsidR="009A02AA" w:rsidRPr="00B84CEA">
        <w:fldChar w:fldCharType="end"/>
      </w:r>
      <w:r w:rsidRPr="00B84CEA">
        <w:t>); Br &gt; Cl &gt; O &gt; N</w:t>
      </w:r>
      <w:r w:rsidR="00C5659B" w:rsidRPr="00B84CEA">
        <w:t> </w:t>
      </w:r>
      <w:r w:rsidRPr="00B84CEA">
        <w:t>&gt; C &gt; T &gt; D &gt; H &gt; niet-bindend elektronenpaar</w:t>
      </w:r>
    </w:p>
    <w:p w:rsidR="00E06FE0" w:rsidRPr="00B84CEA" w:rsidRDefault="00E06FE0" w:rsidP="00D50D05">
      <w:pPr>
        <w:numPr>
          <w:ilvl w:val="0"/>
          <w:numId w:val="7"/>
        </w:numPr>
        <w:tabs>
          <w:tab w:val="num" w:pos="0"/>
        </w:tabs>
        <w:ind w:left="0" w:hanging="284"/>
      </w:pPr>
      <w:r w:rsidRPr="00B84CEA">
        <w:t>Bij gelijke atomen directe buuratomen vergelijken waarbij het eerste optredende verschil maatgevend is (</w:t>
      </w:r>
      <w:fldSimple w:instr=" REF _Ref435685321 ">
        <w:r w:rsidR="004D2504" w:rsidRPr="00B84CEA">
          <w:t xml:space="preserve">figuur </w:t>
        </w:r>
        <w:r w:rsidR="004D2504">
          <w:rPr>
            <w:noProof/>
          </w:rPr>
          <w:t>35</w:t>
        </w:r>
      </w:fldSimple>
      <w:r w:rsidRPr="00B84CEA">
        <w:t>)</w:t>
      </w:r>
    </w:p>
    <w:p w:rsidR="00E06FE0" w:rsidRPr="00B84CEA" w:rsidRDefault="00E06FE0" w:rsidP="00D50D05">
      <w:pPr>
        <w:numPr>
          <w:ilvl w:val="0"/>
          <w:numId w:val="7"/>
        </w:numPr>
        <w:tabs>
          <w:tab w:val="num" w:pos="0"/>
        </w:tabs>
        <w:ind w:left="0" w:hanging="284"/>
      </w:pPr>
      <w:r w:rsidRPr="00B84CEA">
        <w:t>Meervoudige bindingen naar een atoom tellen als een overeenkomstig aantal enkelvoudige bindingen naar atomen van hetzelfde soort (</w:t>
      </w:r>
      <w:fldSimple w:instr=" REF _Ref435685381 ">
        <w:r w:rsidR="004D2504" w:rsidRPr="00B84CEA">
          <w:t xml:space="preserve">figuur </w:t>
        </w:r>
        <w:r w:rsidR="004D2504">
          <w:rPr>
            <w:noProof/>
          </w:rPr>
          <w:t>36</w:t>
        </w:r>
      </w:fldSimple>
      <w:r w:rsidRPr="00B84CEA">
        <w:t>)</w:t>
      </w:r>
    </w:p>
    <w:p w:rsidR="00E06FE0" w:rsidRPr="00B84CEA" w:rsidRDefault="00477A6B">
      <w:pPr>
        <w:keepNext/>
      </w:pPr>
      <w:r w:rsidRPr="00B84CEA">
        <w:rPr>
          <w:noProof/>
        </w:rPr>
        <w:drawing>
          <wp:inline distT="0" distB="0" distL="0" distR="0">
            <wp:extent cx="5486400" cy="81915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05"/>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443" w:name="_Ref43568538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36</w:t>
      </w:r>
      <w:r w:rsidR="009A02AA" w:rsidRPr="00B84CEA">
        <w:rPr>
          <w:lang w:val="nl-NL"/>
        </w:rPr>
        <w:fldChar w:fldCharType="end"/>
      </w:r>
      <w:bookmarkEnd w:id="443"/>
      <w:r w:rsidRPr="00B84CEA">
        <w:rPr>
          <w:lang w:val="nl-NL"/>
        </w:rPr>
        <w:tab/>
        <w:t>Prioriteitenregel en dubbele bindingen</w:t>
      </w:r>
    </w:p>
    <w:p w:rsidR="00E06FE0" w:rsidRPr="00B84CEA" w:rsidRDefault="00E06FE0" w:rsidP="00B05E95">
      <w:pPr>
        <w:pStyle w:val="Kop3"/>
        <w:rPr>
          <w:lang w:val="nl-NL"/>
        </w:rPr>
      </w:pPr>
      <w:bookmarkStart w:id="444" w:name="_Toc384399114"/>
      <w:bookmarkStart w:id="445" w:name="_Toc384880818"/>
      <w:bookmarkStart w:id="446" w:name="_Toc435888029"/>
      <w:bookmarkStart w:id="447" w:name="_Toc435888509"/>
      <w:bookmarkStart w:id="448" w:name="_Toc509390681"/>
      <w:bookmarkStart w:id="449" w:name="_Toc4589967"/>
      <w:bookmarkStart w:id="450" w:name="_Toc4679211"/>
      <w:bookmarkStart w:id="451" w:name="_Toc4917997"/>
      <w:bookmarkStart w:id="452" w:name="_Toc193725553"/>
      <w:r w:rsidRPr="00B84CEA">
        <w:rPr>
          <w:lang w:val="nl-NL"/>
        </w:rPr>
        <w:t>Fischerprojectie</w:t>
      </w:r>
      <w:bookmarkEnd w:id="444"/>
      <w:bookmarkEnd w:id="445"/>
      <w:bookmarkEnd w:id="446"/>
      <w:bookmarkEnd w:id="447"/>
      <w:bookmarkEnd w:id="448"/>
      <w:bookmarkEnd w:id="449"/>
      <w:bookmarkEnd w:id="450"/>
      <w:bookmarkEnd w:id="451"/>
      <w:bookmarkEnd w:id="452"/>
    </w:p>
    <w:p w:rsidR="00E06FE0" w:rsidRPr="00B84CEA" w:rsidRDefault="00477A6B">
      <w:pPr>
        <w:keepNext/>
      </w:pPr>
      <w:r w:rsidRPr="00B84CEA">
        <w:rPr>
          <w:noProof/>
        </w:rPr>
        <w:drawing>
          <wp:inline distT="0" distB="0" distL="0" distR="0">
            <wp:extent cx="5314950" cy="3000375"/>
            <wp:effectExtent l="1905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06"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453" w:name="_Ref43568549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37</w:t>
      </w:r>
      <w:r w:rsidR="009A02AA" w:rsidRPr="00B84CEA">
        <w:rPr>
          <w:lang w:val="nl-NL"/>
        </w:rPr>
        <w:fldChar w:fldCharType="end"/>
      </w:r>
      <w:bookmarkEnd w:id="453"/>
      <w:r w:rsidRPr="00B84CEA">
        <w:rPr>
          <w:lang w:val="nl-NL"/>
        </w:rPr>
        <w:tab/>
        <w:t>Fischerprojectie</w:t>
      </w:r>
    </w:p>
    <w:p w:rsidR="00E06FE0" w:rsidRPr="00B84CEA" w:rsidRDefault="00E06FE0" w:rsidP="00D50D05">
      <w:pPr>
        <w:numPr>
          <w:ilvl w:val="0"/>
          <w:numId w:val="7"/>
        </w:numPr>
        <w:tabs>
          <w:tab w:val="num" w:pos="0"/>
        </w:tabs>
        <w:ind w:left="0" w:hanging="284"/>
      </w:pPr>
      <w:r w:rsidRPr="00B84CEA">
        <w:t>Horizontale substituenten komen naar je toe; verticale wijken van je vandaan</w:t>
      </w:r>
    </w:p>
    <w:p w:rsidR="00E06FE0" w:rsidRPr="00B84CEA" w:rsidRDefault="00E06FE0" w:rsidP="00D50D05">
      <w:pPr>
        <w:numPr>
          <w:ilvl w:val="0"/>
          <w:numId w:val="7"/>
        </w:numPr>
        <w:tabs>
          <w:tab w:val="num" w:pos="0"/>
        </w:tabs>
        <w:ind w:left="0" w:hanging="284"/>
      </w:pPr>
      <w:r w:rsidRPr="00B84CEA">
        <w:t>Bij voorkeur de langste C-keten verticaal en het laagste plaatsnummer boven</w:t>
      </w:r>
    </w:p>
    <w:p w:rsidR="00E06FE0" w:rsidRPr="00B84CEA" w:rsidRDefault="00E06FE0" w:rsidP="00D50D05">
      <w:pPr>
        <w:numPr>
          <w:ilvl w:val="0"/>
          <w:numId w:val="7"/>
        </w:numPr>
        <w:tabs>
          <w:tab w:val="num" w:pos="0"/>
        </w:tabs>
        <w:ind w:left="0" w:hanging="284"/>
      </w:pPr>
      <w:r w:rsidRPr="00B84CEA">
        <w:t>Je kunt een Fischerprojectie</w:t>
      </w:r>
      <w:r w:rsidR="009A02AA" w:rsidRPr="00B84CEA">
        <w:fldChar w:fldCharType="begin"/>
      </w:r>
      <w:r w:rsidR="000855CF" w:rsidRPr="00B84CEA">
        <w:instrText xml:space="preserve"> XE "Fischer:-projectie" </w:instrText>
      </w:r>
      <w:r w:rsidR="009A02AA" w:rsidRPr="00B84CEA">
        <w:fldChar w:fldCharType="end"/>
      </w:r>
      <w:r w:rsidRPr="00B84CEA">
        <w:t xml:space="preserve"> bij een willekeurige substituent beetpakken en de andere substituenten cyclisch doordraaien. De ene substituent vormt namelijk de top van een tetraëder, de andere drie samen het grondvlak (</w:t>
      </w:r>
      <w:fldSimple w:instr=" REF _Ref435685491 ">
        <w:r w:rsidR="004D2504" w:rsidRPr="00B84CEA">
          <w:t xml:space="preserve">figuur </w:t>
        </w:r>
        <w:r w:rsidR="004D2504">
          <w:rPr>
            <w:noProof/>
          </w:rPr>
          <w:t>37</w:t>
        </w:r>
      </w:fldSimple>
      <w:r w:rsidRPr="00B84CEA">
        <w:t>).</w:t>
      </w:r>
    </w:p>
    <w:p w:rsidR="00E06FE0" w:rsidRPr="00B84CEA" w:rsidRDefault="002041A7" w:rsidP="00B05E95">
      <w:pPr>
        <w:pStyle w:val="Kop3"/>
        <w:rPr>
          <w:lang w:val="nl-NL"/>
        </w:rPr>
      </w:pPr>
      <w:r w:rsidRPr="00B84CEA">
        <w:rPr>
          <w:lang w:val="nl-NL"/>
        </w:rPr>
        <w:br w:type="page"/>
      </w:r>
      <w:bookmarkStart w:id="454" w:name="_Toc384399115"/>
      <w:bookmarkStart w:id="455" w:name="_Toc384880819"/>
      <w:bookmarkStart w:id="456" w:name="_Toc435888030"/>
      <w:bookmarkStart w:id="457" w:name="_Toc435888510"/>
      <w:bookmarkStart w:id="458" w:name="_Toc509390682"/>
      <w:bookmarkStart w:id="459" w:name="_Toc4589968"/>
      <w:bookmarkStart w:id="460" w:name="_Toc4679212"/>
      <w:bookmarkStart w:id="461" w:name="_Toc4917998"/>
      <w:bookmarkStart w:id="462" w:name="_Toc193725554"/>
      <w:r w:rsidR="00E06FE0" w:rsidRPr="00B84CEA">
        <w:rPr>
          <w:lang w:val="nl-NL"/>
        </w:rPr>
        <w:t>Starre systemen</w:t>
      </w:r>
      <w:bookmarkEnd w:id="454"/>
      <w:bookmarkEnd w:id="455"/>
      <w:bookmarkEnd w:id="456"/>
      <w:bookmarkEnd w:id="457"/>
      <w:bookmarkEnd w:id="458"/>
      <w:bookmarkEnd w:id="459"/>
      <w:bookmarkEnd w:id="460"/>
      <w:bookmarkEnd w:id="461"/>
      <w:bookmarkEnd w:id="462"/>
      <w:r w:rsidR="009A02AA" w:rsidRPr="00B84CEA">
        <w:rPr>
          <w:lang w:val="nl-NL"/>
        </w:rPr>
        <w:fldChar w:fldCharType="begin"/>
      </w:r>
      <w:r w:rsidR="00E20F27" w:rsidRPr="00B84CEA">
        <w:rPr>
          <w:lang w:val="nl-NL"/>
        </w:rPr>
        <w:instrText xml:space="preserve"> XE "systeem</w:instrText>
      </w:r>
      <w:r w:rsidR="00A75CF8" w:rsidRPr="00B84CEA">
        <w:rPr>
          <w:lang w:val="nl-NL"/>
        </w:rPr>
        <w:instrText>:star</w:instrText>
      </w:r>
      <w:r w:rsidR="00E20F27" w:rsidRPr="00B84CEA">
        <w:rPr>
          <w:lang w:val="nl-NL"/>
        </w:rPr>
        <w:instrText xml:space="preserve">" </w:instrText>
      </w:r>
      <w:r w:rsidR="009A02AA" w:rsidRPr="00B84CEA">
        <w:rPr>
          <w:lang w:val="nl-NL"/>
        </w:rPr>
        <w:fldChar w:fldCharType="end"/>
      </w:r>
    </w:p>
    <w:p w:rsidR="00E06FE0" w:rsidRPr="00B84CEA" w:rsidRDefault="00E06FE0" w:rsidP="00953991">
      <w:pPr>
        <w:pStyle w:val="Kop4"/>
      </w:pPr>
      <w:bookmarkStart w:id="463" w:name="_Toc435888031"/>
      <w:bookmarkStart w:id="464" w:name="_Toc435888511"/>
      <w:r w:rsidRPr="00B84CEA">
        <w:t>E/Z</w:t>
      </w:r>
      <w:bookmarkEnd w:id="463"/>
      <w:bookmarkEnd w:id="464"/>
    </w:p>
    <w:p w:rsidR="00E06FE0" w:rsidRPr="00B84CEA" w:rsidRDefault="00E06FE0" w:rsidP="00D50D05">
      <w:pPr>
        <w:numPr>
          <w:ilvl w:val="0"/>
          <w:numId w:val="7"/>
        </w:numPr>
        <w:tabs>
          <w:tab w:val="num" w:pos="0"/>
        </w:tabs>
        <w:ind w:left="0" w:hanging="284"/>
      </w:pPr>
      <w:r w:rsidRPr="00B84CEA">
        <w:t>Bij dubbele binding (</w:t>
      </w:r>
      <w:fldSimple w:instr=" REF _Ref435685947 ">
        <w:r w:rsidR="004D2504" w:rsidRPr="00B84CEA">
          <w:t xml:space="preserve">figuur </w:t>
        </w:r>
        <w:r w:rsidR="004D2504">
          <w:rPr>
            <w:noProof/>
          </w:rPr>
          <w:t>38</w:t>
        </w:r>
      </w:fldSimple>
      <w:r w:rsidRPr="00B84CEA">
        <w:t>)</w:t>
      </w:r>
    </w:p>
    <w:p w:rsidR="00E06FE0" w:rsidRPr="00B84CEA" w:rsidRDefault="00E06FE0" w:rsidP="00D50D05">
      <w:pPr>
        <w:numPr>
          <w:ilvl w:val="0"/>
          <w:numId w:val="7"/>
        </w:numPr>
        <w:tabs>
          <w:tab w:val="num" w:pos="0"/>
        </w:tabs>
        <w:ind w:left="0" w:hanging="284"/>
      </w:pPr>
      <w:r w:rsidRPr="00B84CEA">
        <w:rPr>
          <w:i/>
        </w:rPr>
        <w:t>Z</w:t>
      </w:r>
      <w:r w:rsidRPr="00B84CEA">
        <w:t xml:space="preserve"> betekent dat op beide atomen van de dubbele binding de substituenten met de hoogste prioriteit naast elkaar zitten</w:t>
      </w:r>
    </w:p>
    <w:p w:rsidR="00E06FE0" w:rsidRPr="00B84CEA" w:rsidRDefault="00E06FE0" w:rsidP="00D50D05">
      <w:pPr>
        <w:numPr>
          <w:ilvl w:val="0"/>
          <w:numId w:val="7"/>
        </w:numPr>
        <w:tabs>
          <w:tab w:val="num" w:pos="0"/>
        </w:tabs>
        <w:ind w:left="0" w:hanging="284"/>
      </w:pPr>
      <w:r w:rsidRPr="00B84CEA">
        <w:t xml:space="preserve">Bij </w:t>
      </w:r>
      <w:r w:rsidRPr="00B84CEA">
        <w:rPr>
          <w:i/>
        </w:rPr>
        <w:t>E</w:t>
      </w:r>
      <w:r w:rsidRPr="00B84CEA">
        <w:t xml:space="preserve"> zitten de substituenten aan weerszijden van de dubbele binding</w:t>
      </w:r>
    </w:p>
    <w:p w:rsidR="00E06FE0" w:rsidRPr="00B84CEA" w:rsidRDefault="00E06FE0">
      <w:pPr>
        <w:keepNext/>
      </w:pPr>
      <w:r w:rsidRPr="00B84CEA">
        <w:object w:dxaOrig="7109" w:dyaOrig="1771">
          <v:shape id="_x0000_i1248" type="#_x0000_t75" style="width:356.85pt;height:88.2pt" o:ole="" fillcolor="window">
            <v:imagedata r:id="rId507" o:title=""/>
          </v:shape>
          <o:OLEObject Type="Embed" ProgID="ACD.ChemSketch.20" ShapeID="_x0000_i1248" DrawAspect="Content" ObjectID="_1518863205" r:id="rId508"/>
        </w:object>
      </w:r>
    </w:p>
    <w:p w:rsidR="00E06FE0" w:rsidRPr="00B84CEA" w:rsidRDefault="00E06FE0">
      <w:pPr>
        <w:pStyle w:val="Bijschrift"/>
        <w:rPr>
          <w:i/>
          <w:lang w:val="nl-NL"/>
        </w:rPr>
      </w:pPr>
      <w:bookmarkStart w:id="465" w:name="_Ref435685947"/>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38</w:t>
      </w:r>
      <w:r w:rsidR="009A02AA" w:rsidRPr="00B84CEA">
        <w:rPr>
          <w:lang w:val="nl-NL"/>
        </w:rPr>
        <w:fldChar w:fldCharType="end"/>
      </w:r>
      <w:bookmarkEnd w:id="465"/>
      <w:r w:rsidRPr="00B84CEA">
        <w:rPr>
          <w:lang w:val="nl-NL"/>
        </w:rPr>
        <w:tab/>
        <w:t xml:space="preserve">Dubbele bindingen </w:t>
      </w:r>
      <w:r w:rsidRPr="00B84CEA">
        <w:rPr>
          <w:i/>
          <w:lang w:val="nl-NL"/>
        </w:rPr>
        <w:t>Z</w:t>
      </w:r>
      <w:r w:rsidRPr="00B84CEA">
        <w:rPr>
          <w:lang w:val="nl-NL"/>
        </w:rPr>
        <w:t xml:space="preserve"> en </w:t>
      </w:r>
      <w:r w:rsidRPr="00B84CEA">
        <w:rPr>
          <w:i/>
          <w:lang w:val="nl-NL"/>
        </w:rPr>
        <w:t>E</w:t>
      </w:r>
    </w:p>
    <w:p w:rsidR="00E06FE0" w:rsidRPr="00B84CEA" w:rsidRDefault="00E06FE0" w:rsidP="00953991">
      <w:pPr>
        <w:pStyle w:val="Kop4"/>
      </w:pPr>
      <w:bookmarkStart w:id="466" w:name="_Toc435888032"/>
      <w:bookmarkStart w:id="467" w:name="_Toc435888512"/>
      <w:r w:rsidRPr="00B84CEA">
        <w:t>cis/trans</w:t>
      </w:r>
      <w:bookmarkEnd w:id="466"/>
      <w:bookmarkEnd w:id="467"/>
    </w:p>
    <w:p w:rsidR="00E06FE0" w:rsidRPr="00B84CEA" w:rsidRDefault="00E06FE0" w:rsidP="00D50D05">
      <w:pPr>
        <w:numPr>
          <w:ilvl w:val="0"/>
          <w:numId w:val="7"/>
        </w:numPr>
        <w:tabs>
          <w:tab w:val="num" w:pos="0"/>
        </w:tabs>
        <w:ind w:left="0" w:hanging="284"/>
      </w:pPr>
      <w:r w:rsidRPr="00B84CEA">
        <w:t>In ringstructuur</w:t>
      </w:r>
      <w:r w:rsidR="009A02AA" w:rsidRPr="00B84CEA">
        <w:fldChar w:fldCharType="begin"/>
      </w:r>
      <w:r w:rsidR="00E20F27" w:rsidRPr="00B84CEA">
        <w:instrText xml:space="preserve"> XE "structuur</w:instrText>
      </w:r>
      <w:r w:rsidR="00A75CF8" w:rsidRPr="00B84CEA">
        <w:instrText>:ring-</w:instrText>
      </w:r>
      <w:r w:rsidR="00E20F27" w:rsidRPr="00B84CEA">
        <w:instrText xml:space="preserve">" </w:instrText>
      </w:r>
      <w:r w:rsidR="009A02AA" w:rsidRPr="00B84CEA">
        <w:fldChar w:fldCharType="end"/>
      </w:r>
      <w:r w:rsidRPr="00B84CEA">
        <w:t xml:space="preserve"> (</w:t>
      </w:r>
      <w:fldSimple w:instr=" REF _Ref435685933  \* MERGEFORMAT ">
        <w:r w:rsidR="004D2504" w:rsidRPr="00B84CEA">
          <w:t xml:space="preserve">figuur </w:t>
        </w:r>
        <w:r w:rsidR="004D2504">
          <w:t>39</w:t>
        </w:r>
      </w:fldSimple>
      <w:r w:rsidRPr="00B84CEA">
        <w:t>)</w:t>
      </w:r>
    </w:p>
    <w:p w:rsidR="00E06FE0" w:rsidRPr="00B84CEA" w:rsidRDefault="00E06FE0" w:rsidP="00D50D05">
      <w:pPr>
        <w:numPr>
          <w:ilvl w:val="0"/>
          <w:numId w:val="7"/>
        </w:numPr>
        <w:tabs>
          <w:tab w:val="num" w:pos="0"/>
        </w:tabs>
        <w:ind w:left="0" w:hanging="284"/>
      </w:pPr>
      <w:r w:rsidRPr="00B84CEA">
        <w:rPr>
          <w:i/>
        </w:rPr>
        <w:t>cis</w:t>
      </w:r>
      <w:r w:rsidRPr="00B84CEA">
        <w:t xml:space="preserve"> betekent beide gesubstitueerde atomen hebben de substituenten met de hoogste prioriteit aan dezelfde zijde van het ringvlak</w:t>
      </w:r>
    </w:p>
    <w:p w:rsidR="00E06FE0" w:rsidRPr="00B84CEA" w:rsidRDefault="00E06FE0" w:rsidP="00D50D05">
      <w:pPr>
        <w:numPr>
          <w:ilvl w:val="0"/>
          <w:numId w:val="7"/>
        </w:numPr>
        <w:tabs>
          <w:tab w:val="num" w:pos="0"/>
        </w:tabs>
        <w:ind w:left="0" w:hanging="284"/>
      </w:pPr>
      <w:r w:rsidRPr="00B84CEA">
        <w:t xml:space="preserve">Bij </w:t>
      </w:r>
      <w:r w:rsidRPr="00B84CEA">
        <w:rPr>
          <w:i/>
        </w:rPr>
        <w:t>trans</w:t>
      </w:r>
      <w:r w:rsidRPr="00B84CEA">
        <w:t xml:space="preserve"> zitten de substituenten aan weerszijden van dit vlak</w:t>
      </w:r>
    </w:p>
    <w:p w:rsidR="00E06FE0" w:rsidRPr="00B84CEA" w:rsidRDefault="00477A6B">
      <w:pPr>
        <w:keepNext/>
      </w:pPr>
      <w:r w:rsidRPr="00B84CEA">
        <w:rPr>
          <w:noProof/>
        </w:rPr>
        <w:drawing>
          <wp:inline distT="0" distB="0" distL="0" distR="0">
            <wp:extent cx="3295650" cy="1304925"/>
            <wp:effectExtent l="19050" t="0" r="0"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09"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sidR="00E06FE0" w:rsidRPr="00B84CEA">
        <w:rPr>
          <w:noProof/>
        </w:rPr>
        <w:object w:dxaOrig="3717" w:dyaOrig="1929">
          <v:shape id="_x0000_i1249" type="#_x0000_t75" style="width:166.7pt;height:84.95pt" o:ole="" fillcolor="window">
            <v:imagedata r:id="rId510" o:title=""/>
          </v:shape>
          <o:OLEObject Type="Embed" ProgID="Word.Picture.8" ShapeID="_x0000_i1249" DrawAspect="Content" ObjectID="_1518863206" r:id="rId511"/>
        </w:object>
      </w:r>
    </w:p>
    <w:p w:rsidR="00E06FE0" w:rsidRPr="00B84CEA" w:rsidRDefault="00E06FE0">
      <w:pPr>
        <w:pStyle w:val="Bijschrift"/>
        <w:tabs>
          <w:tab w:val="left" w:pos="5103"/>
        </w:tabs>
        <w:rPr>
          <w:i/>
          <w:lang w:val="nl-NL"/>
        </w:rPr>
      </w:pPr>
      <w:bookmarkStart w:id="468" w:name="_Ref43568593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39</w:t>
      </w:r>
      <w:r w:rsidR="009A02AA" w:rsidRPr="00B84CEA">
        <w:rPr>
          <w:lang w:val="nl-NL"/>
        </w:rPr>
        <w:fldChar w:fldCharType="end"/>
      </w:r>
      <w:bookmarkEnd w:id="468"/>
      <w:r w:rsidRPr="00B84CEA">
        <w:rPr>
          <w:lang w:val="nl-NL"/>
        </w:rPr>
        <w:t> </w:t>
      </w:r>
      <w:r w:rsidRPr="00B84CEA">
        <w:rPr>
          <w:lang w:val="nl-NL"/>
        </w:rPr>
        <w:t xml:space="preserve">Ringstructuren </w:t>
      </w:r>
      <w:r w:rsidRPr="00B84CEA">
        <w:rPr>
          <w:i/>
          <w:lang w:val="nl-NL"/>
        </w:rPr>
        <w:t>cis</w:t>
      </w:r>
      <w:r w:rsidRPr="00B84CEA">
        <w:rPr>
          <w:lang w:val="nl-NL"/>
        </w:rPr>
        <w:t xml:space="preserve"> en </w:t>
      </w:r>
      <w:r w:rsidRPr="00B84CEA">
        <w:rPr>
          <w:i/>
          <w:lang w:val="nl-NL"/>
        </w:rPr>
        <w:t>trans</w:t>
      </w:r>
      <w:r w:rsidRPr="00B84CEA">
        <w:rPr>
          <w:i/>
          <w:lang w:val="nl-NL"/>
        </w:rPr>
        <w:tab/>
      </w:r>
      <w:bookmarkStart w:id="469" w:name="_Ref43568636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40</w:t>
      </w:r>
      <w:r w:rsidR="009A02AA" w:rsidRPr="00B84CEA">
        <w:rPr>
          <w:lang w:val="nl-NL"/>
        </w:rPr>
        <w:fldChar w:fldCharType="end"/>
      </w:r>
      <w:bookmarkEnd w:id="469"/>
      <w:r w:rsidRPr="00B84CEA">
        <w:rPr>
          <w:lang w:val="nl-NL"/>
        </w:rPr>
        <w:t> </w:t>
      </w:r>
      <w:r w:rsidRPr="00B84CEA">
        <w:rPr>
          <w:lang w:val="nl-NL"/>
        </w:rPr>
        <w:t>Gebrugde ringsystemen exo en endo</w:t>
      </w:r>
    </w:p>
    <w:p w:rsidR="00E06FE0" w:rsidRPr="00B84CEA" w:rsidRDefault="00E06FE0" w:rsidP="00953991">
      <w:pPr>
        <w:pStyle w:val="Kop4"/>
      </w:pPr>
      <w:bookmarkStart w:id="470" w:name="_Toc435888033"/>
      <w:bookmarkStart w:id="471" w:name="_Toc435888513"/>
      <w:r w:rsidRPr="00B84CEA">
        <w:t>endo/exo</w:t>
      </w:r>
      <w:bookmarkEnd w:id="470"/>
      <w:bookmarkEnd w:id="471"/>
    </w:p>
    <w:p w:rsidR="00E06FE0" w:rsidRPr="00B84CEA" w:rsidRDefault="00E06FE0" w:rsidP="00D50D05">
      <w:pPr>
        <w:numPr>
          <w:ilvl w:val="0"/>
          <w:numId w:val="7"/>
        </w:numPr>
        <w:tabs>
          <w:tab w:val="num" w:pos="0"/>
        </w:tabs>
        <w:ind w:left="0" w:hanging="284"/>
      </w:pPr>
      <w:r w:rsidRPr="00B84CEA">
        <w:t>In gebrugde ringsystemen</w:t>
      </w:r>
      <w:r w:rsidR="009A02AA" w:rsidRPr="00B84CEA">
        <w:fldChar w:fldCharType="begin"/>
      </w:r>
      <w:r w:rsidR="00AF1E33" w:rsidRPr="00B84CEA">
        <w:instrText xml:space="preserve"> XE "naamgeving:</w:instrText>
      </w:r>
      <w:r w:rsidR="00AF1E33" w:rsidRPr="00B84CEA">
        <w:rPr>
          <w:i/>
        </w:rPr>
        <w:instrText>endo/exo</w:instrText>
      </w:r>
      <w:r w:rsidR="00AF1E33" w:rsidRPr="00B84CEA">
        <w:instrText xml:space="preserve">" </w:instrText>
      </w:r>
      <w:r w:rsidR="009A02AA" w:rsidRPr="00B84CEA">
        <w:fldChar w:fldCharType="end"/>
      </w:r>
      <w:r w:rsidRPr="00B84CEA">
        <w:t xml:space="preserve"> </w:t>
      </w:r>
      <w:r w:rsidR="009A02AA" w:rsidRPr="00B84CEA">
        <w:fldChar w:fldCharType="begin"/>
      </w:r>
      <w:r w:rsidR="00AF1E33" w:rsidRPr="00B84CEA">
        <w:instrText xml:space="preserve"> XE "</w:instrText>
      </w:r>
      <w:r w:rsidR="00AF1E33" w:rsidRPr="00B84CEA">
        <w:rPr>
          <w:i/>
        </w:rPr>
        <w:instrText>endo/exo</w:instrText>
      </w:r>
      <w:r w:rsidR="00AF1E33" w:rsidRPr="00B84CEA">
        <w:instrText xml:space="preserve">" </w:instrText>
      </w:r>
      <w:r w:rsidR="009A02AA" w:rsidRPr="00B84CEA">
        <w:fldChar w:fldCharType="end"/>
      </w:r>
      <w:r w:rsidR="00AF1E33" w:rsidRPr="00B84CEA">
        <w:t xml:space="preserve">  </w:t>
      </w:r>
      <w:r w:rsidRPr="00B84CEA">
        <w:t>(</w:t>
      </w:r>
      <w:fldSimple w:instr=" REF _Ref435686361  \* MERGEFORMAT ">
        <w:r w:rsidR="004D2504" w:rsidRPr="00B84CEA">
          <w:t xml:space="preserve">figuur </w:t>
        </w:r>
        <w:r w:rsidR="004D2504">
          <w:t>40</w:t>
        </w:r>
      </w:fldSimple>
      <w:r w:rsidRPr="00B84CEA">
        <w:t>)</w:t>
      </w:r>
    </w:p>
    <w:p w:rsidR="00E06FE0" w:rsidRPr="00B84CEA" w:rsidRDefault="00E06FE0" w:rsidP="00D50D05">
      <w:pPr>
        <w:numPr>
          <w:ilvl w:val="0"/>
          <w:numId w:val="7"/>
        </w:numPr>
        <w:tabs>
          <w:tab w:val="num" w:pos="0"/>
        </w:tabs>
        <w:ind w:left="0" w:hanging="284"/>
      </w:pPr>
      <w:r w:rsidRPr="00B84CEA">
        <w:t>exo-1-broombicyclo[2,2,1]heptaan en endo</w:t>
      </w:r>
      <w:r w:rsidRPr="00B84CEA">
        <w:noBreakHyphen/>
        <w:t>1</w:t>
      </w:r>
      <w:r w:rsidRPr="00B84CEA">
        <w:noBreakHyphen/>
        <w:t>broombicyclo[2,2,1]heptaan</w:t>
      </w:r>
    </w:p>
    <w:p w:rsidR="00E06FE0" w:rsidRPr="00B84CEA" w:rsidRDefault="00E06FE0" w:rsidP="00D50D05">
      <w:pPr>
        <w:numPr>
          <w:ilvl w:val="0"/>
          <w:numId w:val="7"/>
        </w:numPr>
        <w:tabs>
          <w:tab w:val="num" w:pos="0"/>
        </w:tabs>
        <w:ind w:left="0" w:hanging="284"/>
      </w:pPr>
      <w:r w:rsidRPr="00B84CEA">
        <w:t>exo = zelfde kant als de kortste brug: substituent equatoriaal</w:t>
      </w:r>
      <w:r w:rsidR="003025F1" w:rsidRPr="00B84CEA">
        <w:t xml:space="preserve"> (steekt naar buiten)</w:t>
      </w:r>
    </w:p>
    <w:p w:rsidR="00E06FE0" w:rsidRPr="00B84CEA" w:rsidRDefault="00E06FE0" w:rsidP="00D50D05">
      <w:pPr>
        <w:numPr>
          <w:ilvl w:val="0"/>
          <w:numId w:val="7"/>
        </w:numPr>
        <w:tabs>
          <w:tab w:val="num" w:pos="0"/>
        </w:tabs>
        <w:ind w:left="0" w:hanging="284"/>
      </w:pPr>
      <w:r w:rsidRPr="00B84CEA">
        <w:t>endo = van deze brug vandaan; substituent axiaal</w:t>
      </w:r>
    </w:p>
    <w:p w:rsidR="00E06FE0" w:rsidRPr="00B84CEA" w:rsidRDefault="00E06FE0">
      <w:pPr>
        <w:pStyle w:val="Bijschrift"/>
        <w:jc w:val="right"/>
        <w:rPr>
          <w:rFonts w:ascii="Symbol" w:hAnsi="Symbol"/>
          <w:lang w:val="nl-NL"/>
        </w:rPr>
      </w:pPr>
      <w:bookmarkStart w:id="472" w:name="_Ref43568633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41</w:t>
      </w:r>
      <w:r w:rsidR="009A02AA" w:rsidRPr="00B84CEA">
        <w:rPr>
          <w:lang w:val="nl-NL"/>
        </w:rPr>
        <w:fldChar w:fldCharType="end"/>
      </w:r>
      <w:bookmarkEnd w:id="472"/>
      <w:r w:rsidRPr="00B84CEA">
        <w:rPr>
          <w:lang w:val="nl-NL"/>
        </w:rPr>
        <w:tab/>
        <w:t>Steroïden</w:t>
      </w:r>
      <w:r w:rsidRPr="00B84CEA">
        <w:rPr>
          <w:rFonts w:ascii="Symbol" w:hAnsi="Symbol"/>
          <w:lang w:val="nl-NL"/>
        </w:rPr>
        <w:t></w:t>
      </w:r>
      <w:r w:rsidRPr="00B84CEA">
        <w:rPr>
          <w:rFonts w:ascii="Symbol" w:hAnsi="Symbol"/>
          <w:lang w:val="nl-NL"/>
        </w:rPr>
        <w:t></w:t>
      </w:r>
      <w:r w:rsidRPr="00B84CEA">
        <w:rPr>
          <w:lang w:val="nl-NL"/>
        </w:rPr>
        <w:t xml:space="preserve"> en </w:t>
      </w:r>
      <w:r w:rsidRPr="00B84CEA">
        <w:rPr>
          <w:rFonts w:ascii="Symbol" w:hAnsi="Symbol"/>
          <w:lang w:val="nl-NL"/>
        </w:rPr>
        <w:t></w:t>
      </w:r>
    </w:p>
    <w:p w:rsidR="00E06FE0" w:rsidRPr="00B84CEA" w:rsidRDefault="00E06FE0" w:rsidP="00953991">
      <w:pPr>
        <w:pStyle w:val="Kop4"/>
      </w:pPr>
      <w:bookmarkStart w:id="473" w:name="_Toc435888034"/>
      <w:bookmarkStart w:id="474" w:name="_Toc435888514"/>
      <w:r w:rsidRPr="00B84CEA">
        <w:rPr>
          <w:rFonts w:ascii="Symbol" w:hAnsi="Symbol"/>
        </w:rPr>
        <w:t></w:t>
      </w:r>
      <w:r w:rsidRPr="00B84CEA">
        <w:t xml:space="preserve"> en </w:t>
      </w:r>
      <w:r w:rsidRPr="00B84CEA">
        <w:rPr>
          <w:rFonts w:ascii="Symbol" w:hAnsi="Symbol"/>
        </w:rPr>
        <w:t></w:t>
      </w:r>
      <w:bookmarkEnd w:id="473"/>
      <w:bookmarkEnd w:id="474"/>
    </w:p>
    <w:p w:rsidR="00E06FE0" w:rsidRPr="00B84CEA" w:rsidRDefault="00E06FE0" w:rsidP="00D50D05">
      <w:pPr>
        <w:numPr>
          <w:ilvl w:val="0"/>
          <w:numId w:val="7"/>
        </w:numPr>
        <w:tabs>
          <w:tab w:val="num" w:pos="0"/>
        </w:tabs>
        <w:ind w:left="0" w:hanging="284"/>
      </w:pPr>
      <w:r w:rsidRPr="00B84CEA">
        <w:t>Bij steroïden</w:t>
      </w:r>
      <w:r w:rsidR="009A02AA" w:rsidRPr="00B84CEA">
        <w:fldChar w:fldCharType="begin"/>
      </w:r>
      <w:r w:rsidR="00E20F27" w:rsidRPr="00B84CEA">
        <w:instrText xml:space="preserve"> XE "steroïd" </w:instrText>
      </w:r>
      <w:r w:rsidR="009A02AA" w:rsidRPr="00B84CEA">
        <w:fldChar w:fldCharType="end"/>
      </w:r>
      <w:r w:rsidRPr="00B84CEA">
        <w:t xml:space="preserve"> (</w:t>
      </w:r>
      <w:fldSimple w:instr=" REF _Ref435686338  \* MERGEFORMAT ">
        <w:r w:rsidR="004D2504" w:rsidRPr="00B84CEA">
          <w:t xml:space="preserve">figuur </w:t>
        </w:r>
        <w:r w:rsidR="004D2504">
          <w:t>41</w:t>
        </w:r>
      </w:fldSimple>
      <w:r w:rsidR="00C5659B" w:rsidRPr="00B84CEA">
        <w:t>)</w:t>
      </w:r>
      <w:r w:rsidR="002F50E4">
        <w:object w:dxaOrig="1440" w:dyaOrig="1440">
          <v:shape id="_x0000_s1188" type="#_x0000_t75" style="position:absolute;left:0;text-align:left;margin-left:4in;margin-top:-19.45pt;width:167.25pt;height:103.2pt;z-index:-251680768;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512" o:title=""/>
            <w10:wrap type="tight"/>
            <w10:anchorlock/>
          </v:shape>
          <o:OLEObject Type="Embed" ProgID="ACD.ChemSketch.20" ShapeID="_x0000_s1188" DrawAspect="Content" ObjectID="_1518863260" r:id="rId513"/>
        </w:object>
      </w:r>
    </w:p>
    <w:p w:rsidR="00E06FE0" w:rsidRPr="00B84CEA" w:rsidRDefault="00E06FE0" w:rsidP="00D50D05">
      <w:pPr>
        <w:numPr>
          <w:ilvl w:val="0"/>
          <w:numId w:val="7"/>
        </w:numPr>
        <w:tabs>
          <w:tab w:val="num" w:pos="0"/>
        </w:tabs>
        <w:ind w:left="0" w:hanging="284"/>
      </w:pPr>
      <w:r w:rsidRPr="00B84CEA">
        <w:t>met R = CHCH</w:t>
      </w:r>
      <w:r w:rsidRPr="00B84CEA">
        <w:rPr>
          <w:vertAlign w:val="subscript"/>
        </w:rPr>
        <w:t>3</w:t>
      </w:r>
      <w:r w:rsidRPr="00B84CEA">
        <w:t>(CH</w:t>
      </w:r>
      <w:r w:rsidRPr="00B84CEA">
        <w:rPr>
          <w:vertAlign w:val="subscript"/>
        </w:rPr>
        <w:t>2</w:t>
      </w:r>
      <w:r w:rsidRPr="00B84CEA">
        <w:t>)</w:t>
      </w:r>
      <w:r w:rsidRPr="00B84CEA">
        <w:rPr>
          <w:vertAlign w:val="subscript"/>
        </w:rPr>
        <w:t>3</w:t>
      </w:r>
      <w:r w:rsidRPr="00B84CEA">
        <w:t>CH(CH</w:t>
      </w:r>
      <w:r w:rsidRPr="00B84CEA">
        <w:rPr>
          <w:vertAlign w:val="subscript"/>
        </w:rPr>
        <w:t>3</w:t>
      </w:r>
      <w:r w:rsidRPr="00B84CEA">
        <w:t>)</w:t>
      </w:r>
      <w:r w:rsidRPr="00B84CEA">
        <w:rPr>
          <w:vertAlign w:val="subscript"/>
        </w:rPr>
        <w:t>2</w:t>
      </w:r>
      <w:r w:rsidRPr="00B84CEA">
        <w:t xml:space="preserve"> heet het molecuul hiernaast </w:t>
      </w:r>
      <w:r w:rsidR="00C5659B" w:rsidRPr="00B84CEA">
        <w:rPr>
          <w:rFonts w:ascii="Symbol" w:hAnsi="Symbol"/>
        </w:rPr>
        <w:t></w:t>
      </w:r>
      <w:r w:rsidR="00C5659B" w:rsidRPr="00B84CEA">
        <w:noBreakHyphen/>
      </w:r>
      <w:r w:rsidRPr="00B84CEA">
        <w:t>1</w:t>
      </w:r>
      <w:r w:rsidRPr="00B84CEA">
        <w:noBreakHyphen/>
        <w:t>chloorcholesterol</w:t>
      </w:r>
    </w:p>
    <w:p w:rsidR="00E06FE0" w:rsidRPr="00B84CEA" w:rsidRDefault="00C5659B" w:rsidP="00D50D05">
      <w:pPr>
        <w:numPr>
          <w:ilvl w:val="0"/>
          <w:numId w:val="7"/>
        </w:numPr>
        <w:tabs>
          <w:tab w:val="num" w:pos="0"/>
        </w:tabs>
        <w:ind w:left="0" w:hanging="284"/>
      </w:pPr>
      <w:r w:rsidRPr="00B84CEA">
        <w:rPr>
          <w:rFonts w:ascii="Symbol" w:hAnsi="Symbol"/>
        </w:rPr>
        <w:t></w:t>
      </w:r>
      <w:r w:rsidR="00E06FE0" w:rsidRPr="00B84CEA">
        <w:t xml:space="preserve"> = substituent onder het ringvlak</w:t>
      </w:r>
    </w:p>
    <w:p w:rsidR="00E06FE0" w:rsidRPr="00B84CEA" w:rsidRDefault="00C5659B" w:rsidP="00D50D05">
      <w:pPr>
        <w:numPr>
          <w:ilvl w:val="0"/>
          <w:numId w:val="7"/>
        </w:numPr>
        <w:tabs>
          <w:tab w:val="num" w:pos="0"/>
        </w:tabs>
        <w:ind w:left="0" w:hanging="284"/>
      </w:pPr>
      <w:r w:rsidRPr="00B84CEA">
        <w:rPr>
          <w:rFonts w:ascii="Symbol" w:hAnsi="Symbol"/>
        </w:rPr>
        <w:t></w:t>
      </w:r>
      <w:r w:rsidR="00E06FE0" w:rsidRPr="00B84CEA">
        <w:t xml:space="preserve"> = substituent boven het ringvlak</w:t>
      </w:r>
    </w:p>
    <w:p w:rsidR="00E06FE0" w:rsidRPr="00B84CEA" w:rsidRDefault="00E06FE0" w:rsidP="00B05E95">
      <w:pPr>
        <w:pStyle w:val="Kop3"/>
        <w:rPr>
          <w:lang w:val="nl-NL"/>
        </w:rPr>
      </w:pPr>
      <w:r w:rsidRPr="00B84CEA">
        <w:rPr>
          <w:lang w:val="nl-NL"/>
        </w:rPr>
        <w:br w:type="page"/>
      </w:r>
      <w:bookmarkStart w:id="475" w:name="_Toc384399116"/>
      <w:bookmarkStart w:id="476" w:name="_Toc384880820"/>
      <w:bookmarkStart w:id="477" w:name="_Toc435888035"/>
      <w:bookmarkStart w:id="478" w:name="_Toc435888515"/>
      <w:bookmarkStart w:id="479" w:name="_Toc509390683"/>
      <w:bookmarkStart w:id="480" w:name="_Toc4589969"/>
      <w:bookmarkStart w:id="481" w:name="_Toc4679213"/>
      <w:bookmarkStart w:id="482" w:name="_Toc4917999"/>
      <w:bookmarkStart w:id="483" w:name="_Toc193725555"/>
      <w:r w:rsidRPr="00B84CEA">
        <w:rPr>
          <w:lang w:val="nl-NL"/>
        </w:rPr>
        <w:t>Optische isomerie</w:t>
      </w:r>
      <w:bookmarkEnd w:id="475"/>
      <w:bookmarkEnd w:id="476"/>
      <w:bookmarkEnd w:id="477"/>
      <w:bookmarkEnd w:id="478"/>
      <w:bookmarkEnd w:id="479"/>
      <w:bookmarkEnd w:id="480"/>
      <w:bookmarkEnd w:id="481"/>
      <w:bookmarkEnd w:id="482"/>
      <w:bookmarkEnd w:id="483"/>
      <w:r w:rsidR="009A02AA" w:rsidRPr="00B84CEA">
        <w:rPr>
          <w:lang w:val="nl-NL"/>
        </w:rPr>
        <w:fldChar w:fldCharType="begin"/>
      </w:r>
      <w:r w:rsidR="00E20F27" w:rsidRPr="00B84CEA">
        <w:rPr>
          <w:lang w:val="nl-NL"/>
        </w:rPr>
        <w:instrText xml:space="preserve"> XE "isomerie</w:instrText>
      </w:r>
      <w:r w:rsidR="00A75CF8" w:rsidRPr="00B84CEA">
        <w:rPr>
          <w:lang w:val="nl-NL"/>
        </w:rPr>
        <w:instrText>:optische</w:instrText>
      </w:r>
      <w:r w:rsidR="00E20F27" w:rsidRPr="00B84CEA">
        <w:rPr>
          <w:lang w:val="nl-NL"/>
        </w:rPr>
        <w:instrText xml:space="preserve">" </w:instrText>
      </w:r>
      <w:r w:rsidR="009A02AA" w:rsidRPr="00B84CEA">
        <w:rPr>
          <w:lang w:val="nl-NL"/>
        </w:rPr>
        <w:fldChar w:fldCharType="end"/>
      </w:r>
    </w:p>
    <w:p w:rsidR="00E06FE0" w:rsidRPr="00B84CEA" w:rsidRDefault="00E06FE0" w:rsidP="00953991">
      <w:pPr>
        <w:pStyle w:val="Kop4"/>
      </w:pPr>
      <w:bookmarkStart w:id="484" w:name="_Toc435888036"/>
      <w:bookmarkStart w:id="485" w:name="_Toc435888516"/>
      <w:r w:rsidRPr="00B84CEA">
        <w:t>Algemeen</w:t>
      </w:r>
      <w:bookmarkEnd w:id="484"/>
      <w:bookmarkEnd w:id="485"/>
    </w:p>
    <w:p w:rsidR="00E06FE0" w:rsidRPr="00B84CEA" w:rsidRDefault="00E06FE0" w:rsidP="00D50D05">
      <w:pPr>
        <w:numPr>
          <w:ilvl w:val="0"/>
          <w:numId w:val="7"/>
        </w:numPr>
        <w:tabs>
          <w:tab w:val="num" w:pos="0"/>
        </w:tabs>
        <w:ind w:left="0" w:hanging="284"/>
      </w:pPr>
      <w:r w:rsidRPr="00B84CEA">
        <w:t>een molecuul is optisch actief</w:t>
      </w:r>
      <w:r w:rsidR="009A02AA" w:rsidRPr="00B84CEA">
        <w:fldChar w:fldCharType="begin"/>
      </w:r>
      <w:r w:rsidR="00A75CF8" w:rsidRPr="00B84CEA">
        <w:instrText xml:space="preserve"> XE "optisch actief" </w:instrText>
      </w:r>
      <w:r w:rsidR="009A02AA" w:rsidRPr="00B84CEA">
        <w:fldChar w:fldCharType="end"/>
      </w:r>
      <w:r w:rsidRPr="00B84CEA">
        <w:t xml:space="preserve"> (chiraal</w:t>
      </w:r>
      <w:r w:rsidR="009A02AA" w:rsidRPr="00B84CEA">
        <w:fldChar w:fldCharType="begin"/>
      </w:r>
      <w:r w:rsidR="00E20F27" w:rsidRPr="00B84CEA">
        <w:instrText xml:space="preserve"> XE "chiraal" </w:instrText>
      </w:r>
      <w:r w:rsidR="009A02AA" w:rsidRPr="00B84CEA">
        <w:fldChar w:fldCharType="end"/>
      </w:r>
      <w:r w:rsidRPr="00B84CEA">
        <w:t>) als het door rotatie niet in dekking te brengen is met zijn spiegelbeeld</w:t>
      </w:r>
      <w:r w:rsidR="009A02AA" w:rsidRPr="00B84CEA">
        <w:fldChar w:fldCharType="begin"/>
      </w:r>
      <w:r w:rsidR="00A75CF8" w:rsidRPr="00B84CEA">
        <w:instrText xml:space="preserve"> XE "spiegel</w:instrText>
      </w:r>
      <w:r w:rsidR="00461010" w:rsidRPr="00B84CEA">
        <w:instrText>:-</w:instrText>
      </w:r>
      <w:r w:rsidR="00A75CF8" w:rsidRPr="00B84CEA">
        <w:instrText xml:space="preserve">beeld" </w:instrText>
      </w:r>
      <w:r w:rsidR="009A02AA" w:rsidRPr="00B84CEA">
        <w:fldChar w:fldCharType="end"/>
      </w:r>
      <w:r w:rsidRPr="00B84CEA">
        <w:t xml:space="preserve"> (enantiomeer of optische antipode</w:t>
      </w:r>
      <w:r w:rsidR="009A02AA" w:rsidRPr="00B84CEA">
        <w:fldChar w:fldCharType="begin"/>
      </w:r>
      <w:r w:rsidR="00A75CF8" w:rsidRPr="00B84CEA">
        <w:instrText xml:space="preserve"> XE "optische antipode" </w:instrText>
      </w:r>
      <w:r w:rsidR="009A02AA" w:rsidRPr="00B84CEA">
        <w:fldChar w:fldCharType="end"/>
      </w:r>
      <w:r w:rsidRPr="00B84CEA">
        <w:t>)</w:t>
      </w:r>
    </w:p>
    <w:p w:rsidR="00E06FE0" w:rsidRPr="00B84CEA" w:rsidRDefault="00E06FE0" w:rsidP="00D50D05">
      <w:pPr>
        <w:numPr>
          <w:ilvl w:val="0"/>
          <w:numId w:val="7"/>
        </w:numPr>
        <w:tabs>
          <w:tab w:val="num" w:pos="0"/>
        </w:tabs>
        <w:ind w:left="0" w:hanging="284"/>
      </w:pPr>
      <w:r w:rsidRPr="00B84CEA">
        <w:t xml:space="preserve">in </w:t>
      </w:r>
      <w:fldSimple w:instr=" REF _Ref435686578  \* MERGEFORMAT ">
        <w:r w:rsidR="004D2504" w:rsidRPr="00B84CEA">
          <w:t xml:space="preserve">figuur </w:t>
        </w:r>
        <w:r w:rsidR="004D2504">
          <w:t>42</w:t>
        </w:r>
      </w:fldSimple>
      <w:r w:rsidRPr="00B84CEA">
        <w:t xml:space="preserve"> zijn verschillende mogelijkheden voor chiraliteit</w:t>
      </w:r>
      <w:r w:rsidR="009A02AA" w:rsidRPr="00B84CEA">
        <w:fldChar w:fldCharType="begin"/>
      </w:r>
      <w:r w:rsidR="00E20F27" w:rsidRPr="00B84CEA">
        <w:instrText xml:space="preserve"> XE "chiraliteit" </w:instrText>
      </w:r>
      <w:r w:rsidR="009A02AA" w:rsidRPr="00B84CEA">
        <w:fldChar w:fldCharType="end"/>
      </w:r>
      <w:r w:rsidRPr="00B84CEA">
        <w:t xml:space="preserve"> gegeven</w:t>
      </w:r>
    </w:p>
    <w:p w:rsidR="00E06FE0" w:rsidRPr="00B84CEA" w:rsidRDefault="00E06FE0" w:rsidP="00D50D05">
      <w:pPr>
        <w:numPr>
          <w:ilvl w:val="0"/>
          <w:numId w:val="7"/>
        </w:numPr>
        <w:tabs>
          <w:tab w:val="num" w:pos="0"/>
        </w:tabs>
        <w:ind w:left="0" w:hanging="284"/>
      </w:pPr>
      <w:r w:rsidRPr="00B84CEA">
        <w:t>meestal heeft een chiraal molecuul een sterisch (chiraal of asymmetrisch</w:t>
      </w:r>
      <w:r w:rsidR="009A02AA" w:rsidRPr="00B84CEA">
        <w:fldChar w:fldCharType="begin"/>
      </w:r>
      <w:r w:rsidR="00131883" w:rsidRPr="00B84CEA">
        <w:instrText xml:space="preserve"> XE "asymmetrisch" </w:instrText>
      </w:r>
      <w:r w:rsidR="009A02AA" w:rsidRPr="00B84CEA">
        <w:fldChar w:fldCharType="end"/>
      </w:r>
      <w:r w:rsidRPr="00B84CEA">
        <w:t>) centrum (een atoom met vier verschillende substituenten). In de figuur staan de twee enantiomeren</w:t>
      </w:r>
      <w:r w:rsidR="009A02AA" w:rsidRPr="00B84CEA">
        <w:fldChar w:fldCharType="begin"/>
      </w:r>
      <w:r w:rsidR="00E20F27" w:rsidRPr="00B84CEA">
        <w:instrText xml:space="preserve"> XE "enantiomeer" </w:instrText>
      </w:r>
      <w:r w:rsidR="009A02AA" w:rsidRPr="00B84CEA">
        <w:fldChar w:fldCharType="end"/>
      </w:r>
      <w:r w:rsidRPr="00B84CEA">
        <w:t xml:space="preserve"> in de Wedge-Cram- en in de Fischer-weergave</w:t>
      </w:r>
      <w:r w:rsidR="009A02AA" w:rsidRPr="00B84CEA">
        <w:fldChar w:fldCharType="begin"/>
      </w:r>
      <w:r w:rsidR="00E20F27" w:rsidRPr="00B84CEA">
        <w:instrText xml:space="preserve"> XE "</w:instrText>
      </w:r>
      <w:r w:rsidR="00A75CF8" w:rsidRPr="00B84CEA">
        <w:instrText>projectie</w:instrText>
      </w:r>
      <w:r w:rsidR="00E20F27" w:rsidRPr="00B84CEA">
        <w:instrText xml:space="preserve">:Wedge-Cram-" </w:instrText>
      </w:r>
      <w:r w:rsidR="009A02AA" w:rsidRPr="00B84CEA">
        <w:fldChar w:fldCharType="end"/>
      </w:r>
      <w:r w:rsidR="009A02AA" w:rsidRPr="00B84CEA">
        <w:fldChar w:fldCharType="begin"/>
      </w:r>
      <w:r w:rsidR="00E20F27" w:rsidRPr="00B84CEA">
        <w:instrText xml:space="preserve"> XE "</w:instrText>
      </w:r>
      <w:r w:rsidR="00A75CF8" w:rsidRPr="00B84CEA">
        <w:instrText>projectie</w:instrText>
      </w:r>
      <w:r w:rsidR="00E20F27" w:rsidRPr="00B84CEA">
        <w:instrText xml:space="preserve">:Fischer-" </w:instrText>
      </w:r>
      <w:r w:rsidR="009A02AA" w:rsidRPr="00B84CEA">
        <w:fldChar w:fldCharType="end"/>
      </w:r>
    </w:p>
    <w:p w:rsidR="00E06FE0" w:rsidRPr="00B84CEA" w:rsidRDefault="00477A6B">
      <w:r w:rsidRPr="00B84CEA">
        <w:rPr>
          <w:noProof/>
        </w:rPr>
        <w:drawing>
          <wp:inline distT="0" distB="0" distL="0" distR="0">
            <wp:extent cx="5486400" cy="2219325"/>
            <wp:effectExtent l="1905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14"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486" w:name="_Ref43568657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42</w:t>
      </w:r>
      <w:r w:rsidR="009A02AA" w:rsidRPr="00B84CEA">
        <w:rPr>
          <w:lang w:val="nl-NL"/>
        </w:rPr>
        <w:fldChar w:fldCharType="end"/>
      </w:r>
      <w:bookmarkEnd w:id="486"/>
      <w:r w:rsidRPr="00B84CEA">
        <w:rPr>
          <w:lang w:val="nl-NL"/>
        </w:rPr>
        <w:tab/>
        <w:t>Chirale moleculen</w:t>
      </w:r>
    </w:p>
    <w:p w:rsidR="00E06FE0" w:rsidRPr="0068205E" w:rsidRDefault="00E06FE0" w:rsidP="00953991">
      <w:pPr>
        <w:pStyle w:val="Kop4"/>
        <w:rPr>
          <w:lang w:val="en-US"/>
        </w:rPr>
      </w:pPr>
      <w:bookmarkStart w:id="487" w:name="_Toc435888037"/>
      <w:bookmarkStart w:id="488" w:name="_Toc435888517"/>
      <w:r w:rsidRPr="0068205E">
        <w:rPr>
          <w:lang w:val="en-US"/>
        </w:rPr>
        <w:t>R/S-nomenclatuur</w:t>
      </w:r>
      <w:bookmarkEnd w:id="487"/>
      <w:bookmarkEnd w:id="488"/>
      <w:r w:rsidR="008E6398" w:rsidRPr="0068205E">
        <w:rPr>
          <w:lang w:val="en-US"/>
        </w:rPr>
        <w:t xml:space="preserve"> (Cahn-Ingold-Prelog)</w:t>
      </w:r>
      <w:r w:rsidR="009A02AA" w:rsidRPr="00B84CEA">
        <w:rPr>
          <w:b w:val="0"/>
          <w:i w:val="0"/>
        </w:rPr>
        <w:fldChar w:fldCharType="begin"/>
      </w:r>
      <w:r w:rsidR="00E20F27" w:rsidRPr="0068205E">
        <w:rPr>
          <w:b w:val="0"/>
          <w:i w:val="0"/>
          <w:lang w:val="en-US"/>
        </w:rPr>
        <w:instrText xml:space="preserve"> XE "</w:instrText>
      </w:r>
      <w:r w:rsidR="00AF1E33" w:rsidRPr="0068205E">
        <w:rPr>
          <w:b w:val="0"/>
          <w:i w:val="0"/>
          <w:lang w:val="en-US"/>
        </w:rPr>
        <w:instrText>naamgeving:</w:instrText>
      </w:r>
      <w:r w:rsidR="00E20F27" w:rsidRPr="0068205E">
        <w:rPr>
          <w:b w:val="0"/>
          <w:i w:val="0"/>
          <w:lang w:val="en-US"/>
        </w:rPr>
        <w:instrText xml:space="preserve">R/S" </w:instrText>
      </w:r>
      <w:r w:rsidR="009A02AA" w:rsidRPr="00B84CEA">
        <w:rPr>
          <w:b w:val="0"/>
          <w:i w:val="0"/>
        </w:rPr>
        <w:fldChar w:fldCharType="end"/>
      </w:r>
    </w:p>
    <w:p w:rsidR="00E06FE0" w:rsidRPr="00B84CEA" w:rsidRDefault="00E06FE0" w:rsidP="00D50D05">
      <w:pPr>
        <w:numPr>
          <w:ilvl w:val="0"/>
          <w:numId w:val="7"/>
        </w:numPr>
        <w:tabs>
          <w:tab w:val="num" w:pos="0"/>
        </w:tabs>
        <w:ind w:left="0" w:hanging="284"/>
      </w:pPr>
      <w:r w:rsidRPr="00B84CEA">
        <w:t xml:space="preserve">In één molecuul zijn meerdere chirale centra mogelijk. Elk afzonderlijk chiraal centrum wordt met </w:t>
      </w:r>
      <w:r w:rsidRPr="00B84CEA">
        <w:rPr>
          <w:i/>
        </w:rPr>
        <w:t>R</w:t>
      </w:r>
      <w:r w:rsidRPr="00B84CEA">
        <w:t xml:space="preserve"> of </w:t>
      </w:r>
      <w:r w:rsidRPr="00B84CEA">
        <w:rPr>
          <w:i/>
        </w:rPr>
        <w:t>S</w:t>
      </w:r>
      <w:r w:rsidRPr="00B84CEA">
        <w:t xml:space="preserve"> aangeduid:</w:t>
      </w:r>
    </w:p>
    <w:p w:rsidR="00E06FE0" w:rsidRPr="00B84CEA" w:rsidRDefault="00E06FE0" w:rsidP="00D50D05">
      <w:pPr>
        <w:numPr>
          <w:ilvl w:val="0"/>
          <w:numId w:val="7"/>
        </w:numPr>
        <w:tabs>
          <w:tab w:val="num" w:pos="0"/>
        </w:tabs>
        <w:ind w:left="0" w:hanging="284"/>
      </w:pPr>
      <w:r w:rsidRPr="00B84CEA">
        <w:t>Ken prioriteiten toe aan de substituenten.</w:t>
      </w:r>
    </w:p>
    <w:p w:rsidR="00E06FE0" w:rsidRPr="00B84CEA" w:rsidRDefault="00E06FE0" w:rsidP="00D50D05">
      <w:pPr>
        <w:numPr>
          <w:ilvl w:val="0"/>
          <w:numId w:val="7"/>
        </w:numPr>
        <w:tabs>
          <w:tab w:val="num" w:pos="0"/>
        </w:tabs>
        <w:ind w:left="0" w:hanging="284"/>
      </w:pPr>
      <w:r w:rsidRPr="00B84CEA">
        <w:t>Draai de laagste prioriteit</w:t>
      </w:r>
      <w:r w:rsidR="009A02AA" w:rsidRPr="00B84CEA">
        <w:fldChar w:fldCharType="begin"/>
      </w:r>
      <w:r w:rsidR="00E20F27" w:rsidRPr="00B84CEA">
        <w:instrText xml:space="preserve"> XE "prioriteit</w:instrText>
      </w:r>
      <w:r w:rsidR="00A75CF8" w:rsidRPr="00B84CEA">
        <w:instrText>:</w:instrText>
      </w:r>
      <w:r w:rsidR="00A75CF8" w:rsidRPr="00B84CEA">
        <w:rPr>
          <w:i/>
        </w:rPr>
        <w:instrText>R/S</w:instrText>
      </w:r>
      <w:r w:rsidR="00E20F27" w:rsidRPr="00B84CEA">
        <w:instrText xml:space="preserve">" </w:instrText>
      </w:r>
      <w:r w:rsidR="009A02AA" w:rsidRPr="00B84CEA">
        <w:fldChar w:fldCharType="end"/>
      </w:r>
      <w:r w:rsidRPr="00B84CEA">
        <w:t xml:space="preserve"> naar achter (in Fischerprojectie naar onder).</w:t>
      </w:r>
    </w:p>
    <w:p w:rsidR="00E06FE0" w:rsidRPr="00B84CEA" w:rsidRDefault="00E06FE0" w:rsidP="00D50D05">
      <w:pPr>
        <w:numPr>
          <w:ilvl w:val="0"/>
          <w:numId w:val="7"/>
        </w:numPr>
        <w:tabs>
          <w:tab w:val="num" w:pos="0"/>
        </w:tabs>
        <w:ind w:left="0" w:hanging="284"/>
      </w:pPr>
      <w:r w:rsidRPr="00B84CEA">
        <w:t>Ga bij de overige substituenten van de hoogste, via de middelste naar de laagste prioriteit:</w:t>
      </w:r>
    </w:p>
    <w:p w:rsidR="00E06FE0" w:rsidRPr="00B84CEA" w:rsidRDefault="00E06FE0" w:rsidP="00D50D05">
      <w:pPr>
        <w:numPr>
          <w:ilvl w:val="0"/>
          <w:numId w:val="7"/>
        </w:numPr>
        <w:tabs>
          <w:tab w:val="num" w:pos="0"/>
        </w:tabs>
        <w:ind w:left="0" w:hanging="284"/>
      </w:pPr>
      <w:r w:rsidRPr="00B84CEA">
        <w:t xml:space="preserve">Met de klok mee, rechtsom = </w:t>
      </w:r>
      <w:r w:rsidRPr="00B84CEA">
        <w:rPr>
          <w:i/>
        </w:rPr>
        <w:t>R</w:t>
      </w:r>
      <w:r w:rsidRPr="00B84CEA">
        <w:t xml:space="preserve">(ectus); tegen de klok in, linksom = </w:t>
      </w:r>
      <w:r w:rsidRPr="00B84CEA">
        <w:rPr>
          <w:i/>
        </w:rPr>
        <w:t>S</w:t>
      </w:r>
      <w:r w:rsidRPr="00B84CEA">
        <w:t>(inister) (</w:t>
      </w:r>
      <w:fldSimple w:instr=" REF _Ref435686528  \* MERGEFORMAT ">
        <w:r w:rsidR="004D2504" w:rsidRPr="00B84CEA">
          <w:t xml:space="preserve">figuur </w:t>
        </w:r>
        <w:r w:rsidR="004D2504">
          <w:t>43</w:t>
        </w:r>
      </w:fldSimple>
      <w:r w:rsidRPr="00B84CEA">
        <w:t>)</w:t>
      </w:r>
    </w:p>
    <w:p w:rsidR="00E06FE0" w:rsidRPr="00B84CEA" w:rsidRDefault="00477A6B">
      <w:pPr>
        <w:keepNext/>
      </w:pPr>
      <w:r w:rsidRPr="00B84CEA">
        <w:rPr>
          <w:noProof/>
        </w:rPr>
        <w:drawing>
          <wp:inline distT="0" distB="0" distL="0" distR="0">
            <wp:extent cx="5543550" cy="1333500"/>
            <wp:effectExtent l="1905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15" cstate="print"/>
                    <a:srcRect/>
                    <a:stretch>
                      <a:fillRect/>
                    </a:stretch>
                  </pic:blipFill>
                  <pic:spPr bwMode="auto">
                    <a:xfrm>
                      <a:off x="0" y="0"/>
                      <a:ext cx="5543550" cy="1333500"/>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489" w:name="_Ref43568652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43</w:t>
      </w:r>
      <w:r w:rsidR="009A02AA" w:rsidRPr="00B84CEA">
        <w:rPr>
          <w:lang w:val="nl-NL"/>
        </w:rPr>
        <w:fldChar w:fldCharType="end"/>
      </w:r>
      <w:bookmarkEnd w:id="489"/>
      <w:r w:rsidRPr="00B84CEA">
        <w:rPr>
          <w:lang w:val="nl-NL"/>
        </w:rPr>
        <w:tab/>
      </w:r>
      <w:r w:rsidRPr="00B84CEA">
        <w:rPr>
          <w:i/>
          <w:lang w:val="nl-NL"/>
        </w:rPr>
        <w:t>R/S</w:t>
      </w:r>
      <w:r w:rsidRPr="00B84CEA">
        <w:rPr>
          <w:lang w:val="nl-NL"/>
        </w:rPr>
        <w:t>-nomenclatuur</w:t>
      </w:r>
    </w:p>
    <w:p w:rsidR="00E06FE0" w:rsidRPr="00B84CEA" w:rsidRDefault="00E06FE0">
      <w:r w:rsidRPr="00B84CEA">
        <w:t>Laat zien: D-glucose = (2</w:t>
      </w:r>
      <w:r w:rsidRPr="00B84CEA">
        <w:rPr>
          <w:i/>
        </w:rPr>
        <w:t>R</w:t>
      </w:r>
      <w:r w:rsidRPr="00B84CEA">
        <w:t>,3</w:t>
      </w:r>
      <w:r w:rsidRPr="00B84CEA">
        <w:rPr>
          <w:i/>
        </w:rPr>
        <w:t>S</w:t>
      </w:r>
      <w:r w:rsidRPr="00B84CEA">
        <w:t>,4</w:t>
      </w:r>
      <w:r w:rsidRPr="00B84CEA">
        <w:rPr>
          <w:i/>
        </w:rPr>
        <w:t>R</w:t>
      </w:r>
      <w:r w:rsidRPr="00B84CEA">
        <w:t>,5</w:t>
      </w:r>
      <w:r w:rsidRPr="00B84CEA">
        <w:rPr>
          <w:i/>
        </w:rPr>
        <w:t>R</w:t>
      </w:r>
      <w:r w:rsidRPr="00B84CEA">
        <w:t>)-2,3,4,5,6-pentahydroxyhexanal.</w:t>
      </w:r>
    </w:p>
    <w:p w:rsidR="00E06FE0" w:rsidRPr="00B84CEA" w:rsidRDefault="00E06FE0" w:rsidP="00DE297A">
      <w:pPr>
        <w:pStyle w:val="Kop4"/>
      </w:pPr>
      <w:r w:rsidRPr="00B84CEA">
        <w:br w:type="page"/>
      </w:r>
      <w:bookmarkStart w:id="490" w:name="_Toc435888038"/>
      <w:bookmarkStart w:id="491" w:name="_Toc435888518"/>
      <w:r w:rsidRPr="00B84CEA">
        <w:t>Moleculen met twee chirale centra</w:t>
      </w:r>
      <w:bookmarkEnd w:id="490"/>
      <w:bookmarkEnd w:id="491"/>
    </w:p>
    <w:p w:rsidR="00E06FE0" w:rsidRPr="00B84CEA" w:rsidRDefault="00E06FE0">
      <w:pPr>
        <w:rPr>
          <w:b/>
        </w:rPr>
      </w:pPr>
      <w:r w:rsidRPr="00B84CEA">
        <w:rPr>
          <w:b/>
        </w:rPr>
        <w:t>enkele bijzondere gevallen</w:t>
      </w:r>
    </w:p>
    <w:p w:rsidR="00E06FE0" w:rsidRPr="00B84CEA" w:rsidRDefault="00E06FE0">
      <w:pPr>
        <w:pStyle w:val="Kop6"/>
      </w:pPr>
      <w:r w:rsidRPr="00B84CEA">
        <w:t>meso</w:t>
      </w:r>
    </w:p>
    <w:p w:rsidR="00E06FE0" w:rsidRPr="00B84CEA" w:rsidRDefault="00E06FE0" w:rsidP="00D50D05">
      <w:pPr>
        <w:numPr>
          <w:ilvl w:val="0"/>
          <w:numId w:val="7"/>
        </w:numPr>
        <w:tabs>
          <w:tab w:val="num" w:pos="0"/>
        </w:tabs>
        <w:ind w:left="0" w:hanging="284"/>
      </w:pPr>
      <w:r w:rsidRPr="00B84CEA">
        <w:t>bij moleculen met twee sterische</w:t>
      </w:r>
      <w:r w:rsidR="009A02AA" w:rsidRPr="00B84CEA">
        <w:fldChar w:fldCharType="begin"/>
      </w:r>
      <w:r w:rsidR="00A43470" w:rsidRPr="00B84CEA">
        <w:instrText xml:space="preserve"> XE "stereo</w:instrText>
      </w:r>
      <w:r w:rsidR="00CF264F" w:rsidRPr="00B84CEA">
        <w:instrText>:</w:instrText>
      </w:r>
      <w:r w:rsidR="008855B1" w:rsidRPr="00B84CEA">
        <w:instrText>-</w:instrText>
      </w:r>
      <w:r w:rsidR="00A43470" w:rsidRPr="00B84CEA">
        <w:instrText xml:space="preserve">centrum" </w:instrText>
      </w:r>
      <w:r w:rsidR="009A02AA" w:rsidRPr="00B84CEA">
        <w:fldChar w:fldCharType="end"/>
      </w:r>
      <w:r w:rsidRPr="00B84CEA">
        <w:t xml:space="preserve"> centra met drie gelijke substituenten</w:t>
      </w:r>
    </w:p>
    <w:p w:rsidR="00E06FE0" w:rsidRPr="00B84CEA" w:rsidRDefault="00E06FE0" w:rsidP="00D50D05">
      <w:pPr>
        <w:numPr>
          <w:ilvl w:val="0"/>
          <w:numId w:val="7"/>
        </w:numPr>
        <w:tabs>
          <w:tab w:val="num" w:pos="0"/>
        </w:tabs>
        <w:ind w:left="0" w:hanging="284"/>
      </w:pPr>
      <w:r w:rsidRPr="00B84CEA">
        <w:t>meso</w:t>
      </w:r>
      <w:r w:rsidR="009A02AA" w:rsidRPr="00B84CEA">
        <w:fldChar w:fldCharType="begin"/>
      </w:r>
      <w:r w:rsidR="00A43470" w:rsidRPr="00B84CEA">
        <w:instrText xml:space="preserve"> XE "meso" </w:instrText>
      </w:r>
      <w:r w:rsidR="009A02AA" w:rsidRPr="00B84CEA">
        <w:fldChar w:fldCharType="end"/>
      </w:r>
      <w:r w:rsidRPr="00B84CEA">
        <w:t xml:space="preserve"> = niet optisch actieve verbinding met chirale centra</w:t>
      </w:r>
    </w:p>
    <w:p w:rsidR="00F74CC0" w:rsidRPr="00B84CEA" w:rsidRDefault="00E06FE0" w:rsidP="00F74CC0">
      <w:pPr>
        <w:keepNext/>
        <w:numPr>
          <w:ilvl w:val="0"/>
          <w:numId w:val="7"/>
        </w:numPr>
        <w:tabs>
          <w:tab w:val="num" w:pos="0"/>
        </w:tabs>
        <w:ind w:left="0" w:hanging="284"/>
      </w:pPr>
      <w:r w:rsidRPr="00B84CEA">
        <w:t xml:space="preserve">één meso-vorm (niet chiraal) in </w:t>
      </w:r>
      <w:fldSimple w:instr=" REF _Ref435687107  \* MERGEFORMAT ">
        <w:r w:rsidR="004D2504" w:rsidRPr="00B84CEA">
          <w:t xml:space="preserve">figuur </w:t>
        </w:r>
        <w:r w:rsidR="004D2504">
          <w:t>44</w:t>
        </w:r>
      </w:fldSimple>
      <w:r w:rsidR="00F74CC0" w:rsidRPr="00B84CEA">
        <w:t xml:space="preserve"> </w:t>
      </w:r>
      <w:r w:rsidRPr="00B84CEA">
        <w:t xml:space="preserve">en </w:t>
      </w:r>
      <w:fldSimple w:instr=" REF _Ref435687126  \* MERGEFORMAT ">
        <w:r w:rsidR="004D2504" w:rsidRPr="00B84CEA">
          <w:t xml:space="preserve">figuur </w:t>
        </w:r>
        <w:r w:rsidR="004D2504">
          <w:t>45</w:t>
        </w:r>
      </w:fldSimple>
      <w:r w:rsidRPr="00B84CEA">
        <w:t xml:space="preserve">; twéé meso in </w:t>
      </w:r>
      <w:fldSimple w:instr=" REF _Ref435687199 ">
        <w:r w:rsidR="004D2504" w:rsidRPr="00B84CEA">
          <w:t xml:space="preserve">Figuur </w:t>
        </w:r>
        <w:r w:rsidR="004D2504">
          <w:rPr>
            <w:noProof/>
          </w:rPr>
          <w:t>46</w:t>
        </w:r>
      </w:fldSimple>
    </w:p>
    <w:p w:rsidR="00E06FE0" w:rsidRPr="00B84CEA" w:rsidRDefault="002F50E4">
      <w:pPr>
        <w:pStyle w:val="Bijschrift"/>
        <w:jc w:val="right"/>
        <w:rPr>
          <w:lang w:val="nl-NL"/>
        </w:rPr>
      </w:pPr>
      <w:r>
        <w:rPr>
          <w:noProof/>
          <w:lang w:val="nl-NL"/>
        </w:rPr>
        <w:object w:dxaOrig="1440" w:dyaOrig="1440">
          <v:shape id="_x0000_s1175" type="#_x0000_t75" style="position:absolute;left:0;text-align:left;margin-left:237.6pt;margin-top:24.4pt;width:3in;height:93.2pt;z-index:-251685888;visibility:visible;mso-wrap-edited:f" wrapcoords="-75 0 -75 21426 21600 21426 21600 0 -75 0" o:allowincell="f" fillcolor="window">
            <v:imagedata r:id="rId516" o:title=""/>
            <w10:wrap type="square"/>
            <w10:anchorlock/>
          </v:shape>
          <o:OLEObject Type="Embed" ProgID="Word.Picture.8" ShapeID="_x0000_s1175" DrawAspect="Content" ObjectID="_1518863261" r:id="rId517"/>
        </w:object>
      </w:r>
      <w:r>
        <w:rPr>
          <w:noProof/>
          <w:lang w:val="nl-NL"/>
        </w:rPr>
        <w:object w:dxaOrig="1440" w:dyaOrig="1440">
          <v:shape id="_x0000_s1174" type="#_x0000_t75" style="position:absolute;left:0;text-align:left;margin-left:0;margin-top:24.4pt;width:201.6pt;height:149.35pt;z-index:251629568;visibility:visible;mso-wrap-edited:f;mso-position-horizontal-relative:margin" o:allowincell="f" fillcolor="window">
            <v:imagedata r:id="rId518" o:title=""/>
            <w10:wrap type="topAndBottom" anchorx="margin"/>
            <w10:anchorlock/>
          </v:shape>
          <o:OLEObject Type="Embed" ProgID="Word.Picture.8" ShapeID="_x0000_s1174" DrawAspect="Content" ObjectID="_1518863262" r:id="rId519"/>
        </w:object>
      </w:r>
      <w:bookmarkStart w:id="492" w:name="_Ref435687107"/>
      <w:r w:rsidR="00E06FE0"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44</w:t>
      </w:r>
      <w:r w:rsidR="009A02AA" w:rsidRPr="00B84CEA">
        <w:rPr>
          <w:lang w:val="nl-NL"/>
        </w:rPr>
        <w:fldChar w:fldCharType="end"/>
      </w:r>
      <w:bookmarkEnd w:id="492"/>
      <w:r w:rsidR="00E06FE0" w:rsidRPr="00B84CEA">
        <w:rPr>
          <w:lang w:val="nl-NL"/>
        </w:rPr>
        <w:tab/>
        <w:t>Wijnsteenzuur</w:t>
      </w:r>
    </w:p>
    <w:p w:rsidR="00E06FE0" w:rsidRPr="00B84CEA" w:rsidRDefault="00E06FE0">
      <w:pPr>
        <w:pStyle w:val="Bijschrift"/>
        <w:rPr>
          <w:lang w:val="nl-NL"/>
        </w:rPr>
      </w:pPr>
      <w:bookmarkStart w:id="493" w:name="_Ref43568712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45</w:t>
      </w:r>
      <w:r w:rsidR="009A02AA" w:rsidRPr="00B84CEA">
        <w:rPr>
          <w:lang w:val="nl-NL"/>
        </w:rPr>
        <w:fldChar w:fldCharType="end"/>
      </w:r>
      <w:bookmarkEnd w:id="493"/>
      <w:r w:rsidRPr="00B84CEA">
        <w:rPr>
          <w:lang w:val="nl-NL"/>
        </w:rPr>
        <w:tab/>
        <w:t>Twee chirale centra</w:t>
      </w:r>
    </w:p>
    <w:p w:rsidR="00F74CC0" w:rsidRPr="00B84CEA" w:rsidRDefault="00F74CC0" w:rsidP="00F74CC0">
      <w:pPr>
        <w:pStyle w:val="Kop6"/>
      </w:pPr>
      <w:r w:rsidRPr="00B84CEA">
        <w:t>pseudo-asymmetrisch centrum</w:t>
      </w:r>
    </w:p>
    <w:p w:rsidR="00F74CC0" w:rsidRPr="00B84CEA" w:rsidRDefault="00C4290F" w:rsidP="00F74CC0">
      <w:fldSimple w:instr=" REF _Ref435687199 ">
        <w:r w:rsidR="004D2504" w:rsidRPr="00B84CEA">
          <w:t xml:space="preserve">Figuur </w:t>
        </w:r>
        <w:r w:rsidR="004D2504">
          <w:rPr>
            <w:noProof/>
          </w:rPr>
          <w:t>46</w:t>
        </w:r>
      </w:fldSimple>
      <w:r w:rsidR="00A46C7C" w:rsidRPr="00B84CEA">
        <w:t xml:space="preserve"> </w:t>
      </w:r>
      <w:r w:rsidR="00F74CC0" w:rsidRPr="00B84CEA">
        <w:t xml:space="preserve">geeft het bijzondere geval van een molecuul waarbij het middelste koolstofatoom in het inwendige spiegelvlak ligt èn vier verschillende substituenten heeft </w:t>
      </w:r>
      <w:r w:rsidR="00F74CC0" w:rsidRPr="00B84CEA">
        <w:sym w:font="Symbol" w:char="F02D"/>
      </w:r>
      <w:r w:rsidR="00F74CC0" w:rsidRPr="00B84CEA">
        <w:t>H, OH en de twee enantiomere substituenten</w:t>
      </w:r>
      <w:r w:rsidR="00F74CC0" w:rsidRPr="00B84CEA">
        <w:sym w:font="Symbol" w:char="F02D"/>
      </w:r>
      <w:r w:rsidR="00F74CC0" w:rsidRPr="00B84CEA">
        <w:t>. Men noemt dit atoom pseudo-asymmetrisch</w:t>
      </w:r>
      <w:r w:rsidR="009A02AA" w:rsidRPr="00B84CEA">
        <w:fldChar w:fldCharType="begin"/>
      </w:r>
      <w:r w:rsidR="00F74CC0" w:rsidRPr="00B84CEA">
        <w:instrText xml:space="preserve"> XE "asymmetrisch:pseudo-" </w:instrText>
      </w:r>
      <w:r w:rsidR="009A02AA" w:rsidRPr="00B84CEA">
        <w:fldChar w:fldCharType="end"/>
      </w:r>
      <w:r w:rsidR="00F74CC0" w:rsidRPr="00B84CEA">
        <w:t xml:space="preserve"> en geeft de configuratie</w:t>
      </w:r>
      <w:r w:rsidR="009A02AA" w:rsidRPr="00B84CEA">
        <w:fldChar w:fldCharType="begin"/>
      </w:r>
      <w:r w:rsidR="00F74CC0" w:rsidRPr="00B84CEA">
        <w:instrText xml:space="preserve"> XE "configuratie" </w:instrText>
      </w:r>
      <w:r w:rsidR="009A02AA" w:rsidRPr="00B84CEA">
        <w:fldChar w:fldCharType="end"/>
      </w:r>
      <w:r w:rsidR="00F74CC0" w:rsidRPr="00B84CEA">
        <w:t xml:space="preserve"> ervan aan met </w:t>
      </w:r>
      <w:r w:rsidR="00F74CC0" w:rsidRPr="00B84CEA">
        <w:rPr>
          <w:i/>
        </w:rPr>
        <w:t>r</w:t>
      </w:r>
      <w:r w:rsidR="00F74CC0" w:rsidRPr="00B84CEA">
        <w:t xml:space="preserve"> of </w:t>
      </w:r>
      <w:r w:rsidR="00F74CC0" w:rsidRPr="00B84CEA">
        <w:rPr>
          <w:i/>
        </w:rPr>
        <w:t>s</w:t>
      </w:r>
      <w:r w:rsidR="00F74CC0" w:rsidRPr="00B84CEA">
        <w:t xml:space="preserve">. Dit molecuul kent dus twee </w:t>
      </w:r>
      <w:r w:rsidR="00F74CC0" w:rsidRPr="00B84CEA">
        <w:rPr>
          <w:i/>
        </w:rPr>
        <w:t>meso</w:t>
      </w:r>
      <w:r w:rsidR="00F74CC0" w:rsidRPr="00B84CEA">
        <w:t>-vormen.</w:t>
      </w:r>
    </w:p>
    <w:p w:rsidR="00F74CC0" w:rsidRPr="00B84CEA" w:rsidRDefault="00F74CC0" w:rsidP="00F74CC0">
      <w:pPr>
        <w:tabs>
          <w:tab w:val="left" w:pos="284"/>
        </w:tabs>
      </w:pPr>
      <w:r w:rsidRPr="00B84CEA">
        <w:sym w:font="Symbol" w:char="F0B7"/>
      </w:r>
      <w:r w:rsidRPr="00B84CEA">
        <w:tab/>
        <w:t>Extra prioriteitsregel</w:t>
      </w:r>
      <w:r w:rsidR="009A02AA" w:rsidRPr="00B84CEA">
        <w:fldChar w:fldCharType="begin"/>
      </w:r>
      <w:r w:rsidRPr="00B84CEA">
        <w:instrText xml:space="preserve"> XE "prioriteit:-regel" </w:instrText>
      </w:r>
      <w:r w:rsidR="009A02AA" w:rsidRPr="00B84CEA">
        <w:fldChar w:fldCharType="end"/>
      </w:r>
      <w:r w:rsidRPr="00B84CEA">
        <w:t xml:space="preserve">: bij twee enantiomere substituenten gaat </w:t>
      </w:r>
      <w:r w:rsidRPr="00B84CEA">
        <w:rPr>
          <w:i/>
        </w:rPr>
        <w:t>R</w:t>
      </w:r>
      <w:r w:rsidRPr="00B84CEA">
        <w:t xml:space="preserve"> voor </w:t>
      </w:r>
      <w:r w:rsidRPr="00B84CEA">
        <w:rPr>
          <w:i/>
        </w:rPr>
        <w:t>S</w:t>
      </w:r>
      <w:r w:rsidRPr="00B84CEA">
        <w:t>.</w:t>
      </w:r>
    </w:p>
    <w:p w:rsidR="00F74CC0" w:rsidRPr="00B84CEA" w:rsidRDefault="00F74CC0" w:rsidP="00F74CC0">
      <w:pPr>
        <w:keepNext/>
      </w:pPr>
      <w:r w:rsidRPr="00B84CEA">
        <w:object w:dxaOrig="7824" w:dyaOrig="3538">
          <v:shape id="_x0000_i1253" type="#_x0000_t75" style="width:310.6pt;height:140.8pt" o:ole="" fillcolor="window">
            <v:imagedata r:id="rId520" o:title=""/>
          </v:shape>
          <o:OLEObject Type="Embed" ProgID="ACD.ChemSketch.20" ShapeID="_x0000_i1253" DrawAspect="Content" ObjectID="_1518863207" r:id="rId521"/>
        </w:object>
      </w:r>
    </w:p>
    <w:p w:rsidR="00F74CC0" w:rsidRPr="00B84CEA" w:rsidRDefault="00A46C7C" w:rsidP="00F74CC0">
      <w:pPr>
        <w:pStyle w:val="Bijschrift"/>
        <w:rPr>
          <w:lang w:val="nl-NL"/>
        </w:rPr>
      </w:pPr>
      <w:bookmarkStart w:id="494" w:name="_Ref435687199"/>
      <w:r w:rsidRPr="00B84CEA">
        <w:rPr>
          <w:lang w:val="nl-NL"/>
        </w:rPr>
        <w:t>F</w:t>
      </w:r>
      <w:r w:rsidR="00F74CC0" w:rsidRPr="00B84CEA">
        <w:rPr>
          <w:lang w:val="nl-NL"/>
        </w:rPr>
        <w:t xml:space="preserve">iguur </w:t>
      </w:r>
      <w:r w:rsidR="009A02AA" w:rsidRPr="00B84CEA">
        <w:rPr>
          <w:lang w:val="nl-NL"/>
        </w:rPr>
        <w:fldChar w:fldCharType="begin"/>
      </w:r>
      <w:r w:rsidR="00F74CC0" w:rsidRPr="00B84CEA">
        <w:rPr>
          <w:lang w:val="nl-NL"/>
        </w:rPr>
        <w:instrText xml:space="preserve"> SEQ figuur \* ARABIC </w:instrText>
      </w:r>
      <w:r w:rsidR="009A02AA" w:rsidRPr="00B84CEA">
        <w:rPr>
          <w:lang w:val="nl-NL"/>
        </w:rPr>
        <w:fldChar w:fldCharType="separate"/>
      </w:r>
      <w:r w:rsidR="004D2504">
        <w:rPr>
          <w:noProof/>
          <w:lang w:val="nl-NL"/>
        </w:rPr>
        <w:t>46</w:t>
      </w:r>
      <w:r w:rsidR="009A02AA" w:rsidRPr="00B84CEA">
        <w:rPr>
          <w:lang w:val="nl-NL"/>
        </w:rPr>
        <w:fldChar w:fldCharType="end"/>
      </w:r>
      <w:bookmarkEnd w:id="494"/>
      <w:r w:rsidR="00F74CC0" w:rsidRPr="00B84CEA">
        <w:rPr>
          <w:lang w:val="nl-NL"/>
        </w:rPr>
        <w:tab/>
        <w:t>Pseudo-asymmetrisch centrum</w:t>
      </w:r>
    </w:p>
    <w:p w:rsidR="00E06FE0" w:rsidRPr="00B84CEA" w:rsidRDefault="00E06FE0" w:rsidP="002A0B51"/>
    <w:p w:rsidR="00E06FE0" w:rsidRPr="00B84CEA" w:rsidRDefault="00E06FE0" w:rsidP="00117F2D">
      <w:pPr>
        <w:pStyle w:val="Kop2"/>
        <w:rPr>
          <w:lang w:val="nl-NL"/>
        </w:rPr>
      </w:pPr>
      <w:bookmarkStart w:id="495" w:name="_Toc384880823"/>
      <w:bookmarkStart w:id="496" w:name="_Toc435888042"/>
      <w:bookmarkStart w:id="497" w:name="_Toc435888522"/>
      <w:bookmarkStart w:id="498" w:name="_Toc509390686"/>
      <w:bookmarkStart w:id="499" w:name="_Toc4589972"/>
      <w:bookmarkStart w:id="500" w:name="_Toc4679216"/>
      <w:bookmarkStart w:id="501" w:name="_Toc4918002"/>
      <w:bookmarkStart w:id="502" w:name="_Toc193725556"/>
      <w:r w:rsidRPr="00B84CEA">
        <w:rPr>
          <w:lang w:val="nl-NL"/>
        </w:rPr>
        <w:t>Reactiemechanismen</w:t>
      </w:r>
      <w:bookmarkEnd w:id="495"/>
      <w:bookmarkEnd w:id="496"/>
      <w:bookmarkEnd w:id="497"/>
      <w:bookmarkEnd w:id="498"/>
      <w:bookmarkEnd w:id="499"/>
      <w:bookmarkEnd w:id="500"/>
      <w:bookmarkEnd w:id="501"/>
      <w:bookmarkEnd w:id="502"/>
      <w:r w:rsidR="009A02AA" w:rsidRPr="00B84CEA">
        <w:rPr>
          <w:lang w:val="nl-NL"/>
        </w:rPr>
        <w:fldChar w:fldCharType="begin"/>
      </w:r>
      <w:r w:rsidR="00A43470" w:rsidRPr="00B84CEA">
        <w:rPr>
          <w:lang w:val="nl-NL"/>
        </w:rPr>
        <w:instrText xml:space="preserve"> XE "reactie</w:instrText>
      </w:r>
      <w:r w:rsidR="0085786E" w:rsidRPr="00B84CEA">
        <w:rPr>
          <w:lang w:val="nl-NL"/>
        </w:rPr>
        <w:instrText>:-</w:instrText>
      </w:r>
      <w:r w:rsidR="00A43470" w:rsidRPr="00B84CEA">
        <w:rPr>
          <w:lang w:val="nl-NL"/>
        </w:rPr>
        <w:instrText xml:space="preserve">mechanisme" </w:instrText>
      </w:r>
      <w:r w:rsidR="009A02AA" w:rsidRPr="00B84CEA">
        <w:rPr>
          <w:lang w:val="nl-NL"/>
        </w:rPr>
        <w:fldChar w:fldCharType="end"/>
      </w:r>
    </w:p>
    <w:p w:rsidR="00E06FE0" w:rsidRPr="00B84CEA" w:rsidRDefault="00E06FE0" w:rsidP="00B05E95">
      <w:pPr>
        <w:pStyle w:val="Kop3"/>
        <w:rPr>
          <w:lang w:val="nl-NL"/>
        </w:rPr>
      </w:pPr>
      <w:bookmarkStart w:id="503" w:name="_Toc384880824"/>
      <w:bookmarkStart w:id="504" w:name="_Toc435888043"/>
      <w:bookmarkStart w:id="505" w:name="_Toc435888523"/>
      <w:bookmarkStart w:id="506" w:name="_Toc509390687"/>
      <w:bookmarkStart w:id="507" w:name="_Toc4589973"/>
      <w:bookmarkStart w:id="508" w:name="_Toc4679217"/>
      <w:bookmarkStart w:id="509" w:name="_Toc4918003"/>
      <w:bookmarkStart w:id="510" w:name="_Toc193725557"/>
      <w:r w:rsidRPr="00B84CEA">
        <w:rPr>
          <w:lang w:val="nl-NL"/>
        </w:rPr>
        <w:t>Substitutie, nucleofiel</w:t>
      </w:r>
      <w:bookmarkEnd w:id="503"/>
      <w:bookmarkEnd w:id="504"/>
      <w:bookmarkEnd w:id="505"/>
      <w:bookmarkEnd w:id="506"/>
      <w:bookmarkEnd w:id="507"/>
      <w:bookmarkEnd w:id="508"/>
      <w:bookmarkEnd w:id="509"/>
      <w:bookmarkEnd w:id="510"/>
    </w:p>
    <w:p w:rsidR="00E06FE0" w:rsidRPr="00B84CEA" w:rsidRDefault="00E06FE0" w:rsidP="00953991">
      <w:pPr>
        <w:pStyle w:val="Kop4"/>
      </w:pPr>
      <w:bookmarkStart w:id="511" w:name="_Toc435888044"/>
      <w:bookmarkStart w:id="512" w:name="_Toc435888524"/>
      <w:r w:rsidRPr="00B84CEA">
        <w:t>S</w:t>
      </w:r>
      <w:r w:rsidRPr="00B84CEA">
        <w:rPr>
          <w:vertAlign w:val="subscript"/>
        </w:rPr>
        <w:t>N</w:t>
      </w:r>
      <w:r w:rsidRPr="00B84CEA">
        <w:t>1</w:t>
      </w:r>
      <w:bookmarkEnd w:id="511"/>
      <w:bookmarkEnd w:id="512"/>
    </w:p>
    <w:p w:rsidR="00E06FE0" w:rsidRPr="00B84CEA" w:rsidRDefault="00E06FE0" w:rsidP="00D50D05">
      <w:pPr>
        <w:numPr>
          <w:ilvl w:val="0"/>
          <w:numId w:val="8"/>
        </w:numPr>
        <w:tabs>
          <w:tab w:val="clear" w:pos="436"/>
          <w:tab w:val="num" w:pos="0"/>
        </w:tabs>
        <w:ind w:left="0" w:hanging="284"/>
      </w:pPr>
      <w:r w:rsidRPr="00B84CEA">
        <w:t>substitutie</w:t>
      </w:r>
      <w:r w:rsidR="009A02AA" w:rsidRPr="00B84CEA">
        <w:fldChar w:fldCharType="begin"/>
      </w:r>
      <w:r w:rsidR="00A43470" w:rsidRPr="00B84CEA">
        <w:instrText xml:space="preserve"> XE "substitutie" </w:instrText>
      </w:r>
      <w:r w:rsidR="009A02AA" w:rsidRPr="00B84CEA">
        <w:fldChar w:fldCharType="end"/>
      </w:r>
      <w:r w:rsidRPr="00B84CEA">
        <w:t>: atoom- of atoomgroep wordt vervangen door ander atoom of atoomgroep</w:t>
      </w:r>
    </w:p>
    <w:p w:rsidR="00E06FE0" w:rsidRPr="00B84CEA" w:rsidRDefault="00E06FE0" w:rsidP="00D50D05">
      <w:pPr>
        <w:numPr>
          <w:ilvl w:val="0"/>
          <w:numId w:val="8"/>
        </w:numPr>
        <w:tabs>
          <w:tab w:val="clear" w:pos="436"/>
          <w:tab w:val="num" w:pos="0"/>
        </w:tabs>
        <w:ind w:left="0" w:hanging="284"/>
      </w:pPr>
      <w:r w:rsidRPr="00B84CEA">
        <w:t>nucleofiel</w:t>
      </w:r>
      <w:r w:rsidR="009A02AA" w:rsidRPr="00B84CEA">
        <w:fldChar w:fldCharType="begin"/>
      </w:r>
      <w:r w:rsidR="00A43470" w:rsidRPr="00B84CEA">
        <w:instrText xml:space="preserve"> XE "nucleofiel" </w:instrText>
      </w:r>
      <w:r w:rsidR="009A02AA" w:rsidRPr="00B84CEA">
        <w:fldChar w:fldCharType="end"/>
      </w:r>
      <w:r w:rsidRPr="00B84CEA">
        <w:t>: aanvallende deeltje heeft een niet-bindend elektronenpaar dat graag een binding wil aangaan met een atoom dat een elektronentekort</w:t>
      </w:r>
      <w:r w:rsidR="009A02AA" w:rsidRPr="00B84CEA">
        <w:fldChar w:fldCharType="begin"/>
      </w:r>
      <w:r w:rsidR="005844D5" w:rsidRPr="00B84CEA">
        <w:instrText xml:space="preserve"> XE "elektronen:-tekort" </w:instrText>
      </w:r>
      <w:r w:rsidR="009A02AA" w:rsidRPr="00B84CEA">
        <w:fldChar w:fldCharType="end"/>
      </w:r>
      <w:r w:rsidRPr="00B84CEA">
        <w:t xml:space="preserve"> heeft. Het nucleofiel is dus een Lewisbase</w:t>
      </w:r>
      <w:r w:rsidR="009A02AA" w:rsidRPr="00B84CEA">
        <w:fldChar w:fldCharType="begin"/>
      </w:r>
      <w:r w:rsidR="00A43470" w:rsidRPr="00B84CEA">
        <w:instrText xml:space="preserve"> XE "Lewis</w:instrText>
      </w:r>
      <w:r w:rsidR="0085786E" w:rsidRPr="00B84CEA">
        <w:instrText>:-</w:instrText>
      </w:r>
      <w:r w:rsidR="00A43470" w:rsidRPr="00B84CEA">
        <w:instrText xml:space="preserve">base" </w:instrText>
      </w:r>
      <w:r w:rsidR="009A02AA" w:rsidRPr="00B84CEA">
        <w:fldChar w:fldCharType="end"/>
      </w:r>
      <w:r w:rsidRPr="00B84CEA">
        <w:t>.</w:t>
      </w:r>
    </w:p>
    <w:p w:rsidR="00E06FE0" w:rsidRPr="00B84CEA" w:rsidRDefault="00E06FE0" w:rsidP="00D50D05">
      <w:pPr>
        <w:numPr>
          <w:ilvl w:val="0"/>
          <w:numId w:val="8"/>
        </w:numPr>
        <w:tabs>
          <w:tab w:val="clear" w:pos="436"/>
          <w:tab w:val="num" w:pos="0"/>
        </w:tabs>
        <w:ind w:left="0" w:hanging="284"/>
      </w:pPr>
      <w:r w:rsidRPr="00B84CEA">
        <w:t>1 duidt op de reactieorde</w:t>
      </w:r>
      <w:r w:rsidR="009A02AA" w:rsidRPr="00B84CEA">
        <w:fldChar w:fldCharType="begin"/>
      </w:r>
      <w:r w:rsidR="00A43470" w:rsidRPr="00B84CEA">
        <w:instrText xml:space="preserve"> XE "reactie</w:instrText>
      </w:r>
      <w:r w:rsidR="00461010" w:rsidRPr="00B84CEA">
        <w:instrText>:-</w:instrText>
      </w:r>
      <w:r w:rsidR="00A43470" w:rsidRPr="00B84CEA">
        <w:instrText xml:space="preserve">orde" </w:instrText>
      </w:r>
      <w:r w:rsidR="009A02AA" w:rsidRPr="00B84CEA">
        <w:fldChar w:fldCharType="end"/>
      </w:r>
      <w:r w:rsidRPr="00B84CEA">
        <w:t xml:space="preserve"> (de som van de exponenten in de snelheidsvergelijking</w:t>
      </w:r>
      <w:r w:rsidR="009A02AA" w:rsidRPr="00B84CEA">
        <w:fldChar w:fldCharType="begin"/>
      </w:r>
      <w:r w:rsidR="00A43470" w:rsidRPr="00B84CEA">
        <w:instrText xml:space="preserve"> XE "snelheids</w:instrText>
      </w:r>
      <w:r w:rsidR="00DB1A97" w:rsidRPr="00B84CEA">
        <w:instrText>-</w:instrText>
      </w:r>
      <w:r w:rsidR="000855CF" w:rsidRPr="00B84CEA">
        <w:instrText>:</w:instrText>
      </w:r>
      <w:r w:rsidR="00A43470" w:rsidRPr="00B84CEA">
        <w:instrText xml:space="preserve">vergelijking" </w:instrText>
      </w:r>
      <w:r w:rsidR="009A02AA" w:rsidRPr="00B84CEA">
        <w:fldChar w:fldCharType="end"/>
      </w:r>
      <w:r w:rsidRPr="00B84CEA">
        <w:t>). Deze reactie is van de eerste orde</w:t>
      </w:r>
      <w:r w:rsidR="009A02AA" w:rsidRPr="00B84CEA">
        <w:fldChar w:fldCharType="begin"/>
      </w:r>
      <w:r w:rsidR="00A43470" w:rsidRPr="00B84CEA">
        <w:instrText xml:space="preserve"> XE "</w:instrText>
      </w:r>
      <w:r w:rsidR="002078D2" w:rsidRPr="00B84CEA">
        <w:instrText>reactie:</w:instrText>
      </w:r>
      <w:r w:rsidR="00A43470" w:rsidRPr="00B84CEA">
        <w:instrText>eerste orde</w:instrText>
      </w:r>
      <w:r w:rsidR="002078D2" w:rsidRPr="00B84CEA">
        <w:instrText>-</w:instrText>
      </w:r>
      <w:r w:rsidR="00A43470" w:rsidRPr="00B84CEA">
        <w:instrText xml:space="preserve">" </w:instrText>
      </w:r>
      <w:r w:rsidR="009A02AA" w:rsidRPr="00B84CEA">
        <w:fldChar w:fldCharType="end"/>
      </w:r>
      <w:r w:rsidRPr="00B84CEA">
        <w:t>.</w:t>
      </w:r>
    </w:p>
    <w:p w:rsidR="00E06FE0" w:rsidRPr="00B84CEA" w:rsidRDefault="00477A6B">
      <w:pPr>
        <w:ind w:left="284"/>
      </w:pPr>
      <w:r w:rsidRPr="00B84CEA">
        <w:rPr>
          <w:noProof/>
        </w:rPr>
        <w:drawing>
          <wp:inline distT="0" distB="0" distL="0" distR="0">
            <wp:extent cx="4238625" cy="3171825"/>
            <wp:effectExtent l="1905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22"/>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rsidR="00E06FE0" w:rsidRPr="00B84CEA" w:rsidRDefault="00E06FE0" w:rsidP="00953991">
      <w:pPr>
        <w:pStyle w:val="Kop4"/>
      </w:pPr>
      <w:bookmarkStart w:id="513" w:name="_Toc435888045"/>
      <w:bookmarkStart w:id="514" w:name="_Toc435888525"/>
      <w:r w:rsidRPr="00B84CEA">
        <w:t>S</w:t>
      </w:r>
      <w:r w:rsidRPr="00B84CEA">
        <w:rPr>
          <w:vertAlign w:val="subscript"/>
        </w:rPr>
        <w:t>N</w:t>
      </w:r>
      <w:r w:rsidRPr="00B84CEA">
        <w:t>2</w:t>
      </w:r>
      <w:bookmarkEnd w:id="513"/>
      <w:bookmarkEnd w:id="514"/>
    </w:p>
    <w:p w:rsidR="00E06FE0" w:rsidRPr="00B84CEA" w:rsidRDefault="00477A6B">
      <w:pPr>
        <w:ind w:left="284"/>
      </w:pPr>
      <w:r w:rsidRPr="00B84CEA">
        <w:rPr>
          <w:noProof/>
        </w:rPr>
        <w:drawing>
          <wp:inline distT="0" distB="0" distL="0" distR="0">
            <wp:extent cx="5010150" cy="1609725"/>
            <wp:effectExtent l="1905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23"/>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rsidR="00E06FE0" w:rsidRPr="00B84CEA" w:rsidRDefault="00E06FE0" w:rsidP="00953991">
      <w:pPr>
        <w:pStyle w:val="Kop4"/>
      </w:pPr>
      <w:bookmarkStart w:id="515" w:name="_Toc435888046"/>
      <w:bookmarkStart w:id="516" w:name="_Toc435888526"/>
      <w:r w:rsidRPr="00B84CEA">
        <w:t>Competitie bij nucleofiele substitutie</w:t>
      </w:r>
      <w:bookmarkEnd w:id="515"/>
      <w:bookmarkEnd w:id="516"/>
    </w:p>
    <w:p w:rsidR="00E06FE0" w:rsidRPr="00B84CEA" w:rsidRDefault="00E06FE0" w:rsidP="00D50D05">
      <w:pPr>
        <w:numPr>
          <w:ilvl w:val="0"/>
          <w:numId w:val="8"/>
        </w:numPr>
        <w:tabs>
          <w:tab w:val="clear" w:pos="436"/>
          <w:tab w:val="num" w:pos="0"/>
        </w:tabs>
        <w:ind w:left="0" w:hanging="284"/>
      </w:pPr>
      <w:r w:rsidRPr="00B84CEA">
        <w:t>karakteristieke koolstof</w:t>
      </w:r>
      <w:r w:rsidR="009A02AA" w:rsidRPr="00B84CEA">
        <w:fldChar w:fldCharType="begin"/>
      </w:r>
      <w:r w:rsidR="00A43470" w:rsidRPr="00B84CEA">
        <w:instrText xml:space="preserve"> XE "karakteristieke koolstof" </w:instrText>
      </w:r>
      <w:r w:rsidR="009A02AA" w:rsidRPr="00B84CEA">
        <w:fldChar w:fldCharType="end"/>
      </w:r>
      <w:r w:rsidRPr="00B84CEA">
        <w:t xml:space="preserve"> is het koolstofatoom met de karakteristieke groep</w:t>
      </w:r>
    </w:p>
    <w:p w:rsidR="00E06FE0" w:rsidRPr="00B84CEA" w:rsidRDefault="00E06FE0" w:rsidP="00D50D05">
      <w:pPr>
        <w:numPr>
          <w:ilvl w:val="0"/>
          <w:numId w:val="8"/>
        </w:numPr>
        <w:tabs>
          <w:tab w:val="clear" w:pos="436"/>
          <w:tab w:val="num" w:pos="0"/>
        </w:tabs>
        <w:ind w:left="0" w:hanging="284"/>
      </w:pPr>
      <w:r w:rsidRPr="00B84CEA">
        <w:t>als de karakteristieke koolstof één, twee of drie alkyl/arylgroepen gebonden heeft, noemen we hem primair</w:t>
      </w:r>
      <w:r w:rsidR="009A02AA" w:rsidRPr="00B84CEA">
        <w:fldChar w:fldCharType="begin"/>
      </w:r>
      <w:r w:rsidR="00584195" w:rsidRPr="00B84CEA">
        <w:instrText xml:space="preserve"> XE "primair" </w:instrText>
      </w:r>
      <w:r w:rsidR="009A02AA" w:rsidRPr="00B84CEA">
        <w:fldChar w:fldCharType="end"/>
      </w:r>
      <w:r w:rsidRPr="00B84CEA">
        <w:t>, secundair</w:t>
      </w:r>
      <w:r w:rsidR="009A02AA" w:rsidRPr="00B84CEA">
        <w:fldChar w:fldCharType="begin"/>
      </w:r>
      <w:r w:rsidR="00584195" w:rsidRPr="00B84CEA">
        <w:instrText xml:space="preserve"> XE "secundair" </w:instrText>
      </w:r>
      <w:r w:rsidR="009A02AA" w:rsidRPr="00B84CEA">
        <w:fldChar w:fldCharType="end"/>
      </w:r>
      <w:r w:rsidRPr="00B84CEA">
        <w:t xml:space="preserve"> of tertiair</w:t>
      </w:r>
      <w:r w:rsidR="009A02AA" w:rsidRPr="00B84CEA">
        <w:fldChar w:fldCharType="begin"/>
      </w:r>
      <w:r w:rsidR="00584195" w:rsidRPr="00B84CEA">
        <w:instrText xml:space="preserve"> XE "tertiair" </w:instrText>
      </w:r>
      <w:r w:rsidR="009A02AA" w:rsidRPr="00B84CEA">
        <w:fldChar w:fldCharType="end"/>
      </w:r>
    </w:p>
    <w:p w:rsidR="00E06FE0" w:rsidRPr="00B84CEA" w:rsidRDefault="00E06FE0" w:rsidP="00D50D05">
      <w:pPr>
        <w:numPr>
          <w:ilvl w:val="0"/>
          <w:numId w:val="8"/>
        </w:numPr>
        <w:tabs>
          <w:tab w:val="clear" w:pos="436"/>
          <w:tab w:val="num" w:pos="0"/>
        </w:tabs>
        <w:ind w:left="0" w:hanging="284"/>
      </w:pPr>
      <w:r w:rsidRPr="00B84CEA">
        <w:t>bij S</w:t>
      </w:r>
      <w:r w:rsidRPr="00B84CEA">
        <w:rPr>
          <w:vertAlign w:val="subscript"/>
        </w:rPr>
        <w:t>N</w:t>
      </w:r>
      <w:r w:rsidRPr="00B84CEA">
        <w:t>1 is stabilisatie van het carbokation</w:t>
      </w:r>
      <w:r w:rsidR="009A02AA" w:rsidRPr="00B84CEA">
        <w:fldChar w:fldCharType="begin"/>
      </w:r>
      <w:r w:rsidR="00A43470" w:rsidRPr="00B84CEA">
        <w:instrText xml:space="preserve"> XE "carbo</w:instrText>
      </w:r>
      <w:r w:rsidR="00241B59" w:rsidRPr="00B84CEA">
        <w:instrText>:-</w:instrText>
      </w:r>
      <w:r w:rsidR="00A43470" w:rsidRPr="00B84CEA">
        <w:instrText xml:space="preserve">kation" </w:instrText>
      </w:r>
      <w:r w:rsidR="009A02AA" w:rsidRPr="00B84CEA">
        <w:fldChar w:fldCharType="end"/>
      </w:r>
      <w:r w:rsidRPr="00B84CEA">
        <w:t xml:space="preserve"> door </w:t>
      </w:r>
      <w:r w:rsidRPr="00B84CEA">
        <w:rPr>
          <w:i/>
        </w:rPr>
        <w:t>elektronenstuwend</w:t>
      </w:r>
      <w:r w:rsidR="009A02AA" w:rsidRPr="00B84CEA">
        <w:fldChar w:fldCharType="begin"/>
      </w:r>
      <w:r w:rsidR="00A43470" w:rsidRPr="00B84CEA">
        <w:instrText xml:space="preserve"> XE "elektronen</w:instrText>
      </w:r>
      <w:r w:rsidR="00F52AD0" w:rsidRPr="00B84CEA">
        <w:instrText>:</w:instrText>
      </w:r>
      <w:r w:rsidR="005844D5" w:rsidRPr="00B84CEA">
        <w:instrText>-</w:instrText>
      </w:r>
      <w:r w:rsidR="00A43470" w:rsidRPr="00B84CEA">
        <w:instrText xml:space="preserve">stuwend" </w:instrText>
      </w:r>
      <w:r w:rsidR="009A02AA" w:rsidRPr="00B84CEA">
        <w:fldChar w:fldCharType="end"/>
      </w:r>
      <w:r w:rsidRPr="00B84CEA">
        <w:t xml:space="preserve"> alkyl/arylgroepen heel belangrijk</w:t>
      </w:r>
    </w:p>
    <w:p w:rsidR="00E06FE0" w:rsidRPr="00B84CEA" w:rsidRDefault="00E06FE0" w:rsidP="00D50D05">
      <w:pPr>
        <w:numPr>
          <w:ilvl w:val="0"/>
          <w:numId w:val="8"/>
        </w:numPr>
        <w:tabs>
          <w:tab w:val="clear" w:pos="436"/>
          <w:tab w:val="num" w:pos="0"/>
        </w:tabs>
        <w:ind w:left="0" w:hanging="284"/>
      </w:pPr>
      <w:r w:rsidRPr="00B84CEA">
        <w:t>bij S</w:t>
      </w:r>
      <w:r w:rsidRPr="00B84CEA">
        <w:rPr>
          <w:vertAlign w:val="subscript"/>
        </w:rPr>
        <w:t>N</w:t>
      </w:r>
      <w:r w:rsidRPr="00B84CEA">
        <w:t>2 is er geen elektronenstuwend of -zuigend</w:t>
      </w:r>
      <w:r w:rsidR="009A02AA" w:rsidRPr="00B84CEA">
        <w:fldChar w:fldCharType="begin"/>
      </w:r>
      <w:r w:rsidR="00584195" w:rsidRPr="00B84CEA">
        <w:instrText xml:space="preserve"> XE "elektronen</w:instrText>
      </w:r>
      <w:r w:rsidR="00F52AD0" w:rsidRPr="00B84CEA">
        <w:instrText>:</w:instrText>
      </w:r>
      <w:r w:rsidR="00677D3B" w:rsidRPr="00B84CEA">
        <w:instrText>-</w:instrText>
      </w:r>
      <w:r w:rsidR="00584195" w:rsidRPr="00B84CEA">
        <w:instrText xml:space="preserve">zuigend" </w:instrText>
      </w:r>
      <w:r w:rsidR="009A02AA" w:rsidRPr="00B84CEA">
        <w:fldChar w:fldCharType="end"/>
      </w:r>
      <w:r w:rsidRPr="00B84CEA">
        <w:t xml:space="preserve"> effect van de substituenten, maar spelen de </w:t>
      </w:r>
      <w:r w:rsidRPr="00B84CEA">
        <w:rPr>
          <w:i/>
        </w:rPr>
        <w:t>sterische</w:t>
      </w:r>
      <w:r w:rsidRPr="00B84CEA">
        <w:t xml:space="preserve"> effecten</w:t>
      </w:r>
      <w:r w:rsidR="009A02AA" w:rsidRPr="00B84CEA">
        <w:fldChar w:fldCharType="begin"/>
      </w:r>
      <w:r w:rsidR="00584195" w:rsidRPr="00B84CEA">
        <w:instrText xml:space="preserve"> XE "</w:instrText>
      </w:r>
      <w:r w:rsidR="005844D5" w:rsidRPr="00B84CEA">
        <w:instrText>sterisch:</w:instrText>
      </w:r>
      <w:r w:rsidR="00584195" w:rsidRPr="00B84CEA">
        <w:instrText xml:space="preserve">effect" </w:instrText>
      </w:r>
      <w:r w:rsidR="009A02AA" w:rsidRPr="00B84CEA">
        <w:fldChar w:fldCharType="end"/>
      </w:r>
      <w:r w:rsidRPr="00B84CEA">
        <w:t xml:space="preserve"> wel een belangrijke rol</w:t>
      </w:r>
    </w:p>
    <w:p w:rsidR="00E06FE0" w:rsidRPr="00B84CEA" w:rsidRDefault="00E06FE0" w:rsidP="00D50D05">
      <w:pPr>
        <w:numPr>
          <w:ilvl w:val="0"/>
          <w:numId w:val="8"/>
        </w:numPr>
        <w:tabs>
          <w:tab w:val="clear" w:pos="436"/>
          <w:tab w:val="num" w:pos="0"/>
        </w:tabs>
        <w:ind w:left="0" w:hanging="284"/>
      </w:pPr>
      <w:r w:rsidRPr="00B84CEA">
        <w:t>reactiviteit</w:t>
      </w:r>
      <w:r w:rsidR="009A02AA" w:rsidRPr="00B84CEA">
        <w:fldChar w:fldCharType="begin"/>
      </w:r>
      <w:r w:rsidR="00584195" w:rsidRPr="00B84CEA">
        <w:instrText xml:space="preserve"> XE "reactiviteit" </w:instrText>
      </w:r>
      <w:r w:rsidR="009A02AA" w:rsidRPr="00B84CEA">
        <w:fldChar w:fldCharType="end"/>
      </w:r>
      <w:r w:rsidRPr="00B84CEA">
        <w:t xml:space="preserve"> van R</w:t>
      </w:r>
      <w:r w:rsidR="00776B23" w:rsidRPr="00B84CEA">
        <w:sym w:font="Symbol" w:char="F02D"/>
      </w:r>
      <w:r w:rsidRPr="00B84CEA">
        <w:t>X neemt bij S</w:t>
      </w:r>
      <w:r w:rsidRPr="00B84CEA">
        <w:rPr>
          <w:vertAlign w:val="subscript"/>
        </w:rPr>
        <w:t>N</w:t>
      </w:r>
      <w:r w:rsidRPr="00B84CEA">
        <w:t>1 toe van primair naar tertiair, die van S</w:t>
      </w:r>
      <w:r w:rsidRPr="00B84CEA">
        <w:rPr>
          <w:vertAlign w:val="subscript"/>
        </w:rPr>
        <w:t>N</w:t>
      </w:r>
      <w:r w:rsidRPr="00B84CEA">
        <w:t>2 juist af. Er is een minimum reactiviteit bij secundaire koolstofatomen</w:t>
      </w:r>
    </w:p>
    <w:p w:rsidR="00E06FE0" w:rsidRPr="00B84CEA" w:rsidRDefault="00E06FE0" w:rsidP="0050178E">
      <w:pPr>
        <w:pStyle w:val="Kop4"/>
      </w:pPr>
      <w:bookmarkStart w:id="517" w:name="_Toc384880825"/>
      <w:bookmarkStart w:id="518" w:name="_Toc435888047"/>
      <w:bookmarkStart w:id="519" w:name="_Toc435888527"/>
      <w:bookmarkStart w:id="520" w:name="_Toc509390688"/>
      <w:bookmarkStart w:id="521" w:name="_Toc4589974"/>
      <w:bookmarkStart w:id="522" w:name="_Toc4679218"/>
      <w:r w:rsidRPr="00B84CEA">
        <w:t>Substitutie, elektrofiel</w:t>
      </w:r>
      <w:bookmarkEnd w:id="517"/>
      <w:bookmarkEnd w:id="518"/>
      <w:bookmarkEnd w:id="519"/>
      <w:bookmarkEnd w:id="520"/>
      <w:bookmarkEnd w:id="521"/>
      <w:bookmarkEnd w:id="522"/>
    </w:p>
    <w:p w:rsidR="00E06FE0" w:rsidRPr="00B84CEA" w:rsidRDefault="00E06FE0" w:rsidP="0050178E">
      <w:pPr>
        <w:pStyle w:val="Kop5"/>
        <w:keepNext/>
        <w:rPr>
          <w:lang w:val="nl-NL"/>
        </w:rPr>
      </w:pPr>
      <w:r w:rsidRPr="00B84CEA">
        <w:rPr>
          <w:lang w:val="nl-NL"/>
        </w:rPr>
        <w:t>S</w:t>
      </w:r>
      <w:r w:rsidRPr="00B84CEA">
        <w:rPr>
          <w:vertAlign w:val="subscript"/>
          <w:lang w:val="nl-NL"/>
        </w:rPr>
        <w:t>E</w:t>
      </w:r>
      <w:r w:rsidRPr="00B84CEA">
        <w:rPr>
          <w:lang w:val="nl-NL"/>
        </w:rPr>
        <w:t>1</w:t>
      </w:r>
    </w:p>
    <w:p w:rsidR="00E06FE0" w:rsidRPr="00B84CEA" w:rsidRDefault="00E06FE0" w:rsidP="00D50D05">
      <w:pPr>
        <w:numPr>
          <w:ilvl w:val="0"/>
          <w:numId w:val="8"/>
        </w:numPr>
        <w:tabs>
          <w:tab w:val="clear" w:pos="436"/>
          <w:tab w:val="num" w:pos="0"/>
        </w:tabs>
        <w:ind w:left="0" w:hanging="284"/>
      </w:pPr>
      <w:r w:rsidRPr="00B84CEA">
        <w:t>het aanvallende deeltje heeft een elektronentekort</w:t>
      </w:r>
      <w:r w:rsidR="009A02AA" w:rsidRPr="00B84CEA">
        <w:fldChar w:fldCharType="begin"/>
      </w:r>
      <w:r w:rsidR="00584195" w:rsidRPr="00B84CEA">
        <w:instrText xml:space="preserve"> XE "elektronen</w:instrText>
      </w:r>
      <w:r w:rsidR="00CF264F" w:rsidRPr="00B84CEA">
        <w:instrText>:</w:instrText>
      </w:r>
      <w:r w:rsidR="005844D5" w:rsidRPr="00B84CEA">
        <w:instrText>-</w:instrText>
      </w:r>
      <w:r w:rsidR="00584195" w:rsidRPr="00B84CEA">
        <w:instrText xml:space="preserve">tekort" </w:instrText>
      </w:r>
      <w:r w:rsidR="009A02AA" w:rsidRPr="00B84CEA">
        <w:fldChar w:fldCharType="end"/>
      </w:r>
      <w:r w:rsidRPr="00B84CEA">
        <w:t xml:space="preserve"> (Lewiszuur</w:t>
      </w:r>
      <w:r w:rsidR="009A02AA" w:rsidRPr="00B84CEA">
        <w:fldChar w:fldCharType="begin"/>
      </w:r>
      <w:r w:rsidR="00A43470" w:rsidRPr="00B84CEA">
        <w:instrText xml:space="preserve"> XE "Lewis</w:instrText>
      </w:r>
      <w:r w:rsidR="0085786E" w:rsidRPr="00B84CEA">
        <w:instrText>:-</w:instrText>
      </w:r>
      <w:r w:rsidR="00A43470" w:rsidRPr="00B84CEA">
        <w:instrText xml:space="preserve">zuur" </w:instrText>
      </w:r>
      <w:r w:rsidR="009A02AA" w:rsidRPr="00B84CEA">
        <w:fldChar w:fldCharType="end"/>
      </w:r>
      <w:r w:rsidRPr="00B84CEA">
        <w:t>)</w:t>
      </w:r>
    </w:p>
    <w:p w:rsidR="00E06FE0" w:rsidRPr="00B84CEA" w:rsidRDefault="00E06FE0" w:rsidP="00D50D05">
      <w:pPr>
        <w:numPr>
          <w:ilvl w:val="0"/>
          <w:numId w:val="8"/>
        </w:numPr>
        <w:tabs>
          <w:tab w:val="clear" w:pos="436"/>
          <w:tab w:val="num" w:pos="0"/>
        </w:tabs>
        <w:ind w:left="0" w:hanging="284"/>
      </w:pPr>
      <w:r w:rsidRPr="00B84CEA">
        <w:t>de reactie is van de eerste orde; er is slechts een deeltje betrokken bij de langzaamste stap</w:t>
      </w:r>
      <w:r w:rsidR="009A02AA" w:rsidRPr="00B84CEA">
        <w:fldChar w:fldCharType="begin"/>
      </w:r>
      <w:r w:rsidR="00A43470" w:rsidRPr="00B84CEA">
        <w:instrText xml:space="preserve"> XE "stap</w:instrText>
      </w:r>
      <w:r w:rsidR="00584195" w:rsidRPr="00B84CEA">
        <w:instrText>:langzaamste</w:instrText>
      </w:r>
      <w:r w:rsidR="00A43470" w:rsidRPr="00B84CEA">
        <w:instrText xml:space="preserve">" </w:instrText>
      </w:r>
      <w:r w:rsidR="009A02AA" w:rsidRPr="00B84CEA">
        <w:fldChar w:fldCharType="end"/>
      </w:r>
    </w:p>
    <w:p w:rsidR="00E06FE0" w:rsidRPr="00B84CEA" w:rsidRDefault="00477A6B">
      <w:r w:rsidRPr="00B84CEA">
        <w:rPr>
          <w:noProof/>
        </w:rPr>
        <w:drawing>
          <wp:inline distT="0" distB="0" distL="0" distR="0">
            <wp:extent cx="4010025" cy="1704975"/>
            <wp:effectExtent l="1905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24"/>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rsidR="00E06FE0" w:rsidRPr="00B84CEA" w:rsidRDefault="00E06FE0" w:rsidP="00B05E95">
      <w:pPr>
        <w:pStyle w:val="Kop3"/>
        <w:rPr>
          <w:lang w:val="nl-NL"/>
        </w:rPr>
      </w:pPr>
      <w:bookmarkStart w:id="523" w:name="_Toc384880826"/>
      <w:bookmarkStart w:id="524" w:name="_Toc435888048"/>
      <w:bookmarkStart w:id="525" w:name="_Toc435888528"/>
      <w:bookmarkStart w:id="526" w:name="_Toc509390689"/>
      <w:bookmarkStart w:id="527" w:name="_Toc4589975"/>
      <w:bookmarkStart w:id="528" w:name="_Toc4679219"/>
      <w:bookmarkStart w:id="529" w:name="_Toc4918004"/>
      <w:bookmarkStart w:id="530" w:name="_Toc193725558"/>
      <w:r w:rsidRPr="00B84CEA">
        <w:rPr>
          <w:lang w:val="nl-NL"/>
        </w:rPr>
        <w:t>Substitutie</w:t>
      </w:r>
      <w:r w:rsidR="009A02AA" w:rsidRPr="00B84CEA">
        <w:rPr>
          <w:lang w:val="nl-NL"/>
        </w:rPr>
        <w:fldChar w:fldCharType="begin"/>
      </w:r>
      <w:r w:rsidR="00A43470" w:rsidRPr="00B84CEA">
        <w:rPr>
          <w:lang w:val="nl-NL"/>
        </w:rPr>
        <w:instrText xml:space="preserve"> XE "substitutie" </w:instrText>
      </w:r>
      <w:r w:rsidR="009A02AA" w:rsidRPr="00B84CEA">
        <w:rPr>
          <w:lang w:val="nl-NL"/>
        </w:rPr>
        <w:fldChar w:fldCharType="end"/>
      </w:r>
      <w:r w:rsidRPr="00B84CEA">
        <w:rPr>
          <w:lang w:val="nl-NL"/>
        </w:rPr>
        <w:t xml:space="preserve"> bij aromaten</w:t>
      </w:r>
      <w:r w:rsidR="009A02AA" w:rsidRPr="00B84CEA">
        <w:rPr>
          <w:lang w:val="nl-NL"/>
        </w:rPr>
        <w:fldChar w:fldCharType="begin"/>
      </w:r>
      <w:r w:rsidR="00A43470" w:rsidRPr="00B84CEA">
        <w:rPr>
          <w:lang w:val="nl-NL"/>
        </w:rPr>
        <w:instrText xml:space="preserve"> XE "aromaat" </w:instrText>
      </w:r>
      <w:r w:rsidR="009A02AA" w:rsidRPr="00B84CEA">
        <w:rPr>
          <w:lang w:val="nl-NL"/>
        </w:rPr>
        <w:fldChar w:fldCharType="end"/>
      </w:r>
      <w:r w:rsidRPr="00B84CEA">
        <w:rPr>
          <w:lang w:val="nl-NL"/>
        </w:rPr>
        <w:t>, elektrofiel</w:t>
      </w:r>
      <w:r w:rsidR="009A02AA" w:rsidRPr="00B84CEA">
        <w:rPr>
          <w:lang w:val="nl-NL"/>
        </w:rPr>
        <w:fldChar w:fldCharType="begin"/>
      </w:r>
      <w:r w:rsidR="00A43470" w:rsidRPr="00B84CEA">
        <w:rPr>
          <w:lang w:val="nl-NL"/>
        </w:rPr>
        <w:instrText xml:space="preserve"> XE "elektrofiel" </w:instrText>
      </w:r>
      <w:r w:rsidR="009A02AA" w:rsidRPr="00B84CEA">
        <w:rPr>
          <w:lang w:val="nl-NL"/>
        </w:rPr>
        <w:fldChar w:fldCharType="end"/>
      </w:r>
      <w:r w:rsidRPr="00B84CEA">
        <w:rPr>
          <w:lang w:val="nl-NL"/>
        </w:rPr>
        <w:t xml:space="preserve"> en nucleofiel</w:t>
      </w:r>
      <w:bookmarkEnd w:id="523"/>
      <w:bookmarkEnd w:id="524"/>
      <w:bookmarkEnd w:id="525"/>
      <w:bookmarkEnd w:id="526"/>
      <w:bookmarkEnd w:id="527"/>
      <w:bookmarkEnd w:id="528"/>
      <w:bookmarkEnd w:id="529"/>
      <w:bookmarkEnd w:id="530"/>
      <w:r w:rsidR="009A02AA" w:rsidRPr="00B84CEA">
        <w:rPr>
          <w:lang w:val="nl-NL"/>
        </w:rPr>
        <w:fldChar w:fldCharType="begin"/>
      </w:r>
      <w:r w:rsidR="00A43470" w:rsidRPr="00B84CEA">
        <w:rPr>
          <w:lang w:val="nl-NL"/>
        </w:rPr>
        <w:instrText xml:space="preserve"> XE "nucleofiel" </w:instrText>
      </w:r>
      <w:r w:rsidR="009A02AA" w:rsidRPr="00B84CEA">
        <w:rPr>
          <w:lang w:val="nl-NL"/>
        </w:rPr>
        <w:fldChar w:fldCharType="end"/>
      </w:r>
    </w:p>
    <w:p w:rsidR="00E06FE0" w:rsidRPr="00B84CEA" w:rsidRDefault="00477A6B">
      <w:r w:rsidRPr="00B84CEA">
        <w:rPr>
          <w:noProof/>
        </w:rPr>
        <w:drawing>
          <wp:inline distT="0" distB="0" distL="0" distR="0">
            <wp:extent cx="2438400" cy="2076450"/>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25"/>
                    <a:srcRect/>
                    <a:stretch>
                      <a:fillRect/>
                    </a:stretch>
                  </pic:blipFill>
                  <pic:spPr bwMode="auto">
                    <a:xfrm>
                      <a:off x="0" y="0"/>
                      <a:ext cx="2438400" cy="2076450"/>
                    </a:xfrm>
                    <a:prstGeom prst="rect">
                      <a:avLst/>
                    </a:prstGeom>
                    <a:noFill/>
                    <a:ln w="9525">
                      <a:noFill/>
                      <a:miter lim="800000"/>
                      <a:headEnd/>
                      <a:tailEnd/>
                    </a:ln>
                  </pic:spPr>
                </pic:pic>
              </a:graphicData>
            </a:graphic>
          </wp:inline>
        </w:drawing>
      </w:r>
    </w:p>
    <w:p w:rsidR="00E06FE0" w:rsidRPr="00B84CEA" w:rsidRDefault="00E06FE0" w:rsidP="00953991">
      <w:pPr>
        <w:pStyle w:val="Kop4"/>
      </w:pPr>
      <w:bookmarkStart w:id="531" w:name="_Toc435888049"/>
      <w:bookmarkStart w:id="532" w:name="_Toc435888529"/>
      <w:r w:rsidRPr="00B84CEA">
        <w:t>Oriëntatie bij S</w:t>
      </w:r>
      <w:r w:rsidRPr="00B84CEA">
        <w:rPr>
          <w:vertAlign w:val="subscript"/>
        </w:rPr>
        <w:t>N</w:t>
      </w:r>
      <w:r w:rsidRPr="00B84CEA">
        <w:t>2Ar</w:t>
      </w:r>
      <w:bookmarkEnd w:id="531"/>
      <w:bookmarkEnd w:id="532"/>
    </w:p>
    <w:p w:rsidR="00E06FE0" w:rsidRPr="00B84CEA" w:rsidRDefault="00E06FE0" w:rsidP="00D50D05">
      <w:pPr>
        <w:numPr>
          <w:ilvl w:val="0"/>
          <w:numId w:val="8"/>
        </w:numPr>
        <w:tabs>
          <w:tab w:val="clear" w:pos="436"/>
          <w:tab w:val="num" w:pos="0"/>
        </w:tabs>
        <w:ind w:left="0" w:hanging="284"/>
      </w:pPr>
      <w:r w:rsidRPr="00B84CEA">
        <w:t xml:space="preserve">te verklaren door te kijken naar de meest gunstige </w:t>
      </w:r>
      <w:r w:rsidRPr="00B84CEA">
        <w:rPr>
          <w:i/>
        </w:rPr>
        <w:t>overgangstoestand</w:t>
      </w:r>
      <w:r w:rsidR="009A02AA" w:rsidRPr="00B84CEA">
        <w:fldChar w:fldCharType="begin"/>
      </w:r>
      <w:r w:rsidR="00A43470" w:rsidRPr="00B84CEA">
        <w:instrText xml:space="preserve"> XE "overgangstoestand" </w:instrText>
      </w:r>
      <w:r w:rsidR="009A02AA" w:rsidRPr="00B84CEA">
        <w:fldChar w:fldCharType="end"/>
      </w:r>
    </w:p>
    <w:p w:rsidR="00E06FE0" w:rsidRPr="00B84CEA" w:rsidRDefault="00477A6B">
      <w:r w:rsidRPr="00B84CEA">
        <w:rPr>
          <w:noProof/>
        </w:rPr>
        <w:drawing>
          <wp:inline distT="0" distB="0" distL="0" distR="0">
            <wp:extent cx="4772025" cy="1971675"/>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26"/>
                    <a:srcRect/>
                    <a:stretch>
                      <a:fillRect/>
                    </a:stretch>
                  </pic:blipFill>
                  <pic:spPr bwMode="auto">
                    <a:xfrm>
                      <a:off x="0" y="0"/>
                      <a:ext cx="4772025" cy="1971675"/>
                    </a:xfrm>
                    <a:prstGeom prst="rect">
                      <a:avLst/>
                    </a:prstGeom>
                    <a:noFill/>
                    <a:ln w="9525">
                      <a:noFill/>
                      <a:miter lim="800000"/>
                      <a:headEnd/>
                      <a:tailEnd/>
                    </a:ln>
                  </pic:spPr>
                </pic:pic>
              </a:graphicData>
            </a:graphic>
          </wp:inline>
        </w:drawing>
      </w:r>
    </w:p>
    <w:p w:rsidR="00E06FE0" w:rsidRPr="00B84CEA" w:rsidRDefault="00E06FE0">
      <w:r w:rsidRPr="00B84CEA">
        <w:t>Het getoonde mechanisme verloopt via additie/eliminatie</w:t>
      </w:r>
      <w:r w:rsidR="009A02AA" w:rsidRPr="00B84CEA">
        <w:fldChar w:fldCharType="begin"/>
      </w:r>
      <w:r w:rsidR="00A43470" w:rsidRPr="00B84CEA">
        <w:instrText xml:space="preserve"> XE "eliminatie" </w:instrText>
      </w:r>
      <w:r w:rsidR="009A02AA" w:rsidRPr="00B84CEA">
        <w:fldChar w:fldCharType="end"/>
      </w:r>
      <w:r w:rsidRPr="00B84CEA">
        <w:t xml:space="preserve"> AE. Dit komt voor bij elektronenzuigende</w:t>
      </w:r>
      <w:r w:rsidR="009A02AA" w:rsidRPr="00B84CEA">
        <w:fldChar w:fldCharType="begin"/>
      </w:r>
      <w:r w:rsidR="00584195" w:rsidRPr="00B84CEA">
        <w:instrText xml:space="preserve"> XE "elektronen</w:instrText>
      </w:r>
      <w:r w:rsidR="005844D5" w:rsidRPr="00B84CEA">
        <w:instrText>:-</w:instrText>
      </w:r>
      <w:r w:rsidR="00584195" w:rsidRPr="00B84CEA">
        <w:instrText xml:space="preserve">zuigend" </w:instrText>
      </w:r>
      <w:r w:rsidR="009A02AA" w:rsidRPr="00B84CEA">
        <w:fldChar w:fldCharType="end"/>
      </w:r>
      <w:r w:rsidRPr="00B84CEA">
        <w:t xml:space="preserve"> substituenten. Een tweede mechanisme via eliminatie/additie EA heeft benzyn (dehydrobenzeen) als intermediair</w:t>
      </w:r>
      <w:r w:rsidR="009A02AA" w:rsidRPr="00B84CEA">
        <w:fldChar w:fldCharType="begin"/>
      </w:r>
      <w:r w:rsidR="00A43470" w:rsidRPr="00B84CEA">
        <w:instrText xml:space="preserve"> XE "intermediair" </w:instrText>
      </w:r>
      <w:r w:rsidR="009A02AA" w:rsidRPr="00B84CEA">
        <w:fldChar w:fldCharType="end"/>
      </w:r>
    </w:p>
    <w:p w:rsidR="00E06FE0" w:rsidRPr="00B84CEA" w:rsidRDefault="00477A6B">
      <w:r w:rsidRPr="00B84CEA">
        <w:rPr>
          <w:noProof/>
        </w:rPr>
        <w:drawing>
          <wp:inline distT="0" distB="0" distL="0" distR="0">
            <wp:extent cx="5095875" cy="790575"/>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27"/>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rsidR="00E06FE0" w:rsidRPr="00B84CEA" w:rsidRDefault="00476F33" w:rsidP="00953991">
      <w:pPr>
        <w:pStyle w:val="Kop4"/>
      </w:pPr>
      <w:bookmarkStart w:id="533" w:name="_Toc435888050"/>
      <w:bookmarkStart w:id="534" w:name="_Toc435888530"/>
      <w:r w:rsidRPr="00B84CEA">
        <w:t xml:space="preserve">Oriëntatie bij </w:t>
      </w:r>
      <w:r w:rsidR="00E06FE0" w:rsidRPr="00B84CEA">
        <w:t>S</w:t>
      </w:r>
      <w:r w:rsidR="00E06FE0" w:rsidRPr="00B84CEA">
        <w:rPr>
          <w:vertAlign w:val="subscript"/>
        </w:rPr>
        <w:t>E</w:t>
      </w:r>
      <w:r w:rsidR="00E06FE0" w:rsidRPr="00B84CEA">
        <w:t>2Ar</w:t>
      </w:r>
      <w:bookmarkEnd w:id="533"/>
      <w:bookmarkEnd w:id="534"/>
    </w:p>
    <w:p w:rsidR="00E06FE0" w:rsidRPr="00B84CEA" w:rsidRDefault="00477A6B" w:rsidP="00A11AB6">
      <w:pPr>
        <w:jc w:val="center"/>
      </w:pPr>
      <w:r w:rsidRPr="00B84CEA">
        <w:rPr>
          <w:noProof/>
        </w:rPr>
        <w:drawing>
          <wp:inline distT="0" distB="0" distL="0" distR="0">
            <wp:extent cx="3114675" cy="3943350"/>
            <wp:effectExtent l="0" t="0" r="9525"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8"/>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 xml:space="preserve">te verklaren door te kijken naar de meest gunstige </w:t>
      </w:r>
      <w:r w:rsidRPr="00B84CEA">
        <w:rPr>
          <w:i/>
        </w:rPr>
        <w:t>overgangstoestand</w:t>
      </w:r>
      <w:r w:rsidR="009A02AA" w:rsidRPr="00B84CEA">
        <w:fldChar w:fldCharType="begin"/>
      </w:r>
      <w:r w:rsidR="00A43470" w:rsidRPr="00B84CEA">
        <w:instrText xml:space="preserve"> XE "overgangstoestand" </w:instrText>
      </w:r>
      <w:r w:rsidR="009A02AA" w:rsidRPr="00B84CEA">
        <w:fldChar w:fldCharType="end"/>
      </w:r>
    </w:p>
    <w:p w:rsidR="00E06FE0" w:rsidRPr="00B84CEA" w:rsidRDefault="00477A6B" w:rsidP="00A11AB6">
      <w:pPr>
        <w:jc w:val="center"/>
      </w:pPr>
      <w:r w:rsidRPr="00B84CEA">
        <w:rPr>
          <w:noProof/>
        </w:rPr>
        <w:drawing>
          <wp:inline distT="0" distB="0" distL="0" distR="0">
            <wp:extent cx="4953000" cy="2066925"/>
            <wp:effectExtent l="0" t="0" r="0"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29"/>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 xml:space="preserve">De sterke stuwing van </w:t>
      </w:r>
      <w:r w:rsidRPr="00B84CEA">
        <w:sym w:font="Symbol" w:char="F02D"/>
      </w:r>
      <w:r w:rsidRPr="00B84CEA">
        <w:t>NH</w:t>
      </w:r>
      <w:r w:rsidRPr="00B84CEA">
        <w:rPr>
          <w:vertAlign w:val="subscript"/>
        </w:rPr>
        <w:t>2</w:t>
      </w:r>
      <w:r w:rsidRPr="00B84CEA">
        <w:t xml:space="preserve">, </w:t>
      </w:r>
      <w:r w:rsidRPr="00B84CEA">
        <w:sym w:font="Symbol" w:char="F02D"/>
      </w:r>
      <w:r w:rsidRPr="00B84CEA">
        <w:t xml:space="preserve">NHR, </w:t>
      </w:r>
      <w:r w:rsidRPr="00B84CEA">
        <w:sym w:font="Symbol" w:char="F02D"/>
      </w:r>
      <w:r w:rsidRPr="00B84CEA">
        <w:t>NR</w:t>
      </w:r>
      <w:r w:rsidRPr="00B84CEA">
        <w:rPr>
          <w:vertAlign w:val="subscript"/>
        </w:rPr>
        <w:t>2</w:t>
      </w:r>
      <w:r w:rsidRPr="00B84CEA">
        <w:t xml:space="preserve">, </w:t>
      </w:r>
      <w:r w:rsidRPr="00B84CEA">
        <w:sym w:font="Symbol" w:char="F02D"/>
      </w:r>
      <w:r w:rsidRPr="00B84CEA">
        <w:t xml:space="preserve">OH en </w:t>
      </w:r>
      <w:r w:rsidRPr="00B84CEA">
        <w:sym w:font="Symbol" w:char="F02D"/>
      </w:r>
      <w:r w:rsidRPr="00B84CEA">
        <w:t xml:space="preserve">OR kan worden verklaard door </w:t>
      </w:r>
      <w:r w:rsidRPr="00B84CEA">
        <w:rPr>
          <w:i/>
        </w:rPr>
        <w:t>mesomere</w:t>
      </w:r>
      <w:r w:rsidRPr="00B84CEA">
        <w:t xml:space="preserve"> effecten</w:t>
      </w:r>
      <w:r w:rsidR="009A02AA" w:rsidRPr="00B84CEA">
        <w:fldChar w:fldCharType="begin"/>
      </w:r>
      <w:r w:rsidR="00A43470" w:rsidRPr="00B84CEA">
        <w:instrText xml:space="preserve"> XE "mesomeer effect" </w:instrText>
      </w:r>
      <w:r w:rsidR="009A02AA" w:rsidRPr="00B84CEA">
        <w:fldChar w:fldCharType="end"/>
      </w:r>
      <w:r w:rsidRPr="00B84CEA">
        <w:t>: het niet-bindend elektronenpaar kan meedoen</w:t>
      </w:r>
    </w:p>
    <w:p w:rsidR="00E06FE0" w:rsidRPr="00B84CEA" w:rsidRDefault="00477A6B" w:rsidP="00A11AB6">
      <w:pPr>
        <w:jc w:val="center"/>
      </w:pPr>
      <w:r w:rsidRPr="00B84CEA">
        <w:rPr>
          <w:noProof/>
        </w:rPr>
        <w:drawing>
          <wp:inline distT="0" distB="0" distL="0" distR="0">
            <wp:extent cx="3971925" cy="1323975"/>
            <wp:effectExtent l="0" t="0" r="9525"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30"/>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de OH-groep zelf is inductief zuigend (zuurstof is elektronegatiever</w:t>
      </w:r>
      <w:r w:rsidR="009A02AA" w:rsidRPr="00B84CEA">
        <w:fldChar w:fldCharType="begin"/>
      </w:r>
      <w:r w:rsidR="00584195" w:rsidRPr="00B84CEA">
        <w:instrText xml:space="preserve"> XE "elektronegatief" </w:instrText>
      </w:r>
      <w:r w:rsidR="009A02AA" w:rsidRPr="00B84CEA">
        <w:fldChar w:fldCharType="end"/>
      </w:r>
      <w:r w:rsidRPr="00B84CEA">
        <w:t xml:space="preserve"> dan koolstof), maar het mesomere effect is veel belangrijker</w:t>
      </w:r>
    </w:p>
    <w:p w:rsidR="00E06FE0" w:rsidRPr="00B84CEA" w:rsidRDefault="00E06FE0" w:rsidP="00D50D05">
      <w:pPr>
        <w:numPr>
          <w:ilvl w:val="0"/>
          <w:numId w:val="8"/>
        </w:numPr>
        <w:tabs>
          <w:tab w:val="clear" w:pos="436"/>
          <w:tab w:val="num" w:pos="0"/>
        </w:tabs>
        <w:ind w:left="0" w:hanging="284"/>
      </w:pPr>
      <w:r w:rsidRPr="00B84CEA">
        <w:t>hetzelfde effect zorgt ervoor dat halogenen toch ortho/pararichters</w:t>
      </w:r>
      <w:r w:rsidR="009A02AA" w:rsidRPr="00B84CEA">
        <w:fldChar w:fldCharType="begin"/>
      </w:r>
      <w:r w:rsidR="00584195" w:rsidRPr="00B84CEA">
        <w:instrText xml:space="preserve"> XE "richter:ortho/para-" </w:instrText>
      </w:r>
      <w:r w:rsidR="009A02AA" w:rsidRPr="00B84CEA">
        <w:fldChar w:fldCharType="end"/>
      </w:r>
      <w:r w:rsidR="009A02AA" w:rsidRPr="00B84CEA">
        <w:fldChar w:fldCharType="begin"/>
      </w:r>
      <w:r w:rsidR="00DB1A97" w:rsidRPr="00B84CEA">
        <w:instrText xml:space="preserve"> XE "richter:meta-" </w:instrText>
      </w:r>
      <w:r w:rsidR="009A02AA" w:rsidRPr="00B84CEA">
        <w:fldChar w:fldCharType="end"/>
      </w:r>
      <w:r w:rsidRPr="00B84CEA">
        <w:t xml:space="preserve"> zijn, ondanks de grote elektronegativiteit.</w:t>
      </w:r>
    </w:p>
    <w:p w:rsidR="00E06FE0" w:rsidRPr="00B84CEA" w:rsidRDefault="00E06FE0" w:rsidP="00B05E95">
      <w:pPr>
        <w:pStyle w:val="Kop3"/>
        <w:rPr>
          <w:lang w:val="nl-NL"/>
        </w:rPr>
      </w:pPr>
      <w:bookmarkStart w:id="535" w:name="_Toc384880827"/>
      <w:bookmarkStart w:id="536" w:name="_Toc435888051"/>
      <w:bookmarkStart w:id="537" w:name="_Toc435888531"/>
      <w:bookmarkStart w:id="538" w:name="_Toc509390690"/>
      <w:bookmarkStart w:id="539" w:name="_Toc4589976"/>
      <w:bookmarkStart w:id="540" w:name="_Toc4679220"/>
      <w:bookmarkStart w:id="541" w:name="_Toc4918005"/>
      <w:bookmarkStart w:id="542" w:name="_Toc193725559"/>
      <w:r w:rsidRPr="00B84CEA">
        <w:rPr>
          <w:lang w:val="nl-NL"/>
        </w:rPr>
        <w:t>Substitutie, radicaal</w:t>
      </w:r>
      <w:bookmarkEnd w:id="535"/>
      <w:bookmarkEnd w:id="536"/>
      <w:bookmarkEnd w:id="537"/>
      <w:bookmarkEnd w:id="538"/>
      <w:bookmarkEnd w:id="539"/>
      <w:bookmarkEnd w:id="540"/>
      <w:bookmarkEnd w:id="541"/>
      <w:bookmarkEnd w:id="542"/>
      <w:r w:rsidR="009A02AA" w:rsidRPr="00B84CEA">
        <w:rPr>
          <w:lang w:val="nl-NL"/>
        </w:rPr>
        <w:fldChar w:fldCharType="begin"/>
      </w:r>
      <w:r w:rsidR="00A43470" w:rsidRPr="00B84CEA">
        <w:rPr>
          <w:lang w:val="nl-NL"/>
        </w:rPr>
        <w:instrText xml:space="preserve"> XE "radicaal" </w:instrText>
      </w:r>
      <w:r w:rsidR="009A02AA" w:rsidRPr="00B84CEA">
        <w:rPr>
          <w:lang w:val="nl-NL"/>
        </w:rPr>
        <w:fldChar w:fldCharType="end"/>
      </w:r>
    </w:p>
    <w:p w:rsidR="00E06FE0" w:rsidRPr="00B84CEA" w:rsidRDefault="00E06FE0" w:rsidP="00D50D05">
      <w:pPr>
        <w:numPr>
          <w:ilvl w:val="0"/>
          <w:numId w:val="8"/>
        </w:numPr>
        <w:tabs>
          <w:tab w:val="clear" w:pos="436"/>
          <w:tab w:val="num" w:pos="0"/>
        </w:tabs>
        <w:ind w:left="0" w:hanging="284"/>
      </w:pPr>
      <w:r w:rsidRPr="00B84CEA">
        <w:t>radicaalreactie</w:t>
      </w:r>
      <w:r w:rsidR="009A02AA" w:rsidRPr="00B84CEA">
        <w:fldChar w:fldCharType="begin"/>
      </w:r>
      <w:r w:rsidR="00F4366B" w:rsidRPr="00B84CEA">
        <w:instrText xml:space="preserve"> XE "reactie:radicaal-" </w:instrText>
      </w:r>
      <w:r w:rsidR="009A02AA" w:rsidRPr="00B84CEA">
        <w:fldChar w:fldCharType="end"/>
      </w:r>
      <w:r w:rsidRPr="00B84CEA">
        <w:t xml:space="preserve"> wordt ook wel homolytische reactie</w:t>
      </w:r>
      <w:r w:rsidR="009A02AA" w:rsidRPr="00B84CEA">
        <w:fldChar w:fldCharType="begin"/>
      </w:r>
      <w:r w:rsidR="00F4366B" w:rsidRPr="00B84CEA">
        <w:instrText xml:space="preserve"> XE "reactie:homolytische" </w:instrText>
      </w:r>
      <w:r w:rsidR="009A02AA" w:rsidRPr="00B84CEA">
        <w:fldChar w:fldCharType="end"/>
      </w:r>
      <w:r w:rsidR="009A02AA" w:rsidRPr="00B84CEA">
        <w:fldChar w:fldCharType="begin"/>
      </w:r>
      <w:r w:rsidR="00F4366B" w:rsidRPr="00B84CEA">
        <w:instrText xml:space="preserve"> XE "homolytisch" </w:instrText>
      </w:r>
      <w:r w:rsidR="009A02AA" w:rsidRPr="00B84CEA">
        <w:fldChar w:fldCharType="end"/>
      </w:r>
      <w:r w:rsidRPr="00B84CEA">
        <w:t xml:space="preserve"> genoemd</w:t>
      </w:r>
    </w:p>
    <w:p w:rsidR="00E06FE0" w:rsidRPr="00B84CEA" w:rsidRDefault="00E06FE0" w:rsidP="00D50D05">
      <w:pPr>
        <w:numPr>
          <w:ilvl w:val="0"/>
          <w:numId w:val="8"/>
        </w:numPr>
        <w:tabs>
          <w:tab w:val="clear" w:pos="436"/>
          <w:tab w:val="num" w:pos="0"/>
        </w:tabs>
        <w:ind w:left="0" w:hanging="284"/>
      </w:pPr>
      <w:r w:rsidRPr="00B84CEA">
        <w:t xml:space="preserve">wordt algemeen gevonden bij </w:t>
      </w:r>
      <w:r w:rsidRPr="00B84CEA">
        <w:rPr>
          <w:i/>
        </w:rPr>
        <w:t>azo</w:t>
      </w:r>
      <w:r w:rsidR="00C60A9D" w:rsidRPr="00B84CEA">
        <w:rPr>
          <w:i/>
        </w:rPr>
        <w:t>-</w:t>
      </w:r>
      <w:r w:rsidRPr="00B84CEA">
        <w:t xml:space="preserve"> of </w:t>
      </w:r>
      <w:r w:rsidRPr="00B84CEA">
        <w:rPr>
          <w:i/>
        </w:rPr>
        <w:t>peroxide</w:t>
      </w:r>
      <w:r w:rsidRPr="00B84CEA">
        <w:t>verbindingen die onder invloed van temperatuur of van een reductor</w:t>
      </w:r>
      <w:r w:rsidR="009A02AA" w:rsidRPr="00B84CEA">
        <w:fldChar w:fldCharType="begin"/>
      </w:r>
      <w:r w:rsidR="00C60A9D" w:rsidRPr="00B84CEA">
        <w:instrText xml:space="preserve"> XE "reductor" </w:instrText>
      </w:r>
      <w:r w:rsidR="009A02AA" w:rsidRPr="00B84CEA">
        <w:fldChar w:fldCharType="end"/>
      </w:r>
      <w:r w:rsidRPr="00B84CEA">
        <w:t xml:space="preserve"> ontleden</w:t>
      </w:r>
    </w:p>
    <w:p w:rsidR="00E06FE0" w:rsidRPr="00B84CEA" w:rsidRDefault="00477A6B">
      <w:r w:rsidRPr="00B84CEA">
        <w:rPr>
          <w:noProof/>
        </w:rPr>
        <w:drawing>
          <wp:inline distT="0" distB="0" distL="0" distR="0">
            <wp:extent cx="3190875" cy="2495550"/>
            <wp:effectExtent l="1905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31"/>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p w:rsidR="00E06FE0" w:rsidRPr="00B84CEA" w:rsidRDefault="00E06FE0" w:rsidP="00B05E95">
      <w:pPr>
        <w:pStyle w:val="Kop3"/>
        <w:rPr>
          <w:lang w:val="nl-NL"/>
        </w:rPr>
      </w:pPr>
      <w:bookmarkStart w:id="543" w:name="_Toc384880828"/>
      <w:bookmarkStart w:id="544" w:name="_Toc435888052"/>
      <w:bookmarkStart w:id="545" w:name="_Toc435888532"/>
      <w:bookmarkStart w:id="546" w:name="_Toc509390691"/>
      <w:bookmarkStart w:id="547" w:name="_Toc4589977"/>
      <w:bookmarkStart w:id="548" w:name="_Toc4679221"/>
      <w:bookmarkStart w:id="549" w:name="_Toc4918006"/>
      <w:bookmarkStart w:id="550" w:name="_Toc193725560"/>
      <w:r w:rsidRPr="00B84CEA">
        <w:rPr>
          <w:lang w:val="nl-NL"/>
        </w:rPr>
        <w:t>Eliminatie</w:t>
      </w:r>
      <w:bookmarkEnd w:id="543"/>
      <w:bookmarkEnd w:id="544"/>
      <w:bookmarkEnd w:id="545"/>
      <w:bookmarkEnd w:id="546"/>
      <w:bookmarkEnd w:id="547"/>
      <w:bookmarkEnd w:id="548"/>
      <w:bookmarkEnd w:id="549"/>
      <w:bookmarkEnd w:id="550"/>
      <w:r w:rsidR="009A02AA" w:rsidRPr="00B84CEA">
        <w:rPr>
          <w:lang w:val="nl-NL"/>
        </w:rPr>
        <w:fldChar w:fldCharType="begin"/>
      </w:r>
      <w:r w:rsidR="00A43470" w:rsidRPr="00B84CEA">
        <w:rPr>
          <w:lang w:val="nl-NL"/>
        </w:rPr>
        <w:instrText xml:space="preserve"> XE "eliminatie" </w:instrText>
      </w:r>
      <w:r w:rsidR="009A02AA" w:rsidRPr="00B84CEA">
        <w:rPr>
          <w:lang w:val="nl-NL"/>
        </w:rPr>
        <w:fldChar w:fldCharType="end"/>
      </w:r>
    </w:p>
    <w:p w:rsidR="00E06FE0" w:rsidRPr="00B84CEA" w:rsidRDefault="00477A6B">
      <w:pPr>
        <w:rPr>
          <w:rFonts w:ascii="Univers" w:hAnsi="Univers"/>
          <w:sz w:val="24"/>
        </w:rPr>
      </w:pPr>
      <w:r w:rsidRPr="00B84CEA">
        <w:rPr>
          <w:rFonts w:ascii="Univers" w:hAnsi="Univers"/>
          <w:noProof/>
          <w:sz w:val="24"/>
        </w:rPr>
        <w:drawing>
          <wp:inline distT="0" distB="0" distL="0" distR="0">
            <wp:extent cx="3981450" cy="2552700"/>
            <wp:effectExtent l="1905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32"/>
                    <a:srcRect/>
                    <a:stretch>
                      <a:fillRect/>
                    </a:stretch>
                  </pic:blipFill>
                  <pic:spPr bwMode="auto">
                    <a:xfrm>
                      <a:off x="0" y="0"/>
                      <a:ext cx="3981450" cy="2552700"/>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vergelijk S</w:t>
      </w:r>
      <w:r w:rsidRPr="00B84CEA">
        <w:rPr>
          <w:vertAlign w:val="subscript"/>
        </w:rPr>
        <w:t>N</w:t>
      </w:r>
      <w:r w:rsidRPr="00B84CEA">
        <w:t>1 mechanisme</w:t>
      </w:r>
      <w:r w:rsidR="009A02AA" w:rsidRPr="00B84CEA">
        <w:fldChar w:fldCharType="begin"/>
      </w:r>
      <w:r w:rsidR="00A43470" w:rsidRPr="00B84CEA">
        <w:instrText xml:space="preserve"> XE "mechanisme</w:instrText>
      </w:r>
      <w:r w:rsidR="00C60A9D" w:rsidRPr="00B84CEA">
        <w:instrText>:S</w:instrText>
      </w:r>
      <w:r w:rsidR="00C60A9D" w:rsidRPr="00B84CEA">
        <w:rPr>
          <w:vertAlign w:val="subscript"/>
        </w:rPr>
        <w:instrText>N</w:instrText>
      </w:r>
      <w:r w:rsidR="00C60A9D" w:rsidRPr="00B84CEA">
        <w:instrText>1</w:instrText>
      </w:r>
      <w:r w:rsidR="00A43470" w:rsidRPr="00B84CEA">
        <w:instrText xml:space="preserve">" </w:instrText>
      </w:r>
      <w:r w:rsidR="009A02AA" w:rsidRPr="00B84CEA">
        <w:fldChar w:fldCharType="end"/>
      </w:r>
      <w:r w:rsidR="009A02AA" w:rsidRPr="00B84CEA">
        <w:fldChar w:fldCharType="begin"/>
      </w:r>
      <w:r w:rsidR="00C60A9D" w:rsidRPr="00B84CEA">
        <w:instrText xml:space="preserve"> XE "mechanisme:S</w:instrText>
      </w:r>
      <w:r w:rsidR="00C60A9D" w:rsidRPr="00B84CEA">
        <w:rPr>
          <w:vertAlign w:val="subscript"/>
        </w:rPr>
        <w:instrText>N</w:instrText>
      </w:r>
      <w:r w:rsidR="00C60A9D" w:rsidRPr="00B84CEA">
        <w:instrText xml:space="preserve">2" </w:instrText>
      </w:r>
      <w:r w:rsidR="009A02AA" w:rsidRPr="00B84CEA">
        <w:fldChar w:fldCharType="end"/>
      </w:r>
      <w:r w:rsidR="009A02AA" w:rsidRPr="00B84CEA">
        <w:fldChar w:fldCharType="begin"/>
      </w:r>
      <w:r w:rsidR="00C60A9D" w:rsidRPr="00B84CEA">
        <w:instrText xml:space="preserve"> XE "mechanisme:E</w:instrText>
      </w:r>
      <w:r w:rsidR="00C60A9D" w:rsidRPr="00B84CEA">
        <w:rPr>
          <w:vertAlign w:val="subscript"/>
        </w:rPr>
        <w:instrText>2</w:instrText>
      </w:r>
      <w:r w:rsidR="00C60A9D" w:rsidRPr="00B84CEA">
        <w:instrText xml:space="preserve">" </w:instrText>
      </w:r>
      <w:r w:rsidR="009A02AA" w:rsidRPr="00B84CEA">
        <w:fldChar w:fldCharType="end"/>
      </w:r>
      <w:r w:rsidR="009A02AA" w:rsidRPr="00B84CEA">
        <w:fldChar w:fldCharType="begin"/>
      </w:r>
      <w:r w:rsidR="00C60A9D" w:rsidRPr="00B84CEA">
        <w:instrText xml:space="preserve"> XE "mechanisme:E</w:instrText>
      </w:r>
      <w:r w:rsidR="00C60A9D" w:rsidRPr="00B84CEA">
        <w:rPr>
          <w:vertAlign w:val="subscript"/>
        </w:rPr>
        <w:instrText>1</w:instrText>
      </w:r>
      <w:r w:rsidR="00C60A9D" w:rsidRPr="00B84CEA">
        <w:instrText xml:space="preserve">" </w:instrText>
      </w:r>
      <w:r w:rsidR="009A02AA" w:rsidRPr="00B84CEA">
        <w:fldChar w:fldCharType="end"/>
      </w:r>
    </w:p>
    <w:p w:rsidR="00E06FE0" w:rsidRPr="00B84CEA" w:rsidRDefault="00E06FE0" w:rsidP="00D50D05">
      <w:pPr>
        <w:numPr>
          <w:ilvl w:val="0"/>
          <w:numId w:val="8"/>
        </w:numPr>
        <w:tabs>
          <w:tab w:val="clear" w:pos="436"/>
          <w:tab w:val="num" w:pos="0"/>
        </w:tabs>
        <w:ind w:left="0" w:hanging="284"/>
      </w:pPr>
      <w:r w:rsidRPr="00B84CEA">
        <w:t>belangrijk is de stabiliteit</w:t>
      </w:r>
      <w:r w:rsidR="009A02AA" w:rsidRPr="00B84CEA">
        <w:fldChar w:fldCharType="begin"/>
      </w:r>
      <w:r w:rsidR="00A43470" w:rsidRPr="00B84CEA">
        <w:instrText xml:space="preserve"> XE "</w:instrText>
      </w:r>
      <w:r w:rsidR="00C60A9D" w:rsidRPr="00B84CEA">
        <w:instrText>carbo</w:instrText>
      </w:r>
      <w:r w:rsidR="00241B59" w:rsidRPr="00B84CEA">
        <w:instrText>:-</w:instrText>
      </w:r>
      <w:r w:rsidR="00C60A9D" w:rsidRPr="00B84CEA">
        <w:instrText>kation</w:instrText>
      </w:r>
      <w:r w:rsidR="00241B59" w:rsidRPr="00B84CEA">
        <w:instrText xml:space="preserve">, </w:instrText>
      </w:r>
      <w:r w:rsidR="00A43470" w:rsidRPr="00B84CEA">
        <w:instrText xml:space="preserve">stabiliteit" </w:instrText>
      </w:r>
      <w:r w:rsidR="009A02AA" w:rsidRPr="00B84CEA">
        <w:fldChar w:fldCharType="end"/>
      </w:r>
      <w:r w:rsidRPr="00B84CEA">
        <w:t xml:space="preserve"> van het carbokation: 3</w:t>
      </w:r>
      <w:r w:rsidRPr="00B84CEA">
        <w:rPr>
          <w:vertAlign w:val="superscript"/>
        </w:rPr>
        <w:t>o</w:t>
      </w:r>
      <w:r w:rsidRPr="00B84CEA">
        <w:t xml:space="preserve"> &gt; 2</w:t>
      </w:r>
      <w:r w:rsidRPr="00B84CEA">
        <w:rPr>
          <w:vertAlign w:val="superscript"/>
        </w:rPr>
        <w:t>o</w:t>
      </w:r>
      <w:r w:rsidRPr="00B84CEA">
        <w:t xml:space="preserve"> &gt; 1</w:t>
      </w:r>
      <w:r w:rsidRPr="00B84CEA">
        <w:rPr>
          <w:vertAlign w:val="superscript"/>
        </w:rPr>
        <w:t>o</w:t>
      </w:r>
      <w:r w:rsidRPr="00B84CEA">
        <w:t xml:space="preserve"> koolstofatoom</w:t>
      </w:r>
    </w:p>
    <w:p w:rsidR="00E06FE0" w:rsidRPr="00B84CEA" w:rsidRDefault="00E06FE0">
      <w:pPr>
        <w:rPr>
          <w:b/>
        </w:rPr>
      </w:pPr>
      <w:r w:rsidRPr="00B84CEA">
        <w:rPr>
          <w:b/>
        </w:rPr>
        <w:t>E</w:t>
      </w:r>
      <w:r w:rsidRPr="00B84CEA">
        <w:rPr>
          <w:b/>
          <w:vertAlign w:val="subscript"/>
        </w:rPr>
        <w:t>2</w:t>
      </w:r>
    </w:p>
    <w:p w:rsidR="00E06FE0" w:rsidRPr="00B84CEA" w:rsidRDefault="00477A6B">
      <w:r w:rsidRPr="00B84CEA">
        <w:rPr>
          <w:noProof/>
        </w:rPr>
        <w:drawing>
          <wp:inline distT="0" distB="0" distL="0" distR="0">
            <wp:extent cx="4705350" cy="1628775"/>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33"/>
                    <a:srcRect/>
                    <a:stretch>
                      <a:fillRect/>
                    </a:stretch>
                  </pic:blipFill>
                  <pic:spPr bwMode="auto">
                    <a:xfrm>
                      <a:off x="0" y="0"/>
                      <a:ext cx="4705350" cy="162877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vergelijk met S</w:t>
      </w:r>
      <w:r w:rsidRPr="00B84CEA">
        <w:rPr>
          <w:vertAlign w:val="subscript"/>
        </w:rPr>
        <w:t>N</w:t>
      </w:r>
      <w:r w:rsidRPr="00B84CEA">
        <w:t>2 mechanisme.</w:t>
      </w:r>
    </w:p>
    <w:p w:rsidR="00E06FE0" w:rsidRPr="00B84CEA" w:rsidRDefault="00E06FE0"/>
    <w:p w:rsidR="00E06FE0" w:rsidRPr="00B84CEA" w:rsidRDefault="00E06FE0" w:rsidP="008E3B6F">
      <w:pPr>
        <w:pStyle w:val="Kop4"/>
      </w:pPr>
      <w:bookmarkStart w:id="551" w:name="_Toc435888053"/>
      <w:bookmarkStart w:id="552" w:name="_Toc435888533"/>
      <w:r w:rsidRPr="00B84CEA">
        <w:t>Competitie bij eliminatie</w:t>
      </w:r>
      <w:bookmarkEnd w:id="551"/>
      <w:bookmarkEnd w:id="552"/>
    </w:p>
    <w:p w:rsidR="00E06FE0" w:rsidRPr="00B84CEA" w:rsidRDefault="00E06FE0" w:rsidP="00D50D05">
      <w:pPr>
        <w:keepNext/>
        <w:numPr>
          <w:ilvl w:val="0"/>
          <w:numId w:val="8"/>
        </w:numPr>
        <w:tabs>
          <w:tab w:val="clear" w:pos="436"/>
          <w:tab w:val="num" w:pos="0"/>
        </w:tabs>
        <w:ind w:left="0" w:hanging="284"/>
      </w:pPr>
      <w:r w:rsidRPr="00B84CEA">
        <w:t>bij E</w:t>
      </w:r>
      <w:r w:rsidRPr="00B84CEA">
        <w:rPr>
          <w:vertAlign w:val="subscript"/>
        </w:rPr>
        <w:t>1</w:t>
      </w:r>
      <w:r w:rsidRPr="00B84CEA">
        <w:t xml:space="preserve"> is de stabilisatie </w:t>
      </w:r>
      <w:r w:rsidR="009A02AA" w:rsidRPr="00B84CEA">
        <w:fldChar w:fldCharType="begin"/>
      </w:r>
      <w:r w:rsidR="00D47821" w:rsidRPr="00B84CEA">
        <w:instrText xml:space="preserve"> XE "competitie" </w:instrText>
      </w:r>
      <w:r w:rsidR="009A02AA" w:rsidRPr="00B84CEA">
        <w:fldChar w:fldCharType="end"/>
      </w:r>
      <w:r w:rsidRPr="00B84CEA">
        <w:t>van het carbokation door substituenten erg belangrijk (zie ook: S</w:t>
      </w:r>
      <w:r w:rsidRPr="00B84CEA">
        <w:rPr>
          <w:vertAlign w:val="subscript"/>
        </w:rPr>
        <w:t>N</w:t>
      </w:r>
      <w:r w:rsidRPr="00B84CEA">
        <w:t>1)</w:t>
      </w:r>
    </w:p>
    <w:p w:rsidR="00E06FE0" w:rsidRPr="00B84CEA" w:rsidRDefault="00E06FE0" w:rsidP="00D50D05">
      <w:pPr>
        <w:numPr>
          <w:ilvl w:val="0"/>
          <w:numId w:val="8"/>
        </w:numPr>
        <w:tabs>
          <w:tab w:val="clear" w:pos="436"/>
          <w:tab w:val="num" w:pos="0"/>
        </w:tabs>
        <w:ind w:left="0" w:hanging="284"/>
      </w:pPr>
      <w:r w:rsidRPr="00B84CEA">
        <w:t>E</w:t>
      </w:r>
      <w:r w:rsidRPr="00B84CEA">
        <w:rPr>
          <w:vertAlign w:val="subscript"/>
        </w:rPr>
        <w:t>2</w:t>
      </w:r>
      <w:r w:rsidRPr="00B84CEA">
        <w:t xml:space="preserve"> kan twee soorten reactieproducten opleveren. Het mechanisme kan </w:t>
      </w:r>
      <w:r w:rsidRPr="00B84CEA">
        <w:rPr>
          <w:i/>
        </w:rPr>
        <w:t>thermodynamisch</w:t>
      </w:r>
      <w:r w:rsidRPr="00B84CEA">
        <w:t xml:space="preserve"> bepaald zijn (Saytzeff-mechanisme</w:t>
      </w:r>
      <w:r w:rsidR="009A02AA" w:rsidRPr="00B84CEA">
        <w:fldChar w:fldCharType="begin"/>
      </w:r>
      <w:r w:rsidR="00A43470" w:rsidRPr="00B84CEA">
        <w:instrText xml:space="preserve"> XE "mechanisme</w:instrText>
      </w:r>
      <w:r w:rsidR="00C60A9D" w:rsidRPr="00B84CEA">
        <w:instrText>:Saytzeff-</w:instrText>
      </w:r>
      <w:r w:rsidR="00A43470" w:rsidRPr="00B84CEA">
        <w:instrText xml:space="preserve">" </w:instrText>
      </w:r>
      <w:r w:rsidR="009A02AA" w:rsidRPr="00B84CEA">
        <w:fldChar w:fldCharType="end"/>
      </w:r>
      <w:r w:rsidRPr="00B84CEA">
        <w:t xml:space="preserve">): er ontstaan dan de meest stabiele reactieproducten, dus het meest gesubstitueerde alkeen. Ofwel </w:t>
      </w:r>
      <w:r w:rsidRPr="00B84CEA">
        <w:rPr>
          <w:i/>
        </w:rPr>
        <w:t>kinetisch</w:t>
      </w:r>
      <w:r w:rsidRPr="00B84CEA">
        <w:t xml:space="preserve"> bepaald: dan ontstaat de snelst te vormen verbinding (Hofmann-mechanisme</w:t>
      </w:r>
      <w:r w:rsidR="009A02AA" w:rsidRPr="00B84CEA">
        <w:fldChar w:fldCharType="begin"/>
      </w:r>
      <w:r w:rsidR="00A43470" w:rsidRPr="00B84CEA">
        <w:instrText xml:space="preserve"> XE "mechanisme</w:instrText>
      </w:r>
      <w:r w:rsidR="00C60A9D" w:rsidRPr="00B84CEA">
        <w:instrText>:Hofmann-</w:instrText>
      </w:r>
      <w:r w:rsidR="00A43470" w:rsidRPr="00B84CEA">
        <w:instrText xml:space="preserve">" </w:instrText>
      </w:r>
      <w:r w:rsidR="009A02AA" w:rsidRPr="00B84CEA">
        <w:fldChar w:fldCharType="end"/>
      </w:r>
      <w:r w:rsidRPr="00B84CEA">
        <w:t>): het minst gesubstitueerde alkeen met weinig sterische hindering</w:t>
      </w:r>
      <w:r w:rsidR="009A02AA" w:rsidRPr="00B84CEA">
        <w:fldChar w:fldCharType="begin"/>
      </w:r>
      <w:r w:rsidR="00C60A9D" w:rsidRPr="00B84CEA">
        <w:instrText xml:space="preserve"> XE "sterische</w:instrText>
      </w:r>
      <w:r w:rsidR="001B1231" w:rsidRPr="00B84CEA">
        <w:instrText>:</w:instrText>
      </w:r>
      <w:r w:rsidR="00C60A9D" w:rsidRPr="00B84CEA">
        <w:instrText xml:space="preserve">hindering" </w:instrText>
      </w:r>
      <w:r w:rsidR="009A02AA" w:rsidRPr="00B84CEA">
        <w:fldChar w:fldCharType="end"/>
      </w:r>
      <w:r w:rsidRPr="00B84CEA">
        <w:t xml:space="preserve"> ontstaat.</w:t>
      </w:r>
    </w:p>
    <w:p w:rsidR="00E06FE0" w:rsidRPr="00B84CEA" w:rsidRDefault="00E06FE0" w:rsidP="00D50D05">
      <w:pPr>
        <w:numPr>
          <w:ilvl w:val="0"/>
          <w:numId w:val="8"/>
        </w:numPr>
        <w:tabs>
          <w:tab w:val="clear" w:pos="436"/>
          <w:tab w:val="num" w:pos="0"/>
        </w:tabs>
        <w:ind w:left="0" w:hanging="284"/>
      </w:pPr>
      <w:r w:rsidRPr="00B84CEA">
        <w:t>bij E</w:t>
      </w:r>
      <w:r w:rsidRPr="00B84CEA">
        <w:rPr>
          <w:vertAlign w:val="subscript"/>
        </w:rPr>
        <w:t>1</w:t>
      </w:r>
      <w:r w:rsidRPr="00B84CEA">
        <w:t xml:space="preserve"> neemt de reactiviteit</w:t>
      </w:r>
      <w:r w:rsidR="009A02AA" w:rsidRPr="00B84CEA">
        <w:fldChar w:fldCharType="begin"/>
      </w:r>
      <w:r w:rsidR="00A43470" w:rsidRPr="00B84CEA">
        <w:instrText xml:space="preserve"> XE "reactiviteit" </w:instrText>
      </w:r>
      <w:r w:rsidR="009A02AA" w:rsidRPr="00B84CEA">
        <w:fldChar w:fldCharType="end"/>
      </w:r>
      <w:r w:rsidRPr="00B84CEA">
        <w:t xml:space="preserve"> van RX toe van primaire</w:t>
      </w:r>
      <w:r w:rsidR="009A02AA" w:rsidRPr="00B84CEA">
        <w:fldChar w:fldCharType="begin"/>
      </w:r>
      <w:r w:rsidR="00A43470" w:rsidRPr="00B84CEA">
        <w:instrText xml:space="preserve"> XE "primair" </w:instrText>
      </w:r>
      <w:r w:rsidR="009A02AA" w:rsidRPr="00B84CEA">
        <w:fldChar w:fldCharType="end"/>
      </w:r>
      <w:r w:rsidRPr="00B84CEA">
        <w:t xml:space="preserve"> naar tertiair</w:t>
      </w:r>
      <w:r w:rsidR="009A02AA" w:rsidRPr="00B84CEA">
        <w:fldChar w:fldCharType="begin"/>
      </w:r>
      <w:r w:rsidR="00A43470" w:rsidRPr="00B84CEA">
        <w:instrText xml:space="preserve"> XE "tertiair" </w:instrText>
      </w:r>
      <w:r w:rsidR="009A02AA" w:rsidRPr="00B84CEA">
        <w:fldChar w:fldCharType="end"/>
      </w:r>
      <w:r w:rsidRPr="00B84CEA">
        <w:t>; bij E</w:t>
      </w:r>
      <w:r w:rsidRPr="00B84CEA">
        <w:rPr>
          <w:vertAlign w:val="subscript"/>
        </w:rPr>
        <w:t>2</w:t>
      </w:r>
      <w:r w:rsidRPr="00B84CEA">
        <w:t xml:space="preserve"> neemt deze af.</w:t>
      </w:r>
    </w:p>
    <w:p w:rsidR="00E06FE0" w:rsidRPr="00B84CEA" w:rsidRDefault="00477A6B">
      <w:r w:rsidRPr="00B84CEA">
        <w:rPr>
          <w:noProof/>
        </w:rPr>
        <w:drawing>
          <wp:inline distT="0" distB="0" distL="0" distR="0">
            <wp:extent cx="3705225" cy="962025"/>
            <wp:effectExtent l="0" t="0" r="0"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34"/>
                    <a:srcRect/>
                    <a:stretch>
                      <a:fillRect/>
                    </a:stretch>
                  </pic:blipFill>
                  <pic:spPr bwMode="auto">
                    <a:xfrm>
                      <a:off x="0" y="0"/>
                      <a:ext cx="3705225" cy="96202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de aard van de overgangstoestand is erg belangrijk</w:t>
      </w:r>
    </w:p>
    <w:p w:rsidR="00E06FE0" w:rsidRPr="00B84CEA" w:rsidRDefault="00E06FE0" w:rsidP="00953991">
      <w:pPr>
        <w:pStyle w:val="Kop4"/>
      </w:pPr>
      <w:bookmarkStart w:id="553" w:name="_Toc435888054"/>
      <w:bookmarkStart w:id="554" w:name="_Toc435888534"/>
      <w:r w:rsidRPr="00B84CEA">
        <w:t>Stereochemie van de eliminatie</w:t>
      </w:r>
      <w:bookmarkEnd w:id="553"/>
      <w:bookmarkEnd w:id="554"/>
    </w:p>
    <w:p w:rsidR="00E06FE0" w:rsidRPr="00B84CEA" w:rsidRDefault="00E06FE0" w:rsidP="00D50D05">
      <w:pPr>
        <w:numPr>
          <w:ilvl w:val="0"/>
          <w:numId w:val="8"/>
        </w:numPr>
        <w:tabs>
          <w:tab w:val="clear" w:pos="436"/>
          <w:tab w:val="num" w:pos="0"/>
        </w:tabs>
        <w:ind w:left="0" w:hanging="284"/>
      </w:pPr>
      <w:r w:rsidRPr="00B84CEA">
        <w:t>E</w:t>
      </w:r>
      <w:r w:rsidRPr="00B84CEA">
        <w:rPr>
          <w:vertAlign w:val="subscript"/>
        </w:rPr>
        <w:t>1</w:t>
      </w:r>
      <w:r w:rsidRPr="00B84CEA">
        <w:tab/>
        <w:t>niet stereospecifiek</w:t>
      </w:r>
      <w:r w:rsidR="009A02AA" w:rsidRPr="00B84CEA">
        <w:fldChar w:fldCharType="begin"/>
      </w:r>
      <w:r w:rsidR="00A43470" w:rsidRPr="00B84CEA">
        <w:instrText xml:space="preserve"> XE "stereo</w:instrText>
      </w:r>
      <w:r w:rsidR="00CF264F" w:rsidRPr="00B84CEA">
        <w:instrText>:</w:instrText>
      </w:r>
      <w:r w:rsidR="008855B1" w:rsidRPr="00B84CEA">
        <w:instrText>-</w:instrText>
      </w:r>
      <w:r w:rsidR="00A43470" w:rsidRPr="00B84CEA">
        <w:instrText xml:space="preserve">specifiek" </w:instrText>
      </w:r>
      <w:r w:rsidR="009A02AA" w:rsidRPr="00B84CEA">
        <w:fldChar w:fldCharType="end"/>
      </w:r>
      <w:r w:rsidRPr="00B84CEA">
        <w:t xml:space="preserve"> vanwege vlak intermediair</w:t>
      </w:r>
    </w:p>
    <w:p w:rsidR="00E06FE0" w:rsidRPr="00B84CEA" w:rsidRDefault="00E06FE0" w:rsidP="00D50D05">
      <w:pPr>
        <w:numPr>
          <w:ilvl w:val="0"/>
          <w:numId w:val="8"/>
        </w:numPr>
        <w:tabs>
          <w:tab w:val="clear" w:pos="436"/>
          <w:tab w:val="num" w:pos="0"/>
        </w:tabs>
        <w:ind w:left="0" w:hanging="284"/>
      </w:pPr>
      <w:r w:rsidRPr="00B84CEA">
        <w:t>E</w:t>
      </w:r>
      <w:r w:rsidRPr="00B84CEA">
        <w:rPr>
          <w:vertAlign w:val="subscript"/>
        </w:rPr>
        <w:t>2</w:t>
      </w:r>
      <w:r w:rsidRPr="00B84CEA">
        <w:tab/>
        <w:t>wel stereospecifiek</w:t>
      </w:r>
    </w:p>
    <w:p w:rsidR="00E06FE0" w:rsidRPr="00B84CEA" w:rsidRDefault="00E06FE0" w:rsidP="00D50D05">
      <w:pPr>
        <w:numPr>
          <w:ilvl w:val="0"/>
          <w:numId w:val="8"/>
        </w:numPr>
        <w:tabs>
          <w:tab w:val="clear" w:pos="436"/>
          <w:tab w:val="num" w:pos="0"/>
        </w:tabs>
        <w:ind w:left="0" w:hanging="284"/>
      </w:pPr>
      <w:r w:rsidRPr="00B84CEA">
        <w:t>spiegelbeelden (enantiomeren/optische antipoden) leveren hetzelfde stereoisomeer</w:t>
      </w:r>
      <w:r w:rsidR="009A02AA" w:rsidRPr="00B84CEA">
        <w:fldChar w:fldCharType="begin"/>
      </w:r>
      <w:r w:rsidR="008855B1" w:rsidRPr="00B84CEA">
        <w:instrText xml:space="preserve"> XE "stereo:-isomeer" </w:instrText>
      </w:r>
      <w:r w:rsidR="009A02AA" w:rsidRPr="00B84CEA">
        <w:fldChar w:fldCharType="end"/>
      </w:r>
    </w:p>
    <w:p w:rsidR="00E06FE0" w:rsidRPr="00B84CEA" w:rsidRDefault="00E06FE0" w:rsidP="00D50D05">
      <w:pPr>
        <w:numPr>
          <w:ilvl w:val="0"/>
          <w:numId w:val="8"/>
        </w:numPr>
        <w:tabs>
          <w:tab w:val="clear" w:pos="436"/>
          <w:tab w:val="num" w:pos="0"/>
        </w:tabs>
        <w:ind w:left="0" w:hanging="284"/>
      </w:pPr>
      <w:r w:rsidRPr="00B84CEA">
        <w:t>diastereomeren leveren verschillende stereoisomeren</w:t>
      </w:r>
    </w:p>
    <w:p w:rsidR="00E06FE0" w:rsidRPr="00B84CEA" w:rsidRDefault="00E06FE0" w:rsidP="00B05E95">
      <w:pPr>
        <w:pStyle w:val="Kop3"/>
        <w:rPr>
          <w:lang w:val="nl-NL"/>
        </w:rPr>
      </w:pPr>
      <w:bookmarkStart w:id="555" w:name="_Toc384880829"/>
      <w:bookmarkStart w:id="556" w:name="_Toc435888055"/>
      <w:bookmarkStart w:id="557" w:name="_Toc435888535"/>
      <w:bookmarkStart w:id="558" w:name="_Toc509390692"/>
      <w:bookmarkStart w:id="559" w:name="_Toc4589978"/>
      <w:bookmarkStart w:id="560" w:name="_Toc4679222"/>
      <w:bookmarkStart w:id="561" w:name="_Toc4918007"/>
      <w:bookmarkStart w:id="562" w:name="_Toc193725561"/>
      <w:r w:rsidRPr="00B84CEA">
        <w:rPr>
          <w:lang w:val="nl-NL"/>
        </w:rPr>
        <w:t>Additie, elektrofiel en radicaal</w:t>
      </w:r>
      <w:bookmarkEnd w:id="555"/>
      <w:bookmarkEnd w:id="556"/>
      <w:bookmarkEnd w:id="557"/>
      <w:bookmarkEnd w:id="558"/>
      <w:bookmarkEnd w:id="559"/>
      <w:bookmarkEnd w:id="560"/>
      <w:bookmarkEnd w:id="561"/>
      <w:bookmarkEnd w:id="562"/>
    </w:p>
    <w:p w:rsidR="00E06FE0" w:rsidRPr="00B84CEA" w:rsidRDefault="00477A6B">
      <w:r w:rsidRPr="00B84CEA">
        <w:rPr>
          <w:noProof/>
        </w:rPr>
        <w:drawing>
          <wp:inline distT="0" distB="0" distL="0" distR="0">
            <wp:extent cx="5467350" cy="3857625"/>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5"/>
                    <a:srcRect/>
                    <a:stretch>
                      <a:fillRect/>
                    </a:stretch>
                  </pic:blipFill>
                  <pic:spPr bwMode="auto">
                    <a:xfrm>
                      <a:off x="0" y="0"/>
                      <a:ext cx="5467350" cy="385762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Markovnikov</w:t>
      </w:r>
      <w:r w:rsidR="009A02AA" w:rsidRPr="00B84CEA">
        <w:fldChar w:fldCharType="begin"/>
      </w:r>
      <w:r w:rsidR="00A43470" w:rsidRPr="00B84CEA">
        <w:instrText xml:space="preserve"> XE "Markovnikov" </w:instrText>
      </w:r>
      <w:r w:rsidR="009A02AA" w:rsidRPr="00B84CEA">
        <w:fldChar w:fldCharType="end"/>
      </w:r>
      <w:r w:rsidRPr="00B84CEA">
        <w:t>: proton</w:t>
      </w:r>
      <w:r w:rsidR="009A02AA" w:rsidRPr="00B84CEA">
        <w:fldChar w:fldCharType="begin"/>
      </w:r>
      <w:r w:rsidR="00C47570" w:rsidRPr="00B84CEA">
        <w:instrText xml:space="preserve"> XE "additie:A</w:instrText>
      </w:r>
      <w:r w:rsidR="00C47570" w:rsidRPr="00B84CEA">
        <w:rPr>
          <w:vertAlign w:val="subscript"/>
        </w:rPr>
        <w:instrText>E</w:instrText>
      </w:r>
      <w:r w:rsidR="00C47570" w:rsidRPr="00B84CEA">
        <w:instrText xml:space="preserve">" </w:instrText>
      </w:r>
      <w:r w:rsidR="009A02AA" w:rsidRPr="00B84CEA">
        <w:fldChar w:fldCharType="end"/>
      </w:r>
      <w:r w:rsidR="009A02AA" w:rsidRPr="00B84CEA">
        <w:fldChar w:fldCharType="begin"/>
      </w:r>
      <w:r w:rsidR="00C47570" w:rsidRPr="00B84CEA">
        <w:instrText xml:space="preserve"> XE "additie:A</w:instrText>
      </w:r>
      <w:r w:rsidR="00C47570" w:rsidRPr="00B84CEA">
        <w:rPr>
          <w:vertAlign w:val="subscript"/>
        </w:rPr>
        <w:instrText>R</w:instrText>
      </w:r>
      <w:r w:rsidR="00C47570" w:rsidRPr="00B84CEA">
        <w:instrText xml:space="preserve">" </w:instrText>
      </w:r>
      <w:r w:rsidR="009A02AA" w:rsidRPr="00B84CEA">
        <w:fldChar w:fldCharType="end"/>
      </w:r>
      <w:r w:rsidRPr="00B84CEA">
        <w:t xml:space="preserve"> addeert aan de koolstof met de meeste protonen.</w:t>
      </w:r>
    </w:p>
    <w:p w:rsidR="00E06FE0" w:rsidRPr="00B84CEA" w:rsidRDefault="00E06FE0" w:rsidP="00D50D05">
      <w:pPr>
        <w:numPr>
          <w:ilvl w:val="0"/>
          <w:numId w:val="8"/>
        </w:numPr>
        <w:tabs>
          <w:tab w:val="clear" w:pos="436"/>
          <w:tab w:val="num" w:pos="0"/>
        </w:tabs>
        <w:ind w:left="0" w:hanging="284"/>
      </w:pPr>
      <w:r w:rsidRPr="00B84CEA">
        <w:t>anti-Markovnikov</w:t>
      </w:r>
      <w:r w:rsidR="009A02AA" w:rsidRPr="00B84CEA">
        <w:fldChar w:fldCharType="begin"/>
      </w:r>
      <w:r w:rsidR="00CA3405" w:rsidRPr="00B84CEA">
        <w:instrText xml:space="preserve"> XE "Markovnikov:anti-" </w:instrText>
      </w:r>
      <w:r w:rsidR="009A02AA" w:rsidRPr="00B84CEA">
        <w:fldChar w:fldCharType="end"/>
      </w:r>
      <w:r w:rsidR="00776B23" w:rsidRPr="00B84CEA">
        <w:t>:</w:t>
      </w:r>
      <w:r w:rsidRPr="00B84CEA">
        <w:t xml:space="preserve"> komt voor in speciale gevallen, zoals bij de additie van HCl in aanwezigheid van peroxides.</w:t>
      </w:r>
    </w:p>
    <w:p w:rsidR="00E06FE0" w:rsidRPr="00B84CEA" w:rsidRDefault="00477A6B">
      <w:pPr>
        <w:rPr>
          <w:rFonts w:ascii="Univers" w:hAnsi="Univers"/>
          <w:sz w:val="24"/>
        </w:rPr>
      </w:pPr>
      <w:r w:rsidRPr="00B84CEA">
        <w:rPr>
          <w:rFonts w:ascii="Univers" w:hAnsi="Univers"/>
          <w:noProof/>
          <w:sz w:val="24"/>
        </w:rPr>
        <w:drawing>
          <wp:inline distT="0" distB="0" distL="0" distR="0">
            <wp:extent cx="4610100" cy="2314575"/>
            <wp:effectExtent l="1905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36"/>
                    <a:srcRect/>
                    <a:stretch>
                      <a:fillRect/>
                    </a:stretch>
                  </pic:blipFill>
                  <pic:spPr bwMode="auto">
                    <a:xfrm>
                      <a:off x="0" y="0"/>
                      <a:ext cx="4610100" cy="2314575"/>
                    </a:xfrm>
                    <a:prstGeom prst="rect">
                      <a:avLst/>
                    </a:prstGeom>
                    <a:noFill/>
                    <a:ln w="9525">
                      <a:noFill/>
                      <a:miter lim="800000"/>
                      <a:headEnd/>
                      <a:tailEnd/>
                    </a:ln>
                  </pic:spPr>
                </pic:pic>
              </a:graphicData>
            </a:graphic>
          </wp:inline>
        </w:drawing>
      </w:r>
    </w:p>
    <w:p w:rsidR="00E06FE0" w:rsidRPr="00B84CEA" w:rsidRDefault="00E06FE0" w:rsidP="00B05E95">
      <w:pPr>
        <w:pStyle w:val="Kop3"/>
        <w:rPr>
          <w:lang w:val="nl-NL"/>
        </w:rPr>
      </w:pPr>
      <w:bookmarkStart w:id="563" w:name="_Toc384880831"/>
      <w:bookmarkStart w:id="564" w:name="_Toc435888057"/>
      <w:bookmarkStart w:id="565" w:name="_Toc435888537"/>
      <w:bookmarkStart w:id="566" w:name="_Toc509390694"/>
      <w:bookmarkStart w:id="567" w:name="_Toc4589980"/>
      <w:bookmarkStart w:id="568" w:name="_Toc4679224"/>
      <w:bookmarkStart w:id="569" w:name="_Toc4918009"/>
      <w:bookmarkStart w:id="570" w:name="_Toc193725562"/>
      <w:r w:rsidRPr="00B84CEA">
        <w:rPr>
          <w:lang w:val="nl-NL"/>
        </w:rPr>
        <w:t>Hoe maak je elektrofielen geschikt voor S</w:t>
      </w:r>
      <w:r w:rsidRPr="00B84CEA">
        <w:rPr>
          <w:vertAlign w:val="subscript"/>
          <w:lang w:val="nl-NL"/>
        </w:rPr>
        <w:t>E</w:t>
      </w:r>
      <w:r w:rsidRPr="00B84CEA">
        <w:rPr>
          <w:lang w:val="nl-NL"/>
        </w:rPr>
        <w:t>2?</w:t>
      </w:r>
      <w:bookmarkEnd w:id="563"/>
      <w:bookmarkEnd w:id="564"/>
      <w:bookmarkEnd w:id="565"/>
      <w:bookmarkEnd w:id="566"/>
      <w:bookmarkEnd w:id="567"/>
      <w:bookmarkEnd w:id="568"/>
      <w:bookmarkEnd w:id="569"/>
      <w:bookmarkEnd w:id="570"/>
    </w:p>
    <w:p w:rsidR="00E06FE0" w:rsidRPr="00B84CEA" w:rsidRDefault="00E06FE0" w:rsidP="00D50D05">
      <w:pPr>
        <w:keepNext/>
        <w:numPr>
          <w:ilvl w:val="0"/>
          <w:numId w:val="8"/>
        </w:numPr>
        <w:tabs>
          <w:tab w:val="clear" w:pos="436"/>
          <w:tab w:val="num" w:pos="0"/>
        </w:tabs>
        <w:ind w:left="0" w:hanging="284"/>
      </w:pPr>
      <w:r w:rsidRPr="00B84CEA">
        <w:t>Halogenering</w:t>
      </w:r>
      <w:r w:rsidR="009A02AA" w:rsidRPr="00B84CEA">
        <w:fldChar w:fldCharType="begin"/>
      </w:r>
      <w:r w:rsidR="00A43470" w:rsidRPr="00B84CEA">
        <w:instrText xml:space="preserve"> XE "halogenering" </w:instrText>
      </w:r>
      <w:r w:rsidR="009A02AA" w:rsidRPr="00B84CEA">
        <w:fldChar w:fldCharType="end"/>
      </w:r>
      <w:r w:rsidRPr="00B84CEA">
        <w:t>:</w:t>
      </w:r>
      <w:r w:rsidR="009A02AA" w:rsidRPr="00B84CEA">
        <w:fldChar w:fldCharType="begin"/>
      </w:r>
      <w:r w:rsidR="00C60A9D" w:rsidRPr="00B84CEA">
        <w:instrText xml:space="preserve"> XE "mechanisme:S</w:instrText>
      </w:r>
      <w:r w:rsidR="00C60A9D" w:rsidRPr="00B84CEA">
        <w:rPr>
          <w:vertAlign w:val="subscript"/>
        </w:rPr>
        <w:instrText>E</w:instrText>
      </w:r>
      <w:r w:rsidR="00C60A9D" w:rsidRPr="00B84CEA">
        <w:instrText xml:space="preserve">2" </w:instrText>
      </w:r>
      <w:r w:rsidR="009A02AA" w:rsidRPr="00B84CEA">
        <w:fldChar w:fldCharType="end"/>
      </w:r>
      <w:r w:rsidRPr="00B84CEA">
        <w:t xml:space="preserve"> Br</w:t>
      </w:r>
      <w:r w:rsidRPr="00B84CEA">
        <w:rPr>
          <w:vertAlign w:val="subscript"/>
        </w:rPr>
        <w:t>2</w:t>
      </w:r>
      <w:r w:rsidRPr="00B84CEA">
        <w:t xml:space="preserve"> en Cl</w:t>
      </w:r>
      <w:r w:rsidRPr="00B84CEA">
        <w:rPr>
          <w:vertAlign w:val="subscript"/>
        </w:rPr>
        <w:t>2</w:t>
      </w:r>
      <w:r w:rsidRPr="00B84CEA">
        <w:t xml:space="preserve"> worden geactiveerd met FeBr</w:t>
      </w:r>
      <w:r w:rsidRPr="00B84CEA">
        <w:rPr>
          <w:vertAlign w:val="subscript"/>
        </w:rPr>
        <w:t>3</w:t>
      </w:r>
      <w:r w:rsidRPr="00B84CEA">
        <w:t xml:space="preserve"> en FeCl</w:t>
      </w:r>
      <w:r w:rsidRPr="00B84CEA">
        <w:rPr>
          <w:vertAlign w:val="subscript"/>
        </w:rPr>
        <w:t>3</w:t>
      </w:r>
    </w:p>
    <w:p w:rsidR="00E06FE0" w:rsidRPr="00B84CEA" w:rsidRDefault="00477A6B" w:rsidP="00C47570">
      <w:pPr>
        <w:keepNext/>
      </w:pPr>
      <w:r w:rsidRPr="00B84CEA">
        <w:rPr>
          <w:noProof/>
        </w:rPr>
        <w:drawing>
          <wp:inline distT="0" distB="0" distL="0" distR="0">
            <wp:extent cx="3276600" cy="714375"/>
            <wp:effectExtent l="0" t="0" r="0"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37"/>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rsidR="00E06FE0" w:rsidRPr="00B84CEA" w:rsidRDefault="00E06FE0" w:rsidP="00D50D05">
      <w:pPr>
        <w:keepNext/>
        <w:numPr>
          <w:ilvl w:val="0"/>
          <w:numId w:val="8"/>
        </w:numPr>
        <w:tabs>
          <w:tab w:val="clear" w:pos="436"/>
          <w:tab w:val="num" w:pos="0"/>
        </w:tabs>
        <w:ind w:left="0" w:hanging="284"/>
      </w:pPr>
      <w:r w:rsidRPr="00B84CEA">
        <w:t>Nitrering</w:t>
      </w:r>
      <w:r w:rsidR="009A02AA" w:rsidRPr="00B84CEA">
        <w:fldChar w:fldCharType="begin"/>
      </w:r>
      <w:r w:rsidR="00A43470" w:rsidRPr="00B84CEA">
        <w:instrText xml:space="preserve"> XE "nitrering" </w:instrText>
      </w:r>
      <w:r w:rsidR="009A02AA" w:rsidRPr="00B84CEA">
        <w:fldChar w:fldCharType="end"/>
      </w:r>
      <w:r w:rsidRPr="00B84CEA">
        <w:t>: HNO</w:t>
      </w:r>
      <w:r w:rsidRPr="00B84CEA">
        <w:rPr>
          <w:vertAlign w:val="subscript"/>
        </w:rPr>
        <w:t>3</w:t>
      </w:r>
      <w:r w:rsidRPr="00B84CEA">
        <w:t xml:space="preserve"> wordt reactiever door H</w:t>
      </w:r>
      <w:r w:rsidRPr="00B84CEA">
        <w:rPr>
          <w:vertAlign w:val="subscript"/>
        </w:rPr>
        <w:t>2</w:t>
      </w:r>
      <w:r w:rsidRPr="00B84CEA">
        <w:t>SO</w:t>
      </w:r>
      <w:r w:rsidRPr="00B84CEA">
        <w:rPr>
          <w:vertAlign w:val="subscript"/>
        </w:rPr>
        <w:t>4</w:t>
      </w:r>
    </w:p>
    <w:p w:rsidR="00E06FE0" w:rsidRPr="00B84CEA" w:rsidRDefault="00477A6B" w:rsidP="00C47570">
      <w:pPr>
        <w:keepNext/>
      </w:pPr>
      <w:r w:rsidRPr="00B84CEA">
        <w:rPr>
          <w:noProof/>
        </w:rPr>
        <w:drawing>
          <wp:inline distT="0" distB="0" distL="0" distR="0">
            <wp:extent cx="3724275" cy="666750"/>
            <wp:effectExtent l="0" t="0" r="0"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8"/>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rsidR="00E06FE0" w:rsidRPr="00B84CEA" w:rsidRDefault="00E06FE0" w:rsidP="00D50D05">
      <w:pPr>
        <w:keepNext/>
        <w:numPr>
          <w:ilvl w:val="0"/>
          <w:numId w:val="8"/>
        </w:numPr>
        <w:tabs>
          <w:tab w:val="clear" w:pos="436"/>
          <w:tab w:val="num" w:pos="0"/>
        </w:tabs>
        <w:ind w:left="0" w:hanging="284"/>
      </w:pPr>
      <w:r w:rsidRPr="00B84CEA">
        <w:t>Sulfonering</w:t>
      </w:r>
      <w:r w:rsidR="009A02AA" w:rsidRPr="00B84CEA">
        <w:fldChar w:fldCharType="begin"/>
      </w:r>
      <w:r w:rsidR="00A43470" w:rsidRPr="00B84CEA">
        <w:instrText xml:space="preserve"> XE "sulfonering" </w:instrText>
      </w:r>
      <w:r w:rsidR="009A02AA" w:rsidRPr="00B84CEA">
        <w:fldChar w:fldCharType="end"/>
      </w:r>
      <w:r w:rsidRPr="00B84CEA">
        <w:t>: SO</w:t>
      </w:r>
      <w:r w:rsidRPr="00B84CEA">
        <w:rPr>
          <w:vertAlign w:val="subscript"/>
        </w:rPr>
        <w:t>3</w:t>
      </w:r>
      <w:r w:rsidRPr="00B84CEA">
        <w:t xml:space="preserve"> activeren met H</w:t>
      </w:r>
      <w:r w:rsidRPr="00B84CEA">
        <w:rPr>
          <w:vertAlign w:val="subscript"/>
        </w:rPr>
        <w:t>2</w:t>
      </w:r>
      <w:r w:rsidRPr="00B84CEA">
        <w:t>SO</w:t>
      </w:r>
      <w:r w:rsidRPr="00B84CEA">
        <w:rPr>
          <w:vertAlign w:val="subscript"/>
        </w:rPr>
        <w:t>4</w:t>
      </w:r>
    </w:p>
    <w:p w:rsidR="00E06FE0" w:rsidRPr="00B84CEA" w:rsidRDefault="00477A6B" w:rsidP="00C47570">
      <w:pPr>
        <w:keepNext/>
      </w:pPr>
      <w:r w:rsidRPr="00B84CEA">
        <w:rPr>
          <w:noProof/>
        </w:rPr>
        <w:drawing>
          <wp:inline distT="0" distB="0" distL="0" distR="0">
            <wp:extent cx="3752850" cy="1009650"/>
            <wp:effectExtent l="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9"/>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rsidR="00E06FE0" w:rsidRPr="00B84CEA" w:rsidRDefault="00E06FE0" w:rsidP="00647835">
      <w:pPr>
        <w:pStyle w:val="Kop5"/>
        <w:rPr>
          <w:lang w:val="nl-NL"/>
        </w:rPr>
      </w:pPr>
      <w:r w:rsidRPr="00B84CEA">
        <w:rPr>
          <w:lang w:val="nl-NL"/>
        </w:rPr>
        <w:t>Friedel-Craftsreactie</w:t>
      </w:r>
    </w:p>
    <w:p w:rsidR="00E06FE0" w:rsidRPr="00B84CEA" w:rsidRDefault="00E06FE0" w:rsidP="00D50D05">
      <w:pPr>
        <w:numPr>
          <w:ilvl w:val="0"/>
          <w:numId w:val="8"/>
        </w:numPr>
        <w:tabs>
          <w:tab w:val="clear" w:pos="436"/>
          <w:tab w:val="num" w:pos="0"/>
        </w:tabs>
        <w:ind w:left="0" w:hanging="284"/>
      </w:pPr>
      <w:r w:rsidRPr="00B84CEA">
        <w:t>Alkylering</w:t>
      </w:r>
      <w:r w:rsidR="009A02AA" w:rsidRPr="00B84CEA">
        <w:fldChar w:fldCharType="begin"/>
      </w:r>
      <w:r w:rsidR="00A43470" w:rsidRPr="00B84CEA">
        <w:instrText xml:space="preserve"> XE "alkylering" </w:instrText>
      </w:r>
      <w:r w:rsidR="009A02AA" w:rsidRPr="00B84CEA">
        <w:fldChar w:fldCharType="end"/>
      </w:r>
      <w:r w:rsidRPr="00B84CEA">
        <w:t>:</w:t>
      </w:r>
      <w:r w:rsidR="009A02AA" w:rsidRPr="00B84CEA">
        <w:fldChar w:fldCharType="begin"/>
      </w:r>
      <w:r w:rsidR="00C60A9D" w:rsidRPr="00B84CEA">
        <w:instrText xml:space="preserve"> XE "Friedel-Crafts:-reactie" </w:instrText>
      </w:r>
      <w:r w:rsidR="009A02AA" w:rsidRPr="00B84CEA">
        <w:fldChar w:fldCharType="end"/>
      </w:r>
      <w:r w:rsidRPr="00B84CEA">
        <w:t xml:space="preserve"> Het is ook mogelijk om secundaire en tertiaire halogeenalkanen te activeren.</w:t>
      </w:r>
    </w:p>
    <w:p w:rsidR="00E06FE0" w:rsidRPr="00B84CEA" w:rsidRDefault="00477A6B">
      <w:r w:rsidRPr="00B84CEA">
        <w:rPr>
          <w:noProof/>
        </w:rPr>
        <w:drawing>
          <wp:inline distT="0" distB="0" distL="0" distR="0">
            <wp:extent cx="3124200" cy="1266825"/>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40"/>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Acylering</w:t>
      </w:r>
      <w:r w:rsidR="009A02AA" w:rsidRPr="00B84CEA">
        <w:fldChar w:fldCharType="begin"/>
      </w:r>
      <w:r w:rsidR="00A43470" w:rsidRPr="00B84CEA">
        <w:instrText xml:space="preserve"> XE "acylering" </w:instrText>
      </w:r>
      <w:r w:rsidR="009A02AA" w:rsidRPr="00B84CEA">
        <w:fldChar w:fldCharType="end"/>
      </w:r>
      <w:r w:rsidRPr="00B84CEA">
        <w:t>. Dezelfde methode is te gebruiken voor zuurhalogeniden</w:t>
      </w:r>
    </w:p>
    <w:p w:rsidR="00E06FE0" w:rsidRPr="00B84CEA" w:rsidRDefault="00477A6B">
      <w:r w:rsidRPr="00B84CEA">
        <w:rPr>
          <w:noProof/>
        </w:rPr>
        <w:drawing>
          <wp:anchor distT="0" distB="0" distL="114300" distR="114300" simplePos="0" relativeHeight="251631616" behindDoc="0" locked="0" layoutInCell="0" allowOverlap="1">
            <wp:simplePos x="0" y="0"/>
            <wp:positionH relativeFrom="column">
              <wp:posOffset>0</wp:posOffset>
            </wp:positionH>
            <wp:positionV relativeFrom="paragraph">
              <wp:posOffset>54610</wp:posOffset>
            </wp:positionV>
            <wp:extent cx="5295900" cy="885825"/>
            <wp:effectExtent l="0" t="0" r="0" b="0"/>
            <wp:wrapTopAndBottom/>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1"/>
                    <a:srcRect/>
                    <a:stretch>
                      <a:fillRect/>
                    </a:stretch>
                  </pic:blipFill>
                  <pic:spPr bwMode="auto">
                    <a:xfrm>
                      <a:off x="0" y="0"/>
                      <a:ext cx="5295900" cy="885825"/>
                    </a:xfrm>
                    <a:prstGeom prst="rect">
                      <a:avLst/>
                    </a:prstGeom>
                    <a:noFill/>
                  </pic:spPr>
                </pic:pic>
              </a:graphicData>
            </a:graphic>
          </wp:anchor>
        </w:drawing>
      </w:r>
    </w:p>
    <w:p w:rsidR="00E06FE0" w:rsidRPr="00B84CEA" w:rsidRDefault="00E06FE0"/>
    <w:p w:rsidR="00E06FE0" w:rsidRPr="00B84CEA" w:rsidRDefault="00BD3217" w:rsidP="00117F2D">
      <w:pPr>
        <w:pStyle w:val="Kop2"/>
        <w:rPr>
          <w:lang w:val="nl-NL"/>
        </w:rPr>
      </w:pPr>
      <w:bookmarkStart w:id="571" w:name="_Toc384880832"/>
      <w:bookmarkStart w:id="572" w:name="_Toc435888058"/>
      <w:bookmarkStart w:id="573" w:name="_Toc435888538"/>
      <w:bookmarkStart w:id="574" w:name="_Toc509390695"/>
      <w:bookmarkStart w:id="575" w:name="_Toc4589981"/>
      <w:bookmarkStart w:id="576" w:name="_Toc4679225"/>
      <w:bookmarkStart w:id="577" w:name="_Toc4918010"/>
      <w:bookmarkStart w:id="578" w:name="_Toc193725563"/>
      <w:r w:rsidRPr="00B84CEA">
        <w:rPr>
          <w:lang w:val="nl-NL"/>
        </w:rPr>
        <w:t>Reactie</w:t>
      </w:r>
      <w:r w:rsidR="00E06FE0" w:rsidRPr="00B84CEA">
        <w:rPr>
          <w:lang w:val="nl-NL"/>
        </w:rPr>
        <w:t>s</w:t>
      </w:r>
      <w:bookmarkEnd w:id="571"/>
      <w:bookmarkEnd w:id="572"/>
      <w:bookmarkEnd w:id="573"/>
      <w:bookmarkEnd w:id="574"/>
      <w:bookmarkEnd w:id="575"/>
      <w:bookmarkEnd w:id="576"/>
      <w:bookmarkEnd w:id="577"/>
      <w:r w:rsidRPr="00B84CEA">
        <w:rPr>
          <w:lang w:val="nl-NL"/>
        </w:rPr>
        <w:t>, concreet</w:t>
      </w:r>
      <w:bookmarkEnd w:id="578"/>
    </w:p>
    <w:p w:rsidR="00B05E95" w:rsidRPr="00B84CEA" w:rsidRDefault="00B05E95" w:rsidP="00B05E95">
      <w:pPr>
        <w:pStyle w:val="Kop3"/>
        <w:rPr>
          <w:lang w:val="nl-NL"/>
        </w:rPr>
      </w:pPr>
      <w:bookmarkStart w:id="579" w:name="michaeladditie"/>
      <w:bookmarkStart w:id="580" w:name="_Toc193725564"/>
      <w:bookmarkStart w:id="581" w:name="_Toc384880839"/>
      <w:bookmarkStart w:id="582" w:name="_Toc435888065"/>
      <w:bookmarkStart w:id="583" w:name="_Toc435888545"/>
      <w:bookmarkStart w:id="584" w:name="_Toc509390702"/>
      <w:bookmarkStart w:id="585" w:name="_Toc4589985"/>
      <w:bookmarkStart w:id="586" w:name="_Toc4679229"/>
      <w:bookmarkStart w:id="587" w:name="_Toc4918014"/>
      <w:r w:rsidRPr="00B84CEA">
        <w:rPr>
          <w:lang w:val="nl-NL"/>
        </w:rPr>
        <w:t>Additie</w:t>
      </w:r>
      <w:bookmarkEnd w:id="579"/>
      <w:r w:rsidRPr="00B84CEA">
        <w:rPr>
          <w:lang w:val="nl-NL"/>
        </w:rPr>
        <w:t>reacties</w:t>
      </w:r>
      <w:bookmarkEnd w:id="580"/>
      <w:r w:rsidRPr="00B84CEA">
        <w:rPr>
          <w:lang w:val="nl-NL"/>
        </w:rPr>
        <w:t xml:space="preserve"> </w:t>
      </w:r>
      <w:r w:rsidRPr="00B84CEA">
        <w:rPr>
          <w:lang w:val="nl-NL"/>
        </w:rPr>
        <w:tab/>
      </w:r>
    </w:p>
    <w:p w:rsidR="00B05E95" w:rsidRPr="00B84CEA" w:rsidRDefault="00B05E95" w:rsidP="00B05E95">
      <w:pPr>
        <w:pStyle w:val="Kop4"/>
      </w:pPr>
      <w:r w:rsidRPr="00B84CEA">
        <w:t>Michael</w:t>
      </w:r>
      <w:r w:rsidR="000D7F5E">
        <w:t>-</w:t>
      </w:r>
      <w:r w:rsidRPr="00B84CEA">
        <w:t>additie</w:t>
      </w:r>
    </w:p>
    <w:p w:rsidR="00B05E95" w:rsidRPr="00B84CEA" w:rsidRDefault="00B05E95" w:rsidP="00B05E95">
      <w:r w:rsidRPr="00B84CEA">
        <w:t>Molecuul met twee dubbele bindingen dat op de 1 en de 4 positie van het geconjugeerde systeem additie ondergaat.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7"/>
        <w:gridCol w:w="5002"/>
        <w:gridCol w:w="3661"/>
      </w:tblGrid>
      <w:tr w:rsidR="00B05E95" w:rsidRPr="00B84CEA" w:rsidTr="00B05E95">
        <w:trPr>
          <w:tblCellSpacing w:w="15" w:type="dxa"/>
        </w:trPr>
        <w:tc>
          <w:tcPr>
            <w:tcW w:w="0" w:type="auto"/>
            <w:gridSpan w:val="2"/>
            <w:hideMark/>
          </w:tcPr>
          <w:p w:rsidR="00B05E95" w:rsidRPr="00B84CEA" w:rsidRDefault="00B05E95" w:rsidP="00B05E95">
            <w:pPr>
              <w:pStyle w:val="Kop4"/>
            </w:pPr>
            <w:bookmarkStart w:id="588" w:name="aldolcondensatie"/>
            <w:r w:rsidRPr="00B84CEA">
              <w:t>Aldolcondensatie</w:t>
            </w:r>
            <w:bookmarkEnd w:id="588"/>
            <w:r w:rsidR="009A02AA" w:rsidRPr="000D7F5E">
              <w:rPr>
                <w:b w:val="0"/>
                <w:i w:val="0"/>
              </w:rPr>
              <w:fldChar w:fldCharType="begin"/>
            </w:r>
            <w:r w:rsidR="000D7F5E" w:rsidRPr="000D7F5E">
              <w:rPr>
                <w:b w:val="0"/>
                <w:i w:val="0"/>
              </w:rPr>
              <w:instrText xml:space="preserve"> XE "reactie:aldolcondensatie" </w:instrText>
            </w:r>
            <w:r w:rsidR="009A02AA" w:rsidRPr="000D7F5E">
              <w:rPr>
                <w:b w:val="0"/>
                <w:i w:val="0"/>
              </w:rPr>
              <w:fldChar w:fldCharType="end"/>
            </w:r>
            <w:r w:rsidRPr="00B84CEA">
              <w:t xml:space="preserve"> </w:t>
            </w:r>
          </w:p>
        </w:tc>
        <w:tc>
          <w:tcPr>
            <w:tcW w:w="2000" w:type="pct"/>
            <w:vAlign w:val="center"/>
            <w:hideMark/>
          </w:tcPr>
          <w:p w:rsidR="00B05E95" w:rsidRPr="00B84CEA" w:rsidRDefault="00B05E95">
            <w:pPr>
              <w:jc w:val="right"/>
              <w:rPr>
                <w:rFonts w:ascii="Arial" w:hAnsi="Arial" w:cs="Arial"/>
                <w:sz w:val="20"/>
              </w:rPr>
            </w:pPr>
          </w:p>
        </w:tc>
      </w:tr>
      <w:tr w:rsidR="00B05E95" w:rsidRPr="00B84CEA" w:rsidTr="00B05E95">
        <w:trPr>
          <w:tblCellSpacing w:w="15" w:type="dxa"/>
        </w:trPr>
        <w:tc>
          <w:tcPr>
            <w:tcW w:w="250" w:type="pct"/>
            <w:vAlign w:val="center"/>
            <w:hideMark/>
          </w:tcPr>
          <w:p w:rsidR="00B05E95" w:rsidRPr="00B84CEA" w:rsidRDefault="00B05E95">
            <w:pPr>
              <w:rPr>
                <w:rFonts w:ascii="Arial" w:hAnsi="Arial" w:cs="Arial"/>
                <w:sz w:val="20"/>
              </w:rPr>
            </w:pPr>
          </w:p>
        </w:tc>
        <w:tc>
          <w:tcPr>
            <w:tcW w:w="0" w:type="auto"/>
            <w:gridSpan w:val="2"/>
            <w:vAlign w:val="center"/>
            <w:hideMark/>
          </w:tcPr>
          <w:p w:rsidR="00B05E95" w:rsidRPr="00B84CEA" w:rsidRDefault="00B05E95">
            <w:pPr>
              <w:rPr>
                <w:rFonts w:ascii="Arial" w:hAnsi="Arial" w:cs="Arial"/>
                <w:sz w:val="20"/>
              </w:rPr>
            </w:pPr>
            <w:r w:rsidRPr="00B84CEA">
              <w:rPr>
                <w:rFonts w:ascii="Arial" w:hAnsi="Arial" w:cs="Arial"/>
                <w:noProof/>
                <w:sz w:val="20"/>
              </w:rPr>
              <w:drawing>
                <wp:inline distT="0" distB="0" distL="0" distR="0">
                  <wp:extent cx="3095625" cy="733425"/>
                  <wp:effectExtent l="19050" t="0" r="9525" b="0"/>
                  <wp:docPr id="1416" name="Afbeelding 1416" descr="http://www.woc.sci.kun.nl/data/pictures/naamreacties/aldol_cond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www.woc.sci.kun.nl/data/pictures/naamreacties/aldol_condens.gif"/>
                          <pic:cNvPicPr>
                            <a:picLocks noChangeAspect="1" noChangeArrowheads="1"/>
                          </pic:cNvPicPr>
                        </pic:nvPicPr>
                        <pic:blipFill>
                          <a:blip r:embed="rId542"/>
                          <a:srcRect/>
                          <a:stretch>
                            <a:fillRect/>
                          </a:stretch>
                        </pic:blipFill>
                        <pic:spPr bwMode="auto">
                          <a:xfrm>
                            <a:off x="0" y="0"/>
                            <a:ext cx="3095625" cy="733425"/>
                          </a:xfrm>
                          <a:prstGeom prst="rect">
                            <a:avLst/>
                          </a:prstGeom>
                          <a:noFill/>
                          <a:ln w="9525">
                            <a:noFill/>
                            <a:miter lim="800000"/>
                            <a:headEnd/>
                            <a:tailEnd/>
                          </a:ln>
                        </pic:spPr>
                      </pic:pic>
                    </a:graphicData>
                  </a:graphic>
                </wp:inline>
              </w:drawing>
            </w:r>
          </w:p>
        </w:tc>
      </w:tr>
    </w:tbl>
    <w:p w:rsidR="00B05E95" w:rsidRPr="00B84CEA" w:rsidRDefault="00B05E95">
      <w:pPr>
        <w:tabs>
          <w:tab w:val="left" w:pos="497"/>
          <w:tab w:val="left" w:pos="5484"/>
        </w:tabs>
        <w:rPr>
          <w:szCs w:val="22"/>
        </w:rPr>
      </w:pPr>
      <w:r w:rsidRPr="00B84CEA">
        <w:rPr>
          <w:szCs w:val="22"/>
        </w:rPr>
        <w:t>Reactie waarbij een enolaat</w:t>
      </w:r>
      <w:r w:rsidR="009A02AA">
        <w:rPr>
          <w:szCs w:val="22"/>
        </w:rPr>
        <w:fldChar w:fldCharType="begin"/>
      </w:r>
      <w:r w:rsidR="000D7F5E">
        <w:instrText xml:space="preserve"> XE "</w:instrText>
      </w:r>
      <w:r w:rsidR="000D7F5E" w:rsidRPr="00EE224C">
        <w:rPr>
          <w:szCs w:val="22"/>
        </w:rPr>
        <w:instrText>enolaat</w:instrText>
      </w:r>
      <w:r w:rsidR="000D7F5E">
        <w:instrText xml:space="preserve">" </w:instrText>
      </w:r>
      <w:r w:rsidR="009A02AA">
        <w:rPr>
          <w:szCs w:val="22"/>
        </w:rPr>
        <w:fldChar w:fldCharType="end"/>
      </w:r>
      <w:r w:rsidRPr="00B84CEA">
        <w:rPr>
          <w:szCs w:val="22"/>
        </w:rPr>
        <w:t xml:space="preserve"> aanvalt op het koolstofatoom van een carbonyl. Deze concureert met deprotonering van het </w:t>
      </w:r>
      <w:r w:rsidR="00B9693C" w:rsidRPr="00B84CEA">
        <w:rPr>
          <w:rFonts w:ascii="Symbol" w:hAnsi="Symbol"/>
          <w:szCs w:val="22"/>
        </w:rPr>
        <w:t></w:t>
      </w:r>
      <w:r w:rsidRPr="00B84CEA">
        <w:rPr>
          <w:szCs w:val="22"/>
        </w:rPr>
        <w:t xml:space="preserve">-atoom van de carbonyl. </w:t>
      </w:r>
      <w:r w:rsidRPr="00B84CEA">
        <w:rPr>
          <w:szCs w:val="22"/>
        </w:rPr>
        <w:tab/>
      </w:r>
    </w:p>
    <w:p w:rsidR="00A85163" w:rsidRPr="00B84CEA" w:rsidRDefault="00A85163" w:rsidP="00B70C38">
      <w:pPr>
        <w:pStyle w:val="Kop4"/>
        <w:rPr>
          <w:kern w:val="36"/>
        </w:rPr>
      </w:pPr>
      <w:r w:rsidRPr="00B84CEA">
        <w:rPr>
          <w:kern w:val="36"/>
        </w:rPr>
        <w:t>Robinson</w:t>
      </w:r>
      <w:r w:rsidR="000D7F5E">
        <w:rPr>
          <w:kern w:val="36"/>
        </w:rPr>
        <w:t>-</w:t>
      </w:r>
      <w:r w:rsidRPr="00B84CEA">
        <w:rPr>
          <w:kern w:val="36"/>
        </w:rPr>
        <w:t xml:space="preserve">anellering </w:t>
      </w:r>
    </w:p>
    <w:p w:rsidR="00A85163" w:rsidRPr="00B84CEA" w:rsidRDefault="00A85163" w:rsidP="00A85163">
      <w:pPr>
        <w:shd w:val="clear" w:color="auto" w:fill="FFFFFF"/>
        <w:rPr>
          <w:szCs w:val="22"/>
        </w:rPr>
      </w:pPr>
      <w:r w:rsidRPr="00B84CEA">
        <w:rPr>
          <w:noProof/>
          <w:szCs w:val="22"/>
        </w:rPr>
        <w:drawing>
          <wp:inline distT="0" distB="0" distL="0" distR="0">
            <wp:extent cx="3705225" cy="1076325"/>
            <wp:effectExtent l="19050" t="0" r="9525" b="0"/>
            <wp:docPr id="1" name="Afbeelding 1" descr="http://www.organic-chemistry.org/namedreactions/robi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anic-chemistry.org/namedreactions/robins1.gif"/>
                    <pic:cNvPicPr>
                      <a:picLocks noChangeAspect="1" noChangeArrowheads="1"/>
                    </pic:cNvPicPr>
                  </pic:nvPicPr>
                  <pic:blipFill>
                    <a:blip r:embed="rId543"/>
                    <a:srcRect/>
                    <a:stretch>
                      <a:fillRect/>
                    </a:stretch>
                  </pic:blipFill>
                  <pic:spPr bwMode="auto">
                    <a:xfrm>
                      <a:off x="0" y="0"/>
                      <a:ext cx="3705225" cy="1076325"/>
                    </a:xfrm>
                    <a:prstGeom prst="rect">
                      <a:avLst/>
                    </a:prstGeom>
                    <a:noFill/>
                    <a:ln w="9525">
                      <a:noFill/>
                      <a:miter lim="800000"/>
                      <a:headEnd/>
                      <a:tailEnd/>
                    </a:ln>
                  </pic:spPr>
                </pic:pic>
              </a:graphicData>
            </a:graphic>
          </wp:inline>
        </w:drawing>
      </w:r>
    </w:p>
    <w:p w:rsidR="00A85163" w:rsidRPr="00B84CEA" w:rsidRDefault="00A85163" w:rsidP="00A85163">
      <w:pPr>
        <w:shd w:val="clear" w:color="auto" w:fill="FFFFFF"/>
        <w:rPr>
          <w:szCs w:val="22"/>
        </w:rPr>
      </w:pPr>
      <w:r w:rsidRPr="00B84CEA">
        <w:rPr>
          <w:szCs w:val="22"/>
        </w:rPr>
        <w:t>De Robinson</w:t>
      </w:r>
      <w:r w:rsidR="000D7F5E">
        <w:rPr>
          <w:szCs w:val="22"/>
        </w:rPr>
        <w:t>-</w:t>
      </w:r>
      <w:r w:rsidRPr="00B84CEA">
        <w:t>a</w:t>
      </w:r>
      <w:r w:rsidRPr="00B84CEA">
        <w:rPr>
          <w:szCs w:val="22"/>
        </w:rPr>
        <w:t>n</w:t>
      </w:r>
      <w:r w:rsidRPr="00B84CEA">
        <w:t>el</w:t>
      </w:r>
      <w:r w:rsidRPr="00B84CEA">
        <w:rPr>
          <w:szCs w:val="22"/>
        </w:rPr>
        <w:t>lering</w:t>
      </w:r>
      <w:r w:rsidR="009A02AA">
        <w:rPr>
          <w:szCs w:val="22"/>
        </w:rPr>
        <w:fldChar w:fldCharType="begin"/>
      </w:r>
      <w:r w:rsidR="000D7F5E">
        <w:instrText xml:space="preserve"> XE "</w:instrText>
      </w:r>
      <w:r w:rsidR="000D7F5E" w:rsidRPr="00983F9B">
        <w:rPr>
          <w:szCs w:val="22"/>
        </w:rPr>
        <w:instrText>reactie</w:instrText>
      </w:r>
      <w:r w:rsidR="000D7F5E" w:rsidRPr="00983F9B">
        <w:instrText>:Robinson-anellering</w:instrText>
      </w:r>
      <w:r w:rsidR="000D7F5E">
        <w:instrText xml:space="preserve">" </w:instrText>
      </w:r>
      <w:r w:rsidR="009A02AA">
        <w:rPr>
          <w:szCs w:val="22"/>
        </w:rPr>
        <w:fldChar w:fldCharType="end"/>
      </w:r>
      <w:r w:rsidRPr="00B84CEA">
        <w:rPr>
          <w:szCs w:val="22"/>
        </w:rPr>
        <w:t xml:space="preserve"> is een nuttige reactie voor de vorming van zesringen in polycyclische verbindingen, zoals steroïden. </w:t>
      </w:r>
      <w:r w:rsidRPr="00B84CEA">
        <w:t>Deze</w:t>
      </w:r>
      <w:r w:rsidRPr="00B84CEA">
        <w:rPr>
          <w:szCs w:val="22"/>
        </w:rPr>
        <w:t xml:space="preserve"> combineert twee reacties: de Michael</w:t>
      </w:r>
      <w:r w:rsidR="000D7F5E">
        <w:rPr>
          <w:szCs w:val="22"/>
        </w:rPr>
        <w:t>-</w:t>
      </w:r>
      <w:r w:rsidRPr="00B84CEA">
        <w:t>additie</w:t>
      </w:r>
      <w:r w:rsidR="009A02AA">
        <w:fldChar w:fldCharType="begin"/>
      </w:r>
      <w:r w:rsidR="000D7F5E">
        <w:instrText xml:space="preserve"> XE "</w:instrText>
      </w:r>
      <w:r w:rsidR="000D7F5E" w:rsidRPr="00F25454">
        <w:instrText>reactie:Michael-additie</w:instrText>
      </w:r>
      <w:r w:rsidR="000D7F5E">
        <w:instrText xml:space="preserve">" </w:instrText>
      </w:r>
      <w:r w:rsidR="009A02AA">
        <w:fldChar w:fldCharType="end"/>
      </w:r>
      <w:r w:rsidRPr="00B84CEA">
        <w:rPr>
          <w:szCs w:val="22"/>
        </w:rPr>
        <w:t xml:space="preserve"> en de </w:t>
      </w:r>
      <w:r w:rsidRPr="00B84CEA">
        <w:t>a</w:t>
      </w:r>
      <w:r w:rsidRPr="00B84CEA">
        <w:rPr>
          <w:szCs w:val="22"/>
        </w:rPr>
        <w:t>ldol</w:t>
      </w:r>
      <w:r w:rsidRPr="00B84CEA">
        <w:t>c</w:t>
      </w:r>
      <w:r w:rsidRPr="00B84CEA">
        <w:rPr>
          <w:szCs w:val="22"/>
        </w:rPr>
        <w:t>ondensati</w:t>
      </w:r>
      <w:r w:rsidRPr="00B84CEA">
        <w:t>e</w:t>
      </w:r>
      <w:r w:rsidRPr="00B84CEA">
        <w:rPr>
          <w:szCs w:val="22"/>
        </w:rPr>
        <w:t xml:space="preserve"> </w:t>
      </w:r>
    </w:p>
    <w:p w:rsidR="00A85163" w:rsidRPr="00B84CEA" w:rsidRDefault="00A85163" w:rsidP="00A85163">
      <w:pPr>
        <w:shd w:val="clear" w:color="auto" w:fill="FFFFFF"/>
        <w:spacing w:before="120"/>
        <w:rPr>
          <w:szCs w:val="22"/>
        </w:rPr>
      </w:pPr>
      <w:r w:rsidRPr="00B84CEA">
        <w:rPr>
          <w:b/>
          <w:bCs/>
          <w:szCs w:val="22"/>
        </w:rPr>
        <w:t>Mechanisme</w:t>
      </w:r>
      <w:r w:rsidRPr="00B84CEA">
        <w:rPr>
          <w:szCs w:val="22"/>
        </w:rPr>
        <w:t xml:space="preserve"> </w:t>
      </w:r>
    </w:p>
    <w:p w:rsidR="00A85163" w:rsidRPr="00B84CEA" w:rsidRDefault="00A85163" w:rsidP="00A85163">
      <w:pPr>
        <w:shd w:val="clear" w:color="auto" w:fill="FFFFFF"/>
        <w:rPr>
          <w:szCs w:val="22"/>
        </w:rPr>
      </w:pPr>
      <w:r w:rsidRPr="00B84CEA">
        <w:rPr>
          <w:szCs w:val="22"/>
        </w:rPr>
        <w:t xml:space="preserve">De eerste stap in het proces is </w:t>
      </w:r>
      <w:r w:rsidRPr="00B84CEA">
        <w:t>de</w:t>
      </w:r>
      <w:r w:rsidRPr="00B84CEA">
        <w:rPr>
          <w:szCs w:val="22"/>
        </w:rPr>
        <w:t xml:space="preserve"> Michael</w:t>
      </w:r>
      <w:r w:rsidRPr="00B84CEA">
        <w:t>additie</w:t>
      </w:r>
      <w:r w:rsidRPr="00B84CEA">
        <w:rPr>
          <w:szCs w:val="22"/>
        </w:rPr>
        <w:t xml:space="preserve"> aan een α, β-onverzadigd</w:t>
      </w:r>
      <w:r w:rsidR="000D7F5E">
        <w:rPr>
          <w:szCs w:val="22"/>
        </w:rPr>
        <w:t xml:space="preserve"> keton</w:t>
      </w:r>
      <w:r w:rsidR="009A02AA">
        <w:rPr>
          <w:szCs w:val="22"/>
        </w:rPr>
        <w:fldChar w:fldCharType="begin"/>
      </w:r>
      <w:r w:rsidR="000D7F5E">
        <w:instrText xml:space="preserve"> XE "</w:instrText>
      </w:r>
      <w:r w:rsidR="000D7F5E" w:rsidRPr="00357178">
        <w:rPr>
          <w:szCs w:val="22"/>
        </w:rPr>
        <w:instrText>keton</w:instrText>
      </w:r>
      <w:r w:rsidR="000D7F5E" w:rsidRPr="00357178">
        <w:instrText>:α, β-onverzadigd</w:instrText>
      </w:r>
      <w:r w:rsidR="000D7F5E">
        <w:instrText xml:space="preserve">" </w:instrText>
      </w:r>
      <w:r w:rsidR="009A02AA">
        <w:rPr>
          <w:szCs w:val="22"/>
        </w:rPr>
        <w:fldChar w:fldCharType="end"/>
      </w:r>
      <w:r w:rsidR="000D7F5E">
        <w:rPr>
          <w:szCs w:val="22"/>
        </w:rPr>
        <w:t>, zoals methylvinylketon:</w:t>
      </w:r>
    </w:p>
    <w:p w:rsidR="00A85163" w:rsidRPr="00B84CEA" w:rsidRDefault="00A85163" w:rsidP="00A85163">
      <w:pPr>
        <w:shd w:val="clear" w:color="auto" w:fill="FFFFFF"/>
        <w:rPr>
          <w:szCs w:val="22"/>
        </w:rPr>
      </w:pPr>
      <w:r w:rsidRPr="00B84CEA">
        <w:rPr>
          <w:noProof/>
          <w:szCs w:val="22"/>
        </w:rPr>
        <w:drawing>
          <wp:inline distT="0" distB="0" distL="0" distR="0">
            <wp:extent cx="5124450" cy="1390650"/>
            <wp:effectExtent l="19050" t="0" r="0" b="0"/>
            <wp:docPr id="6" name="Afbeelding 3" descr="http://www.organic-chemistry.org/namedreactions/Robin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ganic-chemistry.org/namedreactions/Robins4.gif"/>
                    <pic:cNvPicPr>
                      <a:picLocks noChangeAspect="1" noChangeArrowheads="1"/>
                    </pic:cNvPicPr>
                  </pic:nvPicPr>
                  <pic:blipFill>
                    <a:blip r:embed="rId544"/>
                    <a:srcRect/>
                    <a:stretch>
                      <a:fillRect/>
                    </a:stretch>
                  </pic:blipFill>
                  <pic:spPr bwMode="auto">
                    <a:xfrm>
                      <a:off x="0" y="0"/>
                      <a:ext cx="5124450" cy="1390650"/>
                    </a:xfrm>
                    <a:prstGeom prst="rect">
                      <a:avLst/>
                    </a:prstGeom>
                    <a:noFill/>
                    <a:ln w="9525">
                      <a:noFill/>
                      <a:miter lim="800000"/>
                      <a:headEnd/>
                      <a:tailEnd/>
                    </a:ln>
                  </pic:spPr>
                </pic:pic>
              </a:graphicData>
            </a:graphic>
          </wp:inline>
        </w:drawing>
      </w:r>
    </w:p>
    <w:p w:rsidR="00A85163" w:rsidRPr="00B84CEA" w:rsidRDefault="00A85163" w:rsidP="00A85163">
      <w:pPr>
        <w:shd w:val="clear" w:color="auto" w:fill="FFFFFF"/>
        <w:rPr>
          <w:szCs w:val="22"/>
        </w:rPr>
      </w:pPr>
      <w:r w:rsidRPr="00B84CEA">
        <w:rPr>
          <w:szCs w:val="22"/>
        </w:rPr>
        <w:t>Het nieuw gevormde enola</w:t>
      </w:r>
      <w:r w:rsidRPr="00B84CEA">
        <w:t>atintermediair</w:t>
      </w:r>
      <w:r w:rsidRPr="00B84CEA">
        <w:rPr>
          <w:szCs w:val="22"/>
        </w:rPr>
        <w:t xml:space="preserve"> moet eerst tautomeri</w:t>
      </w:r>
      <w:r w:rsidRPr="00B84CEA">
        <w:t>seren</w:t>
      </w:r>
      <w:r w:rsidRPr="00B84CEA">
        <w:rPr>
          <w:szCs w:val="22"/>
        </w:rPr>
        <w:t xml:space="preserve"> </w:t>
      </w:r>
      <w:r w:rsidRPr="00B84CEA">
        <w:t>om de het verder om te zetten</w:t>
      </w:r>
      <w:r w:rsidRPr="00B84CEA">
        <w:rPr>
          <w:szCs w:val="22"/>
        </w:rPr>
        <w:t xml:space="preserve">: </w:t>
      </w:r>
    </w:p>
    <w:p w:rsidR="00A85163" w:rsidRPr="00B84CEA" w:rsidRDefault="00A85163" w:rsidP="00A85163">
      <w:pPr>
        <w:shd w:val="clear" w:color="auto" w:fill="FFFFFF"/>
        <w:rPr>
          <w:szCs w:val="22"/>
        </w:rPr>
      </w:pPr>
      <w:r w:rsidRPr="00B84CEA">
        <w:rPr>
          <w:noProof/>
          <w:szCs w:val="22"/>
        </w:rPr>
        <w:drawing>
          <wp:inline distT="0" distB="0" distL="0" distR="0">
            <wp:extent cx="5029200" cy="1409700"/>
            <wp:effectExtent l="19050" t="0" r="0" b="0"/>
            <wp:docPr id="7" name="Afbeelding 4" descr="http://www.organic-chemistry.org/namedreactions/Robin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ganic-chemistry.org/namedreactions/Robins5.gif"/>
                    <pic:cNvPicPr>
                      <a:picLocks noChangeAspect="1" noChangeArrowheads="1"/>
                    </pic:cNvPicPr>
                  </pic:nvPicPr>
                  <pic:blipFill>
                    <a:blip r:embed="rId545"/>
                    <a:srcRect/>
                    <a:stretch>
                      <a:fillRect/>
                    </a:stretch>
                  </pic:blipFill>
                  <pic:spPr bwMode="auto">
                    <a:xfrm>
                      <a:off x="0" y="0"/>
                      <a:ext cx="5029200" cy="1409700"/>
                    </a:xfrm>
                    <a:prstGeom prst="rect">
                      <a:avLst/>
                    </a:prstGeom>
                    <a:noFill/>
                    <a:ln w="9525">
                      <a:noFill/>
                      <a:miter lim="800000"/>
                      <a:headEnd/>
                      <a:tailEnd/>
                    </a:ln>
                  </pic:spPr>
                </pic:pic>
              </a:graphicData>
            </a:graphic>
          </wp:inline>
        </w:drawing>
      </w:r>
    </w:p>
    <w:p w:rsidR="00A85163" w:rsidRPr="00B84CEA" w:rsidRDefault="00A85163" w:rsidP="00A85163">
      <w:pPr>
        <w:shd w:val="clear" w:color="auto" w:fill="FFFFFF"/>
        <w:rPr>
          <w:szCs w:val="22"/>
        </w:rPr>
      </w:pPr>
      <w:r w:rsidRPr="00B84CEA">
        <w:rPr>
          <w:szCs w:val="22"/>
        </w:rPr>
        <w:t xml:space="preserve">De daaropvolgende </w:t>
      </w:r>
      <w:r w:rsidRPr="00B84CEA">
        <w:t>ringsluiting</w:t>
      </w:r>
      <w:r w:rsidRPr="00B84CEA">
        <w:rPr>
          <w:szCs w:val="22"/>
        </w:rPr>
        <w:t xml:space="preserve"> via </w:t>
      </w:r>
      <w:r w:rsidRPr="00B84CEA">
        <w:t>a</w:t>
      </w:r>
      <w:r w:rsidRPr="00B84CEA">
        <w:rPr>
          <w:szCs w:val="22"/>
        </w:rPr>
        <w:t>ldol</w:t>
      </w:r>
      <w:r w:rsidRPr="00B84CEA">
        <w:t>additie</w:t>
      </w:r>
      <w:r w:rsidRPr="00B84CEA">
        <w:rPr>
          <w:szCs w:val="22"/>
        </w:rPr>
        <w:t xml:space="preserve"> wordt gevolgd door een condensatie tot een zesring enon: </w:t>
      </w:r>
    </w:p>
    <w:p w:rsidR="00A85163" w:rsidRPr="00B84CEA" w:rsidRDefault="00A85163" w:rsidP="00A85163">
      <w:pPr>
        <w:shd w:val="clear" w:color="auto" w:fill="FFFFFF"/>
        <w:rPr>
          <w:szCs w:val="22"/>
        </w:rPr>
      </w:pPr>
      <w:r w:rsidRPr="00B84CEA">
        <w:rPr>
          <w:noProof/>
          <w:szCs w:val="22"/>
        </w:rPr>
        <w:drawing>
          <wp:inline distT="0" distB="0" distL="0" distR="0">
            <wp:extent cx="3819525" cy="2752725"/>
            <wp:effectExtent l="19050" t="0" r="9525" b="0"/>
            <wp:docPr id="9" name="Afbeelding 5" descr="http://www.organic-chemistry.org/namedreactions/Robin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ganic-chemistry.org/namedreactions/Robins6.gif"/>
                    <pic:cNvPicPr>
                      <a:picLocks noChangeAspect="1" noChangeArrowheads="1"/>
                    </pic:cNvPicPr>
                  </pic:nvPicPr>
                  <pic:blipFill>
                    <a:blip r:embed="rId546"/>
                    <a:srcRect/>
                    <a:stretch>
                      <a:fillRect/>
                    </a:stretch>
                  </pic:blipFill>
                  <pic:spPr bwMode="auto">
                    <a:xfrm>
                      <a:off x="0" y="0"/>
                      <a:ext cx="3819525" cy="2752725"/>
                    </a:xfrm>
                    <a:prstGeom prst="rect">
                      <a:avLst/>
                    </a:prstGeom>
                    <a:noFill/>
                    <a:ln w="9525">
                      <a:noFill/>
                      <a:miter lim="800000"/>
                      <a:headEnd/>
                      <a:tailEnd/>
                    </a:ln>
                  </pic:spPr>
                </pic:pic>
              </a:graphicData>
            </a:graphic>
          </wp:inline>
        </w:drawing>
      </w:r>
    </w:p>
    <w:p w:rsidR="00A85163" w:rsidRPr="00B84CEA" w:rsidRDefault="00A85163" w:rsidP="00A85163">
      <w:pPr>
        <w:shd w:val="clear" w:color="auto" w:fill="FFFFFF"/>
        <w:rPr>
          <w:szCs w:val="22"/>
        </w:rPr>
      </w:pPr>
      <w:r w:rsidRPr="00B84CEA">
        <w:rPr>
          <w:szCs w:val="22"/>
        </w:rPr>
        <w:t xml:space="preserve">De Robinson </w:t>
      </w:r>
      <w:r w:rsidRPr="00B84CEA">
        <w:t>a</w:t>
      </w:r>
      <w:r w:rsidRPr="00B84CEA">
        <w:rPr>
          <w:szCs w:val="22"/>
        </w:rPr>
        <w:t>n</w:t>
      </w:r>
      <w:r w:rsidRPr="00B84CEA">
        <w:t>el</w:t>
      </w:r>
      <w:r w:rsidRPr="00B84CEA">
        <w:rPr>
          <w:szCs w:val="22"/>
        </w:rPr>
        <w:t xml:space="preserve">lering kan ook </w:t>
      </w:r>
      <w:r w:rsidRPr="00B84CEA">
        <w:t>verlopen</w:t>
      </w:r>
      <w:r w:rsidRPr="00B84CEA">
        <w:rPr>
          <w:szCs w:val="22"/>
        </w:rPr>
        <w:t xml:space="preserve"> onder zure katalyse</w:t>
      </w:r>
      <w:r w:rsidRPr="00B84CEA">
        <w:t>:</w:t>
      </w:r>
      <w:r w:rsidRPr="00B84CEA">
        <w:rPr>
          <w:szCs w:val="22"/>
        </w:rPr>
        <w:t xml:space="preserve"> het hele proces </w:t>
      </w:r>
      <w:r w:rsidRPr="00B84CEA">
        <w:t xml:space="preserve">verloopt dan </w:t>
      </w:r>
      <w:r w:rsidRPr="00B84CEA">
        <w:rPr>
          <w:szCs w:val="22"/>
        </w:rPr>
        <w:t xml:space="preserve">in een </w:t>
      </w:r>
      <w:r w:rsidRPr="00B84CEA">
        <w:t>batch</w:t>
      </w:r>
      <w:r w:rsidRPr="00B84CEA">
        <w:rPr>
          <w:szCs w:val="22"/>
        </w:rPr>
        <w:t xml:space="preserve">, zoals hieronder getoond. Het gebruik van een voorloper van </w:t>
      </w:r>
      <w:r w:rsidRPr="00B84CEA">
        <w:t>het</w:t>
      </w:r>
      <w:r w:rsidRPr="00B84CEA">
        <w:rPr>
          <w:szCs w:val="22"/>
        </w:rPr>
        <w:t xml:space="preserve"> α, β-onverzadigde keton, zoals een β-chloorketon, kan de steady-state concentratie van enon </w:t>
      </w:r>
      <w:r w:rsidRPr="00B84CEA">
        <w:t xml:space="preserve">verkleinen </w:t>
      </w:r>
      <w:r w:rsidRPr="00B84CEA">
        <w:rPr>
          <w:szCs w:val="22"/>
        </w:rPr>
        <w:t xml:space="preserve">en </w:t>
      </w:r>
      <w:r w:rsidRPr="00B84CEA">
        <w:t xml:space="preserve">de nevenreactie, </w:t>
      </w:r>
      <w:r w:rsidRPr="00B84CEA">
        <w:rPr>
          <w:szCs w:val="22"/>
        </w:rPr>
        <w:t>polymerisatie</w:t>
      </w:r>
      <w:r w:rsidRPr="00B84CEA">
        <w:t>, verminderen</w:t>
      </w:r>
      <w:r w:rsidRPr="00B84CEA">
        <w:rPr>
          <w:szCs w:val="22"/>
        </w:rPr>
        <w:t xml:space="preserve">. </w:t>
      </w:r>
    </w:p>
    <w:p w:rsidR="00A85163" w:rsidRPr="00B84CEA" w:rsidRDefault="00A85163" w:rsidP="00A85163">
      <w:pPr>
        <w:shd w:val="clear" w:color="auto" w:fill="FFFFFF"/>
      </w:pPr>
      <w:r w:rsidRPr="00B84CEA">
        <w:rPr>
          <w:noProof/>
          <w:szCs w:val="22"/>
        </w:rPr>
        <w:drawing>
          <wp:inline distT="0" distB="0" distL="0" distR="0">
            <wp:extent cx="2876550" cy="2381250"/>
            <wp:effectExtent l="19050" t="0" r="0" b="0"/>
            <wp:docPr id="10" name="Afbeelding 6" descr="http://www.organic-chemistry.org/namedreactions/robin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ganic-chemistry.org/namedreactions/robins2.gif"/>
                    <pic:cNvPicPr>
                      <a:picLocks noChangeAspect="1" noChangeArrowheads="1"/>
                    </pic:cNvPicPr>
                  </pic:nvPicPr>
                  <pic:blipFill>
                    <a:blip r:embed="rId547"/>
                    <a:srcRect/>
                    <a:stretch>
                      <a:fillRect/>
                    </a:stretch>
                  </pic:blipFill>
                  <pic:spPr bwMode="auto">
                    <a:xfrm>
                      <a:off x="0" y="0"/>
                      <a:ext cx="2876550" cy="2381250"/>
                    </a:xfrm>
                    <a:prstGeom prst="rect">
                      <a:avLst/>
                    </a:prstGeom>
                    <a:noFill/>
                    <a:ln w="9525">
                      <a:noFill/>
                      <a:miter lim="800000"/>
                      <a:headEnd/>
                      <a:tailEnd/>
                    </a:ln>
                  </pic:spPr>
                </pic:pic>
              </a:graphicData>
            </a:graphic>
          </wp:inline>
        </w:drawing>
      </w:r>
    </w:p>
    <w:p w:rsidR="00B05E95" w:rsidRPr="00B84CEA" w:rsidRDefault="00B05E95" w:rsidP="00B05E95"/>
    <w:p w:rsidR="00E06FE0" w:rsidRPr="00B84CEA" w:rsidRDefault="00E06FE0" w:rsidP="00B05E95">
      <w:pPr>
        <w:pStyle w:val="Kop3"/>
        <w:rPr>
          <w:lang w:val="nl-NL"/>
        </w:rPr>
      </w:pPr>
      <w:bookmarkStart w:id="589" w:name="_Toc193725565"/>
      <w:r w:rsidRPr="00B84CEA">
        <w:rPr>
          <w:lang w:val="nl-NL"/>
        </w:rPr>
        <w:t>Reacties van carbonylverbindingen</w:t>
      </w:r>
      <w:bookmarkEnd w:id="581"/>
      <w:bookmarkEnd w:id="582"/>
      <w:bookmarkEnd w:id="583"/>
      <w:bookmarkEnd w:id="584"/>
      <w:bookmarkEnd w:id="585"/>
      <w:bookmarkEnd w:id="586"/>
      <w:bookmarkEnd w:id="587"/>
      <w:bookmarkEnd w:id="589"/>
      <w:r w:rsidR="009A02AA" w:rsidRPr="00B84CEA">
        <w:rPr>
          <w:lang w:val="nl-NL"/>
        </w:rPr>
        <w:fldChar w:fldCharType="begin"/>
      </w:r>
      <w:r w:rsidR="001808FE" w:rsidRPr="00B84CEA">
        <w:rPr>
          <w:lang w:val="nl-NL"/>
        </w:rPr>
        <w:instrText xml:space="preserve"> XE "carbonyl</w:instrText>
      </w:r>
      <w:r w:rsidR="003F74BF" w:rsidRPr="00B84CEA">
        <w:rPr>
          <w:lang w:val="nl-NL"/>
        </w:rPr>
        <w:instrText>-:</w:instrText>
      </w:r>
      <w:r w:rsidR="001808FE" w:rsidRPr="00B84CEA">
        <w:rPr>
          <w:lang w:val="nl-NL"/>
        </w:rPr>
        <w:instrText xml:space="preserve">verbinding" </w:instrText>
      </w:r>
      <w:r w:rsidR="009A02AA" w:rsidRPr="00B84CEA">
        <w:rPr>
          <w:lang w:val="nl-NL"/>
        </w:rPr>
        <w:fldChar w:fldCharType="end"/>
      </w:r>
    </w:p>
    <w:p w:rsidR="00E06FE0" w:rsidRPr="00B84CEA" w:rsidRDefault="00477A6B">
      <w:r w:rsidRPr="00B84CEA">
        <w:rPr>
          <w:noProof/>
        </w:rPr>
        <w:drawing>
          <wp:anchor distT="0" distB="0" distL="114300" distR="114300" simplePos="0" relativeHeight="251632640" behindDoc="1" locked="0" layoutInCell="0" allowOverlap="1">
            <wp:simplePos x="0" y="0"/>
            <wp:positionH relativeFrom="column">
              <wp:posOffset>4297680</wp:posOffset>
            </wp:positionH>
            <wp:positionV relativeFrom="paragraph">
              <wp:posOffset>6350</wp:posOffset>
            </wp:positionV>
            <wp:extent cx="1524000" cy="8572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48"/>
                    <a:srcRect/>
                    <a:stretch>
                      <a:fillRect/>
                    </a:stretch>
                  </pic:blipFill>
                  <pic:spPr bwMode="auto">
                    <a:xfrm>
                      <a:off x="0" y="0"/>
                      <a:ext cx="1524000" cy="857250"/>
                    </a:xfrm>
                    <a:prstGeom prst="rect">
                      <a:avLst/>
                    </a:prstGeom>
                    <a:noFill/>
                    <a:ln w="9525">
                      <a:noFill/>
                      <a:miter lim="800000"/>
                      <a:headEnd/>
                      <a:tailEnd/>
                    </a:ln>
                  </pic:spPr>
                </pic:pic>
              </a:graphicData>
            </a:graphic>
          </wp:anchor>
        </w:drawing>
      </w:r>
      <w:r w:rsidR="00E06FE0" w:rsidRPr="00B84CEA">
        <w:t>De carbonylgroep C=O komt in heel veel verschillende soorten organische verbindingen voor. Deze structuureenheid is een wezenlijk onderdeel van bijvoorbeeld aldehyden, ketonen, carbonzuren, esters, zuurchloriden, amides, lactonen, anhydriden enz.</w:t>
      </w:r>
    </w:p>
    <w:p w:rsidR="00E06FE0" w:rsidRPr="00B84CEA" w:rsidRDefault="00E06FE0">
      <w:r w:rsidRPr="00B84CEA">
        <w:t>Carbonylverbindingen hebben een vlakke structuur en de hoeken tussen de gebonden groepen zijn 120</w:t>
      </w:r>
      <w:r w:rsidRPr="00B84CEA">
        <w:sym w:font="Symbol" w:char="F0B0"/>
      </w:r>
      <w:r w:rsidRPr="00B84CEA">
        <w:t xml:space="preserve"> of dicht daarbij. We hebben te maken met een heteronucleaire dubbele binding en omdat de elektronegativiteit van de elementen C en O verschilt, zal de binding polair zijn. De elektronegativiteit</w:t>
      </w:r>
      <w:r w:rsidR="009A02AA" w:rsidRPr="00B84CEA">
        <w:fldChar w:fldCharType="begin"/>
      </w:r>
      <w:r w:rsidR="00E4288B" w:rsidRPr="00B84CEA">
        <w:instrText xml:space="preserve"> XE "elektronegativiteit" </w:instrText>
      </w:r>
      <w:r w:rsidR="009A02AA" w:rsidRPr="00B84CEA">
        <w:fldChar w:fldCharType="end"/>
      </w:r>
      <w:r w:rsidRPr="00B84CEA">
        <w:t xml:space="preserve"> van zuurstof is behoorlijk veel groter dan die van koolstof. Koolstof wordt dus </w:t>
      </w:r>
      <w:r w:rsidRPr="00B84CEA">
        <w:rPr>
          <w:rFonts w:ascii="Symbol" w:hAnsi="Symbol"/>
        </w:rPr>
        <w:t></w:t>
      </w:r>
      <w:r w:rsidRPr="00B84CEA">
        <w:t xml:space="preserve">+ en zuurstof </w:t>
      </w:r>
      <w:r w:rsidRPr="00B84CEA">
        <w:rPr>
          <w:rFonts w:ascii="Symbol" w:hAnsi="Symbol"/>
        </w:rPr>
        <w:t></w:t>
      </w:r>
      <w:r w:rsidRPr="00B84CEA">
        <w:sym w:font="Symbol" w:char="F02D"/>
      </w:r>
      <w:r w:rsidRPr="00B84CEA">
        <w:t>. Het dipoolmoment van aldehyden en ketonen ligt in het gebied van 2,3 – 2,8 D. Dit laat zien dat de C=O binding behoorlijk polair is.</w:t>
      </w:r>
    </w:p>
    <w:p w:rsidR="00E06FE0" w:rsidRPr="00B84CEA" w:rsidRDefault="00477A6B">
      <w:r w:rsidRPr="00B84CEA">
        <w:rPr>
          <w:noProof/>
        </w:rPr>
        <w:drawing>
          <wp:anchor distT="0" distB="0" distL="114300" distR="114300" simplePos="0" relativeHeight="251633664" behindDoc="1" locked="0" layoutInCell="0" allowOverlap="1">
            <wp:simplePos x="0" y="0"/>
            <wp:positionH relativeFrom="column">
              <wp:posOffset>3291840</wp:posOffset>
            </wp:positionH>
            <wp:positionV relativeFrom="paragraph">
              <wp:posOffset>8890</wp:posOffset>
            </wp:positionV>
            <wp:extent cx="2438400" cy="719455"/>
            <wp:effectExtent l="0" t="0" r="0" b="0"/>
            <wp:wrapTight wrapText="bothSides">
              <wp:wrapPolygon edited="0">
                <wp:start x="3038" y="1144"/>
                <wp:lineTo x="169" y="10295"/>
                <wp:lineTo x="169" y="18302"/>
                <wp:lineTo x="1350" y="18302"/>
                <wp:lineTo x="20250" y="15442"/>
                <wp:lineTo x="21600" y="14870"/>
                <wp:lineTo x="20419" y="10295"/>
                <wp:lineTo x="21600" y="8579"/>
                <wp:lineTo x="21600" y="1144"/>
                <wp:lineTo x="3881" y="1144"/>
                <wp:lineTo x="3038" y="1144"/>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9"/>
                    <a:srcRect/>
                    <a:stretch>
                      <a:fillRect/>
                    </a:stretch>
                  </pic:blipFill>
                  <pic:spPr bwMode="auto">
                    <a:xfrm>
                      <a:off x="0" y="0"/>
                      <a:ext cx="2438400" cy="719455"/>
                    </a:xfrm>
                    <a:prstGeom prst="rect">
                      <a:avLst/>
                    </a:prstGeom>
                    <a:noFill/>
                    <a:ln w="9525">
                      <a:noFill/>
                      <a:miter lim="800000"/>
                      <a:headEnd/>
                      <a:tailEnd/>
                    </a:ln>
                  </pic:spPr>
                </pic:pic>
              </a:graphicData>
            </a:graphic>
          </wp:anchor>
        </w:drawing>
      </w:r>
      <w:r w:rsidR="00E06FE0" w:rsidRPr="00B84CEA">
        <w:t>Het is deze polarisatie die heel veel van de chemie van de carbonylverbindingen bepaalt. Het is duidelijk dat het negatief geladen zuurstofatoom zal reageren met elektrofiele deeltjes zoals H</w:t>
      </w:r>
      <w:r w:rsidR="00E06FE0" w:rsidRPr="00B84CEA">
        <w:rPr>
          <w:vertAlign w:val="superscript"/>
        </w:rPr>
        <w:t>+</w:t>
      </w:r>
      <w:r w:rsidR="00E06FE0" w:rsidRPr="00B84CEA">
        <w:t xml:space="preserve"> of AlCl</w:t>
      </w:r>
      <w:r w:rsidR="00E06FE0" w:rsidRPr="00B84CEA">
        <w:rPr>
          <w:vertAlign w:val="subscript"/>
        </w:rPr>
        <w:t>3</w:t>
      </w:r>
      <w:r w:rsidR="00E06FE0" w:rsidRPr="00B84CEA">
        <w:t>. Het positief geladen koolstofatoom zal reacties aangaan met nucleofielen zoals OH</w:t>
      </w:r>
      <w:r w:rsidR="00E06FE0" w:rsidRPr="00B84CEA">
        <w:rPr>
          <w:vertAlign w:val="superscript"/>
        </w:rPr>
        <w:sym w:font="Symbol" w:char="F02D"/>
      </w:r>
      <w:r w:rsidR="00E06FE0" w:rsidRPr="00B84CEA">
        <w:t>, R</w:t>
      </w:r>
      <w:r w:rsidR="00E06FE0" w:rsidRPr="00B84CEA">
        <w:rPr>
          <w:vertAlign w:val="superscript"/>
        </w:rPr>
        <w:sym w:font="Symbol" w:char="F02D"/>
      </w:r>
      <w:r w:rsidR="00E06FE0" w:rsidRPr="00B84CEA">
        <w:t xml:space="preserve"> en NH</w:t>
      </w:r>
      <w:r w:rsidR="00E06FE0" w:rsidRPr="00B84CEA">
        <w:rPr>
          <w:vertAlign w:val="subscript"/>
        </w:rPr>
        <w:t>3</w:t>
      </w:r>
      <w:r w:rsidR="00E06FE0" w:rsidRPr="00B84CEA">
        <w:t>. We kunnen de C=O groep ook beschouwen als een elektronenzuigende</w:t>
      </w:r>
      <w:r w:rsidR="009A02AA" w:rsidRPr="00B84CEA">
        <w:fldChar w:fldCharType="begin"/>
      </w:r>
      <w:r w:rsidR="00E4288B" w:rsidRPr="00B84CEA">
        <w:instrText xml:space="preserve"> XE "elektronen</w:instrText>
      </w:r>
      <w:r w:rsidR="00F52AD0" w:rsidRPr="00B84CEA">
        <w:instrText>:</w:instrText>
      </w:r>
      <w:r w:rsidR="005844D5" w:rsidRPr="00B84CEA">
        <w:instrText>-</w:instrText>
      </w:r>
      <w:r w:rsidR="00E4288B" w:rsidRPr="00B84CEA">
        <w:instrText xml:space="preserve">zuigend" </w:instrText>
      </w:r>
      <w:r w:rsidR="009A02AA" w:rsidRPr="00B84CEA">
        <w:fldChar w:fldCharType="end"/>
      </w:r>
      <w:r w:rsidR="00E06FE0" w:rsidRPr="00B84CEA">
        <w:t xml:space="preserve"> groep. Dit betekent dat deze groep carb</w:t>
      </w:r>
      <w:r w:rsidR="00F52AD0" w:rsidRPr="00B84CEA">
        <w:t>o</w:t>
      </w:r>
      <w:r w:rsidR="00E06FE0" w:rsidRPr="00B84CEA">
        <w:t>anionen</w:t>
      </w:r>
      <w:r w:rsidR="009A02AA" w:rsidRPr="00B84CEA">
        <w:fldChar w:fldCharType="begin"/>
      </w:r>
      <w:r w:rsidR="00E4288B" w:rsidRPr="00B84CEA">
        <w:instrText xml:space="preserve"> XE "carb</w:instrText>
      </w:r>
      <w:r w:rsidR="00621246" w:rsidRPr="00B84CEA">
        <w:instrText>o</w:instrText>
      </w:r>
      <w:r w:rsidR="00F52AD0" w:rsidRPr="00B84CEA">
        <w:instrText>:</w:instrText>
      </w:r>
      <w:r w:rsidR="00A33CD2" w:rsidRPr="00B84CEA">
        <w:instrText>-</w:instrText>
      </w:r>
      <w:r w:rsidR="00E4288B" w:rsidRPr="00B84CEA">
        <w:instrText xml:space="preserve">anion" </w:instrText>
      </w:r>
      <w:r w:rsidR="009A02AA" w:rsidRPr="00B84CEA">
        <w:fldChar w:fldCharType="end"/>
      </w:r>
      <w:r w:rsidR="00E06FE0" w:rsidRPr="00B84CEA">
        <w:t xml:space="preserve"> kan stabiliseren. De negatieve lading wordt verder gestabiliseerd door mesomerie</w:t>
      </w:r>
      <w:r w:rsidR="009A02AA" w:rsidRPr="00B84CEA">
        <w:fldChar w:fldCharType="begin"/>
      </w:r>
      <w:r w:rsidR="00621246" w:rsidRPr="00B84CEA">
        <w:instrText xml:space="preserve"> XE "mesomerie" </w:instrText>
      </w:r>
      <w:r w:rsidR="009A02AA" w:rsidRPr="00B84CEA">
        <w:fldChar w:fldCharType="end"/>
      </w:r>
      <w:r w:rsidR="00E06FE0" w:rsidRPr="00B84CEA">
        <w:t xml:space="preserve"> zoals in het carbonaation.</w:t>
      </w:r>
    </w:p>
    <w:p w:rsidR="00E847C0" w:rsidRPr="00B84CEA" w:rsidRDefault="00E847C0" w:rsidP="00B05E95">
      <w:pPr>
        <w:pStyle w:val="Kop3"/>
        <w:rPr>
          <w:lang w:val="nl-NL"/>
        </w:rPr>
      </w:pPr>
      <w:bookmarkStart w:id="590" w:name="_Toc193725566"/>
      <w:r w:rsidRPr="00B84CEA">
        <w:rPr>
          <w:lang w:val="nl-NL"/>
        </w:rPr>
        <w:t>Nucleofiele addities</w:t>
      </w:r>
      <w:bookmarkEnd w:id="590"/>
    </w:p>
    <w:p w:rsidR="00E612E4" w:rsidRPr="00B84CEA" w:rsidRDefault="00C74FE0" w:rsidP="00E847C0">
      <w:pPr>
        <w:pStyle w:val="Kop4"/>
      </w:pPr>
      <w:r w:rsidRPr="00B84CEA">
        <w:t>G</w:t>
      </w:r>
      <w:r w:rsidR="00E612E4" w:rsidRPr="00B84CEA">
        <w:t>rignardreacties</w:t>
      </w:r>
      <w:r w:rsidR="009A02AA" w:rsidRPr="00B84CEA">
        <w:fldChar w:fldCharType="begin"/>
      </w:r>
      <w:r w:rsidR="00E612E4" w:rsidRPr="00B84CEA">
        <w:instrText xml:space="preserve"> XE "carbonyl-:verbinding" </w:instrText>
      </w:r>
      <w:r w:rsidR="009A02AA" w:rsidRPr="00B84CEA">
        <w:fldChar w:fldCharType="end"/>
      </w:r>
    </w:p>
    <w:p w:rsidR="00292D7B" w:rsidRPr="00B84CEA" w:rsidRDefault="00E612E4" w:rsidP="00E612E4">
      <w:pPr>
        <w:rPr>
          <w:color w:val="000000"/>
        </w:rPr>
      </w:pPr>
      <w:r w:rsidRPr="00B84CEA">
        <w:rPr>
          <w:color w:val="000000"/>
        </w:rPr>
        <w:t>Met een grignardreactie</w:t>
      </w:r>
      <w:r w:rsidR="009A02AA" w:rsidRPr="00B84CEA">
        <w:rPr>
          <w:color w:val="000000"/>
        </w:rPr>
        <w:fldChar w:fldCharType="begin"/>
      </w:r>
      <w:r w:rsidR="00C74FE0" w:rsidRPr="00B84CEA">
        <w:instrText xml:space="preserve"> XE "</w:instrText>
      </w:r>
      <w:r w:rsidR="00C74FE0" w:rsidRPr="00B84CEA">
        <w:rPr>
          <w:color w:val="000000"/>
        </w:rPr>
        <w:instrText>reactie:</w:instrText>
      </w:r>
      <w:r w:rsidR="00406681" w:rsidRPr="00B84CEA">
        <w:instrText>G</w:instrText>
      </w:r>
      <w:r w:rsidR="00C74FE0" w:rsidRPr="00B84CEA">
        <w:instrText xml:space="preserve">rignard-" </w:instrText>
      </w:r>
      <w:r w:rsidR="009A02AA" w:rsidRPr="00B84CEA">
        <w:rPr>
          <w:color w:val="000000"/>
        </w:rPr>
        <w:fldChar w:fldCharType="end"/>
      </w:r>
      <w:r w:rsidRPr="00B84CEA">
        <w:rPr>
          <w:color w:val="000000"/>
        </w:rPr>
        <w:t xml:space="preserve"> </w:t>
      </w:r>
      <w:r w:rsidR="009A02AA" w:rsidRPr="00B84CEA">
        <w:fldChar w:fldCharType="begin"/>
      </w:r>
      <w:r w:rsidR="00406681" w:rsidRPr="00B84CEA">
        <w:instrText xml:space="preserve"> XE "Grignard:-reactie" </w:instrText>
      </w:r>
      <w:r w:rsidR="009A02AA" w:rsidRPr="00B84CEA">
        <w:fldChar w:fldCharType="end"/>
      </w:r>
      <w:r w:rsidRPr="00B84CEA">
        <w:rPr>
          <w:color w:val="000000"/>
        </w:rPr>
        <w:t>kan men een carbonyl (C = O) omzetten in een alcohol. Daartoe zal eerst een grignardreagens gemaakt moeten worden. Hierna kan men met de daadwerkelijke omzetting beginnen.</w:t>
      </w:r>
    </w:p>
    <w:p w:rsidR="00E612E4" w:rsidRPr="00B84CEA" w:rsidRDefault="00E612E4" w:rsidP="00E612E4">
      <w:pPr>
        <w:rPr>
          <w:color w:val="000000"/>
        </w:rPr>
      </w:pPr>
      <w:r w:rsidRPr="00B84CEA">
        <w:rPr>
          <w:color w:val="000000"/>
        </w:rPr>
        <w:t>De grignardreactie kan op een aantal verschillende verbindingen met een C = O groep toegepast worden. Denk hierbij aan een aldehyde, keton, epoxide en een ester. Hieronder staan alle mechanismen (eigenlijk komt het steeds op hetzelfde neer, maar voor de volledigheid worden ze toch maar vermeldt).</w:t>
      </w:r>
    </w:p>
    <w:p w:rsidR="00C74FE0" w:rsidRPr="00B84CEA" w:rsidRDefault="00C74FE0" w:rsidP="00C74FE0">
      <w:pPr>
        <w:tabs>
          <w:tab w:val="left" w:pos="284"/>
        </w:tabs>
      </w:pPr>
    </w:p>
    <w:p w:rsidR="00406681" w:rsidRPr="00B84CEA" w:rsidRDefault="00406681" w:rsidP="00406681">
      <w:pPr>
        <w:pStyle w:val="Normaalweb"/>
        <w:spacing w:before="0" w:beforeAutospacing="0" w:after="0" w:afterAutospacing="0"/>
        <w:rPr>
          <w:sz w:val="22"/>
          <w:szCs w:val="22"/>
        </w:rPr>
      </w:pPr>
      <w:r w:rsidRPr="00B84CEA">
        <w:rPr>
          <w:sz w:val="22"/>
          <w:szCs w:val="22"/>
        </w:rPr>
        <w:t>Het Grignardreagens verkrijgt men door reactie van halogeenalkaan met magnesium.</w:t>
      </w:r>
    </w:p>
    <w:p w:rsidR="00406681" w:rsidRPr="00B84CEA" w:rsidRDefault="00406681" w:rsidP="00406681">
      <w:pPr>
        <w:pStyle w:val="Normaalweb"/>
        <w:spacing w:before="0" w:beforeAutospacing="0" w:after="0" w:afterAutospacing="0"/>
        <w:rPr>
          <w:sz w:val="22"/>
          <w:szCs w:val="22"/>
        </w:rPr>
      </w:pPr>
      <w:r w:rsidRPr="00B84CEA">
        <w:rPr>
          <w:sz w:val="22"/>
          <w:szCs w:val="22"/>
        </w:rPr>
        <w:t xml:space="preserve">RX + Mg </w:t>
      </w:r>
      <w:r w:rsidRPr="00B84CEA">
        <w:rPr>
          <w:sz w:val="22"/>
          <w:szCs w:val="22"/>
        </w:rPr>
        <w:sym w:font="Symbol" w:char="F0AE"/>
      </w:r>
      <w:r w:rsidRPr="00B84CEA">
        <w:rPr>
          <w:sz w:val="22"/>
          <w:szCs w:val="22"/>
        </w:rPr>
        <w:t xml:space="preserve"> R-Mg-X (Grignardreagens</w:t>
      </w:r>
      <w:r w:rsidR="009A02AA" w:rsidRPr="00B84CEA">
        <w:rPr>
          <w:sz w:val="22"/>
          <w:szCs w:val="22"/>
        </w:rPr>
        <w:fldChar w:fldCharType="begin"/>
      </w:r>
      <w:r w:rsidRPr="00B84CEA">
        <w:instrText xml:space="preserve"> XE "</w:instrText>
      </w:r>
      <w:r w:rsidRPr="00B84CEA">
        <w:rPr>
          <w:sz w:val="22"/>
          <w:szCs w:val="22"/>
        </w:rPr>
        <w:instrText>Grignard:-reagens</w:instrText>
      </w:r>
      <w:r w:rsidRPr="00B84CEA">
        <w:instrText xml:space="preserve">" </w:instrText>
      </w:r>
      <w:r w:rsidR="009A02AA" w:rsidRPr="00B84CEA">
        <w:rPr>
          <w:sz w:val="22"/>
          <w:szCs w:val="22"/>
        </w:rPr>
        <w:fldChar w:fldCharType="end"/>
      </w:r>
      <w:r w:rsidRPr="00B84CEA">
        <w:rPr>
          <w:sz w:val="22"/>
          <w:szCs w:val="22"/>
        </w:rPr>
        <w:t>)</w:t>
      </w:r>
      <w:r w:rsidR="009A02AA" w:rsidRPr="00B84CEA">
        <w:rPr>
          <w:sz w:val="22"/>
          <w:szCs w:val="22"/>
        </w:rPr>
        <w:fldChar w:fldCharType="begin"/>
      </w:r>
      <w:r w:rsidRPr="00B84CEA">
        <w:instrText xml:space="preserve"> XE "</w:instrText>
      </w:r>
      <w:r w:rsidRPr="00B84CEA">
        <w:rPr>
          <w:sz w:val="22"/>
          <w:szCs w:val="22"/>
        </w:rPr>
        <w:instrText xml:space="preserve"> reagens: Grignard-</w:instrText>
      </w:r>
      <w:r w:rsidRPr="00B84CEA">
        <w:instrText xml:space="preserve">" </w:instrText>
      </w:r>
      <w:r w:rsidR="009A02AA" w:rsidRPr="00B84CEA">
        <w:rPr>
          <w:sz w:val="22"/>
          <w:szCs w:val="22"/>
        </w:rPr>
        <w:fldChar w:fldCharType="end"/>
      </w:r>
      <w:r w:rsidRPr="00B84CEA">
        <w:rPr>
          <w:sz w:val="22"/>
          <w:szCs w:val="22"/>
        </w:rPr>
        <w:t>)</w:t>
      </w:r>
    </w:p>
    <w:p w:rsidR="00E612E4" w:rsidRPr="00B84CEA" w:rsidRDefault="00E612E4" w:rsidP="00E612E4">
      <w:pPr>
        <w:rPr>
          <w:color w:val="000000"/>
          <w:sz w:val="24"/>
          <w:szCs w:val="24"/>
        </w:rPr>
      </w:pPr>
      <w:r w:rsidRPr="00B84CEA">
        <w:rPr>
          <w:i/>
          <w:iCs/>
          <w:color w:val="000000"/>
        </w:rPr>
        <w:t xml:space="preserve">Synthese </w:t>
      </w:r>
      <w:r w:rsidR="00406681" w:rsidRPr="00B84CEA">
        <w:rPr>
          <w:i/>
          <w:iCs/>
          <w:color w:val="000000"/>
        </w:rPr>
        <w:t>G</w:t>
      </w:r>
      <w:r w:rsidRPr="00B84CEA">
        <w:rPr>
          <w:i/>
          <w:iCs/>
          <w:color w:val="000000"/>
        </w:rPr>
        <w:t>rignardreagens</w:t>
      </w:r>
    </w:p>
    <w:p w:rsidR="00E612E4" w:rsidRPr="00B84CEA" w:rsidRDefault="00477A6B" w:rsidP="00E612E4">
      <w:pPr>
        <w:rPr>
          <w:color w:val="000000"/>
        </w:rPr>
      </w:pPr>
      <w:r w:rsidRPr="00B84CEA">
        <w:rPr>
          <w:noProof/>
          <w:color w:val="000000"/>
        </w:rPr>
        <w:drawing>
          <wp:inline distT="0" distB="0" distL="0" distR="0">
            <wp:extent cx="2457450" cy="1257300"/>
            <wp:effectExtent l="19050" t="0" r="0" b="0"/>
            <wp:docPr id="331" name="Afbeelding 331" descr="Grignard re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rignard reagens"/>
                    <pic:cNvPicPr>
                      <a:picLocks noChangeAspect="1" noChangeArrowheads="1"/>
                    </pic:cNvPicPr>
                  </pic:nvPicPr>
                  <pic:blipFill>
                    <a:blip r:embed="rId550"/>
                    <a:srcRect/>
                    <a:stretch>
                      <a:fillRect/>
                    </a:stretch>
                  </pic:blipFill>
                  <pic:spPr bwMode="auto">
                    <a:xfrm>
                      <a:off x="0" y="0"/>
                      <a:ext cx="2457450" cy="1257300"/>
                    </a:xfrm>
                    <a:prstGeom prst="rect">
                      <a:avLst/>
                    </a:prstGeom>
                    <a:noFill/>
                    <a:ln w="9525">
                      <a:noFill/>
                      <a:miter lim="800000"/>
                      <a:headEnd/>
                      <a:tailEnd/>
                    </a:ln>
                  </pic:spPr>
                </pic:pic>
              </a:graphicData>
            </a:graphic>
          </wp:inline>
        </w:drawing>
      </w:r>
    </w:p>
    <w:p w:rsidR="00406681" w:rsidRPr="00B84CEA" w:rsidRDefault="00406681" w:rsidP="00406681">
      <w:pPr>
        <w:pStyle w:val="Normaalweb"/>
        <w:spacing w:before="0" w:beforeAutospacing="0" w:after="0" w:afterAutospacing="0"/>
        <w:rPr>
          <w:sz w:val="22"/>
          <w:szCs w:val="22"/>
        </w:rPr>
      </w:pPr>
      <w:r w:rsidRPr="00B84CEA">
        <w:rPr>
          <w:sz w:val="22"/>
          <w:szCs w:val="22"/>
        </w:rPr>
        <w:t>Door de binding van magnesium wordt de alkylgroep van elektrofiel een nucleofiel.</w:t>
      </w:r>
    </w:p>
    <w:p w:rsidR="00406681" w:rsidRPr="00B84CEA" w:rsidRDefault="00406681" w:rsidP="00406681">
      <w:pPr>
        <w:pStyle w:val="Normaalweb"/>
        <w:spacing w:before="0" w:beforeAutospacing="0" w:after="0" w:afterAutospacing="0"/>
        <w:rPr>
          <w:sz w:val="22"/>
          <w:szCs w:val="22"/>
        </w:rPr>
      </w:pPr>
      <w:r w:rsidRPr="00B84CEA">
        <w:rPr>
          <w:sz w:val="22"/>
          <w:szCs w:val="22"/>
        </w:rPr>
        <w:t>Deze nucleofiele alkylgroep kan dan bijvoorbeeld regeren met:</w:t>
      </w:r>
    </w:p>
    <w:p w:rsidR="00406681" w:rsidRPr="00B84CEA" w:rsidRDefault="00406681" w:rsidP="00406681">
      <w:pPr>
        <w:pStyle w:val="Normaalweb"/>
        <w:spacing w:before="0" w:beforeAutospacing="0" w:after="0" w:afterAutospacing="0"/>
        <w:rPr>
          <w:sz w:val="22"/>
          <w:szCs w:val="22"/>
        </w:rPr>
      </w:pPr>
      <w:r w:rsidRPr="00B84CEA">
        <w:rPr>
          <w:sz w:val="22"/>
          <w:szCs w:val="22"/>
        </w:rPr>
        <w:t>positief H in H</w:t>
      </w:r>
      <w:r w:rsidRPr="00B84CEA">
        <w:rPr>
          <w:sz w:val="22"/>
          <w:szCs w:val="22"/>
          <w:vertAlign w:val="subscript"/>
        </w:rPr>
        <w:t>2</w:t>
      </w:r>
      <w:r w:rsidRPr="00B84CEA">
        <w:rPr>
          <w:sz w:val="22"/>
          <w:szCs w:val="22"/>
        </w:rPr>
        <w:t>O onder vorming van een alkaan: R-MgX + H</w:t>
      </w:r>
      <w:r w:rsidRPr="00B84CEA">
        <w:rPr>
          <w:sz w:val="22"/>
          <w:szCs w:val="22"/>
          <w:vertAlign w:val="subscript"/>
        </w:rPr>
        <w:t>2</w:t>
      </w:r>
      <w:r w:rsidRPr="00B84CEA">
        <w:rPr>
          <w:sz w:val="22"/>
          <w:szCs w:val="22"/>
        </w:rPr>
        <w:t xml:space="preserve">O </w:t>
      </w:r>
      <w:r w:rsidRPr="00B84CEA">
        <w:rPr>
          <w:sz w:val="22"/>
          <w:szCs w:val="22"/>
        </w:rPr>
        <w:sym w:font="Symbol" w:char="F0AE"/>
      </w:r>
      <w:r w:rsidRPr="00B84CEA">
        <w:rPr>
          <w:sz w:val="22"/>
          <w:szCs w:val="22"/>
        </w:rPr>
        <w:t xml:space="preserve"> RH + Mg(OH)X</w:t>
      </w:r>
    </w:p>
    <w:p w:rsidR="00406681" w:rsidRPr="00B84CEA" w:rsidRDefault="00406681" w:rsidP="00406681">
      <w:pPr>
        <w:pStyle w:val="Normaalweb"/>
        <w:tabs>
          <w:tab w:val="num" w:pos="284"/>
        </w:tabs>
        <w:spacing w:before="0" w:beforeAutospacing="0" w:after="0" w:afterAutospacing="0"/>
        <w:ind w:left="284" w:hanging="284"/>
        <w:rPr>
          <w:sz w:val="22"/>
          <w:szCs w:val="22"/>
        </w:rPr>
      </w:pPr>
      <w:r w:rsidRPr="00B84CEA">
        <w:rPr>
          <w:sz w:val="22"/>
          <w:szCs w:val="22"/>
        </w:rPr>
        <w:t>C in CO</w:t>
      </w:r>
      <w:r w:rsidRPr="00B84CEA">
        <w:rPr>
          <w:sz w:val="22"/>
          <w:szCs w:val="22"/>
          <w:vertAlign w:val="subscript"/>
        </w:rPr>
        <w:t>2</w:t>
      </w:r>
      <w:r w:rsidRPr="00B84CEA">
        <w:rPr>
          <w:sz w:val="22"/>
          <w:szCs w:val="22"/>
        </w:rPr>
        <w:t xml:space="preserve"> onder vorming van een alkaanzuur: R-MgX + CO</w:t>
      </w:r>
      <w:r w:rsidRPr="00B84CEA">
        <w:rPr>
          <w:sz w:val="22"/>
          <w:szCs w:val="22"/>
          <w:vertAlign w:val="subscript"/>
        </w:rPr>
        <w:t xml:space="preserve">2 </w:t>
      </w:r>
      <w:r w:rsidRPr="00B84CEA">
        <w:rPr>
          <w:sz w:val="22"/>
          <w:szCs w:val="22"/>
        </w:rPr>
        <w:sym w:font="Symbol" w:char="F0AE"/>
      </w:r>
      <w:r w:rsidRPr="00B84CEA">
        <w:rPr>
          <w:sz w:val="22"/>
          <w:szCs w:val="22"/>
        </w:rPr>
        <w:t xml:space="preserve"> R-COOMgX </w:t>
      </w:r>
      <w:r w:rsidRPr="00B84CEA">
        <w:rPr>
          <w:position w:val="-6"/>
          <w:sz w:val="22"/>
          <w:szCs w:val="22"/>
        </w:rPr>
        <w:object w:dxaOrig="700" w:dyaOrig="380">
          <v:shape id="_x0000_i1254" type="#_x0000_t75" style="width:36.3pt;height:19.45pt" o:ole="">
            <v:imagedata r:id="rId551" o:title=""/>
          </v:shape>
          <o:OLEObject Type="Embed" ProgID="Equation.3" ShapeID="_x0000_i1254" DrawAspect="Content" ObjectID="_1518863208" r:id="rId552"/>
        </w:object>
      </w:r>
      <w:r w:rsidRPr="00B84CEA">
        <w:rPr>
          <w:sz w:val="22"/>
          <w:szCs w:val="22"/>
        </w:rPr>
        <w:t xml:space="preserve"> R-COOH</w:t>
      </w:r>
    </w:p>
    <w:p w:rsidR="00406681" w:rsidRPr="00B84CEA" w:rsidRDefault="00406681" w:rsidP="00406681">
      <w:pPr>
        <w:pStyle w:val="Normaalweb"/>
        <w:spacing w:before="0" w:beforeAutospacing="0" w:after="0" w:afterAutospacing="0"/>
        <w:rPr>
          <w:sz w:val="22"/>
          <w:szCs w:val="22"/>
        </w:rPr>
      </w:pPr>
      <w:r w:rsidRPr="00B84CEA">
        <w:rPr>
          <w:sz w:val="22"/>
          <w:szCs w:val="22"/>
        </w:rPr>
        <w:t>C in carbonyl HCHO, RCHO of RCOR' tot een primaire, secundaire of tertiaire alcohol, bijv: R</w:t>
      </w:r>
      <w:r w:rsidRPr="00B84CEA">
        <w:rPr>
          <w:sz w:val="22"/>
          <w:szCs w:val="22"/>
        </w:rPr>
        <w:noBreakHyphen/>
        <w:t xml:space="preserve">MgX + HCHO </w:t>
      </w:r>
      <w:r w:rsidRPr="00B84CEA">
        <w:rPr>
          <w:sz w:val="22"/>
          <w:szCs w:val="22"/>
        </w:rPr>
        <w:sym w:font="Symbol" w:char="F0AE"/>
      </w:r>
      <w:r w:rsidRPr="00B84CEA">
        <w:rPr>
          <w:sz w:val="22"/>
          <w:szCs w:val="22"/>
        </w:rPr>
        <w:t xml:space="preserve"> R-CH</w:t>
      </w:r>
      <w:r w:rsidRPr="00B84CEA">
        <w:rPr>
          <w:sz w:val="22"/>
          <w:szCs w:val="22"/>
          <w:vertAlign w:val="subscript"/>
        </w:rPr>
        <w:t>2</w:t>
      </w:r>
      <w:r w:rsidRPr="00B84CEA">
        <w:rPr>
          <w:sz w:val="22"/>
          <w:szCs w:val="22"/>
        </w:rPr>
        <w:t xml:space="preserve">-OMgX </w:t>
      </w:r>
      <w:r w:rsidRPr="00B84CEA">
        <w:rPr>
          <w:position w:val="-6"/>
          <w:sz w:val="22"/>
          <w:szCs w:val="22"/>
        </w:rPr>
        <w:object w:dxaOrig="700" w:dyaOrig="380">
          <v:shape id="_x0000_i1255" type="#_x0000_t75" style="width:36.3pt;height:19.45pt" o:ole="">
            <v:imagedata r:id="rId553" o:title=""/>
          </v:shape>
          <o:OLEObject Type="Embed" ProgID="Equation.3" ShapeID="_x0000_i1255" DrawAspect="Content" ObjectID="_1518863209" r:id="rId554"/>
        </w:object>
      </w:r>
      <w:r w:rsidRPr="00B84CEA">
        <w:rPr>
          <w:sz w:val="22"/>
          <w:szCs w:val="22"/>
        </w:rPr>
        <w:t xml:space="preserve"> R-CH</w:t>
      </w:r>
      <w:r w:rsidRPr="00B84CEA">
        <w:rPr>
          <w:sz w:val="22"/>
          <w:szCs w:val="22"/>
          <w:vertAlign w:val="subscript"/>
        </w:rPr>
        <w:t>2</w:t>
      </w:r>
      <w:r w:rsidRPr="00B84CEA">
        <w:rPr>
          <w:sz w:val="22"/>
          <w:szCs w:val="22"/>
        </w:rPr>
        <w:t>OH</w:t>
      </w:r>
    </w:p>
    <w:p w:rsidR="00E612E4" w:rsidRPr="00B84CEA" w:rsidRDefault="00E612E4" w:rsidP="00E612E4">
      <w:pPr>
        <w:rPr>
          <w:color w:val="000000"/>
          <w:sz w:val="24"/>
          <w:szCs w:val="24"/>
        </w:rPr>
      </w:pPr>
      <w:r w:rsidRPr="00B84CEA">
        <w:rPr>
          <w:i/>
          <w:iCs/>
          <w:color w:val="000000"/>
        </w:rPr>
        <w:t>Aldehyd</w:t>
      </w:r>
    </w:p>
    <w:p w:rsidR="00E612E4" w:rsidRPr="00B84CEA" w:rsidRDefault="00477A6B" w:rsidP="00E612E4">
      <w:pPr>
        <w:rPr>
          <w:color w:val="000000"/>
        </w:rPr>
      </w:pPr>
      <w:r w:rsidRPr="00B84CEA">
        <w:rPr>
          <w:noProof/>
          <w:color w:val="000000"/>
        </w:rPr>
        <w:drawing>
          <wp:inline distT="0" distB="0" distL="0" distR="0">
            <wp:extent cx="4524375" cy="609600"/>
            <wp:effectExtent l="19050" t="0" r="9525" b="0"/>
            <wp:docPr id="334" name="Afbeelding 334" descr="Grignardreactie op ee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Grignardreactie op een aldehyde"/>
                    <pic:cNvPicPr>
                      <a:picLocks noChangeAspect="1" noChangeArrowheads="1"/>
                    </pic:cNvPicPr>
                  </pic:nvPicPr>
                  <pic:blipFill>
                    <a:blip r:embed="rId555"/>
                    <a:srcRect/>
                    <a:stretch>
                      <a:fillRect/>
                    </a:stretch>
                  </pic:blipFill>
                  <pic:spPr bwMode="auto">
                    <a:xfrm>
                      <a:off x="0" y="0"/>
                      <a:ext cx="4524375" cy="609600"/>
                    </a:xfrm>
                    <a:prstGeom prst="rect">
                      <a:avLst/>
                    </a:prstGeom>
                    <a:noFill/>
                    <a:ln w="9525">
                      <a:noFill/>
                      <a:miter lim="800000"/>
                      <a:headEnd/>
                      <a:tailEnd/>
                    </a:ln>
                  </pic:spPr>
                </pic:pic>
              </a:graphicData>
            </a:graphic>
          </wp:inline>
        </w:drawing>
      </w:r>
    </w:p>
    <w:p w:rsidR="00E612E4" w:rsidRPr="00B84CEA" w:rsidRDefault="00E612E4" w:rsidP="00E612E4">
      <w:pPr>
        <w:rPr>
          <w:color w:val="000000"/>
          <w:sz w:val="24"/>
          <w:szCs w:val="24"/>
        </w:rPr>
      </w:pPr>
      <w:r w:rsidRPr="00B84CEA">
        <w:rPr>
          <w:i/>
          <w:iCs/>
          <w:color w:val="000000"/>
        </w:rPr>
        <w:t>Keton</w:t>
      </w:r>
    </w:p>
    <w:p w:rsidR="00E612E4" w:rsidRPr="00B84CEA" w:rsidRDefault="00477A6B" w:rsidP="00E612E4">
      <w:pPr>
        <w:rPr>
          <w:color w:val="000000"/>
        </w:rPr>
      </w:pPr>
      <w:r w:rsidRPr="00B84CEA">
        <w:rPr>
          <w:noProof/>
          <w:color w:val="000000"/>
        </w:rPr>
        <w:drawing>
          <wp:inline distT="0" distB="0" distL="0" distR="0">
            <wp:extent cx="4171950" cy="561975"/>
            <wp:effectExtent l="19050" t="0" r="0" b="0"/>
            <wp:docPr id="335" name="Afbeelding 335" descr="Grignardreactie op een k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rignardreactie op een keton"/>
                    <pic:cNvPicPr>
                      <a:picLocks noChangeAspect="1" noChangeArrowheads="1"/>
                    </pic:cNvPicPr>
                  </pic:nvPicPr>
                  <pic:blipFill>
                    <a:blip r:embed="rId556"/>
                    <a:srcRect/>
                    <a:stretch>
                      <a:fillRect/>
                    </a:stretch>
                  </pic:blipFill>
                  <pic:spPr bwMode="auto">
                    <a:xfrm>
                      <a:off x="0" y="0"/>
                      <a:ext cx="4171950" cy="561975"/>
                    </a:xfrm>
                    <a:prstGeom prst="rect">
                      <a:avLst/>
                    </a:prstGeom>
                    <a:noFill/>
                    <a:ln w="9525">
                      <a:noFill/>
                      <a:miter lim="800000"/>
                      <a:headEnd/>
                      <a:tailEnd/>
                    </a:ln>
                  </pic:spPr>
                </pic:pic>
              </a:graphicData>
            </a:graphic>
          </wp:inline>
        </w:drawing>
      </w:r>
    </w:p>
    <w:p w:rsidR="00E612E4" w:rsidRPr="00B84CEA" w:rsidRDefault="00E612E4" w:rsidP="00E612E4">
      <w:pPr>
        <w:rPr>
          <w:color w:val="000000"/>
          <w:sz w:val="24"/>
          <w:szCs w:val="24"/>
        </w:rPr>
      </w:pPr>
      <w:r w:rsidRPr="00B84CEA">
        <w:rPr>
          <w:i/>
          <w:iCs/>
          <w:color w:val="000000"/>
        </w:rPr>
        <w:t>Epoxide</w:t>
      </w:r>
    </w:p>
    <w:p w:rsidR="00E612E4" w:rsidRPr="00B84CEA" w:rsidRDefault="00477A6B" w:rsidP="00E612E4">
      <w:pPr>
        <w:rPr>
          <w:color w:val="000000"/>
        </w:rPr>
      </w:pPr>
      <w:r w:rsidRPr="00B84CEA">
        <w:rPr>
          <w:noProof/>
          <w:color w:val="000000"/>
        </w:rPr>
        <w:drawing>
          <wp:inline distT="0" distB="0" distL="0" distR="0">
            <wp:extent cx="4171950" cy="781050"/>
            <wp:effectExtent l="19050" t="0" r="0" b="0"/>
            <wp:docPr id="336" name="Afbeelding 336" descr="Grignardreactie op een ep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rignardreactie op een epoxide"/>
                    <pic:cNvPicPr>
                      <a:picLocks noChangeAspect="1" noChangeArrowheads="1"/>
                    </pic:cNvPicPr>
                  </pic:nvPicPr>
                  <pic:blipFill>
                    <a:blip r:embed="rId557"/>
                    <a:srcRect/>
                    <a:stretch>
                      <a:fillRect/>
                    </a:stretch>
                  </pic:blipFill>
                  <pic:spPr bwMode="auto">
                    <a:xfrm>
                      <a:off x="0" y="0"/>
                      <a:ext cx="4171950" cy="781050"/>
                    </a:xfrm>
                    <a:prstGeom prst="rect">
                      <a:avLst/>
                    </a:prstGeom>
                    <a:noFill/>
                    <a:ln w="9525">
                      <a:noFill/>
                      <a:miter lim="800000"/>
                      <a:headEnd/>
                      <a:tailEnd/>
                    </a:ln>
                  </pic:spPr>
                </pic:pic>
              </a:graphicData>
            </a:graphic>
          </wp:inline>
        </w:drawing>
      </w:r>
    </w:p>
    <w:p w:rsidR="00E612E4" w:rsidRPr="00B84CEA" w:rsidRDefault="00E612E4" w:rsidP="00C74FE0">
      <w:pPr>
        <w:rPr>
          <w:i/>
          <w:iCs/>
          <w:color w:val="000000"/>
        </w:rPr>
      </w:pPr>
      <w:r w:rsidRPr="00B84CEA">
        <w:rPr>
          <w:i/>
          <w:iCs/>
          <w:color w:val="000000"/>
        </w:rPr>
        <w:t>Ester</w:t>
      </w:r>
    </w:p>
    <w:p w:rsidR="00E612E4" w:rsidRPr="00B84CEA" w:rsidRDefault="00477A6B" w:rsidP="00E612E4">
      <w:r w:rsidRPr="00B84CEA">
        <w:rPr>
          <w:rFonts w:ascii="Arial" w:hAnsi="Arial" w:cs="Arial"/>
          <w:noProof/>
          <w:color w:val="00FF00"/>
          <w:sz w:val="24"/>
          <w:szCs w:val="24"/>
        </w:rPr>
        <w:drawing>
          <wp:inline distT="0" distB="0" distL="0" distR="0">
            <wp:extent cx="5095875" cy="638175"/>
            <wp:effectExtent l="19050" t="0" r="9525" b="0"/>
            <wp:docPr id="337" name="Afbeelding 337" descr="Grignardreactie op een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rignardreactie op een ester"/>
                    <pic:cNvPicPr>
                      <a:picLocks noChangeAspect="1" noChangeArrowheads="1"/>
                    </pic:cNvPicPr>
                  </pic:nvPicPr>
                  <pic:blipFill>
                    <a:blip r:embed="rId558"/>
                    <a:srcRect/>
                    <a:stretch>
                      <a:fillRect/>
                    </a:stretch>
                  </pic:blipFill>
                  <pic:spPr bwMode="auto">
                    <a:xfrm>
                      <a:off x="0" y="0"/>
                      <a:ext cx="5095875" cy="638175"/>
                    </a:xfrm>
                    <a:prstGeom prst="rect">
                      <a:avLst/>
                    </a:prstGeom>
                    <a:noFill/>
                    <a:ln w="9525">
                      <a:noFill/>
                      <a:miter lim="800000"/>
                      <a:headEnd/>
                      <a:tailEnd/>
                    </a:ln>
                  </pic:spPr>
                </pic:pic>
              </a:graphicData>
            </a:graphic>
          </wp:inline>
        </w:drawing>
      </w:r>
    </w:p>
    <w:p w:rsidR="00E612E4" w:rsidRPr="00B84CEA" w:rsidRDefault="00E612E4"/>
    <w:p w:rsidR="00E06FE0" w:rsidRPr="00B84CEA" w:rsidRDefault="00E06FE0" w:rsidP="00B05E95">
      <w:pPr>
        <w:pStyle w:val="Kop3"/>
        <w:rPr>
          <w:lang w:val="nl-NL"/>
        </w:rPr>
      </w:pPr>
      <w:bookmarkStart w:id="591" w:name="_Toc384880840"/>
      <w:bookmarkStart w:id="592" w:name="_Toc435888066"/>
      <w:bookmarkStart w:id="593" w:name="_Toc435888546"/>
      <w:bookmarkStart w:id="594" w:name="_Toc509390703"/>
      <w:bookmarkStart w:id="595" w:name="_Toc4589986"/>
      <w:bookmarkStart w:id="596" w:name="_Toc4679230"/>
      <w:bookmarkStart w:id="597" w:name="_Toc4918015"/>
      <w:bookmarkStart w:id="598" w:name="_Toc193725567"/>
      <w:r w:rsidRPr="00B84CEA">
        <w:rPr>
          <w:lang w:val="nl-NL"/>
        </w:rPr>
        <w:t>Dehydratatie</w:t>
      </w:r>
      <w:r w:rsidR="009A02AA" w:rsidRPr="00B84CEA">
        <w:rPr>
          <w:lang w:val="nl-NL"/>
        </w:rPr>
        <w:fldChar w:fldCharType="begin"/>
      </w:r>
      <w:r w:rsidR="00621246" w:rsidRPr="00B84CEA">
        <w:rPr>
          <w:lang w:val="nl-NL"/>
        </w:rPr>
        <w:instrText xml:space="preserve"> XE "dehydratatie" </w:instrText>
      </w:r>
      <w:r w:rsidR="009A02AA" w:rsidRPr="00B84CEA">
        <w:rPr>
          <w:lang w:val="nl-NL"/>
        </w:rPr>
        <w:fldChar w:fldCharType="end"/>
      </w:r>
      <w:r w:rsidRPr="00B84CEA">
        <w:rPr>
          <w:lang w:val="nl-NL"/>
        </w:rPr>
        <w:t xml:space="preserve"> van alkanolen</w:t>
      </w:r>
      <w:bookmarkEnd w:id="591"/>
      <w:bookmarkEnd w:id="592"/>
      <w:bookmarkEnd w:id="593"/>
      <w:bookmarkEnd w:id="594"/>
      <w:bookmarkEnd w:id="595"/>
      <w:bookmarkEnd w:id="596"/>
      <w:bookmarkEnd w:id="597"/>
      <w:bookmarkEnd w:id="598"/>
    </w:p>
    <w:p w:rsidR="00E06FE0" w:rsidRPr="00B84CEA" w:rsidRDefault="00E06FE0">
      <w:r w:rsidRPr="00B84CEA">
        <w:t>Zuren protoneren de alcoholgroep, waarna water wordt afgesplitst. De snelheid van waterafsplitsing neemt toe van primaire alcohol naar tertiaire alcohol, omdat een stabieler carbokation</w:t>
      </w:r>
      <w:r w:rsidR="009A02AA" w:rsidRPr="00B84CEA">
        <w:fldChar w:fldCharType="begin"/>
      </w:r>
      <w:r w:rsidR="00621246" w:rsidRPr="00B84CEA">
        <w:instrText xml:space="preserve"> XE "carbo</w:instrText>
      </w:r>
      <w:r w:rsidR="00F52AD0" w:rsidRPr="00B84CEA">
        <w:instrText>:</w:instrText>
      </w:r>
      <w:r w:rsidR="003864CD" w:rsidRPr="00B84CEA">
        <w:instrText>-</w:instrText>
      </w:r>
      <w:r w:rsidR="00621246" w:rsidRPr="00B84CEA">
        <w:instrText xml:space="preserve">kation" </w:instrText>
      </w:r>
      <w:r w:rsidR="009A02AA" w:rsidRPr="00B84CEA">
        <w:fldChar w:fldCharType="end"/>
      </w:r>
      <w:r w:rsidRPr="00B84CEA">
        <w:t xml:space="preserve"> gevormd wordt.</w:t>
      </w:r>
    </w:p>
    <w:p w:rsidR="00E06FE0" w:rsidRPr="00B84CEA" w:rsidRDefault="00E06FE0">
      <w:pPr>
        <w:pStyle w:val="Bijschrift"/>
        <w:keepNext/>
        <w:rPr>
          <w:lang w:val="nl-NL"/>
        </w:rPr>
      </w:pPr>
      <w:bookmarkStart w:id="599" w:name="_Ref435881727"/>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4D2504">
        <w:rPr>
          <w:noProof/>
          <w:lang w:val="nl-NL"/>
        </w:rPr>
        <w:t>7</w:t>
      </w:r>
      <w:r w:rsidR="009A02AA" w:rsidRPr="00B84CEA">
        <w:rPr>
          <w:lang w:val="nl-NL"/>
        </w:rPr>
        <w:fldChar w:fldCharType="end"/>
      </w:r>
      <w:bookmarkEnd w:id="599"/>
      <w:r w:rsidRPr="00B84CEA">
        <w:rPr>
          <w:lang w:val="nl-NL"/>
        </w:rPr>
        <w:tab/>
        <w:t>Stabiliteit carbokation en snelheid dehydratatie</w:t>
      </w:r>
    </w:p>
    <w:tbl>
      <w:tblPr>
        <w:tblW w:w="0" w:type="auto"/>
        <w:tblLayout w:type="fixed"/>
        <w:tblCellMar>
          <w:left w:w="70" w:type="dxa"/>
          <w:right w:w="70" w:type="dxa"/>
        </w:tblCellMar>
        <w:tblLook w:val="0000" w:firstRow="0" w:lastRow="0" w:firstColumn="0" w:lastColumn="0" w:noHBand="0" w:noVBand="0"/>
      </w:tblPr>
      <w:tblGrid>
        <w:gridCol w:w="1204"/>
        <w:gridCol w:w="426"/>
        <w:gridCol w:w="1417"/>
        <w:gridCol w:w="284"/>
        <w:gridCol w:w="1134"/>
      </w:tblGrid>
      <w:tr w:rsidR="00E06FE0" w:rsidRPr="00B84CEA">
        <w:tc>
          <w:tcPr>
            <w:tcW w:w="4465" w:type="dxa"/>
            <w:gridSpan w:val="5"/>
          </w:tcPr>
          <w:p w:rsidR="00E06FE0" w:rsidRPr="00B84CEA" w:rsidRDefault="00E06FE0">
            <w:r w:rsidRPr="00B84CEA">
              <w:t>snelheid van waterafsplitsing</w:t>
            </w:r>
            <w:r w:rsidR="00FB5971" w:rsidRPr="00B84CEA">
              <w:t xml:space="preserve"> </w:t>
            </w:r>
            <w:r w:rsidRPr="00B84CEA">
              <w:sym w:font="Symbol" w:char="F0AE"/>
            </w:r>
          </w:p>
        </w:tc>
      </w:tr>
      <w:tr w:rsidR="00E06FE0" w:rsidRPr="00B84CEA">
        <w:tc>
          <w:tcPr>
            <w:tcW w:w="4465" w:type="dxa"/>
            <w:gridSpan w:val="5"/>
          </w:tcPr>
          <w:p w:rsidR="00E06FE0" w:rsidRPr="00B84CEA" w:rsidRDefault="00E06FE0">
            <w:r w:rsidRPr="00B84CEA">
              <w:t>stabiliteit van het gevormde carbokation</w:t>
            </w:r>
            <w:r w:rsidR="009A02AA" w:rsidRPr="00B84CEA">
              <w:fldChar w:fldCharType="begin"/>
            </w:r>
            <w:r w:rsidR="00F52AD0" w:rsidRPr="00B84CEA">
              <w:instrText xml:space="preserve"> XE "carbo:</w:instrText>
            </w:r>
            <w:r w:rsidR="003864CD" w:rsidRPr="00B84CEA">
              <w:instrText>-</w:instrText>
            </w:r>
            <w:r w:rsidR="00F52AD0" w:rsidRPr="00B84CEA">
              <w:instrText xml:space="preserve">kation" </w:instrText>
            </w:r>
            <w:r w:rsidR="009A02AA" w:rsidRPr="00B84CEA">
              <w:fldChar w:fldCharType="end"/>
            </w:r>
          </w:p>
        </w:tc>
      </w:tr>
      <w:tr w:rsidR="00E06FE0" w:rsidRPr="00B84CEA">
        <w:tc>
          <w:tcPr>
            <w:tcW w:w="1204" w:type="dxa"/>
            <w:tcBorders>
              <w:top w:val="single" w:sz="6" w:space="0" w:color="auto"/>
            </w:tcBorders>
          </w:tcPr>
          <w:p w:rsidR="00E06FE0" w:rsidRPr="00B84CEA" w:rsidRDefault="00E06FE0">
            <w:r w:rsidRPr="00B84CEA">
              <w:t>primair OH</w:t>
            </w:r>
          </w:p>
        </w:tc>
        <w:tc>
          <w:tcPr>
            <w:tcW w:w="426" w:type="dxa"/>
            <w:tcBorders>
              <w:top w:val="single" w:sz="6" w:space="0" w:color="auto"/>
            </w:tcBorders>
          </w:tcPr>
          <w:p w:rsidR="00E06FE0" w:rsidRPr="00B84CEA" w:rsidRDefault="00E06FE0">
            <w:r w:rsidRPr="00B84CEA">
              <w:sym w:font="Symbol" w:char="F03C"/>
            </w:r>
          </w:p>
        </w:tc>
        <w:tc>
          <w:tcPr>
            <w:tcW w:w="1417" w:type="dxa"/>
            <w:tcBorders>
              <w:top w:val="single" w:sz="6" w:space="0" w:color="auto"/>
            </w:tcBorders>
          </w:tcPr>
          <w:p w:rsidR="00E06FE0" w:rsidRPr="00B84CEA" w:rsidRDefault="00E06FE0">
            <w:r w:rsidRPr="00B84CEA">
              <w:t>secundair OH</w:t>
            </w:r>
          </w:p>
        </w:tc>
        <w:tc>
          <w:tcPr>
            <w:tcW w:w="284" w:type="dxa"/>
            <w:tcBorders>
              <w:top w:val="single" w:sz="6" w:space="0" w:color="auto"/>
            </w:tcBorders>
          </w:tcPr>
          <w:p w:rsidR="00E06FE0" w:rsidRPr="00B84CEA" w:rsidRDefault="00E06FE0">
            <w:r w:rsidRPr="00B84CEA">
              <w:sym w:font="Symbol" w:char="F03C"/>
            </w:r>
          </w:p>
        </w:tc>
        <w:tc>
          <w:tcPr>
            <w:tcW w:w="1134" w:type="dxa"/>
            <w:tcBorders>
              <w:top w:val="single" w:sz="6" w:space="0" w:color="auto"/>
            </w:tcBorders>
          </w:tcPr>
          <w:p w:rsidR="00E06FE0" w:rsidRPr="00B84CEA" w:rsidRDefault="00E06FE0">
            <w:r w:rsidRPr="00B84CEA">
              <w:t>tertiair OH</w:t>
            </w:r>
          </w:p>
        </w:tc>
      </w:tr>
      <w:tr w:rsidR="00E06FE0" w:rsidRPr="00B84CEA">
        <w:tc>
          <w:tcPr>
            <w:tcW w:w="1204" w:type="dxa"/>
          </w:tcPr>
          <w:p w:rsidR="00E06FE0" w:rsidRPr="00B84CEA" w:rsidRDefault="00E06FE0">
            <w:r w:rsidRPr="00B84CEA">
              <w:t>RCH</w:t>
            </w:r>
            <w:r w:rsidRPr="00B84CEA">
              <w:rPr>
                <w:vertAlign w:val="subscript"/>
              </w:rPr>
              <w:t>2</w:t>
            </w:r>
            <w:r w:rsidRPr="00B84CEA">
              <w:t>-OH</w:t>
            </w:r>
          </w:p>
        </w:tc>
        <w:tc>
          <w:tcPr>
            <w:tcW w:w="426" w:type="dxa"/>
          </w:tcPr>
          <w:p w:rsidR="00E06FE0" w:rsidRPr="00B84CEA" w:rsidRDefault="00E06FE0">
            <w:r w:rsidRPr="00B84CEA">
              <w:sym w:font="Symbol" w:char="F03C"/>
            </w:r>
          </w:p>
        </w:tc>
        <w:tc>
          <w:tcPr>
            <w:tcW w:w="1417" w:type="dxa"/>
          </w:tcPr>
          <w:p w:rsidR="00E06FE0" w:rsidRPr="00B84CEA" w:rsidRDefault="00E06FE0">
            <w:r w:rsidRPr="00B84CEA">
              <w:t>R</w:t>
            </w:r>
            <w:r w:rsidRPr="00B84CEA">
              <w:rPr>
                <w:vertAlign w:val="subscript"/>
              </w:rPr>
              <w:t>2</w:t>
            </w:r>
            <w:r w:rsidRPr="00B84CEA">
              <w:t>CH-OH</w:t>
            </w:r>
          </w:p>
        </w:tc>
        <w:tc>
          <w:tcPr>
            <w:tcW w:w="284" w:type="dxa"/>
          </w:tcPr>
          <w:p w:rsidR="00E06FE0" w:rsidRPr="00B84CEA" w:rsidRDefault="00E06FE0">
            <w:r w:rsidRPr="00B84CEA">
              <w:sym w:font="Symbol" w:char="F03C"/>
            </w:r>
          </w:p>
        </w:tc>
        <w:tc>
          <w:tcPr>
            <w:tcW w:w="1134" w:type="dxa"/>
          </w:tcPr>
          <w:p w:rsidR="00E06FE0" w:rsidRPr="00B84CEA" w:rsidRDefault="00E06FE0">
            <w:r w:rsidRPr="00B84CEA">
              <w:t>R</w:t>
            </w:r>
            <w:r w:rsidRPr="00B84CEA">
              <w:rPr>
                <w:vertAlign w:val="subscript"/>
              </w:rPr>
              <w:t>3</w:t>
            </w:r>
            <w:r w:rsidRPr="00B84CEA">
              <w:t>C-OH</w:t>
            </w:r>
          </w:p>
        </w:tc>
      </w:tr>
    </w:tbl>
    <w:p w:rsidR="00E06FE0" w:rsidRPr="00B84CEA" w:rsidRDefault="00477A6B">
      <w:r w:rsidRPr="00B84CEA">
        <w:rPr>
          <w:noProof/>
        </w:rPr>
        <w:drawing>
          <wp:anchor distT="0" distB="0" distL="114300" distR="114300" simplePos="0" relativeHeight="251634688" behindDoc="1" locked="0" layoutInCell="1" allowOverlap="1">
            <wp:simplePos x="0" y="0"/>
            <wp:positionH relativeFrom="column">
              <wp:posOffset>1014095</wp:posOffset>
            </wp:positionH>
            <wp:positionV relativeFrom="paragraph">
              <wp:posOffset>48895</wp:posOffset>
            </wp:positionV>
            <wp:extent cx="4733925" cy="1009650"/>
            <wp:effectExtent l="19050" t="0" r="0"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59"/>
                    <a:srcRect/>
                    <a:stretch>
                      <a:fillRect/>
                    </a:stretch>
                  </pic:blipFill>
                  <pic:spPr bwMode="auto">
                    <a:xfrm>
                      <a:off x="0" y="0"/>
                      <a:ext cx="4733925" cy="1009650"/>
                    </a:xfrm>
                    <a:prstGeom prst="rect">
                      <a:avLst/>
                    </a:prstGeom>
                    <a:noFill/>
                    <a:ln w="9525">
                      <a:noFill/>
                      <a:miter lim="800000"/>
                      <a:headEnd/>
                      <a:tailEnd/>
                    </a:ln>
                  </pic:spPr>
                </pic:pic>
              </a:graphicData>
            </a:graphic>
          </wp:anchor>
        </w:drawing>
      </w:r>
      <w:r w:rsidR="00E06FE0" w:rsidRPr="00B84CEA">
        <w:t>Als een alkanol onder invloed van een zuur water heeft afgesplitst, dan blijft een primair</w:t>
      </w:r>
      <w:r w:rsidR="009A02AA" w:rsidRPr="00B84CEA">
        <w:fldChar w:fldCharType="begin"/>
      </w:r>
      <w:r w:rsidR="00621246" w:rsidRPr="00B84CEA">
        <w:instrText xml:space="preserve"> XE "primair" </w:instrText>
      </w:r>
      <w:r w:rsidR="009A02AA" w:rsidRPr="00B84CEA">
        <w:fldChar w:fldCharType="end"/>
      </w:r>
      <w:r w:rsidR="00E06FE0" w:rsidRPr="00B84CEA">
        <w:t>, secundair</w:t>
      </w:r>
      <w:r w:rsidR="009A02AA" w:rsidRPr="00B84CEA">
        <w:fldChar w:fldCharType="begin"/>
      </w:r>
      <w:r w:rsidR="00E4288B" w:rsidRPr="00B84CEA">
        <w:instrText xml:space="preserve"> XE "secundair" </w:instrText>
      </w:r>
      <w:r w:rsidR="009A02AA" w:rsidRPr="00B84CEA">
        <w:fldChar w:fldCharType="end"/>
      </w:r>
      <w:r w:rsidR="00E06FE0" w:rsidRPr="00B84CEA">
        <w:t xml:space="preserve"> of tertiair</w:t>
      </w:r>
      <w:r w:rsidR="009A02AA" w:rsidRPr="00B84CEA">
        <w:fldChar w:fldCharType="begin"/>
      </w:r>
      <w:r w:rsidR="00621246" w:rsidRPr="00B84CEA">
        <w:instrText xml:space="preserve"> XE "tertiair" </w:instrText>
      </w:r>
      <w:r w:rsidR="009A02AA" w:rsidRPr="00B84CEA">
        <w:fldChar w:fldCharType="end"/>
      </w:r>
      <w:r w:rsidR="00E06FE0" w:rsidRPr="00B84CEA">
        <w:t xml:space="preserve"> carbokation over. Van deze carbokationen is de stabiliteit verschillend (</w:t>
      </w:r>
      <w:fldSimple w:instr=" REF _Ref435881727 ">
        <w:r w:rsidR="004D2504" w:rsidRPr="00B84CEA">
          <w:t xml:space="preserve">Tabel </w:t>
        </w:r>
        <w:r w:rsidR="004D2504">
          <w:rPr>
            <w:noProof/>
          </w:rPr>
          <w:t>7</w:t>
        </w:r>
      </w:fldSimple>
      <w:r w:rsidR="00E06FE0" w:rsidRPr="00B84CEA">
        <w:t>). Het ontstane carbokation reageert verder door afsplitsing van een proton. Dit leidt tot de vorming van een alkeen. Bij behandeling van primaire en secundaire alkanolen met zuur ontstaan vaak bijproducten, omdat de gevormde primaire en secundaire carbokationen minder stabiel zijn dan de tertiaire. Door hydrideverschuiving</w:t>
      </w:r>
      <w:r w:rsidR="009A02AA" w:rsidRPr="00B84CEA">
        <w:fldChar w:fldCharType="begin"/>
      </w:r>
      <w:r w:rsidR="00621246" w:rsidRPr="00B84CEA">
        <w:instrText xml:space="preserve"> XE "hydrideverschuiving" </w:instrText>
      </w:r>
      <w:r w:rsidR="009A02AA" w:rsidRPr="00B84CEA">
        <w:fldChar w:fldCharType="end"/>
      </w:r>
      <w:r w:rsidR="00E06FE0" w:rsidRPr="00B84CEA">
        <w:t xml:space="preserve"> ontstaat een zo stabiel mogelijk carbokation.</w:t>
      </w:r>
    </w:p>
    <w:p w:rsidR="00E06FE0" w:rsidRPr="00B84CEA" w:rsidRDefault="00E06FE0">
      <w:r w:rsidRPr="00B84CEA">
        <w:t>Bij behandeling van 3,3-dimethyl-2-butanol (A) met zuur wordt geen 3,3-dimethyl-2-buteen (B), maar 2,3-dimethyl-2-buteen (C) gevormd. De vorming van dit product kan alleen verklaard worden door aan te nemen dat er in het secundaire carbokation dat ontstaan is na afsplitsing van water een methylgroep verhuist. Dit leidt tot een stabieler tertiair carbokation. Ook de afsplitsing van het proton verloopt volgens een bepaald patroon:</w:t>
      </w:r>
    </w:p>
    <w:p w:rsidR="00E4288B" w:rsidRPr="00B84CEA" w:rsidRDefault="00E06FE0" w:rsidP="0071411A">
      <w:r w:rsidRPr="00B84CEA">
        <w:t>R</w:t>
      </w:r>
      <w:r w:rsidRPr="00B84CEA">
        <w:rPr>
          <w:vertAlign w:val="subscript"/>
        </w:rPr>
        <w:t>3</w:t>
      </w:r>
      <w:r w:rsidRPr="00B84CEA">
        <w:t>C- &gt; R</w:t>
      </w:r>
      <w:r w:rsidRPr="00B84CEA">
        <w:rPr>
          <w:vertAlign w:val="subscript"/>
        </w:rPr>
        <w:t>2</w:t>
      </w:r>
      <w:r w:rsidRPr="00B84CEA">
        <w:t>CH- &gt; RCH</w:t>
      </w:r>
      <w:r w:rsidRPr="00B84CEA">
        <w:rPr>
          <w:vertAlign w:val="subscript"/>
        </w:rPr>
        <w:t>2</w:t>
      </w:r>
      <w:r w:rsidRPr="00B84CEA">
        <w:t xml:space="preserve">-. </w:t>
      </w:r>
      <w:r w:rsidR="00477A6B" w:rsidRPr="00B84CEA">
        <w:rPr>
          <w:noProof/>
        </w:rPr>
        <w:drawing>
          <wp:inline distT="0" distB="0" distL="0" distR="0">
            <wp:extent cx="5686425" cy="813731"/>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60"/>
                    <a:srcRect/>
                    <a:stretch>
                      <a:fillRect/>
                    </a:stretch>
                  </pic:blipFill>
                  <pic:spPr bwMode="auto">
                    <a:xfrm>
                      <a:off x="0" y="0"/>
                      <a:ext cx="5743536" cy="821904"/>
                    </a:xfrm>
                    <a:prstGeom prst="rect">
                      <a:avLst/>
                    </a:prstGeom>
                    <a:noFill/>
                    <a:ln w="9525">
                      <a:noFill/>
                      <a:miter lim="800000"/>
                      <a:headEnd/>
                      <a:tailEnd/>
                    </a:ln>
                  </pic:spPr>
                </pic:pic>
              </a:graphicData>
            </a:graphic>
          </wp:inline>
        </w:drawing>
      </w:r>
    </w:p>
    <w:p w:rsidR="00E06FE0" w:rsidRPr="00B84CEA" w:rsidRDefault="00E06FE0" w:rsidP="00E4288B">
      <w:r w:rsidRPr="00B84CEA">
        <w:t>Uit de resultaten van additiereacties van zuren aan dubbele bindingen heeft Markovnikov zijn zogenaamde Markovnikovregel</w:t>
      </w:r>
      <w:r w:rsidR="009A02AA" w:rsidRPr="00B84CEA">
        <w:fldChar w:fldCharType="begin"/>
      </w:r>
      <w:r w:rsidR="00DB1A97" w:rsidRPr="00B84CEA">
        <w:instrText xml:space="preserve"> XE "regel:Markovnikov-" </w:instrText>
      </w:r>
      <w:r w:rsidR="009A02AA" w:rsidRPr="00B84CEA">
        <w:fldChar w:fldCharType="end"/>
      </w:r>
      <w:r w:rsidRPr="00B84CEA">
        <w:t xml:space="preserve"> opgesteld: additie van HX aan een asymmetrische</w:t>
      </w:r>
      <w:r w:rsidR="009A02AA" w:rsidRPr="00B84CEA">
        <w:fldChar w:fldCharType="begin"/>
      </w:r>
      <w:r w:rsidR="00E4288B" w:rsidRPr="00B84CEA">
        <w:instrText xml:space="preserve"> XE "asymmetrisch" </w:instrText>
      </w:r>
      <w:r w:rsidR="009A02AA" w:rsidRPr="00B84CEA">
        <w:fldChar w:fldCharType="end"/>
      </w:r>
      <w:r w:rsidRPr="00B84CEA">
        <w:t xml:space="preserve"> dubbele binding heeft tot gevolg dat het proton van HX verhuist naar het koolstofatoom met de meeste protonen. Er ontstaat zo een stabieler carbokation, dat afgevangen wordt door in de oplossing aanwezige nucleofielen, zoals X</w:t>
      </w:r>
      <w:r w:rsidRPr="00B84CEA">
        <w:rPr>
          <w:vertAlign w:val="superscript"/>
        </w:rPr>
        <w:sym w:font="Symbol" w:char="F02D"/>
      </w:r>
      <w:r w:rsidRPr="00B84CEA">
        <w:t>. Zijn er meerdere nucleofielen aanwezig (Cl</w:t>
      </w:r>
      <w:r w:rsidRPr="00B84CEA">
        <w:rPr>
          <w:vertAlign w:val="superscript"/>
        </w:rPr>
        <w:sym w:font="Symbol" w:char="F02D"/>
      </w:r>
      <w:r w:rsidRPr="00B84CEA">
        <w:t>, Br</w:t>
      </w:r>
      <w:r w:rsidRPr="00B84CEA">
        <w:rPr>
          <w:vertAlign w:val="superscript"/>
        </w:rPr>
        <w:sym w:font="Symbol" w:char="F02D"/>
      </w:r>
      <w:r w:rsidRPr="00B84CEA">
        <w:t>, etc.) dan zullen naast broomalkanen ook chlooralkanen gevormd worden. Additie van HX, Cl</w:t>
      </w:r>
      <w:r w:rsidRPr="00B84CEA">
        <w:rPr>
          <w:vertAlign w:val="subscript"/>
        </w:rPr>
        <w:t>2</w:t>
      </w:r>
      <w:r w:rsidRPr="00B84CEA">
        <w:t>. Br</w:t>
      </w:r>
      <w:r w:rsidRPr="00B84CEA">
        <w:rPr>
          <w:vertAlign w:val="subscript"/>
        </w:rPr>
        <w:t>2</w:t>
      </w:r>
      <w:r w:rsidRPr="00B84CEA">
        <w:t>, HOC</w:t>
      </w:r>
      <w:r w:rsidR="00A65B4E" w:rsidRPr="00B84CEA">
        <w:t>l</w:t>
      </w:r>
      <w:r w:rsidRPr="00B84CEA">
        <w:t>, etc. gaat op deze manier.</w:t>
      </w:r>
    </w:p>
    <w:p w:rsidR="0071411A" w:rsidRPr="00B84CEA" w:rsidRDefault="0071411A" w:rsidP="00B05E95">
      <w:pPr>
        <w:pStyle w:val="Kop3"/>
        <w:rPr>
          <w:noProof/>
          <w:lang w:val="nl-NL"/>
        </w:rPr>
        <w:sectPr w:rsidR="0071411A" w:rsidRPr="00B84CEA" w:rsidSect="00C355E5">
          <w:footerReference w:type="first" r:id="rId561"/>
          <w:type w:val="oddPage"/>
          <w:pgSz w:w="11906" w:h="16838" w:code="9"/>
          <w:pgMar w:top="1418" w:right="1418" w:bottom="1418" w:left="1418" w:header="709" w:footer="709" w:gutter="0"/>
          <w:paperSrc w:first="114" w:other="114"/>
          <w:cols w:space="708"/>
          <w:titlePg/>
        </w:sectPr>
      </w:pPr>
    </w:p>
    <w:p w:rsidR="00660ECE" w:rsidRPr="00B84CEA" w:rsidRDefault="00660ECE" w:rsidP="00B05E95">
      <w:pPr>
        <w:pStyle w:val="Kop3"/>
        <w:rPr>
          <w:lang w:val="nl-NL"/>
        </w:rPr>
      </w:pPr>
      <w:bookmarkStart w:id="600" w:name="_Toc193725568"/>
      <w:r w:rsidRPr="00B84CEA">
        <w:rPr>
          <w:noProof/>
          <w:lang w:val="nl-NL"/>
        </w:rPr>
        <w:t>Pericyclische processen</w:t>
      </w:r>
      <w:bookmarkEnd w:id="600"/>
    </w:p>
    <w:p w:rsidR="00660ECE" w:rsidRPr="00B84CEA" w:rsidRDefault="00660ECE" w:rsidP="00044A0E">
      <w:pPr>
        <w:rPr>
          <w:szCs w:val="22"/>
        </w:rPr>
      </w:pPr>
      <w:r w:rsidRPr="00B84CEA">
        <w:rPr>
          <w:bCs/>
          <w:szCs w:val="22"/>
        </w:rPr>
        <w:t xml:space="preserve">In 1981 werd de Nobelprijs chemie toegekend aan de theoretisch chemici Roald Hoffmann (USA) en Kenichi Fukui (Japan) voor hun bijdragen aan het inzicht in het verloop van </w:t>
      </w:r>
      <w:r w:rsidRPr="00B84CEA">
        <w:rPr>
          <w:bCs/>
          <w:i/>
          <w:iCs/>
          <w:szCs w:val="22"/>
        </w:rPr>
        <w:t>pericyclische</w:t>
      </w:r>
      <w:r w:rsidR="009A02AA">
        <w:rPr>
          <w:bCs/>
          <w:i/>
          <w:iCs/>
          <w:szCs w:val="22"/>
        </w:rPr>
        <w:fldChar w:fldCharType="begin"/>
      </w:r>
      <w:r w:rsidR="000D7F5E">
        <w:instrText xml:space="preserve"> XE "</w:instrText>
      </w:r>
      <w:r w:rsidR="000D7F5E" w:rsidRPr="00717769">
        <w:instrText>reactie:pericyclische</w:instrText>
      </w:r>
      <w:r w:rsidR="000D7F5E">
        <w:instrText xml:space="preserve">" </w:instrText>
      </w:r>
      <w:r w:rsidR="009A02AA">
        <w:rPr>
          <w:bCs/>
          <w:i/>
          <w:iCs/>
          <w:szCs w:val="22"/>
        </w:rPr>
        <w:fldChar w:fldCharType="end"/>
      </w:r>
      <w:r w:rsidRPr="00B84CEA">
        <w:rPr>
          <w:bCs/>
          <w:szCs w:val="22"/>
        </w:rPr>
        <w:t xml:space="preserve"> reacties. Daarmee wordt een type reactie aangeduid die kan worden beschreven als de ‘gelijktijdige’ verhuizing (zoals aangeduid met de kromme pijltjes in </w:t>
      </w:r>
      <w:r w:rsidR="009A02AA" w:rsidRPr="00B84CEA">
        <w:rPr>
          <w:bCs/>
          <w:szCs w:val="22"/>
        </w:rPr>
        <w:fldChar w:fldCharType="begin"/>
      </w:r>
      <w:r w:rsidR="00326E27" w:rsidRPr="00B84CEA">
        <w:rPr>
          <w:bCs/>
          <w:szCs w:val="22"/>
        </w:rPr>
        <w:instrText xml:space="preserve"> REF _Ref158725465 </w:instrText>
      </w:r>
      <w:r w:rsidR="009A02AA" w:rsidRPr="00B84CEA">
        <w:rPr>
          <w:bCs/>
          <w:szCs w:val="22"/>
        </w:rPr>
        <w:fldChar w:fldCharType="separate"/>
      </w:r>
      <w:r w:rsidR="004D2504">
        <w:t xml:space="preserve">figuur </w:t>
      </w:r>
      <w:r w:rsidR="004D2504">
        <w:rPr>
          <w:noProof/>
        </w:rPr>
        <w:t>49</w:t>
      </w:r>
      <w:r w:rsidR="009A02AA" w:rsidRPr="00B84CEA">
        <w:rPr>
          <w:bCs/>
          <w:szCs w:val="22"/>
        </w:rPr>
        <w:fldChar w:fldCharType="end"/>
      </w:r>
      <w:r w:rsidRPr="00B84CEA">
        <w:rPr>
          <w:bCs/>
          <w:szCs w:val="22"/>
        </w:rPr>
        <w:t>) van elektronparen in een gesloten cyclus.</w:t>
      </w:r>
    </w:p>
    <w:p w:rsidR="00696631" w:rsidRPr="00B84CEA" w:rsidRDefault="00A925B5" w:rsidP="00696631">
      <w:pPr>
        <w:pStyle w:val="Kop4"/>
      </w:pPr>
      <w:r>
        <w:rPr>
          <w:noProof/>
        </w:rPr>
        <mc:AlternateContent>
          <mc:Choice Requires="wps">
            <w:drawing>
              <wp:anchor distT="0" distB="0" distL="114300" distR="114300" simplePos="0" relativeHeight="251693056" behindDoc="0" locked="0" layoutInCell="1" allowOverlap="1">
                <wp:simplePos x="0" y="0"/>
                <wp:positionH relativeFrom="column">
                  <wp:posOffset>2857500</wp:posOffset>
                </wp:positionH>
                <wp:positionV relativeFrom="page">
                  <wp:posOffset>1988185</wp:posOffset>
                </wp:positionV>
                <wp:extent cx="3008630" cy="7574915"/>
                <wp:effectExtent l="0" t="0" r="1270" b="0"/>
                <wp:wrapSquare wrapText="bothSides"/>
                <wp:docPr id="4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757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044A0E">
                            <w:pPr>
                              <w:spacing w:line="231" w:lineRule="atLeast"/>
                            </w:pPr>
                            <w:r>
                              <w:rPr>
                                <w:noProof/>
                              </w:rPr>
                              <w:drawing>
                                <wp:inline distT="0" distB="0" distL="0" distR="0">
                                  <wp:extent cx="2720612" cy="6016955"/>
                                  <wp:effectExtent l="19050" t="0" r="3538" b="0"/>
                                  <wp:docPr id="437" name="Afbeelding 437" descr="146912_962_114045015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46912_962_1140450150490-2"/>
                                          <pic:cNvPicPr>
                                            <a:picLocks noChangeAspect="1" noChangeArrowheads="1"/>
                                          </pic:cNvPicPr>
                                        </pic:nvPicPr>
                                        <pic:blipFill>
                                          <a:blip r:embed="rId562"/>
                                          <a:srcRect/>
                                          <a:stretch>
                                            <a:fillRect/>
                                          </a:stretch>
                                        </pic:blipFill>
                                        <pic:spPr bwMode="auto">
                                          <a:xfrm>
                                            <a:off x="0" y="0"/>
                                            <a:ext cx="2719322" cy="6014102"/>
                                          </a:xfrm>
                                          <a:prstGeom prst="rect">
                                            <a:avLst/>
                                          </a:prstGeom>
                                          <a:noFill/>
                                          <a:ln w="9525">
                                            <a:noFill/>
                                            <a:miter lim="800000"/>
                                            <a:headEnd/>
                                            <a:tailEnd/>
                                          </a:ln>
                                        </pic:spPr>
                                      </pic:pic>
                                    </a:graphicData>
                                  </a:graphic>
                                </wp:inline>
                              </w:drawing>
                            </w:r>
                          </w:p>
                          <w:p w:rsidR="003757DB" w:rsidRPr="00660ECE" w:rsidRDefault="003757DB" w:rsidP="00660ECE">
                            <w:pPr>
                              <w:pStyle w:val="Bijschrift"/>
                              <w:rPr>
                                <w:bCs/>
                                <w:sz w:val="20"/>
                              </w:rPr>
                            </w:pPr>
                            <w:bookmarkStart w:id="601" w:name="_Ref158725539"/>
                            <w:r>
                              <w:t xml:space="preserve">figuur </w:t>
                            </w:r>
                            <w:r w:rsidR="00C4290F">
                              <w:fldChar w:fldCharType="begin"/>
                            </w:r>
                            <w:r w:rsidR="00C4290F">
                              <w:instrText xml:space="preserve"> SEQ figuur \* ARABIC </w:instrText>
                            </w:r>
                            <w:r w:rsidR="00C4290F">
                              <w:fldChar w:fldCharType="separate"/>
                            </w:r>
                            <w:r w:rsidR="004D2504">
                              <w:rPr>
                                <w:noProof/>
                              </w:rPr>
                              <w:t>47</w:t>
                            </w:r>
                            <w:r w:rsidR="00C4290F">
                              <w:rPr>
                                <w:noProof/>
                              </w:rPr>
                              <w:fldChar w:fldCharType="end"/>
                            </w:r>
                            <w:bookmarkEnd w:id="601"/>
                            <w:r>
                              <w:rPr>
                                <w:bCs/>
                                <w:sz w:val="20"/>
                              </w:rPr>
                              <w:t>:</w:t>
                            </w:r>
                            <w:r w:rsidRPr="00660ECE">
                              <w:rPr>
                                <w:bCs/>
                                <w:sz w:val="20"/>
                              </w:rPr>
                              <w:t xml:space="preserve"> Elektrocyclisatie van previtamine D (P) tot isoPyrocalciferol (iPy) door verwarmen en tot Ergosterol (E) door bestraling met ultraviolet licht. Let op de positie van de met rood aangegeven methyl (Me) groep op C1 en de waterstof (H) op C6. In P liggen deze groepen in het hoofdvlak van het molecuul, in iPy staan ze allebei aan de zelfde kant van dit vlak (cis), in E staan ze aan weerskanten van dit vlak (trans).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043" type="#_x0000_t202" style="position:absolute;left:0;text-align:left;margin-left:225pt;margin-top:156.55pt;width:236.9pt;height:59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" stroked="f">
                <v:textbox style="mso-fit-shape-to-text:t">
                  <w:txbxContent>
                    <w:p w:rsidR="003757DB" w:rsidRDefault="003757DB" w:rsidP="00044A0E">
                      <w:pPr>
                        <w:spacing w:line="231" w:lineRule="atLeast"/>
                      </w:pPr>
                      <w:r>
                        <w:rPr>
                          <w:noProof/>
                        </w:rPr>
                        <w:drawing>
                          <wp:inline distT="0" distB="0" distL="0" distR="0">
                            <wp:extent cx="2720612" cy="6016955"/>
                            <wp:effectExtent l="19050" t="0" r="3538" b="0"/>
                            <wp:docPr id="437" name="Afbeelding 437" descr="146912_962_114045015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46912_962_1140450150490-2"/>
                                    <pic:cNvPicPr>
                                      <a:picLocks noChangeAspect="1" noChangeArrowheads="1"/>
                                    </pic:cNvPicPr>
                                  </pic:nvPicPr>
                                  <pic:blipFill>
                                    <a:blip r:embed="rId562"/>
                                    <a:srcRect/>
                                    <a:stretch>
                                      <a:fillRect/>
                                    </a:stretch>
                                  </pic:blipFill>
                                  <pic:spPr bwMode="auto">
                                    <a:xfrm>
                                      <a:off x="0" y="0"/>
                                      <a:ext cx="2719322" cy="6014102"/>
                                    </a:xfrm>
                                    <a:prstGeom prst="rect">
                                      <a:avLst/>
                                    </a:prstGeom>
                                    <a:noFill/>
                                    <a:ln w="9525">
                                      <a:noFill/>
                                      <a:miter lim="800000"/>
                                      <a:headEnd/>
                                      <a:tailEnd/>
                                    </a:ln>
                                  </pic:spPr>
                                </pic:pic>
                              </a:graphicData>
                            </a:graphic>
                          </wp:inline>
                        </w:drawing>
                      </w:r>
                    </w:p>
                    <w:p w:rsidR="003757DB" w:rsidRPr="00660ECE" w:rsidRDefault="003757DB" w:rsidP="00660ECE">
                      <w:pPr>
                        <w:pStyle w:val="Bijschrift"/>
                        <w:rPr>
                          <w:bCs/>
                          <w:sz w:val="20"/>
                        </w:rPr>
                      </w:pPr>
                      <w:bookmarkStart w:id="602" w:name="_Ref158725539"/>
                      <w:r>
                        <w:t xml:space="preserve">figuur </w:t>
                      </w:r>
                      <w:r w:rsidR="00C4290F">
                        <w:fldChar w:fldCharType="begin"/>
                      </w:r>
                      <w:r w:rsidR="00C4290F">
                        <w:instrText xml:space="preserve"> SEQ figuur \* ARABIC </w:instrText>
                      </w:r>
                      <w:r w:rsidR="00C4290F">
                        <w:fldChar w:fldCharType="separate"/>
                      </w:r>
                      <w:r w:rsidR="004D2504">
                        <w:rPr>
                          <w:noProof/>
                        </w:rPr>
                        <w:t>47</w:t>
                      </w:r>
                      <w:r w:rsidR="00C4290F">
                        <w:rPr>
                          <w:noProof/>
                        </w:rPr>
                        <w:fldChar w:fldCharType="end"/>
                      </w:r>
                      <w:bookmarkEnd w:id="602"/>
                      <w:r>
                        <w:rPr>
                          <w:bCs/>
                          <w:sz w:val="20"/>
                        </w:rPr>
                        <w:t>:</w:t>
                      </w:r>
                      <w:r w:rsidRPr="00660ECE">
                        <w:rPr>
                          <w:bCs/>
                          <w:sz w:val="20"/>
                        </w:rPr>
                        <w:t xml:space="preserve"> Elektrocyclisatie van previtamine D (P) tot isoPyrocalciferol (iPy) door verwarmen en tot Ergosterol (E) door bestraling met ultraviolet licht. Let op de positie van de met rood aangegeven methyl (Me) groep op C1 en de waterstof (H) op C6. In P liggen deze groepen in het hoofdvlak van het molecuul, in iPy staan ze allebei aan de zelfde kant van dit vlak (cis), in E staan ze aan weerskanten van dit vlak (trans).</w:t>
                      </w:r>
                    </w:p>
                  </w:txbxContent>
                </v:textbox>
                <w10:wrap type="square" anchory="page"/>
              </v:shape>
            </w:pict>
          </mc:Fallback>
        </mc:AlternateContent>
      </w:r>
      <w:r w:rsidR="00696631" w:rsidRPr="00B84CEA">
        <w:t>Woodward-Hofmannregels</w:t>
      </w:r>
    </w:p>
    <w:p w:rsidR="00660ECE" w:rsidRPr="00B84CEA" w:rsidRDefault="00660ECE" w:rsidP="00696631">
      <w:r w:rsidRPr="00B84CEA">
        <w:t xml:space="preserve">Het is belangrijk op te merken dat de kromme pijltjes in </w:t>
      </w:r>
      <w:fldSimple w:instr=" REF _Ref158725465 ">
        <w:r w:rsidR="004D2504">
          <w:t xml:space="preserve">figuur </w:t>
        </w:r>
        <w:r w:rsidR="004D2504">
          <w:rPr>
            <w:noProof/>
          </w:rPr>
          <w:t>49</w:t>
        </w:r>
      </w:fldSimple>
      <w:r w:rsidRPr="00B84CEA">
        <w:t xml:space="preserve"> weinig informatie over het werkelijke gedrag van de elektronen geven (en dus ook niet over het ‘mechanisme’). Zo kan men bijvoorbeeld alle pijltjes net zo goed omkeren. Het is de grote verdienste van de Nobelprijswinnaars dat zij pericyclische processen onder één noemer wisten te brengen en een aantal simpele regels afleidden, die succesvolle voorspellingen toelaten omtrent het stereochemisch</w:t>
      </w:r>
      <w:r w:rsidR="009A02AA" w:rsidRPr="00B84CEA">
        <w:fldChar w:fldCharType="begin"/>
      </w:r>
      <w:r w:rsidR="008855B1" w:rsidRPr="00B84CEA">
        <w:instrText xml:space="preserve"> XE "stereo:-chemisch" </w:instrText>
      </w:r>
      <w:r w:rsidR="009A02AA" w:rsidRPr="00B84CEA">
        <w:fldChar w:fldCharType="end"/>
      </w:r>
      <w:r w:rsidRPr="00B84CEA">
        <w:t xml:space="preserve"> verloop van zulke reacties. Deze regels worden thans algemeen aangeduid als de Woodward-Hoffmann</w:t>
      </w:r>
      <w:r w:rsidR="009A02AA" w:rsidRPr="00B84CEA">
        <w:fldChar w:fldCharType="begin"/>
      </w:r>
      <w:r w:rsidR="00C10072" w:rsidRPr="00B84CEA">
        <w:instrText xml:space="preserve"> XE "Woodward-Hoffmann" </w:instrText>
      </w:r>
      <w:r w:rsidR="009A02AA" w:rsidRPr="00B84CEA">
        <w:fldChar w:fldCharType="end"/>
      </w:r>
      <w:r w:rsidR="009A02AA" w:rsidRPr="00B84CEA">
        <w:fldChar w:fldCharType="begin"/>
      </w:r>
      <w:r w:rsidR="00C10072" w:rsidRPr="00B84CEA">
        <w:instrText xml:space="preserve"> XE " regel</w:instrText>
      </w:r>
      <w:r w:rsidR="00B66009" w:rsidRPr="00B84CEA">
        <w:instrText>:</w:instrText>
      </w:r>
      <w:r w:rsidR="00C10072" w:rsidRPr="00B84CEA">
        <w:instrText xml:space="preserve">van Woodward-Hoffmann" </w:instrText>
      </w:r>
      <w:r w:rsidR="009A02AA" w:rsidRPr="00B84CEA">
        <w:fldChar w:fldCharType="end"/>
      </w:r>
      <w:r w:rsidRPr="00B84CEA">
        <w:t xml:space="preserve"> (WH) regels omdat het primair Hoffmann was die in samenwerking met de syntheticus Robert B. Woodward deze regels formuleerde. Woodward deelde in 1981 niet in de Nobelprijs omdat hij toen reeds was overleden. (Eerder (1965) ontving Woodward de Nobelprijs voor zijn synthetische werk).</w:t>
      </w:r>
    </w:p>
    <w:p w:rsidR="00660ECE" w:rsidRPr="00B84CEA" w:rsidRDefault="00660ECE" w:rsidP="00044A0E">
      <w:pPr>
        <w:spacing w:before="100" w:beforeAutospacing="1" w:after="100" w:afterAutospacing="1" w:line="231" w:lineRule="atLeast"/>
        <w:rPr>
          <w:szCs w:val="22"/>
        </w:rPr>
      </w:pPr>
      <w:r w:rsidRPr="00B84CEA">
        <w:rPr>
          <w:szCs w:val="22"/>
        </w:rPr>
        <w:t xml:space="preserve">Ruim vóór de formulering van de Woodward-Hoffmann-regels ontwikkelden anderen de zelfde gedachten, zonder die in formele ‘regels’ om te zetten. Daartoe behoren de Leidse onderzoekers prof. Lutzen J. Oosterhoff en prof. Egbert Havinga. Dit geldt in het bijzonder de </w:t>
      </w:r>
      <w:r w:rsidRPr="00B84CEA">
        <w:rPr>
          <w:i/>
          <w:iCs/>
          <w:szCs w:val="22"/>
        </w:rPr>
        <w:t>elektrocyclisatie</w:t>
      </w:r>
      <w:r w:rsidR="009A02AA" w:rsidRPr="00B84CEA">
        <w:rPr>
          <w:i/>
          <w:iCs/>
          <w:szCs w:val="22"/>
        </w:rPr>
        <w:fldChar w:fldCharType="begin"/>
      </w:r>
      <w:r w:rsidR="00C10072" w:rsidRPr="00B84CEA">
        <w:instrText xml:space="preserve"> XE "</w:instrText>
      </w:r>
      <w:r w:rsidR="00C10072" w:rsidRPr="00B84CEA">
        <w:rPr>
          <w:iCs/>
          <w:szCs w:val="22"/>
        </w:rPr>
        <w:instrText>elektrocyclisatie</w:instrText>
      </w:r>
      <w:r w:rsidR="00C10072" w:rsidRPr="00B84CEA">
        <w:instrText xml:space="preserve">" </w:instrText>
      </w:r>
      <w:r w:rsidR="009A02AA" w:rsidRPr="00B84CEA">
        <w:rPr>
          <w:i/>
          <w:iCs/>
          <w:szCs w:val="22"/>
        </w:rPr>
        <w:fldChar w:fldCharType="end"/>
      </w:r>
      <w:r w:rsidRPr="00B84CEA">
        <w:rPr>
          <w:szCs w:val="22"/>
        </w:rPr>
        <w:t xml:space="preserve">- en </w:t>
      </w:r>
      <w:r w:rsidRPr="00B84CEA">
        <w:rPr>
          <w:i/>
          <w:iCs/>
          <w:szCs w:val="22"/>
        </w:rPr>
        <w:t>cycloreversie</w:t>
      </w:r>
      <w:r w:rsidR="009A02AA" w:rsidRPr="00B84CEA">
        <w:rPr>
          <w:i/>
          <w:iCs/>
          <w:szCs w:val="22"/>
        </w:rPr>
        <w:fldChar w:fldCharType="begin"/>
      </w:r>
      <w:r w:rsidR="00C10072" w:rsidRPr="00B84CEA">
        <w:instrText xml:space="preserve"> XE "</w:instrText>
      </w:r>
      <w:r w:rsidR="00C10072" w:rsidRPr="00B84CEA">
        <w:rPr>
          <w:iCs/>
          <w:szCs w:val="22"/>
        </w:rPr>
        <w:instrText>cycloreversie</w:instrText>
      </w:r>
      <w:r w:rsidR="00C10072" w:rsidRPr="00B84CEA">
        <w:instrText xml:space="preserve">" </w:instrText>
      </w:r>
      <w:r w:rsidR="009A02AA" w:rsidRPr="00B84CEA">
        <w:rPr>
          <w:i/>
          <w:iCs/>
          <w:szCs w:val="22"/>
        </w:rPr>
        <w:fldChar w:fldCharType="end"/>
      </w:r>
      <w:r w:rsidRPr="00B84CEA">
        <w:rPr>
          <w:szCs w:val="22"/>
        </w:rPr>
        <w:t xml:space="preserve">-processen. Deze reacties treden veelvuldig op in het door Havinga in 1952 begonnen onderzoek naar de fotochemische en thermische omzettingen </w:t>
      </w:r>
      <w:r w:rsidR="00696631" w:rsidRPr="00B84CEA">
        <w:rPr>
          <w:szCs w:val="22"/>
        </w:rPr>
        <w:t>van de isomeren van vitamine D.</w:t>
      </w:r>
    </w:p>
    <w:p w:rsidR="005838F9" w:rsidRPr="00B84CEA" w:rsidRDefault="00660ECE" w:rsidP="005838F9">
      <w:pPr>
        <w:spacing w:before="100" w:beforeAutospacing="1" w:after="240" w:line="231" w:lineRule="atLeast"/>
        <w:rPr>
          <w:szCs w:val="22"/>
        </w:rPr>
      </w:pPr>
      <w:r w:rsidRPr="00B84CEA">
        <w:rPr>
          <w:szCs w:val="22"/>
        </w:rPr>
        <w:t>Hierbij werd ontdekt dat in pr</w:t>
      </w:r>
      <w:r w:rsidR="00835839" w:rsidRPr="00B84CEA">
        <w:rPr>
          <w:szCs w:val="22"/>
        </w:rPr>
        <w:t>o</w:t>
      </w:r>
      <w:r w:rsidRPr="00B84CEA">
        <w:rPr>
          <w:szCs w:val="22"/>
        </w:rPr>
        <w:t>vitamine</w:t>
      </w:r>
      <w:r w:rsidR="009A02AA" w:rsidRPr="00B84CEA">
        <w:rPr>
          <w:szCs w:val="22"/>
        </w:rPr>
        <w:fldChar w:fldCharType="begin"/>
      </w:r>
      <w:r w:rsidR="00C10072" w:rsidRPr="00B84CEA">
        <w:instrText xml:space="preserve"> XE "</w:instrText>
      </w:r>
      <w:r w:rsidR="00C10072" w:rsidRPr="00B84CEA">
        <w:rPr>
          <w:szCs w:val="22"/>
        </w:rPr>
        <w:instrText>pr</w:instrText>
      </w:r>
      <w:r w:rsidR="00835839" w:rsidRPr="00B84CEA">
        <w:rPr>
          <w:szCs w:val="22"/>
        </w:rPr>
        <w:instrText>o</w:instrText>
      </w:r>
      <w:r w:rsidR="00C10072" w:rsidRPr="00B84CEA">
        <w:rPr>
          <w:szCs w:val="22"/>
        </w:rPr>
        <w:instrText>vitamine</w:instrText>
      </w:r>
      <w:r w:rsidR="00C10072" w:rsidRPr="00B84CEA">
        <w:instrText xml:space="preserve">" </w:instrText>
      </w:r>
      <w:r w:rsidR="009A02AA" w:rsidRPr="00B84CEA">
        <w:rPr>
          <w:szCs w:val="22"/>
        </w:rPr>
        <w:fldChar w:fldCharType="end"/>
      </w:r>
      <w:r w:rsidRPr="00B84CEA">
        <w:rPr>
          <w:szCs w:val="22"/>
        </w:rPr>
        <w:t>-D (stru</w:t>
      </w:r>
      <w:r w:rsidR="00326E27" w:rsidRPr="00B84CEA">
        <w:rPr>
          <w:szCs w:val="22"/>
        </w:rPr>
        <w:t>c</w:t>
      </w:r>
      <w:r w:rsidRPr="00B84CEA">
        <w:rPr>
          <w:szCs w:val="22"/>
        </w:rPr>
        <w:t xml:space="preserve">tuur </w:t>
      </w:r>
      <w:r w:rsidRPr="00B84CEA">
        <w:rPr>
          <w:bCs/>
          <w:szCs w:val="22"/>
        </w:rPr>
        <w:t>P</w:t>
      </w:r>
      <w:r w:rsidRPr="00B84CEA">
        <w:rPr>
          <w:szCs w:val="22"/>
        </w:rPr>
        <w:t xml:space="preserve"> in </w:t>
      </w:r>
      <w:r w:rsidR="009A02AA" w:rsidRPr="00B84CEA">
        <w:rPr>
          <w:szCs w:val="22"/>
        </w:rPr>
        <w:fldChar w:fldCharType="begin"/>
      </w:r>
      <w:r w:rsidR="00326E27" w:rsidRPr="00B84CEA">
        <w:rPr>
          <w:szCs w:val="22"/>
        </w:rPr>
        <w:instrText xml:space="preserve"> REF _Ref158725539 </w:instrText>
      </w:r>
      <w:r w:rsidR="009A02AA" w:rsidRPr="00B84CEA">
        <w:rPr>
          <w:szCs w:val="22"/>
        </w:rPr>
        <w:fldChar w:fldCharType="separate"/>
      </w:r>
      <w:r w:rsidR="004D2504">
        <w:t xml:space="preserve">figuur </w:t>
      </w:r>
      <w:r w:rsidR="004D2504">
        <w:rPr>
          <w:noProof/>
        </w:rPr>
        <w:t>47</w:t>
      </w:r>
      <w:r w:rsidR="009A02AA" w:rsidRPr="00B84CEA">
        <w:rPr>
          <w:szCs w:val="22"/>
        </w:rPr>
        <w:fldChar w:fldCharType="end"/>
      </w:r>
      <w:r w:rsidRPr="00B84CEA">
        <w:rPr>
          <w:szCs w:val="22"/>
        </w:rPr>
        <w:t xml:space="preserve">) door verwarming boven 100 </w:t>
      </w:r>
      <w:r w:rsidRPr="00B84CEA">
        <w:rPr>
          <w:szCs w:val="22"/>
        </w:rPr>
        <w:sym w:font="Symbol" w:char="F0B0"/>
      </w:r>
      <w:r w:rsidRPr="00B84CEA">
        <w:rPr>
          <w:szCs w:val="22"/>
        </w:rPr>
        <w:t xml:space="preserve">C een extra zesring ontstaat onder vorming van een binding tussen atomen C1 en C6. Deze ringvorming is duidelijk een elektrocyclisatie (vergelijk </w:t>
      </w:r>
      <w:r w:rsidR="009A02AA" w:rsidRPr="00B84CEA">
        <w:rPr>
          <w:szCs w:val="22"/>
        </w:rPr>
        <w:fldChar w:fldCharType="begin"/>
      </w:r>
      <w:r w:rsidR="00326E27" w:rsidRPr="00B84CEA">
        <w:rPr>
          <w:szCs w:val="22"/>
        </w:rPr>
        <w:instrText xml:space="preserve"> REF _Ref158725465 </w:instrText>
      </w:r>
      <w:r w:rsidR="009A02AA" w:rsidRPr="00B84CEA">
        <w:rPr>
          <w:szCs w:val="22"/>
        </w:rPr>
        <w:fldChar w:fldCharType="separate"/>
      </w:r>
      <w:r w:rsidR="004D2504">
        <w:t xml:space="preserve">figuur </w:t>
      </w:r>
      <w:r w:rsidR="004D2504">
        <w:rPr>
          <w:noProof/>
        </w:rPr>
        <w:t>49</w:t>
      </w:r>
      <w:r w:rsidR="009A02AA" w:rsidRPr="00B84CEA">
        <w:rPr>
          <w:szCs w:val="22"/>
        </w:rPr>
        <w:fldChar w:fldCharType="end"/>
      </w:r>
      <w:r w:rsidRPr="00B84CEA">
        <w:rPr>
          <w:szCs w:val="22"/>
        </w:rPr>
        <w:t>). De substituenten op C1 (een methylgroep) en op C6 (een waterstof) komen aan de zelfde kant (</w:t>
      </w:r>
      <w:r w:rsidRPr="00B84CEA">
        <w:rPr>
          <w:i/>
          <w:iCs/>
          <w:szCs w:val="22"/>
        </w:rPr>
        <w:t>cis</w:t>
      </w:r>
      <w:r w:rsidRPr="00B84CEA">
        <w:rPr>
          <w:szCs w:val="22"/>
        </w:rPr>
        <w:t>) van de gevormde ring terecht.</w:t>
      </w:r>
    </w:p>
    <w:p w:rsidR="0071411A" w:rsidRPr="00B84CEA" w:rsidRDefault="0071411A" w:rsidP="00696631">
      <w:pPr>
        <w:pStyle w:val="Kop4"/>
        <w:sectPr w:rsidR="0071411A" w:rsidRPr="00B84CEA" w:rsidSect="008710E6">
          <w:pgSz w:w="11906" w:h="16838" w:code="9"/>
          <w:pgMar w:top="1418" w:right="1418" w:bottom="1418" w:left="1418" w:header="709" w:footer="709" w:gutter="0"/>
          <w:paperSrc w:first="114" w:other="114"/>
          <w:cols w:space="708"/>
          <w:titlePg/>
        </w:sectPr>
      </w:pPr>
    </w:p>
    <w:p w:rsidR="00696631" w:rsidRPr="00B84CEA" w:rsidRDefault="00696631" w:rsidP="00696631">
      <w:pPr>
        <w:pStyle w:val="Kop4"/>
      </w:pPr>
      <w:r w:rsidRPr="00B84CEA">
        <w:t>Diels-Alder</w:t>
      </w:r>
    </w:p>
    <w:p w:rsidR="00660ECE" w:rsidRPr="00B84CEA" w:rsidRDefault="00660ECE" w:rsidP="00044A0E">
      <w:pPr>
        <w:spacing w:after="240" w:line="231" w:lineRule="atLeast"/>
        <w:rPr>
          <w:szCs w:val="22"/>
        </w:rPr>
      </w:pPr>
      <w:r w:rsidRPr="00B84CEA">
        <w:rPr>
          <w:szCs w:val="22"/>
        </w:rPr>
        <w:t>Opmerkelijk is dat de ringvorming ook tot stand kan worden gebracht door bestralen met ultraviolet licht bij lage temperatuur. Ook dan wordt een binding tussen C1 en C6 gevormd, maar de stereochemie</w:t>
      </w:r>
      <w:r w:rsidR="009A02AA" w:rsidRPr="00B84CEA">
        <w:rPr>
          <w:szCs w:val="22"/>
        </w:rPr>
        <w:fldChar w:fldCharType="begin"/>
      </w:r>
      <w:r w:rsidR="008855B1" w:rsidRPr="00B84CEA">
        <w:instrText xml:space="preserve"> XE "</w:instrText>
      </w:r>
      <w:r w:rsidR="008855B1" w:rsidRPr="00B84CEA">
        <w:rPr>
          <w:szCs w:val="22"/>
        </w:rPr>
        <w:instrText>stereo:</w:instrText>
      </w:r>
      <w:r w:rsidR="008855B1" w:rsidRPr="00B84CEA">
        <w:instrText xml:space="preserve">-chemie" </w:instrText>
      </w:r>
      <w:r w:rsidR="009A02AA" w:rsidRPr="00B84CEA">
        <w:rPr>
          <w:szCs w:val="22"/>
        </w:rPr>
        <w:fldChar w:fldCharType="end"/>
      </w:r>
      <w:r w:rsidRPr="00B84CEA">
        <w:rPr>
          <w:szCs w:val="22"/>
        </w:rPr>
        <w:t xml:space="preserve"> is anders: de waterstof en de methylgroep belanden aan verschillende kanten (</w:t>
      </w:r>
      <w:r w:rsidRPr="00B84CEA">
        <w:rPr>
          <w:i/>
          <w:iCs/>
          <w:szCs w:val="22"/>
        </w:rPr>
        <w:t>trans</w:t>
      </w:r>
      <w:r w:rsidRPr="00B84CEA">
        <w:rPr>
          <w:szCs w:val="22"/>
        </w:rPr>
        <w:t>) van de ring (</w:t>
      </w:r>
      <w:r w:rsidR="009A02AA" w:rsidRPr="00B84CEA">
        <w:rPr>
          <w:szCs w:val="22"/>
        </w:rPr>
        <w:fldChar w:fldCharType="begin"/>
      </w:r>
      <w:r w:rsidR="00326E27" w:rsidRPr="00B84CEA">
        <w:rPr>
          <w:szCs w:val="22"/>
        </w:rPr>
        <w:instrText xml:space="preserve"> REF _Ref158725539 </w:instrText>
      </w:r>
      <w:r w:rsidR="009A02AA" w:rsidRPr="00B84CEA">
        <w:rPr>
          <w:szCs w:val="22"/>
        </w:rPr>
        <w:fldChar w:fldCharType="separate"/>
      </w:r>
      <w:r w:rsidR="004D2504">
        <w:t xml:space="preserve">figuur </w:t>
      </w:r>
      <w:r w:rsidR="004D2504">
        <w:rPr>
          <w:noProof/>
        </w:rPr>
        <w:t>47</w:t>
      </w:r>
      <w:r w:rsidR="009A02AA" w:rsidRPr="00B84CEA">
        <w:rPr>
          <w:szCs w:val="22"/>
        </w:rPr>
        <w:fldChar w:fldCharType="end"/>
      </w:r>
      <w:r w:rsidRPr="00B84CEA">
        <w:rPr>
          <w:szCs w:val="22"/>
        </w:rPr>
        <w:t>).</w:t>
      </w:r>
    </w:p>
    <w:p w:rsidR="00660ECE" w:rsidRPr="00B84CEA" w:rsidRDefault="00660ECE" w:rsidP="00044A0E">
      <w:pPr>
        <w:spacing w:line="231" w:lineRule="atLeast"/>
        <w:rPr>
          <w:szCs w:val="22"/>
        </w:rPr>
      </w:pPr>
      <w:r w:rsidRPr="00B84CEA">
        <w:rPr>
          <w:szCs w:val="22"/>
        </w:rPr>
        <w:t>In een publicatie door Havinga en Schlatmann uit 1961 wordt de theoretisch chemicus Oosterhoff bedankt voor suggesties die hij gedaan had om het verschil in stereochemisch verloop van deze en een aantal verwante cyclisatiereacties</w:t>
      </w:r>
      <w:r w:rsidR="009A02AA" w:rsidRPr="00B84CEA">
        <w:rPr>
          <w:szCs w:val="22"/>
        </w:rPr>
        <w:fldChar w:fldCharType="begin"/>
      </w:r>
      <w:r w:rsidR="00C10072" w:rsidRPr="00B84CEA">
        <w:instrText xml:space="preserve"> XE "</w:instrText>
      </w:r>
      <w:r w:rsidR="00C10072" w:rsidRPr="00B84CEA">
        <w:rPr>
          <w:szCs w:val="22"/>
        </w:rPr>
        <w:instrText>reactie:</w:instrText>
      </w:r>
      <w:r w:rsidR="00C10072" w:rsidRPr="00B84CEA">
        <w:instrText xml:space="preserve">cyclisatie-" </w:instrText>
      </w:r>
      <w:r w:rsidR="009A02AA" w:rsidRPr="00B84CEA">
        <w:rPr>
          <w:szCs w:val="22"/>
        </w:rPr>
        <w:fldChar w:fldCharType="end"/>
      </w:r>
      <w:r w:rsidRPr="00B84CEA">
        <w:rPr>
          <w:szCs w:val="22"/>
        </w:rPr>
        <w:t xml:space="preserve"> te verklaren waaronder reacties waarbij een vierring in plaats van een zesring ontstaat. Die suggesties berustten op Oosterhoff’s inzicht in de vorm van de golffuncties (</w:t>
      </w:r>
      <w:r w:rsidR="00C10072" w:rsidRPr="00B84CEA">
        <w:rPr>
          <w:iCs/>
          <w:szCs w:val="22"/>
        </w:rPr>
        <w:t>molecuulorbitalen</w:t>
      </w:r>
      <w:r w:rsidRPr="00B84CEA">
        <w:rPr>
          <w:szCs w:val="22"/>
        </w:rPr>
        <w:t>) waarmee de toestand van de elektronen beschreven wordt.</w:t>
      </w:r>
    </w:p>
    <w:p w:rsidR="00660ECE" w:rsidRPr="00B84CEA" w:rsidRDefault="00A925B5" w:rsidP="00326E27">
      <w:pPr>
        <w:pStyle w:val="Interlinie"/>
      </w:pPr>
      <w:r>
        <w:rPr>
          <w:noProof/>
        </w:rPr>
        <mc:AlternateContent>
          <mc:Choice Requires="wps">
            <w:drawing>
              <wp:anchor distT="0" distB="0" distL="114300" distR="114300" simplePos="0" relativeHeight="251695104" behindDoc="0" locked="0" layoutInCell="1" allowOverlap="1">
                <wp:simplePos x="0" y="0"/>
                <wp:positionH relativeFrom="column">
                  <wp:posOffset>3233420</wp:posOffset>
                </wp:positionH>
                <wp:positionV relativeFrom="paragraph">
                  <wp:posOffset>1389380</wp:posOffset>
                </wp:positionV>
                <wp:extent cx="2580005" cy="3895090"/>
                <wp:effectExtent l="4445" t="0" r="0" b="1905"/>
                <wp:wrapSquare wrapText="right"/>
                <wp:docPr id="3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389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044A0E">
                            <w:pPr>
                              <w:spacing w:before="100" w:beforeAutospacing="1" w:after="100" w:afterAutospacing="1" w:line="231" w:lineRule="atLeast"/>
                            </w:pPr>
                            <w:r>
                              <w:rPr>
                                <w:noProof/>
                              </w:rPr>
                              <w:drawing>
                                <wp:inline distT="0" distB="0" distL="0" distR="0">
                                  <wp:extent cx="2390775" cy="2381250"/>
                                  <wp:effectExtent l="19050" t="0" r="9525" b="0"/>
                                  <wp:docPr id="439" name="Afbeelding 439" descr="146915_962_1140450205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46915_962_1140450205704-3"/>
                                          <pic:cNvPicPr>
                                            <a:picLocks noChangeAspect="1" noChangeArrowheads="1"/>
                                          </pic:cNvPicPr>
                                        </pic:nvPicPr>
                                        <pic:blipFill>
                                          <a:blip r:embed="rId563"/>
                                          <a:srcRect/>
                                          <a:stretch>
                                            <a:fillRect/>
                                          </a:stretch>
                                        </pic:blipFill>
                                        <pic:spPr bwMode="auto">
                                          <a:xfrm>
                                            <a:off x="0" y="0"/>
                                            <a:ext cx="2390775" cy="2381250"/>
                                          </a:xfrm>
                                          <a:prstGeom prst="rect">
                                            <a:avLst/>
                                          </a:prstGeom>
                                          <a:noFill/>
                                          <a:ln w="9525">
                                            <a:noFill/>
                                            <a:miter lim="800000"/>
                                            <a:headEnd/>
                                            <a:tailEnd/>
                                          </a:ln>
                                        </pic:spPr>
                                      </pic:pic>
                                    </a:graphicData>
                                  </a:graphic>
                                </wp:inline>
                              </w:drawing>
                            </w:r>
                          </w:p>
                          <w:p w:rsidR="003757DB" w:rsidRPr="0036147B" w:rsidRDefault="003757DB" w:rsidP="00696631">
                            <w:pPr>
                              <w:pStyle w:val="Bijschrift"/>
                              <w:rPr>
                                <w:sz w:val="22"/>
                                <w:szCs w:val="22"/>
                              </w:rPr>
                            </w:pPr>
                            <w:bookmarkStart w:id="603" w:name="_Ref158725832"/>
                            <w:r>
                              <w:t xml:space="preserve">figuur </w:t>
                            </w:r>
                            <w:r w:rsidR="00C4290F">
                              <w:fldChar w:fldCharType="begin"/>
                            </w:r>
                            <w:r w:rsidR="00C4290F">
                              <w:instrText xml:space="preserve"> SEQ figuur \* ARABIC </w:instrText>
                            </w:r>
                            <w:r w:rsidR="00C4290F">
                              <w:fldChar w:fldCharType="separate"/>
                            </w:r>
                            <w:r w:rsidR="004D2504">
                              <w:rPr>
                                <w:noProof/>
                              </w:rPr>
                              <w:t>48</w:t>
                            </w:r>
                            <w:r w:rsidR="00C4290F">
                              <w:rPr>
                                <w:noProof/>
                              </w:rPr>
                              <w:fldChar w:fldCharType="end"/>
                            </w:r>
                            <w:bookmarkEnd w:id="603"/>
                            <w:r>
                              <w:rPr>
                                <w:szCs w:val="22"/>
                              </w:rPr>
                              <w:t>:</w:t>
                            </w:r>
                            <w:r w:rsidRPr="001D43A4">
                              <w:rPr>
                                <w:szCs w:val="22"/>
                              </w:rPr>
                              <w:t xml:space="preserve"> Schematische aanduiding van het primair door Oosterhoff gelanceerde concept waarbij de overlap tussen orbital lobben met gelijk teken (groen of blauw) van de hoogst bezette orbital tot binding leidt tussen C1 en C6. Voor de thermische reactie (A) vereist dit een tegengestelde rotatie (‘disrotatie’) op C1 en C6, voor de fotochemische reactie (B) een gelijke rotatie (‘conrotatie’) (N.B. De kromme pijltjes duiden hier de richting van rotatie aan en niet zoals in figuur 1 de</w:t>
                            </w:r>
                            <w:r>
                              <w:rPr>
                                <w:szCs w:val="22"/>
                              </w:rPr>
                              <w:t xml:space="preserve"> verhuizing van de elektronen!)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044" type="#_x0000_t202" style="position:absolute;margin-left:254.6pt;margin-top:109.4pt;width:203.15pt;height:30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" stroked="f">
                <v:textbox style="mso-fit-shape-to-text:t">
                  <w:txbxContent>
                    <w:p w:rsidR="003757DB" w:rsidRDefault="003757DB" w:rsidP="00044A0E">
                      <w:pPr>
                        <w:spacing w:before="100" w:beforeAutospacing="1" w:after="100" w:afterAutospacing="1" w:line="231" w:lineRule="atLeast"/>
                      </w:pPr>
                      <w:r>
                        <w:rPr>
                          <w:noProof/>
                        </w:rPr>
                        <w:drawing>
                          <wp:inline distT="0" distB="0" distL="0" distR="0">
                            <wp:extent cx="2390775" cy="2381250"/>
                            <wp:effectExtent l="19050" t="0" r="9525" b="0"/>
                            <wp:docPr id="439" name="Afbeelding 439" descr="146915_962_1140450205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46915_962_1140450205704-3"/>
                                    <pic:cNvPicPr>
                                      <a:picLocks noChangeAspect="1" noChangeArrowheads="1"/>
                                    </pic:cNvPicPr>
                                  </pic:nvPicPr>
                                  <pic:blipFill>
                                    <a:blip r:embed="rId563"/>
                                    <a:srcRect/>
                                    <a:stretch>
                                      <a:fillRect/>
                                    </a:stretch>
                                  </pic:blipFill>
                                  <pic:spPr bwMode="auto">
                                    <a:xfrm>
                                      <a:off x="0" y="0"/>
                                      <a:ext cx="2390775" cy="2381250"/>
                                    </a:xfrm>
                                    <a:prstGeom prst="rect">
                                      <a:avLst/>
                                    </a:prstGeom>
                                    <a:noFill/>
                                    <a:ln w="9525">
                                      <a:noFill/>
                                      <a:miter lim="800000"/>
                                      <a:headEnd/>
                                      <a:tailEnd/>
                                    </a:ln>
                                  </pic:spPr>
                                </pic:pic>
                              </a:graphicData>
                            </a:graphic>
                          </wp:inline>
                        </w:drawing>
                      </w:r>
                    </w:p>
                    <w:p w:rsidR="003757DB" w:rsidRPr="0036147B" w:rsidRDefault="003757DB" w:rsidP="00696631">
                      <w:pPr>
                        <w:pStyle w:val="Bijschrift"/>
                        <w:rPr>
                          <w:sz w:val="22"/>
                          <w:szCs w:val="22"/>
                        </w:rPr>
                      </w:pPr>
                      <w:bookmarkStart w:id="604" w:name="_Ref158725832"/>
                      <w:r>
                        <w:t xml:space="preserve">figuur </w:t>
                      </w:r>
                      <w:r w:rsidR="00C4290F">
                        <w:fldChar w:fldCharType="begin"/>
                      </w:r>
                      <w:r w:rsidR="00C4290F">
                        <w:instrText xml:space="preserve"> SEQ figuur \* ARABIC </w:instrText>
                      </w:r>
                      <w:r w:rsidR="00C4290F">
                        <w:fldChar w:fldCharType="separate"/>
                      </w:r>
                      <w:r w:rsidR="004D2504">
                        <w:rPr>
                          <w:noProof/>
                        </w:rPr>
                        <w:t>48</w:t>
                      </w:r>
                      <w:r w:rsidR="00C4290F">
                        <w:rPr>
                          <w:noProof/>
                        </w:rPr>
                        <w:fldChar w:fldCharType="end"/>
                      </w:r>
                      <w:bookmarkEnd w:id="604"/>
                      <w:r>
                        <w:rPr>
                          <w:szCs w:val="22"/>
                        </w:rPr>
                        <w:t>:</w:t>
                      </w:r>
                      <w:r w:rsidRPr="001D43A4">
                        <w:rPr>
                          <w:szCs w:val="22"/>
                        </w:rPr>
                        <w:t xml:space="preserve"> Schematische aanduiding van het primair door Oosterhoff gelanceerde concept waarbij de overlap tussen orbital lobben met gelijk teken (groen of blauw) van de hoogst bezette orbital tot binding leidt tussen C1 en C6. Voor de thermische reactie (A) vereist dit een tegengestelde rotatie (‘disrotatie’) op C1 en C6, voor de fotochemische reactie (B) een gelijke rotatie (‘conrotatie’) (N.B. De kromme pijltjes duiden hier de richting van rotatie aan en niet zoals in figuur 1 de</w:t>
                      </w:r>
                      <w:r>
                        <w:rPr>
                          <w:szCs w:val="22"/>
                        </w:rPr>
                        <w:t xml:space="preserve"> verhuizing van de elektronen!)</w:t>
                      </w:r>
                    </w:p>
                  </w:txbxContent>
                </v:textbox>
                <w10:wrap type="square" side="right"/>
              </v:shape>
            </w:pict>
          </mc:Fallback>
        </mc:AlternateContent>
      </w:r>
      <w:r>
        <w:rPr>
          <w:noProof/>
          <w:szCs w:val="22"/>
        </w:rPr>
        <mc:AlternateContent>
          <mc:Choice Requires="wps">
            <w:drawing>
              <wp:anchor distT="0" distB="0" distL="114300" distR="114300" simplePos="0" relativeHeight="251694080" behindDoc="0" locked="0" layoutInCell="1" allowOverlap="1">
                <wp:simplePos x="0" y="0"/>
                <wp:positionH relativeFrom="column">
                  <wp:posOffset>12065</wp:posOffset>
                </wp:positionH>
                <wp:positionV relativeFrom="page">
                  <wp:posOffset>4191635</wp:posOffset>
                </wp:positionV>
                <wp:extent cx="2794000" cy="3092450"/>
                <wp:effectExtent l="2540" t="635" r="3810" b="2540"/>
                <wp:wrapSquare wrapText="bothSides"/>
                <wp:docPr id="3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09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Default="003757DB" w:rsidP="00660ECE">
                            <w:pPr>
                              <w:spacing w:line="231" w:lineRule="atLeast"/>
                            </w:pPr>
                            <w:r>
                              <w:rPr>
                                <w:noProof/>
                              </w:rPr>
                              <w:drawing>
                                <wp:inline distT="0" distB="0" distL="0" distR="0">
                                  <wp:extent cx="2581275" cy="2381250"/>
                                  <wp:effectExtent l="19050" t="0" r="9525" b="0"/>
                                  <wp:docPr id="438" name="Afbeelding 438" descr="146910_962_1140450119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46910_962_1140450119809-1"/>
                                          <pic:cNvPicPr>
                                            <a:picLocks noChangeAspect="1" noChangeArrowheads="1"/>
                                          </pic:cNvPicPr>
                                        </pic:nvPicPr>
                                        <pic:blipFill>
                                          <a:blip r:embed="rId564"/>
                                          <a:srcRect/>
                                          <a:stretch>
                                            <a:fillRect/>
                                          </a:stretch>
                                        </pic:blipFill>
                                        <pic:spPr bwMode="auto">
                                          <a:xfrm>
                                            <a:off x="0" y="0"/>
                                            <a:ext cx="2581275" cy="2381250"/>
                                          </a:xfrm>
                                          <a:prstGeom prst="rect">
                                            <a:avLst/>
                                          </a:prstGeom>
                                          <a:noFill/>
                                          <a:ln w="9525">
                                            <a:noFill/>
                                            <a:miter lim="800000"/>
                                            <a:headEnd/>
                                            <a:tailEnd/>
                                          </a:ln>
                                        </pic:spPr>
                                      </pic:pic>
                                    </a:graphicData>
                                  </a:graphic>
                                </wp:inline>
                              </w:drawing>
                            </w:r>
                          </w:p>
                          <w:p w:rsidR="003757DB" w:rsidRPr="002863C4" w:rsidRDefault="003757DB" w:rsidP="00660ECE">
                            <w:pPr>
                              <w:pStyle w:val="Bijschrift"/>
                              <w:rPr>
                                <w:szCs w:val="22"/>
                              </w:rPr>
                            </w:pPr>
                            <w:bookmarkStart w:id="605" w:name="_Ref158725465"/>
                            <w:r>
                              <w:t xml:space="preserve">figuur </w:t>
                            </w:r>
                            <w:r w:rsidR="00C4290F">
                              <w:fldChar w:fldCharType="begin"/>
                            </w:r>
                            <w:r w:rsidR="00C4290F">
                              <w:instrText xml:space="preserve"> SEQ figuur \* ARABIC </w:instrText>
                            </w:r>
                            <w:r w:rsidR="00C4290F">
                              <w:fldChar w:fldCharType="separate"/>
                            </w:r>
                            <w:r w:rsidR="004D2504">
                              <w:rPr>
                                <w:noProof/>
                              </w:rPr>
                              <w:t>49</w:t>
                            </w:r>
                            <w:r w:rsidR="00C4290F">
                              <w:rPr>
                                <w:noProof/>
                              </w:rPr>
                              <w:fldChar w:fldCharType="end"/>
                            </w:r>
                            <w:bookmarkEnd w:id="605"/>
                            <w:r>
                              <w:rPr>
                                <w:szCs w:val="22"/>
                              </w:rPr>
                              <w:t>:</w:t>
                            </w:r>
                            <w:r w:rsidRPr="001D5040">
                              <w:rPr>
                                <w:szCs w:val="22"/>
                              </w:rPr>
                              <w:t xml:space="preserve"> Voorbeelden van pericyclische reacties. Een krom pijltje duidt formeel de verhuizing van een elektronenpaar aan (zie tekst over de beperkte waarde van deze notatie bij pericyclische reacties).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045" type="#_x0000_t202" style="position:absolute;margin-left:.95pt;margin-top:330.05pt;width:220pt;height:2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" stroked="f">
                <v:textbox style="mso-fit-shape-to-text:t">
                  <w:txbxContent>
                    <w:p w:rsidR="003757DB" w:rsidRDefault="003757DB" w:rsidP="00660ECE">
                      <w:pPr>
                        <w:spacing w:line="231" w:lineRule="atLeast"/>
                      </w:pPr>
                      <w:r>
                        <w:rPr>
                          <w:noProof/>
                        </w:rPr>
                        <w:drawing>
                          <wp:inline distT="0" distB="0" distL="0" distR="0">
                            <wp:extent cx="2581275" cy="2381250"/>
                            <wp:effectExtent l="19050" t="0" r="9525" b="0"/>
                            <wp:docPr id="438" name="Afbeelding 438" descr="146910_962_1140450119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46910_962_1140450119809-1"/>
                                    <pic:cNvPicPr>
                                      <a:picLocks noChangeAspect="1" noChangeArrowheads="1"/>
                                    </pic:cNvPicPr>
                                  </pic:nvPicPr>
                                  <pic:blipFill>
                                    <a:blip r:embed="rId564"/>
                                    <a:srcRect/>
                                    <a:stretch>
                                      <a:fillRect/>
                                    </a:stretch>
                                  </pic:blipFill>
                                  <pic:spPr bwMode="auto">
                                    <a:xfrm>
                                      <a:off x="0" y="0"/>
                                      <a:ext cx="2581275" cy="2381250"/>
                                    </a:xfrm>
                                    <a:prstGeom prst="rect">
                                      <a:avLst/>
                                    </a:prstGeom>
                                    <a:noFill/>
                                    <a:ln w="9525">
                                      <a:noFill/>
                                      <a:miter lim="800000"/>
                                      <a:headEnd/>
                                      <a:tailEnd/>
                                    </a:ln>
                                  </pic:spPr>
                                </pic:pic>
                              </a:graphicData>
                            </a:graphic>
                          </wp:inline>
                        </w:drawing>
                      </w:r>
                    </w:p>
                    <w:p w:rsidR="003757DB" w:rsidRPr="002863C4" w:rsidRDefault="003757DB" w:rsidP="00660ECE">
                      <w:pPr>
                        <w:pStyle w:val="Bijschrift"/>
                        <w:rPr>
                          <w:szCs w:val="22"/>
                        </w:rPr>
                      </w:pPr>
                      <w:bookmarkStart w:id="606" w:name="_Ref158725465"/>
                      <w:r>
                        <w:t xml:space="preserve">figuur </w:t>
                      </w:r>
                      <w:r w:rsidR="00C4290F">
                        <w:fldChar w:fldCharType="begin"/>
                      </w:r>
                      <w:r w:rsidR="00C4290F">
                        <w:instrText xml:space="preserve"> SEQ figuur \* ARABIC </w:instrText>
                      </w:r>
                      <w:r w:rsidR="00C4290F">
                        <w:fldChar w:fldCharType="separate"/>
                      </w:r>
                      <w:r w:rsidR="004D2504">
                        <w:rPr>
                          <w:noProof/>
                        </w:rPr>
                        <w:t>49</w:t>
                      </w:r>
                      <w:r w:rsidR="00C4290F">
                        <w:rPr>
                          <w:noProof/>
                        </w:rPr>
                        <w:fldChar w:fldCharType="end"/>
                      </w:r>
                      <w:bookmarkEnd w:id="606"/>
                      <w:r>
                        <w:rPr>
                          <w:szCs w:val="22"/>
                        </w:rPr>
                        <w:t>:</w:t>
                      </w:r>
                      <w:r w:rsidRPr="001D5040">
                        <w:rPr>
                          <w:szCs w:val="22"/>
                        </w:rPr>
                        <w:t xml:space="preserve"> Voorbeelden van pericyclische reacties. Een krom pijltje duidt formeel de verhuizing van een elektronenpaar aan (zie tekst over de beperkte waarde van deze notatie bij pericyclische reacties).</w:t>
                      </w:r>
                    </w:p>
                  </w:txbxContent>
                </v:textbox>
                <w10:wrap type="square" anchory="page"/>
              </v:shape>
            </w:pict>
          </mc:Fallback>
        </mc:AlternateContent>
      </w:r>
      <w:r w:rsidR="00660ECE" w:rsidRPr="00B84CEA">
        <w:t xml:space="preserve">Oosterhoff zag in dat de symmetrie van de golffunctie die de elektronen met de hoogste energie bevat (de ‘hoogst bezette </w:t>
      </w:r>
      <w:r w:rsidR="00660ECE" w:rsidRPr="00B84CEA">
        <w:rPr>
          <w:i/>
          <w:iCs/>
        </w:rPr>
        <w:t>molecular orbital</w:t>
      </w:r>
      <w:r w:rsidR="00660ECE" w:rsidRPr="00B84CEA">
        <w:t xml:space="preserve">’) een cruciale rol speelt bij het bepalen van de richting waarin dit type reacties verloopt. In fig. 3A is het </w:t>
      </w:r>
      <w:r w:rsidR="00660ECE" w:rsidRPr="00B84CEA">
        <w:rPr>
          <w:i/>
          <w:iCs/>
        </w:rPr>
        <w:t>cycliserende trieen</w:t>
      </w:r>
      <w:r w:rsidR="00660ECE" w:rsidRPr="00B84CEA">
        <w:t xml:space="preserve"> C1 t/m C6 geschetst. Daarin is een deel aangegeven van die hoogst bezette </w:t>
      </w:r>
      <w:r w:rsidR="00660ECE" w:rsidRPr="00B84CEA">
        <w:rPr>
          <w:i/>
          <w:iCs/>
        </w:rPr>
        <w:t>orbit</w:t>
      </w:r>
      <w:r w:rsidR="00C10072" w:rsidRPr="00B84CEA">
        <w:rPr>
          <w:i/>
          <w:iCs/>
        </w:rPr>
        <w:t>a</w:t>
      </w:r>
      <w:r w:rsidR="00660ECE" w:rsidRPr="00B84CEA">
        <w:rPr>
          <w:i/>
          <w:iCs/>
        </w:rPr>
        <w:t>al</w:t>
      </w:r>
      <w:r w:rsidR="00660ECE" w:rsidRPr="00B84CEA">
        <w:t xml:space="preserve"> en wel dat deel dat het gedrag van de atomen C1 en C6 beschrijft. De kleuren geven het zogenoemde teken van de golffunctie aan. Om de binding tussen C1 en C6 tot stand te brengen is het nodig een rotatie van de uiteinden van het trieen-systeem uit te voeren zodanig dat de ‘lobben’ gaan overlappen en wel met het zelfde teken (dus blauw met blauw óf groen met groen). </w:t>
      </w:r>
    </w:p>
    <w:p w:rsidR="00660ECE" w:rsidRPr="00B84CEA" w:rsidRDefault="00660ECE" w:rsidP="00044A0E">
      <w:pPr>
        <w:spacing w:before="100" w:beforeAutospacing="1" w:after="100" w:afterAutospacing="1" w:line="231" w:lineRule="atLeast"/>
        <w:rPr>
          <w:szCs w:val="22"/>
        </w:rPr>
      </w:pPr>
      <w:r w:rsidRPr="00B84CEA">
        <w:rPr>
          <w:szCs w:val="22"/>
        </w:rPr>
        <w:t xml:space="preserve">Het zal duidelijk zijn dat dit in </w:t>
      </w:r>
      <w:r w:rsidR="009A02AA" w:rsidRPr="00B84CEA">
        <w:rPr>
          <w:szCs w:val="22"/>
        </w:rPr>
        <w:fldChar w:fldCharType="begin"/>
      </w:r>
      <w:r w:rsidR="00696631" w:rsidRPr="00B84CEA">
        <w:rPr>
          <w:szCs w:val="22"/>
        </w:rPr>
        <w:instrText xml:space="preserve"> REF _Ref158725832 </w:instrText>
      </w:r>
      <w:r w:rsidR="009A02AA" w:rsidRPr="00B84CEA">
        <w:rPr>
          <w:szCs w:val="22"/>
        </w:rPr>
        <w:fldChar w:fldCharType="separate"/>
      </w:r>
      <w:r w:rsidR="004D2504">
        <w:t xml:space="preserve">figuur </w:t>
      </w:r>
      <w:r w:rsidR="004D2504">
        <w:rPr>
          <w:noProof/>
        </w:rPr>
        <w:t>48</w:t>
      </w:r>
      <w:r w:rsidR="009A02AA" w:rsidRPr="00B84CEA">
        <w:rPr>
          <w:szCs w:val="22"/>
        </w:rPr>
        <w:fldChar w:fldCharType="end"/>
      </w:r>
      <w:r w:rsidRPr="00B84CEA">
        <w:rPr>
          <w:szCs w:val="22"/>
        </w:rPr>
        <w:t xml:space="preserve">A alleen lukt als de rotatie bij C1 tegengesteld verloopt aan die bij C6 (Woodward en Hoffmann hebben hier later de term </w:t>
      </w:r>
      <w:r w:rsidRPr="00B84CEA">
        <w:rPr>
          <w:i/>
          <w:iCs/>
          <w:szCs w:val="22"/>
        </w:rPr>
        <w:t>disroterend</w:t>
      </w:r>
      <w:r w:rsidRPr="00B84CEA">
        <w:rPr>
          <w:szCs w:val="22"/>
        </w:rPr>
        <w:t xml:space="preserve"> voor ingevoerd). Het resultaat is dat in de gevormde ring de waterstof en de methylgroep aan de zelfde kant (cis) belanden, zoals bij de reactie (zie </w:t>
      </w:r>
      <w:r w:rsidR="009A02AA" w:rsidRPr="00B84CEA">
        <w:rPr>
          <w:szCs w:val="22"/>
        </w:rPr>
        <w:fldChar w:fldCharType="begin"/>
      </w:r>
      <w:r w:rsidR="00696631" w:rsidRPr="00B84CEA">
        <w:rPr>
          <w:szCs w:val="22"/>
        </w:rPr>
        <w:instrText xml:space="preserve"> REF _Ref158725539 </w:instrText>
      </w:r>
      <w:r w:rsidR="009A02AA" w:rsidRPr="00B84CEA">
        <w:rPr>
          <w:szCs w:val="22"/>
        </w:rPr>
        <w:fldChar w:fldCharType="separate"/>
      </w:r>
      <w:r w:rsidR="004D2504">
        <w:t xml:space="preserve">figuur </w:t>
      </w:r>
      <w:r w:rsidR="004D2504">
        <w:rPr>
          <w:noProof/>
        </w:rPr>
        <w:t>47</w:t>
      </w:r>
      <w:r w:rsidR="009A02AA" w:rsidRPr="00B84CEA">
        <w:rPr>
          <w:szCs w:val="22"/>
        </w:rPr>
        <w:fldChar w:fldCharType="end"/>
      </w:r>
      <w:r w:rsidRPr="00B84CEA">
        <w:rPr>
          <w:szCs w:val="22"/>
        </w:rPr>
        <w:t xml:space="preserve">) die door verhitten plaats vindt. </w:t>
      </w:r>
    </w:p>
    <w:p w:rsidR="00660ECE" w:rsidRPr="00B84CEA" w:rsidRDefault="00660ECE" w:rsidP="00044A0E">
      <w:pPr>
        <w:spacing w:before="100" w:beforeAutospacing="1" w:after="100" w:afterAutospacing="1" w:line="231" w:lineRule="atLeast"/>
        <w:rPr>
          <w:szCs w:val="22"/>
        </w:rPr>
      </w:pPr>
      <w:r w:rsidRPr="00B84CEA">
        <w:rPr>
          <w:szCs w:val="22"/>
        </w:rPr>
        <w:t xml:space="preserve">Absorbeert het trieen eerst ultraviolet licht, dan kan een elektron uit de hoogst bezette </w:t>
      </w:r>
      <w:r w:rsidRPr="00B84CEA">
        <w:rPr>
          <w:i/>
          <w:iCs/>
          <w:szCs w:val="22"/>
        </w:rPr>
        <w:t>orbit</w:t>
      </w:r>
      <w:r w:rsidR="00C10072" w:rsidRPr="00B84CEA">
        <w:rPr>
          <w:i/>
          <w:iCs/>
          <w:szCs w:val="22"/>
        </w:rPr>
        <w:t>a</w:t>
      </w:r>
      <w:r w:rsidRPr="00B84CEA">
        <w:rPr>
          <w:i/>
          <w:iCs/>
          <w:szCs w:val="22"/>
        </w:rPr>
        <w:t>al</w:t>
      </w:r>
      <w:r w:rsidRPr="00B84CEA">
        <w:rPr>
          <w:szCs w:val="22"/>
        </w:rPr>
        <w:t xml:space="preserve"> gepromoveerd worden naar een baan met nog hogere energie die bovendien een tegengestelde symmetrie heeft. Deze orbita</w:t>
      </w:r>
      <w:r w:rsidR="00C10072" w:rsidRPr="00B84CEA">
        <w:rPr>
          <w:szCs w:val="22"/>
        </w:rPr>
        <w:t>a</w:t>
      </w:r>
      <w:r w:rsidRPr="00B84CEA">
        <w:rPr>
          <w:szCs w:val="22"/>
        </w:rPr>
        <w:t xml:space="preserve">l (die nu dus de functie van hoogst bezette baan overneemt) is geschetst in </w:t>
      </w:r>
      <w:r w:rsidR="009A02AA" w:rsidRPr="00B84CEA">
        <w:rPr>
          <w:szCs w:val="22"/>
        </w:rPr>
        <w:fldChar w:fldCharType="begin"/>
      </w:r>
      <w:r w:rsidR="00696631" w:rsidRPr="00B84CEA">
        <w:rPr>
          <w:szCs w:val="22"/>
        </w:rPr>
        <w:instrText xml:space="preserve"> REF _Ref158725832 </w:instrText>
      </w:r>
      <w:r w:rsidR="009A02AA" w:rsidRPr="00B84CEA">
        <w:rPr>
          <w:szCs w:val="22"/>
        </w:rPr>
        <w:fldChar w:fldCharType="separate"/>
      </w:r>
      <w:r w:rsidR="004D2504">
        <w:t xml:space="preserve">figuur </w:t>
      </w:r>
      <w:r w:rsidR="004D2504">
        <w:rPr>
          <w:noProof/>
        </w:rPr>
        <w:t>48</w:t>
      </w:r>
      <w:r w:rsidR="009A02AA" w:rsidRPr="00B84CEA">
        <w:rPr>
          <w:szCs w:val="22"/>
        </w:rPr>
        <w:fldChar w:fldCharType="end"/>
      </w:r>
      <w:r w:rsidRPr="00B84CEA">
        <w:rPr>
          <w:szCs w:val="22"/>
        </w:rPr>
        <w:t xml:space="preserve">B. </w:t>
      </w:r>
    </w:p>
    <w:p w:rsidR="00660ECE" w:rsidRPr="00B84CEA" w:rsidRDefault="0071411A" w:rsidP="00044A0E">
      <w:pPr>
        <w:spacing w:before="100" w:beforeAutospacing="1" w:after="240" w:line="231" w:lineRule="atLeast"/>
        <w:rPr>
          <w:szCs w:val="22"/>
        </w:rPr>
      </w:pPr>
      <w:r w:rsidRPr="00B84CEA">
        <w:rPr>
          <w:szCs w:val="22"/>
        </w:rPr>
        <w:t xml:space="preserve">Het </w:t>
      </w:r>
      <w:r w:rsidR="00660ECE" w:rsidRPr="00B84CEA">
        <w:rPr>
          <w:szCs w:val="22"/>
        </w:rPr>
        <w:t xml:space="preserve">is nu </w:t>
      </w:r>
      <w:r w:rsidRPr="00B84CEA">
        <w:rPr>
          <w:szCs w:val="22"/>
        </w:rPr>
        <w:t xml:space="preserve">duidelijk dat </w:t>
      </w:r>
      <w:r w:rsidR="00660ECE" w:rsidRPr="00B84CEA">
        <w:rPr>
          <w:szCs w:val="22"/>
        </w:rPr>
        <w:t>bij cyclisatie de rotaties in de zelfde richting (</w:t>
      </w:r>
      <w:r w:rsidR="00660ECE" w:rsidRPr="00B84CEA">
        <w:rPr>
          <w:i/>
          <w:iCs/>
          <w:szCs w:val="22"/>
        </w:rPr>
        <w:t>conroterend</w:t>
      </w:r>
      <w:r w:rsidR="00660ECE" w:rsidRPr="00B84CEA">
        <w:rPr>
          <w:szCs w:val="22"/>
        </w:rPr>
        <w:t>) moeten verlopen, dus met de klok mee of allebei tegen de klok in. Daardoor belanden de waterstof en de methylgroep aan verschillende kanten (</w:t>
      </w:r>
      <w:r w:rsidR="00660ECE" w:rsidRPr="00B84CEA">
        <w:rPr>
          <w:i/>
          <w:iCs/>
          <w:szCs w:val="22"/>
        </w:rPr>
        <w:t>trans</w:t>
      </w:r>
      <w:r w:rsidR="00660ECE" w:rsidRPr="00B84CEA">
        <w:rPr>
          <w:szCs w:val="22"/>
        </w:rPr>
        <w:t>) van de gevormde ring, alweer in overeenstemming met het experimentele resultaat.</w:t>
      </w:r>
    </w:p>
    <w:p w:rsidR="00660ECE" w:rsidRPr="00B84CEA" w:rsidRDefault="00696631" w:rsidP="00696631">
      <w:pPr>
        <w:pStyle w:val="Kop4"/>
      </w:pPr>
      <w:r w:rsidRPr="00B84CEA">
        <w:t>Orbitaalsymmetrie</w:t>
      </w:r>
      <w:r w:rsidR="009A02AA" w:rsidRPr="00B84CEA">
        <w:fldChar w:fldCharType="begin"/>
      </w:r>
      <w:r w:rsidR="00C10072" w:rsidRPr="00B84CEA">
        <w:instrText xml:space="preserve"> XE "orbitaal:-symmetrie" </w:instrText>
      </w:r>
      <w:r w:rsidR="009A02AA" w:rsidRPr="00B84CEA">
        <w:fldChar w:fldCharType="end"/>
      </w:r>
    </w:p>
    <w:p w:rsidR="00660ECE" w:rsidRPr="00B84CEA" w:rsidRDefault="00660ECE" w:rsidP="00044A0E">
      <w:pPr>
        <w:spacing w:line="231" w:lineRule="atLeast"/>
        <w:rPr>
          <w:szCs w:val="22"/>
        </w:rPr>
      </w:pPr>
      <w:r w:rsidRPr="00B84CEA">
        <w:rPr>
          <w:szCs w:val="22"/>
        </w:rPr>
        <w:t xml:space="preserve">Beginnend in 1965 verschijnt een serie artikelen van Woodward en Hoffmann waarin zij het stereochemisch verloop van pericyclische processen verklaren via een beschrijving die ze aanduiden als </w:t>
      </w:r>
      <w:r w:rsidRPr="00B84CEA">
        <w:rPr>
          <w:i/>
          <w:iCs/>
          <w:szCs w:val="22"/>
        </w:rPr>
        <w:t>The Conservation of Orbital Symmetry</w:t>
      </w:r>
      <w:r w:rsidRPr="00B84CEA">
        <w:rPr>
          <w:szCs w:val="22"/>
        </w:rPr>
        <w:t xml:space="preserve">. Uit deze titel kan men reeds vermoeden dat die beschrijving gerelateerd is aan de eenvoudige ideeën die Oosterhoff al in 1961 lanceerde. Woodward en Hoffmann geven aan dat die gedachten één van hun inspiratiebronnen vormden, maar uit het betreffende citaat blijkt dat ze Havinga’s artikel van 1961 niet diepgaand bestudeerd hebben. Het was hen blijkbaar ontgaan dat Oosterhoff niet alleen de cyclisatie van een trieen tot een zesring maar ook de cyclisatie van een dieen tot een vierring in zijn beschouwingen had opgenomen. </w:t>
      </w:r>
    </w:p>
    <w:p w:rsidR="00660ECE" w:rsidRPr="00B84CEA" w:rsidRDefault="00660ECE" w:rsidP="00044A0E">
      <w:pPr>
        <w:spacing w:before="100" w:beforeAutospacing="1" w:after="100" w:afterAutospacing="1" w:line="231" w:lineRule="atLeast"/>
        <w:rPr>
          <w:szCs w:val="22"/>
        </w:rPr>
      </w:pPr>
      <w:r w:rsidRPr="00B84CEA">
        <w:rPr>
          <w:szCs w:val="22"/>
        </w:rPr>
        <w:t xml:space="preserve">De door Woodward en Hoffmann gepropageerde </w:t>
      </w:r>
      <w:r w:rsidRPr="00B84CEA">
        <w:rPr>
          <w:i/>
          <w:iCs/>
          <w:szCs w:val="22"/>
        </w:rPr>
        <w:t>conservation of orbital symmetry</w:t>
      </w:r>
      <w:r w:rsidRPr="00B84CEA">
        <w:rPr>
          <w:szCs w:val="22"/>
        </w:rPr>
        <w:t xml:space="preserve"> beschrijving lijkt op het eerste oog geavanceerder dan die van Oosterhoff omdat ze in hun symmetriebeschouwingen meer orbitals van zowel reactanten als producten betrekken. Dat heeft op de uitkomst van de voorspelde reactieweg echter geen invloed, zoals o.a. wordt gedemonstreer</w:t>
      </w:r>
      <w:r w:rsidR="00696631" w:rsidRPr="00B84CEA">
        <w:rPr>
          <w:szCs w:val="22"/>
        </w:rPr>
        <w:t>d door de resultaten van Fukui.</w:t>
      </w:r>
    </w:p>
    <w:p w:rsidR="00660ECE" w:rsidRPr="00B84CEA" w:rsidRDefault="00660ECE" w:rsidP="00044A0E">
      <w:pPr>
        <w:spacing w:before="100" w:beforeAutospacing="1" w:after="100" w:afterAutospacing="1"/>
        <w:rPr>
          <w:szCs w:val="22"/>
        </w:rPr>
      </w:pPr>
      <w:r w:rsidRPr="00B84CEA">
        <w:rPr>
          <w:szCs w:val="22"/>
        </w:rPr>
        <w:t xml:space="preserve">Het zou dan ook terecht zijn geweest als Oosterhoff de Nobelprijs met Hoffmann en Fukui gedeeld had. In het bijzonder zag Oosterhoff al in </w:t>
      </w:r>
      <w:smartTag w:uri="urn:schemas-microsoft-com:office:smarttags" w:element="metricconverter">
        <w:smartTagPr>
          <w:attr w:name="ProductID" w:val="1961 in"/>
        </w:smartTagPr>
        <w:r w:rsidRPr="00B84CEA">
          <w:rPr>
            <w:szCs w:val="22"/>
          </w:rPr>
          <w:t>1961 in</w:t>
        </w:r>
      </w:smartTag>
      <w:r w:rsidRPr="00B84CEA">
        <w:rPr>
          <w:szCs w:val="22"/>
        </w:rPr>
        <w:t xml:space="preserve"> dat de in </w:t>
      </w:r>
      <w:r w:rsidR="009A02AA" w:rsidRPr="00B84CEA">
        <w:rPr>
          <w:szCs w:val="22"/>
        </w:rPr>
        <w:fldChar w:fldCharType="begin"/>
      </w:r>
      <w:r w:rsidR="00696631" w:rsidRPr="00B84CEA">
        <w:rPr>
          <w:szCs w:val="22"/>
        </w:rPr>
        <w:instrText xml:space="preserve"> REF _Ref158725832 </w:instrText>
      </w:r>
      <w:r w:rsidR="009A02AA" w:rsidRPr="00B84CEA">
        <w:rPr>
          <w:szCs w:val="22"/>
        </w:rPr>
        <w:fldChar w:fldCharType="separate"/>
      </w:r>
      <w:r w:rsidR="004D2504">
        <w:t xml:space="preserve">figuur </w:t>
      </w:r>
      <w:r w:rsidR="004D2504">
        <w:rPr>
          <w:noProof/>
        </w:rPr>
        <w:t>48</w:t>
      </w:r>
      <w:r w:rsidR="009A02AA" w:rsidRPr="00B84CEA">
        <w:rPr>
          <w:szCs w:val="22"/>
        </w:rPr>
        <w:fldChar w:fldCharType="end"/>
      </w:r>
      <w:r w:rsidRPr="00B84CEA">
        <w:rPr>
          <w:szCs w:val="22"/>
        </w:rPr>
        <w:t>B geschetste benadering voor de reactie onder invloed van licht te eenvoudig is. Oosterhoff en zijn medewerkers hebben na 1961 uitvoerig onderzoek gedaan naar de juiste beschrijving van vooral de fotochemische reacties. Dat was geen sinecure en pas in de jaren 1968-1972 publiceerden ze in een serie artikelen een correcte beschrijving. Daaruit bleek dat de simpele beschrijving van de fotochemische cyclisaties (inclusief dus die van Fukui en van Woodward en Hoffmann) inderdaad onjuist is, maar dat maakte op de meeste onderzoekers toen niet al te veel indruk in de heersende euforie over de voorspellende waarde van de Woodward-Hoffmann-regels.</w:t>
      </w:r>
    </w:p>
    <w:p w:rsidR="00A51095" w:rsidRPr="00B84CEA" w:rsidRDefault="00A51095">
      <w:pPr>
        <w:sectPr w:rsidR="00A51095" w:rsidRPr="00B84CEA" w:rsidSect="008710E6">
          <w:pgSz w:w="11906" w:h="16838" w:code="9"/>
          <w:pgMar w:top="1418" w:right="1418" w:bottom="1418" w:left="1418" w:header="709" w:footer="709" w:gutter="0"/>
          <w:paperSrc w:first="114" w:other="114"/>
          <w:cols w:space="708"/>
          <w:titlePg/>
        </w:sectPr>
      </w:pPr>
    </w:p>
    <w:p w:rsidR="00A51095" w:rsidRPr="00B84CEA" w:rsidRDefault="00A51095" w:rsidP="00A51095">
      <w:pPr>
        <w:pStyle w:val="Kop2"/>
        <w:tabs>
          <w:tab w:val="clear" w:pos="432"/>
        </w:tabs>
        <w:rPr>
          <w:lang w:val="nl-NL"/>
        </w:rPr>
      </w:pPr>
      <w:bookmarkStart w:id="607" w:name="_Toc193725569"/>
      <w:r w:rsidRPr="00B84CEA">
        <w:rPr>
          <w:lang w:val="nl-NL"/>
        </w:rPr>
        <w:t>Aromatische verbindingen en aromaticiteit</w:t>
      </w:r>
      <w:bookmarkStart w:id="608" w:name="top"/>
      <w:bookmarkEnd w:id="607"/>
      <w:bookmarkEnd w:id="608"/>
    </w:p>
    <w:p w:rsidR="00A51095" w:rsidRPr="00B84CEA" w:rsidRDefault="00A51095" w:rsidP="00A51095">
      <w:pPr>
        <w:rPr>
          <w:szCs w:val="22"/>
        </w:rPr>
      </w:pPr>
      <w:r w:rsidRPr="00B84CEA">
        <w:rPr>
          <w:szCs w:val="22"/>
        </w:rPr>
        <w:t>De structuur van benzeen C</w:t>
      </w:r>
      <w:r w:rsidRPr="00B84CEA">
        <w:rPr>
          <w:szCs w:val="22"/>
          <w:vertAlign w:val="subscript"/>
        </w:rPr>
        <w:t>6</w:t>
      </w:r>
      <w:r w:rsidRPr="00B84CEA">
        <w:rPr>
          <w:szCs w:val="22"/>
        </w:rPr>
        <w:t>H</w:t>
      </w:r>
      <w:r w:rsidRPr="00B84CEA">
        <w:rPr>
          <w:szCs w:val="22"/>
          <w:vertAlign w:val="subscript"/>
        </w:rPr>
        <w:t>6</w:t>
      </w:r>
      <w:r w:rsidRPr="00B84CEA">
        <w:rPr>
          <w:szCs w:val="22"/>
        </w:rPr>
        <w:t xml:space="preserve"> </w:t>
      </w:r>
      <w:r w:rsidRPr="00B84CEA">
        <w:rPr>
          <w:position w:val="-34"/>
          <w:szCs w:val="22"/>
        </w:rPr>
        <w:object w:dxaOrig="2606" w:dyaOrig="1013">
          <v:shape id="_x0000_i1256" type="#_x0000_t75" style="width:108.3pt;height:42.8pt" o:ole="">
            <v:imagedata r:id="rId565" o:title=""/>
          </v:shape>
          <o:OLEObject Type="Embed" ProgID="ACD.ChemSketch.20" ShapeID="_x0000_i1256" DrawAspect="Content" ObjectID="_1518863210" r:id="rId566"/>
        </w:object>
      </w:r>
      <w:r w:rsidRPr="00B84CEA">
        <w:rPr>
          <w:szCs w:val="22"/>
        </w:rPr>
        <w:t xml:space="preserve"> is in 1825 ontdekt door Michael Faraday (Royal Institute). De molecuulformule is in 1834 door Mitscherlich afgeleid.</w:t>
      </w:r>
    </w:p>
    <w:p w:rsidR="00A51095" w:rsidRPr="00B84CEA" w:rsidRDefault="00A51095" w:rsidP="00A51095">
      <w:pPr>
        <w:rPr>
          <w:szCs w:val="22"/>
        </w:rPr>
      </w:pPr>
      <w:r w:rsidRPr="00B84CEA">
        <w:rPr>
          <w:szCs w:val="22"/>
        </w:rPr>
        <w:t xml:space="preserve">De welriekende geur van benzeen en zijn derivaten leidden tot hun klassering als 'aromatisch'. Deze classificatie heeft tegenwoordig een chemische betekenis </w:t>
      </w:r>
      <w:r w:rsidRPr="00B84CEA">
        <w:rPr>
          <w:szCs w:val="22"/>
        </w:rPr>
        <w:sym w:font="Symbol" w:char="F02D"/>
      </w:r>
      <w:r w:rsidRPr="00B84CEA">
        <w:rPr>
          <w:szCs w:val="22"/>
        </w:rPr>
        <w:t xml:space="preserve"> 'aromaticiteit' is verbonden met een bijzondere vorm van stabilisatie vanwege de structuur.</w:t>
      </w:r>
    </w:p>
    <w:p w:rsidR="00A51095" w:rsidRPr="00B84CEA" w:rsidRDefault="00A51095" w:rsidP="00A51095">
      <w:pPr>
        <w:rPr>
          <w:szCs w:val="22"/>
        </w:rPr>
      </w:pPr>
      <w:r w:rsidRPr="00B84CEA">
        <w:rPr>
          <w:szCs w:val="22"/>
        </w:rPr>
        <w:t xml:space="preserve">De opheldering van de structuur gaf een probleem </w:t>
      </w:r>
      <w:r w:rsidRPr="00B84CEA">
        <w:rPr>
          <w:szCs w:val="22"/>
        </w:rPr>
        <w:sym w:font="Symbol" w:char="F02D"/>
      </w:r>
      <w:r w:rsidRPr="00B84CEA">
        <w:rPr>
          <w:szCs w:val="22"/>
        </w:rPr>
        <w:t xml:space="preserve"> de molecuulformule C</w:t>
      </w:r>
      <w:r w:rsidRPr="00B84CEA">
        <w:rPr>
          <w:szCs w:val="22"/>
          <w:vertAlign w:val="subscript"/>
        </w:rPr>
        <w:t>6</w:t>
      </w:r>
      <w:r w:rsidRPr="00B84CEA">
        <w:rPr>
          <w:szCs w:val="22"/>
        </w:rPr>
        <w:t>H</w:t>
      </w:r>
      <w:r w:rsidRPr="00B84CEA">
        <w:rPr>
          <w:szCs w:val="22"/>
          <w:vertAlign w:val="subscript"/>
        </w:rPr>
        <w:t>6</w:t>
      </w:r>
      <w:r w:rsidRPr="00B84CEA">
        <w:rPr>
          <w:szCs w:val="22"/>
        </w:rPr>
        <w:t xml:space="preserve"> wees op een sterk onverzadigde verbinding (dubbele en drievoudige bindingen), maar benzeen vertoont geen onverzadigd gedrag.</w:t>
      </w:r>
    </w:p>
    <w:p w:rsidR="00A51095" w:rsidRPr="00B84CEA" w:rsidRDefault="00A51095" w:rsidP="00A51095">
      <w:pPr>
        <w:rPr>
          <w:szCs w:val="22"/>
        </w:rPr>
      </w:pPr>
      <w:r w:rsidRPr="00B84CEA">
        <w:rPr>
          <w:szCs w:val="22"/>
        </w:rPr>
        <w:t xml:space="preserve">Kekulé (1865) stelde een cyclische structuur voor, </w:t>
      </w:r>
      <w:r w:rsidRPr="00B84CEA">
        <w:rPr>
          <w:position w:val="-40"/>
          <w:szCs w:val="22"/>
        </w:rPr>
        <w:object w:dxaOrig="1695" w:dyaOrig="1565">
          <v:shape id="_x0000_i1257" type="#_x0000_t75" style="width:78.5pt;height:1in" o:ole="">
            <v:imagedata r:id="rId567" o:title=""/>
          </v:shape>
          <o:OLEObject Type="Embed" ProgID="ACD.ChemSketch.20" ShapeID="_x0000_i1257" DrawAspect="Content" ObjectID="_1518863211" r:id="rId568"/>
        </w:object>
      </w:r>
      <w:r w:rsidRPr="00B84CEA">
        <w:rPr>
          <w:szCs w:val="22"/>
        </w:rPr>
        <w:t xml:space="preserve"> maar dat impliceerde afwisselende enkele en dubbele bindingen (C</w:t>
      </w:r>
      <w:r w:rsidRPr="00B84CEA">
        <w:rPr>
          <w:szCs w:val="22"/>
        </w:rPr>
        <w:sym w:font="Symbol" w:char="F02D"/>
      </w:r>
      <w:r w:rsidRPr="00B84CEA">
        <w:rPr>
          <w:szCs w:val="22"/>
        </w:rPr>
        <w:t>C = 1,47Å, C=C = 1,34Å).</w:t>
      </w:r>
    </w:p>
    <w:p w:rsidR="00A51095" w:rsidRPr="00B84CEA" w:rsidRDefault="00A51095" w:rsidP="00A51095">
      <w:pPr>
        <w:rPr>
          <w:szCs w:val="22"/>
        </w:rPr>
      </w:pPr>
      <w:r w:rsidRPr="00B84CEA">
        <w:rPr>
          <w:szCs w:val="22"/>
        </w:rPr>
        <w:t>Kekulé veronderstelde dat twee vormen van benzeen in snel evenwicht verkeerden:</w:t>
      </w:r>
    </w:p>
    <w:p w:rsidR="00A51095" w:rsidRPr="00B84CEA" w:rsidRDefault="00A51095" w:rsidP="00A51095">
      <w:pPr>
        <w:rPr>
          <w:szCs w:val="22"/>
        </w:rPr>
      </w:pPr>
      <w:r w:rsidRPr="00B84CEA">
        <w:rPr>
          <w:szCs w:val="22"/>
        </w:rPr>
        <w:object w:dxaOrig="2775" w:dyaOrig="1027">
          <v:shape id="_x0000_i1258" type="#_x0000_t75" style="width:137.5pt;height:52.55pt" o:ole="">
            <v:imagedata r:id="rId569" o:title=""/>
          </v:shape>
          <o:OLEObject Type="Embed" ProgID="ACD.ChemSketch.20" ShapeID="_x0000_i1258" DrawAspect="Content" ObjectID="_1518863212" r:id="rId570"/>
        </w:object>
      </w:r>
    </w:p>
    <w:p w:rsidR="00A51095" w:rsidRPr="00B84CEA" w:rsidRDefault="00A51095" w:rsidP="00A51095">
      <w:pPr>
        <w:rPr>
          <w:szCs w:val="22"/>
        </w:rPr>
      </w:pPr>
      <w:r w:rsidRPr="00B84CEA">
        <w:rPr>
          <w:szCs w:val="22"/>
        </w:rPr>
        <w:t>Later liet spectroscopisch bewijsmateriaal zien dat alle bindingslengten gelijk waren met een lengte tussen die van een enkele en dubbele binding in(1,39 Å). Ook vond men dat benzeen een vlak molecuul was.</w:t>
      </w:r>
    </w:p>
    <w:p w:rsidR="00A51095" w:rsidRPr="00B84CEA" w:rsidRDefault="00A51095" w:rsidP="00B05E95">
      <w:pPr>
        <w:pStyle w:val="Kop3"/>
        <w:rPr>
          <w:lang w:val="nl-NL"/>
        </w:rPr>
      </w:pPr>
      <w:bookmarkStart w:id="609" w:name="_Toc193725570"/>
      <w:r w:rsidRPr="00B84CEA">
        <w:rPr>
          <w:lang w:val="nl-NL"/>
        </w:rPr>
        <w:t>Beschrijving van benzeen</w:t>
      </w:r>
      <w:bookmarkEnd w:id="609"/>
    </w:p>
    <w:p w:rsidR="00A51095" w:rsidRPr="00B84CEA" w:rsidRDefault="00A51095" w:rsidP="00A51095">
      <w:pPr>
        <w:rPr>
          <w:szCs w:val="22"/>
        </w:rPr>
      </w:pPr>
      <w:r w:rsidRPr="00B84CEA">
        <w:rPr>
          <w:szCs w:val="22"/>
        </w:rPr>
        <w:t>We gebruiken nu twee verschillende benaderingen om benzeen en zijn stabiliteit te beschrijven:</w:t>
      </w:r>
    </w:p>
    <w:p w:rsidR="00A51095" w:rsidRPr="00B84CEA" w:rsidRDefault="00A51095" w:rsidP="00A51095">
      <w:pPr>
        <w:pStyle w:val="Kop4"/>
        <w:rPr>
          <w:rStyle w:val="Opmaakprofiel12ptVoor5ptNa5ptChar"/>
        </w:rPr>
      </w:pPr>
      <w:r w:rsidRPr="00B84CEA">
        <w:rPr>
          <w:szCs w:val="24"/>
        </w:rPr>
        <w:t>A. V</w:t>
      </w:r>
      <w:r w:rsidRPr="00B84CEA">
        <w:t>alentiebinding</w:t>
      </w:r>
      <w:bookmarkStart w:id="610" w:name="vba"/>
      <w:bookmarkEnd w:id="610"/>
    </w:p>
    <w:p w:rsidR="00A51095" w:rsidRPr="00B84CEA" w:rsidRDefault="00A51095" w:rsidP="00A51095">
      <w:pPr>
        <w:rPr>
          <w:szCs w:val="22"/>
        </w:rPr>
      </w:pPr>
      <w:r w:rsidRPr="00B84CEA">
        <w:rPr>
          <w:szCs w:val="22"/>
        </w:rPr>
        <w:t>Resonantiehybride</w:t>
      </w:r>
      <w:r w:rsidR="009A02AA">
        <w:rPr>
          <w:szCs w:val="22"/>
        </w:rPr>
        <w:fldChar w:fldCharType="begin"/>
      </w:r>
      <w:r w:rsidR="000D7F5E">
        <w:instrText xml:space="preserve"> XE "</w:instrText>
      </w:r>
      <w:r w:rsidR="000D7F5E" w:rsidRPr="00A55712">
        <w:rPr>
          <w:szCs w:val="22"/>
        </w:rPr>
        <w:instrText>resonantie</w:instrText>
      </w:r>
      <w:r w:rsidR="000D7F5E" w:rsidRPr="00A55712">
        <w:instrText>:-hybride</w:instrText>
      </w:r>
      <w:r w:rsidR="000D7F5E">
        <w:instrText xml:space="preserve">" </w:instrText>
      </w:r>
      <w:r w:rsidR="009A02AA">
        <w:rPr>
          <w:szCs w:val="22"/>
        </w:rPr>
        <w:fldChar w:fldCharType="end"/>
      </w:r>
      <w:r w:rsidRPr="00B84CEA">
        <w:rPr>
          <w:szCs w:val="22"/>
        </w:rPr>
        <w:t>, 2 grensstructuren</w:t>
      </w:r>
      <w:r w:rsidR="009A02AA">
        <w:rPr>
          <w:szCs w:val="22"/>
        </w:rPr>
        <w:fldChar w:fldCharType="begin"/>
      </w:r>
      <w:r w:rsidR="000D7F5E">
        <w:instrText xml:space="preserve"> XE "</w:instrText>
      </w:r>
      <w:r w:rsidR="000D7F5E" w:rsidRPr="00EE224C">
        <w:rPr>
          <w:szCs w:val="22"/>
        </w:rPr>
        <w:instrText>grensstructuur</w:instrText>
      </w:r>
      <w:r w:rsidR="000D7F5E">
        <w:instrText xml:space="preserve">" </w:instrText>
      </w:r>
      <w:r w:rsidR="009A02AA">
        <w:rPr>
          <w:szCs w:val="22"/>
        </w:rPr>
        <w:fldChar w:fldCharType="end"/>
      </w:r>
    </w:p>
    <w:p w:rsidR="00A51095" w:rsidRPr="00B84CEA" w:rsidRDefault="00A51095" w:rsidP="00A51095">
      <w:pPr>
        <w:rPr>
          <w:szCs w:val="22"/>
        </w:rPr>
      </w:pPr>
      <w:r w:rsidRPr="00B84CEA">
        <w:rPr>
          <w:szCs w:val="22"/>
        </w:rPr>
        <w:object w:dxaOrig="4243" w:dyaOrig="1013">
          <v:shape id="_x0000_i1259" type="#_x0000_t75" style="width:212.8pt;height:52.55pt" o:ole="">
            <v:imagedata r:id="rId571" o:title=""/>
          </v:shape>
          <o:OLEObject Type="Embed" ProgID="ACD.ChemSketch.20" ShapeID="_x0000_i1259" DrawAspect="Content" ObjectID="_1518863213" r:id="rId572"/>
        </w:object>
      </w:r>
    </w:p>
    <w:p w:rsidR="00A51095" w:rsidRPr="00B84CEA" w:rsidRDefault="00A51095" w:rsidP="00A51095">
      <w:pPr>
        <w:rPr>
          <w:szCs w:val="22"/>
        </w:rPr>
      </w:pPr>
      <w:r w:rsidRPr="00B84CEA">
        <w:rPr>
          <w:szCs w:val="22"/>
        </w:rPr>
        <w:t xml:space="preserve">Deze geven zowel het enkele als dubbele bandkarakter weer van elke binding. Geen van beide grensstructuren bestaan in werkelijkheid </w:t>
      </w:r>
      <w:r w:rsidRPr="00B84CEA">
        <w:rPr>
          <w:szCs w:val="22"/>
        </w:rPr>
        <w:sym w:font="Symbol" w:char="F02D"/>
      </w:r>
      <w:r w:rsidRPr="00B84CEA">
        <w:rPr>
          <w:szCs w:val="22"/>
        </w:rPr>
        <w:t xml:space="preserve"> de werkelijke structuur ligt er ergens tussen in.</w:t>
      </w:r>
    </w:p>
    <w:p w:rsidR="00A51095" w:rsidRPr="00B84CEA" w:rsidRDefault="00A51095" w:rsidP="00A51095">
      <w:pPr>
        <w:rPr>
          <w:szCs w:val="22"/>
        </w:rPr>
      </w:pPr>
      <w:r w:rsidRPr="00B84CEA">
        <w:rPr>
          <w:szCs w:val="22"/>
        </w:rPr>
        <w:object w:dxaOrig="5016" w:dyaOrig="825">
          <v:shape id="_x0000_i1260" type="#_x0000_t75" style="width:252.3pt;height:42.8pt" o:ole="">
            <v:imagedata r:id="rId573" o:title=""/>
          </v:shape>
          <o:OLEObject Type="Embed" ProgID="ACD.ChemSketch.20" ShapeID="_x0000_i1260" DrawAspect="Content" ObjectID="_1518863214" r:id="rId574"/>
        </w:object>
      </w:r>
    </w:p>
    <w:p w:rsidR="00A51095" w:rsidRPr="00B84CEA" w:rsidRDefault="00A51095" w:rsidP="00A51095">
      <w:pPr>
        <w:rPr>
          <w:szCs w:val="22"/>
        </w:rPr>
      </w:pPr>
      <w:r w:rsidRPr="00B84CEA">
        <w:rPr>
          <w:szCs w:val="22"/>
        </w:rPr>
        <w:t xml:space="preserve">Voorts geldt dat alle bindingshoeken in benzeen 120º zijn, de </w:t>
      </w:r>
      <w:r w:rsidRPr="00B84CEA">
        <w:rPr>
          <w:rFonts w:ascii="Symbol" w:hAnsi="Symbol"/>
          <w:szCs w:val="22"/>
        </w:rPr>
        <w:t></w:t>
      </w:r>
      <w:r w:rsidRPr="00B84CEA">
        <w:rPr>
          <w:szCs w:val="22"/>
        </w:rPr>
        <w:t>-elektronen zijn gedelokaliseerd.</w:t>
      </w:r>
    </w:p>
    <w:p w:rsidR="00A51095" w:rsidRPr="00B84CEA" w:rsidRDefault="00A51095" w:rsidP="00A51095">
      <w:pPr>
        <w:rPr>
          <w:szCs w:val="22"/>
        </w:rPr>
      </w:pPr>
      <w:r w:rsidRPr="00B84CEA">
        <w:rPr>
          <w:szCs w:val="22"/>
        </w:rPr>
        <w:t>De resonantietheorie stelt dat indien je meer dan een elektronenformule kunt tekenen van een molecuul (meer grensstructuren) de werkelijke structuur er ergens tussen in ligt. Verder is de feitelijke energie van het molecuul lager dan verwacht mag worden uit de afzonderlijke bijdragen. Als een molecuul gelijkwaardige resonantiestructuren</w:t>
      </w:r>
      <w:r w:rsidR="009A02AA">
        <w:rPr>
          <w:szCs w:val="22"/>
        </w:rPr>
        <w:fldChar w:fldCharType="begin"/>
      </w:r>
      <w:r w:rsidR="000D7F5E">
        <w:instrText xml:space="preserve"> XE "</w:instrText>
      </w:r>
      <w:r w:rsidR="000D7F5E" w:rsidRPr="00920C4B">
        <w:rPr>
          <w:szCs w:val="22"/>
        </w:rPr>
        <w:instrText>resonantie</w:instrText>
      </w:r>
      <w:r w:rsidR="000D7F5E" w:rsidRPr="00920C4B">
        <w:instrText>:-structuur</w:instrText>
      </w:r>
      <w:r w:rsidR="000D7F5E">
        <w:instrText xml:space="preserve">" </w:instrText>
      </w:r>
      <w:r w:rsidR="009A02AA">
        <w:rPr>
          <w:szCs w:val="22"/>
        </w:rPr>
        <w:fldChar w:fldCharType="end"/>
      </w:r>
      <w:r w:rsidRPr="00B84CEA">
        <w:rPr>
          <w:szCs w:val="22"/>
        </w:rPr>
        <w:t xml:space="preserve"> heeft is deze veel stabieler dan elke grensstructuur </w:t>
      </w:r>
      <w:r w:rsidRPr="00B84CEA">
        <w:rPr>
          <w:szCs w:val="22"/>
        </w:rPr>
        <w:sym w:font="Symbol" w:char="F02D"/>
      </w:r>
      <w:r w:rsidRPr="00B84CEA">
        <w:rPr>
          <w:szCs w:val="22"/>
        </w:rPr>
        <w:t xml:space="preserve"> de extra stabiliteit noemt men mesomerie</w:t>
      </w:r>
      <w:r w:rsidR="009A02AA">
        <w:rPr>
          <w:szCs w:val="22"/>
        </w:rPr>
        <w:fldChar w:fldCharType="begin"/>
      </w:r>
      <w:r w:rsidR="000D7F5E">
        <w:instrText xml:space="preserve"> XE "</w:instrText>
      </w:r>
      <w:r w:rsidR="000D7F5E" w:rsidRPr="00E41C09">
        <w:rPr>
          <w:szCs w:val="22"/>
        </w:rPr>
        <w:instrText>mesomerie</w:instrText>
      </w:r>
      <w:r w:rsidR="000D7F5E" w:rsidRPr="00E41C09">
        <w:instrText>:-energie</w:instrText>
      </w:r>
      <w:r w:rsidR="000D7F5E">
        <w:instrText xml:space="preserve">" </w:instrText>
      </w:r>
      <w:r w:rsidR="009A02AA">
        <w:rPr>
          <w:szCs w:val="22"/>
        </w:rPr>
        <w:fldChar w:fldCharType="end"/>
      </w:r>
      <w:r w:rsidRPr="00B84CEA">
        <w:rPr>
          <w:szCs w:val="22"/>
        </w:rPr>
        <w:t>- (resonantie</w:t>
      </w:r>
      <w:r w:rsidR="009A02AA">
        <w:rPr>
          <w:szCs w:val="22"/>
        </w:rPr>
        <w:fldChar w:fldCharType="begin"/>
      </w:r>
      <w:r w:rsidR="000D7F5E">
        <w:instrText xml:space="preserve"> XE "</w:instrText>
      </w:r>
      <w:r w:rsidR="000D7F5E" w:rsidRPr="004B4F2C">
        <w:rPr>
          <w:szCs w:val="22"/>
        </w:rPr>
        <w:instrText>resonantie</w:instrText>
      </w:r>
      <w:r w:rsidR="000D7F5E" w:rsidRPr="004B4F2C">
        <w:instrText>:-energie</w:instrText>
      </w:r>
      <w:r w:rsidR="000D7F5E">
        <w:instrText xml:space="preserve">" </w:instrText>
      </w:r>
      <w:r w:rsidR="009A02AA">
        <w:rPr>
          <w:szCs w:val="22"/>
        </w:rPr>
        <w:fldChar w:fldCharType="end"/>
      </w:r>
      <w:r w:rsidRPr="00B84CEA">
        <w:rPr>
          <w:szCs w:val="22"/>
        </w:rPr>
        <w:t>-)energie.</w:t>
      </w:r>
    </w:p>
    <w:p w:rsidR="00A51095" w:rsidRPr="00B84CEA" w:rsidRDefault="00A51095" w:rsidP="00A51095">
      <w:pPr>
        <w:pStyle w:val="Kop4"/>
        <w:rPr>
          <w:rStyle w:val="Opmaakprofiel12ptVoor5ptNa5ptChar"/>
        </w:rPr>
      </w:pPr>
      <w:r w:rsidRPr="00B84CEA">
        <w:rPr>
          <w:szCs w:val="24"/>
        </w:rPr>
        <w:t xml:space="preserve">B. </w:t>
      </w:r>
      <w:r w:rsidRPr="00B84CEA">
        <w:t>Molecuulorbitalen</w:t>
      </w:r>
      <w:r w:rsidRPr="00B84CEA">
        <w:rPr>
          <w:szCs w:val="24"/>
        </w:rPr>
        <w:t xml:space="preserve"> </w:t>
      </w:r>
      <w:r w:rsidRPr="00B84CEA">
        <w:t>van benzeen (mo</w:t>
      </w:r>
      <w:r w:rsidRPr="00B84CEA">
        <w:rPr>
          <w:szCs w:val="24"/>
        </w:rPr>
        <w:t>-</w:t>
      </w:r>
      <w:r w:rsidRPr="00B84CEA">
        <w:t>theorie</w:t>
      </w:r>
      <w:r w:rsidRPr="00B84CEA">
        <w:rPr>
          <w:szCs w:val="24"/>
        </w:rPr>
        <w:t>)</w:t>
      </w:r>
      <w:bookmarkStart w:id="611" w:name="mor"/>
      <w:bookmarkEnd w:id="611"/>
    </w:p>
    <w:p w:rsidR="00A51095" w:rsidRPr="00B84CEA" w:rsidRDefault="00A51095" w:rsidP="00A51095">
      <w:pPr>
        <w:rPr>
          <w:szCs w:val="22"/>
        </w:rPr>
      </w:pPr>
      <w:r w:rsidRPr="00B84CEA">
        <w:rPr>
          <w:szCs w:val="22"/>
        </w:rPr>
        <w:t>De bindingshoeken van 120° in benzeen suggereren dat de C-atomen sp</w:t>
      </w:r>
      <w:r w:rsidRPr="00B84CEA">
        <w:rPr>
          <w:szCs w:val="22"/>
          <w:vertAlign w:val="superscript"/>
        </w:rPr>
        <w:t>2</w:t>
      </w:r>
      <w:r w:rsidRPr="00B84CEA">
        <w:rPr>
          <w:szCs w:val="22"/>
        </w:rPr>
        <w:t>-gehybridiseerd zijn. De benzeenring wordt dan voorgesteld door een vlak ringsysteem van C-atomen met een behoorlijke overlap tussen de p-orbitalen (</w:t>
      </w:r>
      <w:r w:rsidRPr="00B84CEA">
        <w:rPr>
          <w:rFonts w:ascii="Symbol" w:hAnsi="Symbol"/>
          <w:szCs w:val="22"/>
        </w:rPr>
        <w:t></w:t>
      </w:r>
      <w:r w:rsidRPr="00B84CEA">
        <w:rPr>
          <w:szCs w:val="22"/>
        </w:rPr>
        <w:t>-elektronen).</w:t>
      </w:r>
    </w:p>
    <w:p w:rsidR="00A51095" w:rsidRPr="00B84CEA" w:rsidRDefault="00A51095" w:rsidP="00A51095">
      <w:pPr>
        <w:rPr>
          <w:szCs w:val="22"/>
        </w:rPr>
      </w:pPr>
      <w:r w:rsidRPr="00B84CEA">
        <w:rPr>
          <w:szCs w:val="22"/>
        </w:rPr>
        <w:object w:dxaOrig="2597" w:dyaOrig="2415">
          <v:shape id="_x0000_i1261" type="#_x0000_t75" style="width:84.9pt;height:78.5pt" o:ole="">
            <v:imagedata r:id="rId575" o:title=""/>
          </v:shape>
          <o:OLEObject Type="Embed" ProgID="ACD.ChemSketch.20" ShapeID="_x0000_i1261" DrawAspect="Content" ObjectID="_1518863215" r:id="rId576"/>
        </w:object>
      </w:r>
      <w:r w:rsidRPr="00B84CEA">
        <w:rPr>
          <w:szCs w:val="22"/>
        </w:rPr>
        <w:t xml:space="preserve"> </w:t>
      </w:r>
      <w:r w:rsidRPr="00B84CEA">
        <w:rPr>
          <w:position w:val="70"/>
          <w:szCs w:val="22"/>
        </w:rPr>
        <w:sym w:font="Symbol" w:char="F0AE"/>
      </w:r>
      <w:r w:rsidRPr="00B84CEA">
        <w:rPr>
          <w:szCs w:val="22"/>
        </w:rPr>
        <w:t xml:space="preserve"> </w:t>
      </w:r>
      <w:r w:rsidRPr="00B84CEA">
        <w:rPr>
          <w:szCs w:val="22"/>
        </w:rPr>
        <w:object w:dxaOrig="1814" w:dyaOrig="2525">
          <v:shape id="_x0000_i1262" type="#_x0000_t75" style="width:1in;height:97.95pt" o:ole="">
            <v:imagedata r:id="rId577" o:title=""/>
          </v:shape>
          <o:OLEObject Type="Embed" ProgID="ACD.ChemSketch.20" ShapeID="_x0000_i1262" DrawAspect="Content" ObjectID="_1518863216" r:id="rId578"/>
        </w:object>
      </w:r>
    </w:p>
    <w:p w:rsidR="00A51095" w:rsidRPr="00B84CEA" w:rsidRDefault="00A51095" w:rsidP="00A51095">
      <w:pPr>
        <w:pStyle w:val="Kop4"/>
      </w:pPr>
      <w:r w:rsidRPr="00B84CEA">
        <w:t>Eenvoudige MO regels</w:t>
      </w:r>
    </w:p>
    <w:p w:rsidR="00A51095" w:rsidRPr="00B84CEA" w:rsidRDefault="00A51095" w:rsidP="00A51095">
      <w:pPr>
        <w:rPr>
          <w:szCs w:val="22"/>
        </w:rPr>
      </w:pPr>
      <w:r w:rsidRPr="00B84CEA">
        <w:rPr>
          <w:szCs w:val="22"/>
        </w:rPr>
        <w:t xml:space="preserve">Mengen van n × p-atoomorbitalen </w:t>
      </w:r>
      <w:r w:rsidRPr="00B84CEA">
        <w:rPr>
          <w:szCs w:val="22"/>
        </w:rPr>
        <w:sym w:font="Symbol" w:char="F0AE"/>
      </w:r>
      <w:r w:rsidRPr="00B84CEA">
        <w:rPr>
          <w:szCs w:val="22"/>
        </w:rPr>
        <w:t xml:space="preserve"> n </w:t>
      </w:r>
      <w:r w:rsidRPr="00B84CEA">
        <w:rPr>
          <w:rFonts w:ascii="Symbol" w:hAnsi="Symbol"/>
          <w:szCs w:val="22"/>
        </w:rPr>
        <w:t></w:t>
      </w:r>
      <w:r w:rsidRPr="00B84CEA">
        <w:rPr>
          <w:szCs w:val="22"/>
        </w:rPr>
        <w:t>-molecuulorbitalen!</w:t>
      </w:r>
    </w:p>
    <w:p w:rsidR="00A51095" w:rsidRPr="00B84CEA" w:rsidRDefault="00A51095" w:rsidP="00A51095">
      <w:pPr>
        <w:rPr>
          <w:szCs w:val="22"/>
        </w:rPr>
      </w:pPr>
      <w:r w:rsidRPr="00B84CEA">
        <w:rPr>
          <w:szCs w:val="22"/>
        </w:rPr>
        <w:t>In etheen had je iets vergelijkbaars.</w:t>
      </w:r>
    </w:p>
    <w:p w:rsidR="00A51095" w:rsidRPr="00B84CEA" w:rsidRDefault="00A925B5" w:rsidP="00CA5629">
      <w:pPr>
        <w:jc w:val="center"/>
        <w:rPr>
          <w:szCs w:val="22"/>
        </w:rPr>
      </w:pPr>
      <w:r>
        <w:rPr>
          <w:noProof/>
          <w:szCs w:val="22"/>
        </w:rPr>
        <w:drawing>
          <wp:inline distT="0" distB="0" distL="0" distR="0">
            <wp:extent cx="5362575" cy="3072765"/>
            <wp:effectExtent l="0" t="0" r="9525" b="0"/>
            <wp:docPr id="239" name="Afbeelding 239" descr="http://www.uea.ac.uk/~c286/AromaticityGifs/image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uea.ac.uk/~c286/AromaticityGifs/image07.gif"/>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362575" cy="3072765"/>
                    </a:xfrm>
                    <a:prstGeom prst="rect">
                      <a:avLst/>
                    </a:prstGeom>
                    <a:noFill/>
                    <a:ln>
                      <a:noFill/>
                    </a:ln>
                  </pic:spPr>
                </pic:pic>
              </a:graphicData>
            </a:graphic>
          </wp:inline>
        </w:drawing>
      </w:r>
    </w:p>
    <w:p w:rsidR="00A51095" w:rsidRPr="00B84CEA" w:rsidRDefault="00A925B5" w:rsidP="00CA5629">
      <w:pPr>
        <w:jc w:val="center"/>
        <w:rPr>
          <w:szCs w:val="22"/>
        </w:rPr>
      </w:pPr>
      <w:r>
        <w:rPr>
          <w:noProof/>
          <w:szCs w:val="22"/>
        </w:rPr>
        <w:drawing>
          <wp:inline distT="0" distB="0" distL="0" distR="0">
            <wp:extent cx="5107305" cy="831850"/>
            <wp:effectExtent l="0" t="0" r="0" b="6350"/>
            <wp:docPr id="240" name="Afbeelding 240" descr="http://www.uea.ac.uk/~c286/AromaticityGifs/image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uea.ac.uk/~c286/AromaticityGifs/image08.gif"/>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107305" cy="831850"/>
                    </a:xfrm>
                    <a:prstGeom prst="rect">
                      <a:avLst/>
                    </a:prstGeom>
                    <a:noFill/>
                    <a:ln>
                      <a:noFill/>
                    </a:ln>
                  </pic:spPr>
                </pic:pic>
              </a:graphicData>
            </a:graphic>
          </wp:inline>
        </w:drawing>
      </w:r>
    </w:p>
    <w:p w:rsidR="00A51095" w:rsidRPr="00B84CEA" w:rsidRDefault="00A51095" w:rsidP="00A51095">
      <w:pPr>
        <w:rPr>
          <w:szCs w:val="22"/>
        </w:rPr>
      </w:pPr>
      <w:r w:rsidRPr="00B84CEA">
        <w:rPr>
          <w:szCs w:val="22"/>
        </w:rPr>
        <w:t>Een exacte berekening van de ligging van elk energieniveau valt buiten het bestek van deze bespreking.</w:t>
      </w:r>
    </w:p>
    <w:p w:rsidR="00A51095" w:rsidRPr="00B84CEA" w:rsidRDefault="00A925B5" w:rsidP="00CA5629">
      <w:pPr>
        <w:jc w:val="center"/>
        <w:rPr>
          <w:szCs w:val="22"/>
        </w:rPr>
      </w:pPr>
      <w:r>
        <w:rPr>
          <w:noProof/>
          <w:szCs w:val="22"/>
        </w:rPr>
        <w:drawing>
          <wp:inline distT="0" distB="0" distL="0" distR="0">
            <wp:extent cx="5189855" cy="1870075"/>
            <wp:effectExtent l="0" t="0" r="0" b="0"/>
            <wp:docPr id="241" name="Afbeelding 241" descr="http://www.uea.ac.uk/~c286/AromaticityGifs/image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uea.ac.uk/~c286/AromaticityGifs/image09.gif"/>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189855" cy="1870075"/>
                    </a:xfrm>
                    <a:prstGeom prst="rect">
                      <a:avLst/>
                    </a:prstGeom>
                    <a:noFill/>
                    <a:ln>
                      <a:noFill/>
                    </a:ln>
                  </pic:spPr>
                </pic:pic>
              </a:graphicData>
            </a:graphic>
          </wp:inline>
        </w:drawing>
      </w:r>
    </w:p>
    <w:p w:rsidR="00A51095" w:rsidRPr="00B84CEA" w:rsidRDefault="00A51095" w:rsidP="00A51095">
      <w:pPr>
        <w:pStyle w:val="Interlinie"/>
      </w:pPr>
      <w:r w:rsidRPr="00B84CEA">
        <w:t xml:space="preserve">Elke MO kan twee elektronen bevatten, bij benzeen zien we dus dat alle elektronen gepaard zijn en de lage energieniveaus bezetten (bindende MO's). Alle bindende MO's zijn gevuld. Benzeen heeft een zogenaamde gesloten bindingsschil van gedelokaliseerde </w:t>
      </w:r>
      <w:r w:rsidRPr="00B84CEA">
        <w:rPr>
          <w:rFonts w:ascii="Symbol" w:hAnsi="Symbol"/>
        </w:rPr>
        <w:t></w:t>
      </w:r>
      <w:r w:rsidRPr="00B84CEA">
        <w:t>-elektronen en dit verklaart deels de stabiliteit van benzeen.</w:t>
      </w:r>
    </w:p>
    <w:p w:rsidR="00A51095" w:rsidRPr="00B84CEA" w:rsidRDefault="00A51095" w:rsidP="00A51095">
      <w:pPr>
        <w:pStyle w:val="Kop4"/>
      </w:pPr>
      <w:r w:rsidRPr="00B84CEA">
        <w:t>Frost-Musulindiagrammen</w:t>
      </w:r>
    </w:p>
    <w:p w:rsidR="00A51095" w:rsidRPr="00B84CEA" w:rsidRDefault="00A51095" w:rsidP="00A51095">
      <w:pPr>
        <w:rPr>
          <w:rFonts w:ascii="Symbol" w:hAnsi="Symbol"/>
          <w:szCs w:val="22"/>
        </w:rPr>
      </w:pPr>
      <w:r w:rsidRPr="00B84CEA">
        <w:rPr>
          <w:szCs w:val="22"/>
        </w:rPr>
        <w:t>Er is een eenvoudig ezelsbruggetje om de ligging van de orbitaalenergieën te bepalen.</w:t>
      </w:r>
    </w:p>
    <w:p w:rsidR="00A51095" w:rsidRPr="00B84CEA" w:rsidRDefault="00A51095" w:rsidP="00A51095">
      <w:pPr>
        <w:rPr>
          <w:szCs w:val="22"/>
        </w:rPr>
      </w:pPr>
      <w:r w:rsidRPr="00B84CEA">
        <w:t>Frost-Musulindiagrammen</w:t>
      </w:r>
      <w:r w:rsidR="009A02AA">
        <w:fldChar w:fldCharType="begin"/>
      </w:r>
      <w:r w:rsidR="000D7F5E">
        <w:instrText xml:space="preserve"> XE "</w:instrText>
      </w:r>
      <w:r w:rsidR="000D7F5E" w:rsidRPr="003D523E">
        <w:instrText>diagram:Frost-Musulin-</w:instrText>
      </w:r>
      <w:r w:rsidR="000D7F5E">
        <w:instrText xml:space="preserve">" </w:instrText>
      </w:r>
      <w:r w:rsidR="009A02AA">
        <w:fldChar w:fldCharType="end"/>
      </w:r>
      <w:r w:rsidRPr="00B84CEA">
        <w:rPr>
          <w:szCs w:val="22"/>
        </w:rPr>
        <w:t xml:space="preserve"> </w:t>
      </w:r>
      <w:r w:rsidRPr="00B84CEA">
        <w:rPr>
          <w:szCs w:val="22"/>
        </w:rPr>
        <w:sym w:font="Symbol" w:char="F02D"/>
      </w:r>
      <w:r w:rsidRPr="00B84CEA">
        <w:rPr>
          <w:szCs w:val="22"/>
        </w:rPr>
        <w:t>veelhoek in een cirkel. Teken het moleculaire frame van een ringsysteem met overlappende p-orbitalen, een atoom moet wel helemaal beneden. De plaatsen van de atomen (plaatsen van de p-orbitalen) geven dan de ligging van de orbitaalenergieniveaus in het energiediagram!</w:t>
      </w:r>
    </w:p>
    <w:p w:rsidR="00A51095" w:rsidRPr="00B84CEA" w:rsidRDefault="00A925B5" w:rsidP="00A51095">
      <w:pPr>
        <w:rPr>
          <w:szCs w:val="22"/>
        </w:rPr>
      </w:pPr>
      <w:r>
        <w:rPr>
          <w:noProof/>
          <w:szCs w:val="22"/>
        </w:rPr>
        <w:drawing>
          <wp:inline distT="0" distB="0" distL="0" distR="0">
            <wp:extent cx="5231130" cy="1746250"/>
            <wp:effectExtent l="0" t="0" r="7620" b="6350"/>
            <wp:docPr id="242" name="Afbeelding 242" descr="http://www.uea.ac.uk/~c286/AromaticityGifs/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uea.ac.uk/~c286/AromaticityGifs/image10.gif"/>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231130" cy="1746250"/>
                    </a:xfrm>
                    <a:prstGeom prst="rect">
                      <a:avLst/>
                    </a:prstGeom>
                    <a:noFill/>
                    <a:ln>
                      <a:noFill/>
                    </a:ln>
                  </pic:spPr>
                </pic:pic>
              </a:graphicData>
            </a:graphic>
          </wp:inline>
        </w:drawing>
      </w:r>
    </w:p>
    <w:p w:rsidR="00A51095" w:rsidRPr="00B84CEA" w:rsidRDefault="00A51095" w:rsidP="00A51095">
      <w:pPr>
        <w:pStyle w:val="Kop4"/>
      </w:pPr>
      <w:r w:rsidRPr="00B84CEA">
        <w:t>Regel van Hückel</w:t>
      </w:r>
    </w:p>
    <w:p w:rsidR="00A51095" w:rsidRPr="00B84CEA" w:rsidRDefault="00A51095" w:rsidP="00A51095">
      <w:pPr>
        <w:rPr>
          <w:szCs w:val="22"/>
        </w:rPr>
      </w:pPr>
      <w:r w:rsidRPr="00B84CEA">
        <w:rPr>
          <w:szCs w:val="22"/>
        </w:rPr>
        <w:t>Dit brengt ons tot de heel belangrijke regel van Hückel</w:t>
      </w:r>
      <w:r w:rsidR="009A02AA">
        <w:rPr>
          <w:szCs w:val="22"/>
        </w:rPr>
        <w:fldChar w:fldCharType="begin"/>
      </w:r>
      <w:r w:rsidR="000D7F5E">
        <w:instrText xml:space="preserve"> XE "</w:instrText>
      </w:r>
      <w:r w:rsidR="000D7F5E" w:rsidRPr="00FF06F8">
        <w:rPr>
          <w:szCs w:val="22"/>
        </w:rPr>
        <w:instrText>regel</w:instrText>
      </w:r>
      <w:r w:rsidR="000D7F5E" w:rsidRPr="00FF06F8">
        <w:instrText>:van Hückel</w:instrText>
      </w:r>
      <w:r w:rsidR="000D7F5E">
        <w:instrText xml:space="preserve">" </w:instrText>
      </w:r>
      <w:r w:rsidR="009A02AA">
        <w:rPr>
          <w:szCs w:val="22"/>
        </w:rPr>
        <w:fldChar w:fldCharType="end"/>
      </w:r>
      <w:r w:rsidRPr="00B84CEA">
        <w:rPr>
          <w:szCs w:val="22"/>
        </w:rPr>
        <w:t xml:space="preserve">: de (4n + 2) </w:t>
      </w:r>
      <w:r w:rsidRPr="00B84CEA">
        <w:rPr>
          <w:rFonts w:ascii="Symbol" w:hAnsi="Symbol"/>
          <w:szCs w:val="22"/>
        </w:rPr>
        <w:t></w:t>
      </w:r>
      <w:r w:rsidRPr="00B84CEA">
        <w:rPr>
          <w:szCs w:val="22"/>
        </w:rPr>
        <w:t xml:space="preserve"> elektronregel</w:t>
      </w:r>
    </w:p>
    <w:p w:rsidR="00A51095" w:rsidRPr="00B84CEA" w:rsidRDefault="00A51095" w:rsidP="00A51095">
      <w:pPr>
        <w:rPr>
          <w:szCs w:val="22"/>
        </w:rPr>
      </w:pPr>
      <w:r w:rsidRPr="00B84CEA">
        <w:rPr>
          <w:szCs w:val="22"/>
        </w:rPr>
        <w:t xml:space="preserve">Hückel liet zien dat enkelvoudige ringsystemen, zoals benzeen, waarin elk atoom een p-orbitaal heeft, verbindingen met (4n + 2) </w:t>
      </w:r>
      <w:r w:rsidRPr="00B84CEA">
        <w:rPr>
          <w:rFonts w:ascii="Symbol" w:hAnsi="Symbol"/>
          <w:szCs w:val="22"/>
        </w:rPr>
        <w:t></w:t>
      </w:r>
      <w:r w:rsidRPr="00B84CEA">
        <w:rPr>
          <w:szCs w:val="22"/>
        </w:rPr>
        <w:t xml:space="preserve"> elektronen, waarin </w:t>
      </w:r>
      <w:r w:rsidRPr="00B84CEA">
        <w:rPr>
          <w:i/>
          <w:szCs w:val="22"/>
        </w:rPr>
        <w:t>n</w:t>
      </w:r>
      <w:r w:rsidRPr="00B84CEA">
        <w:rPr>
          <w:szCs w:val="22"/>
        </w:rPr>
        <w:t xml:space="preserve"> = 0, 1, 2, 3, … een gesloten schil van gedelokaliseerde elektronen heeft. Dit type verbindingen is uitzonderlijk stabiel (hoge resonantie-energie 'aromatisch'); vlakke enkelvoudige ringsystemen met 2, 6, 10, 14… gedelokaliseerde </w:t>
      </w:r>
      <w:r w:rsidRPr="00B84CEA">
        <w:rPr>
          <w:rFonts w:ascii="Symbol" w:hAnsi="Symbol"/>
          <w:szCs w:val="22"/>
        </w:rPr>
        <w:t></w:t>
      </w:r>
      <w:r w:rsidRPr="00B84CEA">
        <w:rPr>
          <w:rFonts w:ascii="Symbol" w:hAnsi="Symbol"/>
          <w:szCs w:val="22"/>
        </w:rPr>
        <w:t></w:t>
      </w:r>
      <w:r w:rsidRPr="00B84CEA">
        <w:rPr>
          <w:szCs w:val="22"/>
        </w:rPr>
        <w:t>elektronen zijn 'aromatisch'.</w:t>
      </w:r>
    </w:p>
    <w:p w:rsidR="00A51095" w:rsidRPr="00B84CEA" w:rsidRDefault="00A51095" w:rsidP="00A51095">
      <w:pPr>
        <w:rPr>
          <w:rFonts w:ascii="Symbol" w:hAnsi="Symbol"/>
          <w:szCs w:val="22"/>
        </w:rPr>
      </w:pPr>
      <w:r w:rsidRPr="00B84CEA">
        <w:rPr>
          <w:szCs w:val="22"/>
        </w:rPr>
        <w:t xml:space="preserve">D.w.z. dat de </w:t>
      </w:r>
      <w:r w:rsidRPr="00B84CEA">
        <w:rPr>
          <w:rFonts w:ascii="Symbol" w:hAnsi="Symbol"/>
          <w:szCs w:val="22"/>
        </w:rPr>
        <w:t></w:t>
      </w:r>
      <w:r w:rsidRPr="00B84CEA">
        <w:rPr>
          <w:szCs w:val="22"/>
        </w:rPr>
        <w:t>-elektronen over de hele ring zijn gedelokaliseerd en de verbinding wordt door deze delokalisatie gestabiliseerd.</w:t>
      </w:r>
    </w:p>
    <w:p w:rsidR="00A51095" w:rsidRPr="00B84CEA" w:rsidRDefault="00A51095" w:rsidP="00A51095">
      <w:pPr>
        <w:pStyle w:val="Interlinie"/>
        <w:rPr>
          <w:rStyle w:val="Opmaakprofiel12ptVoor5ptNa5ptChar"/>
          <w:b/>
          <w:szCs w:val="22"/>
        </w:rPr>
      </w:pPr>
      <w:r w:rsidRPr="00B84CEA">
        <w:rPr>
          <w:b/>
        </w:rPr>
        <w:t>Verbindingen met 4n</w:t>
      </w:r>
      <w:bookmarkStart w:id="612" w:name="4n"/>
      <w:bookmarkEnd w:id="612"/>
      <w:r w:rsidRPr="00B84CEA">
        <w:rPr>
          <w:b/>
        </w:rPr>
        <w:t xml:space="preserve"> elektronen</w:t>
      </w:r>
    </w:p>
    <w:p w:rsidR="00A51095" w:rsidRPr="00B84CEA" w:rsidRDefault="00A51095" w:rsidP="00A51095">
      <w:pPr>
        <w:rPr>
          <w:szCs w:val="22"/>
        </w:rPr>
      </w:pPr>
      <w:r w:rsidRPr="00B84CEA">
        <w:rPr>
          <w:szCs w:val="22"/>
        </w:rPr>
        <w:t xml:space="preserve">We bekijken </w:t>
      </w:r>
      <w:r w:rsidRPr="00B84CEA">
        <w:rPr>
          <w:rStyle w:val="Opmaakprofiel12ptVoor5ptNa5ptChar"/>
          <w:szCs w:val="22"/>
        </w:rPr>
        <w:t>vlak</w:t>
      </w:r>
      <w:r w:rsidRPr="00B84CEA">
        <w:rPr>
          <w:szCs w:val="22"/>
        </w:rPr>
        <w:t xml:space="preserve"> cyclooctatetraeen (COT) (8 </w:t>
      </w:r>
      <w:r w:rsidRPr="00B84CEA">
        <w:rPr>
          <w:rFonts w:ascii="Symbol" w:hAnsi="Symbol"/>
          <w:szCs w:val="22"/>
        </w:rPr>
        <w:t></w:t>
      </w:r>
      <w:r w:rsidRPr="00B84CEA">
        <w:rPr>
          <w:szCs w:val="22"/>
        </w:rPr>
        <w:t xml:space="preserve"> elektronen).</w:t>
      </w:r>
    </w:p>
    <w:p w:rsidR="00A51095" w:rsidRPr="00B84CEA" w:rsidRDefault="00A51095" w:rsidP="00A51095">
      <w:pPr>
        <w:rPr>
          <w:szCs w:val="22"/>
        </w:rPr>
      </w:pPr>
      <w:r w:rsidRPr="00B84CEA">
        <w:rPr>
          <w:szCs w:val="22"/>
        </w:rPr>
        <w:t>Teken eerst de ‘veelhoek in een cirkel’.</w:t>
      </w:r>
    </w:p>
    <w:p w:rsidR="00A51095" w:rsidRPr="00B84CEA" w:rsidRDefault="00A925B5" w:rsidP="00A51095">
      <w:pPr>
        <w:rPr>
          <w:szCs w:val="22"/>
        </w:rPr>
      </w:pPr>
      <w:r>
        <w:rPr>
          <w:noProof/>
          <w:szCs w:val="22"/>
        </w:rPr>
        <w:drawing>
          <wp:inline distT="0" distB="0" distL="0" distR="0">
            <wp:extent cx="5313680" cy="1787525"/>
            <wp:effectExtent l="0" t="0" r="1270" b="3175"/>
            <wp:docPr id="243" name="Afbeelding 243" descr="http://www.uea.ac.uk/~c286/AromaticityGifs/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uea.ac.uk/~c286/AromaticityGifs/image11.gif"/>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313680" cy="1787525"/>
                    </a:xfrm>
                    <a:prstGeom prst="rect">
                      <a:avLst/>
                    </a:prstGeom>
                    <a:noFill/>
                    <a:ln>
                      <a:noFill/>
                    </a:ln>
                  </pic:spPr>
                </pic:pic>
              </a:graphicData>
            </a:graphic>
          </wp:inline>
        </w:drawing>
      </w:r>
    </w:p>
    <w:p w:rsidR="00A51095" w:rsidRPr="00B84CEA" w:rsidRDefault="00A51095" w:rsidP="00A51095">
      <w:pPr>
        <w:rPr>
          <w:szCs w:val="22"/>
        </w:rPr>
      </w:pPr>
      <w:r w:rsidRPr="00B84CEA">
        <w:rPr>
          <w:szCs w:val="22"/>
        </w:rPr>
        <w:t>Geen gesloten schil en 2 ongepaarde elektronen in elk van 2 niet-bindende orbitalen! Moleculen met ongepaarde elektronen zijn in de regel onstabiel en reactief.</w:t>
      </w:r>
    </w:p>
    <w:p w:rsidR="00A51095" w:rsidRPr="00B84CEA" w:rsidRDefault="00A51095" w:rsidP="00A51095">
      <w:pPr>
        <w:rPr>
          <w:szCs w:val="22"/>
        </w:rPr>
      </w:pPr>
      <w:r w:rsidRPr="00B84CEA">
        <w:rPr>
          <w:szCs w:val="22"/>
        </w:rPr>
        <w:t>Daarom is vlak COT niet aromatisch.</w:t>
      </w:r>
    </w:p>
    <w:p w:rsidR="00A51095" w:rsidRPr="00B84CEA" w:rsidRDefault="00A51095" w:rsidP="00A51095">
      <w:pPr>
        <w:rPr>
          <w:szCs w:val="22"/>
        </w:rPr>
      </w:pPr>
      <w:r w:rsidRPr="00B84CEA">
        <w:rPr>
          <w:szCs w:val="22"/>
        </w:rPr>
        <w:t>Er komt geen extra stabiliteit door een vlak systeem en dus krijgt het de vorm van een kuip.</w:t>
      </w:r>
    </w:p>
    <w:p w:rsidR="00A51095" w:rsidRPr="00B84CEA" w:rsidRDefault="00A925B5" w:rsidP="00A51095">
      <w:pPr>
        <w:rPr>
          <w:szCs w:val="22"/>
        </w:rPr>
      </w:pPr>
      <w:r>
        <w:rPr>
          <w:noProof/>
          <w:szCs w:val="22"/>
        </w:rPr>
        <w:drawing>
          <wp:inline distT="0" distB="0" distL="0" distR="0">
            <wp:extent cx="1285240" cy="790575"/>
            <wp:effectExtent l="0" t="0" r="0" b="9525"/>
            <wp:docPr id="244" name="Afbeelding 244" descr="http://www.uea.ac.uk/~c286/AromaticityGifs/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uea.ac.uk/~c286/AromaticityGifs/image12.gif"/>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285240" cy="790575"/>
                    </a:xfrm>
                    <a:prstGeom prst="rect">
                      <a:avLst/>
                    </a:prstGeom>
                    <a:noFill/>
                    <a:ln>
                      <a:noFill/>
                    </a:ln>
                  </pic:spPr>
                </pic:pic>
              </a:graphicData>
            </a:graphic>
          </wp:inline>
        </w:drawing>
      </w:r>
    </w:p>
    <w:p w:rsidR="00A51095" w:rsidRPr="00B84CEA" w:rsidRDefault="00A51095" w:rsidP="00A51095">
      <w:pPr>
        <w:rPr>
          <w:szCs w:val="22"/>
        </w:rPr>
      </w:pPr>
      <w:r w:rsidRPr="00B84CEA">
        <w:rPr>
          <w:szCs w:val="22"/>
        </w:rPr>
        <w:t xml:space="preserve">COT is </w:t>
      </w:r>
      <w:r w:rsidRPr="00B84CEA">
        <w:rPr>
          <w:rStyle w:val="Opmaakprofiel12ptVoor5ptNa5ptChar"/>
          <w:szCs w:val="22"/>
        </w:rPr>
        <w:t>niet-aromatisch,</w:t>
      </w:r>
      <w:r w:rsidRPr="00B84CEA">
        <w:rPr>
          <w:szCs w:val="22"/>
        </w:rPr>
        <w:t xml:space="preserve"> het zou alleen maar minder stabiel worden als het vlak werd.</w:t>
      </w:r>
    </w:p>
    <w:p w:rsidR="00A51095" w:rsidRPr="00B84CEA" w:rsidRDefault="00A51095" w:rsidP="00CA5629">
      <w:pPr>
        <w:pStyle w:val="Interlinie"/>
        <w:keepNext/>
        <w:rPr>
          <w:rStyle w:val="Opmaakprofiel12ptVoor5ptNa5ptChar"/>
          <w:b/>
          <w:szCs w:val="22"/>
        </w:rPr>
      </w:pPr>
      <w:r w:rsidRPr="00B84CEA">
        <w:rPr>
          <w:b/>
        </w:rPr>
        <w:t>A</w:t>
      </w:r>
      <w:r w:rsidRPr="00B84CEA">
        <w:rPr>
          <w:rStyle w:val="Opmaakprofiel12ptVoor5ptNa5ptChar"/>
          <w:b/>
          <w:szCs w:val="22"/>
        </w:rPr>
        <w:t>nnulenen</w:t>
      </w:r>
    </w:p>
    <w:p w:rsidR="00A51095" w:rsidRPr="00B84CEA" w:rsidRDefault="00A51095" w:rsidP="00CA5629">
      <w:pPr>
        <w:keepNext/>
        <w:rPr>
          <w:szCs w:val="22"/>
        </w:rPr>
      </w:pPr>
      <w:r w:rsidRPr="00B84CEA">
        <w:rPr>
          <w:rStyle w:val="Opmaakprofiel12ptVoor5ptNa5ptChar"/>
          <w:szCs w:val="22"/>
        </w:rPr>
        <w:t>Monocyclische</w:t>
      </w:r>
      <w:r w:rsidRPr="00B84CEA">
        <w:rPr>
          <w:szCs w:val="22"/>
        </w:rPr>
        <w:t xml:space="preserve"> verbindingen met afwisselend enkele en dubbele bindingen noemt men a</w:t>
      </w:r>
      <w:r w:rsidRPr="00B84CEA">
        <w:rPr>
          <w:rStyle w:val="Opmaakprofiel12ptVoor5ptNa5ptChar"/>
          <w:szCs w:val="22"/>
        </w:rPr>
        <w:t>nnulenen</w:t>
      </w:r>
      <w:r w:rsidRPr="00B84CEA">
        <w:rPr>
          <w:szCs w:val="22"/>
        </w:rPr>
        <w:t>.</w:t>
      </w:r>
    </w:p>
    <w:p w:rsidR="00A51095" w:rsidRPr="00B84CEA" w:rsidRDefault="00A925B5" w:rsidP="00A51095">
      <w:pPr>
        <w:rPr>
          <w:szCs w:val="22"/>
        </w:rPr>
      </w:pPr>
      <w:r>
        <w:rPr>
          <w:noProof/>
          <w:szCs w:val="22"/>
        </w:rPr>
        <w:drawing>
          <wp:inline distT="0" distB="0" distL="0" distR="0">
            <wp:extent cx="667385" cy="708660"/>
            <wp:effectExtent l="0" t="0" r="0" b="0"/>
            <wp:docPr id="245" name="Afbeelding 245" descr="http://www.uea.ac.uk/~c286/AromaticityGif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uea.ac.uk/~c286/AromaticityGifs/image13.gif"/>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667385" cy="708660"/>
                    </a:xfrm>
                    <a:prstGeom prst="rect">
                      <a:avLst/>
                    </a:prstGeom>
                    <a:noFill/>
                    <a:ln>
                      <a:noFill/>
                    </a:ln>
                  </pic:spPr>
                </pic:pic>
              </a:graphicData>
            </a:graphic>
          </wp:inline>
        </w:drawing>
      </w:r>
    </w:p>
    <w:p w:rsidR="00A51095" w:rsidRPr="00B84CEA" w:rsidRDefault="00A51095" w:rsidP="00A51095">
      <w:pPr>
        <w:rPr>
          <w:szCs w:val="22"/>
        </w:rPr>
      </w:pPr>
      <w:r w:rsidRPr="00B84CEA">
        <w:rPr>
          <w:szCs w:val="22"/>
        </w:rPr>
        <w:t>Dus: benzeen is [6] annuleen and COT is [8] annuleen.</w:t>
      </w:r>
    </w:p>
    <w:p w:rsidR="00A51095" w:rsidRPr="00B84CEA" w:rsidRDefault="00A51095" w:rsidP="00A51095">
      <w:pPr>
        <w:rPr>
          <w:szCs w:val="22"/>
        </w:rPr>
      </w:pPr>
      <w:r w:rsidRPr="00B84CEA">
        <w:rPr>
          <w:szCs w:val="22"/>
        </w:rPr>
        <w:t>Onthoud: Hückels regel voorspelt dat annulenen aromatisch zijn als:</w:t>
      </w:r>
    </w:p>
    <w:p w:rsidR="00A51095" w:rsidRPr="00B84CEA" w:rsidRDefault="00A51095" w:rsidP="00A51095">
      <w:pPr>
        <w:pStyle w:val="OpmaakprofielStipRegelafstandenkel"/>
        <w:numPr>
          <w:ilvl w:val="0"/>
          <w:numId w:val="0"/>
        </w:numPr>
        <w:tabs>
          <w:tab w:val="num" w:pos="113"/>
        </w:tabs>
        <w:ind w:left="113" w:hanging="113"/>
      </w:pPr>
      <w:r w:rsidRPr="00B84CEA">
        <w:t xml:space="preserve">ze (4n + 2) </w:t>
      </w:r>
      <w:r w:rsidRPr="00B84CEA">
        <w:rPr>
          <w:rFonts w:ascii="Symbol" w:hAnsi="Symbol"/>
        </w:rPr>
        <w:t></w:t>
      </w:r>
      <w:r w:rsidRPr="00B84CEA">
        <w:t xml:space="preserve"> elektronen hebben</w:t>
      </w:r>
    </w:p>
    <w:p w:rsidR="00A51095" w:rsidRPr="00B84CEA" w:rsidRDefault="00A51095" w:rsidP="00A51095">
      <w:pPr>
        <w:pStyle w:val="OpmaakprofielStipRegelafstandenkel"/>
        <w:numPr>
          <w:ilvl w:val="0"/>
          <w:numId w:val="0"/>
        </w:numPr>
        <w:tabs>
          <w:tab w:val="num" w:pos="113"/>
        </w:tabs>
        <w:ind w:left="113" w:hanging="113"/>
      </w:pPr>
      <w:r w:rsidRPr="00B84CEA">
        <w:t>ze een vlak C-skelet hebben</w:t>
      </w:r>
    </w:p>
    <w:p w:rsidR="00A51095" w:rsidRPr="00B84CEA" w:rsidRDefault="00A51095" w:rsidP="00A51095">
      <w:pPr>
        <w:rPr>
          <w:szCs w:val="22"/>
        </w:rPr>
      </w:pPr>
      <w:r w:rsidRPr="00B84CEA">
        <w:rPr>
          <w:szCs w:val="22"/>
        </w:rPr>
        <w:t>Bestudering van annulenen bevestigt Hückels regel.</w:t>
      </w:r>
    </w:p>
    <w:p w:rsidR="00A51095" w:rsidRPr="00B84CEA" w:rsidRDefault="00A51095" w:rsidP="00A51095">
      <w:pPr>
        <w:rPr>
          <w:szCs w:val="22"/>
        </w:rPr>
      </w:pPr>
      <w:r w:rsidRPr="00B84CEA">
        <w:rPr>
          <w:szCs w:val="22"/>
        </w:rPr>
        <w:t>We bekijken [14] annuleen</w:t>
      </w:r>
      <w:r w:rsidR="009A02AA">
        <w:rPr>
          <w:szCs w:val="22"/>
        </w:rPr>
        <w:fldChar w:fldCharType="begin"/>
      </w:r>
      <w:r w:rsidR="000D7F5E">
        <w:instrText xml:space="preserve"> XE "</w:instrText>
      </w:r>
      <w:r w:rsidR="000D7F5E" w:rsidRPr="00EE224C">
        <w:rPr>
          <w:szCs w:val="22"/>
        </w:rPr>
        <w:instrText>annuleen</w:instrText>
      </w:r>
      <w:r w:rsidR="000D7F5E">
        <w:instrText xml:space="preserve">" </w:instrText>
      </w:r>
      <w:r w:rsidR="009A02AA">
        <w:rPr>
          <w:szCs w:val="22"/>
        </w:rPr>
        <w:fldChar w:fldCharType="end"/>
      </w:r>
      <w:r w:rsidRPr="00B84CEA">
        <w:rPr>
          <w:szCs w:val="22"/>
        </w:rPr>
        <w:t xml:space="preserve"> en [16] annuleen</w:t>
      </w:r>
    </w:p>
    <w:p w:rsidR="00A51095" w:rsidRPr="00B84CEA" w:rsidRDefault="00A925B5" w:rsidP="00A51095">
      <w:pPr>
        <w:rPr>
          <w:szCs w:val="22"/>
        </w:rPr>
      </w:pPr>
      <w:r>
        <w:rPr>
          <w:noProof/>
          <w:szCs w:val="22"/>
        </w:rPr>
        <w:drawing>
          <wp:inline distT="0" distB="0" distL="0" distR="0">
            <wp:extent cx="3657600" cy="2125345"/>
            <wp:effectExtent l="0" t="0" r="0" b="8255"/>
            <wp:docPr id="246" name="Afbeelding 246" descr="http://www.uea.ac.uk/~c286/AromaticityGifs/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uea.ac.uk/~c286/AromaticityGifs/image14.gif"/>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657600" cy="2125345"/>
                    </a:xfrm>
                    <a:prstGeom prst="rect">
                      <a:avLst/>
                    </a:prstGeom>
                    <a:noFill/>
                    <a:ln>
                      <a:noFill/>
                    </a:ln>
                  </pic:spPr>
                </pic:pic>
              </a:graphicData>
            </a:graphic>
          </wp:inline>
        </w:drawing>
      </w:r>
    </w:p>
    <w:p w:rsidR="00A51095" w:rsidRPr="00B84CEA" w:rsidRDefault="00A51095" w:rsidP="00A51095">
      <w:pPr>
        <w:rPr>
          <w:szCs w:val="22"/>
        </w:rPr>
      </w:pPr>
      <w:r w:rsidRPr="00B84CEA">
        <w:rPr>
          <w:szCs w:val="22"/>
        </w:rPr>
        <w:t>Hoe zit het met [10] annuleen?</w:t>
      </w:r>
    </w:p>
    <w:p w:rsidR="00A51095" w:rsidRPr="00B84CEA" w:rsidRDefault="00A51095" w:rsidP="00A51095">
      <w:pPr>
        <w:rPr>
          <w:szCs w:val="22"/>
        </w:rPr>
      </w:pPr>
      <w:r w:rsidRPr="00B84CEA">
        <w:rPr>
          <w:rStyle w:val="Opmaakprofiel12ptVoor5ptNa5ptChar"/>
          <w:szCs w:val="22"/>
        </w:rPr>
        <w:t>De voorspelling</w:t>
      </w:r>
      <w:r w:rsidRPr="00B84CEA">
        <w:rPr>
          <w:szCs w:val="22"/>
        </w:rPr>
        <w:t xml:space="preserve"> is dat het een stabiele aromatische verbinding is. H-atomen zitten elkaar echter in de weg, waardoor het geen vlak molecuul is en dus ook niet aromatisch.</w:t>
      </w:r>
    </w:p>
    <w:p w:rsidR="00A51095" w:rsidRPr="00B84CEA" w:rsidRDefault="00A925B5" w:rsidP="00A51095">
      <w:pPr>
        <w:rPr>
          <w:szCs w:val="22"/>
        </w:rPr>
      </w:pPr>
      <w:r>
        <w:rPr>
          <w:noProof/>
          <w:szCs w:val="22"/>
        </w:rPr>
        <w:drawing>
          <wp:inline distT="0" distB="0" distL="0" distR="0">
            <wp:extent cx="3616325" cy="667385"/>
            <wp:effectExtent l="0" t="0" r="3175" b="0"/>
            <wp:docPr id="247" name="Afbeelding 247" descr="http://www.uea.ac.uk/~c286/AromaticityGifs/imag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uea.ac.uk/~c286/AromaticityGifs/image15.gif"/>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616325" cy="667385"/>
                    </a:xfrm>
                    <a:prstGeom prst="rect">
                      <a:avLst/>
                    </a:prstGeom>
                    <a:noFill/>
                    <a:ln>
                      <a:noFill/>
                    </a:ln>
                  </pic:spPr>
                </pic:pic>
              </a:graphicData>
            </a:graphic>
          </wp:inline>
        </w:drawing>
      </w:r>
    </w:p>
    <w:p w:rsidR="00A51095" w:rsidRPr="00B84CEA" w:rsidRDefault="00A51095" w:rsidP="00A51095">
      <w:pPr>
        <w:rPr>
          <w:szCs w:val="22"/>
        </w:rPr>
      </w:pPr>
      <w:r w:rsidRPr="00B84CEA">
        <w:rPr>
          <w:rStyle w:val="Opmaakprofiel12ptVoor5ptNa5ptChar"/>
          <w:szCs w:val="22"/>
        </w:rPr>
        <w:t>(Let op</w:t>
      </w:r>
      <w:r w:rsidRPr="00B84CEA">
        <w:rPr>
          <w:szCs w:val="22"/>
        </w:rPr>
        <w:t xml:space="preserve">: naftaleen. Niet </w:t>
      </w:r>
      <w:r w:rsidRPr="00B84CEA">
        <w:rPr>
          <w:rStyle w:val="Opmaakprofiel12ptVoor5ptNa5ptChar"/>
          <w:szCs w:val="22"/>
        </w:rPr>
        <w:t>echt</w:t>
      </w:r>
      <w:r w:rsidRPr="00B84CEA">
        <w:rPr>
          <w:szCs w:val="22"/>
        </w:rPr>
        <w:t xml:space="preserve"> een bewijs voor de regel van Hückel omdat het </w:t>
      </w:r>
      <w:r w:rsidRPr="00B84CEA">
        <w:rPr>
          <w:rStyle w:val="Opmaakprofiel12ptVoor5ptNa5ptChar"/>
          <w:szCs w:val="22"/>
        </w:rPr>
        <w:t>bicyclisch</w:t>
      </w:r>
      <w:r w:rsidRPr="00B84CEA">
        <w:rPr>
          <w:szCs w:val="22"/>
        </w:rPr>
        <w:t xml:space="preserve"> is, maar we kunnen het op een zelfde manier bekijken als we naar de directe omgeving kijken!)</w:t>
      </w:r>
    </w:p>
    <w:p w:rsidR="00A51095" w:rsidRPr="00B84CEA" w:rsidRDefault="00A925B5" w:rsidP="00A51095">
      <w:pPr>
        <w:rPr>
          <w:szCs w:val="22"/>
        </w:rPr>
      </w:pPr>
      <w:r>
        <w:rPr>
          <w:noProof/>
          <w:szCs w:val="22"/>
        </w:rPr>
        <w:drawing>
          <wp:inline distT="0" distB="0" distL="0" distR="0">
            <wp:extent cx="996950" cy="584835"/>
            <wp:effectExtent l="0" t="0" r="0" b="5715"/>
            <wp:docPr id="27" name="Afbeelding 248" descr="http://www.uea.ac.uk/~c286/AromaticityGifs/imag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uea.ac.uk/~c286/AromaticityGifs/image16.gif"/>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996950" cy="584835"/>
                    </a:xfrm>
                    <a:prstGeom prst="rect">
                      <a:avLst/>
                    </a:prstGeom>
                    <a:noFill/>
                    <a:ln>
                      <a:noFill/>
                    </a:ln>
                  </pic:spPr>
                </pic:pic>
              </a:graphicData>
            </a:graphic>
          </wp:inline>
        </w:drawing>
      </w:r>
    </w:p>
    <w:p w:rsidR="00A51095" w:rsidRPr="00B84CEA" w:rsidRDefault="00A51095" w:rsidP="00A51095">
      <w:pPr>
        <w:rPr>
          <w:szCs w:val="22"/>
        </w:rPr>
      </w:pPr>
      <w:r w:rsidRPr="00B84CEA">
        <w:rPr>
          <w:szCs w:val="22"/>
        </w:rPr>
        <w:t>En hoe zit het met [4] annuleen (cyclobutadieen)?</w:t>
      </w:r>
    </w:p>
    <w:p w:rsidR="00A51095" w:rsidRPr="00B84CEA" w:rsidRDefault="00A925B5" w:rsidP="00A51095">
      <w:pPr>
        <w:rPr>
          <w:szCs w:val="22"/>
        </w:rPr>
      </w:pPr>
      <w:r>
        <w:rPr>
          <w:noProof/>
          <w:szCs w:val="22"/>
        </w:rPr>
        <w:drawing>
          <wp:inline distT="0" distB="0" distL="0" distR="0">
            <wp:extent cx="584835" cy="584835"/>
            <wp:effectExtent l="0" t="0" r="0" b="0"/>
            <wp:docPr id="24" name="Afbeelding 249" descr="http://www.uea.ac.uk/~c286/AromaticityGifs/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uea.ac.uk/~c286/AromaticityGifs/image17.gif"/>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pic:spPr>
                </pic:pic>
              </a:graphicData>
            </a:graphic>
          </wp:inline>
        </w:drawing>
      </w:r>
    </w:p>
    <w:p w:rsidR="00A51095" w:rsidRPr="00B84CEA" w:rsidRDefault="00A51095" w:rsidP="00A51095">
      <w:pPr>
        <w:rPr>
          <w:szCs w:val="22"/>
        </w:rPr>
      </w:pPr>
      <w:r w:rsidRPr="00B84CEA">
        <w:rPr>
          <w:szCs w:val="22"/>
        </w:rPr>
        <w:t>(Teken zelf de veelhoek in een cirkel)</w:t>
      </w:r>
    </w:p>
    <w:p w:rsidR="00A51095" w:rsidRPr="00B84CEA" w:rsidRDefault="00A51095" w:rsidP="00A51095">
      <w:pPr>
        <w:rPr>
          <w:szCs w:val="22"/>
        </w:rPr>
      </w:pPr>
      <w:r w:rsidRPr="00B84CEA">
        <w:rPr>
          <w:szCs w:val="22"/>
        </w:rPr>
        <w:t xml:space="preserve">Pas in 1965 werd het gesynthetiseerd, maar zijn levensduur was maar heel kort. Het is zeer instabiel </w:t>
      </w:r>
      <w:r w:rsidRPr="00B84CEA">
        <w:rPr>
          <w:szCs w:val="22"/>
        </w:rPr>
        <w:sym w:font="Symbol" w:char="F02D"/>
      </w:r>
      <w:r w:rsidRPr="00B84CEA">
        <w:rPr>
          <w:szCs w:val="22"/>
        </w:rPr>
        <w:t>i</w:t>
      </w:r>
      <w:r w:rsidRPr="00B84CEA">
        <w:rPr>
          <w:rStyle w:val="Opmaakprofiel12ptVoor5ptNa5ptChar"/>
          <w:szCs w:val="22"/>
        </w:rPr>
        <w:t>nstabieler</w:t>
      </w:r>
      <w:r w:rsidRPr="00B84CEA">
        <w:rPr>
          <w:szCs w:val="22"/>
        </w:rPr>
        <w:t xml:space="preserve"> dan </w:t>
      </w:r>
      <w:r w:rsidRPr="00B84CEA">
        <w:rPr>
          <w:position w:val="-12"/>
        </w:rPr>
        <w:object w:dxaOrig="1320" w:dyaOrig="465">
          <v:shape id="_x0000_i1263" type="#_x0000_t75" style="width:65.45pt;height:22.7pt" o:ole="">
            <v:imagedata r:id="rId590" o:title=""/>
          </v:shape>
          <o:OLEObject Type="Embed" ProgID="ACD.ChemSketch.20" ShapeID="_x0000_i1263" DrawAspect="Content" ObjectID="_1518863217" r:id="rId591"/>
        </w:object>
      </w:r>
      <w:r w:rsidRPr="00B84CEA">
        <w:rPr>
          <w:szCs w:val="22"/>
        </w:rPr>
        <w:t>, het is “a</w:t>
      </w:r>
      <w:r w:rsidRPr="00B84CEA">
        <w:rPr>
          <w:rStyle w:val="Opmaakprofiel12ptVoor5ptNa5ptChar"/>
          <w:szCs w:val="22"/>
        </w:rPr>
        <w:t>nti-aromatisch</w:t>
      </w:r>
      <w:r w:rsidRPr="00B84CEA">
        <w:rPr>
          <w:szCs w:val="22"/>
        </w:rPr>
        <w:t>”.</w:t>
      </w:r>
    </w:p>
    <w:p w:rsidR="00A51095" w:rsidRPr="00B84CEA" w:rsidRDefault="00A51095" w:rsidP="00B05E95">
      <w:pPr>
        <w:pStyle w:val="Kop3"/>
        <w:rPr>
          <w:lang w:val="nl-NL"/>
        </w:rPr>
      </w:pPr>
      <w:bookmarkStart w:id="613" w:name="_Toc193725571"/>
      <w:r w:rsidRPr="00B84CEA">
        <w:rPr>
          <w:lang w:val="nl-NL"/>
        </w:rPr>
        <w:t>De definities:</w:t>
      </w:r>
      <w:bookmarkStart w:id="614" w:name="def"/>
      <w:bookmarkEnd w:id="613"/>
      <w:bookmarkEnd w:id="614"/>
    </w:p>
    <w:p w:rsidR="00A51095" w:rsidRPr="00B84CEA" w:rsidRDefault="00A51095" w:rsidP="00A51095">
      <w:pPr>
        <w:rPr>
          <w:szCs w:val="22"/>
        </w:rPr>
      </w:pPr>
      <w:r w:rsidRPr="00B84CEA">
        <w:rPr>
          <w:szCs w:val="22"/>
        </w:rPr>
        <w:t xml:space="preserve">Als bij ringsluiting de </w:t>
      </w:r>
      <w:r w:rsidRPr="00B84CEA">
        <w:rPr>
          <w:rFonts w:ascii="Symbol" w:hAnsi="Symbol"/>
          <w:szCs w:val="22"/>
        </w:rPr>
        <w:t></w:t>
      </w:r>
      <w:r w:rsidRPr="00B84CEA">
        <w:rPr>
          <w:szCs w:val="22"/>
        </w:rPr>
        <w:t xml:space="preserve"> elektronenergie van een open-ketenpolyeen (afwisselende enkele en dubbele bindingen) afneemt, is het molecuul een aromaat.</w:t>
      </w:r>
    </w:p>
    <w:p w:rsidR="00A51095" w:rsidRPr="00B84CEA" w:rsidRDefault="00A51095" w:rsidP="00A51095">
      <w:pPr>
        <w:rPr>
          <w:szCs w:val="22"/>
        </w:rPr>
      </w:pPr>
      <w:r w:rsidRPr="00B84CEA">
        <w:rPr>
          <w:szCs w:val="22"/>
        </w:rPr>
        <w:t>e.g.</w:t>
      </w:r>
    </w:p>
    <w:p w:rsidR="00A51095" w:rsidRPr="00B84CEA" w:rsidRDefault="00A925B5" w:rsidP="00A51095">
      <w:pPr>
        <w:rPr>
          <w:szCs w:val="22"/>
        </w:rPr>
      </w:pPr>
      <w:r>
        <w:rPr>
          <w:noProof/>
          <w:szCs w:val="22"/>
        </w:rPr>
        <w:drawing>
          <wp:inline distT="0" distB="0" distL="0" distR="0">
            <wp:extent cx="1911350" cy="543560"/>
            <wp:effectExtent l="0" t="0" r="0" b="0"/>
            <wp:docPr id="251" name="Afbeelding 251" descr="http://www.uea.ac.uk/~c286/AromaticityGifs/imag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uea.ac.uk/~c286/AromaticityGifs/image19.gif"/>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911350" cy="543560"/>
                    </a:xfrm>
                    <a:prstGeom prst="rect">
                      <a:avLst/>
                    </a:prstGeom>
                    <a:noFill/>
                    <a:ln>
                      <a:noFill/>
                    </a:ln>
                  </pic:spPr>
                </pic:pic>
              </a:graphicData>
            </a:graphic>
          </wp:inline>
        </w:drawing>
      </w:r>
    </w:p>
    <w:p w:rsidR="00A51095" w:rsidRPr="00B84CEA" w:rsidRDefault="00A51095" w:rsidP="00A51095">
      <w:pPr>
        <w:rPr>
          <w:szCs w:val="22"/>
        </w:rPr>
      </w:pPr>
      <w:r w:rsidRPr="00B84CEA">
        <w:rPr>
          <w:szCs w:val="22"/>
        </w:rPr>
        <w:t xml:space="preserve">Als bij ringsluiting de </w:t>
      </w:r>
      <w:r w:rsidRPr="00B84CEA">
        <w:rPr>
          <w:rFonts w:ascii="Symbol" w:hAnsi="Symbol"/>
          <w:szCs w:val="22"/>
        </w:rPr>
        <w:t></w:t>
      </w:r>
      <w:r w:rsidRPr="00B84CEA">
        <w:rPr>
          <w:szCs w:val="22"/>
        </w:rPr>
        <w:t xml:space="preserve"> elektronenergie toeneemt, is het molecuul een anti-aromaat.</w:t>
      </w:r>
    </w:p>
    <w:p w:rsidR="00A51095" w:rsidRPr="00B84CEA" w:rsidRDefault="00A925B5" w:rsidP="00A51095">
      <w:pPr>
        <w:rPr>
          <w:szCs w:val="22"/>
        </w:rPr>
      </w:pPr>
      <w:r>
        <w:rPr>
          <w:noProof/>
          <w:szCs w:val="22"/>
        </w:rPr>
        <w:drawing>
          <wp:inline distT="0" distB="0" distL="0" distR="0">
            <wp:extent cx="1161415" cy="329565"/>
            <wp:effectExtent l="0" t="0" r="635" b="0"/>
            <wp:docPr id="21" name="Afbeelding 252" descr="http://www.uea.ac.uk/~c286/AromaticityGifs/image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uea.ac.uk/~c286/AromaticityGifs/image20.gif"/>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161415" cy="329565"/>
                    </a:xfrm>
                    <a:prstGeom prst="rect">
                      <a:avLst/>
                    </a:prstGeom>
                    <a:noFill/>
                    <a:ln>
                      <a:noFill/>
                    </a:ln>
                  </pic:spPr>
                </pic:pic>
              </a:graphicData>
            </a:graphic>
          </wp:inline>
        </w:drawing>
      </w:r>
    </w:p>
    <w:p w:rsidR="00A51095" w:rsidRPr="00B84CEA" w:rsidRDefault="00A51095" w:rsidP="00A51095">
      <w:pPr>
        <w:rPr>
          <w:szCs w:val="22"/>
        </w:rPr>
      </w:pPr>
      <w:r w:rsidRPr="00B84CEA">
        <w:rPr>
          <w:szCs w:val="22"/>
        </w:rPr>
        <w:t xml:space="preserve">Als bij ringsluiting de </w:t>
      </w:r>
      <w:r w:rsidRPr="00B84CEA">
        <w:rPr>
          <w:rFonts w:ascii="Symbol" w:hAnsi="Symbol"/>
          <w:szCs w:val="22"/>
        </w:rPr>
        <w:t></w:t>
      </w:r>
      <w:r w:rsidRPr="00B84CEA">
        <w:rPr>
          <w:szCs w:val="22"/>
        </w:rPr>
        <w:t xml:space="preserve"> elektronenergie hetzelfde blijft, is het molecuul een niet-aromaat. bijv. COT (een polyeen).</w:t>
      </w:r>
    </w:p>
    <w:p w:rsidR="00A51095" w:rsidRPr="00B84CEA" w:rsidRDefault="00A51095" w:rsidP="00B05E95">
      <w:pPr>
        <w:pStyle w:val="Kop3"/>
        <w:rPr>
          <w:rStyle w:val="Opmaakprofiel12ptVoor5ptNa5ptChar"/>
          <w:szCs w:val="22"/>
          <w:lang w:val="nl-NL"/>
        </w:rPr>
      </w:pPr>
      <w:bookmarkStart w:id="615" w:name="_Toc193725572"/>
      <w:r w:rsidRPr="00B84CEA">
        <w:rPr>
          <w:lang w:val="nl-NL"/>
        </w:rPr>
        <w:t>Bewijs voor elektronendelokalisatie in aromatische verbindingen.</w:t>
      </w:r>
      <w:bookmarkStart w:id="616" w:name="evidence"/>
      <w:bookmarkEnd w:id="615"/>
      <w:bookmarkEnd w:id="616"/>
    </w:p>
    <w:p w:rsidR="00A51095" w:rsidRPr="00B84CEA" w:rsidRDefault="00A51095" w:rsidP="00A51095">
      <w:pPr>
        <w:pStyle w:val="Interlinie"/>
        <w:rPr>
          <w:b/>
        </w:rPr>
      </w:pPr>
      <w:r w:rsidRPr="00B84CEA">
        <w:rPr>
          <w:b/>
        </w:rPr>
        <w:t>NMR als test op aromaticiteit.</w:t>
      </w:r>
    </w:p>
    <w:p w:rsidR="00A51095" w:rsidRPr="00B84CEA" w:rsidRDefault="00A51095" w:rsidP="00A51095">
      <w:pPr>
        <w:rPr>
          <w:szCs w:val="22"/>
        </w:rPr>
      </w:pPr>
      <w:r w:rsidRPr="00B84CEA">
        <w:rPr>
          <w:szCs w:val="22"/>
        </w:rPr>
        <w:t>Een sleutelbewijs voor elektronendelokalisatie wordt door NMR geleverd.</w:t>
      </w:r>
    </w:p>
    <w:p w:rsidR="00A51095" w:rsidRPr="00B84CEA" w:rsidRDefault="00A51095" w:rsidP="00A51095">
      <w:pPr>
        <w:rPr>
          <w:szCs w:val="22"/>
        </w:rPr>
      </w:pPr>
      <w:r w:rsidRPr="00B84CEA">
        <w:rPr>
          <w:szCs w:val="22"/>
        </w:rPr>
        <w:t>Feit:</w:t>
      </w:r>
      <w:r w:rsidRPr="00B84CEA">
        <w:rPr>
          <w:rFonts w:ascii="Arial Unicode MS" w:eastAsia="Arial Unicode MS" w:hAnsi="Arial Unicode MS" w:cs="Arial Unicode MS"/>
          <w:szCs w:val="22"/>
        </w:rPr>
        <w:t> </w:t>
      </w:r>
      <w:r w:rsidRPr="00B84CEA">
        <w:rPr>
          <w:position w:val="-40"/>
          <w:szCs w:val="22"/>
        </w:rPr>
        <w:t xml:space="preserve"> </w:t>
      </w:r>
      <w:r w:rsidRPr="00B84CEA">
        <w:rPr>
          <w:position w:val="-60"/>
          <w:szCs w:val="22"/>
        </w:rPr>
        <w:object w:dxaOrig="1695" w:dyaOrig="1565">
          <v:shape id="_x0000_i1264" type="#_x0000_t75" style="width:78.5pt;height:1in" o:ole="">
            <v:imagedata r:id="rId567" o:title=""/>
          </v:shape>
          <o:OLEObject Type="Embed" ProgID="ACD.ChemSketch.20" ShapeID="_x0000_i1264" DrawAspect="Content" ObjectID="_1518863218" r:id="rId594"/>
        </w:object>
      </w:r>
      <w:r w:rsidRPr="00B84CEA">
        <w:rPr>
          <w:szCs w:val="22"/>
        </w:rPr>
        <w:t xml:space="preserve"> geeft maar één ongesplitst signaal voor H bij </w:t>
      </w:r>
      <w:r w:rsidRPr="00B84CEA">
        <w:rPr>
          <w:rFonts w:ascii="Symbol" w:hAnsi="Symbol"/>
          <w:szCs w:val="22"/>
        </w:rPr>
        <w:t></w:t>
      </w:r>
      <w:r w:rsidRPr="00B84CEA">
        <w:rPr>
          <w:szCs w:val="22"/>
        </w:rPr>
        <w:t xml:space="preserve"> 7.27 ppm: alle H-atomen zijn equivalent.</w:t>
      </w:r>
    </w:p>
    <w:p w:rsidR="00A51095" w:rsidRPr="00B84CEA" w:rsidRDefault="00A51095" w:rsidP="00A51095">
      <w:pPr>
        <w:rPr>
          <w:szCs w:val="22"/>
        </w:rPr>
      </w:pPr>
      <w:r w:rsidRPr="00B84CEA">
        <w:rPr>
          <w:szCs w:val="22"/>
        </w:rPr>
        <w:t xml:space="preserve">Van belang is ook dat het signaal bij een </w:t>
      </w:r>
      <w:r w:rsidRPr="00B84CEA">
        <w:rPr>
          <w:rStyle w:val="Opmaakprofiel12ptVoor5ptNa5ptChar"/>
          <w:szCs w:val="22"/>
        </w:rPr>
        <w:t>lage veldsterkte</w:t>
      </w:r>
      <w:r w:rsidRPr="00B84CEA">
        <w:rPr>
          <w:szCs w:val="22"/>
        </w:rPr>
        <w:t xml:space="preserve"> ligt –de </w:t>
      </w:r>
      <w:r w:rsidRPr="00B84CEA">
        <w:rPr>
          <w:rStyle w:val="Opmaakprofiel12ptVoor5ptNa5ptChar"/>
          <w:szCs w:val="22"/>
        </w:rPr>
        <w:t>kernen zijn niet afgeschermd</w:t>
      </w:r>
      <w:r w:rsidRPr="00B84CEA">
        <w:rPr>
          <w:szCs w:val="22"/>
        </w:rPr>
        <w:t xml:space="preserve"> vergeleken met normale alkeenprotonen.</w:t>
      </w:r>
    </w:p>
    <w:p w:rsidR="00A51095" w:rsidRPr="00B84CEA" w:rsidRDefault="00A51095" w:rsidP="00A51095">
      <w:pPr>
        <w:rPr>
          <w:szCs w:val="22"/>
        </w:rPr>
      </w:pPr>
      <w:r w:rsidRPr="00B84CEA">
        <w:rPr>
          <w:szCs w:val="22"/>
        </w:rPr>
        <w:t>Hoe kan dit uitgelegd/begrepen worden in termen van elektronendelokalisatie?</w:t>
      </w:r>
    </w:p>
    <w:p w:rsidR="00A51095" w:rsidRPr="00B84CEA" w:rsidRDefault="00A925B5" w:rsidP="00A51095">
      <w:pPr>
        <w:rPr>
          <w:szCs w:val="22"/>
        </w:rPr>
      </w:pPr>
      <w:r>
        <w:rPr>
          <w:noProof/>
          <w:szCs w:val="22"/>
        </w:rPr>
        <w:drawing>
          <wp:inline distT="0" distB="0" distL="0" distR="0">
            <wp:extent cx="3286760" cy="1787525"/>
            <wp:effectExtent l="0" t="0" r="8890" b="3175"/>
            <wp:docPr id="254" name="Afbeelding 254" descr="http://www.uea.ac.uk/~c286/AromaticityGifs/imag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uea.ac.uk/~c286/AromaticityGifs/image22.gif"/>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286760" cy="1787525"/>
                    </a:xfrm>
                    <a:prstGeom prst="rect">
                      <a:avLst/>
                    </a:prstGeom>
                    <a:noFill/>
                    <a:ln>
                      <a:noFill/>
                    </a:ln>
                  </pic:spPr>
                </pic:pic>
              </a:graphicData>
            </a:graphic>
          </wp:inline>
        </w:drawing>
      </w:r>
    </w:p>
    <w:p w:rsidR="00A51095" w:rsidRPr="00B84CEA" w:rsidRDefault="00A51095" w:rsidP="00A51095">
      <w:pPr>
        <w:rPr>
          <w:szCs w:val="22"/>
        </w:rPr>
      </w:pPr>
      <w:r w:rsidRPr="00B84CEA">
        <w:rPr>
          <w:szCs w:val="22"/>
        </w:rPr>
        <w:t>Het</w:t>
      </w:r>
      <w:r w:rsidRPr="00B84CEA">
        <w:rPr>
          <w:rStyle w:val="Opmaakprofiel12ptVoor5ptNa5ptChar"/>
          <w:szCs w:val="22"/>
        </w:rPr>
        <w:t xml:space="preserve"> geïnduceerde</w:t>
      </w:r>
      <w:r w:rsidRPr="00B84CEA">
        <w:rPr>
          <w:szCs w:val="22"/>
        </w:rPr>
        <w:t xml:space="preserve"> magnetische veld werkt het aangelegde veld tegen (‘neutraliseert’) B</w:t>
      </w:r>
      <w:r w:rsidRPr="00B84CEA">
        <w:rPr>
          <w:szCs w:val="22"/>
          <w:vertAlign w:val="subscript"/>
        </w:rPr>
        <w:t>0</w:t>
      </w:r>
      <w:r w:rsidRPr="00B84CEA">
        <w:rPr>
          <w:szCs w:val="22"/>
        </w:rPr>
        <w:t>. Maar (omdat de magnetische krachtlijnen doorlopen) wordt het aangelegde veld ter plaatse van de benzeenprotonen versterkt door het veld dat veroorzaakt wordt door het cirkelen van de</w:t>
      </w:r>
      <w:r w:rsidRPr="00B84CEA">
        <w:rPr>
          <w:rStyle w:val="Opmaakprofiel12ptVoor5ptNa5ptChar"/>
          <w:szCs w:val="22"/>
        </w:rPr>
        <w:t xml:space="preserve"> </w:t>
      </w:r>
      <w:r w:rsidRPr="00B84CEA">
        <w:rPr>
          <w:rFonts w:ascii="Symbol" w:hAnsi="Symbol"/>
          <w:szCs w:val="22"/>
        </w:rPr>
        <w:t></w:t>
      </w:r>
      <w:r w:rsidRPr="00B84CEA">
        <w:rPr>
          <w:szCs w:val="22"/>
        </w:rPr>
        <w:t xml:space="preserve"> elektronen.</w:t>
      </w:r>
    </w:p>
    <w:p w:rsidR="00A51095" w:rsidRPr="00B84CEA" w:rsidRDefault="00A925B5" w:rsidP="00A51095">
      <w:pPr>
        <w:rPr>
          <w:szCs w:val="22"/>
        </w:rPr>
      </w:pPr>
      <w:r>
        <w:rPr>
          <w:noProof/>
          <w:szCs w:val="22"/>
        </w:rPr>
        <w:drawing>
          <wp:inline distT="0" distB="0" distL="0" distR="0">
            <wp:extent cx="4242435" cy="2075815"/>
            <wp:effectExtent l="0" t="0" r="5715" b="635"/>
            <wp:docPr id="255" name="Afbeelding 255" descr="http://www.uea.ac.uk/~c286/AromaticityGifs/imag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uea.ac.uk/~c286/AromaticityGifs/image23.gif"/>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242435" cy="2075815"/>
                    </a:xfrm>
                    <a:prstGeom prst="rect">
                      <a:avLst/>
                    </a:prstGeom>
                    <a:noFill/>
                    <a:ln>
                      <a:noFill/>
                    </a:ln>
                  </pic:spPr>
                </pic:pic>
              </a:graphicData>
            </a:graphic>
          </wp:inline>
        </w:drawing>
      </w:r>
    </w:p>
    <w:p w:rsidR="00A51095" w:rsidRPr="00B84CEA" w:rsidRDefault="00A51095" w:rsidP="00A51095">
      <w:pPr>
        <w:rPr>
          <w:szCs w:val="22"/>
        </w:rPr>
      </w:pPr>
      <w:r w:rsidRPr="00B84CEA">
        <w:rPr>
          <w:szCs w:val="22"/>
        </w:rPr>
        <w:t>De H-kernen ondervinden een versterkt veld (minder afscherming) – de protonen voelen de som van de twee velden. Het aangelegde veld B</w:t>
      </w:r>
      <w:r w:rsidRPr="00B84CEA">
        <w:rPr>
          <w:szCs w:val="22"/>
          <w:vertAlign w:val="subscript"/>
        </w:rPr>
        <w:t>0</w:t>
      </w:r>
      <w:r w:rsidRPr="00B84CEA">
        <w:rPr>
          <w:szCs w:val="22"/>
        </w:rPr>
        <w:t xml:space="preserve"> hoeft dus niet zo sterk te zijn.</w:t>
      </w:r>
    </w:p>
    <w:p w:rsidR="00A51095" w:rsidRPr="00B84CEA" w:rsidRDefault="00A51095" w:rsidP="00A51095">
      <w:pPr>
        <w:rPr>
          <w:rStyle w:val="Opmaakprofiel12ptVet"/>
          <w:b w:val="0"/>
          <w:szCs w:val="22"/>
        </w:rPr>
      </w:pPr>
      <w:r w:rsidRPr="00B84CEA">
        <w:rPr>
          <w:rStyle w:val="Opmaakprofiel12ptVet"/>
          <w:b w:val="0"/>
          <w:szCs w:val="22"/>
        </w:rPr>
        <w:t xml:space="preserve">Gedelokaliseerde </w:t>
      </w:r>
      <w:r w:rsidRPr="00B84CEA">
        <w:rPr>
          <w:rStyle w:val="Opmaakprofiel12ptVet"/>
          <w:rFonts w:ascii="Symbol" w:hAnsi="Symbol"/>
          <w:b w:val="0"/>
          <w:szCs w:val="22"/>
        </w:rPr>
        <w:t></w:t>
      </w:r>
      <w:r w:rsidRPr="00B84CEA">
        <w:rPr>
          <w:rStyle w:val="Opmaakprofiel12ptVet"/>
          <w:b w:val="0"/>
          <w:szCs w:val="22"/>
        </w:rPr>
        <w:t>-elektronen zorgen ervoor dat omringende protonen absorberen bij zeer lage magnetische veldsterkte.</w:t>
      </w:r>
    </w:p>
    <w:p w:rsidR="00A51095" w:rsidRPr="00B84CEA" w:rsidRDefault="00A51095" w:rsidP="00A51095">
      <w:pPr>
        <w:rPr>
          <w:szCs w:val="22"/>
        </w:rPr>
      </w:pPr>
      <w:r w:rsidRPr="00B84CEA">
        <w:rPr>
          <w:rStyle w:val="Opmaakprofiel12ptVet"/>
          <w:b w:val="0"/>
          <w:szCs w:val="22"/>
        </w:rPr>
        <w:t>Gebruikt als criterium voor aromaticiteit.</w:t>
      </w:r>
    </w:p>
    <w:p w:rsidR="00A51095" w:rsidRPr="00B84CEA" w:rsidRDefault="00A51095" w:rsidP="00A51095">
      <w:pPr>
        <w:rPr>
          <w:szCs w:val="22"/>
        </w:rPr>
      </w:pPr>
      <w:r w:rsidRPr="00B84CEA">
        <w:rPr>
          <w:szCs w:val="22"/>
        </w:rPr>
        <w:t>Bekijk [18] annuleen (4n + 2 elektronen met n = 4)</w:t>
      </w:r>
    </w:p>
    <w:p w:rsidR="00A51095" w:rsidRPr="00B84CEA" w:rsidRDefault="00A925B5" w:rsidP="00A51095">
      <w:pPr>
        <w:rPr>
          <w:szCs w:val="22"/>
        </w:rPr>
      </w:pPr>
      <w:r>
        <w:rPr>
          <w:noProof/>
          <w:szCs w:val="22"/>
        </w:rPr>
        <w:drawing>
          <wp:inline distT="0" distB="0" distL="0" distR="0">
            <wp:extent cx="1704975" cy="1704975"/>
            <wp:effectExtent l="0" t="0" r="9525" b="9525"/>
            <wp:docPr id="256" name="Afbeelding 256" descr="http://www.uea.ac.uk/~c286/AromaticityGifs/imag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uea.ac.uk/~c286/AromaticityGifs/image24.gif"/>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A51095" w:rsidRPr="00B84CEA" w:rsidRDefault="00A51095" w:rsidP="00A51095">
      <w:pPr>
        <w:rPr>
          <w:szCs w:val="22"/>
        </w:rPr>
      </w:pPr>
      <w:r w:rsidRPr="00B84CEA">
        <w:rPr>
          <w:szCs w:val="22"/>
        </w:rPr>
        <w:t xml:space="preserve">12 buitenprotonen </w:t>
      </w:r>
      <w:r w:rsidRPr="00B84CEA">
        <w:rPr>
          <w:rFonts w:ascii="Symbol" w:hAnsi="Symbol"/>
          <w:szCs w:val="22"/>
        </w:rPr>
        <w:t></w:t>
      </w:r>
      <w:r w:rsidRPr="00B84CEA">
        <w:rPr>
          <w:szCs w:val="22"/>
        </w:rPr>
        <w:t xml:space="preserve"> 9,3</w:t>
      </w:r>
    </w:p>
    <w:p w:rsidR="00A51095" w:rsidRPr="00B84CEA" w:rsidRDefault="00A51095" w:rsidP="00A51095">
      <w:pPr>
        <w:rPr>
          <w:szCs w:val="22"/>
        </w:rPr>
      </w:pPr>
      <w:r w:rsidRPr="00B84CEA">
        <w:rPr>
          <w:szCs w:val="22"/>
        </w:rPr>
        <w:t xml:space="preserve">6 binnenprotonen </w:t>
      </w:r>
      <w:r w:rsidRPr="00B84CEA">
        <w:rPr>
          <w:rFonts w:ascii="Symbol" w:hAnsi="Symbol"/>
          <w:szCs w:val="22"/>
        </w:rPr>
        <w:t></w:t>
      </w:r>
      <w:r w:rsidRPr="00B84CEA">
        <w:rPr>
          <w:szCs w:val="22"/>
        </w:rPr>
        <w:t xml:space="preserve"> </w:t>
      </w:r>
      <w:r w:rsidRPr="00B84CEA">
        <w:rPr>
          <w:szCs w:val="22"/>
        </w:rPr>
        <w:sym w:font="Symbol" w:char="F02D"/>
      </w:r>
      <w:r w:rsidRPr="00B84CEA">
        <w:rPr>
          <w:szCs w:val="22"/>
        </w:rPr>
        <w:t>3,0 ppm</w:t>
      </w:r>
    </w:p>
    <w:p w:rsidR="00A51095" w:rsidRPr="00B84CEA" w:rsidRDefault="00A51095" w:rsidP="00A51095">
      <w:pPr>
        <w:pStyle w:val="Kop4"/>
      </w:pPr>
      <w:r w:rsidRPr="00B84CEA">
        <w:t>Röntgenplaatje</w:t>
      </w:r>
    </w:p>
    <w:p w:rsidR="00A51095" w:rsidRPr="00B84CEA" w:rsidRDefault="00A51095" w:rsidP="00A51095">
      <w:pPr>
        <w:rPr>
          <w:szCs w:val="22"/>
        </w:rPr>
      </w:pPr>
      <w:r w:rsidRPr="00B84CEA">
        <w:rPr>
          <w:szCs w:val="22"/>
        </w:rPr>
        <w:t>Een röntgenplaatje van [18] annuleen laat zien dat het een vrijwel vlak molecuul is – afwisseling van dubbele en enkele bindingen ondersteunt delokalisatie.</w:t>
      </w:r>
    </w:p>
    <w:p w:rsidR="00A51095" w:rsidRPr="00B84CEA" w:rsidRDefault="00A51095" w:rsidP="00A51095">
      <w:pPr>
        <w:rPr>
          <w:rStyle w:val="Opmaakprofiel12ptVoor5ptNa5ptChar"/>
          <w:szCs w:val="22"/>
        </w:rPr>
      </w:pPr>
      <w:r w:rsidRPr="00B84CEA">
        <w:rPr>
          <w:szCs w:val="22"/>
        </w:rPr>
        <w:t>Mogelijke definitie van aromatische verbindingen</w:t>
      </w:r>
    </w:p>
    <w:p w:rsidR="00A51095" w:rsidRPr="00B84CEA" w:rsidRDefault="00A51095" w:rsidP="00A51095">
      <w:pPr>
        <w:rPr>
          <w:szCs w:val="22"/>
        </w:rPr>
      </w:pPr>
      <w:r w:rsidRPr="00B84CEA">
        <w:rPr>
          <w:szCs w:val="22"/>
        </w:rPr>
        <w:t>“Cyclische systemen die een diamagnetische kringstroom opleveren en waarin alle ringatomen betrokken zijn bij één geconjugeerd systeem</w:t>
      </w:r>
      <w:r w:rsidR="009A02AA">
        <w:rPr>
          <w:szCs w:val="22"/>
        </w:rPr>
        <w:fldChar w:fldCharType="begin"/>
      </w:r>
      <w:r w:rsidR="000D7F5E">
        <w:instrText xml:space="preserve"> XE "</w:instrText>
      </w:r>
      <w:r w:rsidR="000D7F5E" w:rsidRPr="000F20D0">
        <w:rPr>
          <w:szCs w:val="22"/>
        </w:rPr>
        <w:instrText>systeem</w:instrText>
      </w:r>
      <w:r w:rsidR="000D7F5E" w:rsidRPr="000F20D0">
        <w:instrText>:geconjugeerd</w:instrText>
      </w:r>
      <w:r w:rsidR="000D7F5E">
        <w:instrText xml:space="preserve">" </w:instrText>
      </w:r>
      <w:r w:rsidR="009A02AA">
        <w:rPr>
          <w:szCs w:val="22"/>
        </w:rPr>
        <w:fldChar w:fldCharType="end"/>
      </w:r>
      <w:r w:rsidRPr="00B84CEA">
        <w:rPr>
          <w:szCs w:val="22"/>
        </w:rPr>
        <w:t>.”</w:t>
      </w:r>
    </w:p>
    <w:p w:rsidR="00A51095" w:rsidRPr="00B84CEA" w:rsidRDefault="00A51095" w:rsidP="00A51095">
      <w:pPr>
        <w:pStyle w:val="Kop4"/>
        <w:rPr>
          <w:rStyle w:val="Opmaakprofiel12ptVoor5ptNa5ptChar"/>
          <w:szCs w:val="22"/>
        </w:rPr>
      </w:pPr>
      <w:r w:rsidRPr="00B84CEA">
        <w:t>Aromatische ionen</w:t>
      </w:r>
      <w:bookmarkStart w:id="617" w:name="ai"/>
      <w:bookmarkEnd w:id="617"/>
    </w:p>
    <w:p w:rsidR="00A51095" w:rsidRPr="00B84CEA" w:rsidRDefault="00A51095" w:rsidP="00A51095">
      <w:pPr>
        <w:rPr>
          <w:szCs w:val="22"/>
        </w:rPr>
      </w:pPr>
      <w:r w:rsidRPr="00B84CEA">
        <w:rPr>
          <w:szCs w:val="22"/>
        </w:rPr>
        <w:t>Cyclopentadieen is ongebruikelijk zuur (p</w:t>
      </w:r>
      <w:r w:rsidRPr="00B84CEA">
        <w:rPr>
          <w:i/>
          <w:szCs w:val="22"/>
        </w:rPr>
        <w:t>K</w:t>
      </w:r>
      <w:r w:rsidRPr="00B84CEA">
        <w:rPr>
          <w:szCs w:val="22"/>
          <w:vertAlign w:val="subscript"/>
        </w:rPr>
        <w:t>z</w:t>
      </w:r>
      <w:r w:rsidRPr="00B84CEA">
        <w:rPr>
          <w:szCs w:val="22"/>
        </w:rPr>
        <w:t xml:space="preserve"> 16)</w:t>
      </w:r>
    </w:p>
    <w:p w:rsidR="00A51095" w:rsidRPr="00B84CEA" w:rsidRDefault="00A925B5" w:rsidP="00A51095">
      <w:pPr>
        <w:rPr>
          <w:szCs w:val="22"/>
        </w:rPr>
      </w:pPr>
      <w:r>
        <w:rPr>
          <w:noProof/>
          <w:szCs w:val="22"/>
        </w:rPr>
        <w:drawing>
          <wp:inline distT="0" distB="0" distL="0" distR="0">
            <wp:extent cx="5066030" cy="1490980"/>
            <wp:effectExtent l="0" t="0" r="1270" b="0"/>
            <wp:docPr id="257" name="Afbeelding 257" descr="http://www.uea.ac.uk/~c286/AromaticityGifs/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uea.ac.uk/~c286/AromaticityGifs/image25.gif"/>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066030" cy="1490980"/>
                    </a:xfrm>
                    <a:prstGeom prst="rect">
                      <a:avLst/>
                    </a:prstGeom>
                    <a:noFill/>
                    <a:ln>
                      <a:noFill/>
                    </a:ln>
                  </pic:spPr>
                </pic:pic>
              </a:graphicData>
            </a:graphic>
          </wp:inline>
        </w:drawing>
      </w:r>
    </w:p>
    <w:p w:rsidR="00A51095" w:rsidRPr="00B84CEA" w:rsidRDefault="00A925B5" w:rsidP="00A51095">
      <w:pPr>
        <w:rPr>
          <w:szCs w:val="22"/>
        </w:rPr>
      </w:pPr>
      <w:r>
        <w:rPr>
          <w:noProof/>
          <w:szCs w:val="22"/>
        </w:rPr>
        <w:drawing>
          <wp:inline distT="0" distB="0" distL="0" distR="0">
            <wp:extent cx="2825750" cy="1161415"/>
            <wp:effectExtent l="0" t="0" r="0" b="0"/>
            <wp:docPr id="258" name="Afbeelding 258" descr="http://www.uea.ac.uk/~c286/AromaticityGifs/imag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uea.ac.uk/~c286/AromaticityGifs/image26.gif"/>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825750" cy="1161415"/>
                    </a:xfrm>
                    <a:prstGeom prst="rect">
                      <a:avLst/>
                    </a:prstGeom>
                    <a:noFill/>
                    <a:ln>
                      <a:noFill/>
                    </a:ln>
                  </pic:spPr>
                </pic:pic>
              </a:graphicData>
            </a:graphic>
          </wp:inline>
        </w:drawing>
      </w:r>
    </w:p>
    <w:p w:rsidR="00A51095" w:rsidRPr="00B84CEA" w:rsidRDefault="00A51095" w:rsidP="00A51095">
      <w:pPr>
        <w:rPr>
          <w:szCs w:val="22"/>
        </w:rPr>
      </w:pPr>
      <w:r w:rsidRPr="00B84CEA">
        <w:rPr>
          <w:szCs w:val="22"/>
        </w:rPr>
        <w:t>In tegenstelling tot cycloheptatrieen is (p</w:t>
      </w:r>
      <w:r w:rsidRPr="00B84CEA">
        <w:rPr>
          <w:i/>
          <w:szCs w:val="22"/>
        </w:rPr>
        <w:t>K</w:t>
      </w:r>
      <w:r w:rsidRPr="00B84CEA">
        <w:rPr>
          <w:szCs w:val="22"/>
          <w:vertAlign w:val="subscript"/>
        </w:rPr>
        <w:t>z</w:t>
      </w:r>
      <w:r w:rsidRPr="00B84CEA">
        <w:rPr>
          <w:szCs w:val="22"/>
        </w:rPr>
        <w:t xml:space="preserve"> van 36). Maar verlies van hydride gaat ongewoon gemakkelijk, vanwege de vorming van een aromatisch kation – tropylliumion.</w:t>
      </w:r>
    </w:p>
    <w:p w:rsidR="00A51095" w:rsidRPr="00B84CEA" w:rsidRDefault="00A925B5" w:rsidP="00A51095">
      <w:pPr>
        <w:rPr>
          <w:szCs w:val="22"/>
        </w:rPr>
      </w:pPr>
      <w:r>
        <w:rPr>
          <w:noProof/>
          <w:szCs w:val="22"/>
        </w:rPr>
        <w:drawing>
          <wp:inline distT="0" distB="0" distL="0" distR="0">
            <wp:extent cx="4077970" cy="1911350"/>
            <wp:effectExtent l="0" t="0" r="0" b="0"/>
            <wp:docPr id="259" name="Afbeelding 259" descr="http://www.uea.ac.uk/~c286/AromaticityGifs/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uea.ac.uk/~c286/AromaticityGifs/image27.gif"/>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077970" cy="1911350"/>
                    </a:xfrm>
                    <a:prstGeom prst="rect">
                      <a:avLst/>
                    </a:prstGeom>
                    <a:noFill/>
                    <a:ln>
                      <a:noFill/>
                    </a:ln>
                  </pic:spPr>
                </pic:pic>
              </a:graphicData>
            </a:graphic>
          </wp:inline>
        </w:drawing>
      </w:r>
    </w:p>
    <w:p w:rsidR="00A51095" w:rsidRPr="00B84CEA" w:rsidRDefault="00A51095" w:rsidP="00A51095">
      <w:pPr>
        <w:pStyle w:val="Kop4"/>
        <w:rPr>
          <w:rStyle w:val="Opmaakprofiel12ptVoor5ptNa5ptChar"/>
          <w:szCs w:val="22"/>
        </w:rPr>
      </w:pPr>
      <w:r w:rsidRPr="00B84CEA">
        <w:t>Benzeno</w:t>
      </w:r>
      <w:r w:rsidR="00027E90" w:rsidRPr="00B84CEA">
        <w:t>ï</w:t>
      </w:r>
      <w:r w:rsidRPr="00B84CEA">
        <w:t xml:space="preserve">de aromatische </w:t>
      </w:r>
      <w:bookmarkStart w:id="618" w:name="bac"/>
      <w:bookmarkEnd w:id="618"/>
      <w:r w:rsidRPr="00B84CEA">
        <w:t>verbindingen</w:t>
      </w:r>
    </w:p>
    <w:p w:rsidR="00A51095" w:rsidRPr="00B84CEA" w:rsidRDefault="00A51095" w:rsidP="00A51095">
      <w:pPr>
        <w:rPr>
          <w:szCs w:val="22"/>
        </w:rPr>
      </w:pPr>
      <w:r w:rsidRPr="00B84CEA">
        <w:rPr>
          <w:szCs w:val="22"/>
        </w:rPr>
        <w:t>We hebben gezien dat benzeen vergeleken bij de 'cyclohexatrieen'-structuur ongebruikelijk stabiel is.</w:t>
      </w:r>
    </w:p>
    <w:p w:rsidR="00A51095" w:rsidRPr="00B84CEA" w:rsidRDefault="00A925B5" w:rsidP="00A51095">
      <w:pPr>
        <w:rPr>
          <w:szCs w:val="22"/>
        </w:rPr>
      </w:pPr>
      <w:r>
        <w:rPr>
          <w:noProof/>
          <w:szCs w:val="22"/>
        </w:rPr>
        <w:drawing>
          <wp:inline distT="0" distB="0" distL="0" distR="0">
            <wp:extent cx="4028440" cy="955675"/>
            <wp:effectExtent l="0" t="0" r="0" b="0"/>
            <wp:docPr id="260" name="Afbeelding 260" descr="http://www.uea.ac.uk/~c286/AromaticityGifs/image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uea.ac.uk/~c286/AromaticityGifs/image28.gif"/>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028440" cy="955675"/>
                    </a:xfrm>
                    <a:prstGeom prst="rect">
                      <a:avLst/>
                    </a:prstGeom>
                    <a:noFill/>
                    <a:ln>
                      <a:noFill/>
                    </a:ln>
                  </pic:spPr>
                </pic:pic>
              </a:graphicData>
            </a:graphic>
          </wp:inline>
        </w:drawing>
      </w:r>
    </w:p>
    <w:p w:rsidR="00A51095" w:rsidRPr="00B84CEA" w:rsidRDefault="00A51095" w:rsidP="00A51095">
      <w:pPr>
        <w:rPr>
          <w:szCs w:val="22"/>
        </w:rPr>
      </w:pPr>
      <w:r w:rsidRPr="00B84CEA">
        <w:rPr>
          <w:szCs w:val="22"/>
        </w:rPr>
        <w:t>Ook</w:t>
      </w:r>
    </w:p>
    <w:p w:rsidR="00A51095" w:rsidRPr="00B84CEA" w:rsidRDefault="00A925B5" w:rsidP="00A51095">
      <w:pPr>
        <w:rPr>
          <w:szCs w:val="22"/>
        </w:rPr>
      </w:pPr>
      <w:r>
        <w:rPr>
          <w:noProof/>
          <w:szCs w:val="22"/>
        </w:rPr>
        <w:drawing>
          <wp:inline distT="0" distB="0" distL="0" distR="0">
            <wp:extent cx="4283710" cy="996950"/>
            <wp:effectExtent l="0" t="0" r="2540" b="0"/>
            <wp:docPr id="261" name="Afbeelding 261" descr="http://www.uea.ac.uk/~c286/AromaticityGifs/imag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uea.ac.uk/~c286/AromaticityGifs/image29.gif"/>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283710" cy="996950"/>
                    </a:xfrm>
                    <a:prstGeom prst="rect">
                      <a:avLst/>
                    </a:prstGeom>
                    <a:noFill/>
                    <a:ln>
                      <a:noFill/>
                    </a:ln>
                  </pic:spPr>
                </pic:pic>
              </a:graphicData>
            </a:graphic>
          </wp:inline>
        </w:drawing>
      </w:r>
    </w:p>
    <w:p w:rsidR="00A51095" w:rsidRPr="00B84CEA" w:rsidRDefault="00A51095" w:rsidP="00A51095">
      <w:pPr>
        <w:rPr>
          <w:szCs w:val="22"/>
        </w:rPr>
      </w:pPr>
      <w:r w:rsidRPr="00B84CEA">
        <w:rPr>
          <w:szCs w:val="22"/>
        </w:rPr>
        <w:t>Verschil (357 – 207 = 150 kJ/mol) wordt de 'resonantie-energie' van benzeen genoemd.</w:t>
      </w:r>
    </w:p>
    <w:p w:rsidR="00A51095" w:rsidRPr="00B84CEA" w:rsidRDefault="00A51095" w:rsidP="00A51095">
      <w:pPr>
        <w:rPr>
          <w:szCs w:val="22"/>
        </w:rPr>
      </w:pPr>
      <w:r w:rsidRPr="00B84CEA">
        <w:rPr>
          <w:szCs w:val="22"/>
        </w:rPr>
        <w:t>Benzenoïde verbindingen</w:t>
      </w:r>
      <w:bookmarkStart w:id="619" w:name="bc"/>
      <w:bookmarkEnd w:id="619"/>
      <w:r w:rsidRPr="00B84CEA">
        <w:rPr>
          <w:rStyle w:val="Opmaakprofiel12ptVoor5ptNa5ptChar"/>
          <w:szCs w:val="22"/>
        </w:rPr>
        <w:t xml:space="preserve"> </w:t>
      </w:r>
      <w:r w:rsidRPr="00B84CEA">
        <w:rPr>
          <w:szCs w:val="22"/>
        </w:rPr>
        <w:t>(verknoopte benzeenringen) hebben met benzeen vergelijkbare 'aromatische' eigenschappen</w:t>
      </w:r>
    </w:p>
    <w:p w:rsidR="00A51095" w:rsidRPr="00B84CEA" w:rsidRDefault="00A51095" w:rsidP="00A51095">
      <w:pPr>
        <w:rPr>
          <w:rStyle w:val="Opmaakprofiel12ptVoor5ptNa5ptChar"/>
          <w:szCs w:val="22"/>
        </w:rPr>
      </w:pPr>
      <w:r w:rsidRPr="00B84CEA">
        <w:rPr>
          <w:szCs w:val="22"/>
        </w:rPr>
        <w:t xml:space="preserve">bijv. </w:t>
      </w:r>
      <w:r w:rsidR="00A925B5">
        <w:rPr>
          <w:noProof/>
          <w:position w:val="-60"/>
          <w:szCs w:val="22"/>
        </w:rPr>
        <w:drawing>
          <wp:inline distT="0" distB="0" distL="0" distR="0">
            <wp:extent cx="2331085" cy="831850"/>
            <wp:effectExtent l="0" t="0" r="0" b="6350"/>
            <wp:docPr id="262" name="Afbeelding 262" descr="http://www.uea.ac.uk/~c286/AromaticityGifs/image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uea.ac.uk/~c286/AromaticityGifs/image30.gif"/>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331085" cy="831850"/>
                    </a:xfrm>
                    <a:prstGeom prst="rect">
                      <a:avLst/>
                    </a:prstGeom>
                    <a:noFill/>
                    <a:ln>
                      <a:noFill/>
                    </a:ln>
                  </pic:spPr>
                </pic:pic>
              </a:graphicData>
            </a:graphic>
          </wp:inline>
        </w:drawing>
      </w:r>
    </w:p>
    <w:p w:rsidR="00A51095" w:rsidRPr="00B84CEA" w:rsidRDefault="00A51095" w:rsidP="00A51095">
      <w:pPr>
        <w:rPr>
          <w:szCs w:val="22"/>
        </w:rPr>
      </w:pPr>
      <w:r w:rsidRPr="00B84CEA">
        <w:rPr>
          <w:szCs w:val="22"/>
        </w:rPr>
        <w:t xml:space="preserve">Een interessante </w:t>
      </w:r>
      <w:r w:rsidRPr="00B84CEA">
        <w:rPr>
          <w:rStyle w:val="Opmaakprofiel12ptVoor5ptNa5ptChar"/>
          <w:szCs w:val="22"/>
        </w:rPr>
        <w:t>niet-benzenoïde</w:t>
      </w:r>
      <w:r w:rsidRPr="00B84CEA">
        <w:rPr>
          <w:szCs w:val="22"/>
        </w:rPr>
        <w:t xml:space="preserve"> aromatische verbinding is </w:t>
      </w:r>
      <w:r w:rsidRPr="00B84CEA">
        <w:rPr>
          <w:rStyle w:val="Opmaakprofiel12ptVoor5ptNa5ptChar"/>
          <w:szCs w:val="22"/>
        </w:rPr>
        <w:t>azuleen</w:t>
      </w:r>
      <w:r w:rsidRPr="00B84CEA">
        <w:rPr>
          <w:szCs w:val="22"/>
        </w:rPr>
        <w:t>, dat een grote resonantie-energie heeft en een groot dipoolmoment.</w:t>
      </w:r>
    </w:p>
    <w:p w:rsidR="00A51095" w:rsidRPr="00B84CEA" w:rsidRDefault="00A925B5" w:rsidP="00A51095">
      <w:pPr>
        <w:rPr>
          <w:szCs w:val="22"/>
        </w:rPr>
      </w:pPr>
      <w:r>
        <w:rPr>
          <w:noProof/>
          <w:szCs w:val="22"/>
        </w:rPr>
        <w:drawing>
          <wp:inline distT="0" distB="0" distL="0" distR="0">
            <wp:extent cx="4201160" cy="1457960"/>
            <wp:effectExtent l="0" t="0" r="8890" b="8890"/>
            <wp:docPr id="263" name="Afbeelding 263" descr="http://www.uea.ac.uk/~c286/AromaticityGifs/imag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uea.ac.uk/~c286/AromaticityGifs/image31.gif"/>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201160" cy="1457960"/>
                    </a:xfrm>
                    <a:prstGeom prst="rect">
                      <a:avLst/>
                    </a:prstGeom>
                    <a:noFill/>
                    <a:ln>
                      <a:noFill/>
                    </a:ln>
                  </pic:spPr>
                </pic:pic>
              </a:graphicData>
            </a:graphic>
          </wp:inline>
        </w:drawing>
      </w:r>
    </w:p>
    <w:p w:rsidR="00A51095" w:rsidRPr="00B84CEA" w:rsidRDefault="00A51095" w:rsidP="00A51095">
      <w:pPr>
        <w:pStyle w:val="Kop4"/>
        <w:rPr>
          <w:rStyle w:val="Opmaakprofiel12ptVoor5ptNa5ptChar"/>
          <w:szCs w:val="22"/>
        </w:rPr>
      </w:pPr>
      <w:r w:rsidRPr="00B84CEA">
        <w:t>Heterocyclische aromatische verbindingen</w:t>
      </w:r>
      <w:bookmarkStart w:id="620" w:name="hac"/>
      <w:bookmarkEnd w:id="620"/>
    </w:p>
    <w:p w:rsidR="00A51095" w:rsidRPr="00B84CEA" w:rsidRDefault="00A51095" w:rsidP="00A51095">
      <w:pPr>
        <w:rPr>
          <w:szCs w:val="22"/>
        </w:rPr>
      </w:pPr>
      <w:r w:rsidRPr="00B84CEA">
        <w:rPr>
          <w:szCs w:val="22"/>
        </w:rPr>
        <w:t xml:space="preserve">Tot zover hebben we alleen gekeken naar koolstofskeletverbindingen. Veel verbindingen echter, die we vaak in de natuur aantreffen, zijn cyclische verbindingen met een element </w:t>
      </w:r>
      <w:r w:rsidRPr="00B84CEA">
        <w:rPr>
          <w:rStyle w:val="Opmaakprofiel12ptVoor5ptNa5ptChar"/>
          <w:szCs w:val="22"/>
        </w:rPr>
        <w:t>anders dan</w:t>
      </w:r>
      <w:r w:rsidRPr="00B84CEA">
        <w:rPr>
          <w:szCs w:val="22"/>
        </w:rPr>
        <w:t xml:space="preserve"> koolstof in de ring. Deze worden h</w:t>
      </w:r>
      <w:r w:rsidRPr="00B84CEA">
        <w:rPr>
          <w:rStyle w:val="Opmaakprofiel12ptVoor5ptNa5ptChar"/>
          <w:szCs w:val="22"/>
        </w:rPr>
        <w:t>eterocyclische</w:t>
      </w:r>
      <w:r w:rsidRPr="00B84CEA">
        <w:rPr>
          <w:szCs w:val="22"/>
        </w:rPr>
        <w:t xml:space="preserve"> verbindingen</w:t>
      </w:r>
      <w:r w:rsidR="009A02AA">
        <w:rPr>
          <w:szCs w:val="22"/>
        </w:rPr>
        <w:fldChar w:fldCharType="begin"/>
      </w:r>
      <w:r w:rsidR="000D7F5E">
        <w:instrText xml:space="preserve"> XE "</w:instrText>
      </w:r>
      <w:r w:rsidR="000D7F5E" w:rsidRPr="00F504B2">
        <w:rPr>
          <w:szCs w:val="22"/>
        </w:rPr>
        <w:instrText>verbinding</w:instrText>
      </w:r>
      <w:r w:rsidR="000D7F5E" w:rsidRPr="00F504B2">
        <w:instrText>:heterocyclische</w:instrText>
      </w:r>
      <w:r w:rsidR="000D7F5E">
        <w:instrText xml:space="preserve">" </w:instrText>
      </w:r>
      <w:r w:rsidR="009A02AA">
        <w:rPr>
          <w:szCs w:val="22"/>
        </w:rPr>
        <w:fldChar w:fldCharType="end"/>
      </w:r>
      <w:r w:rsidRPr="00B84CEA">
        <w:rPr>
          <w:szCs w:val="22"/>
        </w:rPr>
        <w:t xml:space="preserve"> genoemd. Sommige daarvan zijn aromatische verbindingen - </w:t>
      </w:r>
      <w:r w:rsidRPr="00B84CEA">
        <w:rPr>
          <w:rStyle w:val="Opmaakprofiel12ptVoor5ptNa5ptChar"/>
          <w:szCs w:val="22"/>
        </w:rPr>
        <w:t>heteroaromaten</w:t>
      </w:r>
      <w:r w:rsidR="009A02AA">
        <w:rPr>
          <w:rStyle w:val="Opmaakprofiel12ptVoor5ptNa5ptChar"/>
          <w:szCs w:val="22"/>
        </w:rPr>
        <w:fldChar w:fldCharType="begin"/>
      </w:r>
      <w:r w:rsidR="000D7F5E">
        <w:instrText xml:space="preserve"> XE "</w:instrText>
      </w:r>
      <w:r w:rsidR="000D7F5E" w:rsidRPr="00746685">
        <w:rPr>
          <w:rStyle w:val="Opmaakprofiel12ptVoor5ptNa5ptChar"/>
          <w:szCs w:val="22"/>
        </w:rPr>
        <w:instrText>aromaat</w:instrText>
      </w:r>
      <w:r w:rsidR="000D7F5E" w:rsidRPr="00746685">
        <w:rPr>
          <w:rStyle w:val="Opmaakprofiel12ptVoor5ptNa5ptChar"/>
        </w:rPr>
        <w:instrText>:</w:instrText>
      </w:r>
      <w:r w:rsidR="000D7F5E" w:rsidRPr="00746685">
        <w:instrText>hetero-</w:instrText>
      </w:r>
      <w:r w:rsidR="000D7F5E">
        <w:instrText xml:space="preserve">" </w:instrText>
      </w:r>
      <w:r w:rsidR="009A02AA">
        <w:rPr>
          <w:rStyle w:val="Opmaakprofiel12ptVoor5ptNa5ptChar"/>
          <w:szCs w:val="22"/>
        </w:rPr>
        <w:fldChar w:fldCharType="end"/>
      </w:r>
      <w:r w:rsidRPr="00B84CEA">
        <w:rPr>
          <w:szCs w:val="22"/>
        </w:rPr>
        <w:t>.</w:t>
      </w:r>
    </w:p>
    <w:p w:rsidR="00A51095" w:rsidRPr="00B84CEA" w:rsidRDefault="00A925B5" w:rsidP="00A51095">
      <w:pPr>
        <w:rPr>
          <w:szCs w:val="22"/>
        </w:rPr>
      </w:pPr>
      <w:r>
        <w:rPr>
          <w:noProof/>
          <w:szCs w:val="22"/>
        </w:rPr>
        <w:drawing>
          <wp:inline distT="0" distB="0" distL="0" distR="0">
            <wp:extent cx="3781425" cy="1078865"/>
            <wp:effectExtent l="0" t="0" r="9525" b="6985"/>
            <wp:docPr id="264" name="Afbeelding 264" descr="http://www.uea.ac.uk/~c286/AromaticityGifs/imag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uea.ac.uk/~c286/AromaticityGifs/image32.gif"/>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781425" cy="1078865"/>
                    </a:xfrm>
                    <a:prstGeom prst="rect">
                      <a:avLst/>
                    </a:prstGeom>
                    <a:noFill/>
                    <a:ln>
                      <a:noFill/>
                    </a:ln>
                  </pic:spPr>
                </pic:pic>
              </a:graphicData>
            </a:graphic>
          </wp:inline>
        </w:drawing>
      </w:r>
    </w:p>
    <w:p w:rsidR="00A51095" w:rsidRPr="00B84CEA" w:rsidRDefault="00A51095" w:rsidP="00A51095">
      <w:pPr>
        <w:rPr>
          <w:szCs w:val="22"/>
        </w:rPr>
      </w:pPr>
      <w:r w:rsidRPr="00B84CEA">
        <w:rPr>
          <w:szCs w:val="22"/>
        </w:rPr>
        <w:t>De mate van aromaticiteit (extra stabiliteit) kan echter variëren als het heteroatoom</w:t>
      </w:r>
      <w:r w:rsidR="009A02AA">
        <w:rPr>
          <w:szCs w:val="22"/>
        </w:rPr>
        <w:fldChar w:fldCharType="begin"/>
      </w:r>
      <w:r w:rsidR="000D7F5E">
        <w:instrText xml:space="preserve"> XE "</w:instrText>
      </w:r>
      <w:r w:rsidR="000D7F5E" w:rsidRPr="005E0792">
        <w:rPr>
          <w:szCs w:val="22"/>
        </w:rPr>
        <w:instrText>atoom</w:instrText>
      </w:r>
      <w:r w:rsidR="000D7F5E" w:rsidRPr="005E0792">
        <w:instrText>:hetero-</w:instrText>
      </w:r>
      <w:r w:rsidR="000D7F5E">
        <w:instrText xml:space="preserve">" </w:instrText>
      </w:r>
      <w:r w:rsidR="009A02AA">
        <w:rPr>
          <w:szCs w:val="22"/>
        </w:rPr>
        <w:fldChar w:fldCharType="end"/>
      </w:r>
      <w:r w:rsidRPr="00B84CEA">
        <w:rPr>
          <w:szCs w:val="22"/>
        </w:rPr>
        <w:t xml:space="preserve"> verandert.</w:t>
      </w:r>
    </w:p>
    <w:p w:rsidR="00A51095" w:rsidRPr="00B84CEA" w:rsidRDefault="00A51095" w:rsidP="00A51095">
      <w:pPr>
        <w:rPr>
          <w:szCs w:val="22"/>
        </w:rPr>
      </w:pPr>
      <w:r w:rsidRPr="00B84CEA">
        <w:rPr>
          <w:rStyle w:val="Opmaakprofiel12ptVoor5ptNa5ptChar"/>
          <w:szCs w:val="22"/>
        </w:rPr>
        <w:t>Elektronisch</w:t>
      </w:r>
      <w:r w:rsidRPr="00B84CEA">
        <w:rPr>
          <w:szCs w:val="22"/>
        </w:rPr>
        <w:t xml:space="preserve"> bekeken is </w:t>
      </w:r>
      <w:r w:rsidRPr="00B84CEA">
        <w:rPr>
          <w:rStyle w:val="Opmaakprofiel12ptVoor5ptNa5ptChar"/>
          <w:szCs w:val="22"/>
        </w:rPr>
        <w:t>pyridine</w:t>
      </w:r>
      <w:r w:rsidRPr="00B84CEA">
        <w:rPr>
          <w:szCs w:val="22"/>
        </w:rPr>
        <w:t xml:space="preserve"> verwant aan </w:t>
      </w:r>
      <w:r w:rsidRPr="00B84CEA">
        <w:rPr>
          <w:rStyle w:val="Opmaakprofiel12ptVoor5ptNa5ptChar"/>
          <w:szCs w:val="22"/>
        </w:rPr>
        <w:t>benzeen</w:t>
      </w:r>
      <w:r w:rsidRPr="00B84CEA">
        <w:rPr>
          <w:szCs w:val="22"/>
        </w:rPr>
        <w:t>.</w:t>
      </w:r>
    </w:p>
    <w:p w:rsidR="00A51095" w:rsidRPr="00B84CEA" w:rsidRDefault="00A925B5" w:rsidP="00A51095">
      <w:pPr>
        <w:rPr>
          <w:szCs w:val="22"/>
        </w:rPr>
      </w:pPr>
      <w:r>
        <w:rPr>
          <w:noProof/>
          <w:szCs w:val="22"/>
        </w:rPr>
        <w:drawing>
          <wp:inline distT="0" distB="0" distL="0" distR="0">
            <wp:extent cx="2240915" cy="1243965"/>
            <wp:effectExtent l="0" t="0" r="6985" b="0"/>
            <wp:docPr id="265" name="Afbeelding 265" descr="http://www.uea.ac.uk/~c286/AromaticityGifs/imag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uea.ac.uk/~c286/AromaticityGifs/image33.gif"/>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240915" cy="1243965"/>
                    </a:xfrm>
                    <a:prstGeom prst="rect">
                      <a:avLst/>
                    </a:prstGeom>
                    <a:noFill/>
                    <a:ln>
                      <a:noFill/>
                    </a:ln>
                  </pic:spPr>
                </pic:pic>
              </a:graphicData>
            </a:graphic>
          </wp:inline>
        </w:drawing>
      </w:r>
    </w:p>
    <w:p w:rsidR="00A51095" w:rsidRPr="00B84CEA" w:rsidRDefault="00A51095" w:rsidP="00A51095">
      <w:pPr>
        <w:rPr>
          <w:szCs w:val="22"/>
        </w:rPr>
      </w:pPr>
      <w:r w:rsidRPr="00B84CEA">
        <w:rPr>
          <w:szCs w:val="22"/>
        </w:rPr>
        <w:t>Pyrrool heeft zijn elektronen anders geschikt – vergelijkbaar met het cyclopentadienylanion.</w:t>
      </w:r>
    </w:p>
    <w:p w:rsidR="00A51095" w:rsidRPr="00B84CEA" w:rsidRDefault="00A925B5" w:rsidP="00A51095">
      <w:pPr>
        <w:rPr>
          <w:szCs w:val="22"/>
        </w:rPr>
      </w:pPr>
      <w:r>
        <w:rPr>
          <w:noProof/>
          <w:szCs w:val="22"/>
        </w:rPr>
        <w:drawing>
          <wp:inline distT="0" distB="0" distL="0" distR="0">
            <wp:extent cx="2322830" cy="1038225"/>
            <wp:effectExtent l="0" t="0" r="1270" b="9525"/>
            <wp:docPr id="266" name="Afbeelding 266" descr="http://www.uea.ac.uk/~c286/AromaticityGifs/image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uea.ac.uk/~c286/AromaticityGifs/image34.gif"/>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322830" cy="1038225"/>
                    </a:xfrm>
                    <a:prstGeom prst="rect">
                      <a:avLst/>
                    </a:prstGeom>
                    <a:noFill/>
                    <a:ln>
                      <a:noFill/>
                    </a:ln>
                  </pic:spPr>
                </pic:pic>
              </a:graphicData>
            </a:graphic>
          </wp:inline>
        </w:drawing>
      </w:r>
    </w:p>
    <w:p w:rsidR="00A51095" w:rsidRPr="00B84CEA" w:rsidRDefault="00A51095" w:rsidP="00A51095">
      <w:pPr>
        <w:rPr>
          <w:szCs w:val="22"/>
        </w:rPr>
      </w:pPr>
      <w:r w:rsidRPr="00B84CEA">
        <w:rPr>
          <w:szCs w:val="22"/>
        </w:rPr>
        <w:t>(Dezelfde elektronenconfiguraties hebben furan en thiofeen)</w:t>
      </w:r>
    </w:p>
    <w:p w:rsidR="00A51095" w:rsidRPr="00B84CEA" w:rsidRDefault="00A51095" w:rsidP="00A51095">
      <w:pPr>
        <w:pStyle w:val="Kop4"/>
        <w:rPr>
          <w:rStyle w:val="Opmaakprofiel12ptVoor5ptNa5ptChar"/>
          <w:szCs w:val="22"/>
        </w:rPr>
      </w:pPr>
      <w:r w:rsidRPr="00B84CEA">
        <w:t>De Diels-Alderreactie als indicator voor aromaticiteit</w:t>
      </w:r>
      <w:bookmarkStart w:id="621" w:name="dar"/>
      <w:bookmarkEnd w:id="621"/>
    </w:p>
    <w:p w:rsidR="00A51095" w:rsidRPr="00B84CEA" w:rsidRDefault="00A51095" w:rsidP="00A51095">
      <w:pPr>
        <w:rPr>
          <w:szCs w:val="22"/>
        </w:rPr>
      </w:pPr>
      <w:r w:rsidRPr="00B84CEA">
        <w:rPr>
          <w:szCs w:val="22"/>
        </w:rPr>
        <w:t>Bij een Diels-Alderreactie addeert een dubbele binding aan een 1,3-geconjugeerd dieen ((4+2)-cycloadditie). Dit levert een 6-ring.</w:t>
      </w:r>
    </w:p>
    <w:p w:rsidR="00A51095" w:rsidRPr="00B84CEA" w:rsidRDefault="00A925B5" w:rsidP="00A51095">
      <w:pPr>
        <w:rPr>
          <w:szCs w:val="22"/>
        </w:rPr>
      </w:pPr>
      <w:r>
        <w:rPr>
          <w:noProof/>
          <w:szCs w:val="22"/>
        </w:rPr>
        <w:drawing>
          <wp:inline distT="0" distB="0" distL="0" distR="0">
            <wp:extent cx="1540510" cy="461010"/>
            <wp:effectExtent l="0" t="0" r="2540" b="0"/>
            <wp:docPr id="267" name="Afbeelding 267" descr="http://www.uea.ac.uk/~c286/AromaticityGifs/imag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uea.ac.uk/~c286/AromaticityGifs/image35.gi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40510" cy="461010"/>
                    </a:xfrm>
                    <a:prstGeom prst="rect">
                      <a:avLst/>
                    </a:prstGeom>
                    <a:noFill/>
                    <a:ln>
                      <a:noFill/>
                    </a:ln>
                  </pic:spPr>
                </pic:pic>
              </a:graphicData>
            </a:graphic>
          </wp:inline>
        </w:drawing>
      </w:r>
    </w:p>
    <w:p w:rsidR="00A51095" w:rsidRPr="00B84CEA" w:rsidRDefault="00A51095" w:rsidP="00A51095">
      <w:pPr>
        <w:rPr>
          <w:szCs w:val="22"/>
        </w:rPr>
      </w:pPr>
      <w:r w:rsidRPr="00B84CEA">
        <w:rPr>
          <w:szCs w:val="22"/>
        </w:rPr>
        <w:t>Begunstigd door elektronenzuigende groepen op het dienofiel en elektronenstuwende groepen op het dieen bijv.</w:t>
      </w:r>
    </w:p>
    <w:p w:rsidR="00A51095" w:rsidRPr="00B84CEA" w:rsidRDefault="00A925B5" w:rsidP="00A51095">
      <w:pPr>
        <w:rPr>
          <w:szCs w:val="22"/>
        </w:rPr>
      </w:pPr>
      <w:r>
        <w:rPr>
          <w:noProof/>
          <w:szCs w:val="22"/>
        </w:rPr>
        <w:drawing>
          <wp:inline distT="0" distB="0" distL="0" distR="0">
            <wp:extent cx="1952625" cy="749935"/>
            <wp:effectExtent l="0" t="0" r="9525" b="0"/>
            <wp:docPr id="268" name="Afbeelding 268" descr="http://www.uea.ac.uk/~c286/AromaticityGifs/imag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uea.ac.uk/~c286/AromaticityGifs/image36.gif"/>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952625" cy="749935"/>
                    </a:xfrm>
                    <a:prstGeom prst="rect">
                      <a:avLst/>
                    </a:prstGeom>
                    <a:noFill/>
                    <a:ln>
                      <a:noFill/>
                    </a:ln>
                  </pic:spPr>
                </pic:pic>
              </a:graphicData>
            </a:graphic>
          </wp:inline>
        </w:drawing>
      </w:r>
    </w:p>
    <w:p w:rsidR="00A51095" w:rsidRPr="00B84CEA" w:rsidRDefault="00A51095" w:rsidP="00A51095">
      <w:pPr>
        <w:rPr>
          <w:szCs w:val="22"/>
        </w:rPr>
      </w:pPr>
      <w:r w:rsidRPr="00B84CEA">
        <w:rPr>
          <w:szCs w:val="22"/>
        </w:rPr>
        <w:t xml:space="preserve">Een aanwijzing voor de </w:t>
      </w:r>
      <w:r w:rsidRPr="00B84CEA">
        <w:rPr>
          <w:rStyle w:val="Opmaakprofiel12ptVoor5ptNa5ptChar"/>
          <w:szCs w:val="22"/>
        </w:rPr>
        <w:t>stabiliteit</w:t>
      </w:r>
      <w:r w:rsidRPr="00B84CEA">
        <w:rPr>
          <w:szCs w:val="22"/>
        </w:rPr>
        <w:t xml:space="preserve"> van benzeen vergeleken met die van </w:t>
      </w:r>
      <w:r w:rsidR="00A925B5">
        <w:rPr>
          <w:noProof/>
          <w:position w:val="-20"/>
          <w:szCs w:val="22"/>
        </w:rPr>
        <w:drawing>
          <wp:inline distT="0" distB="0" distL="0" distR="0">
            <wp:extent cx="329565" cy="329565"/>
            <wp:effectExtent l="0" t="0" r="0" b="0"/>
            <wp:docPr id="269" name="Afbeelding 269" descr="http://www.uea.ac.uk/~c286/AromaticityGifs/benz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uea.ac.uk/~c286/AromaticityGifs/benzene.gif"/>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r w:rsidRPr="00B84CEA">
        <w:rPr>
          <w:position w:val="-30"/>
          <w:szCs w:val="22"/>
        </w:rPr>
        <w:t xml:space="preserve"> </w:t>
      </w:r>
      <w:r w:rsidRPr="00B84CEA">
        <w:rPr>
          <w:szCs w:val="22"/>
        </w:rPr>
        <w:t>is het feit dat benzeen geen Diels-Alderreactie ondergaat, ondanks dat we een dieenfragment in zijn structuur kunnen lokaliseren.</w:t>
      </w:r>
    </w:p>
    <w:p w:rsidR="00A51095" w:rsidRPr="00B84CEA" w:rsidRDefault="00A925B5" w:rsidP="00A51095">
      <w:pPr>
        <w:rPr>
          <w:szCs w:val="22"/>
        </w:rPr>
      </w:pPr>
      <w:r>
        <w:rPr>
          <w:noProof/>
          <w:szCs w:val="22"/>
        </w:rPr>
        <w:drawing>
          <wp:inline distT="0" distB="0" distL="0" distR="0">
            <wp:extent cx="2166620" cy="584835"/>
            <wp:effectExtent l="0" t="0" r="5080" b="5715"/>
            <wp:docPr id="270" name="Afbeelding 270" descr="http://www.uea.ac.uk/~c286/AromaticityGifs/imag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uea.ac.uk/~c286/AromaticityGifs/image37.gif"/>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66620" cy="584835"/>
                    </a:xfrm>
                    <a:prstGeom prst="rect">
                      <a:avLst/>
                    </a:prstGeom>
                    <a:noFill/>
                    <a:ln>
                      <a:noFill/>
                    </a:ln>
                  </pic:spPr>
                </pic:pic>
              </a:graphicData>
            </a:graphic>
          </wp:inline>
        </w:drawing>
      </w:r>
    </w:p>
    <w:p w:rsidR="00A51095" w:rsidRPr="00B84CEA" w:rsidRDefault="00A51095" w:rsidP="00A51095">
      <w:pPr>
        <w:rPr>
          <w:szCs w:val="22"/>
        </w:rPr>
      </w:pPr>
      <w:r w:rsidRPr="00B84CEA">
        <w:rPr>
          <w:rStyle w:val="Opmaakprofiel12ptVoor5ptNa5ptChar"/>
          <w:szCs w:val="22"/>
        </w:rPr>
        <w:t>Heel</w:t>
      </w:r>
      <w:r w:rsidRPr="00B84CEA">
        <w:rPr>
          <w:szCs w:val="22"/>
        </w:rPr>
        <w:t xml:space="preserve"> interessant</w:t>
      </w:r>
    </w:p>
    <w:p w:rsidR="00A51095" w:rsidRPr="00B84CEA" w:rsidRDefault="00A925B5" w:rsidP="00A51095">
      <w:pPr>
        <w:rPr>
          <w:szCs w:val="22"/>
        </w:rPr>
      </w:pPr>
      <w:r>
        <w:rPr>
          <w:noProof/>
          <w:szCs w:val="22"/>
        </w:rPr>
        <w:drawing>
          <wp:inline distT="0" distB="0" distL="0" distR="0">
            <wp:extent cx="2990215" cy="1202690"/>
            <wp:effectExtent l="0" t="0" r="635" b="0"/>
            <wp:docPr id="271" name="Afbeelding 271" descr="http://www.uea.ac.uk/~c286/AromaticityGifs/image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uea.ac.uk/~c286/AromaticityGifs/image38.gif"/>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990215" cy="1202690"/>
                    </a:xfrm>
                    <a:prstGeom prst="rect">
                      <a:avLst/>
                    </a:prstGeom>
                    <a:noFill/>
                    <a:ln>
                      <a:noFill/>
                    </a:ln>
                  </pic:spPr>
                </pic:pic>
              </a:graphicData>
            </a:graphic>
          </wp:inline>
        </w:drawing>
      </w:r>
    </w:p>
    <w:p w:rsidR="00A51095" w:rsidRPr="00B84CEA" w:rsidRDefault="00A51095" w:rsidP="00A51095">
      <w:pPr>
        <w:rPr>
          <w:szCs w:val="22"/>
        </w:rPr>
      </w:pPr>
      <w:r w:rsidRPr="00B84CEA">
        <w:rPr>
          <w:szCs w:val="22"/>
        </w:rPr>
        <w:t>vertoont dieengedrag – merk op dat het product nog steeds 2 benzenoide ringen bevat.</w:t>
      </w:r>
    </w:p>
    <w:p w:rsidR="00A51095" w:rsidRPr="00B84CEA" w:rsidRDefault="00A51095" w:rsidP="00A51095">
      <w:pPr>
        <w:rPr>
          <w:szCs w:val="22"/>
        </w:rPr>
      </w:pPr>
      <w:r w:rsidRPr="00B84CEA">
        <w:rPr>
          <w:szCs w:val="22"/>
        </w:rPr>
        <w:t>N.B.. Antraceen ondergaat vaak normale S</w:t>
      </w:r>
      <w:r w:rsidRPr="00B84CEA">
        <w:rPr>
          <w:szCs w:val="22"/>
          <w:vertAlign w:val="subscript"/>
        </w:rPr>
        <w:t>E</w:t>
      </w:r>
      <w:r w:rsidRPr="00B84CEA">
        <w:rPr>
          <w:szCs w:val="22"/>
        </w:rPr>
        <w:t>Ar reacties.</w:t>
      </w:r>
    </w:p>
    <w:p w:rsidR="00A51095" w:rsidRPr="00B84CEA" w:rsidRDefault="00A51095" w:rsidP="00A51095">
      <w:pPr>
        <w:rPr>
          <w:rStyle w:val="Opmaakprofiel12ptVoor5ptNa5ptChar"/>
          <w:szCs w:val="22"/>
        </w:rPr>
      </w:pPr>
      <w:r w:rsidRPr="00B84CEA">
        <w:rPr>
          <w:szCs w:val="22"/>
        </w:rPr>
        <w:t>In de heteroaromatische systemen</w:t>
      </w:r>
      <w:bookmarkStart w:id="622" w:name="heterodar"/>
      <w:bookmarkEnd w:id="622"/>
    </w:p>
    <w:p w:rsidR="00A51095" w:rsidRPr="00B84CEA" w:rsidRDefault="00A925B5" w:rsidP="00A51095">
      <w:pPr>
        <w:rPr>
          <w:szCs w:val="22"/>
        </w:rPr>
      </w:pPr>
      <w:r>
        <w:rPr>
          <w:noProof/>
          <w:szCs w:val="22"/>
        </w:rPr>
        <w:drawing>
          <wp:inline distT="0" distB="0" distL="0" distR="0">
            <wp:extent cx="3072765" cy="1252220"/>
            <wp:effectExtent l="0" t="0" r="0" b="5080"/>
            <wp:docPr id="272" name="Afbeelding 272" descr="http://www.uea.ac.uk/~c286/AromaticityGifs/image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uea.ac.uk/~c286/AromaticityGifs/image39.gif"/>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072765" cy="1252220"/>
                    </a:xfrm>
                    <a:prstGeom prst="rect">
                      <a:avLst/>
                    </a:prstGeom>
                    <a:noFill/>
                    <a:ln>
                      <a:noFill/>
                    </a:ln>
                  </pic:spPr>
                </pic:pic>
              </a:graphicData>
            </a:graphic>
          </wp:inline>
        </w:drawing>
      </w:r>
    </w:p>
    <w:p w:rsidR="00A51095" w:rsidRPr="00B84CEA" w:rsidRDefault="00A51095" w:rsidP="00A51095">
      <w:pPr>
        <w:rPr>
          <w:szCs w:val="22"/>
        </w:rPr>
      </w:pPr>
      <w:r w:rsidRPr="00B84CEA">
        <w:rPr>
          <w:szCs w:val="22"/>
        </w:rPr>
        <w:t>heeft thiofeen meer aromatisch karakter dan furaan.</w:t>
      </w:r>
    </w:p>
    <w:p w:rsidR="00A51095" w:rsidRPr="00B84CEA" w:rsidRDefault="00A51095" w:rsidP="00A51095">
      <w:pPr>
        <w:rPr>
          <w:rStyle w:val="Opmaakprofiel12ptVoor5ptNa5ptChar"/>
          <w:szCs w:val="22"/>
        </w:rPr>
      </w:pPr>
      <w:r w:rsidRPr="00B84CEA">
        <w:rPr>
          <w:szCs w:val="22"/>
        </w:rPr>
        <w:t>Elektrofiele aromatische substitutie in heteroaromaten vergeleken met benzeen.</w:t>
      </w:r>
      <w:bookmarkStart w:id="623" w:name="eas"/>
      <w:bookmarkEnd w:id="623"/>
    </w:p>
    <w:p w:rsidR="00A51095" w:rsidRPr="00B84CEA" w:rsidRDefault="00A51095" w:rsidP="00A51095">
      <w:pPr>
        <w:rPr>
          <w:szCs w:val="22"/>
        </w:rPr>
      </w:pPr>
      <w:r w:rsidRPr="00B84CEA">
        <w:rPr>
          <w:szCs w:val="22"/>
        </w:rPr>
        <w:t>We weten</w:t>
      </w:r>
    </w:p>
    <w:p w:rsidR="00A51095" w:rsidRPr="00B84CEA" w:rsidRDefault="00A925B5" w:rsidP="00A51095">
      <w:pPr>
        <w:rPr>
          <w:szCs w:val="22"/>
        </w:rPr>
      </w:pPr>
      <w:r>
        <w:rPr>
          <w:noProof/>
          <w:szCs w:val="22"/>
        </w:rPr>
        <w:drawing>
          <wp:inline distT="0" distB="0" distL="0" distR="0">
            <wp:extent cx="2784475" cy="667385"/>
            <wp:effectExtent l="0" t="0" r="0" b="0"/>
            <wp:docPr id="273" name="Afbeelding 273" descr="http://www.uea.ac.uk/~c286/AromaticityGifs/imag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uea.ac.uk/~c286/AromaticityGifs/image40.gif"/>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784475" cy="667385"/>
                    </a:xfrm>
                    <a:prstGeom prst="rect">
                      <a:avLst/>
                    </a:prstGeom>
                    <a:noFill/>
                    <a:ln>
                      <a:noFill/>
                    </a:ln>
                  </pic:spPr>
                </pic:pic>
              </a:graphicData>
            </a:graphic>
          </wp:inline>
        </w:drawing>
      </w:r>
    </w:p>
    <w:p w:rsidR="00A51095" w:rsidRPr="00B84CEA" w:rsidRDefault="00A51095" w:rsidP="00A51095">
      <w:pPr>
        <w:rPr>
          <w:szCs w:val="22"/>
        </w:rPr>
      </w:pPr>
      <w:r w:rsidRPr="00B84CEA">
        <w:rPr>
          <w:szCs w:val="22"/>
        </w:rPr>
        <w:t>en dat</w:t>
      </w:r>
    </w:p>
    <w:p w:rsidR="00A51095" w:rsidRPr="00B84CEA" w:rsidRDefault="00A925B5" w:rsidP="00A51095">
      <w:pPr>
        <w:rPr>
          <w:szCs w:val="22"/>
        </w:rPr>
      </w:pPr>
      <w:r>
        <w:rPr>
          <w:noProof/>
          <w:szCs w:val="22"/>
        </w:rPr>
        <w:drawing>
          <wp:inline distT="0" distB="0" distL="0" distR="0">
            <wp:extent cx="3822065" cy="1911350"/>
            <wp:effectExtent l="0" t="0" r="6985" b="0"/>
            <wp:docPr id="274" name="Afbeelding 274" descr="http://www.uea.ac.uk/~c286/AromaticityGifs/imag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uea.ac.uk/~c286/AromaticityGifs/image41.gif"/>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822065" cy="1911350"/>
                    </a:xfrm>
                    <a:prstGeom prst="rect">
                      <a:avLst/>
                    </a:prstGeom>
                    <a:noFill/>
                    <a:ln>
                      <a:noFill/>
                    </a:ln>
                  </pic:spPr>
                </pic:pic>
              </a:graphicData>
            </a:graphic>
          </wp:inline>
        </w:drawing>
      </w:r>
      <w:r w:rsidR="00A51095" w:rsidRPr="00B84CEA">
        <w:rPr>
          <w:szCs w:val="22"/>
        </w:rPr>
        <w:br w:type="textWrapping" w:clear="all"/>
      </w:r>
    </w:p>
    <w:p w:rsidR="00A51095" w:rsidRPr="00B84CEA" w:rsidRDefault="00A51095" w:rsidP="00A51095">
      <w:pPr>
        <w:rPr>
          <w:szCs w:val="22"/>
        </w:rPr>
      </w:pPr>
      <w:r w:rsidRPr="00B84CEA">
        <w:rPr>
          <w:rStyle w:val="Opmaakprofiel12ptVoor5ptNa5ptChar"/>
          <w:szCs w:val="22"/>
        </w:rPr>
        <w:t>Pyridine</w:t>
      </w:r>
      <w:bookmarkStart w:id="624" w:name="pyr"/>
      <w:bookmarkEnd w:id="624"/>
      <w:r w:rsidRPr="00B84CEA">
        <w:rPr>
          <w:szCs w:val="22"/>
        </w:rPr>
        <w:t xml:space="preserve"> – bevat elektronenzuigend N in plaats van CH </w:t>
      </w:r>
      <w:r w:rsidRPr="00B84CEA">
        <w:rPr>
          <w:rStyle w:val="Opmaakprofiel12ptVoor5ptNa5ptChar"/>
          <w:szCs w:val="22"/>
        </w:rPr>
        <w:t xml:space="preserve">\ minder </w:t>
      </w:r>
      <w:r w:rsidRPr="00B84CEA">
        <w:rPr>
          <w:szCs w:val="22"/>
        </w:rPr>
        <w:t xml:space="preserve">reactief ten opzichte van elektrofielen (E+) - </w:t>
      </w:r>
      <w:r w:rsidRPr="00B84CEA">
        <w:rPr>
          <w:rFonts w:ascii="Symbol" w:hAnsi="Symbol"/>
          <w:szCs w:val="22"/>
        </w:rPr>
        <w:t></w:t>
      </w:r>
      <w:r w:rsidRPr="00B84CEA">
        <w:rPr>
          <w:rStyle w:val="Opmaakprofiel12ptVoor5ptNa5ptChar"/>
          <w:szCs w:val="22"/>
        </w:rPr>
        <w:t>-deficient systeem</w:t>
      </w:r>
      <w:r w:rsidRPr="00B84CEA">
        <w:rPr>
          <w:szCs w:val="22"/>
        </w:rPr>
        <w:t>.</w:t>
      </w:r>
    </w:p>
    <w:p w:rsidR="00A51095" w:rsidRPr="00B84CEA" w:rsidRDefault="00A51095" w:rsidP="00A51095">
      <w:pPr>
        <w:rPr>
          <w:szCs w:val="22"/>
        </w:rPr>
      </w:pPr>
      <w:r w:rsidRPr="00B84CEA">
        <w:rPr>
          <w:szCs w:val="22"/>
        </w:rPr>
        <w:t>(Protonering van pyridine doet de reactiviteit nog verder afnemen.)</w:t>
      </w:r>
    </w:p>
    <w:p w:rsidR="00A51095" w:rsidRPr="00B84CEA" w:rsidRDefault="00A925B5" w:rsidP="00A51095">
      <w:pPr>
        <w:rPr>
          <w:szCs w:val="22"/>
        </w:rPr>
      </w:pPr>
      <w:r>
        <w:rPr>
          <w:noProof/>
          <w:szCs w:val="22"/>
        </w:rPr>
        <w:drawing>
          <wp:inline distT="0" distB="0" distL="0" distR="0">
            <wp:extent cx="3081020" cy="1828800"/>
            <wp:effectExtent l="0" t="0" r="5080" b="0"/>
            <wp:docPr id="275" name="Afbeelding 275" descr="http://www.uea.ac.uk/~c286/AromaticityGifs/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uea.ac.uk/~c286/AromaticityGifs/image42.gif"/>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081020" cy="1828800"/>
                    </a:xfrm>
                    <a:prstGeom prst="rect">
                      <a:avLst/>
                    </a:prstGeom>
                    <a:noFill/>
                    <a:ln>
                      <a:noFill/>
                    </a:ln>
                  </pic:spPr>
                </pic:pic>
              </a:graphicData>
            </a:graphic>
          </wp:inline>
        </w:drawing>
      </w:r>
    </w:p>
    <w:p w:rsidR="00A51095" w:rsidRPr="00B84CEA" w:rsidRDefault="00A51095" w:rsidP="00A51095">
      <w:pPr>
        <w:rPr>
          <w:szCs w:val="22"/>
        </w:rPr>
      </w:pPr>
      <w:r w:rsidRPr="00B84CEA">
        <w:rPr>
          <w:szCs w:val="22"/>
        </w:rPr>
        <w:t>De 5-ring heteroaromaten furanen, pyrrolen en thiofeen kunnen beschouwd worden als p-overmatige systemen (6 p elektronen over 5 atomen).</w:t>
      </w:r>
    </w:p>
    <w:p w:rsidR="00A51095" w:rsidRPr="00B84CEA" w:rsidRDefault="00A925B5" w:rsidP="00A51095">
      <w:pPr>
        <w:rPr>
          <w:szCs w:val="22"/>
        </w:rPr>
      </w:pPr>
      <w:r>
        <w:rPr>
          <w:noProof/>
          <w:szCs w:val="22"/>
        </w:rPr>
        <w:drawing>
          <wp:inline distT="0" distB="0" distL="0" distR="0">
            <wp:extent cx="4234180" cy="1243965"/>
            <wp:effectExtent l="0" t="0" r="0" b="0"/>
            <wp:docPr id="276" name="Afbeelding 276" descr="http://www.uea.ac.uk/~c286/AromaticityGifs/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uea.ac.uk/~c286/AromaticityGifs/image43.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4234180" cy="1243965"/>
                    </a:xfrm>
                    <a:prstGeom prst="rect">
                      <a:avLst/>
                    </a:prstGeom>
                    <a:noFill/>
                    <a:ln>
                      <a:noFill/>
                    </a:ln>
                  </pic:spPr>
                </pic:pic>
              </a:graphicData>
            </a:graphic>
          </wp:inline>
        </w:drawing>
      </w:r>
    </w:p>
    <w:p w:rsidR="00E06FE0" w:rsidRPr="00B84CEA" w:rsidRDefault="00E06FE0"/>
    <w:p w:rsidR="00660ECE" w:rsidRPr="00B84CEA" w:rsidRDefault="00660ECE"/>
    <w:p w:rsidR="00E06FE0" w:rsidRPr="00B84CEA" w:rsidRDefault="00E06FE0">
      <w:pPr>
        <w:sectPr w:rsidR="00E06FE0" w:rsidRPr="00B84CEA" w:rsidSect="008710E6">
          <w:pgSz w:w="11906" w:h="16838" w:code="9"/>
          <w:pgMar w:top="1418" w:right="1418" w:bottom="1418" w:left="1418" w:header="709" w:footer="709" w:gutter="0"/>
          <w:paperSrc w:first="114" w:other="114"/>
          <w:cols w:space="708"/>
          <w:titlePg/>
        </w:sectPr>
      </w:pPr>
    </w:p>
    <w:p w:rsidR="001F1DE7" w:rsidRPr="00B84CEA" w:rsidRDefault="001F1DE7" w:rsidP="001F1DE7">
      <w:pPr>
        <w:pStyle w:val="Kop1"/>
        <w:rPr>
          <w:lang w:val="nl-NL"/>
        </w:rPr>
      </w:pPr>
      <w:bookmarkStart w:id="625" w:name="_Toc193725573"/>
      <w:bookmarkStart w:id="626" w:name="_Toc4918029"/>
      <w:r w:rsidRPr="00B84CEA">
        <w:rPr>
          <w:lang w:val="nl-NL"/>
        </w:rPr>
        <w:t>Macromoleculen</w:t>
      </w:r>
      <w:bookmarkEnd w:id="625"/>
    </w:p>
    <w:p w:rsidR="001F1DE7" w:rsidRPr="00B84CEA" w:rsidRDefault="001F1DE7" w:rsidP="001F1DE7"/>
    <w:p w:rsidR="001F1DE7" w:rsidRPr="00B84CEA" w:rsidRDefault="001F1DE7" w:rsidP="001F1DE7"/>
    <w:p w:rsidR="001F1DE7" w:rsidRPr="00B84CEA" w:rsidRDefault="002F50E4" w:rsidP="001F1DE7">
      <w:r>
        <w:rPr>
          <w:noProof/>
        </w:rPr>
        <w:pict>
          <v:shape id="_x0000_s1268" type="#_x0000_t136" style="position:absolute;margin-left:149.15pt;margin-top:140.4pt;width:489pt;height:111pt;rotation:90;z-index:251645952;mso-position-horizontal-relative:margin" fillcolor="black">
            <v:shadow color="#868686"/>
            <v:textpath style="font-family:&quot;Arial Black&quot;;font-size:40pt;v-rotate-letters:t;v-text-kern:t" trim="t" fitpath="t" string="4&#10;Macromoleculen"/>
            <w10:wrap type="square" anchorx="margin"/>
            <w10:anchorlock/>
          </v:shape>
        </w:pict>
      </w:r>
    </w:p>
    <w:p w:rsidR="001F1DE7" w:rsidRPr="00B84CEA" w:rsidRDefault="001F1DE7" w:rsidP="001F1DE7">
      <w:pPr>
        <w:sectPr w:rsidR="001F1DE7" w:rsidRPr="00B84CEA" w:rsidSect="00A50D5C">
          <w:footerReference w:type="default" r:id="rId618"/>
          <w:type w:val="oddPage"/>
          <w:pgSz w:w="11906" w:h="16838" w:code="9"/>
          <w:pgMar w:top="1418" w:right="1418" w:bottom="1418" w:left="1418" w:header="709" w:footer="709" w:gutter="0"/>
          <w:paperSrc w:first="114" w:other="114"/>
          <w:cols w:space="708"/>
        </w:sectPr>
      </w:pPr>
    </w:p>
    <w:p w:rsidR="0086409D" w:rsidRPr="00B84CEA" w:rsidRDefault="0086409D" w:rsidP="00B31076">
      <w:pPr>
        <w:pStyle w:val="Kop2"/>
        <w:rPr>
          <w:lang w:val="nl-NL"/>
        </w:rPr>
      </w:pPr>
      <w:bookmarkStart w:id="627" w:name="_Toc440994350"/>
      <w:bookmarkStart w:id="628" w:name="_Toc441562908"/>
      <w:bookmarkStart w:id="629" w:name="_Toc193725574"/>
      <w:r w:rsidRPr="00B84CEA">
        <w:rPr>
          <w:lang w:val="nl-NL"/>
        </w:rPr>
        <w:t>Aminozuren en peptiden</w:t>
      </w:r>
      <w:bookmarkEnd w:id="627"/>
      <w:bookmarkEnd w:id="628"/>
      <w:bookmarkEnd w:id="629"/>
    </w:p>
    <w:p w:rsidR="0086409D" w:rsidRPr="00B84CEA" w:rsidRDefault="006267D6" w:rsidP="00B05E95">
      <w:pPr>
        <w:pStyle w:val="Kop3"/>
        <w:rPr>
          <w:lang w:val="nl-NL"/>
        </w:rPr>
      </w:pPr>
      <w:bookmarkStart w:id="630" w:name="_Toc440994351"/>
      <w:bookmarkStart w:id="631" w:name="_Toc441562909"/>
      <w:bookmarkStart w:id="632" w:name="_Toc193725575"/>
      <w:r w:rsidRPr="00B84CEA">
        <w:rPr>
          <w:lang w:val="nl-NL"/>
        </w:rPr>
        <w:t>Eigenschappen</w:t>
      </w:r>
      <w:r w:rsidR="0086409D" w:rsidRPr="00B84CEA">
        <w:rPr>
          <w:lang w:val="nl-NL"/>
        </w:rPr>
        <w:t xml:space="preserve"> van een </w:t>
      </w:r>
      <w:r w:rsidR="0086409D" w:rsidRPr="00B84CEA">
        <w:rPr>
          <w:rFonts w:ascii="Symbol" w:hAnsi="Symbol"/>
          <w:lang w:val="nl-NL"/>
        </w:rPr>
        <w:t></w:t>
      </w:r>
      <w:r w:rsidR="0086409D" w:rsidRPr="00B84CEA">
        <w:rPr>
          <w:lang w:val="nl-NL"/>
        </w:rPr>
        <w:t>-aminozuur</w:t>
      </w:r>
      <w:bookmarkEnd w:id="630"/>
      <w:bookmarkEnd w:id="631"/>
      <w:bookmarkEnd w:id="632"/>
    </w:p>
    <w:p w:rsidR="0086409D" w:rsidRPr="00B84CEA" w:rsidRDefault="002F50E4">
      <w:r>
        <w:rPr>
          <w:rFonts w:ascii="Symbol" w:hAnsi="Symbol"/>
          <w:noProof/>
        </w:rPr>
        <w:object w:dxaOrig="1440" w:dyaOrig="1440">
          <v:shape id="_x0000_s1287" type="#_x0000_t75" style="position:absolute;margin-left:296.35pt;margin-top:.2pt;width:168pt;height:186.7pt;z-index:-251667456;visibility:visible;mso-wrap-edited:f" wrapcoords="-96 0 -96 21513 21600 21513 21600 0 -96 0" o:allowincell="f">
            <v:imagedata r:id="rId619" o:title=""/>
            <w10:wrap type="through"/>
          </v:shape>
          <o:OLEObject Type="Embed" ProgID="Word.Picture.8" ShapeID="_x0000_s1287" DrawAspect="Content" ObjectID="_1518863263" r:id="rId620"/>
        </w:object>
      </w:r>
      <w:r w:rsidR="00477A6B" w:rsidRPr="00B84CEA">
        <w:rPr>
          <w:rFonts w:ascii="Symbol" w:hAnsi="Symbol"/>
          <w:noProof/>
        </w:rPr>
        <w:drawing>
          <wp:anchor distT="0" distB="0" distL="114300" distR="114300" simplePos="0" relativeHeight="251646976" behindDoc="1" locked="0" layoutInCell="0" allowOverlap="1">
            <wp:simplePos x="0" y="0"/>
            <wp:positionH relativeFrom="column">
              <wp:posOffset>-259715</wp:posOffset>
            </wp:positionH>
            <wp:positionV relativeFrom="paragraph">
              <wp:posOffset>734060</wp:posOffset>
            </wp:positionV>
            <wp:extent cx="4077970" cy="1216025"/>
            <wp:effectExtent l="19050" t="0" r="0" b="0"/>
            <wp:wrapTight wrapText="bothSides">
              <wp:wrapPolygon edited="0">
                <wp:start x="-101" y="0"/>
                <wp:lineTo x="-101" y="21318"/>
                <wp:lineTo x="21593" y="21318"/>
                <wp:lineTo x="21593" y="0"/>
                <wp:lineTo x="-101" y="0"/>
              </wp:wrapPolygon>
            </wp:wrapTight>
            <wp:docPr id="252" name="Afbeelding 252" descr="amin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mino09"/>
                    <pic:cNvPicPr>
                      <a:picLocks noChangeAspect="1" noChangeArrowheads="1"/>
                    </pic:cNvPicPr>
                  </pic:nvPicPr>
                  <pic:blipFill>
                    <a:blip r:embed="rId621" cstate="print"/>
                    <a:srcRect/>
                    <a:stretch>
                      <a:fillRect/>
                    </a:stretch>
                  </pic:blipFill>
                  <pic:spPr bwMode="auto">
                    <a:xfrm>
                      <a:off x="0" y="0"/>
                      <a:ext cx="4077970" cy="1216025"/>
                    </a:xfrm>
                    <a:prstGeom prst="rect">
                      <a:avLst/>
                    </a:prstGeom>
                    <a:noFill/>
                    <a:ln w="9525">
                      <a:noFill/>
                      <a:miter lim="800000"/>
                      <a:headEnd/>
                      <a:tailEnd/>
                    </a:ln>
                  </pic:spPr>
                </pic:pic>
              </a:graphicData>
            </a:graphic>
          </wp:anchor>
        </w:drawing>
      </w:r>
      <w:r w:rsidR="0086409D" w:rsidRPr="00B84CEA">
        <w:t xml:space="preserve">Een </w:t>
      </w:r>
      <w:r w:rsidR="0086409D" w:rsidRPr="00B84CEA">
        <w:rPr>
          <w:rFonts w:ascii="Symbol" w:hAnsi="Symbol"/>
        </w:rPr>
        <w:t></w:t>
      </w:r>
      <w:r w:rsidR="0086409D" w:rsidRPr="00B84CEA">
        <w:t>-aminozuur</w:t>
      </w:r>
      <w:r w:rsidR="009A02AA" w:rsidRPr="00B84CEA">
        <w:fldChar w:fldCharType="begin"/>
      </w:r>
      <w:r w:rsidR="00131883" w:rsidRPr="00B84CEA">
        <w:instrText xml:space="preserve"> XE "aminozuur" </w:instrText>
      </w:r>
      <w:r w:rsidR="009A02AA" w:rsidRPr="00B84CEA">
        <w:fldChar w:fldCharType="end"/>
      </w:r>
      <w:r w:rsidR="0086409D" w:rsidRPr="00B84CEA">
        <w:t xml:space="preserve"> heeft een centrale C met een amino- en een carboxylgroep. Het centrale C-atoom is asymmetrisch</w:t>
      </w:r>
      <w:r w:rsidR="009A02AA" w:rsidRPr="00B84CEA">
        <w:fldChar w:fldCharType="begin"/>
      </w:r>
      <w:r w:rsidR="00131883" w:rsidRPr="00B84CEA">
        <w:instrText xml:space="preserve"> XE "asymmetrisch" </w:instrText>
      </w:r>
      <w:r w:rsidR="009A02AA" w:rsidRPr="00B84CEA">
        <w:fldChar w:fldCharType="end"/>
      </w:r>
      <w:r w:rsidR="0086409D" w:rsidRPr="00B84CEA">
        <w:t xml:space="preserve"> (behalve bij glycine). Het heeft een S-configuratie (Fischer: L-aminozuur).</w:t>
      </w:r>
    </w:p>
    <w:p w:rsidR="0086409D" w:rsidRPr="00B84CEA" w:rsidRDefault="0086409D">
      <w:r w:rsidRPr="00B84CEA">
        <w:t>In neutraal milieu komt het voor met twee ladingen (positief en negatief, zwitterion</w:t>
      </w:r>
      <w:r w:rsidR="009A02AA" w:rsidRPr="00B84CEA">
        <w:fldChar w:fldCharType="begin"/>
      </w:r>
      <w:r w:rsidR="00131883" w:rsidRPr="00B84CEA">
        <w:instrText xml:space="preserve"> XE "zwitterion" </w:instrText>
      </w:r>
      <w:r w:rsidR="009A02AA" w:rsidRPr="00B84CEA">
        <w:fldChar w:fldCharType="end"/>
      </w:r>
      <w:r w:rsidRPr="00B84CEA">
        <w:t>, zie hierboven). Bij lage pH zijn alle basische groepen geprotoneerd, bij hoge pH alle zure groepen gedeprotoneerd.</w:t>
      </w:r>
    </w:p>
    <w:p w:rsidR="0086409D" w:rsidRPr="00B84CEA" w:rsidRDefault="0086409D">
      <w:r w:rsidRPr="00B84CEA">
        <w:t>Een titratie van het aminozuur glycine levert onderstaande titratiekromme.</w:t>
      </w:r>
    </w:p>
    <w:p w:rsidR="0086409D" w:rsidRPr="00B84CEA" w:rsidRDefault="00477A6B">
      <w:r w:rsidRPr="00B84CEA">
        <w:rPr>
          <w:noProof/>
        </w:rPr>
        <w:drawing>
          <wp:anchor distT="0" distB="0" distL="114300" distR="114300" simplePos="0" relativeHeight="251648000" behindDoc="0" locked="0" layoutInCell="0" allowOverlap="1">
            <wp:simplePos x="0" y="0"/>
            <wp:positionH relativeFrom="column">
              <wp:posOffset>1751965</wp:posOffset>
            </wp:positionH>
            <wp:positionV relativeFrom="paragraph">
              <wp:posOffset>4445</wp:posOffset>
            </wp:positionV>
            <wp:extent cx="4008120" cy="2218690"/>
            <wp:effectExtent l="19050" t="0" r="0" b="0"/>
            <wp:wrapSquare wrapText="bothSides"/>
            <wp:docPr id="253" name="Afbeelding 253" descr="amin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mino01"/>
                    <pic:cNvPicPr>
                      <a:picLocks noChangeAspect="1" noChangeArrowheads="1"/>
                    </pic:cNvPicPr>
                  </pic:nvPicPr>
                  <pic:blipFill>
                    <a:blip r:embed="rId622" cstate="print"/>
                    <a:srcRect/>
                    <a:stretch>
                      <a:fillRect/>
                    </a:stretch>
                  </pic:blipFill>
                  <pic:spPr bwMode="auto">
                    <a:xfrm>
                      <a:off x="0" y="0"/>
                      <a:ext cx="4008120" cy="2218690"/>
                    </a:xfrm>
                    <a:prstGeom prst="rect">
                      <a:avLst/>
                    </a:prstGeom>
                    <a:noFill/>
                    <a:ln w="9525">
                      <a:noFill/>
                      <a:miter lim="800000"/>
                      <a:headEnd/>
                      <a:tailEnd/>
                    </a:ln>
                  </pic:spPr>
                </pic:pic>
              </a:graphicData>
            </a:graphic>
          </wp:anchor>
        </w:drawing>
      </w:r>
      <w:r w:rsidR="0086409D" w:rsidRPr="00B84CEA">
        <w:t xml:space="preserve">Voor een zwak zuur HZ geldt: </w:t>
      </w:r>
      <w:r w:rsidR="0086409D" w:rsidRPr="00B84CEA">
        <w:rPr>
          <w:position w:val="-26"/>
        </w:rPr>
        <w:object w:dxaOrig="1780" w:dyaOrig="680">
          <v:shape id="_x0000_i1266" type="#_x0000_t75" style="width:88.2pt;height:32.45pt" o:ole="" fillcolor="window">
            <v:imagedata r:id="rId623" o:title=""/>
          </v:shape>
          <o:OLEObject Type="Embed" ProgID="Equation.3" ShapeID="_x0000_i1266" DrawAspect="Content" ObjectID="_1518863219" r:id="rId624"/>
        </w:object>
      </w:r>
      <w:r w:rsidR="0086409D" w:rsidRPr="00B84CEA">
        <w:t xml:space="preserve">en dus: </w:t>
      </w:r>
      <w:r w:rsidR="0086409D" w:rsidRPr="00B84CEA">
        <w:rPr>
          <w:position w:val="-26"/>
        </w:rPr>
        <w:object w:dxaOrig="1920" w:dyaOrig="680">
          <v:shape id="_x0000_i1267" type="#_x0000_t75" style="width:94.65pt;height:32.45pt" o:ole="" fillcolor="window">
            <v:imagedata r:id="rId625" o:title=""/>
          </v:shape>
          <o:OLEObject Type="Embed" ProgID="Equation.3" ShapeID="_x0000_i1267" DrawAspect="Content" ObjectID="_1518863220" r:id="rId626"/>
        </w:object>
      </w:r>
      <w:r w:rsidR="0086409D" w:rsidRPr="00B84CEA">
        <w:t xml:space="preserve"> </w:t>
      </w:r>
      <w:r w:rsidR="0086409D" w:rsidRPr="00B84CEA">
        <w:sym w:font="Symbol" w:char="F0DE"/>
      </w:r>
      <w:r w:rsidR="0086409D" w:rsidRPr="00B84CEA">
        <w:t xml:space="preserve"> </w:t>
      </w:r>
    </w:p>
    <w:p w:rsidR="0086409D" w:rsidRPr="00B84CEA" w:rsidRDefault="0086409D">
      <w:r w:rsidRPr="00B84CEA">
        <w:rPr>
          <w:position w:val="-26"/>
        </w:rPr>
        <w:object w:dxaOrig="1939" w:dyaOrig="680">
          <v:shape id="_x0000_i1268" type="#_x0000_t75" style="width:97.9pt;height:32.45pt" o:ole="" fillcolor="window">
            <v:imagedata r:id="rId627" o:title=""/>
          </v:shape>
          <o:OLEObject Type="Embed" ProgID="Equation.3" ShapeID="_x0000_i1268" DrawAspect="Content" ObjectID="_1518863221" r:id="rId628"/>
        </w:object>
      </w:r>
    </w:p>
    <w:p w:rsidR="0086409D" w:rsidRPr="00B84CEA" w:rsidRDefault="0086409D">
      <w:r w:rsidRPr="00B84CEA">
        <w:t xml:space="preserve">Dit is de </w:t>
      </w:r>
      <w:r w:rsidRPr="00B84CEA">
        <w:rPr>
          <w:b/>
        </w:rPr>
        <w:t>Henderson-Hasselbalchvergelijking</w:t>
      </w:r>
      <w:r w:rsidR="009A02AA" w:rsidRPr="00B84CEA">
        <w:rPr>
          <w:b/>
        </w:rPr>
        <w:fldChar w:fldCharType="begin"/>
      </w:r>
      <w:r w:rsidR="00131883" w:rsidRPr="00B84CEA">
        <w:instrText xml:space="preserve"> XE "vergelijking:Henderson-Hasselbalch-" </w:instrText>
      </w:r>
      <w:r w:rsidR="009A02AA" w:rsidRPr="00B84CEA">
        <w:rPr>
          <w:b/>
        </w:rPr>
        <w:fldChar w:fldCharType="end"/>
      </w:r>
      <w:r w:rsidRPr="00B84CEA">
        <w:t>.</w:t>
      </w:r>
    </w:p>
    <w:p w:rsidR="0086409D" w:rsidRPr="00B84CEA" w:rsidRDefault="0086409D" w:rsidP="006267D6">
      <w:pPr>
        <w:pStyle w:val="Interlinie"/>
      </w:pPr>
      <w:r w:rsidRPr="00B84CEA">
        <w:t>Bij een bepaalde pH in de titratiekromme van glycine is de gemiddelde lading van glycine gelijk aan 0. Deze pH noemt men het iso-elektrische punt</w:t>
      </w:r>
      <w:r w:rsidR="009A02AA" w:rsidRPr="00B84CEA">
        <w:fldChar w:fldCharType="begin"/>
      </w:r>
      <w:r w:rsidR="00877D9B" w:rsidRPr="00B84CEA">
        <w:instrText xml:space="preserve"> XE "</w:instrText>
      </w:r>
      <w:r w:rsidR="00835839" w:rsidRPr="00B84CEA">
        <w:instrText xml:space="preserve"> </w:instrText>
      </w:r>
      <w:r w:rsidR="00877D9B" w:rsidRPr="00B84CEA">
        <w:instrText>iso-elektrische</w:instrText>
      </w:r>
      <w:r w:rsidR="00835839" w:rsidRPr="00B84CEA">
        <w:instrText xml:space="preserve"> punt:</w:instrText>
      </w:r>
      <w:r w:rsidR="008855B1" w:rsidRPr="00B84CEA">
        <w:instrText>IEP</w:instrText>
      </w:r>
      <w:r w:rsidR="00877D9B" w:rsidRPr="00B84CEA">
        <w:instrText xml:space="preserve">" </w:instrText>
      </w:r>
      <w:r w:rsidR="009A02AA" w:rsidRPr="00B84CEA">
        <w:fldChar w:fldCharType="end"/>
      </w:r>
      <w:r w:rsidRPr="00B84CEA">
        <w:t>, pI. Bij deze pH hebben de meeste glycinemoleculen de zwitterionstructuur en er zijn zeer weinig moleculen met een pluslading en met een minlading (evenveel van beide). De Henderson-Hasselbalchvergelijking</w:t>
      </w:r>
      <w:r w:rsidR="009A02AA" w:rsidRPr="00B84CEA">
        <w:fldChar w:fldCharType="begin"/>
      </w:r>
      <w:r w:rsidR="00131883" w:rsidRPr="00B84CEA">
        <w:instrText xml:space="preserve"> XE "vergelijking:Henderson-Hasselbalch-" </w:instrText>
      </w:r>
      <w:r w:rsidR="009A02AA" w:rsidRPr="00B84CEA">
        <w:fldChar w:fldCharType="end"/>
      </w:r>
      <w:r w:rsidRPr="00B84CEA">
        <w:t xml:space="preserve"> gaat voor beide ioniserende groepen op; dat wil zeggen dat, als pH = pI</w:t>
      </w:r>
    </w:p>
    <w:p w:rsidR="0086409D" w:rsidRPr="00B84CEA" w:rsidRDefault="0086409D">
      <w:r w:rsidRPr="00B84CEA">
        <w:rPr>
          <w:position w:val="-32"/>
        </w:rPr>
        <w:object w:dxaOrig="3620" w:dyaOrig="760">
          <v:shape id="_x0000_i1269" type="#_x0000_t75" style="width:179.75pt;height:39.55pt" o:ole="" fillcolor="window">
            <v:imagedata r:id="rId629" o:title=""/>
          </v:shape>
          <o:OLEObject Type="Embed" ProgID="Equation.3" ShapeID="_x0000_i1269" DrawAspect="Content" ObjectID="_1518863222" r:id="rId630"/>
        </w:object>
      </w:r>
      <w:r w:rsidRPr="00B84CEA">
        <w:t xml:space="preserve"> en </w:t>
      </w:r>
      <w:r w:rsidRPr="00B84CEA">
        <w:rPr>
          <w:position w:val="-32"/>
        </w:rPr>
        <w:object w:dxaOrig="3580" w:dyaOrig="760">
          <v:shape id="_x0000_i1270" type="#_x0000_t75" style="width:180.25pt;height:39.55pt" o:ole="" fillcolor="window">
            <v:imagedata r:id="rId631" o:title=""/>
          </v:shape>
          <o:OLEObject Type="Embed" ProgID="Equation.3" ShapeID="_x0000_i1270" DrawAspect="Content" ObjectID="_1518863223" r:id="rId632"/>
        </w:object>
      </w:r>
    </w:p>
    <w:p w:rsidR="0086409D" w:rsidRPr="00B84CEA" w:rsidRDefault="0086409D">
      <w:r w:rsidRPr="00B84CEA">
        <w:t>Merk op dat onder het logteken in beide gevallen [geconjugeerde base]/[zuur] staat. Optellen van beide vergelijkingen (de som van twee logaritmen is gelijk aan de log van het product) levert:</w:t>
      </w:r>
    </w:p>
    <w:p w:rsidR="0086409D" w:rsidRPr="00B84CEA" w:rsidRDefault="0086409D">
      <w:r w:rsidRPr="00B84CEA">
        <w:rPr>
          <w:position w:val="-32"/>
        </w:rPr>
        <w:object w:dxaOrig="4760" w:dyaOrig="760">
          <v:shape id="_x0000_i1271" type="#_x0000_t75" style="width:238.7pt;height:39.55pt" o:ole="" fillcolor="window">
            <v:imagedata r:id="rId633" o:title=""/>
          </v:shape>
          <o:OLEObject Type="Embed" ProgID="Equation.3" ShapeID="_x0000_i1271" DrawAspect="Content" ObjectID="_1518863224" r:id="rId634"/>
        </w:object>
      </w:r>
    </w:p>
    <w:p w:rsidR="0086409D" w:rsidRPr="00B84CEA" w:rsidRDefault="0086409D">
      <w:r w:rsidRPr="00B84CEA">
        <w:t>Bij pI geldt ook: [H</w:t>
      </w:r>
      <w:r w:rsidRPr="00B84CEA">
        <w:rPr>
          <w:vertAlign w:val="subscript"/>
        </w:rPr>
        <w:t>2</w:t>
      </w:r>
      <w:r w:rsidRPr="00B84CEA">
        <w:t>NCH</w:t>
      </w:r>
      <w:r w:rsidRPr="00B84CEA">
        <w:rPr>
          <w:vertAlign w:val="subscript"/>
        </w:rPr>
        <w:t>2</w:t>
      </w:r>
      <w:r w:rsidRPr="00B84CEA">
        <w:t>COO</w:t>
      </w:r>
      <w:r w:rsidRPr="00B84CEA">
        <w:rPr>
          <w:vertAlign w:val="superscript"/>
        </w:rPr>
        <w:sym w:font="Symbol" w:char="F02D"/>
      </w:r>
      <w:r w:rsidRPr="00B84CEA">
        <w:t>] = [H</w:t>
      </w:r>
      <w:r w:rsidRPr="00B84CEA">
        <w:rPr>
          <w:vertAlign w:val="subscript"/>
        </w:rPr>
        <w:t>3</w:t>
      </w:r>
      <w:r w:rsidRPr="00B84CEA">
        <w:t>N</w:t>
      </w:r>
      <w:r w:rsidRPr="00B84CEA">
        <w:rPr>
          <w:vertAlign w:val="superscript"/>
        </w:rPr>
        <w:t>+</w:t>
      </w:r>
      <w:r w:rsidRPr="00B84CEA">
        <w:t>CH</w:t>
      </w:r>
      <w:r w:rsidRPr="00B84CEA">
        <w:rPr>
          <w:vertAlign w:val="subscript"/>
        </w:rPr>
        <w:t>2</w:t>
      </w:r>
      <w:r w:rsidRPr="00B84CEA">
        <w:t>COOH]. De logterm is dan 0 en dus:</w:t>
      </w:r>
    </w:p>
    <w:p w:rsidR="001914CE" w:rsidRPr="00B84CEA" w:rsidRDefault="0086409D" w:rsidP="006267D6">
      <w:r w:rsidRPr="00B84CEA">
        <w:t>pI = ½ (p</w:t>
      </w:r>
      <w:r w:rsidRPr="00B84CEA">
        <w:rPr>
          <w:i/>
        </w:rPr>
        <w:t>K</w:t>
      </w:r>
      <w:r w:rsidRPr="00B84CEA">
        <w:rPr>
          <w:vertAlign w:val="subscript"/>
        </w:rPr>
        <w:t>COOH</w:t>
      </w:r>
      <w:r w:rsidRPr="00B84CEA">
        <w:t xml:space="preserve"> + </w:t>
      </w:r>
      <w:r w:rsidRPr="00B84CEA">
        <w:rPr>
          <w:position w:val="-20"/>
        </w:rPr>
        <w:object w:dxaOrig="820" w:dyaOrig="420">
          <v:shape id="_x0000_i1272" type="#_x0000_t75" style="width:42.8pt;height:19.45pt" o:ole="" fillcolor="window">
            <v:imagedata r:id="rId635" o:title=""/>
          </v:shape>
          <o:OLEObject Type="Embed" ProgID="Equation.3" ShapeID="_x0000_i1272" DrawAspect="Content" ObjectID="_1518863225" r:id="rId636"/>
        </w:object>
      </w:r>
      <w:r w:rsidRPr="00B84CEA">
        <w:t>). Het iso-elektrisch</w:t>
      </w:r>
      <w:r w:rsidR="009A02AA" w:rsidRPr="00B84CEA">
        <w:fldChar w:fldCharType="begin"/>
      </w:r>
      <w:r w:rsidR="00877D9B" w:rsidRPr="00B84CEA">
        <w:instrText xml:space="preserve"> XE "iso-elektrisch" </w:instrText>
      </w:r>
      <w:r w:rsidR="009A02AA" w:rsidRPr="00B84CEA">
        <w:fldChar w:fldCharType="end"/>
      </w:r>
      <w:r w:rsidRPr="00B84CEA">
        <w:t xml:space="preserve"> punt is dus het gemiddelde van de twee p</w:t>
      </w:r>
      <w:r w:rsidRPr="00B84CEA">
        <w:rPr>
          <w:i/>
        </w:rPr>
        <w:t>K</w:t>
      </w:r>
      <w:r w:rsidRPr="00B84CEA">
        <w:rPr>
          <w:vertAlign w:val="subscript"/>
        </w:rPr>
        <w:t>z</w:t>
      </w:r>
      <w:r w:rsidRPr="00B84CEA">
        <w:t>-waarden.</w:t>
      </w:r>
      <w:bookmarkStart w:id="633" w:name="_Toc440994352"/>
      <w:bookmarkStart w:id="634" w:name="_Toc441562910"/>
    </w:p>
    <w:p w:rsidR="001914CE" w:rsidRPr="00B84CEA" w:rsidRDefault="00E54448" w:rsidP="00B05E95">
      <w:pPr>
        <w:pStyle w:val="Kop3"/>
        <w:rPr>
          <w:lang w:val="nl-NL"/>
        </w:rPr>
      </w:pPr>
      <w:r w:rsidRPr="00B84CEA">
        <w:rPr>
          <w:lang w:val="nl-NL"/>
        </w:rPr>
        <w:br w:type="page"/>
      </w:r>
      <w:bookmarkStart w:id="635" w:name="_Toc193725576"/>
      <w:r w:rsidR="001914CE" w:rsidRPr="00B84CEA">
        <w:rPr>
          <w:lang w:val="nl-NL"/>
        </w:rPr>
        <w:t>Indeling van de aminozuren</w:t>
      </w:r>
      <w:bookmarkEnd w:id="635"/>
    </w:p>
    <w:p w:rsidR="00BF64E4" w:rsidRPr="00B84CEA" w:rsidRDefault="00BF64E4" w:rsidP="00BB478C">
      <w:pPr>
        <w:tabs>
          <w:tab w:val="right" w:pos="9639"/>
        </w:tabs>
        <w:rPr>
          <w:b/>
        </w:rPr>
        <w:sectPr w:rsidR="00BF64E4" w:rsidRPr="00B84CEA" w:rsidSect="008710E6">
          <w:footerReference w:type="default" r:id="rId637"/>
          <w:footerReference w:type="first" r:id="rId638"/>
          <w:type w:val="oddPage"/>
          <w:pgSz w:w="11906" w:h="16838" w:code="9"/>
          <w:pgMar w:top="1418" w:right="1418" w:bottom="1418" w:left="1418" w:header="709" w:footer="709" w:gutter="0"/>
          <w:paperSrc w:first="114" w:other="114"/>
          <w:cols w:space="708"/>
          <w:titlePg/>
        </w:sectPr>
      </w:pPr>
    </w:p>
    <w:tbl>
      <w:tblPr>
        <w:tblStyle w:val="Tabelraster"/>
        <w:tblW w:w="10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1"/>
        <w:gridCol w:w="2323"/>
        <w:gridCol w:w="2193"/>
        <w:gridCol w:w="2115"/>
        <w:gridCol w:w="1894"/>
      </w:tblGrid>
      <w:tr w:rsidR="001914CE" w:rsidRPr="00B84CEA">
        <w:tc>
          <w:tcPr>
            <w:tcW w:w="10786" w:type="dxa"/>
            <w:gridSpan w:val="5"/>
            <w:tcMar>
              <w:left w:w="0" w:type="dxa"/>
              <w:right w:w="0" w:type="dxa"/>
            </w:tcMar>
          </w:tcPr>
          <w:p w:rsidR="001914CE" w:rsidRPr="00B84CEA" w:rsidRDefault="001914CE" w:rsidP="00BB478C">
            <w:pPr>
              <w:tabs>
                <w:tab w:val="right" w:pos="9639"/>
              </w:tabs>
              <w:rPr>
                <w:b/>
              </w:rPr>
            </w:pPr>
            <w:r w:rsidRPr="00B84CEA">
              <w:rPr>
                <w:b/>
              </w:rPr>
              <w:t>alifatische aminozuren</w:t>
            </w:r>
          </w:p>
        </w:tc>
      </w:tr>
      <w:tr w:rsidR="001914CE" w:rsidRPr="00B84CEA">
        <w:tc>
          <w:tcPr>
            <w:tcW w:w="2262" w:type="dxa"/>
            <w:tcMar>
              <w:left w:w="0" w:type="dxa"/>
              <w:right w:w="0" w:type="dxa"/>
            </w:tcMar>
            <w:vAlign w:val="center"/>
          </w:tcPr>
          <w:p w:rsidR="001914CE" w:rsidRPr="00B84CEA" w:rsidRDefault="001914CE" w:rsidP="00BB478C">
            <w:pPr>
              <w:tabs>
                <w:tab w:val="right" w:pos="9639"/>
              </w:tabs>
              <w:jc w:val="center"/>
            </w:pPr>
            <w:r w:rsidRPr="00B84CEA">
              <w:object w:dxaOrig="1767" w:dyaOrig="1219">
                <v:shape id="_x0000_i1273" type="#_x0000_t75" style="width:88.15pt;height:62.25pt" o:ole="">
                  <v:imagedata r:id="rId639" o:title=""/>
                </v:shape>
                <o:OLEObject Type="Embed" ProgID="ACD.ChemSketch.20" ShapeID="_x0000_i1273" DrawAspect="Content" ObjectID="_1518863226" r:id="rId640"/>
              </w:object>
            </w:r>
          </w:p>
        </w:tc>
        <w:tc>
          <w:tcPr>
            <w:tcW w:w="2324" w:type="dxa"/>
            <w:tcMar>
              <w:left w:w="0" w:type="dxa"/>
              <w:right w:w="0" w:type="dxa"/>
            </w:tcMar>
            <w:vAlign w:val="center"/>
          </w:tcPr>
          <w:p w:rsidR="001914CE" w:rsidRPr="00B84CEA" w:rsidRDefault="001914CE" w:rsidP="00BB478C">
            <w:pPr>
              <w:tabs>
                <w:tab w:val="right" w:pos="9639"/>
              </w:tabs>
              <w:jc w:val="center"/>
            </w:pPr>
            <w:r w:rsidRPr="00B84CEA">
              <w:object w:dxaOrig="1767" w:dyaOrig="1219">
                <v:shape id="_x0000_i1274" type="#_x0000_t75" style="width:88.15pt;height:62.25pt" o:ole="">
                  <v:imagedata r:id="rId641" o:title=""/>
                </v:shape>
                <o:OLEObject Type="Embed" ProgID="ACD.ChemSketch.20" ShapeID="_x0000_i1274" DrawAspect="Content" ObjectID="_1518863227" r:id="rId642"/>
              </w:object>
            </w:r>
          </w:p>
        </w:tc>
        <w:tc>
          <w:tcPr>
            <w:tcW w:w="2194" w:type="dxa"/>
            <w:tcMar>
              <w:left w:w="0" w:type="dxa"/>
              <w:right w:w="0" w:type="dxa"/>
            </w:tcMar>
            <w:vAlign w:val="center"/>
          </w:tcPr>
          <w:p w:rsidR="001914CE" w:rsidRPr="00B84CEA" w:rsidRDefault="001914CE" w:rsidP="00BB478C">
            <w:pPr>
              <w:tabs>
                <w:tab w:val="right" w:pos="9639"/>
              </w:tabs>
              <w:jc w:val="center"/>
            </w:pPr>
            <w:r w:rsidRPr="00B84CEA">
              <w:object w:dxaOrig="1767" w:dyaOrig="1459">
                <v:shape id="_x0000_i1275" type="#_x0000_t75" style="width:88.15pt;height:1in" o:ole="">
                  <v:imagedata r:id="rId643" o:title=""/>
                </v:shape>
                <o:OLEObject Type="Embed" ProgID="ACD.ChemSketch.20" ShapeID="_x0000_i1275" DrawAspect="Content" ObjectID="_1518863228" r:id="rId644"/>
              </w:object>
            </w:r>
          </w:p>
        </w:tc>
        <w:tc>
          <w:tcPr>
            <w:tcW w:w="2123" w:type="dxa"/>
            <w:tcMar>
              <w:left w:w="0" w:type="dxa"/>
              <w:right w:w="0" w:type="dxa"/>
            </w:tcMar>
            <w:vAlign w:val="center"/>
          </w:tcPr>
          <w:p w:rsidR="001914CE" w:rsidRPr="00B84CEA" w:rsidRDefault="0040528A" w:rsidP="00BB478C">
            <w:pPr>
              <w:tabs>
                <w:tab w:val="right" w:pos="9639"/>
              </w:tabs>
              <w:jc w:val="center"/>
            </w:pPr>
            <w:r w:rsidRPr="00B84CEA">
              <w:object w:dxaOrig="2112" w:dyaOrig="1939">
                <v:shape id="_x0000_i1276" type="#_x0000_t75" style="width:94.7pt;height:88.8pt" o:ole="">
                  <v:imagedata r:id="rId645" o:title=""/>
                </v:shape>
                <o:OLEObject Type="Embed" ProgID="ACD.ChemSketch.20" ShapeID="_x0000_i1276" DrawAspect="Content" ObjectID="_1518863229" r:id="rId646"/>
              </w:object>
            </w:r>
          </w:p>
        </w:tc>
        <w:tc>
          <w:tcPr>
            <w:tcW w:w="1883" w:type="dxa"/>
            <w:tcMar>
              <w:left w:w="0" w:type="dxa"/>
              <w:right w:w="0" w:type="dxa"/>
            </w:tcMar>
            <w:vAlign w:val="center"/>
          </w:tcPr>
          <w:p w:rsidR="001914CE" w:rsidRPr="00B84CEA" w:rsidRDefault="0040528A" w:rsidP="00BB478C">
            <w:pPr>
              <w:tabs>
                <w:tab w:val="right" w:pos="9639"/>
              </w:tabs>
              <w:jc w:val="center"/>
            </w:pPr>
            <w:r w:rsidRPr="00B84CEA">
              <w:object w:dxaOrig="1767" w:dyaOrig="1939">
                <v:shape id="_x0000_i1277" type="#_x0000_t75" style="width:84.3pt;height:93.35pt" o:ole="">
                  <v:imagedata r:id="rId647" o:title=""/>
                </v:shape>
                <o:OLEObject Type="Embed" ProgID="ACD.ChemSketch.20" ShapeID="_x0000_i1277" DrawAspect="Content" ObjectID="_1518863230" r:id="rId648"/>
              </w:object>
            </w: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glycine (Gly) G 6,06</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alanine (Ala) A 6,11</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valine (Val) V 6,00</w:t>
            </w:r>
          </w:p>
        </w:tc>
        <w:tc>
          <w:tcPr>
            <w:tcW w:w="2123" w:type="dxa"/>
            <w:tcMar>
              <w:left w:w="0" w:type="dxa"/>
              <w:right w:w="0" w:type="dxa"/>
            </w:tcMar>
          </w:tcPr>
          <w:p w:rsidR="001914CE" w:rsidRPr="00B84CEA" w:rsidRDefault="001914CE" w:rsidP="00BB478C">
            <w:pPr>
              <w:tabs>
                <w:tab w:val="right" w:pos="9639"/>
              </w:tabs>
              <w:rPr>
                <w:sz w:val="18"/>
                <w:szCs w:val="18"/>
              </w:rPr>
            </w:pPr>
            <w:r w:rsidRPr="00B84CEA">
              <w:rPr>
                <w:sz w:val="18"/>
                <w:szCs w:val="18"/>
              </w:rPr>
              <w:t>leucine (Leu) L 6,04</w:t>
            </w:r>
          </w:p>
        </w:tc>
        <w:tc>
          <w:tcPr>
            <w:tcW w:w="1883" w:type="dxa"/>
            <w:tcMar>
              <w:left w:w="0" w:type="dxa"/>
              <w:right w:w="0" w:type="dxa"/>
            </w:tcMar>
          </w:tcPr>
          <w:p w:rsidR="001914CE" w:rsidRPr="00B84CEA" w:rsidRDefault="001914CE" w:rsidP="00BB478C">
            <w:pPr>
              <w:tabs>
                <w:tab w:val="right" w:pos="9639"/>
              </w:tabs>
              <w:rPr>
                <w:sz w:val="18"/>
                <w:szCs w:val="18"/>
              </w:rPr>
            </w:pPr>
            <w:r w:rsidRPr="00B84CEA">
              <w:rPr>
                <w:sz w:val="18"/>
                <w:szCs w:val="18"/>
              </w:rPr>
              <w:t>isoleucine (Ile) I 6,04</w:t>
            </w:r>
          </w:p>
        </w:tc>
      </w:tr>
      <w:tr w:rsidR="001914CE" w:rsidRPr="00B84CEA">
        <w:tc>
          <w:tcPr>
            <w:tcW w:w="10786" w:type="dxa"/>
            <w:gridSpan w:val="5"/>
            <w:tcMar>
              <w:left w:w="0" w:type="dxa"/>
              <w:right w:w="0" w:type="dxa"/>
            </w:tcMar>
          </w:tcPr>
          <w:p w:rsidR="001914CE" w:rsidRPr="00B84CEA" w:rsidRDefault="001914CE" w:rsidP="00BB478C">
            <w:pPr>
              <w:tabs>
                <w:tab w:val="right" w:pos="9639"/>
              </w:tabs>
              <w:rPr>
                <w:b/>
                <w:szCs w:val="22"/>
              </w:rPr>
            </w:pPr>
            <w:r w:rsidRPr="00B84CEA">
              <w:rPr>
                <w:b/>
                <w:szCs w:val="22"/>
              </w:rPr>
              <w:t>aminozuren met hydroxyl- of zwavelhoudende zijketen</w:t>
            </w:r>
          </w:p>
        </w:tc>
      </w:tr>
      <w:tr w:rsidR="001914CE" w:rsidRPr="00B84CEA">
        <w:tc>
          <w:tcPr>
            <w:tcW w:w="2262"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767" w:dyaOrig="1459">
                <v:shape id="_x0000_i1278" type="#_x0000_t75" style="width:88.15pt;height:1in" o:ole="">
                  <v:imagedata r:id="rId649" o:title=""/>
                </v:shape>
                <o:OLEObject Type="Embed" ProgID="ACD.ChemSketch.20" ShapeID="_x0000_i1278" DrawAspect="Content" ObjectID="_1518863231" r:id="rId650"/>
              </w:object>
            </w:r>
          </w:p>
        </w:tc>
        <w:tc>
          <w:tcPr>
            <w:tcW w:w="232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767" w:dyaOrig="1459">
                <v:shape id="_x0000_i1279" type="#_x0000_t75" style="width:88.15pt;height:1in" o:ole="">
                  <v:imagedata r:id="rId651" o:title=""/>
                </v:shape>
                <o:OLEObject Type="Embed" ProgID="ACD.ChemSketch.20" ShapeID="_x0000_i1279" DrawAspect="Content" ObjectID="_1518863232" r:id="rId652"/>
              </w:object>
            </w:r>
          </w:p>
        </w:tc>
        <w:tc>
          <w:tcPr>
            <w:tcW w:w="219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767" w:dyaOrig="1459">
                <v:shape id="_x0000_i1280" type="#_x0000_t75" style="width:88.15pt;height:1in" o:ole="">
                  <v:imagedata r:id="rId653" o:title=""/>
                </v:shape>
                <o:OLEObject Type="Embed" ProgID="ACD.ChemSketch.20" ShapeID="_x0000_i1280" DrawAspect="Content" ObjectID="_1518863233" r:id="rId654"/>
              </w:object>
            </w:r>
          </w:p>
        </w:tc>
        <w:tc>
          <w:tcPr>
            <w:tcW w:w="2123" w:type="dxa"/>
            <w:tcMar>
              <w:left w:w="0" w:type="dxa"/>
              <w:right w:w="0" w:type="dxa"/>
            </w:tcMar>
            <w:vAlign w:val="center"/>
          </w:tcPr>
          <w:p w:rsidR="001914CE" w:rsidRPr="00B84CEA" w:rsidRDefault="0040528A" w:rsidP="00BB478C">
            <w:pPr>
              <w:tabs>
                <w:tab w:val="right" w:pos="9639"/>
              </w:tabs>
              <w:jc w:val="center"/>
              <w:rPr>
                <w:sz w:val="18"/>
                <w:szCs w:val="18"/>
              </w:rPr>
            </w:pPr>
            <w:r w:rsidRPr="00B84CEA">
              <w:object w:dxaOrig="1814" w:dyaOrig="1718">
                <v:shape id="_x0000_i1281" type="#_x0000_t75" style="width:83.7pt;height:77.85pt" o:ole="">
                  <v:imagedata r:id="rId655" o:title=""/>
                </v:shape>
                <o:OLEObject Type="Embed" ProgID="ACD.ChemSketch.20" ShapeID="_x0000_i1281" DrawAspect="Content" ObjectID="_1518863234" r:id="rId656"/>
              </w:object>
            </w:r>
          </w:p>
        </w:tc>
        <w:tc>
          <w:tcPr>
            <w:tcW w:w="1883" w:type="dxa"/>
            <w:tcMar>
              <w:left w:w="0" w:type="dxa"/>
              <w:right w:w="0" w:type="dxa"/>
            </w:tcMar>
            <w:vAlign w:val="center"/>
          </w:tcPr>
          <w:p w:rsidR="001914CE" w:rsidRPr="00B84CEA" w:rsidRDefault="001914CE" w:rsidP="00BB478C">
            <w:pPr>
              <w:tabs>
                <w:tab w:val="right" w:pos="9639"/>
              </w:tabs>
              <w:jc w:val="center"/>
              <w:rPr>
                <w:sz w:val="18"/>
                <w:szCs w:val="18"/>
              </w:rPr>
            </w:pP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serine (Ser) S 5,68</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cysteïne (Cys) C 5,02</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threonine (Thr) T 5,60</w:t>
            </w:r>
          </w:p>
        </w:tc>
        <w:tc>
          <w:tcPr>
            <w:tcW w:w="2123" w:type="dxa"/>
            <w:tcMar>
              <w:left w:w="0" w:type="dxa"/>
              <w:right w:w="0" w:type="dxa"/>
            </w:tcMar>
          </w:tcPr>
          <w:p w:rsidR="001914CE" w:rsidRPr="00B84CEA" w:rsidRDefault="001914CE" w:rsidP="00BB478C">
            <w:pPr>
              <w:tabs>
                <w:tab w:val="right" w:pos="9639"/>
              </w:tabs>
              <w:rPr>
                <w:sz w:val="18"/>
                <w:szCs w:val="18"/>
              </w:rPr>
            </w:pPr>
            <w:r w:rsidRPr="00B84CEA">
              <w:rPr>
                <w:sz w:val="18"/>
                <w:szCs w:val="18"/>
              </w:rPr>
              <w:t>methionine (Met) M 5,74</w:t>
            </w:r>
          </w:p>
        </w:tc>
        <w:tc>
          <w:tcPr>
            <w:tcW w:w="1883" w:type="dxa"/>
            <w:tcMar>
              <w:left w:w="0" w:type="dxa"/>
              <w:right w:w="0" w:type="dxa"/>
            </w:tcMar>
          </w:tcPr>
          <w:p w:rsidR="001914CE" w:rsidRPr="00B84CEA" w:rsidRDefault="001914CE" w:rsidP="00BB478C">
            <w:pPr>
              <w:tabs>
                <w:tab w:val="right" w:pos="9639"/>
              </w:tabs>
              <w:rPr>
                <w:sz w:val="18"/>
                <w:szCs w:val="18"/>
              </w:rPr>
            </w:pPr>
          </w:p>
        </w:tc>
      </w:tr>
      <w:tr w:rsidR="001914CE" w:rsidRPr="00B84CEA">
        <w:tc>
          <w:tcPr>
            <w:tcW w:w="10786" w:type="dxa"/>
            <w:gridSpan w:val="5"/>
            <w:tcMar>
              <w:left w:w="0" w:type="dxa"/>
              <w:right w:w="0" w:type="dxa"/>
            </w:tcMar>
          </w:tcPr>
          <w:p w:rsidR="001914CE" w:rsidRPr="00B84CEA" w:rsidRDefault="001914CE" w:rsidP="00BB478C">
            <w:pPr>
              <w:tabs>
                <w:tab w:val="right" w:pos="9639"/>
              </w:tabs>
              <w:rPr>
                <w:b/>
                <w:szCs w:val="22"/>
              </w:rPr>
            </w:pPr>
            <w:r w:rsidRPr="00B84CEA">
              <w:rPr>
                <w:b/>
                <w:szCs w:val="22"/>
              </w:rPr>
              <w:t>aromatische aminozuren</w:t>
            </w:r>
          </w:p>
        </w:tc>
      </w:tr>
      <w:tr w:rsidR="001914CE" w:rsidRPr="00B84CEA">
        <w:tc>
          <w:tcPr>
            <w:tcW w:w="2262"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954" w:dyaOrig="1541">
                <v:shape id="_x0000_i1282" type="#_x0000_t75" style="width:98pt;height:78.5pt" o:ole="">
                  <v:imagedata r:id="rId657" o:title=""/>
                </v:shape>
                <o:OLEObject Type="Embed" ProgID="ACD.ChemSketch.20" ShapeID="_x0000_i1282" DrawAspect="Content" ObjectID="_1518863235" r:id="rId658"/>
              </w:object>
            </w:r>
          </w:p>
        </w:tc>
        <w:tc>
          <w:tcPr>
            <w:tcW w:w="232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2314" w:dyaOrig="1488">
                <v:shape id="_x0000_i1283" type="#_x0000_t75" style="width:114.75pt;height:75.2pt" o:ole="">
                  <v:imagedata r:id="rId659" o:title=""/>
                </v:shape>
                <o:OLEObject Type="Embed" ProgID="ACD.ChemSketch.20" ShapeID="_x0000_i1283" DrawAspect="Content" ObjectID="_1518863236" r:id="rId660"/>
              </w:object>
            </w:r>
          </w:p>
        </w:tc>
        <w:tc>
          <w:tcPr>
            <w:tcW w:w="2194" w:type="dxa"/>
            <w:tcMar>
              <w:left w:w="0" w:type="dxa"/>
              <w:right w:w="0" w:type="dxa"/>
            </w:tcMar>
            <w:vAlign w:val="center"/>
          </w:tcPr>
          <w:p w:rsidR="001914CE" w:rsidRPr="00B84CEA" w:rsidRDefault="0040528A" w:rsidP="00BB478C">
            <w:pPr>
              <w:tabs>
                <w:tab w:val="right" w:pos="9639"/>
              </w:tabs>
              <w:jc w:val="center"/>
              <w:rPr>
                <w:sz w:val="18"/>
                <w:szCs w:val="18"/>
              </w:rPr>
            </w:pPr>
            <w:r w:rsidRPr="00B84CEA">
              <w:object w:dxaOrig="2184" w:dyaOrig="1930">
                <v:shape id="_x0000_i1284" type="#_x0000_t75" style="width:100.55pt;height:91.5pt" o:ole="">
                  <v:imagedata r:id="rId661" o:title=""/>
                </v:shape>
                <o:OLEObject Type="Embed" ProgID="ACD.ChemSketch.20" ShapeID="_x0000_i1284" DrawAspect="Content" ObjectID="_1518863237" r:id="rId662"/>
              </w:object>
            </w:r>
          </w:p>
        </w:tc>
        <w:tc>
          <w:tcPr>
            <w:tcW w:w="2123" w:type="dxa"/>
            <w:tcMar>
              <w:left w:w="0" w:type="dxa"/>
              <w:right w:w="0" w:type="dxa"/>
            </w:tcMar>
            <w:vAlign w:val="center"/>
          </w:tcPr>
          <w:p w:rsidR="001914CE" w:rsidRPr="00B84CEA" w:rsidRDefault="001914CE" w:rsidP="00BB478C">
            <w:pPr>
              <w:tabs>
                <w:tab w:val="right" w:pos="9639"/>
              </w:tabs>
              <w:jc w:val="center"/>
              <w:rPr>
                <w:sz w:val="18"/>
                <w:szCs w:val="18"/>
              </w:rPr>
            </w:pPr>
          </w:p>
        </w:tc>
        <w:tc>
          <w:tcPr>
            <w:tcW w:w="1883" w:type="dxa"/>
            <w:tcMar>
              <w:left w:w="0" w:type="dxa"/>
              <w:right w:w="0" w:type="dxa"/>
            </w:tcMar>
            <w:vAlign w:val="center"/>
          </w:tcPr>
          <w:p w:rsidR="001914CE" w:rsidRPr="00B84CEA" w:rsidRDefault="001914CE" w:rsidP="00BB478C">
            <w:pPr>
              <w:tabs>
                <w:tab w:val="right" w:pos="9639"/>
              </w:tabs>
              <w:jc w:val="center"/>
              <w:rPr>
                <w:sz w:val="18"/>
                <w:szCs w:val="18"/>
              </w:rPr>
            </w:pP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fenylalanine (Phe) F 5,91</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tyrosine (Tyr) Y 5,63</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tryptofaan (Trp) W 5,88</w:t>
            </w:r>
          </w:p>
        </w:tc>
        <w:tc>
          <w:tcPr>
            <w:tcW w:w="2123" w:type="dxa"/>
            <w:tcMar>
              <w:left w:w="0" w:type="dxa"/>
              <w:right w:w="0" w:type="dxa"/>
            </w:tcMar>
          </w:tcPr>
          <w:p w:rsidR="001914CE" w:rsidRPr="00B84CEA" w:rsidRDefault="001914CE" w:rsidP="00BB478C">
            <w:pPr>
              <w:tabs>
                <w:tab w:val="right" w:pos="9639"/>
              </w:tabs>
              <w:rPr>
                <w:sz w:val="18"/>
                <w:szCs w:val="18"/>
              </w:rPr>
            </w:pPr>
          </w:p>
        </w:tc>
        <w:tc>
          <w:tcPr>
            <w:tcW w:w="1883" w:type="dxa"/>
            <w:tcMar>
              <w:left w:w="0" w:type="dxa"/>
              <w:right w:w="0" w:type="dxa"/>
            </w:tcMar>
          </w:tcPr>
          <w:p w:rsidR="001914CE" w:rsidRPr="00B84CEA" w:rsidRDefault="001914CE" w:rsidP="00BB478C">
            <w:pPr>
              <w:tabs>
                <w:tab w:val="right" w:pos="9639"/>
              </w:tabs>
              <w:rPr>
                <w:sz w:val="18"/>
                <w:szCs w:val="18"/>
              </w:rPr>
            </w:pPr>
          </w:p>
        </w:tc>
      </w:tr>
      <w:tr w:rsidR="001914CE" w:rsidRPr="00B84CEA">
        <w:tc>
          <w:tcPr>
            <w:tcW w:w="8903" w:type="dxa"/>
            <w:gridSpan w:val="4"/>
            <w:tcMar>
              <w:left w:w="0" w:type="dxa"/>
              <w:right w:w="0" w:type="dxa"/>
            </w:tcMar>
          </w:tcPr>
          <w:p w:rsidR="001914CE" w:rsidRPr="00B84CEA" w:rsidRDefault="001914CE" w:rsidP="00BB478C">
            <w:pPr>
              <w:tabs>
                <w:tab w:val="right" w:pos="9639"/>
              </w:tabs>
              <w:rPr>
                <w:b/>
                <w:szCs w:val="22"/>
              </w:rPr>
            </w:pPr>
            <w:r w:rsidRPr="00B84CEA">
              <w:rPr>
                <w:b/>
                <w:szCs w:val="22"/>
              </w:rPr>
              <w:t>basische aminozuren</w:t>
            </w:r>
          </w:p>
        </w:tc>
        <w:tc>
          <w:tcPr>
            <w:tcW w:w="1883" w:type="dxa"/>
            <w:tcMar>
              <w:left w:w="0" w:type="dxa"/>
              <w:right w:w="0" w:type="dxa"/>
            </w:tcMar>
          </w:tcPr>
          <w:p w:rsidR="001914CE" w:rsidRPr="00B84CEA" w:rsidRDefault="001914CE" w:rsidP="00BB478C">
            <w:pPr>
              <w:tabs>
                <w:tab w:val="right" w:pos="9639"/>
              </w:tabs>
              <w:rPr>
                <w:b/>
                <w:szCs w:val="22"/>
              </w:rPr>
            </w:pPr>
            <w:r w:rsidRPr="00B84CEA">
              <w:rPr>
                <w:b/>
                <w:szCs w:val="22"/>
              </w:rPr>
              <w:t>cyclisch aminozuur</w:t>
            </w:r>
          </w:p>
        </w:tc>
      </w:tr>
      <w:tr w:rsidR="001914CE" w:rsidRPr="00B84CEA">
        <w:tc>
          <w:tcPr>
            <w:tcW w:w="2262"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2256" w:dyaOrig="2035">
                <v:shape id="_x0000_i1285" type="#_x0000_t75" style="width:110.9pt;height:101.25pt" o:ole="">
                  <v:imagedata r:id="rId663" o:title=""/>
                </v:shape>
                <o:OLEObject Type="Embed" ProgID="ACD.ChemSketch.20" ShapeID="_x0000_i1285" DrawAspect="Content" ObjectID="_1518863238" r:id="rId664"/>
              </w:object>
            </w:r>
          </w:p>
        </w:tc>
        <w:tc>
          <w:tcPr>
            <w:tcW w:w="232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886" w:dyaOrig="2016">
                <v:shape id="_x0000_i1286" type="#_x0000_t75" style="width:94.7pt;height:101.2pt" o:ole="">
                  <v:imagedata r:id="rId665" o:title=""/>
                </v:shape>
                <o:OLEObject Type="Embed" ProgID="ACD.ChemSketch.20" ShapeID="_x0000_i1286" DrawAspect="Content" ObjectID="_1518863239" r:id="rId666"/>
              </w:object>
            </w:r>
          </w:p>
        </w:tc>
        <w:tc>
          <w:tcPr>
            <w:tcW w:w="219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2160" w:dyaOrig="2328">
                <v:shape id="_x0000_i1287" type="#_x0000_t75" style="width:108.3pt;height:118.05pt" o:ole="">
                  <v:imagedata r:id="rId667" o:title=""/>
                </v:shape>
                <o:OLEObject Type="Embed" ProgID="ACD.ChemSketch.20" ShapeID="_x0000_i1287" DrawAspect="Content" ObjectID="_1518863240" r:id="rId668"/>
              </w:object>
            </w:r>
          </w:p>
        </w:tc>
        <w:tc>
          <w:tcPr>
            <w:tcW w:w="2123" w:type="dxa"/>
            <w:tcMar>
              <w:left w:w="0" w:type="dxa"/>
              <w:right w:w="0" w:type="dxa"/>
            </w:tcMar>
            <w:vAlign w:val="center"/>
          </w:tcPr>
          <w:p w:rsidR="001914CE" w:rsidRPr="00B84CEA" w:rsidRDefault="001914CE" w:rsidP="00BB478C">
            <w:pPr>
              <w:tabs>
                <w:tab w:val="right" w:pos="9639"/>
              </w:tabs>
              <w:jc w:val="center"/>
              <w:rPr>
                <w:sz w:val="18"/>
                <w:szCs w:val="18"/>
              </w:rPr>
            </w:pPr>
          </w:p>
        </w:tc>
        <w:tc>
          <w:tcPr>
            <w:tcW w:w="1883" w:type="dxa"/>
            <w:tcMar>
              <w:left w:w="0" w:type="dxa"/>
              <w:right w:w="0" w:type="dxa"/>
            </w:tcMar>
          </w:tcPr>
          <w:p w:rsidR="001914CE" w:rsidRPr="00B84CEA" w:rsidRDefault="001914CE" w:rsidP="00BB478C">
            <w:pPr>
              <w:tabs>
                <w:tab w:val="right" w:pos="9639"/>
              </w:tabs>
              <w:jc w:val="center"/>
              <w:rPr>
                <w:sz w:val="18"/>
                <w:szCs w:val="18"/>
              </w:rPr>
            </w:pPr>
            <w:r w:rsidRPr="00B84CEA">
              <w:object w:dxaOrig="1877" w:dyaOrig="1407">
                <v:shape id="_x0000_i1288" type="#_x0000_t75" style="width:94.7pt;height:71.95pt" o:ole="">
                  <v:imagedata r:id="rId669" o:title=""/>
                </v:shape>
                <o:OLEObject Type="Embed" ProgID="ACD.ChemSketch.20" ShapeID="_x0000_i1288" DrawAspect="Content" ObjectID="_1518863241" r:id="rId670"/>
              </w:object>
            </w: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histidine (His) H 7,64</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lysine (Lys) K 9,47</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arginine (Arg) R 10,76</w:t>
            </w:r>
          </w:p>
        </w:tc>
        <w:tc>
          <w:tcPr>
            <w:tcW w:w="2123" w:type="dxa"/>
            <w:tcMar>
              <w:left w:w="0" w:type="dxa"/>
              <w:right w:w="0" w:type="dxa"/>
            </w:tcMar>
          </w:tcPr>
          <w:p w:rsidR="001914CE" w:rsidRPr="00B84CEA" w:rsidRDefault="001914CE" w:rsidP="00BB478C">
            <w:pPr>
              <w:tabs>
                <w:tab w:val="right" w:pos="9639"/>
              </w:tabs>
              <w:rPr>
                <w:sz w:val="18"/>
                <w:szCs w:val="18"/>
              </w:rPr>
            </w:pPr>
          </w:p>
        </w:tc>
        <w:tc>
          <w:tcPr>
            <w:tcW w:w="1883" w:type="dxa"/>
            <w:tcMar>
              <w:left w:w="0" w:type="dxa"/>
              <w:right w:w="0" w:type="dxa"/>
            </w:tcMar>
          </w:tcPr>
          <w:p w:rsidR="001914CE" w:rsidRPr="00B84CEA" w:rsidRDefault="001914CE" w:rsidP="00BB478C">
            <w:pPr>
              <w:tabs>
                <w:tab w:val="right" w:pos="9639"/>
              </w:tabs>
              <w:rPr>
                <w:sz w:val="18"/>
                <w:szCs w:val="18"/>
              </w:rPr>
            </w:pPr>
            <w:r w:rsidRPr="00B84CEA">
              <w:rPr>
                <w:sz w:val="18"/>
                <w:szCs w:val="18"/>
              </w:rPr>
              <w:t>proline (Pro) P 6,30</w:t>
            </w:r>
          </w:p>
        </w:tc>
      </w:tr>
      <w:tr w:rsidR="001914CE" w:rsidRPr="00B84CEA">
        <w:tc>
          <w:tcPr>
            <w:tcW w:w="10786" w:type="dxa"/>
            <w:gridSpan w:val="5"/>
            <w:tcMar>
              <w:left w:w="0" w:type="dxa"/>
              <w:right w:w="0" w:type="dxa"/>
            </w:tcMar>
          </w:tcPr>
          <w:p w:rsidR="001914CE" w:rsidRPr="00B84CEA" w:rsidRDefault="001914CE" w:rsidP="00BB478C">
            <w:pPr>
              <w:tabs>
                <w:tab w:val="right" w:pos="9639"/>
              </w:tabs>
              <w:rPr>
                <w:b/>
                <w:szCs w:val="22"/>
              </w:rPr>
            </w:pPr>
            <w:r w:rsidRPr="00B84CEA">
              <w:rPr>
                <w:b/>
                <w:szCs w:val="22"/>
              </w:rPr>
              <w:t>zure aminozuren en hun amides</w:t>
            </w:r>
          </w:p>
        </w:tc>
      </w:tr>
      <w:tr w:rsidR="001914CE" w:rsidRPr="00B84CEA">
        <w:tc>
          <w:tcPr>
            <w:tcW w:w="2262" w:type="dxa"/>
            <w:tcMar>
              <w:left w:w="0" w:type="dxa"/>
              <w:right w:w="0" w:type="dxa"/>
            </w:tcMar>
            <w:vAlign w:val="center"/>
          </w:tcPr>
          <w:p w:rsidR="001914CE" w:rsidRPr="00B84CEA" w:rsidRDefault="003D0BEA" w:rsidP="00BB478C">
            <w:pPr>
              <w:tabs>
                <w:tab w:val="right" w:pos="9639"/>
              </w:tabs>
              <w:jc w:val="center"/>
              <w:rPr>
                <w:sz w:val="18"/>
                <w:szCs w:val="18"/>
              </w:rPr>
            </w:pPr>
            <w:r w:rsidRPr="00B84CEA">
              <w:object w:dxaOrig="1911" w:dyaOrig="1939">
                <v:shape id="_x0000_i1289" type="#_x0000_t75" style="width:94.7pt;height:97.9pt" o:ole="">
                  <v:imagedata r:id="rId671" o:title=""/>
                </v:shape>
                <o:OLEObject Type="Embed" ProgID="ACD.ChemSketch.20" ShapeID="_x0000_i1289" DrawAspect="Content" ObjectID="_1518863242" r:id="rId672"/>
              </w:object>
            </w:r>
          </w:p>
        </w:tc>
        <w:tc>
          <w:tcPr>
            <w:tcW w:w="232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2030" w:dyaOrig="2179">
                <v:shape id="_x0000_i1290" type="#_x0000_t75" style="width:101.2pt;height:107.75pt" o:ole="">
                  <v:imagedata r:id="rId673" o:title=""/>
                </v:shape>
                <o:OLEObject Type="Embed" ProgID="ACD.ChemSketch.20" ShapeID="_x0000_i1290" DrawAspect="Content" ObjectID="_1518863243" r:id="rId674"/>
              </w:object>
            </w:r>
          </w:p>
        </w:tc>
        <w:tc>
          <w:tcPr>
            <w:tcW w:w="219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911" w:dyaOrig="1939">
                <v:shape id="_x0000_i1291" type="#_x0000_t75" style="width:94.7pt;height:97.9pt" o:ole="">
                  <v:imagedata r:id="rId675" o:title=""/>
                </v:shape>
                <o:OLEObject Type="Embed" ProgID="ACD.ChemSketch.20" ShapeID="_x0000_i1291" DrawAspect="Content" ObjectID="_1518863244" r:id="rId676"/>
              </w:object>
            </w:r>
          </w:p>
        </w:tc>
        <w:tc>
          <w:tcPr>
            <w:tcW w:w="2123"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915" w:dyaOrig="2179">
                <v:shape id="_x0000_i1292" type="#_x0000_t75" style="width:94.7pt;height:107.75pt" o:ole="">
                  <v:imagedata r:id="rId677" o:title=""/>
                </v:shape>
                <o:OLEObject Type="Embed" ProgID="ACD.ChemSketch.20" ShapeID="_x0000_i1292" DrawAspect="Content" ObjectID="_1518863245" r:id="rId678"/>
              </w:object>
            </w:r>
          </w:p>
        </w:tc>
        <w:tc>
          <w:tcPr>
            <w:tcW w:w="1883" w:type="dxa"/>
            <w:tcMar>
              <w:left w:w="0" w:type="dxa"/>
              <w:right w:w="0" w:type="dxa"/>
            </w:tcMar>
            <w:vAlign w:val="center"/>
          </w:tcPr>
          <w:p w:rsidR="001914CE" w:rsidRPr="00B84CEA" w:rsidRDefault="001914CE" w:rsidP="00BB478C">
            <w:pPr>
              <w:tabs>
                <w:tab w:val="right" w:pos="9639"/>
              </w:tabs>
              <w:jc w:val="center"/>
              <w:rPr>
                <w:sz w:val="18"/>
                <w:szCs w:val="18"/>
              </w:rPr>
            </w:pP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asparaginezuur (Asp) D 2,98</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glutaminezuur (Glu) E 3,08</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asparagine (Asn) N 5,41</w:t>
            </w:r>
          </w:p>
        </w:tc>
        <w:tc>
          <w:tcPr>
            <w:tcW w:w="2123" w:type="dxa"/>
            <w:tcMar>
              <w:left w:w="0" w:type="dxa"/>
              <w:right w:w="0" w:type="dxa"/>
            </w:tcMar>
          </w:tcPr>
          <w:p w:rsidR="001914CE" w:rsidRPr="00B84CEA" w:rsidRDefault="001914CE" w:rsidP="00BB478C">
            <w:pPr>
              <w:tabs>
                <w:tab w:val="right" w:pos="9639"/>
              </w:tabs>
              <w:rPr>
                <w:sz w:val="18"/>
                <w:szCs w:val="18"/>
              </w:rPr>
            </w:pPr>
            <w:r w:rsidRPr="00B84CEA">
              <w:rPr>
                <w:sz w:val="18"/>
                <w:szCs w:val="18"/>
              </w:rPr>
              <w:t>glutamine (Gln) Q 5,65</w:t>
            </w:r>
          </w:p>
        </w:tc>
        <w:tc>
          <w:tcPr>
            <w:tcW w:w="1883" w:type="dxa"/>
            <w:tcMar>
              <w:left w:w="0" w:type="dxa"/>
              <w:right w:w="0" w:type="dxa"/>
            </w:tcMar>
          </w:tcPr>
          <w:p w:rsidR="001914CE" w:rsidRPr="00B84CEA" w:rsidRDefault="001914CE" w:rsidP="00BB478C">
            <w:pPr>
              <w:tabs>
                <w:tab w:val="right" w:pos="9639"/>
              </w:tabs>
              <w:rPr>
                <w:sz w:val="18"/>
                <w:szCs w:val="18"/>
              </w:rPr>
            </w:pPr>
          </w:p>
        </w:tc>
      </w:tr>
    </w:tbl>
    <w:p w:rsidR="001914CE" w:rsidRPr="00B84CEA" w:rsidRDefault="001914CE">
      <w:r w:rsidRPr="00B84CEA">
        <w:t>Er zijn dus 6 soorten aminozuren:</w:t>
      </w:r>
    </w:p>
    <w:tbl>
      <w:tblPr>
        <w:tblW w:w="0" w:type="auto"/>
        <w:tblLayout w:type="fixed"/>
        <w:tblCellMar>
          <w:left w:w="70" w:type="dxa"/>
          <w:right w:w="70" w:type="dxa"/>
        </w:tblCellMar>
        <w:tblLook w:val="0000" w:firstRow="0" w:lastRow="0" w:firstColumn="0" w:lastColumn="0" w:noHBand="0" w:noVBand="0"/>
      </w:tblPr>
      <w:tblGrid>
        <w:gridCol w:w="2596"/>
        <w:gridCol w:w="2493"/>
        <w:gridCol w:w="2493"/>
        <w:gridCol w:w="2493"/>
      </w:tblGrid>
      <w:tr w:rsidR="001914CE" w:rsidRPr="00B84CEA">
        <w:tc>
          <w:tcPr>
            <w:tcW w:w="2596" w:type="dxa"/>
            <w:tcBorders>
              <w:right w:val="single" w:sz="4" w:space="0" w:color="auto"/>
            </w:tcBorders>
          </w:tcPr>
          <w:p w:rsidR="001914CE" w:rsidRPr="00B84CEA" w:rsidRDefault="001914CE">
            <w:r w:rsidRPr="00B84CEA">
              <w:t>alifatisch</w:t>
            </w:r>
          </w:p>
        </w:tc>
        <w:tc>
          <w:tcPr>
            <w:tcW w:w="2493" w:type="dxa"/>
            <w:tcBorders>
              <w:left w:val="nil"/>
              <w:right w:val="double" w:sz="4" w:space="0" w:color="auto"/>
            </w:tcBorders>
          </w:tcPr>
          <w:p w:rsidR="001914CE" w:rsidRPr="002F50E4" w:rsidRDefault="001914CE">
            <w:pPr>
              <w:rPr>
                <w:lang w:val="fr-FR"/>
              </w:rPr>
            </w:pPr>
            <w:r w:rsidRPr="002F50E4">
              <w:rPr>
                <w:lang w:val="fr-FR"/>
              </w:rPr>
              <w:t>Gly, Ala, Val, Leu, en Ile</w:t>
            </w:r>
          </w:p>
        </w:tc>
        <w:tc>
          <w:tcPr>
            <w:tcW w:w="2493" w:type="dxa"/>
            <w:tcBorders>
              <w:left w:val="double" w:sz="4" w:space="0" w:color="auto"/>
              <w:right w:val="single" w:sz="4" w:space="0" w:color="auto"/>
            </w:tcBorders>
          </w:tcPr>
          <w:p w:rsidR="001914CE" w:rsidRPr="00B84CEA" w:rsidRDefault="001914CE" w:rsidP="00BB478C">
            <w:r w:rsidRPr="00B84CEA">
              <w:t>cyclisch = iminozuur</w:t>
            </w:r>
          </w:p>
        </w:tc>
        <w:tc>
          <w:tcPr>
            <w:tcW w:w="2493" w:type="dxa"/>
            <w:tcBorders>
              <w:left w:val="single" w:sz="4" w:space="0" w:color="auto"/>
            </w:tcBorders>
          </w:tcPr>
          <w:p w:rsidR="001914CE" w:rsidRPr="00B84CEA" w:rsidRDefault="001914CE" w:rsidP="00BB478C">
            <w:r w:rsidRPr="00B84CEA">
              <w:t>Pro</w:t>
            </w:r>
          </w:p>
        </w:tc>
      </w:tr>
      <w:tr w:rsidR="001914CE" w:rsidRPr="00B84CEA">
        <w:tc>
          <w:tcPr>
            <w:tcW w:w="2596" w:type="dxa"/>
            <w:tcBorders>
              <w:right w:val="single" w:sz="4" w:space="0" w:color="auto"/>
            </w:tcBorders>
          </w:tcPr>
          <w:p w:rsidR="001914CE" w:rsidRPr="00B84CEA" w:rsidRDefault="001914CE">
            <w:r w:rsidRPr="00B84CEA">
              <w:t>OH- of S-bevattend</w:t>
            </w:r>
          </w:p>
        </w:tc>
        <w:tc>
          <w:tcPr>
            <w:tcW w:w="2493" w:type="dxa"/>
            <w:tcBorders>
              <w:left w:val="nil"/>
              <w:right w:val="double" w:sz="4" w:space="0" w:color="auto"/>
            </w:tcBorders>
          </w:tcPr>
          <w:p w:rsidR="001914CE" w:rsidRPr="00B84CEA" w:rsidRDefault="001914CE">
            <w:r w:rsidRPr="00B84CEA">
              <w:t>Ser, Cys, Thr, en Met</w:t>
            </w:r>
          </w:p>
        </w:tc>
        <w:tc>
          <w:tcPr>
            <w:tcW w:w="2493" w:type="dxa"/>
            <w:tcBorders>
              <w:left w:val="double" w:sz="4" w:space="0" w:color="auto"/>
              <w:right w:val="single" w:sz="4" w:space="0" w:color="auto"/>
            </w:tcBorders>
          </w:tcPr>
          <w:p w:rsidR="001914CE" w:rsidRPr="00B84CEA" w:rsidRDefault="001914CE" w:rsidP="00BB478C">
            <w:r w:rsidRPr="00B84CEA">
              <w:t xml:space="preserve">basisch </w:t>
            </w:r>
          </w:p>
        </w:tc>
        <w:tc>
          <w:tcPr>
            <w:tcW w:w="2493" w:type="dxa"/>
            <w:tcBorders>
              <w:left w:val="single" w:sz="4" w:space="0" w:color="auto"/>
            </w:tcBorders>
          </w:tcPr>
          <w:p w:rsidR="001914CE" w:rsidRPr="00B84CEA" w:rsidRDefault="001914CE" w:rsidP="00BB478C">
            <w:r w:rsidRPr="00B84CEA">
              <w:t>His, Lys, en Arg</w:t>
            </w:r>
          </w:p>
        </w:tc>
      </w:tr>
      <w:tr w:rsidR="001914CE" w:rsidRPr="00B84CEA">
        <w:tc>
          <w:tcPr>
            <w:tcW w:w="2596" w:type="dxa"/>
            <w:tcBorders>
              <w:right w:val="single" w:sz="4" w:space="0" w:color="auto"/>
            </w:tcBorders>
          </w:tcPr>
          <w:p w:rsidR="001914CE" w:rsidRPr="00B84CEA" w:rsidRDefault="001914CE">
            <w:r w:rsidRPr="00B84CEA">
              <w:t>aromatisch</w:t>
            </w:r>
          </w:p>
        </w:tc>
        <w:tc>
          <w:tcPr>
            <w:tcW w:w="2493" w:type="dxa"/>
            <w:tcBorders>
              <w:left w:val="nil"/>
              <w:right w:val="double" w:sz="4" w:space="0" w:color="auto"/>
            </w:tcBorders>
          </w:tcPr>
          <w:p w:rsidR="001914CE" w:rsidRPr="00B84CEA" w:rsidRDefault="001914CE">
            <w:r w:rsidRPr="00B84CEA">
              <w:t>Phe, Tyr, en Trp</w:t>
            </w:r>
          </w:p>
        </w:tc>
        <w:tc>
          <w:tcPr>
            <w:tcW w:w="2493" w:type="dxa"/>
            <w:tcBorders>
              <w:left w:val="double" w:sz="4" w:space="0" w:color="auto"/>
              <w:right w:val="single" w:sz="4" w:space="0" w:color="auto"/>
            </w:tcBorders>
          </w:tcPr>
          <w:p w:rsidR="001914CE" w:rsidRPr="00B84CEA" w:rsidRDefault="001914CE" w:rsidP="00BB478C">
            <w:r w:rsidRPr="00B84CEA">
              <w:t>zuur en de amides daarvan</w:t>
            </w:r>
          </w:p>
        </w:tc>
        <w:tc>
          <w:tcPr>
            <w:tcW w:w="2493" w:type="dxa"/>
            <w:tcBorders>
              <w:left w:val="single" w:sz="4" w:space="0" w:color="auto"/>
            </w:tcBorders>
          </w:tcPr>
          <w:p w:rsidR="001914CE" w:rsidRPr="00B84CEA" w:rsidRDefault="001914CE" w:rsidP="00BB478C">
            <w:r w:rsidRPr="00B84CEA">
              <w:t>Asp, Glu, Asn, en Gln</w:t>
            </w:r>
          </w:p>
        </w:tc>
      </w:tr>
    </w:tbl>
    <w:p w:rsidR="00567C83" w:rsidRPr="00B84CEA" w:rsidRDefault="00567C83" w:rsidP="00B05E95">
      <w:pPr>
        <w:pStyle w:val="Kop3"/>
        <w:rPr>
          <w:lang w:val="nl-NL"/>
        </w:rPr>
        <w:sectPr w:rsidR="00567C83" w:rsidRPr="00B84CEA" w:rsidSect="00BF64E4">
          <w:footerReference w:type="default" r:id="rId679"/>
          <w:type w:val="continuous"/>
          <w:pgSz w:w="11906" w:h="16838" w:code="9"/>
          <w:pgMar w:top="1418" w:right="567" w:bottom="1418" w:left="567" w:header="709" w:footer="709" w:gutter="0"/>
          <w:paperSrc w:first="15" w:other="15"/>
          <w:cols w:space="708"/>
          <w:titlePg/>
        </w:sectPr>
      </w:pPr>
    </w:p>
    <w:p w:rsidR="001914CE" w:rsidRPr="00B84CEA" w:rsidRDefault="00E2123C" w:rsidP="00B05E95">
      <w:pPr>
        <w:pStyle w:val="Kop3"/>
        <w:rPr>
          <w:lang w:val="nl-NL"/>
        </w:rPr>
      </w:pPr>
      <w:bookmarkStart w:id="636" w:name="_Toc193725577"/>
      <w:r w:rsidRPr="00B84CEA">
        <w:rPr>
          <w:lang w:val="nl-NL"/>
        </w:rPr>
        <w:t>P</w:t>
      </w:r>
      <w:r w:rsidR="001914CE" w:rsidRPr="00B84CEA">
        <w:rPr>
          <w:lang w:val="nl-NL"/>
        </w:rPr>
        <w:t>eptidebinding</w:t>
      </w:r>
      <w:r w:rsidR="006267D6" w:rsidRPr="00B84CEA">
        <w:rPr>
          <w:lang w:val="nl-NL"/>
        </w:rPr>
        <w:t xml:space="preserve"> en peptide</w:t>
      </w:r>
      <w:bookmarkEnd w:id="636"/>
    </w:p>
    <w:p w:rsidR="001914CE" w:rsidRPr="00B84CEA" w:rsidRDefault="00477A6B">
      <w:r w:rsidRPr="00B84CEA">
        <w:rPr>
          <w:noProof/>
        </w:rPr>
        <w:drawing>
          <wp:anchor distT="0" distB="0" distL="114300" distR="114300" simplePos="0" relativeHeight="251672576" behindDoc="0" locked="0" layoutInCell="0" allowOverlap="1">
            <wp:simplePos x="0" y="0"/>
            <wp:positionH relativeFrom="column">
              <wp:posOffset>14605</wp:posOffset>
            </wp:positionH>
            <wp:positionV relativeFrom="paragraph">
              <wp:posOffset>547370</wp:posOffset>
            </wp:positionV>
            <wp:extent cx="5760085" cy="2177415"/>
            <wp:effectExtent l="19050" t="0" r="0" b="0"/>
            <wp:wrapSquare wrapText="bothSides"/>
            <wp:docPr id="26" name="Afbeelding 314" descr="ami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mino10"/>
                    <pic:cNvPicPr>
                      <a:picLocks noChangeAspect="1" noChangeArrowheads="1"/>
                    </pic:cNvPicPr>
                  </pic:nvPicPr>
                  <pic:blipFill>
                    <a:blip r:embed="rId680" cstate="print"/>
                    <a:srcRect/>
                    <a:stretch>
                      <a:fillRect/>
                    </a:stretch>
                  </pic:blipFill>
                  <pic:spPr bwMode="auto">
                    <a:xfrm>
                      <a:off x="0" y="0"/>
                      <a:ext cx="5760085" cy="2177415"/>
                    </a:xfrm>
                    <a:prstGeom prst="rect">
                      <a:avLst/>
                    </a:prstGeom>
                    <a:noFill/>
                    <a:ln w="9525">
                      <a:noFill/>
                      <a:miter lim="800000"/>
                      <a:headEnd/>
                      <a:tailEnd/>
                    </a:ln>
                  </pic:spPr>
                </pic:pic>
              </a:graphicData>
            </a:graphic>
          </wp:anchor>
        </w:drawing>
      </w:r>
      <w:r w:rsidR="001914CE" w:rsidRPr="00B84CEA">
        <w:t>De COOH-groep van een aminozuur kan een condensatiereactie</w:t>
      </w:r>
      <w:r w:rsidR="009A02AA" w:rsidRPr="00B84CEA">
        <w:fldChar w:fldCharType="begin"/>
      </w:r>
      <w:r w:rsidR="00877D9B" w:rsidRPr="00B84CEA">
        <w:instrText xml:space="preserve"> XE "reactie:condensatie-" </w:instrText>
      </w:r>
      <w:r w:rsidR="009A02AA" w:rsidRPr="00B84CEA">
        <w:fldChar w:fldCharType="end"/>
      </w:r>
      <w:r w:rsidR="001914CE" w:rsidRPr="00B84CEA">
        <w:t xml:space="preserve"> geven met de NH</w:t>
      </w:r>
      <w:r w:rsidR="001914CE" w:rsidRPr="00B84CEA">
        <w:rPr>
          <w:vertAlign w:val="subscript"/>
        </w:rPr>
        <w:t>2</w:t>
      </w:r>
      <w:r w:rsidR="001914CE" w:rsidRPr="00B84CEA">
        <w:t>-groep van een ander aminozuur, waarbij een CONH</w:t>
      </w:r>
      <w:r w:rsidR="001914CE" w:rsidRPr="00B84CEA">
        <w:rPr>
          <w:vertAlign w:val="subscript"/>
        </w:rPr>
        <w:t>2</w:t>
      </w:r>
      <w:r w:rsidR="001914CE" w:rsidRPr="00B84CEA">
        <w:t>-groep (amide of peptide) gevormd wordt. De ruimtelijke structuur van zo’n peptidebinding</w:t>
      </w:r>
      <w:r w:rsidR="009A02AA" w:rsidRPr="00B84CEA">
        <w:fldChar w:fldCharType="begin"/>
      </w:r>
      <w:r w:rsidR="00877D9B" w:rsidRPr="00B84CEA">
        <w:instrText xml:space="preserve"> XE "peptidebinding" </w:instrText>
      </w:r>
      <w:r w:rsidR="009A02AA" w:rsidRPr="00B84CEA">
        <w:fldChar w:fldCharType="end"/>
      </w:r>
      <w:r w:rsidR="009A02AA" w:rsidRPr="00B84CEA">
        <w:fldChar w:fldCharType="begin"/>
      </w:r>
      <w:r w:rsidR="00877D9B" w:rsidRPr="00B84CEA">
        <w:instrText xml:space="preserve"> XE "binding:peptide-" </w:instrText>
      </w:r>
      <w:r w:rsidR="009A02AA" w:rsidRPr="00B84CEA">
        <w:fldChar w:fldCharType="end"/>
      </w:r>
      <w:r w:rsidR="001914CE" w:rsidRPr="00B84CEA">
        <w:t xml:space="preserve"> is:</w:t>
      </w:r>
    </w:p>
    <w:p w:rsidR="001914CE" w:rsidRPr="00B84CEA" w:rsidRDefault="00477A6B">
      <w:pPr>
        <w:rPr>
          <w:rFonts w:ascii="Symbol" w:hAnsi="Symbol"/>
        </w:rPr>
      </w:pPr>
      <w:r w:rsidRPr="00B84CEA">
        <w:rPr>
          <w:noProof/>
        </w:rPr>
        <w:drawing>
          <wp:anchor distT="0" distB="0" distL="114300" distR="114300" simplePos="0" relativeHeight="251673600" behindDoc="1" locked="0" layoutInCell="0" allowOverlap="1">
            <wp:simplePos x="0" y="0"/>
            <wp:positionH relativeFrom="column">
              <wp:posOffset>3946525</wp:posOffset>
            </wp:positionH>
            <wp:positionV relativeFrom="paragraph">
              <wp:posOffset>2442845</wp:posOffset>
            </wp:positionV>
            <wp:extent cx="1731010" cy="722630"/>
            <wp:effectExtent l="19050" t="0" r="2540" b="0"/>
            <wp:wrapSquare wrapText="bothSides"/>
            <wp:docPr id="25" name="Afbeelding 315" descr="amin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mino04"/>
                    <pic:cNvPicPr>
                      <a:picLocks noChangeAspect="1" noChangeArrowheads="1"/>
                    </pic:cNvPicPr>
                  </pic:nvPicPr>
                  <pic:blipFill>
                    <a:blip r:embed="rId681" cstate="print"/>
                    <a:srcRect/>
                    <a:stretch>
                      <a:fillRect/>
                    </a:stretch>
                  </pic:blipFill>
                  <pic:spPr bwMode="auto">
                    <a:xfrm>
                      <a:off x="0" y="0"/>
                      <a:ext cx="1731010" cy="722630"/>
                    </a:xfrm>
                    <a:prstGeom prst="rect">
                      <a:avLst/>
                    </a:prstGeom>
                    <a:noFill/>
                    <a:ln w="9525">
                      <a:noFill/>
                      <a:miter lim="800000"/>
                      <a:headEnd/>
                      <a:tailEnd/>
                    </a:ln>
                  </pic:spPr>
                </pic:pic>
              </a:graphicData>
            </a:graphic>
          </wp:anchor>
        </w:drawing>
      </w:r>
      <w:r w:rsidR="001914CE" w:rsidRPr="00B84CEA">
        <w:t>Zoals je ziet treedt er in de peptidebinding delokalisatie op: er is sprake van mesomerie. De C</w:t>
      </w:r>
      <w:r w:rsidR="001914CE" w:rsidRPr="00B84CEA">
        <w:sym w:font="Symbol" w:char="F02D"/>
      </w:r>
      <w:r w:rsidR="001914CE" w:rsidRPr="00B84CEA">
        <w:t xml:space="preserve">N-binding is dus tamelijk star, waardoor </w:t>
      </w:r>
      <w:r w:rsidR="001914CE" w:rsidRPr="00B84CEA">
        <w:rPr>
          <w:i/>
        </w:rPr>
        <w:t>cis-trans</w:t>
      </w:r>
      <w:r w:rsidR="001914CE" w:rsidRPr="00B84CEA">
        <w:t xml:space="preserve">isomerie optreedt. Peptidebindingen in eiwitten zijn meestal </w:t>
      </w:r>
      <w:r w:rsidR="001914CE" w:rsidRPr="00B84CEA">
        <w:rPr>
          <w:i/>
        </w:rPr>
        <w:t>trans</w:t>
      </w:r>
      <w:r w:rsidR="001914CE" w:rsidRPr="00B84CEA">
        <w:t xml:space="preserve"> omdat in de </w:t>
      </w:r>
      <w:r w:rsidR="001914CE" w:rsidRPr="00B84CEA">
        <w:rPr>
          <w:i/>
        </w:rPr>
        <w:t>cis</w:t>
      </w:r>
      <w:r w:rsidR="001914CE" w:rsidRPr="00B84CEA">
        <w:t xml:space="preserve">-conformatie de dikke R-groepen op naast elkaar gelegen </w:t>
      </w:r>
      <w:r w:rsidR="001914CE" w:rsidRPr="00B84CEA">
        <w:rPr>
          <w:rFonts w:ascii="Symbol" w:hAnsi="Symbol"/>
        </w:rPr>
        <w:t></w:t>
      </w:r>
      <w:r w:rsidR="001914CE" w:rsidRPr="00B84CEA">
        <w:t>-C’s elkaar ruimtelijk hinderen. De belangrijkste uitzondering is de peptidebinding in de volgorde X-Pro. X stelt elk ander aminozuur voor. Hier heeft de cis-vorm de voorkeur.</w:t>
      </w:r>
    </w:p>
    <w:p w:rsidR="001914CE" w:rsidRPr="00B84CEA" w:rsidRDefault="001914CE" w:rsidP="00B05E95">
      <w:pPr>
        <w:pStyle w:val="Kop3"/>
        <w:rPr>
          <w:lang w:val="nl-NL"/>
        </w:rPr>
      </w:pPr>
      <w:bookmarkStart w:id="637" w:name="_Toc193725578"/>
      <w:r w:rsidRPr="00B84CEA">
        <w:rPr>
          <w:lang w:val="nl-NL"/>
        </w:rPr>
        <w:t>De zwavelbrug</w:t>
      </w:r>
      <w:bookmarkEnd w:id="637"/>
    </w:p>
    <w:p w:rsidR="001914CE" w:rsidRPr="00B84CEA" w:rsidRDefault="001914CE">
      <w:r w:rsidRPr="00B84CEA">
        <w:t>Twee cysteïnemoleculen kunnen m.b.v. een oxidator omgezet worden in cystine volgens:</w:t>
      </w:r>
    </w:p>
    <w:p w:rsidR="001914CE" w:rsidRPr="00B84CEA" w:rsidRDefault="001914CE">
      <w:r w:rsidRPr="00B84CEA">
        <w:object w:dxaOrig="10005" w:dyaOrig="2051">
          <v:shape id="_x0000_i1293" type="#_x0000_t75" style="width:448.2pt;height:91.45pt" o:ole="" o:allowoverlap="f">
            <v:imagedata r:id="rId682" o:title=""/>
          </v:shape>
          <o:OLEObject Type="Embed" ProgID="ACD.ChemSketch.20" ShapeID="_x0000_i1293" DrawAspect="Content" ObjectID="_1518863246" r:id="rId683"/>
        </w:object>
      </w:r>
    </w:p>
    <w:p w:rsidR="001914CE" w:rsidRPr="00B84CEA" w:rsidRDefault="001914CE">
      <w:r w:rsidRPr="00B84CEA">
        <w:t>Met zulke zwavelbruggen kunnen peptideketens aan elkaar gekoppeld worden. De eerste stap bij de bepaling van de volgorde van de aminozuren in een peptide (primaire structuur) is het breken van deze zwavelbinding met een oxidator, bijvoorbeeld met permierenzuur, HCOOOH of mercaptoethanol, HSCH</w:t>
      </w:r>
      <w:r w:rsidRPr="00B84CEA">
        <w:rPr>
          <w:vertAlign w:val="subscript"/>
        </w:rPr>
        <w:t>2</w:t>
      </w:r>
      <w:r w:rsidRPr="00B84CEA">
        <w:t>CH</w:t>
      </w:r>
      <w:r w:rsidRPr="00B84CEA">
        <w:rPr>
          <w:vertAlign w:val="subscript"/>
        </w:rPr>
        <w:t>2</w:t>
      </w:r>
      <w:r w:rsidRPr="00B84CEA">
        <w:t>OH</w:t>
      </w:r>
    </w:p>
    <w:p w:rsidR="001914CE" w:rsidRPr="00B84CEA" w:rsidRDefault="001914CE">
      <w:r w:rsidRPr="00B84CEA">
        <w:object w:dxaOrig="3623" w:dyaOrig="1889">
          <v:shape id="_x0000_i1294" type="#_x0000_t75" style="width:186.75pt;height:97.95pt" o:ole="" o:allowoverlap="f">
            <v:imagedata r:id="rId684" o:title=""/>
          </v:shape>
          <o:OLEObject Type="Embed" ProgID="Word.Picture.8" ShapeID="_x0000_i1294" DrawAspect="Content" ObjectID="_1518863247" r:id="rId685"/>
        </w:object>
      </w:r>
      <w:r w:rsidRPr="00B84CEA">
        <w:t> </w:t>
      </w:r>
      <w:r w:rsidR="00477A6B" w:rsidRPr="00B84CEA">
        <w:rPr>
          <w:noProof/>
        </w:rPr>
        <w:drawing>
          <wp:inline distT="0" distB="0" distL="0" distR="0">
            <wp:extent cx="3152775" cy="1057275"/>
            <wp:effectExtent l="19050" t="0" r="9525" b="0"/>
            <wp:docPr id="378" name="Afbeelding 378" descr="amin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mino12"/>
                    <pic:cNvPicPr>
                      <a:picLocks noChangeAspect="1" noChangeArrowheads="1"/>
                    </pic:cNvPicPr>
                  </pic:nvPicPr>
                  <pic:blipFill>
                    <a:blip r:embed="rId686" cstate="print"/>
                    <a:srcRect/>
                    <a:stretch>
                      <a:fillRect/>
                    </a:stretch>
                  </pic:blipFill>
                  <pic:spPr bwMode="auto">
                    <a:xfrm>
                      <a:off x="0" y="0"/>
                      <a:ext cx="3152775" cy="1057275"/>
                    </a:xfrm>
                    <a:prstGeom prst="rect">
                      <a:avLst/>
                    </a:prstGeom>
                    <a:noFill/>
                    <a:ln w="9525">
                      <a:noFill/>
                      <a:miter lim="800000"/>
                      <a:headEnd/>
                      <a:tailEnd/>
                    </a:ln>
                  </pic:spPr>
                </pic:pic>
              </a:graphicData>
            </a:graphic>
          </wp:inline>
        </w:drawing>
      </w:r>
    </w:p>
    <w:p w:rsidR="001914CE" w:rsidRPr="00B84CEA" w:rsidRDefault="001914CE" w:rsidP="00214079"/>
    <w:p w:rsidR="00EE5048" w:rsidRPr="00B84CEA" w:rsidRDefault="002815C9" w:rsidP="00EE5048">
      <w:pPr>
        <w:pStyle w:val="Kop3"/>
        <w:rPr>
          <w:lang w:val="nl-NL"/>
        </w:rPr>
      </w:pPr>
      <w:r w:rsidRPr="00B84CEA">
        <w:rPr>
          <w:lang w:val="nl-NL"/>
        </w:rPr>
        <w:br w:type="page"/>
      </w:r>
      <w:bookmarkStart w:id="638" w:name="_Toc384880843"/>
      <w:bookmarkStart w:id="639" w:name="_Toc435888072"/>
      <w:bookmarkStart w:id="640" w:name="_Toc435888552"/>
      <w:bookmarkStart w:id="641" w:name="_Toc436045840"/>
      <w:bookmarkStart w:id="642" w:name="_Toc441407006"/>
      <w:bookmarkStart w:id="643" w:name="_Toc441562892"/>
      <w:bookmarkStart w:id="644" w:name="_Toc4589989"/>
      <w:bookmarkStart w:id="645" w:name="_Toc4679233"/>
      <w:bookmarkStart w:id="646" w:name="_Toc4918018"/>
      <w:bookmarkStart w:id="647" w:name="_Toc4920422"/>
      <w:bookmarkStart w:id="648" w:name="_Toc193725579"/>
      <w:r w:rsidR="00EE5048" w:rsidRPr="00B84CEA">
        <w:rPr>
          <w:lang w:val="nl-NL"/>
        </w:rPr>
        <w:t>Koolhydraten</w:t>
      </w:r>
      <w:bookmarkEnd w:id="638"/>
      <w:bookmarkEnd w:id="639"/>
      <w:bookmarkEnd w:id="640"/>
      <w:bookmarkEnd w:id="641"/>
      <w:bookmarkEnd w:id="642"/>
      <w:bookmarkEnd w:id="643"/>
      <w:bookmarkEnd w:id="644"/>
      <w:bookmarkEnd w:id="645"/>
      <w:bookmarkEnd w:id="646"/>
      <w:bookmarkEnd w:id="647"/>
      <w:bookmarkEnd w:id="648"/>
    </w:p>
    <w:p w:rsidR="00EE5048" w:rsidRPr="00B84CEA" w:rsidRDefault="00EE5048" w:rsidP="00B05E95">
      <w:pPr>
        <w:pStyle w:val="Kop3"/>
        <w:rPr>
          <w:lang w:val="nl-NL"/>
        </w:rPr>
      </w:pPr>
      <w:bookmarkStart w:id="649" w:name="_Toc384880844"/>
      <w:bookmarkStart w:id="650" w:name="_Toc435888073"/>
      <w:bookmarkStart w:id="651" w:name="_Toc435888553"/>
      <w:bookmarkStart w:id="652" w:name="_Toc436045841"/>
      <w:bookmarkStart w:id="653" w:name="_Toc441407007"/>
      <w:bookmarkStart w:id="654" w:name="_Toc441562893"/>
      <w:bookmarkStart w:id="655" w:name="_Toc4589990"/>
      <w:bookmarkStart w:id="656" w:name="_Toc4679234"/>
      <w:bookmarkStart w:id="657" w:name="_Toc4918019"/>
      <w:bookmarkStart w:id="658" w:name="_Toc4920423"/>
      <w:bookmarkStart w:id="659" w:name="_Toc193725580"/>
      <w:r w:rsidRPr="00B84CEA">
        <w:rPr>
          <w:lang w:val="nl-NL"/>
        </w:rPr>
        <w:t>Overzicht van suikers</w:t>
      </w:r>
      <w:bookmarkEnd w:id="649"/>
      <w:bookmarkEnd w:id="650"/>
      <w:bookmarkEnd w:id="651"/>
      <w:bookmarkEnd w:id="652"/>
      <w:bookmarkEnd w:id="653"/>
      <w:bookmarkEnd w:id="654"/>
      <w:bookmarkEnd w:id="655"/>
      <w:bookmarkEnd w:id="656"/>
      <w:bookmarkEnd w:id="657"/>
      <w:bookmarkEnd w:id="658"/>
      <w:bookmarkEnd w:id="659"/>
    </w:p>
    <w:p w:rsidR="00EE5048" w:rsidRPr="00B84CEA" w:rsidRDefault="00EE5048" w:rsidP="00EE5048">
      <w:pPr>
        <w:keepNext/>
      </w:pPr>
      <w:r w:rsidRPr="00B84CEA">
        <w:rPr>
          <w:noProof/>
        </w:rPr>
        <w:drawing>
          <wp:inline distT="0" distB="0" distL="0" distR="0">
            <wp:extent cx="5753100" cy="3371850"/>
            <wp:effectExtent l="19050" t="0" r="0" b="0"/>
            <wp:docPr id="1059" name="Afbeelding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87"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EE5048" w:rsidRPr="00B84CEA" w:rsidRDefault="00EE5048" w:rsidP="00EE5048">
      <w:pPr>
        <w:pStyle w:val="Bijschrift"/>
        <w:rPr>
          <w:lang w:val="nl-NL"/>
        </w:rPr>
      </w:pPr>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50</w:t>
      </w:r>
      <w:r w:rsidR="009A02AA" w:rsidRPr="00B84CEA">
        <w:rPr>
          <w:lang w:val="nl-NL"/>
        </w:rPr>
        <w:fldChar w:fldCharType="end"/>
      </w:r>
      <w:r w:rsidRPr="00B84CEA">
        <w:rPr>
          <w:lang w:val="nl-NL"/>
        </w:rPr>
        <w:tab/>
        <w:t>Verband tussen de configuraties van D-aldose</w:t>
      </w:r>
    </w:p>
    <w:p w:rsidR="00EE5048" w:rsidRPr="00B84CEA" w:rsidRDefault="00EE5048" w:rsidP="00EE5048">
      <w:pPr>
        <w:keepNext/>
      </w:pPr>
      <w:r w:rsidRPr="00B84CEA">
        <w:rPr>
          <w:noProof/>
        </w:rPr>
        <w:drawing>
          <wp:inline distT="0" distB="0" distL="0" distR="0">
            <wp:extent cx="3276600" cy="4076700"/>
            <wp:effectExtent l="19050" t="0" r="0" b="0"/>
            <wp:docPr id="1060" name="Afbeelding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88" cstate="print"/>
                    <a:srcRect/>
                    <a:stretch>
                      <a:fillRect/>
                    </a:stretch>
                  </pic:blipFill>
                  <pic:spPr bwMode="auto">
                    <a:xfrm>
                      <a:off x="0" y="0"/>
                      <a:ext cx="3276600" cy="4076700"/>
                    </a:xfrm>
                    <a:prstGeom prst="rect">
                      <a:avLst/>
                    </a:prstGeom>
                    <a:noFill/>
                    <a:ln w="9525">
                      <a:noFill/>
                      <a:miter lim="800000"/>
                      <a:headEnd/>
                      <a:tailEnd/>
                    </a:ln>
                  </pic:spPr>
                </pic:pic>
              </a:graphicData>
            </a:graphic>
          </wp:inline>
        </w:drawing>
      </w:r>
    </w:p>
    <w:p w:rsidR="00EE5048" w:rsidRPr="00B84CEA" w:rsidRDefault="00EE5048" w:rsidP="00EE5048">
      <w:pPr>
        <w:pStyle w:val="Bijschrift"/>
        <w:rPr>
          <w:lang w:val="nl-NL"/>
        </w:rPr>
      </w:pPr>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51</w:t>
      </w:r>
      <w:r w:rsidR="009A02AA" w:rsidRPr="00B84CEA">
        <w:rPr>
          <w:lang w:val="nl-NL"/>
        </w:rPr>
        <w:fldChar w:fldCharType="end"/>
      </w:r>
      <w:r w:rsidRPr="00B84CEA">
        <w:rPr>
          <w:lang w:val="nl-NL"/>
        </w:rPr>
        <w:tab/>
        <w:t>Verband tussen de configuraties van D-ketoses</w:t>
      </w:r>
    </w:p>
    <w:p w:rsidR="00EE5048" w:rsidRPr="00B84CEA" w:rsidRDefault="00EE5048" w:rsidP="00B05E95">
      <w:pPr>
        <w:pStyle w:val="Kop3"/>
        <w:rPr>
          <w:lang w:val="nl-NL"/>
        </w:rPr>
      </w:pPr>
      <w:r w:rsidRPr="00B84CEA">
        <w:rPr>
          <w:lang w:val="nl-NL"/>
        </w:rPr>
        <w:br w:type="page"/>
      </w:r>
      <w:bookmarkStart w:id="660" w:name="_Toc435888075"/>
      <w:bookmarkStart w:id="661" w:name="_Toc435888555"/>
      <w:bookmarkStart w:id="662" w:name="_Toc441407009"/>
      <w:bookmarkStart w:id="663" w:name="_Toc441562895"/>
      <w:bookmarkStart w:id="664" w:name="_Toc4918020"/>
      <w:bookmarkStart w:id="665" w:name="_Toc4920424"/>
      <w:bookmarkStart w:id="666" w:name="_Toc193725581"/>
      <w:r w:rsidRPr="00B84CEA">
        <w:rPr>
          <w:lang w:val="nl-NL"/>
        </w:rPr>
        <w:t>Projecties van Fischer, Tollens en Haworth</w:t>
      </w:r>
      <w:bookmarkEnd w:id="660"/>
      <w:bookmarkEnd w:id="661"/>
      <w:bookmarkEnd w:id="662"/>
      <w:bookmarkEnd w:id="663"/>
      <w:bookmarkEnd w:id="664"/>
      <w:bookmarkEnd w:id="665"/>
      <w:bookmarkEnd w:id="666"/>
    </w:p>
    <w:p w:rsidR="00EE5048" w:rsidRPr="00B84CEA" w:rsidRDefault="00EE5048" w:rsidP="00EE5048">
      <w:pPr>
        <w:tabs>
          <w:tab w:val="num" w:pos="284"/>
        </w:tabs>
        <w:ind w:left="284" w:hanging="284"/>
      </w:pPr>
      <w:r w:rsidRPr="00B84CEA">
        <w:rPr>
          <w:noProof/>
        </w:rPr>
        <w:drawing>
          <wp:anchor distT="0" distB="0" distL="114300" distR="114300" simplePos="0" relativeHeight="251704320" behindDoc="1" locked="0" layoutInCell="0" allowOverlap="1">
            <wp:simplePos x="0" y="0"/>
            <wp:positionH relativeFrom="column">
              <wp:posOffset>2118360</wp:posOffset>
            </wp:positionH>
            <wp:positionV relativeFrom="paragraph">
              <wp:posOffset>15240</wp:posOffset>
            </wp:positionV>
            <wp:extent cx="3611880" cy="1950720"/>
            <wp:effectExtent l="19050" t="0" r="7620" b="0"/>
            <wp:wrapTight wrapText="bothSides">
              <wp:wrapPolygon edited="0">
                <wp:start x="-114" y="0"/>
                <wp:lineTo x="-114" y="21305"/>
                <wp:lineTo x="21646" y="21305"/>
                <wp:lineTo x="21646" y="0"/>
                <wp:lineTo x="-114" y="0"/>
              </wp:wrapPolygon>
            </wp:wrapTight>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89" cstate="print"/>
                    <a:srcRect/>
                    <a:stretch>
                      <a:fillRect/>
                    </a:stretch>
                  </pic:blipFill>
                  <pic:spPr bwMode="auto">
                    <a:xfrm>
                      <a:off x="0" y="0"/>
                      <a:ext cx="3611880" cy="1950720"/>
                    </a:xfrm>
                    <a:prstGeom prst="rect">
                      <a:avLst/>
                    </a:prstGeom>
                    <a:noFill/>
                    <a:ln w="9525">
                      <a:noFill/>
                      <a:miter lim="800000"/>
                      <a:headEnd/>
                      <a:tailEnd/>
                    </a:ln>
                  </pic:spPr>
                </pic:pic>
              </a:graphicData>
            </a:graphic>
          </wp:anchor>
        </w:drawing>
      </w:r>
      <w:r w:rsidRPr="00B84CEA">
        <w:sym w:font="Symbol" w:char="F0B7"/>
      </w:r>
      <w:r w:rsidRPr="00B84CEA">
        <w:tab/>
        <w:t>nummering C atomen bij Tollens linksom; bij Haworth rechtsom</w:t>
      </w:r>
    </w:p>
    <w:p w:rsidR="00EE5048" w:rsidRPr="00B84CEA" w:rsidRDefault="00EE5048" w:rsidP="00EE5048">
      <w:pPr>
        <w:tabs>
          <w:tab w:val="num" w:pos="284"/>
        </w:tabs>
        <w:ind w:left="284" w:hanging="284"/>
      </w:pPr>
      <w:r w:rsidRPr="00B84CEA">
        <w:sym w:font="Symbol" w:char="F0B7"/>
      </w:r>
      <w:r w:rsidRPr="00B84CEA">
        <w:tab/>
        <w:t>groep naar rechts bij Tollens is naar beneden bij Haworth (</w:t>
      </w:r>
      <w:fldSimple w:instr=" REF _Ref435707668 ">
        <w:r w:rsidR="004D2504" w:rsidRPr="00B84CEA">
          <w:t xml:space="preserve">figuur </w:t>
        </w:r>
        <w:r w:rsidR="004D2504">
          <w:rPr>
            <w:noProof/>
          </w:rPr>
          <w:t>52</w:t>
        </w:r>
      </w:fldSimple>
      <w:r w:rsidRPr="00B84CEA">
        <w:t>)</w:t>
      </w:r>
    </w:p>
    <w:p w:rsidR="00EE5048" w:rsidRPr="00B84CEA" w:rsidRDefault="00EE5048" w:rsidP="00EE5048">
      <w:pPr>
        <w:tabs>
          <w:tab w:val="num" w:pos="284"/>
        </w:tabs>
        <w:ind w:left="284" w:hanging="284"/>
        <w:rPr>
          <w:b/>
        </w:rPr>
      </w:pPr>
      <w:r w:rsidRPr="00B84CEA">
        <w:sym w:font="Symbol" w:char="F0B7"/>
      </w:r>
      <w:r w:rsidRPr="00B84CEA">
        <w:tab/>
        <w:t xml:space="preserve">omlegging van </w:t>
      </w:r>
      <w:r w:rsidRPr="00B84CEA">
        <w:rPr>
          <w:rFonts w:ascii="Symbol" w:hAnsi="Symbol"/>
        </w:rPr>
        <w:t></w:t>
      </w:r>
      <w:r w:rsidRPr="00B84CEA">
        <w:t xml:space="preserve">- en </w:t>
      </w:r>
      <w:r w:rsidRPr="00B84CEA">
        <w:rPr>
          <w:rFonts w:ascii="Symbol" w:hAnsi="Symbol"/>
        </w:rPr>
        <w:t></w:t>
      </w:r>
      <w:r w:rsidRPr="00B84CEA">
        <w:t>-glucose (</w:t>
      </w:r>
      <w:fldSimple w:instr=" REF _Ref435707799 ">
        <w:r w:rsidR="004D2504" w:rsidRPr="00B84CEA">
          <w:t xml:space="preserve">figuur </w:t>
        </w:r>
        <w:r w:rsidR="004D2504">
          <w:rPr>
            <w:noProof/>
          </w:rPr>
          <w:t>53</w:t>
        </w:r>
      </w:fldSimple>
      <w:r w:rsidRPr="00B84CEA">
        <w:t>)</w:t>
      </w:r>
    </w:p>
    <w:p w:rsidR="00EE5048" w:rsidRPr="00B84CEA" w:rsidRDefault="00EE5048" w:rsidP="00EE5048">
      <w:pPr>
        <w:pStyle w:val="Bijschrift"/>
        <w:jc w:val="right"/>
        <w:rPr>
          <w:b w:val="0"/>
          <w:lang w:val="nl-NL"/>
        </w:rPr>
      </w:pPr>
      <w:bookmarkStart w:id="667" w:name="_Ref43570766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52</w:t>
      </w:r>
      <w:r w:rsidR="009A02AA" w:rsidRPr="00B84CEA">
        <w:rPr>
          <w:lang w:val="nl-NL"/>
        </w:rPr>
        <w:fldChar w:fldCharType="end"/>
      </w:r>
      <w:bookmarkEnd w:id="667"/>
      <w:r w:rsidRPr="00B84CEA">
        <w:rPr>
          <w:lang w:val="nl-NL"/>
        </w:rPr>
        <w:tab/>
        <w:t>Van Fischer naar Haworth</w:t>
      </w:r>
    </w:p>
    <w:p w:rsidR="00EE5048" w:rsidRPr="00B84CEA" w:rsidRDefault="00EE5048" w:rsidP="00EE5048">
      <w:pPr>
        <w:ind w:left="283" w:hanging="283"/>
        <w:rPr>
          <w:b/>
        </w:rPr>
      </w:pPr>
    </w:p>
    <w:p w:rsidR="00EE5048" w:rsidRPr="00B84CEA" w:rsidRDefault="00EE5048" w:rsidP="00B05E95">
      <w:pPr>
        <w:pStyle w:val="Kop3"/>
        <w:rPr>
          <w:lang w:val="nl-NL"/>
        </w:rPr>
      </w:pPr>
      <w:bookmarkStart w:id="668" w:name="_Toc435888076"/>
      <w:bookmarkStart w:id="669" w:name="_Toc435888556"/>
      <w:bookmarkStart w:id="670" w:name="_Toc441407010"/>
      <w:bookmarkStart w:id="671" w:name="_Toc441562896"/>
      <w:bookmarkStart w:id="672" w:name="_Toc4918021"/>
      <w:bookmarkStart w:id="673" w:name="_Toc4920425"/>
      <w:bookmarkStart w:id="674" w:name="_Toc193725582"/>
      <w:r w:rsidRPr="00B84CEA">
        <w:rPr>
          <w:lang w:val="nl-NL"/>
        </w:rPr>
        <w:t>Suiker nomenclatuur</w:t>
      </w:r>
      <w:bookmarkEnd w:id="668"/>
      <w:bookmarkEnd w:id="669"/>
      <w:bookmarkEnd w:id="670"/>
      <w:bookmarkEnd w:id="671"/>
      <w:bookmarkEnd w:id="672"/>
      <w:bookmarkEnd w:id="673"/>
      <w:bookmarkEnd w:id="674"/>
    </w:p>
    <w:p w:rsidR="00EE5048" w:rsidRPr="00B84CEA" w:rsidRDefault="00EE5048" w:rsidP="00EE5048">
      <w:pPr>
        <w:tabs>
          <w:tab w:val="num" w:pos="284"/>
        </w:tabs>
        <w:ind w:left="284" w:hanging="284"/>
      </w:pPr>
      <w:r w:rsidRPr="00B84CEA">
        <w:sym w:font="Symbol" w:char="F0B7"/>
      </w:r>
      <w:r w:rsidRPr="00B84CEA">
        <w:tab/>
        <w:t xml:space="preserve">d, l of +, </w:t>
      </w:r>
      <w:r w:rsidRPr="00B84CEA">
        <w:sym w:font="Symbol" w:char="F02D"/>
      </w:r>
      <w:r w:rsidRPr="00B84CEA">
        <w:t xml:space="preserve"> is experimenteel te bepalen</w:t>
      </w:r>
    </w:p>
    <w:p w:rsidR="00EE5048" w:rsidRPr="00B84CEA" w:rsidRDefault="00EE5048" w:rsidP="00EE5048">
      <w:pPr>
        <w:tabs>
          <w:tab w:val="num" w:pos="284"/>
        </w:tabs>
        <w:ind w:left="284"/>
      </w:pPr>
      <w:r w:rsidRPr="00B84CEA">
        <w:t xml:space="preserve">het enantiomeer dat het trillingsvlak van gepolariseerd licht rechtsom draait is het d of + enantiomeer. Linksom: l of </w:t>
      </w:r>
      <w:r w:rsidRPr="00B84CEA">
        <w:sym w:font="Symbol" w:char="F02D"/>
      </w:r>
    </w:p>
    <w:p w:rsidR="00EE5048" w:rsidRPr="00B84CEA" w:rsidRDefault="00EE5048" w:rsidP="00EE5048">
      <w:pPr>
        <w:keepNext/>
      </w:pPr>
      <w:r w:rsidRPr="00B84CEA">
        <w:rPr>
          <w:noProof/>
        </w:rPr>
        <w:drawing>
          <wp:inline distT="0" distB="0" distL="0" distR="0">
            <wp:extent cx="5943600" cy="1190625"/>
            <wp:effectExtent l="19050" t="0" r="0" b="0"/>
            <wp:docPr id="1061" name="Afbeelding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90" cstate="print"/>
                    <a:srcRect/>
                    <a:stretch>
                      <a:fillRect/>
                    </a:stretch>
                  </pic:blipFill>
                  <pic:spPr bwMode="auto">
                    <a:xfrm>
                      <a:off x="0" y="0"/>
                      <a:ext cx="5943600" cy="1190625"/>
                    </a:xfrm>
                    <a:prstGeom prst="rect">
                      <a:avLst/>
                    </a:prstGeom>
                    <a:noFill/>
                    <a:ln w="9525">
                      <a:noFill/>
                      <a:miter lim="800000"/>
                      <a:headEnd/>
                      <a:tailEnd/>
                    </a:ln>
                  </pic:spPr>
                </pic:pic>
              </a:graphicData>
            </a:graphic>
          </wp:inline>
        </w:drawing>
      </w:r>
    </w:p>
    <w:p w:rsidR="00EE5048" w:rsidRPr="00B84CEA" w:rsidRDefault="00EE5048" w:rsidP="00EE5048">
      <w:pPr>
        <w:pStyle w:val="Bijschrift"/>
        <w:rPr>
          <w:lang w:val="nl-NL"/>
        </w:rPr>
      </w:pPr>
      <w:bookmarkStart w:id="675" w:name="_Ref435707799"/>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53</w:t>
      </w:r>
      <w:r w:rsidR="009A02AA" w:rsidRPr="00B84CEA">
        <w:rPr>
          <w:lang w:val="nl-NL"/>
        </w:rPr>
        <w:fldChar w:fldCharType="end"/>
      </w:r>
      <w:bookmarkEnd w:id="675"/>
      <w:r w:rsidRPr="00B84CEA">
        <w:rPr>
          <w:lang w:val="nl-NL"/>
        </w:rPr>
        <w:tab/>
        <w:t>Anomeren van D-glucose</w:t>
      </w:r>
    </w:p>
    <w:p w:rsidR="00EE5048" w:rsidRPr="00B84CEA" w:rsidRDefault="00EE5048" w:rsidP="00EE5048">
      <w:pPr>
        <w:pStyle w:val="Bijschrift"/>
        <w:jc w:val="right"/>
        <w:rPr>
          <w:lang w:val="nl-NL"/>
        </w:rPr>
      </w:pPr>
      <w:bookmarkStart w:id="676" w:name="_Ref435708134"/>
      <w:r w:rsidRPr="00B84CEA">
        <w:rPr>
          <w:noProof/>
          <w:lang w:val="nl-NL"/>
        </w:rPr>
        <w:drawing>
          <wp:anchor distT="0" distB="0" distL="114300" distR="114300" simplePos="0" relativeHeight="251708416" behindDoc="1" locked="0" layoutInCell="0" allowOverlap="1">
            <wp:simplePos x="0" y="0"/>
            <wp:positionH relativeFrom="column">
              <wp:posOffset>15240</wp:posOffset>
            </wp:positionH>
            <wp:positionV relativeFrom="paragraph">
              <wp:posOffset>45720</wp:posOffset>
            </wp:positionV>
            <wp:extent cx="1950720" cy="1287780"/>
            <wp:effectExtent l="19050" t="0" r="0" b="0"/>
            <wp:wrapTight wrapText="bothSides">
              <wp:wrapPolygon edited="0">
                <wp:start x="-211" y="0"/>
                <wp:lineTo x="-211" y="21408"/>
                <wp:lineTo x="21516" y="21408"/>
                <wp:lineTo x="21516" y="0"/>
                <wp:lineTo x="-211" y="0"/>
              </wp:wrapPolygon>
            </wp:wrapTight>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91" cstate="print"/>
                    <a:srcRect/>
                    <a:stretch>
                      <a:fillRect/>
                    </a:stretch>
                  </pic:blipFill>
                  <pic:spPr bwMode="auto">
                    <a:xfrm>
                      <a:off x="0" y="0"/>
                      <a:ext cx="1950720" cy="1287780"/>
                    </a:xfrm>
                    <a:prstGeom prst="rect">
                      <a:avLst/>
                    </a:prstGeom>
                    <a:noFill/>
                    <a:ln w="9525">
                      <a:noFill/>
                      <a:miter lim="800000"/>
                      <a:headEnd/>
                      <a:tailEnd/>
                    </a:ln>
                  </pic:spPr>
                </pic:pic>
              </a:graphicData>
            </a:graphic>
          </wp:anchor>
        </w:drawing>
      </w:r>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54</w:t>
      </w:r>
      <w:r w:rsidR="009A02AA" w:rsidRPr="00B84CEA">
        <w:rPr>
          <w:lang w:val="nl-NL"/>
        </w:rPr>
        <w:fldChar w:fldCharType="end"/>
      </w:r>
      <w:bookmarkEnd w:id="676"/>
      <w:r w:rsidRPr="00B84CEA">
        <w:rPr>
          <w:lang w:val="nl-NL"/>
        </w:rPr>
        <w:tab/>
        <w:t>Glyceraldehyde Wedgenotatie</w:t>
      </w:r>
    </w:p>
    <w:p w:rsidR="00EE5048" w:rsidRPr="00B84CEA" w:rsidRDefault="00EE5048" w:rsidP="00EE5048">
      <w:pPr>
        <w:pStyle w:val="Bijschrift"/>
        <w:rPr>
          <w:lang w:val="nl-NL"/>
        </w:rPr>
      </w:pPr>
      <w:bookmarkStart w:id="677" w:name="_Ref435708151"/>
      <w:r w:rsidRPr="00B84CEA">
        <w:rPr>
          <w:noProof/>
          <w:lang w:val="nl-NL"/>
        </w:rPr>
        <w:drawing>
          <wp:anchor distT="0" distB="0" distL="114300" distR="114300" simplePos="0" relativeHeight="251705344" behindDoc="1" locked="0" layoutInCell="0" allowOverlap="1">
            <wp:simplePos x="0" y="0"/>
            <wp:positionH relativeFrom="column">
              <wp:posOffset>859790</wp:posOffset>
            </wp:positionH>
            <wp:positionV relativeFrom="paragraph">
              <wp:posOffset>52070</wp:posOffset>
            </wp:positionV>
            <wp:extent cx="2758440" cy="1336040"/>
            <wp:effectExtent l="19050" t="0" r="3810" b="0"/>
            <wp:wrapTight wrapText="bothSides">
              <wp:wrapPolygon edited="0">
                <wp:start x="-149" y="0"/>
                <wp:lineTo x="-149" y="21251"/>
                <wp:lineTo x="21630" y="21251"/>
                <wp:lineTo x="21630" y="0"/>
                <wp:lineTo x="-149" y="0"/>
              </wp:wrapPolygon>
            </wp:wrapTight>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2" cstate="print"/>
                    <a:srcRect/>
                    <a:stretch>
                      <a:fillRect/>
                    </a:stretch>
                  </pic:blipFill>
                  <pic:spPr bwMode="auto">
                    <a:xfrm>
                      <a:off x="0" y="0"/>
                      <a:ext cx="2758440" cy="1336040"/>
                    </a:xfrm>
                    <a:prstGeom prst="rect">
                      <a:avLst/>
                    </a:prstGeom>
                    <a:noFill/>
                    <a:ln w="9525">
                      <a:noFill/>
                      <a:miter lim="800000"/>
                      <a:headEnd/>
                      <a:tailEnd/>
                    </a:ln>
                  </pic:spPr>
                </pic:pic>
              </a:graphicData>
            </a:graphic>
          </wp:anchor>
        </w:drawing>
      </w:r>
      <w:bookmarkEnd w:id="677"/>
    </w:p>
    <w:p w:rsidR="00EE5048" w:rsidRPr="00B84CEA" w:rsidRDefault="00EE5048" w:rsidP="00EE5048"/>
    <w:p w:rsidR="00EE5048" w:rsidRPr="00B84CEA" w:rsidRDefault="00EE5048" w:rsidP="00EE5048"/>
    <w:p w:rsidR="00EE5048" w:rsidRPr="00B84CEA" w:rsidRDefault="00EE5048" w:rsidP="00EE5048"/>
    <w:p w:rsidR="00EE5048" w:rsidRPr="00B84CEA" w:rsidRDefault="00EE5048" w:rsidP="00EE5048"/>
    <w:p w:rsidR="00EE5048" w:rsidRPr="00B84CEA" w:rsidRDefault="00EE5048" w:rsidP="00EE5048"/>
    <w:p w:rsidR="00EE5048" w:rsidRPr="00B84CEA" w:rsidRDefault="00EE5048" w:rsidP="00EE5048">
      <w:pPr>
        <w:pStyle w:val="Bijschrift"/>
        <w:rPr>
          <w:lang w:val="nl-NL"/>
        </w:rPr>
      </w:pPr>
      <w:bookmarkStart w:id="678" w:name="_Ref43588417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55</w:t>
      </w:r>
      <w:r w:rsidR="009A02AA" w:rsidRPr="00B84CEA">
        <w:rPr>
          <w:lang w:val="nl-NL"/>
        </w:rPr>
        <w:fldChar w:fldCharType="end"/>
      </w:r>
      <w:bookmarkEnd w:id="678"/>
      <w:r w:rsidRPr="00B84CEA">
        <w:rPr>
          <w:lang w:val="nl-NL"/>
        </w:rPr>
        <w:tab/>
        <w:t>Glyceraldehyd Fischernotatie</w:t>
      </w:r>
    </w:p>
    <w:p w:rsidR="00EE5048" w:rsidRPr="00B84CEA" w:rsidRDefault="00EE5048" w:rsidP="00EE5048">
      <w:pPr>
        <w:pStyle w:val="Bijschrift"/>
        <w:jc w:val="right"/>
        <w:rPr>
          <w:lang w:val="nl-NL"/>
        </w:rPr>
      </w:pPr>
      <w:bookmarkStart w:id="679" w:name="_Ref43570831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56</w:t>
      </w:r>
      <w:r w:rsidR="009A02AA" w:rsidRPr="00B84CEA">
        <w:rPr>
          <w:lang w:val="nl-NL"/>
        </w:rPr>
        <w:fldChar w:fldCharType="end"/>
      </w:r>
      <w:bookmarkEnd w:id="679"/>
      <w:r w:rsidRPr="00B84CEA">
        <w:rPr>
          <w:lang w:val="nl-NL"/>
        </w:rPr>
        <w:tab/>
        <w:t>Aldosen en ketosen</w:t>
      </w:r>
    </w:p>
    <w:p w:rsidR="00EE5048" w:rsidRPr="00B84CEA" w:rsidRDefault="00EE5048" w:rsidP="00EE5048">
      <w:pPr>
        <w:tabs>
          <w:tab w:val="num" w:pos="284"/>
        </w:tabs>
        <w:ind w:left="284" w:hanging="284"/>
      </w:pPr>
      <w:r w:rsidRPr="00B84CEA">
        <w:rPr>
          <w:noProof/>
        </w:rPr>
        <w:drawing>
          <wp:anchor distT="0" distB="0" distL="114300" distR="114300" simplePos="0" relativeHeight="251706368" behindDoc="1" locked="0" layoutInCell="0" allowOverlap="1">
            <wp:simplePos x="0" y="0"/>
            <wp:positionH relativeFrom="column">
              <wp:posOffset>3672840</wp:posOffset>
            </wp:positionH>
            <wp:positionV relativeFrom="paragraph">
              <wp:posOffset>97790</wp:posOffset>
            </wp:positionV>
            <wp:extent cx="2179320" cy="1562100"/>
            <wp:effectExtent l="19050" t="0" r="0" b="0"/>
            <wp:wrapTight wrapText="bothSides">
              <wp:wrapPolygon edited="0">
                <wp:start x="-189" y="0"/>
                <wp:lineTo x="-189" y="21337"/>
                <wp:lineTo x="21524" y="21337"/>
                <wp:lineTo x="21524" y="0"/>
                <wp:lineTo x="-189" y="0"/>
              </wp:wrapPolygon>
            </wp:wrapTight>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3" cstate="print"/>
                    <a:srcRect/>
                    <a:stretch>
                      <a:fillRect/>
                    </a:stretch>
                  </pic:blipFill>
                  <pic:spPr bwMode="auto">
                    <a:xfrm>
                      <a:off x="0" y="0"/>
                      <a:ext cx="2179320" cy="1562100"/>
                    </a:xfrm>
                    <a:prstGeom prst="rect">
                      <a:avLst/>
                    </a:prstGeom>
                    <a:noFill/>
                    <a:ln w="9525">
                      <a:noFill/>
                      <a:miter lim="800000"/>
                      <a:headEnd/>
                      <a:tailEnd/>
                    </a:ln>
                  </pic:spPr>
                </pic:pic>
              </a:graphicData>
            </a:graphic>
          </wp:anchor>
        </w:drawing>
      </w:r>
      <w:r w:rsidRPr="00B84CEA">
        <w:sym w:font="Symbol" w:char="F0B7"/>
      </w:r>
      <w:r w:rsidRPr="00B84CEA">
        <w:tab/>
        <w:t>D, L vooral gebruikt bij monosachariden en aminozuren, geldt voor de configuratie van een geheel molecuul</w:t>
      </w:r>
    </w:p>
    <w:p w:rsidR="00EE5048" w:rsidRPr="00B84CEA" w:rsidRDefault="00EE5048" w:rsidP="00EE5048">
      <w:pPr>
        <w:tabs>
          <w:tab w:val="num" w:pos="284"/>
        </w:tabs>
        <w:ind w:left="284" w:hanging="284"/>
      </w:pPr>
      <w:r w:rsidRPr="00B84CEA">
        <w:sym w:font="Symbol" w:char="F0B7"/>
      </w:r>
      <w:r w:rsidRPr="00B84CEA">
        <w:tab/>
        <w:t>Glyceraldehyde is uitgangsstof voor de suikersynthese. Een D</w:t>
      </w:r>
      <w:r w:rsidRPr="00B84CEA">
        <w:rPr>
          <w:i/>
        </w:rPr>
        <w:t>-</w:t>
      </w:r>
      <w:r w:rsidRPr="00B84CEA">
        <w:t>suiker kan via een reeks van reacties gemaakt worden uit D-glyceraldehyde (</w:t>
      </w:r>
      <w:fldSimple w:instr=" REF _Ref435708134 ">
        <w:r w:rsidR="004D2504" w:rsidRPr="00B84CEA">
          <w:t xml:space="preserve">figuur </w:t>
        </w:r>
        <w:r w:rsidR="004D2504">
          <w:rPr>
            <w:noProof/>
          </w:rPr>
          <w:t>54</w:t>
        </w:r>
      </w:fldSimple>
      <w:r w:rsidRPr="00B84CEA">
        <w:t xml:space="preserve"> en </w:t>
      </w:r>
      <w:fldSimple w:instr=" REF _Ref435884176 ">
        <w:r w:rsidR="004D2504" w:rsidRPr="00B84CEA">
          <w:t xml:space="preserve">figuur </w:t>
        </w:r>
        <w:r w:rsidR="004D2504">
          <w:rPr>
            <w:noProof/>
          </w:rPr>
          <w:t>55</w:t>
        </w:r>
      </w:fldSimple>
      <w:r w:rsidR="009A02AA" w:rsidRPr="00B84CEA">
        <w:fldChar w:fldCharType="begin"/>
      </w:r>
      <w:r w:rsidRPr="00B84CEA">
        <w:instrText xml:space="preserve"> REF _Ref435708151 </w:instrText>
      </w:r>
      <w:r w:rsidR="009A02AA" w:rsidRPr="00B84CEA">
        <w:fldChar w:fldCharType="end"/>
      </w:r>
      <w:r w:rsidRPr="00B84CEA">
        <w:t>).</w:t>
      </w:r>
    </w:p>
    <w:p w:rsidR="00EE5048" w:rsidRPr="00B84CEA" w:rsidRDefault="00EE5048" w:rsidP="00EE5048">
      <w:pPr>
        <w:tabs>
          <w:tab w:val="num" w:pos="284"/>
        </w:tabs>
        <w:ind w:left="284" w:hanging="284"/>
      </w:pPr>
      <w:r w:rsidRPr="00B84CEA">
        <w:sym w:font="Symbol" w:char="F0B7"/>
      </w:r>
      <w:r w:rsidRPr="00B84CEA">
        <w:tab/>
        <w:t>Een suiker (of een aminozuur) wordt D</w:t>
      </w:r>
      <w:r w:rsidRPr="00B84CEA">
        <w:rPr>
          <w:b/>
        </w:rPr>
        <w:t xml:space="preserve"> </w:t>
      </w:r>
      <w:r w:rsidRPr="00B84CEA">
        <w:t xml:space="preserve">genoemd als het sterisch centrum met de hoogste nummering </w:t>
      </w:r>
      <w:r w:rsidRPr="00B84CEA">
        <w:rPr>
          <w:i/>
        </w:rPr>
        <w:t>R</w:t>
      </w:r>
      <w:r w:rsidRPr="00B84CEA">
        <w:rPr>
          <w:b/>
        </w:rPr>
        <w:t xml:space="preserve"> </w:t>
      </w:r>
      <w:r w:rsidRPr="00B84CEA">
        <w:t>is; L</w:t>
      </w:r>
      <w:r w:rsidRPr="00B84CEA">
        <w:rPr>
          <w:b/>
        </w:rPr>
        <w:t xml:space="preserve"> </w:t>
      </w:r>
      <w:r w:rsidRPr="00B84CEA">
        <w:t xml:space="preserve">wanneer dit centrum </w:t>
      </w:r>
      <w:r w:rsidRPr="00B84CEA">
        <w:rPr>
          <w:i/>
        </w:rPr>
        <w:t>S</w:t>
      </w:r>
      <w:r w:rsidRPr="00B84CEA">
        <w:rPr>
          <w:b/>
        </w:rPr>
        <w:t xml:space="preserve"> </w:t>
      </w:r>
      <w:r w:rsidRPr="00B84CEA">
        <w:t>is.</w:t>
      </w:r>
    </w:p>
    <w:p w:rsidR="00EE5048" w:rsidRPr="00B84CEA" w:rsidRDefault="00EE5048" w:rsidP="00EE5048">
      <w:pPr>
        <w:tabs>
          <w:tab w:val="num" w:pos="284"/>
        </w:tabs>
        <w:ind w:left="284" w:hanging="284"/>
      </w:pPr>
      <w:r w:rsidRPr="00B84CEA">
        <w:sym w:font="Symbol" w:char="F0B7"/>
      </w:r>
      <w:r w:rsidRPr="00B84CEA">
        <w:tab/>
        <w:t>aldosen (aldehyden)</w:t>
      </w:r>
    </w:p>
    <w:p w:rsidR="00EE5048" w:rsidRPr="00B84CEA" w:rsidRDefault="00EE5048" w:rsidP="00EE5048">
      <w:pPr>
        <w:tabs>
          <w:tab w:val="num" w:pos="284"/>
        </w:tabs>
        <w:ind w:left="284"/>
      </w:pPr>
      <w:r w:rsidRPr="00B84CEA">
        <w:t>aldotriose, aldotetrose, aldopentose, etc.</w:t>
      </w:r>
    </w:p>
    <w:p w:rsidR="00EE5048" w:rsidRPr="002F50E4" w:rsidRDefault="00EE5048" w:rsidP="00EE5048">
      <w:pPr>
        <w:tabs>
          <w:tab w:val="num" w:pos="284"/>
        </w:tabs>
        <w:ind w:left="284" w:hanging="284"/>
      </w:pPr>
      <w:r w:rsidRPr="00B84CEA">
        <w:sym w:font="Symbol" w:char="F0B7"/>
      </w:r>
      <w:r w:rsidRPr="002F50E4">
        <w:tab/>
        <w:t>ketosen (ketonen)</w:t>
      </w:r>
    </w:p>
    <w:p w:rsidR="00EE5048" w:rsidRPr="00B84CEA" w:rsidRDefault="00EE5048" w:rsidP="00EE5048">
      <w:pPr>
        <w:ind w:firstLine="284"/>
      </w:pPr>
      <w:r w:rsidRPr="002F50E4">
        <w:t xml:space="preserve">ketotriose, ketotetrose, ketopentose, etc. </w:t>
      </w:r>
      <w:r w:rsidRPr="00B84CEA">
        <w:t>Vb.</w:t>
      </w:r>
      <w:r w:rsidRPr="00B84CEA">
        <w:tab/>
        <w:t>glucose is een aldohexose, fructose is een ketohexose</w:t>
      </w:r>
    </w:p>
    <w:p w:rsidR="00EE5048" w:rsidRPr="00B84CEA" w:rsidRDefault="00EE5048" w:rsidP="00EE5048">
      <w:pPr>
        <w:tabs>
          <w:tab w:val="num" w:pos="284"/>
        </w:tabs>
        <w:ind w:left="284" w:hanging="284"/>
      </w:pPr>
      <w:r w:rsidRPr="00B84CEA">
        <w:rPr>
          <w:i/>
        </w:rPr>
        <w:br w:type="page"/>
      </w:r>
      <w:r w:rsidRPr="00B84CEA">
        <w:sym w:font="Symbol" w:char="F0B7"/>
      </w:r>
      <w:r w:rsidRPr="00B84CEA">
        <w:tab/>
        <w:t>D-glucose en L-glucose zijn enantiomeren (</w:t>
      </w:r>
      <w:fldSimple w:instr=" REF _Ref435708316  \* MERGEFORMAT ">
        <w:r w:rsidR="004D2504" w:rsidRPr="00B84CEA">
          <w:t xml:space="preserve">figuur </w:t>
        </w:r>
        <w:r w:rsidR="004D2504">
          <w:t>56</w:t>
        </w:r>
      </w:fldSimple>
      <w:r w:rsidRPr="00B84CEA">
        <w:t>)</w:t>
      </w:r>
    </w:p>
    <w:p w:rsidR="00EE5048" w:rsidRPr="00B84CEA" w:rsidRDefault="00EE5048" w:rsidP="00EE5048">
      <w:pPr>
        <w:tabs>
          <w:tab w:val="num" w:pos="284"/>
        </w:tabs>
        <w:ind w:left="284" w:hanging="284"/>
      </w:pPr>
      <w:r w:rsidRPr="00B84CEA">
        <w:sym w:font="Symbol" w:char="F0B7"/>
      </w:r>
      <w:r w:rsidRPr="00B84CEA">
        <w:tab/>
      </w:r>
      <w:r w:rsidRPr="00B84CEA">
        <w:rPr>
          <w:noProof/>
        </w:rPr>
        <w:drawing>
          <wp:anchor distT="0" distB="0" distL="114300" distR="114300" simplePos="0" relativeHeight="251707392" behindDoc="1" locked="0" layoutInCell="0" allowOverlap="1">
            <wp:simplePos x="0" y="0"/>
            <wp:positionH relativeFrom="column">
              <wp:posOffset>3764280</wp:posOffset>
            </wp:positionH>
            <wp:positionV relativeFrom="paragraph">
              <wp:posOffset>-69850</wp:posOffset>
            </wp:positionV>
            <wp:extent cx="1897380" cy="1409700"/>
            <wp:effectExtent l="19050" t="0" r="7620" b="0"/>
            <wp:wrapTight wrapText="bothSides">
              <wp:wrapPolygon edited="0">
                <wp:start x="-217" y="0"/>
                <wp:lineTo x="-217" y="21308"/>
                <wp:lineTo x="21687" y="21308"/>
                <wp:lineTo x="21687" y="0"/>
                <wp:lineTo x="-217" y="0"/>
              </wp:wrapPolygon>
            </wp:wrapTight>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94" cstate="print"/>
                    <a:srcRect/>
                    <a:stretch>
                      <a:fillRect/>
                    </a:stretch>
                  </pic:blipFill>
                  <pic:spPr bwMode="auto">
                    <a:xfrm>
                      <a:off x="0" y="0"/>
                      <a:ext cx="1897380" cy="1409700"/>
                    </a:xfrm>
                    <a:prstGeom prst="rect">
                      <a:avLst/>
                    </a:prstGeom>
                    <a:noFill/>
                    <a:ln w="9525">
                      <a:noFill/>
                      <a:miter lim="800000"/>
                      <a:headEnd/>
                      <a:tailEnd/>
                    </a:ln>
                  </pic:spPr>
                </pic:pic>
              </a:graphicData>
            </a:graphic>
          </wp:anchor>
        </w:drawing>
      </w:r>
      <w:r w:rsidRPr="00B84CEA">
        <w:t>epimeren zijn stereo-isomeren die in één chiraal centrum van configuratie verschillen. Bijvoorbeeld: D-glucose en D-mannose (</w:t>
      </w:r>
      <w:fldSimple w:instr=" REF _Ref435708625  \* MERGEFORMAT ">
        <w:r w:rsidR="004D2504" w:rsidRPr="00B84CEA">
          <w:t xml:space="preserve">figuur </w:t>
        </w:r>
        <w:r w:rsidR="004D2504">
          <w:t>57</w:t>
        </w:r>
      </w:fldSimple>
      <w:r w:rsidRPr="00B84CEA">
        <w:t>)</w:t>
      </w:r>
    </w:p>
    <w:p w:rsidR="00EE5048" w:rsidRPr="00B84CEA" w:rsidRDefault="00EE5048" w:rsidP="00EE5048">
      <w:pPr>
        <w:tabs>
          <w:tab w:val="num" w:pos="284"/>
        </w:tabs>
        <w:ind w:left="284" w:hanging="284"/>
      </w:pPr>
      <w:r w:rsidRPr="00B84CEA">
        <w:sym w:font="Symbol" w:char="F0B7"/>
      </w:r>
      <w:r w:rsidRPr="00B84CEA">
        <w:tab/>
        <w:t>epimerisatie is de omlegging van een suiker in zijn epimeer onder invloed van een base (of door epimerase)</w:t>
      </w:r>
    </w:p>
    <w:p w:rsidR="00EE5048" w:rsidRPr="00B84CEA" w:rsidRDefault="00EE5048" w:rsidP="00EE5048">
      <w:pPr>
        <w:tabs>
          <w:tab w:val="num" w:pos="284"/>
        </w:tabs>
      </w:pPr>
      <w:r w:rsidRPr="00B84CEA">
        <w:sym w:font="Symbol" w:char="F0B7"/>
      </w:r>
      <w:r w:rsidRPr="00B84CEA">
        <w:tab/>
        <w:t>vanuit aldose kan ketose gevormd worden</w:t>
      </w:r>
    </w:p>
    <w:p w:rsidR="00EE5048" w:rsidRPr="00B84CEA" w:rsidRDefault="00EE5048" w:rsidP="00EE5048"/>
    <w:p w:rsidR="00EE5048" w:rsidRPr="00B84CEA" w:rsidRDefault="00EE5048" w:rsidP="00EE5048">
      <w:pPr>
        <w:jc w:val="right"/>
      </w:pPr>
    </w:p>
    <w:p w:rsidR="00EE5048" w:rsidRPr="00B84CEA" w:rsidRDefault="00EE5048" w:rsidP="00EE5048">
      <w:pPr>
        <w:pStyle w:val="Bijschrift"/>
        <w:jc w:val="right"/>
        <w:rPr>
          <w:lang w:val="nl-NL"/>
        </w:rPr>
      </w:pPr>
      <w:bookmarkStart w:id="680" w:name="_Ref43570862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57</w:t>
      </w:r>
      <w:r w:rsidR="009A02AA" w:rsidRPr="00B84CEA">
        <w:rPr>
          <w:lang w:val="nl-NL"/>
        </w:rPr>
        <w:fldChar w:fldCharType="end"/>
      </w:r>
      <w:bookmarkEnd w:id="680"/>
      <w:r w:rsidRPr="00B84CEA">
        <w:rPr>
          <w:lang w:val="nl-NL"/>
        </w:rPr>
        <w:tab/>
        <w:t>Epimeren</w:t>
      </w:r>
    </w:p>
    <w:p w:rsidR="00EE5048" w:rsidRPr="00B84CEA" w:rsidRDefault="00EE5048" w:rsidP="00EE5048">
      <w:pPr>
        <w:tabs>
          <w:tab w:val="num" w:pos="284"/>
        </w:tabs>
        <w:ind w:left="284" w:hanging="284"/>
      </w:pPr>
      <w:r w:rsidRPr="00B84CEA">
        <w:sym w:font="Symbol" w:char="F0B7"/>
      </w:r>
      <w:r w:rsidRPr="00B84CEA">
        <w:rPr>
          <w:noProof/>
        </w:rPr>
        <w:drawing>
          <wp:anchor distT="0" distB="0" distL="114300" distR="114300" simplePos="0" relativeHeight="251709440" behindDoc="1" locked="0" layoutInCell="0" allowOverlap="1">
            <wp:simplePos x="0" y="0"/>
            <wp:positionH relativeFrom="column">
              <wp:posOffset>2758440</wp:posOffset>
            </wp:positionH>
            <wp:positionV relativeFrom="paragraph">
              <wp:posOffset>21590</wp:posOffset>
            </wp:positionV>
            <wp:extent cx="3038475" cy="1285875"/>
            <wp:effectExtent l="19050" t="0" r="9525" b="0"/>
            <wp:wrapTight wrapText="bothSides">
              <wp:wrapPolygon edited="0">
                <wp:start x="-135" y="0"/>
                <wp:lineTo x="-135" y="21440"/>
                <wp:lineTo x="21668" y="21440"/>
                <wp:lineTo x="21668" y="0"/>
                <wp:lineTo x="-135" y="0"/>
              </wp:wrapPolygon>
            </wp:wrapTight>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95" cstate="print"/>
                    <a:srcRect/>
                    <a:stretch>
                      <a:fillRect/>
                    </a:stretch>
                  </pic:blipFill>
                  <pic:spPr bwMode="auto">
                    <a:xfrm>
                      <a:off x="0" y="0"/>
                      <a:ext cx="3038475" cy="1285875"/>
                    </a:xfrm>
                    <a:prstGeom prst="rect">
                      <a:avLst/>
                    </a:prstGeom>
                    <a:noFill/>
                    <a:ln w="9525">
                      <a:noFill/>
                      <a:miter lim="800000"/>
                      <a:headEnd/>
                      <a:tailEnd/>
                    </a:ln>
                  </pic:spPr>
                </pic:pic>
              </a:graphicData>
            </a:graphic>
          </wp:anchor>
        </w:drawing>
      </w:r>
      <w:r w:rsidRPr="00B84CEA">
        <w:tab/>
        <w:t>Anomeren zijn stereoisomeren die in het anomere centrum van configuratie verschillen (</w:t>
      </w:r>
      <w:fldSimple w:instr=" REF _Ref435708824  \* MERGEFORMAT ">
        <w:r w:rsidR="004D2504" w:rsidRPr="00B84CEA">
          <w:t xml:space="preserve">figuur </w:t>
        </w:r>
        <w:r w:rsidR="004D2504">
          <w:t>58</w:t>
        </w:r>
      </w:fldSimple>
      <w:r w:rsidRPr="00B84CEA">
        <w:t>). Een anomeer centrum is het asymmetrisch centrum dat bij ringsluiting van een monosacharide ontstaat.</w:t>
      </w:r>
    </w:p>
    <w:p w:rsidR="00EE5048" w:rsidRPr="00B84CEA" w:rsidRDefault="00EE5048" w:rsidP="00EE5048"/>
    <w:p w:rsidR="00EE5048" w:rsidRPr="00B84CEA" w:rsidRDefault="00EE5048" w:rsidP="00EE5048"/>
    <w:p w:rsidR="00EE5048" w:rsidRPr="00B84CEA" w:rsidRDefault="00EE5048" w:rsidP="00EE5048"/>
    <w:p w:rsidR="00EE5048" w:rsidRPr="00B84CEA" w:rsidRDefault="00EE5048" w:rsidP="00EE5048">
      <w:pPr>
        <w:pStyle w:val="Bijschrift"/>
        <w:jc w:val="right"/>
        <w:rPr>
          <w:lang w:val="nl-NL"/>
        </w:rPr>
      </w:pPr>
      <w:bookmarkStart w:id="681" w:name="_Ref435708824"/>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58</w:t>
      </w:r>
      <w:r w:rsidR="009A02AA" w:rsidRPr="00B84CEA">
        <w:rPr>
          <w:lang w:val="nl-NL"/>
        </w:rPr>
        <w:fldChar w:fldCharType="end"/>
      </w:r>
      <w:bookmarkEnd w:id="681"/>
      <w:r w:rsidRPr="00B84CEA">
        <w:rPr>
          <w:lang w:val="nl-NL"/>
        </w:rPr>
        <w:tab/>
        <w:t>Anomeren van D-glucose</w:t>
      </w:r>
    </w:p>
    <w:p w:rsidR="00EE5048" w:rsidRPr="00B84CEA" w:rsidRDefault="00EE5048" w:rsidP="00B05E95">
      <w:pPr>
        <w:pStyle w:val="Kop3"/>
        <w:rPr>
          <w:lang w:val="nl-NL"/>
        </w:rPr>
      </w:pPr>
      <w:bookmarkStart w:id="682" w:name="_Toc384880850"/>
      <w:bookmarkStart w:id="683" w:name="_Toc435888084"/>
      <w:bookmarkStart w:id="684" w:name="_Toc435888564"/>
      <w:bookmarkStart w:id="685" w:name="_Toc436045847"/>
      <w:bookmarkStart w:id="686" w:name="_Toc441407018"/>
      <w:bookmarkStart w:id="687" w:name="_Toc441562904"/>
      <w:bookmarkStart w:id="688" w:name="_Toc4589992"/>
      <w:bookmarkStart w:id="689" w:name="_Toc4679236"/>
      <w:bookmarkStart w:id="690" w:name="_Toc4918022"/>
      <w:bookmarkStart w:id="691" w:name="_Toc4920426"/>
      <w:bookmarkStart w:id="692" w:name="_Toc193725583"/>
      <w:r w:rsidRPr="00B84CEA">
        <w:rPr>
          <w:lang w:val="nl-NL"/>
        </w:rPr>
        <w:t>Reductie</w:t>
      </w:r>
      <w:bookmarkEnd w:id="682"/>
      <w:bookmarkEnd w:id="683"/>
      <w:bookmarkEnd w:id="684"/>
      <w:bookmarkEnd w:id="685"/>
      <w:bookmarkEnd w:id="686"/>
      <w:bookmarkEnd w:id="687"/>
      <w:bookmarkEnd w:id="688"/>
      <w:bookmarkEnd w:id="689"/>
      <w:bookmarkEnd w:id="690"/>
      <w:bookmarkEnd w:id="691"/>
      <w:bookmarkEnd w:id="692"/>
    </w:p>
    <w:p w:rsidR="00EE5048" w:rsidRPr="00B84CEA" w:rsidRDefault="00EE5048" w:rsidP="00EE5048">
      <w:pPr>
        <w:ind w:left="283" w:hanging="283"/>
      </w:pPr>
      <w:r w:rsidRPr="00B84CEA">
        <w:t>reductie met natriumboorhydride geeft glucitol</w:t>
      </w:r>
    </w:p>
    <w:p w:rsidR="00EE5048" w:rsidRPr="00B84CEA" w:rsidRDefault="00EE5048" w:rsidP="00EE5048">
      <w:r w:rsidRPr="00B84CEA">
        <w:rPr>
          <w:noProof/>
        </w:rPr>
        <w:drawing>
          <wp:inline distT="0" distB="0" distL="0" distR="0">
            <wp:extent cx="2647950" cy="1809750"/>
            <wp:effectExtent l="0" t="0" r="0" b="0"/>
            <wp:docPr id="1062" name="Afbeelding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96"/>
                    <a:srcRect/>
                    <a:stretch>
                      <a:fillRect/>
                    </a:stretch>
                  </pic:blipFill>
                  <pic:spPr bwMode="auto">
                    <a:xfrm>
                      <a:off x="0" y="0"/>
                      <a:ext cx="2647950" cy="1809750"/>
                    </a:xfrm>
                    <a:prstGeom prst="rect">
                      <a:avLst/>
                    </a:prstGeom>
                    <a:noFill/>
                    <a:ln w="9525">
                      <a:noFill/>
                      <a:miter lim="800000"/>
                      <a:headEnd/>
                      <a:tailEnd/>
                    </a:ln>
                  </pic:spPr>
                </pic:pic>
              </a:graphicData>
            </a:graphic>
          </wp:inline>
        </w:drawing>
      </w:r>
    </w:p>
    <w:p w:rsidR="00EE5048" w:rsidRPr="00B84CEA" w:rsidRDefault="00EE5048" w:rsidP="00EE5048">
      <w:pPr>
        <w:pStyle w:val="Bijschrift"/>
        <w:rPr>
          <w:lang w:val="nl-NL"/>
        </w:rPr>
        <w:sectPr w:rsidR="00EE5048" w:rsidRPr="00B84CEA" w:rsidSect="00EE5048">
          <w:footerReference w:type="even" r:id="rId697"/>
          <w:footerReference w:type="default" r:id="rId698"/>
          <w:type w:val="oddPage"/>
          <w:pgSz w:w="11904" w:h="16836"/>
          <w:pgMar w:top="1418" w:right="1440" w:bottom="1418" w:left="1440" w:header="708" w:footer="708" w:gutter="0"/>
          <w:cols w:space="708"/>
        </w:sectPr>
      </w:pPr>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59</w:t>
      </w:r>
      <w:r w:rsidR="009A02AA" w:rsidRPr="00B84CEA">
        <w:rPr>
          <w:lang w:val="nl-NL"/>
        </w:rPr>
        <w:fldChar w:fldCharType="end"/>
      </w:r>
      <w:r w:rsidRPr="00B84CEA">
        <w:rPr>
          <w:lang w:val="nl-NL"/>
        </w:rPr>
        <w:tab/>
        <w:t>Reductie van D-mannose</w:t>
      </w:r>
    </w:p>
    <w:p w:rsidR="001914CE" w:rsidRPr="00B84CEA" w:rsidRDefault="001914CE"/>
    <w:p w:rsidR="00066986" w:rsidRPr="00B84CEA" w:rsidRDefault="00066986" w:rsidP="007C5F8A">
      <w:pPr>
        <w:pStyle w:val="Kop1"/>
        <w:rPr>
          <w:lang w:val="nl-NL"/>
        </w:rPr>
      </w:pPr>
      <w:bookmarkStart w:id="693" w:name="_Toc193725584"/>
      <w:bookmarkEnd w:id="633"/>
      <w:bookmarkEnd w:id="634"/>
      <w:r w:rsidRPr="00B84CEA">
        <w:rPr>
          <w:lang w:val="nl-NL"/>
        </w:rPr>
        <w:t>Instrumentele Analyse</w:t>
      </w:r>
      <w:bookmarkEnd w:id="626"/>
      <w:bookmarkEnd w:id="693"/>
    </w:p>
    <w:p w:rsidR="00066986" w:rsidRPr="00B84CEA" w:rsidRDefault="00066986"/>
    <w:p w:rsidR="00066986" w:rsidRPr="00B84CEA" w:rsidRDefault="00066986"/>
    <w:p w:rsidR="00E06FE0" w:rsidRPr="00B84CEA" w:rsidRDefault="002F50E4">
      <w:r>
        <w:rPr>
          <w:noProof/>
        </w:rPr>
        <w:pict>
          <v:shape id="_x0000_s1034" type="#_x0000_t136" style="position:absolute;margin-left:149.15pt;margin-top:140.4pt;width:489pt;height:111pt;rotation:90;z-index:251614208;mso-position-horizontal-relative:margin" fillcolor="black">
            <v:shadow color="#868686"/>
            <v:textpath style="font-family:&quot;Arial Black&quot;;font-size:40pt;v-rotate-letters:t;v-text-kern:t" trim="t" fitpath="t" string="5&#10;Instrumentele Analyse"/>
            <w10:wrap type="square" anchorx="margin"/>
            <w10:anchorlock/>
          </v:shape>
        </w:pict>
      </w:r>
    </w:p>
    <w:p w:rsidR="00E06FE0" w:rsidRPr="00B84CEA" w:rsidRDefault="00E06FE0">
      <w:pPr>
        <w:sectPr w:rsidR="00E06FE0" w:rsidRPr="00B84CEA" w:rsidSect="00161D85">
          <w:footerReference w:type="first" r:id="rId699"/>
          <w:type w:val="oddPage"/>
          <w:pgSz w:w="11906" w:h="16838" w:code="9"/>
          <w:pgMar w:top="1418" w:right="1418" w:bottom="1418" w:left="1418" w:header="709" w:footer="709" w:gutter="0"/>
          <w:paperSrc w:first="114" w:other="114"/>
          <w:cols w:space="708"/>
          <w:titlePg/>
        </w:sectPr>
      </w:pPr>
    </w:p>
    <w:p w:rsidR="00E06FE0" w:rsidRPr="00B84CEA" w:rsidRDefault="00E06FE0" w:rsidP="00117F2D">
      <w:pPr>
        <w:pStyle w:val="Kop2"/>
        <w:rPr>
          <w:lang w:val="nl-NL"/>
        </w:rPr>
      </w:pPr>
      <w:bookmarkStart w:id="694" w:name="_Toc193725585"/>
      <w:r w:rsidRPr="00B84CEA">
        <w:rPr>
          <w:lang w:val="nl-NL"/>
        </w:rPr>
        <w:t>Instrumentele analyse</w:t>
      </w:r>
      <w:bookmarkEnd w:id="694"/>
      <w:r w:rsidR="009A02AA" w:rsidRPr="00B84CEA">
        <w:rPr>
          <w:lang w:val="nl-NL"/>
        </w:rPr>
        <w:fldChar w:fldCharType="begin"/>
      </w:r>
      <w:r w:rsidR="00697D27" w:rsidRPr="00B84CEA">
        <w:rPr>
          <w:lang w:val="nl-NL"/>
        </w:rPr>
        <w:instrText xml:space="preserve"> XE "analyse:instrumente</w:instrText>
      </w:r>
      <w:r w:rsidR="00495C28" w:rsidRPr="00B84CEA">
        <w:rPr>
          <w:lang w:val="nl-NL"/>
        </w:rPr>
        <w:instrText>l</w:instrText>
      </w:r>
      <w:r w:rsidR="00880F18" w:rsidRPr="00B84CEA">
        <w:rPr>
          <w:lang w:val="nl-NL"/>
        </w:rPr>
        <w:instrText>e</w:instrText>
      </w:r>
      <w:r w:rsidR="00697D27" w:rsidRPr="00B84CEA">
        <w:rPr>
          <w:lang w:val="nl-NL"/>
        </w:rPr>
        <w:instrText xml:space="preserve">" </w:instrText>
      </w:r>
      <w:r w:rsidR="009A02AA" w:rsidRPr="00B84CEA">
        <w:rPr>
          <w:lang w:val="nl-NL"/>
        </w:rPr>
        <w:fldChar w:fldCharType="end"/>
      </w:r>
    </w:p>
    <w:p w:rsidR="00E06FE0" w:rsidRPr="00B84CEA" w:rsidRDefault="00E06FE0" w:rsidP="00B05E95">
      <w:pPr>
        <w:pStyle w:val="Kop3"/>
        <w:rPr>
          <w:lang w:val="nl-NL"/>
        </w:rPr>
      </w:pPr>
      <w:bookmarkStart w:id="695" w:name="_Toc384880780"/>
      <w:bookmarkStart w:id="696" w:name="_Toc435887965"/>
      <w:bookmarkStart w:id="697" w:name="_Toc435888445"/>
      <w:bookmarkStart w:id="698" w:name="_Toc509390639"/>
      <w:bookmarkStart w:id="699" w:name="_Toc4590001"/>
      <w:bookmarkStart w:id="700" w:name="_Toc4679245"/>
      <w:bookmarkStart w:id="701" w:name="_Toc4918031"/>
      <w:bookmarkStart w:id="702" w:name="_Toc193725586"/>
      <w:r w:rsidRPr="00B84CEA">
        <w:rPr>
          <w:lang w:val="nl-NL"/>
        </w:rPr>
        <w:t>Spectrometrie</w:t>
      </w:r>
      <w:r w:rsidR="009A02AA" w:rsidRPr="00B84CEA">
        <w:rPr>
          <w:lang w:val="nl-NL"/>
        </w:rPr>
        <w:fldChar w:fldCharType="begin"/>
      </w:r>
      <w:r w:rsidR="00697D27" w:rsidRPr="00B84CEA">
        <w:rPr>
          <w:lang w:val="nl-NL"/>
        </w:rPr>
        <w:instrText xml:space="preserve"> XE "spectrometrie" </w:instrText>
      </w:r>
      <w:r w:rsidR="009A02AA" w:rsidRPr="00B84CEA">
        <w:rPr>
          <w:lang w:val="nl-NL"/>
        </w:rPr>
        <w:fldChar w:fldCharType="end"/>
      </w:r>
      <w:r w:rsidR="009A02AA" w:rsidRPr="00B84CEA">
        <w:rPr>
          <w:lang w:val="nl-NL"/>
        </w:rPr>
        <w:fldChar w:fldCharType="begin"/>
      </w:r>
      <w:r w:rsidR="00087FA8" w:rsidRPr="00B84CEA">
        <w:rPr>
          <w:lang w:val="nl-NL"/>
        </w:rPr>
        <w:instrText xml:space="preserve"> XE "metrie: spectro-" </w:instrText>
      </w:r>
      <w:r w:rsidR="009A02AA" w:rsidRPr="00B84CEA">
        <w:rPr>
          <w:lang w:val="nl-NL"/>
        </w:rPr>
        <w:fldChar w:fldCharType="end"/>
      </w:r>
      <w:r w:rsidRPr="00B84CEA">
        <w:rPr>
          <w:lang w:val="nl-NL"/>
        </w:rPr>
        <w:t>, algemeen</w:t>
      </w:r>
      <w:bookmarkEnd w:id="695"/>
      <w:bookmarkEnd w:id="696"/>
      <w:bookmarkEnd w:id="697"/>
      <w:bookmarkEnd w:id="698"/>
      <w:bookmarkEnd w:id="699"/>
      <w:bookmarkEnd w:id="700"/>
      <w:bookmarkEnd w:id="701"/>
      <w:bookmarkEnd w:id="702"/>
    </w:p>
    <w:p w:rsidR="00E06FE0" w:rsidRPr="00B84CEA" w:rsidRDefault="00E06FE0">
      <w:pPr>
        <w:rPr>
          <w:b/>
        </w:rPr>
      </w:pPr>
      <w:bookmarkStart w:id="703" w:name="_Toc435887966"/>
      <w:bookmarkStart w:id="704" w:name="_Toc435888446"/>
      <w:r w:rsidRPr="00B84CEA">
        <w:rPr>
          <w:b/>
        </w:rPr>
        <w:t>interacties</w:t>
      </w:r>
      <w:bookmarkEnd w:id="703"/>
      <w:bookmarkEnd w:id="704"/>
    </w:p>
    <w:tbl>
      <w:tblPr>
        <w:tblStyle w:val="Tabelraster"/>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37"/>
        <w:gridCol w:w="2025"/>
      </w:tblGrid>
      <w:tr w:rsidR="000F5400" w:rsidRPr="00B84CEA">
        <w:tc>
          <w:tcPr>
            <w:tcW w:w="0" w:type="auto"/>
          </w:tcPr>
          <w:p w:rsidR="000F5400" w:rsidRPr="00B84CEA" w:rsidRDefault="000F5400" w:rsidP="00D50D05">
            <w:pPr>
              <w:numPr>
                <w:ilvl w:val="0"/>
                <w:numId w:val="16"/>
              </w:numPr>
              <w:ind w:left="284" w:hanging="284"/>
            </w:pPr>
            <w:r w:rsidRPr="00B84CEA">
              <w:t>absorptie:</w:t>
            </w:r>
          </w:p>
        </w:tc>
        <w:tc>
          <w:tcPr>
            <w:tcW w:w="0" w:type="auto"/>
          </w:tcPr>
          <w:p w:rsidR="000F5400" w:rsidRPr="00B84CEA" w:rsidRDefault="000F5400" w:rsidP="00693084">
            <w:r w:rsidRPr="00B84CEA">
              <w:t>transmissie</w:t>
            </w:r>
          </w:p>
        </w:tc>
      </w:tr>
      <w:tr w:rsidR="000F5400" w:rsidRPr="00B84CEA">
        <w:tc>
          <w:tcPr>
            <w:tcW w:w="0" w:type="auto"/>
          </w:tcPr>
          <w:p w:rsidR="000F5400" w:rsidRPr="00B84CEA" w:rsidRDefault="000F5400" w:rsidP="000F5400">
            <w:pPr>
              <w:tabs>
                <w:tab w:val="num" w:pos="460"/>
              </w:tabs>
              <w:ind w:left="284"/>
            </w:pPr>
          </w:p>
        </w:tc>
        <w:tc>
          <w:tcPr>
            <w:tcW w:w="0" w:type="auto"/>
          </w:tcPr>
          <w:p w:rsidR="000F5400" w:rsidRPr="00B84CEA" w:rsidRDefault="000F5400" w:rsidP="00693084">
            <w:r w:rsidRPr="00B84CEA">
              <w:t>reflectie</w:t>
            </w:r>
          </w:p>
        </w:tc>
      </w:tr>
      <w:tr w:rsidR="000F5400" w:rsidRPr="00B84CEA">
        <w:tc>
          <w:tcPr>
            <w:tcW w:w="0" w:type="auto"/>
          </w:tcPr>
          <w:p w:rsidR="000F5400" w:rsidRPr="00B84CEA" w:rsidRDefault="000F5400" w:rsidP="00D50D05">
            <w:pPr>
              <w:numPr>
                <w:ilvl w:val="0"/>
                <w:numId w:val="16"/>
              </w:numPr>
              <w:ind w:left="284" w:hanging="284"/>
            </w:pPr>
            <w:r w:rsidRPr="00B84CEA">
              <w:t>fluorescentie</w:t>
            </w:r>
          </w:p>
        </w:tc>
        <w:tc>
          <w:tcPr>
            <w:tcW w:w="0" w:type="auto"/>
          </w:tcPr>
          <w:p w:rsidR="000F5400" w:rsidRPr="00B84CEA" w:rsidRDefault="000F5400" w:rsidP="00693084"/>
        </w:tc>
      </w:tr>
      <w:tr w:rsidR="000F5400" w:rsidRPr="00B84CEA">
        <w:tc>
          <w:tcPr>
            <w:tcW w:w="0" w:type="auto"/>
          </w:tcPr>
          <w:p w:rsidR="000F5400" w:rsidRPr="00B84CEA" w:rsidRDefault="000F5400" w:rsidP="00D50D05">
            <w:pPr>
              <w:numPr>
                <w:ilvl w:val="0"/>
                <w:numId w:val="16"/>
              </w:numPr>
              <w:ind w:left="284" w:hanging="284"/>
            </w:pPr>
            <w:r w:rsidRPr="00B84CEA">
              <w:t>emissie:</w:t>
            </w:r>
          </w:p>
        </w:tc>
        <w:tc>
          <w:tcPr>
            <w:tcW w:w="0" w:type="auto"/>
          </w:tcPr>
          <w:p w:rsidR="000F5400" w:rsidRPr="00B84CEA" w:rsidRDefault="000F5400" w:rsidP="00693084">
            <w:r w:rsidRPr="00B84CEA">
              <w:t>vlam</w:t>
            </w:r>
          </w:p>
        </w:tc>
      </w:tr>
      <w:tr w:rsidR="000F5400" w:rsidRPr="00B84CEA">
        <w:tc>
          <w:tcPr>
            <w:tcW w:w="0" w:type="auto"/>
          </w:tcPr>
          <w:p w:rsidR="000F5400" w:rsidRPr="00B84CEA" w:rsidRDefault="000F5400" w:rsidP="000F5400">
            <w:pPr>
              <w:tabs>
                <w:tab w:val="num" w:pos="460"/>
              </w:tabs>
              <w:ind w:left="284"/>
            </w:pPr>
          </w:p>
        </w:tc>
        <w:tc>
          <w:tcPr>
            <w:tcW w:w="0" w:type="auto"/>
          </w:tcPr>
          <w:p w:rsidR="000F5400" w:rsidRPr="00B84CEA" w:rsidRDefault="000F5400" w:rsidP="00693084">
            <w:r w:rsidRPr="00B84CEA">
              <w:t>chemoluminescentie</w:t>
            </w:r>
          </w:p>
        </w:tc>
      </w:tr>
    </w:tbl>
    <w:p w:rsidR="00E06FE0" w:rsidRPr="00B84CEA" w:rsidRDefault="00E06FE0"/>
    <w:p w:rsidR="00E06FE0" w:rsidRPr="00B84CEA" w:rsidRDefault="00E06FE0">
      <w:pPr>
        <w:rPr>
          <w:b/>
        </w:rPr>
      </w:pPr>
      <w:r w:rsidRPr="00B84CEA">
        <w:rPr>
          <w:b/>
        </w:rPr>
        <w:t>toepassingen</w:t>
      </w:r>
    </w:p>
    <w:p w:rsidR="00E06FE0" w:rsidRPr="00B84CEA" w:rsidRDefault="00E06FE0" w:rsidP="00D50D05">
      <w:pPr>
        <w:numPr>
          <w:ilvl w:val="0"/>
          <w:numId w:val="17"/>
        </w:numPr>
        <w:tabs>
          <w:tab w:val="clear" w:pos="436"/>
          <w:tab w:val="num" w:pos="284"/>
        </w:tabs>
        <w:ind w:left="284" w:hanging="568"/>
      </w:pPr>
      <w:r w:rsidRPr="00B84CEA">
        <w:t>microscopie</w:t>
      </w:r>
    </w:p>
    <w:p w:rsidR="00E06FE0" w:rsidRPr="00B84CEA" w:rsidRDefault="00E06FE0" w:rsidP="00D50D05">
      <w:pPr>
        <w:numPr>
          <w:ilvl w:val="0"/>
          <w:numId w:val="17"/>
        </w:numPr>
        <w:tabs>
          <w:tab w:val="clear" w:pos="436"/>
          <w:tab w:val="num" w:pos="284"/>
        </w:tabs>
        <w:ind w:left="284" w:hanging="568"/>
      </w:pPr>
      <w:r w:rsidRPr="00B84CEA">
        <w:t>kwalitatieve analyse (bijv. vlammen)</w:t>
      </w:r>
    </w:p>
    <w:p w:rsidR="00E06FE0" w:rsidRPr="00B84CEA" w:rsidRDefault="00E06FE0">
      <w:bookmarkStart w:id="705" w:name="_Toc435887967"/>
      <w:bookmarkStart w:id="706" w:name="_Toc435888447"/>
      <w:r w:rsidRPr="00B84CEA">
        <w:t>gekwantiseerd</w:t>
      </w:r>
      <w:bookmarkEnd w:id="705"/>
      <w:bookmarkEnd w:id="706"/>
    </w:p>
    <w:p w:rsidR="00E06FE0" w:rsidRPr="00B84CEA" w:rsidRDefault="00E06FE0">
      <w:r w:rsidRPr="00B84CEA">
        <w:t>overgangen tussen discrete energieniveaus</w:t>
      </w:r>
    </w:p>
    <w:p w:rsidR="00E06FE0" w:rsidRPr="00B84CEA" w:rsidRDefault="00477A6B">
      <w:pPr>
        <w:jc w:val="center"/>
      </w:pPr>
      <w:r w:rsidRPr="00B84CEA">
        <w:rPr>
          <w:noProof/>
        </w:rPr>
        <w:drawing>
          <wp:inline distT="0" distB="0" distL="0" distR="0">
            <wp:extent cx="3505200" cy="3133725"/>
            <wp:effectExtent l="19050" t="0" r="0"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00"/>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rsidR="00E06FE0" w:rsidRPr="00B84CEA" w:rsidRDefault="00E06FE0">
      <w:pPr>
        <w:pStyle w:val="Bijschrift"/>
        <w:jc w:val="center"/>
        <w:rPr>
          <w:lang w:val="nl-NL"/>
        </w:rPr>
      </w:pPr>
      <w:bookmarkStart w:id="707" w:name="_Ref43552541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60</w:t>
      </w:r>
      <w:r w:rsidR="009A02AA" w:rsidRPr="00B84CEA">
        <w:rPr>
          <w:lang w:val="nl-NL"/>
        </w:rPr>
        <w:fldChar w:fldCharType="end"/>
      </w:r>
      <w:bookmarkEnd w:id="707"/>
      <w:r w:rsidRPr="00B84CEA">
        <w:rPr>
          <w:lang w:val="nl-NL"/>
        </w:rPr>
        <w:tab/>
        <w:t>Eigenschappen spectra bij verschillende technieken</w:t>
      </w:r>
    </w:p>
    <w:p w:rsidR="00E06FE0" w:rsidRPr="00B84CEA" w:rsidRDefault="00E06FE0" w:rsidP="005B7ED8">
      <w:pPr>
        <w:tabs>
          <w:tab w:val="left" w:pos="284"/>
        </w:tabs>
        <w:ind w:left="284" w:hanging="284"/>
      </w:pPr>
      <w:r w:rsidRPr="00B84CEA">
        <w:sym w:font="Symbol" w:char="F0B7"/>
      </w:r>
      <w:r w:rsidRPr="00B84CEA">
        <w:tab/>
        <w:t>bandbreedte</w:t>
      </w:r>
      <w:r w:rsidR="009A02AA" w:rsidRPr="00B84CEA">
        <w:fldChar w:fldCharType="begin"/>
      </w:r>
      <w:r w:rsidR="00697D27" w:rsidRPr="00B84CEA">
        <w:instrText xml:space="preserve"> XE "bandbreedte" </w:instrText>
      </w:r>
      <w:r w:rsidR="009A02AA" w:rsidRPr="00B84CEA">
        <w:fldChar w:fldCharType="end"/>
      </w:r>
      <w:r w:rsidRPr="00B84CEA">
        <w:t xml:space="preserve"> geeft aan hoe breed het golflengtegebied</w:t>
      </w:r>
      <w:r w:rsidR="009A02AA" w:rsidRPr="00B84CEA">
        <w:fldChar w:fldCharType="begin"/>
      </w:r>
      <w:r w:rsidR="00697D27" w:rsidRPr="00B84CEA">
        <w:instrText xml:space="preserve"> XE "golf</w:instrText>
      </w:r>
      <w:r w:rsidR="00DC096F" w:rsidRPr="00B84CEA">
        <w:instrText>:-</w:instrText>
      </w:r>
      <w:r w:rsidR="00697D27" w:rsidRPr="00B84CEA">
        <w:instrText xml:space="preserve">lengtegebied" </w:instrText>
      </w:r>
      <w:r w:rsidR="009A02AA" w:rsidRPr="00B84CEA">
        <w:fldChar w:fldCharType="end"/>
      </w:r>
      <w:r w:rsidRPr="00B84CEA">
        <w:t xml:space="preserve"> is van een bepaalde spectrometrische techniek.</w:t>
      </w:r>
    </w:p>
    <w:p w:rsidR="00E06FE0" w:rsidRPr="00B84CEA" w:rsidRDefault="00E06FE0" w:rsidP="005B7ED8">
      <w:pPr>
        <w:tabs>
          <w:tab w:val="left" w:pos="284"/>
        </w:tabs>
        <w:ind w:left="284" w:hanging="284"/>
      </w:pPr>
      <w:r w:rsidRPr="00B84CEA">
        <w:sym w:font="Symbol" w:char="F0B7"/>
      </w:r>
      <w:r w:rsidRPr="00B84CEA">
        <w:tab/>
        <w:t>resolutie</w:t>
      </w:r>
      <w:r w:rsidR="009A02AA" w:rsidRPr="00B84CEA">
        <w:fldChar w:fldCharType="begin"/>
      </w:r>
      <w:r w:rsidR="00697D27" w:rsidRPr="00B84CEA">
        <w:instrText xml:space="preserve"> XE "resolutie" </w:instrText>
      </w:r>
      <w:r w:rsidR="009A02AA" w:rsidRPr="00B84CEA">
        <w:fldChar w:fldCharType="end"/>
      </w:r>
      <w:r w:rsidRPr="00B84CEA">
        <w:t xml:space="preserve"> geeft het oplossend vermogen</w:t>
      </w:r>
      <w:r w:rsidR="009A02AA" w:rsidRPr="00B84CEA">
        <w:fldChar w:fldCharType="begin"/>
      </w:r>
      <w:r w:rsidR="00697D27" w:rsidRPr="00B84CEA">
        <w:instrText xml:space="preserve"> XE "oplossend vermogen" </w:instrText>
      </w:r>
      <w:r w:rsidR="009A02AA" w:rsidRPr="00B84CEA">
        <w:fldChar w:fldCharType="end"/>
      </w:r>
      <w:r w:rsidRPr="00B84CEA">
        <w:t xml:space="preserve"> aan van de techniek. M.a.w. welke golflengteverschillen nog te onderscheiden zijn (</w:t>
      </w:r>
      <w:fldSimple w:instr=" REF _Ref435525411 ">
        <w:r w:rsidR="004D2504" w:rsidRPr="00B84CEA">
          <w:t xml:space="preserve">figuur </w:t>
        </w:r>
        <w:r w:rsidR="004D2504">
          <w:rPr>
            <w:noProof/>
          </w:rPr>
          <w:t>60</w:t>
        </w:r>
      </w:fldSimple>
      <w:r w:rsidRPr="00B84CEA">
        <w:t>).</w:t>
      </w:r>
    </w:p>
    <w:p w:rsidR="00E06FE0" w:rsidRPr="00B84CEA" w:rsidRDefault="00E06FE0" w:rsidP="005B7ED8">
      <w:pPr>
        <w:ind w:left="284" w:hanging="284"/>
      </w:pPr>
      <w:bookmarkStart w:id="708" w:name="_Toc435887968"/>
      <w:bookmarkStart w:id="709" w:name="_Toc435888448"/>
      <w:r w:rsidRPr="00B84CEA">
        <w:t>reproduceerbaar</w:t>
      </w:r>
      <w:bookmarkEnd w:id="708"/>
      <w:bookmarkEnd w:id="709"/>
      <w:r w:rsidR="009A02AA" w:rsidRPr="00B84CEA">
        <w:fldChar w:fldCharType="begin"/>
      </w:r>
      <w:r w:rsidR="00697D27" w:rsidRPr="00B84CEA">
        <w:instrText xml:space="preserve"> XE "reproduceerbaar" </w:instrText>
      </w:r>
      <w:r w:rsidR="009A02AA" w:rsidRPr="00B84CEA">
        <w:fldChar w:fldCharType="end"/>
      </w:r>
    </w:p>
    <w:p w:rsidR="00E06FE0" w:rsidRPr="00B84CEA" w:rsidRDefault="00E06FE0" w:rsidP="005B7ED8">
      <w:pPr>
        <w:tabs>
          <w:tab w:val="left" w:pos="284"/>
        </w:tabs>
        <w:ind w:left="284" w:hanging="284"/>
      </w:pPr>
      <w:r w:rsidRPr="00B84CEA">
        <w:sym w:font="Symbol" w:char="F0B7"/>
      </w:r>
      <w:r w:rsidRPr="00B84CEA">
        <w:tab/>
        <w:t>absorptie</w:t>
      </w:r>
      <w:r w:rsidR="009A02AA" w:rsidRPr="00B84CEA">
        <w:fldChar w:fldCharType="begin"/>
      </w:r>
      <w:r w:rsidR="00697D27" w:rsidRPr="00B84CEA">
        <w:instrText xml:space="preserve"> XE "absorptie" </w:instrText>
      </w:r>
      <w:r w:rsidR="009A02AA" w:rsidRPr="00B84CEA">
        <w:fldChar w:fldCharType="end"/>
      </w:r>
      <w:r w:rsidRPr="00B84CEA">
        <w:t xml:space="preserve"> (golflengte, energie) voor de kwalitatieve analyse</w:t>
      </w:r>
      <w:r w:rsidR="009A02AA" w:rsidRPr="00B84CEA">
        <w:fldChar w:fldCharType="begin"/>
      </w:r>
      <w:r w:rsidR="00697D27" w:rsidRPr="00B84CEA">
        <w:instrText xml:space="preserve"> XE "analyse:kwalitatie</w:instrText>
      </w:r>
      <w:r w:rsidR="00880F18" w:rsidRPr="00B84CEA">
        <w:instrText>ve</w:instrText>
      </w:r>
      <w:r w:rsidR="00697D27" w:rsidRPr="00B84CEA">
        <w:instrText xml:space="preserve">" </w:instrText>
      </w:r>
      <w:r w:rsidR="009A02AA" w:rsidRPr="00B84CEA">
        <w:fldChar w:fldCharType="end"/>
      </w:r>
      <w:r w:rsidRPr="00B84CEA">
        <w:t xml:space="preserve"> (interpretatie, gegevensbestanden)</w:t>
      </w:r>
    </w:p>
    <w:p w:rsidR="00E06FE0" w:rsidRPr="00B84CEA" w:rsidRDefault="00E06FE0" w:rsidP="005B7ED8">
      <w:pPr>
        <w:tabs>
          <w:tab w:val="left" w:pos="284"/>
        </w:tabs>
        <w:ind w:left="284" w:hanging="284"/>
      </w:pPr>
      <w:r w:rsidRPr="00B84CEA">
        <w:sym w:font="Symbol" w:char="F0B7"/>
      </w:r>
      <w:r w:rsidRPr="00B84CEA">
        <w:tab/>
        <w:t>absorptie (intensiteit</w:t>
      </w:r>
      <w:r w:rsidR="009A02AA" w:rsidRPr="00B84CEA">
        <w:fldChar w:fldCharType="begin"/>
      </w:r>
      <w:r w:rsidR="00697D27" w:rsidRPr="00B84CEA">
        <w:instrText xml:space="preserve"> XE "intensiteit" </w:instrText>
      </w:r>
      <w:r w:rsidR="009A02AA" w:rsidRPr="00B84CEA">
        <w:fldChar w:fldCharType="end"/>
      </w:r>
      <w:r w:rsidRPr="00B84CEA">
        <w:t>) voor de kwantitatieve analyse</w:t>
      </w:r>
      <w:r w:rsidR="009A02AA" w:rsidRPr="00B84CEA">
        <w:fldChar w:fldCharType="begin"/>
      </w:r>
      <w:r w:rsidR="00697D27" w:rsidRPr="00B84CEA">
        <w:instrText xml:space="preserve"> XE "analyse:kwantitatie</w:instrText>
      </w:r>
      <w:r w:rsidR="00880F18" w:rsidRPr="00B84CEA">
        <w:instrText>ve</w:instrText>
      </w:r>
      <w:r w:rsidR="00697D27" w:rsidRPr="00B84CEA">
        <w:instrText xml:space="preserve">" </w:instrText>
      </w:r>
      <w:r w:rsidR="009A02AA" w:rsidRPr="00B84CEA">
        <w:fldChar w:fldCharType="end"/>
      </w:r>
    </w:p>
    <w:p w:rsidR="00E06FE0" w:rsidRPr="00B84CEA" w:rsidRDefault="00E06FE0"/>
    <w:p w:rsidR="00E06FE0" w:rsidRPr="0068205E" w:rsidRDefault="00E06FE0" w:rsidP="0002399B">
      <w:pPr>
        <w:rPr>
          <w:lang w:val="en-US"/>
        </w:rPr>
      </w:pPr>
      <w:r w:rsidRPr="0068205E">
        <w:rPr>
          <w:lang w:val="en-US"/>
        </w:rPr>
        <w:t>“Spectroscopists do it with frequency and intensity”</w:t>
      </w:r>
    </w:p>
    <w:p w:rsidR="00E06FE0" w:rsidRPr="0068205E" w:rsidRDefault="00E06FE0" w:rsidP="0002399B">
      <w:pPr>
        <w:rPr>
          <w:lang w:val="en-US"/>
        </w:rPr>
      </w:pPr>
    </w:p>
    <w:p w:rsidR="00E06FE0" w:rsidRPr="00B84CEA" w:rsidRDefault="00E06FE0" w:rsidP="00B05E95">
      <w:pPr>
        <w:pStyle w:val="Kop3"/>
        <w:rPr>
          <w:lang w:val="nl-NL"/>
        </w:rPr>
      </w:pPr>
      <w:r w:rsidRPr="0068205E">
        <w:rPr>
          <w:lang w:val="en-US"/>
        </w:rPr>
        <w:br w:type="page"/>
      </w:r>
      <w:bookmarkStart w:id="710" w:name="_Toc384880781"/>
      <w:bookmarkStart w:id="711" w:name="_Toc435887969"/>
      <w:bookmarkStart w:id="712" w:name="_Toc435888449"/>
      <w:bookmarkStart w:id="713" w:name="_Toc509390640"/>
      <w:bookmarkStart w:id="714" w:name="_Toc4590002"/>
      <w:bookmarkStart w:id="715" w:name="_Toc4679246"/>
      <w:bookmarkStart w:id="716" w:name="_Toc4918032"/>
      <w:bookmarkStart w:id="717" w:name="_Toc193725587"/>
      <w:r w:rsidRPr="00B84CEA">
        <w:rPr>
          <w:lang w:val="nl-NL"/>
        </w:rPr>
        <w:t>Spectroscopische technieken en eenheden</w:t>
      </w:r>
      <w:bookmarkStart w:id="718" w:name="_Ref382830418"/>
      <w:bookmarkEnd w:id="710"/>
      <w:bookmarkEnd w:id="711"/>
      <w:bookmarkEnd w:id="712"/>
      <w:bookmarkEnd w:id="713"/>
      <w:bookmarkEnd w:id="714"/>
      <w:bookmarkEnd w:id="715"/>
      <w:bookmarkEnd w:id="716"/>
      <w:bookmarkEnd w:id="717"/>
    </w:p>
    <w:p w:rsidR="00E06FE0" w:rsidRPr="00B84CEA" w:rsidRDefault="00E06FE0" w:rsidP="00697D27">
      <w:pPr>
        <w:pStyle w:val="Bijschrift"/>
        <w:rPr>
          <w:bCs/>
          <w:lang w:val="nl-NL"/>
        </w:rPr>
      </w:pPr>
      <w:r w:rsidRPr="00B84CEA">
        <w:rPr>
          <w:bCs/>
          <w:lang w:val="nl-NL"/>
        </w:rPr>
        <w:t xml:space="preserve">Tabel </w:t>
      </w:r>
      <w:r w:rsidR="009A02AA" w:rsidRPr="00B84CEA">
        <w:rPr>
          <w:bCs/>
          <w:lang w:val="nl-NL"/>
        </w:rPr>
        <w:fldChar w:fldCharType="begin"/>
      </w:r>
      <w:r w:rsidRPr="00B84CEA">
        <w:rPr>
          <w:bCs/>
          <w:lang w:val="nl-NL"/>
        </w:rPr>
        <w:instrText xml:space="preserve"> SEQ Tabel \* ARABIC </w:instrText>
      </w:r>
      <w:r w:rsidR="009A02AA" w:rsidRPr="00B84CEA">
        <w:rPr>
          <w:bCs/>
          <w:lang w:val="nl-NL"/>
        </w:rPr>
        <w:fldChar w:fldCharType="separate"/>
      </w:r>
      <w:r w:rsidR="004D2504">
        <w:rPr>
          <w:bCs/>
          <w:noProof/>
          <w:lang w:val="nl-NL"/>
        </w:rPr>
        <w:t>8</w:t>
      </w:r>
      <w:r w:rsidR="009A02AA" w:rsidRPr="00B84CEA">
        <w:rPr>
          <w:bCs/>
          <w:lang w:val="nl-NL"/>
        </w:rPr>
        <w:fldChar w:fldCharType="end"/>
      </w:r>
      <w:bookmarkEnd w:id="718"/>
      <w:r w:rsidRPr="00B84CEA">
        <w:rPr>
          <w:bCs/>
          <w:lang w:val="nl-NL"/>
        </w:rPr>
        <w:tab/>
        <w:t>Overzicht spectroscopische technieken</w:t>
      </w:r>
    </w:p>
    <w:tbl>
      <w:tblPr>
        <w:tblW w:w="0" w:type="auto"/>
        <w:tblLayout w:type="fixed"/>
        <w:tblCellMar>
          <w:left w:w="0" w:type="dxa"/>
          <w:right w:w="0" w:type="dxa"/>
        </w:tblCellMar>
        <w:tblLook w:val="0000" w:firstRow="0" w:lastRow="0" w:firstColumn="0" w:lastColumn="0" w:noHBand="0" w:noVBand="0"/>
      </w:tblPr>
      <w:tblGrid>
        <w:gridCol w:w="567"/>
        <w:gridCol w:w="336"/>
        <w:gridCol w:w="1033"/>
        <w:gridCol w:w="1899"/>
        <w:gridCol w:w="653"/>
        <w:gridCol w:w="4111"/>
      </w:tblGrid>
      <w:tr w:rsidR="00E06FE0" w:rsidRPr="00B84CEA">
        <w:tc>
          <w:tcPr>
            <w:tcW w:w="567" w:type="dxa"/>
            <w:tcBorders>
              <w:bottom w:val="double" w:sz="6" w:space="0" w:color="auto"/>
            </w:tcBorders>
          </w:tcPr>
          <w:p w:rsidR="00E06FE0" w:rsidRPr="00B84CEA" w:rsidRDefault="00E06FE0" w:rsidP="0002399B">
            <w:pPr>
              <w:rPr>
                <w:sz w:val="20"/>
              </w:rPr>
            </w:pPr>
            <w:r w:rsidRPr="00B84CEA">
              <w:rPr>
                <w:rFonts w:ascii="Symbol" w:hAnsi="Symbol"/>
                <w:sz w:val="20"/>
              </w:rPr>
              <w:t></w:t>
            </w:r>
            <w:r w:rsidRPr="00B84CEA">
              <w:t>/m</w:t>
            </w:r>
          </w:p>
        </w:tc>
        <w:tc>
          <w:tcPr>
            <w:tcW w:w="336" w:type="dxa"/>
            <w:tcBorders>
              <w:bottom w:val="double" w:sz="6" w:space="0" w:color="auto"/>
              <w:right w:val="single" w:sz="6" w:space="0" w:color="auto"/>
            </w:tcBorders>
          </w:tcPr>
          <w:p w:rsidR="00E06FE0" w:rsidRPr="00B84CEA" w:rsidRDefault="00E06FE0" w:rsidP="0002399B">
            <w:pPr>
              <w:rPr>
                <w:sz w:val="20"/>
              </w:rPr>
            </w:pPr>
          </w:p>
        </w:tc>
        <w:tc>
          <w:tcPr>
            <w:tcW w:w="1033" w:type="dxa"/>
            <w:tcBorders>
              <w:left w:val="nil"/>
              <w:bottom w:val="double" w:sz="6" w:space="0" w:color="auto"/>
              <w:right w:val="single" w:sz="6" w:space="0" w:color="auto"/>
            </w:tcBorders>
          </w:tcPr>
          <w:p w:rsidR="00E06FE0" w:rsidRPr="00B84CEA" w:rsidRDefault="00E06FE0" w:rsidP="0002399B">
            <w:r w:rsidRPr="00B84CEA">
              <w:t>gebied</w:t>
            </w:r>
          </w:p>
        </w:tc>
        <w:tc>
          <w:tcPr>
            <w:tcW w:w="1899" w:type="dxa"/>
            <w:tcBorders>
              <w:left w:val="nil"/>
              <w:bottom w:val="double" w:sz="6" w:space="0" w:color="auto"/>
            </w:tcBorders>
          </w:tcPr>
          <w:p w:rsidR="00E06FE0" w:rsidRPr="00B84CEA" w:rsidRDefault="00E06FE0" w:rsidP="0002399B">
            <w:r w:rsidRPr="00B84CEA">
              <w:t>techniek</w:t>
            </w:r>
          </w:p>
        </w:tc>
        <w:tc>
          <w:tcPr>
            <w:tcW w:w="4764" w:type="dxa"/>
            <w:gridSpan w:val="2"/>
            <w:tcBorders>
              <w:left w:val="double" w:sz="6" w:space="0" w:color="auto"/>
              <w:bottom w:val="double" w:sz="6" w:space="0" w:color="auto"/>
            </w:tcBorders>
          </w:tcPr>
          <w:p w:rsidR="00E06FE0" w:rsidRPr="00B84CEA" w:rsidRDefault="00E06FE0" w:rsidP="0002399B">
            <w:r w:rsidRPr="00B84CEA">
              <w:t>afkortingen in de spectroscopie</w:t>
            </w:r>
          </w:p>
        </w:tc>
      </w:tr>
      <w:tr w:rsidR="00E06FE0" w:rsidRPr="00B84CEA">
        <w:tc>
          <w:tcPr>
            <w:tcW w:w="567" w:type="dxa"/>
          </w:tcPr>
          <w:p w:rsidR="00E06FE0" w:rsidRPr="00B84CEA" w:rsidRDefault="00E06FE0" w:rsidP="0002399B">
            <w:r w:rsidRPr="00B84CEA">
              <w:t>10</w:t>
            </w:r>
            <w:r w:rsidRPr="00B84CEA">
              <w:rPr>
                <w:vertAlign w:val="superscript"/>
              </w:rPr>
              <w:t>0</w:t>
            </w:r>
          </w:p>
        </w:tc>
        <w:tc>
          <w:tcPr>
            <w:tcW w:w="336" w:type="dxa"/>
            <w:tcBorders>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radio</w:t>
            </w:r>
          </w:p>
        </w:tc>
        <w:tc>
          <w:tcPr>
            <w:tcW w:w="1899" w:type="dxa"/>
            <w:tcBorders>
              <w:left w:val="nil"/>
            </w:tcBorders>
          </w:tcPr>
          <w:p w:rsidR="00E06FE0" w:rsidRPr="00B84CEA" w:rsidRDefault="00E06FE0" w:rsidP="0002399B">
            <w:r w:rsidRPr="00B84CEA">
              <w:t>NMR, NQR</w:t>
            </w:r>
          </w:p>
        </w:tc>
        <w:tc>
          <w:tcPr>
            <w:tcW w:w="653" w:type="dxa"/>
            <w:tcBorders>
              <w:left w:val="double" w:sz="6" w:space="0" w:color="auto"/>
            </w:tcBorders>
          </w:tcPr>
          <w:p w:rsidR="00E06FE0" w:rsidRPr="00B84CEA" w:rsidRDefault="00E06FE0" w:rsidP="0002399B">
            <w:r w:rsidRPr="00B84CEA">
              <w:t>AAS</w:t>
            </w:r>
          </w:p>
        </w:tc>
        <w:tc>
          <w:tcPr>
            <w:tcW w:w="4111" w:type="dxa"/>
          </w:tcPr>
          <w:p w:rsidR="00E06FE0" w:rsidRPr="00B84CEA" w:rsidRDefault="00E06FE0" w:rsidP="0002399B">
            <w:r w:rsidRPr="00B84CEA">
              <w:t>atomaire absorptie spectrometrie</w:t>
            </w:r>
          </w:p>
        </w:tc>
      </w:tr>
      <w:tr w:rsidR="00E06FE0" w:rsidRPr="002F50E4">
        <w:tc>
          <w:tcPr>
            <w:tcW w:w="567" w:type="dxa"/>
          </w:tcPr>
          <w:p w:rsidR="00E06FE0" w:rsidRPr="00B84CEA" w:rsidRDefault="00E06FE0" w:rsidP="0002399B">
            <w:r w:rsidRPr="00B84CEA">
              <w:t>10</w:t>
            </w:r>
            <w:r w:rsidR="007234AB" w:rsidRPr="00B84CEA">
              <w:rPr>
                <w:vertAlign w:val="superscript"/>
              </w:rPr>
              <w:sym w:font="Symbol" w:char="F02D"/>
            </w:r>
            <w:r w:rsidRPr="00B84CEA">
              <w:rPr>
                <w:vertAlign w:val="superscript"/>
              </w:rPr>
              <w:t>1</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left w:val="nil"/>
              <w:bottom w:val="single" w:sz="6" w:space="0" w:color="auto"/>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ESCA</w:t>
            </w:r>
          </w:p>
        </w:tc>
        <w:tc>
          <w:tcPr>
            <w:tcW w:w="4111" w:type="dxa"/>
          </w:tcPr>
          <w:p w:rsidR="00E06FE0" w:rsidRPr="0068205E" w:rsidRDefault="00E06FE0" w:rsidP="0002399B">
            <w:pPr>
              <w:rPr>
                <w:lang w:val="en-US"/>
              </w:rPr>
            </w:pPr>
            <w:r w:rsidRPr="0068205E">
              <w:rPr>
                <w:lang w:val="en-US"/>
              </w:rPr>
              <w:t>ele</w:t>
            </w:r>
            <w:r w:rsidR="009127EA" w:rsidRPr="0068205E">
              <w:rPr>
                <w:lang w:val="en-US"/>
              </w:rPr>
              <w:t>c</w:t>
            </w:r>
            <w:r w:rsidRPr="0068205E">
              <w:rPr>
                <w:lang w:val="en-US"/>
              </w:rPr>
              <w:t>tron spectroscopy for chemical analysis</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2</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MW</w:t>
            </w:r>
          </w:p>
        </w:tc>
        <w:tc>
          <w:tcPr>
            <w:tcW w:w="1899" w:type="dxa"/>
            <w:tcBorders>
              <w:left w:val="nil"/>
            </w:tcBorders>
          </w:tcPr>
          <w:p w:rsidR="00E06FE0" w:rsidRPr="00B84CEA" w:rsidRDefault="00E06FE0" w:rsidP="0002399B">
            <w:r w:rsidRPr="00B84CEA">
              <w:t>ESR</w:t>
            </w:r>
          </w:p>
        </w:tc>
        <w:tc>
          <w:tcPr>
            <w:tcW w:w="653" w:type="dxa"/>
            <w:tcBorders>
              <w:left w:val="double" w:sz="6" w:space="0" w:color="auto"/>
            </w:tcBorders>
          </w:tcPr>
          <w:p w:rsidR="00E06FE0" w:rsidRPr="00B84CEA" w:rsidRDefault="00E06FE0" w:rsidP="0002399B">
            <w:r w:rsidRPr="00B84CEA">
              <w:t>ESR</w:t>
            </w:r>
          </w:p>
        </w:tc>
        <w:tc>
          <w:tcPr>
            <w:tcW w:w="4111" w:type="dxa"/>
          </w:tcPr>
          <w:p w:rsidR="00E06FE0" w:rsidRPr="00B84CEA" w:rsidRDefault="00E06FE0" w:rsidP="0002399B">
            <w:r w:rsidRPr="00B84CEA">
              <w:t>ele</w:t>
            </w:r>
            <w:r w:rsidR="009127EA" w:rsidRPr="00B84CEA">
              <w:t>c</w:t>
            </w:r>
            <w:r w:rsidRPr="00B84CEA">
              <w:t>tron spin resonance</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3</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r w:rsidRPr="00B84CEA">
              <w:t>rotatie</w:t>
            </w:r>
          </w:p>
        </w:tc>
        <w:tc>
          <w:tcPr>
            <w:tcW w:w="653" w:type="dxa"/>
            <w:tcBorders>
              <w:left w:val="double" w:sz="6" w:space="0" w:color="auto"/>
            </w:tcBorders>
          </w:tcPr>
          <w:p w:rsidR="00E06FE0" w:rsidRPr="00B84CEA" w:rsidRDefault="00E06FE0" w:rsidP="0002399B">
            <w:r w:rsidRPr="00B84CEA">
              <w:t>EPR</w:t>
            </w:r>
          </w:p>
        </w:tc>
        <w:tc>
          <w:tcPr>
            <w:tcW w:w="4111" w:type="dxa"/>
          </w:tcPr>
          <w:p w:rsidR="00E06FE0" w:rsidRPr="00B84CEA" w:rsidRDefault="00E06FE0" w:rsidP="0002399B">
            <w:r w:rsidRPr="00B84CEA">
              <w:t>ele</w:t>
            </w:r>
            <w:r w:rsidR="009127EA" w:rsidRPr="00B84CEA">
              <w:t>c</w:t>
            </w:r>
            <w:r w:rsidRPr="00B84CEA">
              <w:t>tron paramagnetic resonance (ESR)</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4</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top w:val="single" w:sz="6" w:space="0" w:color="auto"/>
              <w:left w:val="nil"/>
              <w:right w:val="single" w:sz="6" w:space="0" w:color="auto"/>
            </w:tcBorders>
          </w:tcPr>
          <w:p w:rsidR="00E06FE0" w:rsidRPr="00B84CEA" w:rsidRDefault="00E06FE0" w:rsidP="0002399B">
            <w:r w:rsidRPr="00B84CEA">
              <w:t>FIR</w:t>
            </w: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FIR</w:t>
            </w:r>
          </w:p>
        </w:tc>
        <w:tc>
          <w:tcPr>
            <w:tcW w:w="4111" w:type="dxa"/>
          </w:tcPr>
          <w:p w:rsidR="00E06FE0" w:rsidRPr="00B84CEA" w:rsidRDefault="00E06FE0" w:rsidP="0002399B">
            <w:r w:rsidRPr="00B84CEA">
              <w:t>far infra red</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5</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r w:rsidRPr="00B84CEA">
              <w:t>vibratie</w:t>
            </w:r>
          </w:p>
        </w:tc>
        <w:tc>
          <w:tcPr>
            <w:tcW w:w="653" w:type="dxa"/>
            <w:tcBorders>
              <w:left w:val="double" w:sz="6" w:space="0" w:color="auto"/>
            </w:tcBorders>
          </w:tcPr>
          <w:p w:rsidR="00E06FE0" w:rsidRPr="00B84CEA" w:rsidRDefault="00E06FE0" w:rsidP="0002399B">
            <w:r w:rsidRPr="00B84CEA">
              <w:t>MW</w:t>
            </w:r>
          </w:p>
        </w:tc>
        <w:tc>
          <w:tcPr>
            <w:tcW w:w="4111" w:type="dxa"/>
          </w:tcPr>
          <w:p w:rsidR="00E06FE0" w:rsidRPr="00B84CEA" w:rsidRDefault="00E06FE0" w:rsidP="0002399B">
            <w:r w:rsidRPr="00B84CEA">
              <w:t>micro wave</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6</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top w:val="single" w:sz="6" w:space="0" w:color="auto"/>
              <w:left w:val="nil"/>
              <w:right w:val="single" w:sz="6" w:space="0" w:color="auto"/>
            </w:tcBorders>
          </w:tcPr>
          <w:p w:rsidR="00E06FE0" w:rsidRPr="00B84CEA" w:rsidRDefault="00E06FE0" w:rsidP="0002399B">
            <w:r w:rsidRPr="00B84CEA">
              <w:t>NIR</w:t>
            </w: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NIR</w:t>
            </w:r>
          </w:p>
        </w:tc>
        <w:tc>
          <w:tcPr>
            <w:tcW w:w="4111" w:type="dxa"/>
          </w:tcPr>
          <w:p w:rsidR="00E06FE0" w:rsidRPr="00B84CEA" w:rsidRDefault="00E06FE0" w:rsidP="0002399B">
            <w:r w:rsidRPr="00B84CEA">
              <w:t>near infra red</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7</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top w:val="single" w:sz="6" w:space="0" w:color="auto"/>
              <w:left w:val="nil"/>
              <w:bottom w:val="single" w:sz="6" w:space="0" w:color="auto"/>
              <w:right w:val="single" w:sz="6" w:space="0" w:color="auto"/>
            </w:tcBorders>
          </w:tcPr>
          <w:p w:rsidR="00E06FE0" w:rsidRPr="00B84CEA" w:rsidRDefault="00E06FE0" w:rsidP="0002399B">
            <w:r w:rsidRPr="00B84CEA">
              <w:t>VIS/UV</w:t>
            </w:r>
          </w:p>
        </w:tc>
        <w:tc>
          <w:tcPr>
            <w:tcW w:w="1899" w:type="dxa"/>
            <w:tcBorders>
              <w:left w:val="nil"/>
            </w:tcBorders>
          </w:tcPr>
          <w:p w:rsidR="00E06FE0" w:rsidRPr="00B84CEA" w:rsidRDefault="00E06FE0" w:rsidP="0002399B">
            <w:r w:rsidRPr="00B84CEA">
              <w:t>AAS,UV/VIS,Raman</w:t>
            </w:r>
          </w:p>
        </w:tc>
        <w:tc>
          <w:tcPr>
            <w:tcW w:w="653" w:type="dxa"/>
            <w:tcBorders>
              <w:left w:val="double" w:sz="6" w:space="0" w:color="auto"/>
            </w:tcBorders>
          </w:tcPr>
          <w:p w:rsidR="00E06FE0" w:rsidRPr="00B84CEA" w:rsidRDefault="00E06FE0" w:rsidP="0002399B">
            <w:r w:rsidRPr="00B84CEA">
              <w:t>NMR</w:t>
            </w:r>
          </w:p>
        </w:tc>
        <w:tc>
          <w:tcPr>
            <w:tcW w:w="4111" w:type="dxa"/>
          </w:tcPr>
          <w:p w:rsidR="00E06FE0" w:rsidRPr="00B84CEA" w:rsidRDefault="00E06FE0" w:rsidP="0002399B">
            <w:r w:rsidRPr="00B84CEA">
              <w:t>nuclear magnetic resonance</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8</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VACUÜM</w:t>
            </w:r>
          </w:p>
        </w:tc>
        <w:tc>
          <w:tcPr>
            <w:tcW w:w="1899" w:type="dxa"/>
            <w:tcBorders>
              <w:left w:val="nil"/>
            </w:tcBorders>
          </w:tcPr>
          <w:p w:rsidR="00E06FE0" w:rsidRPr="00B84CEA" w:rsidRDefault="00E06FE0" w:rsidP="0002399B">
            <w:r w:rsidRPr="00B84CEA">
              <w:t>fluor- /fosforescentie</w:t>
            </w:r>
          </w:p>
        </w:tc>
        <w:tc>
          <w:tcPr>
            <w:tcW w:w="653" w:type="dxa"/>
            <w:tcBorders>
              <w:left w:val="double" w:sz="6" w:space="0" w:color="auto"/>
            </w:tcBorders>
          </w:tcPr>
          <w:p w:rsidR="00E06FE0" w:rsidRPr="00B84CEA" w:rsidRDefault="00E06FE0" w:rsidP="0002399B">
            <w:r w:rsidRPr="00B84CEA">
              <w:t>NQR</w:t>
            </w:r>
          </w:p>
        </w:tc>
        <w:tc>
          <w:tcPr>
            <w:tcW w:w="4111" w:type="dxa"/>
          </w:tcPr>
          <w:p w:rsidR="00E06FE0" w:rsidRPr="00B84CEA" w:rsidRDefault="00E06FE0" w:rsidP="0002399B">
            <w:r w:rsidRPr="00B84CEA">
              <w:t>nuclear quadrupole resonance</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9</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left w:val="nil"/>
              <w:bottom w:val="single" w:sz="6" w:space="0" w:color="auto"/>
              <w:right w:val="single" w:sz="6" w:space="0" w:color="auto"/>
            </w:tcBorders>
          </w:tcPr>
          <w:p w:rsidR="00E06FE0" w:rsidRPr="00B84CEA" w:rsidRDefault="00E06FE0" w:rsidP="0002399B">
            <w:r w:rsidRPr="00B84CEA">
              <w:t>UV</w:t>
            </w:r>
          </w:p>
        </w:tc>
        <w:tc>
          <w:tcPr>
            <w:tcW w:w="1899" w:type="dxa"/>
            <w:tcBorders>
              <w:left w:val="nil"/>
            </w:tcBorders>
          </w:tcPr>
          <w:p w:rsidR="00E06FE0" w:rsidRPr="00B84CEA" w:rsidRDefault="00E06FE0" w:rsidP="0002399B">
            <w:r w:rsidRPr="00B84CEA">
              <w:t>UPS</w:t>
            </w:r>
          </w:p>
        </w:tc>
        <w:tc>
          <w:tcPr>
            <w:tcW w:w="653" w:type="dxa"/>
            <w:tcBorders>
              <w:left w:val="double" w:sz="6" w:space="0" w:color="auto"/>
            </w:tcBorders>
          </w:tcPr>
          <w:p w:rsidR="00E06FE0" w:rsidRPr="00B84CEA" w:rsidRDefault="00E06FE0" w:rsidP="0002399B">
            <w:r w:rsidRPr="00B84CEA">
              <w:t>UPS</w:t>
            </w:r>
          </w:p>
        </w:tc>
        <w:tc>
          <w:tcPr>
            <w:tcW w:w="4111" w:type="dxa"/>
          </w:tcPr>
          <w:p w:rsidR="00E06FE0" w:rsidRPr="00B84CEA" w:rsidRDefault="00E06FE0" w:rsidP="0002399B">
            <w:r w:rsidRPr="00B84CEA">
              <w:t>ultraviolet photoele</w:t>
            </w:r>
            <w:r w:rsidR="009127EA" w:rsidRPr="00B84CEA">
              <w:t>c</w:t>
            </w:r>
            <w:r w:rsidRPr="00B84CEA">
              <w:t>tron spectroscopy</w:t>
            </w:r>
          </w:p>
        </w:tc>
      </w:tr>
      <w:tr w:rsidR="00E06FE0" w:rsidRPr="00B84CEA">
        <w:tc>
          <w:tcPr>
            <w:tcW w:w="567" w:type="dxa"/>
          </w:tcPr>
          <w:p w:rsidR="00E06FE0" w:rsidRPr="00B84CEA" w:rsidRDefault="00E06FE0" w:rsidP="0002399B">
            <w:pPr>
              <w:rPr>
                <w:sz w:val="20"/>
              </w:rPr>
            </w:pPr>
          </w:p>
        </w:tc>
        <w:tc>
          <w:tcPr>
            <w:tcW w:w="336" w:type="dxa"/>
            <w:tcBorders>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pPr>
              <w:rPr>
                <w:sz w:val="20"/>
              </w:rPr>
            </w:pPr>
          </w:p>
        </w:tc>
        <w:tc>
          <w:tcPr>
            <w:tcW w:w="4111" w:type="dxa"/>
          </w:tcPr>
          <w:p w:rsidR="00E06FE0" w:rsidRPr="00B84CEA" w:rsidRDefault="00E06FE0" w:rsidP="0002399B">
            <w:pPr>
              <w:rPr>
                <w:sz w:val="20"/>
              </w:rPr>
            </w:pP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10</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UV</w:t>
            </w:r>
          </w:p>
        </w:tc>
        <w:tc>
          <w:tcPr>
            <w:tcW w:w="4111" w:type="dxa"/>
          </w:tcPr>
          <w:p w:rsidR="00E06FE0" w:rsidRPr="00B84CEA" w:rsidRDefault="00E06FE0" w:rsidP="0002399B">
            <w:r w:rsidRPr="00B84CEA">
              <w:t>ultraviolet</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11</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X-straal</w:t>
            </w:r>
          </w:p>
        </w:tc>
        <w:tc>
          <w:tcPr>
            <w:tcW w:w="1899" w:type="dxa"/>
            <w:tcBorders>
              <w:left w:val="nil"/>
            </w:tcBorders>
          </w:tcPr>
          <w:p w:rsidR="00E06FE0" w:rsidRPr="00B84CEA" w:rsidRDefault="00E06FE0" w:rsidP="0002399B">
            <w:r w:rsidRPr="00B84CEA">
              <w:t>XPS, ESCA</w:t>
            </w:r>
          </w:p>
        </w:tc>
        <w:tc>
          <w:tcPr>
            <w:tcW w:w="653" w:type="dxa"/>
            <w:tcBorders>
              <w:left w:val="double" w:sz="6" w:space="0" w:color="auto"/>
            </w:tcBorders>
          </w:tcPr>
          <w:p w:rsidR="00E06FE0" w:rsidRPr="00B84CEA" w:rsidRDefault="00E06FE0" w:rsidP="0002399B">
            <w:r w:rsidRPr="00B84CEA">
              <w:t>VIS</w:t>
            </w:r>
          </w:p>
        </w:tc>
        <w:tc>
          <w:tcPr>
            <w:tcW w:w="4111" w:type="dxa"/>
          </w:tcPr>
          <w:p w:rsidR="00E06FE0" w:rsidRPr="00B84CEA" w:rsidRDefault="00E06FE0" w:rsidP="0002399B">
            <w:r w:rsidRPr="00B84CEA">
              <w:t>visual</w:t>
            </w:r>
          </w:p>
        </w:tc>
      </w:tr>
      <w:tr w:rsidR="00E06FE0" w:rsidRPr="002F50E4">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12</w:t>
            </w:r>
          </w:p>
        </w:tc>
        <w:tc>
          <w:tcPr>
            <w:tcW w:w="336" w:type="dxa"/>
            <w:tcBorders>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XPS</w:t>
            </w:r>
          </w:p>
        </w:tc>
        <w:tc>
          <w:tcPr>
            <w:tcW w:w="4111" w:type="dxa"/>
          </w:tcPr>
          <w:p w:rsidR="00E06FE0" w:rsidRPr="0068205E" w:rsidRDefault="00E06FE0" w:rsidP="0002399B">
            <w:pPr>
              <w:rPr>
                <w:lang w:val="en-US"/>
              </w:rPr>
            </w:pPr>
            <w:r w:rsidRPr="0068205E">
              <w:rPr>
                <w:lang w:val="en-US"/>
              </w:rPr>
              <w:t>X-ray photoele</w:t>
            </w:r>
            <w:r w:rsidR="009127EA" w:rsidRPr="0068205E">
              <w:rPr>
                <w:lang w:val="en-US"/>
              </w:rPr>
              <w:t>c</w:t>
            </w:r>
            <w:r w:rsidRPr="0068205E">
              <w:rPr>
                <w:lang w:val="en-US"/>
              </w:rPr>
              <w:t>tron spectroscopy (vgl. ESCA)</w:t>
            </w:r>
          </w:p>
        </w:tc>
      </w:tr>
      <w:tr w:rsidR="00E06FE0" w:rsidRPr="002F50E4">
        <w:tc>
          <w:tcPr>
            <w:tcW w:w="567" w:type="dxa"/>
          </w:tcPr>
          <w:p w:rsidR="00E06FE0" w:rsidRPr="0068205E" w:rsidRDefault="00E06FE0" w:rsidP="0002399B">
            <w:pPr>
              <w:rPr>
                <w:sz w:val="20"/>
                <w:lang w:val="en-US"/>
              </w:rPr>
            </w:pPr>
          </w:p>
        </w:tc>
        <w:tc>
          <w:tcPr>
            <w:tcW w:w="336" w:type="dxa"/>
            <w:tcBorders>
              <w:bottom w:val="single" w:sz="6" w:space="0" w:color="auto"/>
              <w:right w:val="single" w:sz="6" w:space="0" w:color="auto"/>
            </w:tcBorders>
          </w:tcPr>
          <w:p w:rsidR="00E06FE0" w:rsidRPr="0068205E" w:rsidRDefault="00E06FE0" w:rsidP="0002399B">
            <w:pPr>
              <w:rPr>
                <w:sz w:val="20"/>
                <w:lang w:val="en-US"/>
              </w:rPr>
            </w:pPr>
          </w:p>
        </w:tc>
        <w:tc>
          <w:tcPr>
            <w:tcW w:w="1033" w:type="dxa"/>
            <w:tcBorders>
              <w:top w:val="single" w:sz="6" w:space="0" w:color="auto"/>
              <w:left w:val="nil"/>
              <w:right w:val="single" w:sz="6" w:space="0" w:color="auto"/>
            </w:tcBorders>
          </w:tcPr>
          <w:p w:rsidR="00E06FE0" w:rsidRPr="0068205E" w:rsidRDefault="00E06FE0" w:rsidP="0002399B">
            <w:pPr>
              <w:rPr>
                <w:sz w:val="20"/>
                <w:lang w:val="en-US"/>
              </w:rPr>
            </w:pPr>
          </w:p>
        </w:tc>
        <w:tc>
          <w:tcPr>
            <w:tcW w:w="1899" w:type="dxa"/>
            <w:tcBorders>
              <w:left w:val="nil"/>
            </w:tcBorders>
          </w:tcPr>
          <w:p w:rsidR="00E06FE0" w:rsidRPr="0068205E" w:rsidRDefault="00E06FE0" w:rsidP="0002399B">
            <w:pPr>
              <w:rPr>
                <w:sz w:val="20"/>
                <w:lang w:val="en-US"/>
              </w:rPr>
            </w:pPr>
          </w:p>
        </w:tc>
        <w:tc>
          <w:tcPr>
            <w:tcW w:w="653" w:type="dxa"/>
            <w:tcBorders>
              <w:left w:val="double" w:sz="6" w:space="0" w:color="auto"/>
            </w:tcBorders>
          </w:tcPr>
          <w:p w:rsidR="00E06FE0" w:rsidRPr="0068205E" w:rsidRDefault="00E06FE0" w:rsidP="0002399B">
            <w:pPr>
              <w:rPr>
                <w:sz w:val="20"/>
                <w:lang w:val="en-US"/>
              </w:rPr>
            </w:pPr>
          </w:p>
        </w:tc>
        <w:tc>
          <w:tcPr>
            <w:tcW w:w="4111" w:type="dxa"/>
          </w:tcPr>
          <w:p w:rsidR="00E06FE0" w:rsidRPr="0068205E" w:rsidRDefault="00E06FE0" w:rsidP="0002399B">
            <w:pPr>
              <w:rPr>
                <w:sz w:val="20"/>
                <w:lang w:val="en-US"/>
              </w:rPr>
            </w:pP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13</w:t>
            </w:r>
          </w:p>
        </w:tc>
        <w:tc>
          <w:tcPr>
            <w:tcW w:w="336" w:type="dxa"/>
            <w:tcBorders>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Y-straal</w:t>
            </w:r>
          </w:p>
        </w:tc>
        <w:tc>
          <w:tcPr>
            <w:tcW w:w="1899" w:type="dxa"/>
            <w:tcBorders>
              <w:left w:val="nil"/>
            </w:tcBorders>
          </w:tcPr>
          <w:p w:rsidR="00E06FE0" w:rsidRPr="00B84CEA" w:rsidRDefault="00E06FE0" w:rsidP="0002399B">
            <w:r w:rsidRPr="00B84CEA">
              <w:t>Mössbauer</w:t>
            </w:r>
          </w:p>
        </w:tc>
        <w:tc>
          <w:tcPr>
            <w:tcW w:w="653" w:type="dxa"/>
            <w:tcBorders>
              <w:left w:val="double" w:sz="6" w:space="0" w:color="auto"/>
            </w:tcBorders>
          </w:tcPr>
          <w:p w:rsidR="00E06FE0" w:rsidRPr="00B84CEA" w:rsidRDefault="00E06FE0" w:rsidP="0002399B">
            <w:r w:rsidRPr="00B84CEA">
              <w:t>X-ray</w:t>
            </w:r>
          </w:p>
        </w:tc>
        <w:tc>
          <w:tcPr>
            <w:tcW w:w="4111" w:type="dxa"/>
          </w:tcPr>
          <w:p w:rsidR="00E06FE0" w:rsidRPr="00B84CEA" w:rsidRDefault="00E06FE0" w:rsidP="0002399B">
            <w:r w:rsidRPr="00B84CEA">
              <w:t>röntgenstraling</w:t>
            </w:r>
          </w:p>
        </w:tc>
      </w:tr>
      <w:tr w:rsidR="00E06FE0" w:rsidRPr="00B84CEA">
        <w:tc>
          <w:tcPr>
            <w:tcW w:w="567" w:type="dxa"/>
          </w:tcPr>
          <w:p w:rsidR="00E06FE0" w:rsidRPr="00B84CEA" w:rsidRDefault="00E06FE0" w:rsidP="0002399B">
            <w:pPr>
              <w:rPr>
                <w:sz w:val="20"/>
              </w:rPr>
            </w:pPr>
          </w:p>
        </w:tc>
        <w:tc>
          <w:tcPr>
            <w:tcW w:w="336" w:type="dxa"/>
          </w:tcPr>
          <w:p w:rsidR="00E06FE0" w:rsidRPr="00B84CEA" w:rsidRDefault="00E06FE0" w:rsidP="0002399B">
            <w:pPr>
              <w:rPr>
                <w:sz w:val="20"/>
              </w:rPr>
            </w:pPr>
          </w:p>
        </w:tc>
        <w:tc>
          <w:tcPr>
            <w:tcW w:w="1033" w:type="dxa"/>
            <w:tcBorders>
              <w:left w:val="nil"/>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Y-ray</w:t>
            </w:r>
          </w:p>
        </w:tc>
        <w:tc>
          <w:tcPr>
            <w:tcW w:w="4111" w:type="dxa"/>
          </w:tcPr>
          <w:p w:rsidR="00E06FE0" w:rsidRPr="00B84CEA" w:rsidRDefault="00E06FE0" w:rsidP="0002399B">
            <w:pPr>
              <w:rPr>
                <w:sz w:val="20"/>
              </w:rPr>
            </w:pPr>
            <w:r w:rsidRPr="00B84CEA">
              <w:rPr>
                <w:rFonts w:ascii="Symbol" w:hAnsi="Symbol"/>
                <w:sz w:val="20"/>
              </w:rPr>
              <w:t></w:t>
            </w:r>
            <w:r w:rsidRPr="00B84CEA">
              <w:t>-straling</w:t>
            </w:r>
          </w:p>
        </w:tc>
      </w:tr>
    </w:tbl>
    <w:p w:rsidR="00E06FE0" w:rsidRPr="00B84CEA" w:rsidRDefault="00E06FE0" w:rsidP="00697D27">
      <w:pPr>
        <w:pStyle w:val="Kop4"/>
      </w:pPr>
      <w:bookmarkStart w:id="719" w:name="_Toc384880782"/>
      <w:bookmarkStart w:id="720" w:name="_Toc435887970"/>
      <w:bookmarkStart w:id="721" w:name="_Toc435888450"/>
      <w:bookmarkStart w:id="722" w:name="_Toc509390641"/>
      <w:bookmarkStart w:id="723" w:name="_Toc4590003"/>
      <w:bookmarkStart w:id="724" w:name="_Toc4679247"/>
      <w:bookmarkStart w:id="725" w:name="_Toc4918033"/>
      <w:r w:rsidRPr="00B84CEA">
        <w:t>Enkele veel gebruikte eenheden</w:t>
      </w:r>
      <w:bookmarkEnd w:id="719"/>
      <w:bookmarkEnd w:id="720"/>
      <w:bookmarkEnd w:id="721"/>
      <w:bookmarkEnd w:id="722"/>
      <w:bookmarkEnd w:id="723"/>
      <w:bookmarkEnd w:id="724"/>
      <w:bookmarkEnd w:id="725"/>
    </w:p>
    <w:p w:rsidR="00E06FE0" w:rsidRPr="00B84CEA" w:rsidRDefault="00E06FE0" w:rsidP="0002399B">
      <w:r w:rsidRPr="00B84CEA">
        <w:t xml:space="preserve">De karakteristieke grootheden </w:t>
      </w:r>
      <w:r w:rsidR="009A02AA" w:rsidRPr="00B84CEA">
        <w:rPr>
          <w:bCs/>
        </w:rPr>
        <w:fldChar w:fldCharType="begin"/>
      </w:r>
      <w:r w:rsidR="001B1231" w:rsidRPr="00B84CEA">
        <w:instrText xml:space="preserve"> XE " spectroscopische</w:instrText>
      </w:r>
      <w:r w:rsidR="001B1231" w:rsidRPr="00B84CEA">
        <w:rPr>
          <w:bCs/>
        </w:rPr>
        <w:instrText>:technieken</w:instrText>
      </w:r>
      <w:r w:rsidR="001B1231" w:rsidRPr="00B84CEA">
        <w:instrText xml:space="preserve">" </w:instrText>
      </w:r>
      <w:r w:rsidR="009A02AA" w:rsidRPr="00B84CEA">
        <w:rPr>
          <w:bCs/>
        </w:rPr>
        <w:fldChar w:fldCharType="end"/>
      </w:r>
      <w:r w:rsidRPr="00B84CEA">
        <w:t>van elektromagnetische straling kunnen zeer uiteenlopende waarden aannemen (</w:t>
      </w:r>
      <w:fldSimple w:instr=" REF _Ref382830381 \* MERGEFORMAT ">
        <w:r w:rsidR="004D2504" w:rsidRPr="004D2504">
          <w:t xml:space="preserve">Tabel </w:t>
        </w:r>
        <w:r w:rsidR="004D2504" w:rsidRPr="004D2504">
          <w:rPr>
            <w:noProof/>
          </w:rPr>
          <w:t>9</w:t>
        </w:r>
      </w:fldSimple>
      <w:r w:rsidRPr="00B84CEA">
        <w:t>). Aangezien in de dagelijkse praktijk bij voorkeur gebruik gemaakt wordt van eenvoudige gehele getallen, worden er in de diverse gebieden van het elektromagnetische spectrum verschillende eenheden gebruikt:</w:t>
      </w:r>
    </w:p>
    <w:p w:rsidR="00E06FE0" w:rsidRPr="00B84CEA" w:rsidRDefault="00E06FE0" w:rsidP="0002399B">
      <w:r w:rsidRPr="00B84CEA">
        <w:rPr>
          <w:i/>
        </w:rPr>
        <w:t>Golflengte</w:t>
      </w:r>
      <w:r w:rsidR="009A02AA" w:rsidRPr="00B84CEA">
        <w:fldChar w:fldCharType="begin"/>
      </w:r>
      <w:r w:rsidR="00697D27" w:rsidRPr="00B84CEA">
        <w:instrText xml:space="preserve"> XE "golf</w:instrText>
      </w:r>
      <w:r w:rsidR="00DC096F" w:rsidRPr="00B84CEA">
        <w:instrText>:-</w:instrText>
      </w:r>
      <w:r w:rsidR="00697D27" w:rsidRPr="00B84CEA">
        <w:instrText xml:space="preserve">lengte" </w:instrText>
      </w:r>
      <w:r w:rsidR="009A02AA" w:rsidRPr="00B84CEA">
        <w:fldChar w:fldCharType="end"/>
      </w:r>
      <w:r w:rsidRPr="00B84CEA">
        <w:rPr>
          <w:i/>
        </w:rPr>
        <w:t>:</w:t>
      </w:r>
      <w:r w:rsidRPr="00B84CEA">
        <w:t xml:space="preserve"> dimensie: meter</w:t>
      </w:r>
    </w:p>
    <w:p w:rsidR="00E06FE0" w:rsidRPr="00B84CEA" w:rsidRDefault="00E06FE0" w:rsidP="0002399B">
      <w:r w:rsidRPr="00B84CEA">
        <w:t>De golflengte wordt uitgedrukt in onderdelen of veelvouden van de meter. Hiervoor worden voorvoegsels gebruikt.</w:t>
      </w:r>
    </w:p>
    <w:p w:rsidR="00E06FE0" w:rsidRPr="00B84CEA" w:rsidRDefault="00E06FE0" w:rsidP="0002399B">
      <w:r w:rsidRPr="00B84CEA">
        <w:t xml:space="preserve">1 </w:t>
      </w:r>
      <w:r w:rsidRPr="00B84CEA">
        <w:rPr>
          <w:rFonts w:ascii="Symbol" w:hAnsi="Symbol"/>
        </w:rPr>
        <w:t></w:t>
      </w:r>
      <w:r w:rsidRPr="00B84CEA">
        <w:t>m (1 micron) = 10</w:t>
      </w:r>
      <w:r w:rsidRPr="00B84CEA">
        <w:rPr>
          <w:vertAlign w:val="superscript"/>
        </w:rPr>
        <w:sym w:font="Symbol" w:char="F02D"/>
      </w:r>
      <w:r w:rsidRPr="00B84CEA">
        <w:rPr>
          <w:vertAlign w:val="superscript"/>
        </w:rPr>
        <w:t>6</w:t>
      </w:r>
      <w:r w:rsidRPr="00B84CEA">
        <w:t xml:space="preserve"> m; gebruikt in de IR-spectroscopie.</w:t>
      </w:r>
    </w:p>
    <w:p w:rsidR="00E06FE0" w:rsidRPr="00B84CEA" w:rsidRDefault="00E06FE0" w:rsidP="0002399B">
      <w:r w:rsidRPr="00B84CEA">
        <w:t>1 nm (1 nanometer) = 10</w:t>
      </w:r>
      <w:r w:rsidRPr="00B84CEA">
        <w:rPr>
          <w:vertAlign w:val="superscript"/>
        </w:rPr>
        <w:sym w:font="Symbol" w:char="F02D"/>
      </w:r>
      <w:r w:rsidRPr="00B84CEA">
        <w:rPr>
          <w:vertAlign w:val="superscript"/>
        </w:rPr>
        <w:t>9</w:t>
      </w:r>
      <w:r w:rsidRPr="00B84CEA">
        <w:t xml:space="preserve"> m; Gebruikt in de UV/Vis-spectroscopie.</w:t>
      </w:r>
    </w:p>
    <w:p w:rsidR="00E06FE0" w:rsidRPr="00B84CEA" w:rsidRDefault="00E06FE0" w:rsidP="0002399B">
      <w:r w:rsidRPr="00B84CEA">
        <w:t>Zeer kleine golflengten worden nog dikwijls uitgedrukt in de eenheid Ångstrøm. 1 Å = 10</w:t>
      </w:r>
      <w:r w:rsidRPr="00B84CEA">
        <w:rPr>
          <w:vertAlign w:val="superscript"/>
        </w:rPr>
        <w:sym w:font="Symbol" w:char="F02D"/>
      </w:r>
      <w:r w:rsidRPr="00B84CEA">
        <w:rPr>
          <w:vertAlign w:val="superscript"/>
        </w:rPr>
        <w:t>10</w:t>
      </w:r>
      <w:r w:rsidRPr="00B84CEA">
        <w:t xml:space="preserve"> m = 0,1 nm; gebruikt in röntgenspectroscopie.</w:t>
      </w:r>
    </w:p>
    <w:p w:rsidR="00E06FE0" w:rsidRPr="00B84CEA" w:rsidRDefault="00E06FE0" w:rsidP="0002399B"/>
    <w:p w:rsidR="00E06FE0" w:rsidRPr="00B84CEA" w:rsidRDefault="00E06FE0" w:rsidP="0002399B">
      <w:r w:rsidRPr="00B84CEA">
        <w:rPr>
          <w:i/>
        </w:rPr>
        <w:t>Frequentie</w:t>
      </w:r>
      <w:r w:rsidR="009A02AA" w:rsidRPr="00B84CEA">
        <w:fldChar w:fldCharType="begin"/>
      </w:r>
      <w:r w:rsidR="00697D27" w:rsidRPr="00B84CEA">
        <w:instrText xml:space="preserve"> XE "frequentie" </w:instrText>
      </w:r>
      <w:r w:rsidR="009A02AA" w:rsidRPr="00B84CEA">
        <w:fldChar w:fldCharType="end"/>
      </w:r>
      <w:r w:rsidRPr="00B84CEA">
        <w:rPr>
          <w:i/>
        </w:rPr>
        <w:t>:</w:t>
      </w:r>
      <w:r w:rsidRPr="00B84CEA">
        <w:t xml:space="preserve"> dimensie: Hz (s</w:t>
      </w:r>
      <w:r w:rsidRPr="00B84CEA">
        <w:rPr>
          <w:vertAlign w:val="superscript"/>
        </w:rPr>
        <w:sym w:font="Symbol" w:char="F02D"/>
      </w:r>
      <w:r w:rsidRPr="00B84CEA">
        <w:rPr>
          <w:vertAlign w:val="superscript"/>
        </w:rPr>
        <w:t>1</w:t>
      </w:r>
      <w:r w:rsidRPr="00B84CEA">
        <w:t>); gebruikt in kernspinresonantie, gewoonlijk uitgedrukt in MHz.</w:t>
      </w:r>
    </w:p>
    <w:p w:rsidR="00E06FE0" w:rsidRPr="00B84CEA" w:rsidRDefault="00E06FE0" w:rsidP="0002399B">
      <w:r w:rsidRPr="00B84CEA">
        <w:rPr>
          <w:i/>
        </w:rPr>
        <w:t>Golfgetal</w:t>
      </w:r>
      <w:r w:rsidR="009A02AA" w:rsidRPr="00B84CEA">
        <w:fldChar w:fldCharType="begin"/>
      </w:r>
      <w:r w:rsidR="00697D27" w:rsidRPr="00B84CEA">
        <w:instrText xml:space="preserve"> XE "golf</w:instrText>
      </w:r>
      <w:r w:rsidR="00DC096F" w:rsidRPr="00B84CEA">
        <w:instrText>:-</w:instrText>
      </w:r>
      <w:r w:rsidR="00697D27" w:rsidRPr="00B84CEA">
        <w:instrText xml:space="preserve">getal" </w:instrText>
      </w:r>
      <w:r w:rsidR="009A02AA" w:rsidRPr="00B84CEA">
        <w:fldChar w:fldCharType="end"/>
      </w:r>
      <w:r w:rsidRPr="00B84CEA">
        <w:t>: dimensie: m</w:t>
      </w:r>
      <w:r w:rsidRPr="00B84CEA">
        <w:rPr>
          <w:vertAlign w:val="superscript"/>
        </w:rPr>
        <w:sym w:font="Symbol" w:char="F02D"/>
      </w:r>
      <w:r w:rsidRPr="00B84CEA">
        <w:rPr>
          <w:vertAlign w:val="superscript"/>
        </w:rPr>
        <w:t>1</w:t>
      </w:r>
      <w:r w:rsidRPr="00B84CEA">
        <w:t>; meestal wordt gebruikt cm</w:t>
      </w:r>
      <w:r w:rsidRPr="00B84CEA">
        <w:rPr>
          <w:vertAlign w:val="superscript"/>
        </w:rPr>
        <w:sym w:font="Symbol" w:char="F02D"/>
      </w:r>
      <w:r w:rsidRPr="00B84CEA">
        <w:rPr>
          <w:vertAlign w:val="superscript"/>
        </w:rPr>
        <w:t>1</w:t>
      </w:r>
      <w:r w:rsidRPr="00B84CEA">
        <w:t xml:space="preserve">; gebruikt in IR-spectroscopie; de meest karakteristieke banden liggen tussen 4000 en </w:t>
      </w:r>
      <w:smartTag w:uri="urn:schemas-microsoft-com:office:smarttags" w:element="metricconverter">
        <w:smartTagPr>
          <w:attr w:name="ProductID" w:val="500 cm"/>
        </w:smartTagPr>
        <w:r w:rsidRPr="00B84CEA">
          <w:t>500 cm</w:t>
        </w:r>
      </w:smartTag>
      <w:r w:rsidRPr="00B84CEA">
        <w:rPr>
          <w:vertAlign w:val="superscript"/>
        </w:rPr>
        <w:sym w:font="Symbol" w:char="F02D"/>
      </w:r>
      <w:r w:rsidRPr="00B84CEA">
        <w:rPr>
          <w:vertAlign w:val="superscript"/>
        </w:rPr>
        <w:t>1</w:t>
      </w:r>
      <w:r w:rsidRPr="00B84CEA">
        <w:t>.</w:t>
      </w:r>
    </w:p>
    <w:p w:rsidR="00E06FE0" w:rsidRPr="00B84CEA" w:rsidRDefault="00E06FE0" w:rsidP="0002399B">
      <w:r w:rsidRPr="00B84CEA">
        <w:rPr>
          <w:i/>
        </w:rPr>
        <w:t>Energie</w:t>
      </w:r>
      <w:r w:rsidR="009A02AA" w:rsidRPr="00B84CEA">
        <w:fldChar w:fldCharType="begin"/>
      </w:r>
      <w:r w:rsidR="00697D27" w:rsidRPr="00B84CEA">
        <w:instrText xml:space="preserve"> XE "energie" </w:instrText>
      </w:r>
      <w:r w:rsidR="009A02AA" w:rsidRPr="00B84CEA">
        <w:fldChar w:fldCharType="end"/>
      </w:r>
      <w:r w:rsidRPr="00B84CEA">
        <w:t>: In het SI-stelsel worden energieën uitgedrukt in Joules. Voor de energieën van fotonen levert dit zeer kleine getalwaarden op. Daarom worden in de spectrometrie andere eenheden gebruikt.</w:t>
      </w:r>
    </w:p>
    <w:p w:rsidR="00E06FE0" w:rsidRPr="00B84CEA" w:rsidRDefault="00E06FE0" w:rsidP="0002399B">
      <w:r w:rsidRPr="00B84CEA">
        <w:t xml:space="preserve">Voor e.m. stralen met een zeer kleine golflengte wordt de elektronvolt als energiemaat gebruikt. Deze eenheid is gedefiniëerd als de energie van een elektron dat een potentiaalverschil van één Volt heeft doorlopen. Daar de lading van een elektron </w:t>
      </w:r>
      <w:r w:rsidRPr="00B84CEA">
        <w:rPr>
          <w:i/>
        </w:rPr>
        <w:t>e</w:t>
      </w:r>
      <w:r w:rsidRPr="00B84CEA">
        <w:t xml:space="preserve"> = 1,6</w:t>
      </w:r>
      <w:r w:rsidRPr="00B84CEA">
        <w:sym w:font="Symbol" w:char="F0D7"/>
      </w:r>
      <w:r w:rsidRPr="00B84CEA">
        <w:t>10</w:t>
      </w:r>
      <w:r w:rsidRPr="00B84CEA">
        <w:rPr>
          <w:vertAlign w:val="superscript"/>
        </w:rPr>
        <w:sym w:font="Symbol" w:char="F02D"/>
      </w:r>
      <w:r w:rsidRPr="00B84CEA">
        <w:rPr>
          <w:vertAlign w:val="superscript"/>
        </w:rPr>
        <w:t>19</w:t>
      </w:r>
      <w:r w:rsidRPr="00B84CEA">
        <w:t xml:space="preserve"> Coulomb geldt 1 eV = 1,6</w:t>
      </w:r>
      <w:r w:rsidRPr="00B84CEA">
        <w:sym w:font="Symbol" w:char="F0D7"/>
      </w:r>
      <w:r w:rsidRPr="00B84CEA">
        <w:t>10</w:t>
      </w:r>
      <w:r w:rsidRPr="00B84CEA">
        <w:rPr>
          <w:vertAlign w:val="superscript"/>
        </w:rPr>
        <w:sym w:font="Symbol" w:char="F02D"/>
      </w:r>
      <w:r w:rsidRPr="00B84CEA">
        <w:rPr>
          <w:vertAlign w:val="superscript"/>
        </w:rPr>
        <w:t>19</w:t>
      </w:r>
      <w:r w:rsidRPr="00B84CEA">
        <w:t xml:space="preserve"> CV = 1,6</w:t>
      </w:r>
      <w:r w:rsidRPr="00B84CEA">
        <w:sym w:font="Symbol" w:char="F0D7"/>
      </w:r>
      <w:r w:rsidRPr="00B84CEA">
        <w:t>10</w:t>
      </w:r>
      <w:r w:rsidRPr="00B84CEA">
        <w:rPr>
          <w:vertAlign w:val="superscript"/>
        </w:rPr>
        <w:sym w:font="Symbol" w:char="F02D"/>
      </w:r>
      <w:r w:rsidRPr="00B84CEA">
        <w:rPr>
          <w:vertAlign w:val="superscript"/>
        </w:rPr>
        <w:t>19</w:t>
      </w:r>
      <w:r w:rsidRPr="00B84CEA">
        <w:t xml:space="preserve"> J</w:t>
      </w:r>
    </w:p>
    <w:p w:rsidR="00E06FE0" w:rsidRPr="00B84CEA" w:rsidRDefault="00E06FE0" w:rsidP="0002399B">
      <w:r w:rsidRPr="00B84CEA">
        <w:t>In de kernspinresonantie</w:t>
      </w:r>
      <w:r w:rsidR="009A02AA" w:rsidRPr="00B84CEA">
        <w:fldChar w:fldCharType="begin"/>
      </w:r>
      <w:r w:rsidR="00087FA8" w:rsidRPr="00B84CEA">
        <w:instrText xml:space="preserve"> XE "kernspinresonantie" </w:instrText>
      </w:r>
      <w:r w:rsidR="009A02AA" w:rsidRPr="00B84CEA">
        <w:fldChar w:fldCharType="end"/>
      </w:r>
      <w:r w:rsidRPr="00B84CEA">
        <w:t xml:space="preserve"> worden de kwanta gekarakteriseerd door hun frequentie </w:t>
      </w:r>
      <w:r w:rsidRPr="00B84CEA">
        <w:rPr>
          <w:rFonts w:ascii="Symbol" w:hAnsi="Symbol"/>
        </w:rPr>
        <w:t></w:t>
      </w:r>
      <w:r w:rsidRPr="00B84CEA">
        <w:t>, gewoonlijk uitgedrukt in MHz.</w:t>
      </w:r>
    </w:p>
    <w:p w:rsidR="00E06FE0" w:rsidRPr="00B84CEA" w:rsidRDefault="00E06FE0" w:rsidP="0002399B">
      <w:r w:rsidRPr="00B84CEA">
        <w:t xml:space="preserve">Voor het infrarode gebied wordt vaak het golfgetal </w:t>
      </w:r>
      <w:r w:rsidRPr="00B84CEA">
        <w:rPr>
          <w:rFonts w:ascii="Symbol" w:hAnsi="Symbol"/>
        </w:rPr>
        <w:t></w:t>
      </w:r>
      <w:r w:rsidRPr="00B84CEA">
        <w:t xml:space="preserve"> als energiemaat gebruikt. De meest karakteristieke absorptiebanden in het IR-spectrum liggen tussen 4000 en </w:t>
      </w:r>
      <w:smartTag w:uri="urn:schemas-microsoft-com:office:smarttags" w:element="metricconverter">
        <w:smartTagPr>
          <w:attr w:name="ProductID" w:val="500 cm"/>
        </w:smartTagPr>
        <w:r w:rsidRPr="00B84CEA">
          <w:t>500 cm</w:t>
        </w:r>
      </w:smartTag>
      <w:r w:rsidRPr="00B84CEA">
        <w:rPr>
          <w:vertAlign w:val="superscript"/>
        </w:rPr>
        <w:sym w:font="Symbol" w:char="F02D"/>
      </w:r>
      <w:r w:rsidRPr="00B84CEA">
        <w:rPr>
          <w:vertAlign w:val="superscript"/>
        </w:rPr>
        <w:t>1</w:t>
      </w:r>
      <w:r w:rsidRPr="00B84CEA">
        <w:t>.</w:t>
      </w:r>
    </w:p>
    <w:p w:rsidR="00E06FE0" w:rsidRPr="00B84CEA" w:rsidRDefault="00E06FE0" w:rsidP="0002399B">
      <w:r w:rsidRPr="00B84CEA">
        <w:t>In de literatuur worden verschillende eenheden door elkaar gebruikt. Zo wordt de energie van elektronen in atomen en moleculen dikwijls opgegeven in cm</w:t>
      </w:r>
      <w:r w:rsidRPr="00B84CEA">
        <w:rPr>
          <w:vertAlign w:val="superscript"/>
        </w:rPr>
        <w:sym w:font="Symbol" w:char="F02D"/>
      </w:r>
      <w:r w:rsidRPr="00B84CEA">
        <w:rPr>
          <w:vertAlign w:val="superscript"/>
        </w:rPr>
        <w:t>1</w:t>
      </w:r>
      <w:r w:rsidRPr="00B84CEA">
        <w:t xml:space="preserve"> (1,24</w:t>
      </w:r>
      <w:r w:rsidRPr="00B84CEA">
        <w:sym w:font="Symbol" w:char="F0D7"/>
      </w:r>
      <w:r w:rsidRPr="00B84CEA">
        <w:t>10</w:t>
      </w:r>
      <w:r w:rsidRPr="00B84CEA">
        <w:rPr>
          <w:vertAlign w:val="superscript"/>
        </w:rPr>
        <w:t>4</w:t>
      </w:r>
      <w:r w:rsidRPr="00B84CEA">
        <w:t xml:space="preserve"> cm</w:t>
      </w:r>
      <w:r w:rsidRPr="00B84CEA">
        <w:rPr>
          <w:vertAlign w:val="superscript"/>
        </w:rPr>
        <w:sym w:font="Symbol" w:char="F02D"/>
      </w:r>
      <w:r w:rsidRPr="00B84CEA">
        <w:rPr>
          <w:vertAlign w:val="superscript"/>
        </w:rPr>
        <w:t>1</w:t>
      </w:r>
      <w:r w:rsidRPr="00B84CEA">
        <w:t xml:space="preserve"> </w:t>
      </w:r>
      <w:r w:rsidRPr="00B84CEA">
        <w:sym w:font="Symbol" w:char="F0B8"/>
      </w:r>
      <w:r w:rsidRPr="00B84CEA">
        <w:t xml:space="preserve"> 1 eV, zie ook Formule 1) </w:t>
      </w:r>
    </w:p>
    <w:p w:rsidR="00E06FE0" w:rsidRPr="00B84CEA" w:rsidRDefault="00E06FE0" w:rsidP="0002399B">
      <w:r w:rsidRPr="00B84CEA">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sidRPr="00B84CEA">
        <w:rPr>
          <w:i/>
        </w:rPr>
        <w:t>E</w:t>
      </w:r>
      <w:r w:rsidRPr="00B84CEA">
        <w:rPr>
          <w:vertAlign w:val="subscript"/>
        </w:rPr>
        <w:t>o</w:t>
      </w:r>
      <w:r w:rsidRPr="00B84CEA">
        <w:t xml:space="preserve"> en </w:t>
      </w:r>
      <w:r w:rsidRPr="00B84CEA">
        <w:rPr>
          <w:i/>
        </w:rPr>
        <w:t>E</w:t>
      </w:r>
      <w:r w:rsidRPr="00B84CEA">
        <w:rPr>
          <w:vertAlign w:val="subscript"/>
        </w:rPr>
        <w:t>1</w:t>
      </w:r>
      <w:r w:rsidRPr="00B84CEA">
        <w:t>:</w:t>
      </w:r>
      <w:bookmarkStart w:id="726" w:name="_Ref382902559"/>
    </w:p>
    <w:p w:rsidR="00E06FE0" w:rsidRPr="002F50E4" w:rsidRDefault="00E06FE0" w:rsidP="0002399B">
      <w:pPr>
        <w:rPr>
          <w:lang w:val="de-DE"/>
        </w:rPr>
      </w:pPr>
      <w:r w:rsidRPr="00B84CEA">
        <w:rPr>
          <w:rFonts w:ascii="Symbol" w:hAnsi="Symbol"/>
        </w:rPr>
        <w:t></w:t>
      </w:r>
      <w:r w:rsidRPr="002F50E4">
        <w:rPr>
          <w:i/>
          <w:lang w:val="de-DE"/>
        </w:rPr>
        <w:t>E</w:t>
      </w:r>
      <w:r w:rsidRPr="002F50E4">
        <w:rPr>
          <w:lang w:val="de-DE"/>
        </w:rPr>
        <w:t xml:space="preserve"> = </w:t>
      </w:r>
      <w:r w:rsidRPr="002F50E4">
        <w:rPr>
          <w:i/>
          <w:lang w:val="de-DE"/>
        </w:rPr>
        <w:t>E</w:t>
      </w:r>
      <w:r w:rsidRPr="002F50E4">
        <w:rPr>
          <w:vertAlign w:val="subscript"/>
          <w:lang w:val="de-DE"/>
        </w:rPr>
        <w:t>1</w:t>
      </w:r>
      <w:r w:rsidRPr="002F50E4">
        <w:rPr>
          <w:lang w:val="de-DE"/>
        </w:rPr>
        <w:t xml:space="preserve"> - </w:t>
      </w:r>
      <w:r w:rsidRPr="002F50E4">
        <w:rPr>
          <w:i/>
          <w:lang w:val="de-DE"/>
        </w:rPr>
        <w:t>E</w:t>
      </w:r>
      <w:r w:rsidRPr="002F50E4">
        <w:rPr>
          <w:vertAlign w:val="subscript"/>
          <w:lang w:val="de-DE"/>
        </w:rPr>
        <w:t>o</w:t>
      </w:r>
      <w:r w:rsidRPr="002F50E4">
        <w:rPr>
          <w:lang w:val="de-DE"/>
        </w:rPr>
        <w:t xml:space="preserve"> = </w:t>
      </w:r>
      <w:r w:rsidRPr="002F50E4">
        <w:rPr>
          <w:i/>
          <w:lang w:val="de-DE"/>
        </w:rPr>
        <w:t>h</w:t>
      </w:r>
      <w:r w:rsidRPr="00B84CEA">
        <w:rPr>
          <w:rFonts w:ascii="Symbol" w:hAnsi="Symbol"/>
          <w:i/>
        </w:rPr>
        <w:t></w:t>
      </w:r>
      <w:r w:rsidRPr="002F50E4">
        <w:rPr>
          <w:lang w:val="de-DE"/>
        </w:rPr>
        <w:t xml:space="preserve"> = </w:t>
      </w:r>
      <w:r w:rsidR="003D09E1" w:rsidRPr="00B84CEA">
        <w:rPr>
          <w:position w:val="-20"/>
        </w:rPr>
        <w:object w:dxaOrig="380" w:dyaOrig="520">
          <v:shape id="_x0000_i1295" type="#_x0000_t75" style="width:19.45pt;height:25.95pt" o:ole="">
            <v:imagedata r:id="rId701" o:title=""/>
          </v:shape>
          <o:OLEObject Type="Embed" ProgID="Equation.3" ShapeID="_x0000_i1295" DrawAspect="Content" ObjectID="_1518863248" r:id="rId702"/>
        </w:object>
      </w:r>
      <w:r w:rsidRPr="002F50E4">
        <w:rPr>
          <w:vertAlign w:val="subscript"/>
          <w:lang w:val="de-DE"/>
        </w:rPr>
        <w:t xml:space="preserve"> </w:t>
      </w:r>
      <w:r w:rsidRPr="002F50E4">
        <w:rPr>
          <w:lang w:val="de-DE"/>
        </w:rPr>
        <w:t xml:space="preserve">= </w:t>
      </w:r>
      <w:r w:rsidRPr="002F50E4">
        <w:rPr>
          <w:i/>
          <w:lang w:val="de-DE"/>
        </w:rPr>
        <w:t>hc</w:t>
      </w:r>
      <w:r w:rsidRPr="00B84CEA">
        <w:rPr>
          <w:rFonts w:ascii="Symbol" w:hAnsi="Symbol"/>
          <w:i/>
        </w:rPr>
        <w:t></w:t>
      </w:r>
      <w:r w:rsidRPr="002F50E4">
        <w:rPr>
          <w:lang w:val="de-DE"/>
        </w:rPr>
        <w:t xml:space="preserve"> </w:t>
      </w:r>
      <w:r w:rsidRPr="002F50E4">
        <w:rPr>
          <w:lang w:val="de-DE"/>
        </w:rPr>
        <w:tab/>
      </w:r>
      <w:r w:rsidRPr="002F50E4">
        <w:rPr>
          <w:lang w:val="de-DE"/>
        </w:rPr>
        <w:tab/>
      </w:r>
      <w:r w:rsidRPr="002F50E4">
        <w:rPr>
          <w:sz w:val="16"/>
          <w:lang w:val="de-DE"/>
        </w:rPr>
        <w:t xml:space="preserve">Formule </w:t>
      </w:r>
      <w:r w:rsidR="009A02AA" w:rsidRPr="00B84CEA">
        <w:rPr>
          <w:sz w:val="16"/>
        </w:rPr>
        <w:fldChar w:fldCharType="begin"/>
      </w:r>
      <w:r w:rsidRPr="002F50E4">
        <w:rPr>
          <w:sz w:val="16"/>
          <w:lang w:val="de-DE"/>
        </w:rPr>
        <w:instrText xml:space="preserve"> SEQ Vergelijking \* ARABIC </w:instrText>
      </w:r>
      <w:r w:rsidR="009A02AA" w:rsidRPr="00B84CEA">
        <w:rPr>
          <w:sz w:val="16"/>
        </w:rPr>
        <w:fldChar w:fldCharType="separate"/>
      </w:r>
      <w:r w:rsidR="004D2504" w:rsidRPr="002F50E4">
        <w:rPr>
          <w:noProof/>
          <w:sz w:val="16"/>
          <w:lang w:val="de-DE"/>
        </w:rPr>
        <w:t>1</w:t>
      </w:r>
      <w:r w:rsidR="009A02AA" w:rsidRPr="00B84CEA">
        <w:rPr>
          <w:sz w:val="16"/>
        </w:rPr>
        <w:fldChar w:fldCharType="end"/>
      </w:r>
      <w:bookmarkEnd w:id="726"/>
    </w:p>
    <w:p w:rsidR="00E06FE0" w:rsidRPr="00B84CEA" w:rsidRDefault="00E06FE0" w:rsidP="0002399B">
      <w:r w:rsidRPr="00B84CEA">
        <w:t xml:space="preserve">Als gevolg van absorptie of emissie van straling vinden veranderingen in de moleculen plaats. In </w:t>
      </w:r>
      <w:fldSimple w:instr=" REF _Ref382830381 \* MERGEFORMAT ">
        <w:r w:rsidR="004D2504" w:rsidRPr="004D2504">
          <w:t xml:space="preserve">Tabel </w:t>
        </w:r>
        <w:r w:rsidR="004D2504" w:rsidRPr="004D2504">
          <w:rPr>
            <w:noProof/>
          </w:rPr>
          <w:t>9</w:t>
        </w:r>
      </w:fldSimple>
      <w:r w:rsidRPr="00B84CEA">
        <w:t xml:space="preserve"> is een indeling van het elektromagnetische spectrum gegeven. Hierin zijn vermeld: de golflengte, de frequentie, het golfgetal en de energie van de straling, alsmede de aard van de overgangen die door de betreffende straling worden veroorzaakt</w:t>
      </w:r>
      <w:r w:rsidR="009A02AA" w:rsidRPr="00B84CEA">
        <w:fldChar w:fldCharType="begin"/>
      </w:r>
      <w:r w:rsidR="00D47821" w:rsidRPr="00B84CEA">
        <w:instrText xml:space="preserve"> XE "spectrum:elektromagnetisch" </w:instrText>
      </w:r>
      <w:r w:rsidR="009A02AA" w:rsidRPr="00B84CEA">
        <w:fldChar w:fldCharType="end"/>
      </w:r>
      <w:r w:rsidRPr="00B84CEA">
        <w:t>.</w:t>
      </w:r>
    </w:p>
    <w:p w:rsidR="00E06FE0" w:rsidRPr="00B84CEA" w:rsidRDefault="00E06FE0" w:rsidP="002E0348">
      <w:pPr>
        <w:pStyle w:val="Kop4"/>
      </w:pPr>
      <w:bookmarkStart w:id="727" w:name="_Toc384880783"/>
      <w:bookmarkStart w:id="728" w:name="_Toc435887971"/>
      <w:bookmarkStart w:id="729" w:name="_Toc435888451"/>
      <w:bookmarkStart w:id="730" w:name="_Toc509390642"/>
      <w:bookmarkStart w:id="731" w:name="_Toc4590004"/>
      <w:bookmarkStart w:id="732" w:name="_Toc4679248"/>
      <w:bookmarkStart w:id="733" w:name="_Toc4918034"/>
      <w:r w:rsidRPr="00B84CEA">
        <w:t>Indeling elektromagnetisch spectrum</w:t>
      </w:r>
      <w:bookmarkEnd w:id="727"/>
      <w:bookmarkEnd w:id="728"/>
      <w:bookmarkEnd w:id="729"/>
      <w:bookmarkEnd w:id="730"/>
      <w:bookmarkEnd w:id="731"/>
      <w:bookmarkEnd w:id="732"/>
      <w:bookmarkEnd w:id="733"/>
    </w:p>
    <w:p w:rsidR="00E06FE0" w:rsidRPr="00B84CEA" w:rsidRDefault="00E06FE0" w:rsidP="002E0348">
      <w:pPr>
        <w:pStyle w:val="Bijschrift"/>
        <w:rPr>
          <w:bCs/>
          <w:lang w:val="nl-NL"/>
        </w:rPr>
      </w:pPr>
      <w:bookmarkStart w:id="734" w:name="_Ref382830381"/>
      <w:r w:rsidRPr="00B84CEA">
        <w:rPr>
          <w:bCs/>
          <w:lang w:val="nl-NL"/>
        </w:rPr>
        <w:t xml:space="preserve">Tabel </w:t>
      </w:r>
      <w:r w:rsidR="009A02AA" w:rsidRPr="00B84CEA">
        <w:rPr>
          <w:bCs/>
          <w:lang w:val="nl-NL"/>
        </w:rPr>
        <w:fldChar w:fldCharType="begin"/>
      </w:r>
      <w:r w:rsidRPr="00B84CEA">
        <w:rPr>
          <w:bCs/>
          <w:lang w:val="nl-NL"/>
        </w:rPr>
        <w:instrText xml:space="preserve"> SEQ Tabel \* ARABIC </w:instrText>
      </w:r>
      <w:r w:rsidR="009A02AA" w:rsidRPr="00B84CEA">
        <w:rPr>
          <w:bCs/>
          <w:lang w:val="nl-NL"/>
        </w:rPr>
        <w:fldChar w:fldCharType="separate"/>
      </w:r>
      <w:r w:rsidR="004D2504">
        <w:rPr>
          <w:bCs/>
          <w:noProof/>
          <w:lang w:val="nl-NL"/>
        </w:rPr>
        <w:t>9</w:t>
      </w:r>
      <w:r w:rsidR="009A02AA" w:rsidRPr="00B84CEA">
        <w:rPr>
          <w:bCs/>
          <w:lang w:val="nl-NL"/>
        </w:rPr>
        <w:fldChar w:fldCharType="end"/>
      </w:r>
      <w:bookmarkEnd w:id="734"/>
      <w:r w:rsidRPr="00B84CEA">
        <w:rPr>
          <w:bCs/>
          <w:noProof/>
          <w:lang w:val="nl-NL"/>
        </w:rPr>
        <w:tab/>
        <w:t>Indeling van het elektromagnetisch spectrum</w:t>
      </w:r>
    </w:p>
    <w:tbl>
      <w:tblPr>
        <w:tblW w:w="9851" w:type="dxa"/>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637"/>
        <w:gridCol w:w="709"/>
        <w:gridCol w:w="992"/>
        <w:gridCol w:w="851"/>
        <w:gridCol w:w="2410"/>
        <w:gridCol w:w="4252"/>
      </w:tblGrid>
      <w:tr w:rsidR="00E06FE0" w:rsidRPr="00B84CEA">
        <w:tc>
          <w:tcPr>
            <w:tcW w:w="637" w:type="dxa"/>
            <w:tcBorders>
              <w:bottom w:val="single" w:sz="4" w:space="0" w:color="auto"/>
            </w:tcBorders>
          </w:tcPr>
          <w:p w:rsidR="00E06FE0" w:rsidRPr="00B84CEA" w:rsidRDefault="00E06FE0" w:rsidP="0002399B">
            <w:pPr>
              <w:rPr>
                <w:sz w:val="20"/>
              </w:rPr>
            </w:pPr>
            <w:r w:rsidRPr="00B84CEA">
              <w:rPr>
                <w:rFonts w:ascii="Symbol" w:hAnsi="Symbol"/>
                <w:sz w:val="20"/>
              </w:rPr>
              <w:t></w:t>
            </w:r>
            <w:r w:rsidRPr="00B84CEA">
              <w:rPr>
                <w:rFonts w:ascii="Symbol" w:hAnsi="Symbol"/>
                <w:sz w:val="20"/>
              </w:rPr>
              <w:t></w:t>
            </w:r>
            <w:r w:rsidRPr="00B84CEA">
              <w:rPr>
                <w:sz w:val="20"/>
              </w:rPr>
              <w:t>(m)</w:t>
            </w:r>
          </w:p>
        </w:tc>
        <w:tc>
          <w:tcPr>
            <w:tcW w:w="709" w:type="dxa"/>
            <w:tcBorders>
              <w:bottom w:val="single" w:sz="4" w:space="0" w:color="auto"/>
            </w:tcBorders>
          </w:tcPr>
          <w:p w:rsidR="00E06FE0" w:rsidRPr="00B84CEA" w:rsidRDefault="00E06FE0" w:rsidP="0002399B">
            <w:pPr>
              <w:rPr>
                <w:sz w:val="20"/>
              </w:rPr>
            </w:pPr>
            <w:r w:rsidRPr="00B84CEA">
              <w:rPr>
                <w:rFonts w:ascii="Symbol" w:hAnsi="Symbol"/>
                <w:sz w:val="20"/>
              </w:rPr>
              <w:t></w:t>
            </w:r>
            <w:r w:rsidRPr="00B84CEA">
              <w:rPr>
                <w:sz w:val="20"/>
              </w:rPr>
              <w:t xml:space="preserve"> (Hz)</w:t>
            </w:r>
          </w:p>
        </w:tc>
        <w:tc>
          <w:tcPr>
            <w:tcW w:w="992" w:type="dxa"/>
            <w:tcBorders>
              <w:bottom w:val="single" w:sz="4" w:space="0" w:color="auto"/>
            </w:tcBorders>
          </w:tcPr>
          <w:p w:rsidR="00E06FE0" w:rsidRPr="00B84CEA" w:rsidRDefault="00E06FE0" w:rsidP="0002399B">
            <w:pPr>
              <w:rPr>
                <w:sz w:val="20"/>
              </w:rPr>
            </w:pPr>
            <w:r w:rsidRPr="00B84CEA">
              <w:rPr>
                <w:rFonts w:ascii="Symbol" w:hAnsi="Symbol"/>
                <w:sz w:val="20"/>
              </w:rPr>
              <w:t></w:t>
            </w:r>
            <w:r w:rsidRPr="00B84CEA">
              <w:rPr>
                <w:rFonts w:ascii="Symbol" w:hAnsi="Symbol"/>
                <w:sz w:val="20"/>
              </w:rPr>
              <w:t></w:t>
            </w:r>
            <w:r w:rsidRPr="00B84CEA">
              <w:rPr>
                <w:sz w:val="20"/>
              </w:rPr>
              <w:t>(cm</w:t>
            </w:r>
            <w:r w:rsidRPr="00B84CEA">
              <w:rPr>
                <w:sz w:val="20"/>
                <w:vertAlign w:val="superscript"/>
              </w:rPr>
              <w:sym w:font="Symbol" w:char="F02D"/>
            </w:r>
            <w:r w:rsidRPr="00B84CEA">
              <w:rPr>
                <w:sz w:val="20"/>
                <w:vertAlign w:val="superscript"/>
              </w:rPr>
              <w:t>1</w:t>
            </w:r>
            <w:r w:rsidRPr="00B84CEA">
              <w:rPr>
                <w:sz w:val="20"/>
              </w:rPr>
              <w:t>)</w:t>
            </w:r>
          </w:p>
        </w:tc>
        <w:tc>
          <w:tcPr>
            <w:tcW w:w="851" w:type="dxa"/>
            <w:tcBorders>
              <w:bottom w:val="single" w:sz="4" w:space="0" w:color="auto"/>
            </w:tcBorders>
          </w:tcPr>
          <w:p w:rsidR="00E06FE0" w:rsidRPr="00B84CEA" w:rsidRDefault="00E06FE0" w:rsidP="0002399B">
            <w:pPr>
              <w:rPr>
                <w:sz w:val="20"/>
              </w:rPr>
            </w:pPr>
            <w:r w:rsidRPr="00B84CEA">
              <w:rPr>
                <w:i/>
                <w:sz w:val="20"/>
              </w:rPr>
              <w:t>E</w:t>
            </w:r>
            <w:r w:rsidRPr="00B84CEA">
              <w:rPr>
                <w:sz w:val="20"/>
              </w:rPr>
              <w:t xml:space="preserve"> (eV)</w:t>
            </w:r>
          </w:p>
        </w:tc>
        <w:tc>
          <w:tcPr>
            <w:tcW w:w="2410" w:type="dxa"/>
            <w:tcBorders>
              <w:bottom w:val="single" w:sz="4" w:space="0" w:color="auto"/>
            </w:tcBorders>
          </w:tcPr>
          <w:p w:rsidR="00E06FE0" w:rsidRPr="00B84CEA" w:rsidRDefault="00E06FE0" w:rsidP="0002399B">
            <w:pPr>
              <w:rPr>
                <w:sz w:val="20"/>
              </w:rPr>
            </w:pPr>
            <w:r w:rsidRPr="00B84CEA">
              <w:rPr>
                <w:sz w:val="20"/>
              </w:rPr>
              <w:t>gebied</w:t>
            </w:r>
          </w:p>
        </w:tc>
        <w:tc>
          <w:tcPr>
            <w:tcW w:w="4252" w:type="dxa"/>
            <w:tcBorders>
              <w:bottom w:val="single" w:sz="4" w:space="0" w:color="auto"/>
            </w:tcBorders>
          </w:tcPr>
          <w:p w:rsidR="00E06FE0" w:rsidRPr="00B84CEA" w:rsidRDefault="00E06FE0" w:rsidP="0002399B">
            <w:pPr>
              <w:rPr>
                <w:sz w:val="20"/>
              </w:rPr>
            </w:pPr>
            <w:r w:rsidRPr="00B84CEA">
              <w:rPr>
                <w:sz w:val="20"/>
              </w:rPr>
              <w:t>bijbehorend fysisch proces</w:t>
            </w:r>
          </w:p>
        </w:tc>
      </w:tr>
      <w:tr w:rsidR="00E06FE0" w:rsidRPr="00B84CEA">
        <w:tc>
          <w:tcPr>
            <w:tcW w:w="637" w:type="dxa"/>
            <w:tcBorders>
              <w:top w:val="single" w:sz="4" w:space="0" w:color="auto"/>
            </w:tcBorders>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12</w:t>
            </w:r>
          </w:p>
        </w:tc>
        <w:tc>
          <w:tcPr>
            <w:tcW w:w="709" w:type="dxa"/>
            <w:tcBorders>
              <w:top w:val="single" w:sz="4" w:space="0" w:color="auto"/>
            </w:tcBorders>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20</w:t>
            </w:r>
          </w:p>
        </w:tc>
        <w:tc>
          <w:tcPr>
            <w:tcW w:w="992" w:type="dxa"/>
            <w:tcBorders>
              <w:top w:val="single" w:sz="4" w:space="0" w:color="auto"/>
            </w:tcBorders>
          </w:tcPr>
          <w:p w:rsidR="00E06FE0" w:rsidRPr="00B84CEA" w:rsidRDefault="00E06FE0" w:rsidP="0002399B">
            <w:pPr>
              <w:rPr>
                <w:sz w:val="20"/>
              </w:rPr>
            </w:pPr>
            <w:r w:rsidRPr="00B84CEA">
              <w:rPr>
                <w:sz w:val="20"/>
              </w:rPr>
              <w:t>10</w:t>
            </w:r>
            <w:r w:rsidRPr="00B84CEA">
              <w:rPr>
                <w:sz w:val="20"/>
                <w:vertAlign w:val="superscript"/>
              </w:rPr>
              <w:t>10</w:t>
            </w:r>
          </w:p>
        </w:tc>
        <w:tc>
          <w:tcPr>
            <w:tcW w:w="851" w:type="dxa"/>
            <w:tcBorders>
              <w:top w:val="single" w:sz="4" w:space="0" w:color="auto"/>
            </w:tcBorders>
          </w:tcPr>
          <w:p w:rsidR="00E06FE0" w:rsidRPr="00B84CEA" w:rsidRDefault="00E06FE0" w:rsidP="0002399B">
            <w:pPr>
              <w:rPr>
                <w:sz w:val="20"/>
              </w:rPr>
            </w:pPr>
            <w:r w:rsidRPr="00B84CEA">
              <w:rPr>
                <w:sz w:val="20"/>
              </w:rPr>
              <w:t>10</w:t>
            </w:r>
            <w:r w:rsidRPr="00B84CEA">
              <w:rPr>
                <w:sz w:val="20"/>
                <w:vertAlign w:val="superscript"/>
              </w:rPr>
              <w:t>6</w:t>
            </w:r>
          </w:p>
        </w:tc>
        <w:tc>
          <w:tcPr>
            <w:tcW w:w="2410" w:type="dxa"/>
            <w:tcBorders>
              <w:top w:val="single" w:sz="4" w:space="0" w:color="auto"/>
            </w:tcBorders>
          </w:tcPr>
          <w:p w:rsidR="00E06FE0" w:rsidRPr="00B84CEA" w:rsidRDefault="00E06FE0" w:rsidP="0002399B">
            <w:pPr>
              <w:rPr>
                <w:sz w:val="20"/>
              </w:rPr>
            </w:pPr>
            <w:r w:rsidRPr="00B84CEA">
              <w:rPr>
                <w:rFonts w:ascii="Symbol" w:hAnsi="Symbol"/>
                <w:sz w:val="20"/>
              </w:rPr>
              <w:t></w:t>
            </w:r>
            <w:r w:rsidRPr="00B84CEA">
              <w:rPr>
                <w:sz w:val="20"/>
              </w:rPr>
              <w:t>-stralen</w:t>
            </w:r>
          </w:p>
        </w:tc>
        <w:tc>
          <w:tcPr>
            <w:tcW w:w="4252" w:type="dxa"/>
            <w:tcBorders>
              <w:top w:val="single" w:sz="4" w:space="0" w:color="auto"/>
            </w:tcBorders>
          </w:tcPr>
          <w:p w:rsidR="00E06FE0" w:rsidRPr="00B84CEA" w:rsidRDefault="00E06FE0" w:rsidP="0002399B">
            <w:pPr>
              <w:rPr>
                <w:sz w:val="20"/>
              </w:rPr>
            </w:pP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10</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18</w:t>
            </w:r>
          </w:p>
        </w:tc>
        <w:tc>
          <w:tcPr>
            <w:tcW w:w="992" w:type="dxa"/>
          </w:tcPr>
          <w:p w:rsidR="00E06FE0" w:rsidRPr="00B84CEA" w:rsidRDefault="00E06FE0" w:rsidP="0002399B">
            <w:pPr>
              <w:rPr>
                <w:sz w:val="20"/>
              </w:rPr>
            </w:pPr>
            <w:r w:rsidRPr="00B84CEA">
              <w:rPr>
                <w:sz w:val="20"/>
              </w:rPr>
              <w:t>10</w:t>
            </w:r>
            <w:r w:rsidRPr="00B84CEA">
              <w:rPr>
                <w:sz w:val="20"/>
                <w:vertAlign w:val="superscript"/>
              </w:rPr>
              <w:t>8</w:t>
            </w:r>
          </w:p>
        </w:tc>
        <w:tc>
          <w:tcPr>
            <w:tcW w:w="851" w:type="dxa"/>
          </w:tcPr>
          <w:p w:rsidR="00E06FE0" w:rsidRPr="00B84CEA" w:rsidRDefault="00E06FE0" w:rsidP="0002399B">
            <w:pPr>
              <w:rPr>
                <w:sz w:val="20"/>
              </w:rPr>
            </w:pPr>
            <w:r w:rsidRPr="00B84CEA">
              <w:rPr>
                <w:sz w:val="20"/>
              </w:rPr>
              <w:t>10</w:t>
            </w:r>
            <w:r w:rsidRPr="00B84CEA">
              <w:rPr>
                <w:sz w:val="20"/>
                <w:vertAlign w:val="superscript"/>
              </w:rPr>
              <w:t>4</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röntgenstralen</w:t>
            </w:r>
          </w:p>
        </w:tc>
        <w:tc>
          <w:tcPr>
            <w:tcW w:w="4252" w:type="dxa"/>
          </w:tcPr>
          <w:p w:rsidR="00E06FE0" w:rsidRPr="00B84CEA" w:rsidRDefault="00E06FE0" w:rsidP="0002399B">
            <w:pPr>
              <w:rPr>
                <w:sz w:val="20"/>
              </w:rPr>
            </w:pPr>
            <w:r w:rsidRPr="00B84CEA">
              <w:rPr>
                <w:sz w:val="20"/>
              </w:rPr>
              <w:t>overgangen van binnenelektronen in atomen</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8</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16</w:t>
            </w:r>
          </w:p>
        </w:tc>
        <w:tc>
          <w:tcPr>
            <w:tcW w:w="992" w:type="dxa"/>
          </w:tcPr>
          <w:p w:rsidR="00E06FE0" w:rsidRPr="00B84CEA" w:rsidRDefault="00E06FE0" w:rsidP="0002399B">
            <w:pPr>
              <w:rPr>
                <w:sz w:val="20"/>
              </w:rPr>
            </w:pPr>
            <w:r w:rsidRPr="00B84CEA">
              <w:rPr>
                <w:sz w:val="20"/>
              </w:rPr>
              <w:t>10</w:t>
            </w:r>
            <w:r w:rsidRPr="00B84CEA">
              <w:rPr>
                <w:sz w:val="20"/>
                <w:vertAlign w:val="superscript"/>
              </w:rPr>
              <w:t>6</w:t>
            </w:r>
          </w:p>
        </w:tc>
        <w:tc>
          <w:tcPr>
            <w:tcW w:w="851" w:type="dxa"/>
          </w:tcPr>
          <w:p w:rsidR="00E06FE0" w:rsidRPr="00B84CEA" w:rsidRDefault="00E06FE0" w:rsidP="0002399B">
            <w:pPr>
              <w:rPr>
                <w:sz w:val="20"/>
              </w:rPr>
            </w:pPr>
            <w:r w:rsidRPr="00B84CEA">
              <w:rPr>
                <w:sz w:val="20"/>
              </w:rPr>
              <w:t>10</w:t>
            </w:r>
            <w:r w:rsidRPr="00B84CEA">
              <w:rPr>
                <w:sz w:val="20"/>
                <w:vertAlign w:val="superscript"/>
              </w:rPr>
              <w:t>2</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vacuüm-UV/UV/zichtbaar</w:t>
            </w:r>
          </w:p>
        </w:tc>
        <w:tc>
          <w:tcPr>
            <w:tcW w:w="4252" w:type="dxa"/>
          </w:tcPr>
          <w:p w:rsidR="00E06FE0" w:rsidRPr="00B84CEA" w:rsidRDefault="00E06FE0" w:rsidP="0002399B">
            <w:pPr>
              <w:rPr>
                <w:sz w:val="20"/>
              </w:rPr>
            </w:pPr>
            <w:r w:rsidRPr="00B84CEA">
              <w:rPr>
                <w:sz w:val="20"/>
              </w:rPr>
              <w:t>overgangen van valentie- en bindingselektronen</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6</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14</w:t>
            </w:r>
          </w:p>
        </w:tc>
        <w:tc>
          <w:tcPr>
            <w:tcW w:w="992" w:type="dxa"/>
          </w:tcPr>
          <w:p w:rsidR="00E06FE0" w:rsidRPr="00B84CEA" w:rsidRDefault="00E06FE0" w:rsidP="0002399B">
            <w:pPr>
              <w:rPr>
                <w:sz w:val="20"/>
              </w:rPr>
            </w:pPr>
            <w:r w:rsidRPr="00B84CEA">
              <w:rPr>
                <w:sz w:val="20"/>
              </w:rPr>
              <w:t>10</w:t>
            </w:r>
            <w:r w:rsidRPr="00B84CEA">
              <w:rPr>
                <w:sz w:val="20"/>
                <w:vertAlign w:val="superscript"/>
              </w:rPr>
              <w:t>4</w:t>
            </w:r>
          </w:p>
        </w:tc>
        <w:tc>
          <w:tcPr>
            <w:tcW w:w="851" w:type="dxa"/>
          </w:tcPr>
          <w:p w:rsidR="00E06FE0" w:rsidRPr="00B84CEA" w:rsidRDefault="00E06FE0" w:rsidP="0002399B">
            <w:pPr>
              <w:rPr>
                <w:sz w:val="20"/>
              </w:rPr>
            </w:pPr>
            <w:r w:rsidRPr="00B84CEA">
              <w:rPr>
                <w:sz w:val="20"/>
              </w:rPr>
              <w:t>1</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nabije IR, IR</w:t>
            </w:r>
          </w:p>
        </w:tc>
        <w:tc>
          <w:tcPr>
            <w:tcW w:w="4252" w:type="dxa"/>
          </w:tcPr>
          <w:p w:rsidR="00E06FE0" w:rsidRPr="00B84CEA" w:rsidRDefault="00E06FE0" w:rsidP="0002399B">
            <w:pPr>
              <w:rPr>
                <w:sz w:val="20"/>
              </w:rPr>
            </w:pPr>
            <w:r w:rsidRPr="00B84CEA">
              <w:rPr>
                <w:sz w:val="20"/>
              </w:rPr>
              <w:t>vibraties in moleculen</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4</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12</w:t>
            </w:r>
          </w:p>
        </w:tc>
        <w:tc>
          <w:tcPr>
            <w:tcW w:w="992" w:type="dxa"/>
          </w:tcPr>
          <w:p w:rsidR="00E06FE0" w:rsidRPr="00B84CEA" w:rsidRDefault="00E06FE0" w:rsidP="0002399B">
            <w:pPr>
              <w:rPr>
                <w:sz w:val="20"/>
              </w:rPr>
            </w:pPr>
            <w:r w:rsidRPr="00B84CEA">
              <w:rPr>
                <w:sz w:val="20"/>
              </w:rPr>
              <w:t>10</w:t>
            </w:r>
            <w:r w:rsidRPr="00B84CEA">
              <w:rPr>
                <w:sz w:val="20"/>
                <w:vertAlign w:val="superscript"/>
              </w:rPr>
              <w:t>2</w:t>
            </w:r>
          </w:p>
        </w:tc>
        <w:tc>
          <w:tcPr>
            <w:tcW w:w="851"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2</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verre IR/microgolven</w:t>
            </w:r>
          </w:p>
        </w:tc>
        <w:tc>
          <w:tcPr>
            <w:tcW w:w="4252" w:type="dxa"/>
          </w:tcPr>
          <w:p w:rsidR="00E06FE0" w:rsidRPr="00B84CEA" w:rsidRDefault="00E06FE0" w:rsidP="0002399B">
            <w:pPr>
              <w:rPr>
                <w:sz w:val="20"/>
              </w:rPr>
            </w:pPr>
            <w:r w:rsidRPr="00B84CEA">
              <w:rPr>
                <w:sz w:val="20"/>
              </w:rPr>
              <w:t>rotatie in moleculen</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2</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10</w:t>
            </w:r>
          </w:p>
        </w:tc>
        <w:tc>
          <w:tcPr>
            <w:tcW w:w="992" w:type="dxa"/>
          </w:tcPr>
          <w:p w:rsidR="00E06FE0" w:rsidRPr="00B84CEA" w:rsidRDefault="00E06FE0" w:rsidP="0002399B">
            <w:pPr>
              <w:rPr>
                <w:sz w:val="20"/>
              </w:rPr>
            </w:pPr>
            <w:r w:rsidRPr="00B84CEA">
              <w:rPr>
                <w:sz w:val="20"/>
              </w:rPr>
              <w:t>1</w:t>
            </w:r>
          </w:p>
        </w:tc>
        <w:tc>
          <w:tcPr>
            <w:tcW w:w="851"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4</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micro-/radiogolven</w:t>
            </w:r>
          </w:p>
        </w:tc>
        <w:tc>
          <w:tcPr>
            <w:tcW w:w="4252" w:type="dxa"/>
          </w:tcPr>
          <w:p w:rsidR="00E06FE0" w:rsidRPr="00B84CEA" w:rsidRDefault="00E06FE0" w:rsidP="0002399B">
            <w:pPr>
              <w:rPr>
                <w:sz w:val="20"/>
              </w:rPr>
            </w:pPr>
            <w:r w:rsidRPr="00B84CEA">
              <w:rPr>
                <w:sz w:val="20"/>
              </w:rPr>
              <w:t>instelling van elektronspin in magneetveld</w:t>
            </w:r>
          </w:p>
        </w:tc>
      </w:tr>
      <w:tr w:rsidR="00E06FE0" w:rsidRPr="00B84CEA">
        <w:tc>
          <w:tcPr>
            <w:tcW w:w="637" w:type="dxa"/>
          </w:tcPr>
          <w:p w:rsidR="00E06FE0" w:rsidRPr="00B84CEA" w:rsidRDefault="00E06FE0" w:rsidP="0002399B">
            <w:pPr>
              <w:rPr>
                <w:sz w:val="20"/>
              </w:rPr>
            </w:pPr>
            <w:r w:rsidRPr="00B84CEA">
              <w:rPr>
                <w:sz w:val="20"/>
              </w:rPr>
              <w:t>1</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8</w:t>
            </w:r>
          </w:p>
        </w:tc>
        <w:tc>
          <w:tcPr>
            <w:tcW w:w="992"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2</w:t>
            </w:r>
          </w:p>
        </w:tc>
        <w:tc>
          <w:tcPr>
            <w:tcW w:w="851"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6</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radiogolven</w:t>
            </w:r>
          </w:p>
        </w:tc>
        <w:tc>
          <w:tcPr>
            <w:tcW w:w="4252" w:type="dxa"/>
          </w:tcPr>
          <w:p w:rsidR="00E06FE0" w:rsidRPr="00B84CEA" w:rsidRDefault="00E06FE0" w:rsidP="0002399B">
            <w:pPr>
              <w:rPr>
                <w:sz w:val="20"/>
              </w:rPr>
            </w:pPr>
            <w:r w:rsidRPr="00B84CEA">
              <w:rPr>
                <w:sz w:val="20"/>
              </w:rPr>
              <w:t>instelling van kernspin in magneetveld</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t>2</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6</w:t>
            </w:r>
          </w:p>
        </w:tc>
        <w:tc>
          <w:tcPr>
            <w:tcW w:w="992"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4</w:t>
            </w: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p>
        </w:tc>
        <w:tc>
          <w:tcPr>
            <w:tcW w:w="4252" w:type="dxa"/>
          </w:tcPr>
          <w:p w:rsidR="00E06FE0" w:rsidRPr="00B84CEA" w:rsidRDefault="00E06FE0" w:rsidP="0002399B">
            <w:pPr>
              <w:rPr>
                <w:sz w:val="20"/>
              </w:rPr>
            </w:pPr>
          </w:p>
        </w:tc>
      </w:tr>
    </w:tbl>
    <w:p w:rsidR="00E06FE0" w:rsidRPr="00B84CEA" w:rsidRDefault="00E06FE0" w:rsidP="002E0348">
      <w:pPr>
        <w:pStyle w:val="Kop4"/>
      </w:pPr>
      <w:bookmarkStart w:id="735" w:name="_Toc384880784"/>
      <w:bookmarkStart w:id="736" w:name="_Toc435887972"/>
      <w:bookmarkStart w:id="737" w:name="_Toc435888452"/>
      <w:bookmarkStart w:id="738" w:name="_Toc509390643"/>
      <w:bookmarkStart w:id="739" w:name="_Toc4590005"/>
      <w:bookmarkStart w:id="740" w:name="_Toc4679249"/>
      <w:bookmarkStart w:id="741" w:name="_Toc4918035"/>
      <w:r w:rsidRPr="00B84CEA">
        <w:t>De wisselwerking van straling en materie</w:t>
      </w:r>
      <w:bookmarkEnd w:id="735"/>
      <w:bookmarkEnd w:id="736"/>
      <w:bookmarkEnd w:id="737"/>
      <w:bookmarkEnd w:id="738"/>
      <w:bookmarkEnd w:id="739"/>
      <w:bookmarkEnd w:id="740"/>
      <w:bookmarkEnd w:id="741"/>
    </w:p>
    <w:p w:rsidR="00E06FE0" w:rsidRPr="00B84CEA" w:rsidRDefault="00E06FE0" w:rsidP="0002399B">
      <w:r w:rsidRPr="00B84CEA">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9A02AA" w:rsidRPr="00B84CEA">
        <w:fldChar w:fldCharType="begin"/>
      </w:r>
      <w:r w:rsidR="002E0348" w:rsidRPr="00B84CEA">
        <w:instrText xml:space="preserve"> XE "kwantisering" </w:instrText>
      </w:r>
      <w:r w:rsidR="009A02AA" w:rsidRPr="00B84CEA">
        <w:fldChar w:fldCharType="end"/>
      </w:r>
      <w:r w:rsidRPr="00B84CEA">
        <w:t>. De rotatie</w:t>
      </w:r>
      <w:r w:rsidR="009A02AA" w:rsidRPr="00B84CEA">
        <w:fldChar w:fldCharType="begin"/>
      </w:r>
      <w:r w:rsidR="002E0348" w:rsidRPr="00B84CEA">
        <w:instrText xml:space="preserve"> XE "rotatie" </w:instrText>
      </w:r>
      <w:r w:rsidR="009A02AA" w:rsidRPr="00B84CEA">
        <w:fldChar w:fldCharType="end"/>
      </w:r>
      <w:r w:rsidRPr="00B84CEA">
        <w:t>-energie, de vibratie</w:t>
      </w:r>
      <w:r w:rsidR="009A02AA" w:rsidRPr="00B84CEA">
        <w:fldChar w:fldCharType="begin"/>
      </w:r>
      <w:r w:rsidR="002E0348" w:rsidRPr="00B84CEA">
        <w:instrText xml:space="preserve"> XE "vibratie" </w:instrText>
      </w:r>
      <w:r w:rsidR="009A02AA" w:rsidRPr="00B84CEA">
        <w:fldChar w:fldCharType="end"/>
      </w:r>
      <w:r w:rsidRPr="00B84CEA">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4D2504" w:rsidRPr="004D2504">
          <w:t xml:space="preserve">figuur </w:t>
        </w:r>
        <w:r w:rsidR="004D2504" w:rsidRPr="004D2504">
          <w:rPr>
            <w:noProof/>
          </w:rPr>
          <w:t>61</w:t>
        </w:r>
      </w:fldSimple>
      <w:r w:rsidRPr="00B84CEA">
        <w:t>). Bij verandering in bijv. de rotatietoestand, die dus alleen sprongsgewijs kan optreden wordt energie opgenomen of afgegeven. Dit kan gebeuren door absorptie</w:t>
      </w:r>
      <w:r w:rsidR="009A02AA" w:rsidRPr="00B84CEA">
        <w:fldChar w:fldCharType="begin"/>
      </w:r>
      <w:r w:rsidR="002E0348" w:rsidRPr="00B84CEA">
        <w:instrText xml:space="preserve"> XE "absorptie" </w:instrText>
      </w:r>
      <w:r w:rsidR="009A02AA" w:rsidRPr="00B84CEA">
        <w:fldChar w:fldCharType="end"/>
      </w:r>
      <w:r w:rsidRPr="00B84CEA">
        <w:t xml:space="preserve"> of emissie</w:t>
      </w:r>
      <w:r w:rsidR="009A02AA" w:rsidRPr="00B84CEA">
        <w:fldChar w:fldCharType="begin"/>
      </w:r>
      <w:r w:rsidR="002E0348" w:rsidRPr="00B84CEA">
        <w:instrText xml:space="preserve"> XE "emissie" </w:instrText>
      </w:r>
      <w:r w:rsidR="009A02AA" w:rsidRPr="00B84CEA">
        <w:fldChar w:fldCharType="end"/>
      </w:r>
      <w:r w:rsidRPr="00B84CEA">
        <w:t xml:space="preserve"> van straling, waarbij het energieverschil tussen de begin- en eindtoestand van het molecuul correspondeert met de energie van het geabsorbeerde of geëmitteerde kwant:</w:t>
      </w:r>
    </w:p>
    <w:p w:rsidR="00E06FE0" w:rsidRPr="00B84CEA" w:rsidRDefault="00E06FE0" w:rsidP="0002399B">
      <w:r w:rsidRPr="00B84CEA">
        <w:rPr>
          <w:rFonts w:ascii="Symbol" w:hAnsi="Symbol"/>
        </w:rPr>
        <w:t></w:t>
      </w:r>
      <w:r w:rsidRPr="00B84CEA">
        <w:rPr>
          <w:i/>
        </w:rPr>
        <w:t>E</w:t>
      </w:r>
      <w:r w:rsidRPr="00B84CEA">
        <w:rPr>
          <w:vertAlign w:val="subscript"/>
        </w:rPr>
        <w:t>rotatie</w:t>
      </w:r>
      <w:r w:rsidRPr="00B84CEA">
        <w:t xml:space="preserve"> = </w:t>
      </w:r>
      <w:r w:rsidRPr="00B84CEA">
        <w:rPr>
          <w:i/>
        </w:rPr>
        <w:t>h</w:t>
      </w:r>
      <w:r w:rsidRPr="00B84CEA">
        <w:rPr>
          <w:rFonts w:ascii="Symbol" w:hAnsi="Symbol"/>
          <w:i/>
        </w:rPr>
        <w:t></w:t>
      </w:r>
      <w:r w:rsidRPr="00B84CEA">
        <w:t xml:space="preserve"> </w:t>
      </w:r>
      <w:r w:rsidRPr="00B84CEA">
        <w:tab/>
      </w:r>
      <w:r w:rsidRPr="00B84CEA">
        <w:tab/>
      </w:r>
      <w:r w:rsidRPr="00B84CEA">
        <w:rPr>
          <w:sz w:val="16"/>
        </w:rPr>
        <w:t xml:space="preserve">Formule </w:t>
      </w:r>
      <w:r w:rsidR="009A02AA" w:rsidRPr="00B84CEA">
        <w:rPr>
          <w:sz w:val="16"/>
        </w:rPr>
        <w:fldChar w:fldCharType="begin"/>
      </w:r>
      <w:r w:rsidRPr="00B84CEA">
        <w:rPr>
          <w:sz w:val="16"/>
        </w:rPr>
        <w:instrText xml:space="preserve"> SEQ Vergelijking \* ARABIC </w:instrText>
      </w:r>
      <w:r w:rsidR="009A02AA" w:rsidRPr="00B84CEA">
        <w:rPr>
          <w:sz w:val="16"/>
        </w:rPr>
        <w:fldChar w:fldCharType="separate"/>
      </w:r>
      <w:r w:rsidR="004D2504">
        <w:rPr>
          <w:noProof/>
          <w:sz w:val="16"/>
        </w:rPr>
        <w:t>2</w:t>
      </w:r>
      <w:r w:rsidR="009A02AA" w:rsidRPr="00B84CEA">
        <w:rPr>
          <w:sz w:val="16"/>
        </w:rPr>
        <w:fldChar w:fldCharType="end"/>
      </w:r>
    </w:p>
    <w:p w:rsidR="00E06FE0" w:rsidRPr="00B84CEA" w:rsidRDefault="00E06FE0" w:rsidP="0002399B">
      <w:r w:rsidRPr="00B84CEA">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9A02AA" w:rsidRPr="00B84CEA">
        <w:fldChar w:fldCharType="begin"/>
      </w:r>
      <w:r w:rsidR="005844D5" w:rsidRPr="00B84CEA">
        <w:instrText xml:space="preserve"> XE "elektronen:-toestand" </w:instrText>
      </w:r>
      <w:r w:rsidR="009A02AA" w:rsidRPr="00B84CEA">
        <w:fldChar w:fldCharType="end"/>
      </w:r>
      <w:r w:rsidRPr="00B84CEA">
        <w:t>.</w:t>
      </w:r>
    </w:p>
    <w:p w:rsidR="00E06FE0" w:rsidRPr="00B84CEA" w:rsidRDefault="00E06FE0" w:rsidP="0002399B">
      <w:r w:rsidRPr="00B84CEA">
        <w:t xml:space="preserve">Een grafisch verband tussen de intensiteit van de emissie of absorptie en de frequentie (of golflengte) van de straling duiden we aan met de term </w:t>
      </w:r>
      <w:r w:rsidRPr="00B84CEA">
        <w:rPr>
          <w:i/>
        </w:rPr>
        <w:t>spectrum</w:t>
      </w:r>
      <w:r w:rsidRPr="00B84CEA">
        <w:t xml:space="preserve"> (</w:t>
      </w:r>
      <w:fldSimple w:instr=" REF _Ref158714079 ">
        <w:r w:rsidR="004D2504" w:rsidRPr="00B84CEA">
          <w:t xml:space="preserve">figuur </w:t>
        </w:r>
        <w:r w:rsidR="004D2504">
          <w:rPr>
            <w:noProof/>
          </w:rPr>
          <w:t>66</w:t>
        </w:r>
      </w:fldSimple>
      <w:r w:rsidR="00E11D03" w:rsidRPr="00B84CEA">
        <w:t xml:space="preserve"> </w:t>
      </w:r>
      <w:r w:rsidRPr="00B84CEA">
        <w:t>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rsidR="00E06FE0" w:rsidRPr="00B84CEA" w:rsidRDefault="00E06FE0" w:rsidP="0002399B">
      <w:r w:rsidRPr="00B84CEA">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rsidR="00E06FE0" w:rsidRPr="00B84CEA" w:rsidRDefault="00E06FE0" w:rsidP="0002399B">
      <w:r w:rsidRPr="00B84CEA">
        <w:t>De rotatie-, vibratie- en elektronenspectra</w:t>
      </w:r>
      <w:r w:rsidR="009A02AA" w:rsidRPr="00B84CEA">
        <w:fldChar w:fldCharType="begin"/>
      </w:r>
      <w:r w:rsidR="005844D5" w:rsidRPr="00B84CEA">
        <w:instrText xml:space="preserve"> XE "elektronen:- spectra" </w:instrText>
      </w:r>
      <w:r w:rsidR="009A02AA" w:rsidRPr="00B84CEA">
        <w:fldChar w:fldCharType="end"/>
      </w:r>
      <w:r w:rsidRPr="00B84CEA">
        <w:t xml:space="preserve"> liggen resp. in het verre infrarode gebied, het infrarode gebied en het zichtbare/ultraviolette gebied. In </w:t>
      </w:r>
      <w:fldSimple w:instr=" REF _Ref435525736  \* MERGEFORMAT ">
        <w:r w:rsidR="004D2504" w:rsidRPr="004D2504">
          <w:t xml:space="preserve">figuur </w:t>
        </w:r>
        <w:r w:rsidR="004D2504" w:rsidRPr="004D2504">
          <w:rPr>
            <w:noProof/>
          </w:rPr>
          <w:t>61</w:t>
        </w:r>
      </w:fldSimple>
      <w:r w:rsidRPr="00B84CEA">
        <w:t xml:space="preserve"> zijn de bijbehorende golflengtegebieden</w:t>
      </w:r>
      <w:r w:rsidR="009A02AA" w:rsidRPr="00B84CEA">
        <w:fldChar w:fldCharType="begin"/>
      </w:r>
      <w:r w:rsidR="002E0348" w:rsidRPr="00B84CEA">
        <w:instrText xml:space="preserve"> XE "golf</w:instrText>
      </w:r>
      <w:r w:rsidR="00DC096F" w:rsidRPr="00B84CEA">
        <w:instrText>:-</w:instrText>
      </w:r>
      <w:r w:rsidR="002E0348" w:rsidRPr="00B84CEA">
        <w:instrText xml:space="preserve">lengtegebied" </w:instrText>
      </w:r>
      <w:r w:rsidR="009A02AA" w:rsidRPr="00B84CEA">
        <w:fldChar w:fldCharType="end"/>
      </w:r>
      <w:r w:rsidRPr="00B84CEA">
        <w:t xml:space="preserve"> aangegeven (niet op schaal).</w:t>
      </w:r>
    </w:p>
    <w:p w:rsidR="00E06FE0" w:rsidRPr="00B84CEA" w:rsidRDefault="00477A6B" w:rsidP="0076320D">
      <w:pPr>
        <w:jc w:val="center"/>
      </w:pPr>
      <w:r w:rsidRPr="00B84CEA">
        <w:rPr>
          <w:noProof/>
        </w:rPr>
        <w:drawing>
          <wp:inline distT="0" distB="0" distL="0" distR="0">
            <wp:extent cx="4591050" cy="571500"/>
            <wp:effectExtent l="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03"/>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rsidR="00E06FE0" w:rsidRPr="00B84CEA" w:rsidRDefault="00E06FE0" w:rsidP="0076320D">
      <w:pPr>
        <w:pStyle w:val="Bijschrift"/>
        <w:jc w:val="right"/>
        <w:rPr>
          <w:bCs/>
          <w:noProof/>
          <w:lang w:val="nl-NL"/>
        </w:rPr>
      </w:pPr>
      <w:bookmarkStart w:id="742" w:name="_Ref435525736"/>
      <w:r w:rsidRPr="00B84CEA">
        <w:rPr>
          <w:bCs/>
          <w:lang w:val="nl-NL"/>
        </w:rPr>
        <w:t xml:space="preserve">figuur </w:t>
      </w:r>
      <w:r w:rsidR="009A02AA" w:rsidRPr="00B84CEA">
        <w:rPr>
          <w:bCs/>
          <w:lang w:val="nl-NL"/>
        </w:rPr>
        <w:fldChar w:fldCharType="begin"/>
      </w:r>
      <w:r w:rsidRPr="00B84CEA">
        <w:rPr>
          <w:bCs/>
          <w:lang w:val="nl-NL"/>
        </w:rPr>
        <w:instrText xml:space="preserve"> SEQ figuur \* ARABIC </w:instrText>
      </w:r>
      <w:r w:rsidR="009A02AA" w:rsidRPr="00B84CEA">
        <w:rPr>
          <w:bCs/>
          <w:lang w:val="nl-NL"/>
        </w:rPr>
        <w:fldChar w:fldCharType="separate"/>
      </w:r>
      <w:r w:rsidR="004D2504">
        <w:rPr>
          <w:bCs/>
          <w:noProof/>
          <w:lang w:val="nl-NL"/>
        </w:rPr>
        <w:t>61</w:t>
      </w:r>
      <w:r w:rsidR="009A02AA" w:rsidRPr="00B84CEA">
        <w:rPr>
          <w:bCs/>
          <w:lang w:val="nl-NL"/>
        </w:rPr>
        <w:fldChar w:fldCharType="end"/>
      </w:r>
      <w:bookmarkEnd w:id="742"/>
      <w:r w:rsidRPr="00B84CEA">
        <w:rPr>
          <w:bCs/>
          <w:noProof/>
          <w:lang w:val="nl-NL"/>
        </w:rPr>
        <w:tab/>
        <w:t>Golflengtegebieden</w:t>
      </w:r>
    </w:p>
    <w:p w:rsidR="00E06FE0" w:rsidRPr="00B84CEA" w:rsidRDefault="00477A6B" w:rsidP="0076320D">
      <w:pPr>
        <w:jc w:val="center"/>
      </w:pPr>
      <w:r w:rsidRPr="00B84CEA">
        <w:rPr>
          <w:noProof/>
        </w:rPr>
        <w:drawing>
          <wp:inline distT="0" distB="0" distL="0" distR="0">
            <wp:extent cx="4171950" cy="3257550"/>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04"/>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rsidR="00E06FE0" w:rsidRPr="00B84CEA" w:rsidRDefault="00E06FE0" w:rsidP="002E0348">
      <w:pPr>
        <w:pStyle w:val="Bijschrift"/>
        <w:rPr>
          <w:bCs/>
          <w:lang w:val="nl-NL"/>
        </w:rPr>
      </w:pPr>
      <w:bookmarkStart w:id="743" w:name="_Ref382830495"/>
      <w:r w:rsidRPr="00B84CEA">
        <w:rPr>
          <w:bCs/>
          <w:lang w:val="nl-NL"/>
        </w:rPr>
        <w:t xml:space="preserve">figuur </w:t>
      </w:r>
      <w:r w:rsidR="009A02AA" w:rsidRPr="00B84CEA">
        <w:rPr>
          <w:bCs/>
          <w:lang w:val="nl-NL"/>
        </w:rPr>
        <w:fldChar w:fldCharType="begin"/>
      </w:r>
      <w:r w:rsidRPr="00B84CEA">
        <w:rPr>
          <w:bCs/>
          <w:lang w:val="nl-NL"/>
        </w:rPr>
        <w:instrText xml:space="preserve"> SEQ figuur \* ARABIC </w:instrText>
      </w:r>
      <w:r w:rsidR="009A02AA" w:rsidRPr="00B84CEA">
        <w:rPr>
          <w:bCs/>
          <w:lang w:val="nl-NL"/>
        </w:rPr>
        <w:fldChar w:fldCharType="separate"/>
      </w:r>
      <w:r w:rsidR="004D2504">
        <w:rPr>
          <w:bCs/>
          <w:noProof/>
          <w:lang w:val="nl-NL"/>
        </w:rPr>
        <w:t>62</w:t>
      </w:r>
      <w:r w:rsidR="009A02AA" w:rsidRPr="00B84CEA">
        <w:rPr>
          <w:bCs/>
          <w:lang w:val="nl-NL"/>
        </w:rPr>
        <w:fldChar w:fldCharType="end"/>
      </w:r>
      <w:bookmarkEnd w:id="743"/>
      <w:r w:rsidRPr="00B84CEA">
        <w:rPr>
          <w:bCs/>
          <w:lang w:val="nl-NL"/>
        </w:rPr>
        <w:tab/>
        <w:t>Enkele energieniveau’s van een molecuul</w:t>
      </w:r>
    </w:p>
    <w:p w:rsidR="00E06FE0" w:rsidRPr="00B84CEA" w:rsidRDefault="00E06FE0" w:rsidP="0002399B">
      <w:r w:rsidRPr="00B84CEA">
        <w:t>Daar de energieën gekwantiseerd zijn kunnen de elektronen-, de vibratie- en rotatie-energie slechts met bepaalde (discrete</w:t>
      </w:r>
      <w:r w:rsidR="009A02AA" w:rsidRPr="00B84CEA">
        <w:fldChar w:fldCharType="begin"/>
      </w:r>
      <w:r w:rsidR="00881CE3" w:rsidRPr="00B84CEA">
        <w:instrText xml:space="preserve"> XE "discreet" </w:instrText>
      </w:r>
      <w:r w:rsidR="009A02AA" w:rsidRPr="00B84CEA">
        <w:fldChar w:fldCharType="end"/>
      </w:r>
      <w:r w:rsidRPr="00B84CEA">
        <w:t>) hoeveelheden toe- of afnemen (</w:t>
      </w:r>
      <w:fldSimple w:instr=" REF _Ref382830495  \* MERGEFORMAT ">
        <w:r w:rsidR="004D2504" w:rsidRPr="004D2504">
          <w:t xml:space="preserve">figuur </w:t>
        </w:r>
        <w:r w:rsidR="004D2504" w:rsidRPr="004D2504">
          <w:rPr>
            <w:noProof/>
          </w:rPr>
          <w:t>62</w:t>
        </w:r>
      </w:fldSimple>
      <w:r w:rsidRPr="00B84CEA">
        <w:t>). Van de overgangen tussen de verschillende energieniveaus</w:t>
      </w:r>
      <w:r w:rsidR="009A02AA" w:rsidRPr="00B84CEA">
        <w:fldChar w:fldCharType="begin"/>
      </w:r>
      <w:r w:rsidR="00881CE3" w:rsidRPr="00B84CEA">
        <w:instrText xml:space="preserve"> XE "energie</w:instrText>
      </w:r>
      <w:r w:rsidR="00CF264F" w:rsidRPr="00B84CEA">
        <w:instrText>:-</w:instrText>
      </w:r>
      <w:r w:rsidR="00881CE3" w:rsidRPr="00B84CEA">
        <w:instrText xml:space="preserve">niveau" </w:instrText>
      </w:r>
      <w:r w:rsidR="009A02AA" w:rsidRPr="00B84CEA">
        <w:fldChar w:fldCharType="end"/>
      </w:r>
      <w:r w:rsidRPr="00B84CEA">
        <w:t xml:space="preserve"> zijn er een aantal toegestaan, maar ook een aantal, op grond van theoretische verbodsregels</w:t>
      </w:r>
      <w:r w:rsidR="009A02AA" w:rsidRPr="00B84CEA">
        <w:fldChar w:fldCharType="begin"/>
      </w:r>
      <w:r w:rsidR="00881CE3" w:rsidRPr="00B84CEA">
        <w:instrText xml:space="preserve"> XE "regel</w:instrText>
      </w:r>
      <w:r w:rsidR="00DB1A97" w:rsidRPr="00B84CEA">
        <w:instrText>:verbods-</w:instrText>
      </w:r>
      <w:r w:rsidR="00881CE3" w:rsidRPr="00B84CEA">
        <w:instrText xml:space="preserve">" </w:instrText>
      </w:r>
      <w:r w:rsidR="009A02AA" w:rsidRPr="00B84CEA">
        <w:fldChar w:fldCharType="end"/>
      </w:r>
      <w:r w:rsidRPr="00B84CEA">
        <w:t>, verboden.</w:t>
      </w:r>
    </w:p>
    <w:p w:rsidR="00E06FE0" w:rsidRPr="00B84CEA" w:rsidRDefault="00E06FE0" w:rsidP="0002399B">
      <w:r w:rsidRPr="00B84CEA">
        <w:t>Voor de overgangsenergie</w:t>
      </w:r>
      <w:r w:rsidR="009A02AA" w:rsidRPr="00B84CEA">
        <w:fldChar w:fldCharType="begin"/>
      </w:r>
      <w:r w:rsidR="00881CE3" w:rsidRPr="00B84CEA">
        <w:instrText xml:space="preserve"> XE "energie:overgangs-" </w:instrText>
      </w:r>
      <w:r w:rsidR="009A02AA" w:rsidRPr="00B84CEA">
        <w:fldChar w:fldCharType="end"/>
      </w:r>
      <w:r w:rsidRPr="00B84CEA">
        <w:t xml:space="preserve"> </w:t>
      </w:r>
      <w:r w:rsidRPr="00B84CEA">
        <w:rPr>
          <w:rFonts w:ascii="Symbol" w:hAnsi="Symbol"/>
        </w:rPr>
        <w:t></w:t>
      </w:r>
      <w:r w:rsidRPr="00B84CEA">
        <w:rPr>
          <w:i/>
        </w:rPr>
        <w:t xml:space="preserve">E </w:t>
      </w:r>
      <w:r w:rsidRPr="00B84CEA">
        <w:t>geldt:</w:t>
      </w:r>
    </w:p>
    <w:p w:rsidR="00E06FE0" w:rsidRPr="00B84CEA" w:rsidRDefault="00E06FE0" w:rsidP="0002399B">
      <w:r w:rsidRPr="00B84CEA">
        <w:rPr>
          <w:rFonts w:ascii="Symbol" w:hAnsi="Symbol"/>
        </w:rPr>
        <w:t></w:t>
      </w:r>
      <w:r w:rsidRPr="00B84CEA">
        <w:rPr>
          <w:i/>
        </w:rPr>
        <w:t>E</w:t>
      </w:r>
      <w:r w:rsidRPr="00B84CEA">
        <w:rPr>
          <w:vertAlign w:val="subscript"/>
        </w:rPr>
        <w:t>tot</w:t>
      </w:r>
      <w:r w:rsidRPr="00B84CEA">
        <w:t xml:space="preserve"> = </w:t>
      </w:r>
      <w:r w:rsidRPr="00B84CEA">
        <w:rPr>
          <w:rFonts w:ascii="Symbol" w:hAnsi="Symbol"/>
        </w:rPr>
        <w:t></w:t>
      </w:r>
      <w:r w:rsidRPr="00B84CEA">
        <w:rPr>
          <w:i/>
        </w:rPr>
        <w:t>E</w:t>
      </w:r>
      <w:r w:rsidRPr="00B84CEA">
        <w:rPr>
          <w:vertAlign w:val="subscript"/>
        </w:rPr>
        <w:t>elektron</w:t>
      </w:r>
      <w:r w:rsidRPr="00B84CEA">
        <w:t xml:space="preserve"> + </w:t>
      </w:r>
      <w:r w:rsidRPr="00B84CEA">
        <w:rPr>
          <w:rFonts w:ascii="Symbol" w:hAnsi="Symbol"/>
        </w:rPr>
        <w:t></w:t>
      </w:r>
      <w:r w:rsidRPr="00B84CEA">
        <w:rPr>
          <w:i/>
        </w:rPr>
        <w:t>E</w:t>
      </w:r>
      <w:r w:rsidRPr="00B84CEA">
        <w:rPr>
          <w:vertAlign w:val="subscript"/>
        </w:rPr>
        <w:t>vibr</w:t>
      </w:r>
      <w:r w:rsidRPr="00B84CEA">
        <w:t xml:space="preserve"> + </w:t>
      </w:r>
      <w:r w:rsidRPr="00B84CEA">
        <w:rPr>
          <w:rFonts w:ascii="Symbol" w:hAnsi="Symbol"/>
        </w:rPr>
        <w:t></w:t>
      </w:r>
      <w:r w:rsidRPr="00B84CEA">
        <w:rPr>
          <w:i/>
        </w:rPr>
        <w:t>E</w:t>
      </w:r>
      <w:r w:rsidRPr="00B84CEA">
        <w:rPr>
          <w:vertAlign w:val="subscript"/>
        </w:rPr>
        <w:t>rot ,</w:t>
      </w:r>
      <w:r w:rsidRPr="00B84CEA">
        <w:t xml:space="preserve">waarin </w:t>
      </w:r>
      <w:r w:rsidRPr="00B84CEA">
        <w:rPr>
          <w:rFonts w:ascii="Symbol" w:hAnsi="Symbol"/>
        </w:rPr>
        <w:t></w:t>
      </w:r>
      <w:r w:rsidRPr="00B84CEA">
        <w:rPr>
          <w:i/>
        </w:rPr>
        <w:t>E</w:t>
      </w:r>
      <w:r w:rsidRPr="00B84CEA">
        <w:rPr>
          <w:vertAlign w:val="subscript"/>
        </w:rPr>
        <w:t>elektron</w:t>
      </w:r>
      <w:r w:rsidRPr="00B84CEA">
        <w:t xml:space="preserve"> &gt;&gt; </w:t>
      </w:r>
      <w:r w:rsidRPr="00B84CEA">
        <w:rPr>
          <w:rFonts w:ascii="Symbol" w:hAnsi="Symbol"/>
        </w:rPr>
        <w:t></w:t>
      </w:r>
      <w:r w:rsidRPr="00B84CEA">
        <w:rPr>
          <w:i/>
        </w:rPr>
        <w:t>E</w:t>
      </w:r>
      <w:r w:rsidRPr="00B84CEA">
        <w:rPr>
          <w:vertAlign w:val="subscript"/>
        </w:rPr>
        <w:t>vibr</w:t>
      </w:r>
      <w:r w:rsidRPr="00B84CEA">
        <w:t xml:space="preserve"> &gt;&gt; </w:t>
      </w:r>
      <w:r w:rsidRPr="00B84CEA">
        <w:rPr>
          <w:rFonts w:ascii="Symbol" w:hAnsi="Symbol"/>
        </w:rPr>
        <w:t></w:t>
      </w:r>
      <w:r w:rsidRPr="00B84CEA">
        <w:rPr>
          <w:i/>
        </w:rPr>
        <w:t>E</w:t>
      </w:r>
      <w:r w:rsidRPr="00B84CEA">
        <w:rPr>
          <w:vertAlign w:val="subscript"/>
        </w:rPr>
        <w:t>rot</w:t>
      </w:r>
      <w:r w:rsidRPr="00B84CEA">
        <w:t xml:space="preserve"> </w:t>
      </w:r>
      <w:r w:rsidRPr="00B84CEA">
        <w:tab/>
      </w:r>
      <w:r w:rsidRPr="00B84CEA">
        <w:rPr>
          <w:sz w:val="16"/>
        </w:rPr>
        <w:t xml:space="preserve">Formule </w:t>
      </w:r>
      <w:r w:rsidR="009A02AA" w:rsidRPr="00B84CEA">
        <w:rPr>
          <w:sz w:val="16"/>
        </w:rPr>
        <w:fldChar w:fldCharType="begin"/>
      </w:r>
      <w:r w:rsidRPr="00B84CEA">
        <w:rPr>
          <w:sz w:val="16"/>
        </w:rPr>
        <w:instrText xml:space="preserve"> SEQ Vergelijking \* ARABIC </w:instrText>
      </w:r>
      <w:r w:rsidR="009A02AA" w:rsidRPr="00B84CEA">
        <w:rPr>
          <w:sz w:val="16"/>
        </w:rPr>
        <w:fldChar w:fldCharType="separate"/>
      </w:r>
      <w:r w:rsidR="004D2504">
        <w:rPr>
          <w:noProof/>
          <w:sz w:val="16"/>
        </w:rPr>
        <w:t>3</w:t>
      </w:r>
      <w:r w:rsidR="009A02AA" w:rsidRPr="00B84CEA">
        <w:rPr>
          <w:sz w:val="16"/>
        </w:rPr>
        <w:fldChar w:fldCharType="end"/>
      </w:r>
    </w:p>
    <w:p w:rsidR="00E06FE0" w:rsidRPr="00B84CEA" w:rsidRDefault="00E06FE0" w:rsidP="0002399B">
      <w:bookmarkStart w:id="744" w:name="_Toc384880785"/>
      <w:bookmarkStart w:id="745" w:name="_Toc435887973"/>
      <w:bookmarkStart w:id="746" w:name="_Toc435888453"/>
      <w:bookmarkStart w:id="747" w:name="_Toc509390644"/>
    </w:p>
    <w:p w:rsidR="00E06FE0" w:rsidRPr="00B84CEA" w:rsidRDefault="00E06FE0" w:rsidP="00117F2D">
      <w:pPr>
        <w:pStyle w:val="Kop2"/>
        <w:rPr>
          <w:lang w:val="nl-NL"/>
        </w:rPr>
      </w:pPr>
      <w:bookmarkStart w:id="748" w:name="_Toc435887992"/>
      <w:bookmarkStart w:id="749" w:name="_Toc435888472"/>
      <w:bookmarkStart w:id="750" w:name="_Toc509390652"/>
      <w:bookmarkStart w:id="751" w:name="_Toc4590014"/>
      <w:bookmarkStart w:id="752" w:name="_Toc4679258"/>
      <w:bookmarkStart w:id="753" w:name="_Toc4918044"/>
      <w:bookmarkStart w:id="754" w:name="_Toc193725588"/>
      <w:bookmarkEnd w:id="744"/>
      <w:bookmarkEnd w:id="745"/>
      <w:bookmarkEnd w:id="746"/>
      <w:bookmarkEnd w:id="747"/>
      <w:r w:rsidRPr="00B84CEA">
        <w:rPr>
          <w:lang w:val="nl-NL"/>
        </w:rPr>
        <w:t>NMR-</w:t>
      </w:r>
      <w:r w:rsidR="002A0B51" w:rsidRPr="00B84CEA">
        <w:rPr>
          <w:lang w:val="nl-NL"/>
        </w:rPr>
        <w:t>s</w:t>
      </w:r>
      <w:r w:rsidRPr="00B84CEA">
        <w:rPr>
          <w:lang w:val="nl-NL"/>
        </w:rPr>
        <w:t>pectrometrie</w:t>
      </w:r>
      <w:bookmarkEnd w:id="748"/>
      <w:bookmarkEnd w:id="749"/>
      <w:bookmarkEnd w:id="750"/>
      <w:bookmarkEnd w:id="751"/>
      <w:bookmarkEnd w:id="752"/>
      <w:bookmarkEnd w:id="753"/>
      <w:bookmarkEnd w:id="754"/>
      <w:r w:rsidR="009A02AA" w:rsidRPr="00B84CEA">
        <w:rPr>
          <w:lang w:val="nl-NL"/>
        </w:rPr>
        <w:fldChar w:fldCharType="begin"/>
      </w:r>
      <w:r w:rsidR="009479FE" w:rsidRPr="00B84CEA">
        <w:rPr>
          <w:lang w:val="nl-NL"/>
        </w:rPr>
        <w:instrText xml:space="preserve"> XE "spectrometrie:NMR-" </w:instrText>
      </w:r>
      <w:r w:rsidR="009A02AA" w:rsidRPr="00B84CEA">
        <w:rPr>
          <w:lang w:val="nl-NL"/>
        </w:rPr>
        <w:fldChar w:fldCharType="end"/>
      </w:r>
    </w:p>
    <w:p w:rsidR="00E06FE0" w:rsidRPr="00B84CEA" w:rsidRDefault="00E06FE0" w:rsidP="00B05E95">
      <w:pPr>
        <w:pStyle w:val="Kop3"/>
        <w:rPr>
          <w:lang w:val="nl-NL"/>
        </w:rPr>
      </w:pPr>
      <w:bookmarkStart w:id="755" w:name="_Toc435887993"/>
      <w:bookmarkStart w:id="756" w:name="_Toc435888473"/>
      <w:bookmarkStart w:id="757" w:name="_Toc509390653"/>
      <w:bookmarkStart w:id="758" w:name="_Toc4590015"/>
      <w:bookmarkStart w:id="759" w:name="_Toc4679259"/>
      <w:bookmarkStart w:id="760" w:name="_Toc4918045"/>
      <w:bookmarkStart w:id="761" w:name="_Toc193725589"/>
      <w:r w:rsidRPr="00B84CEA">
        <w:rPr>
          <w:lang w:val="nl-NL"/>
        </w:rPr>
        <w:t>Inleiding</w:t>
      </w:r>
      <w:bookmarkEnd w:id="755"/>
      <w:bookmarkEnd w:id="756"/>
      <w:bookmarkEnd w:id="757"/>
      <w:bookmarkEnd w:id="758"/>
      <w:bookmarkEnd w:id="759"/>
      <w:bookmarkEnd w:id="760"/>
      <w:bookmarkEnd w:id="761"/>
    </w:p>
    <w:p w:rsidR="00E06FE0" w:rsidRPr="00B84CEA" w:rsidRDefault="00E06FE0" w:rsidP="0002399B">
      <w:r w:rsidRPr="00B84CEA">
        <w:t>Protonen en neutronen draaien om een inwendige as (spin). Omdat een proton (waterstofkern) een (positieve) lading heeft, veroorzaakt deze spin een magnetisch moment</w:t>
      </w:r>
      <w:r w:rsidR="009A02AA" w:rsidRPr="00B84CEA">
        <w:fldChar w:fldCharType="begin"/>
      </w:r>
      <w:r w:rsidR="00483222" w:rsidRPr="00B84CEA">
        <w:instrText xml:space="preserve"> XE "magnetisch:moment" </w:instrText>
      </w:r>
      <w:r w:rsidR="009A02AA" w:rsidRPr="00B84CEA">
        <w:fldChar w:fldCharType="end"/>
      </w:r>
      <w:r w:rsidRPr="00B84CEA">
        <w:t xml:space="preserve">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fldSimple w:instr=" REF _Ref435535718  \* MERGEFORMAT ">
        <w:r w:rsidR="004D2504" w:rsidRPr="004D2504">
          <w:t xml:space="preserve">Tabel </w:t>
        </w:r>
        <w:r w:rsidR="004D2504" w:rsidRPr="004D2504">
          <w:rPr>
            <w:noProof/>
          </w:rPr>
          <w:t>10</w:t>
        </w:r>
      </w:fldSimple>
      <w:r w:rsidRPr="00B84CEA">
        <w:t>).</w:t>
      </w:r>
    </w:p>
    <w:p w:rsidR="00E06FE0" w:rsidRPr="00B84CEA" w:rsidRDefault="00E06FE0" w:rsidP="00185CAE">
      <w:pPr>
        <w:pStyle w:val="Bijschrift"/>
        <w:shd w:val="solid" w:color="FFFFFF" w:fill="FFFFFF"/>
        <w:rPr>
          <w:bCs/>
          <w:lang w:val="nl-NL"/>
        </w:rPr>
      </w:pPr>
      <w:bookmarkStart w:id="762" w:name="_Ref435535718"/>
      <w:r w:rsidRPr="00B84CEA">
        <w:rPr>
          <w:bCs/>
          <w:lang w:val="nl-NL"/>
        </w:rPr>
        <w:t xml:space="preserve">Tabel </w:t>
      </w:r>
      <w:r w:rsidR="009A02AA" w:rsidRPr="00B84CEA">
        <w:rPr>
          <w:bCs/>
          <w:lang w:val="nl-NL"/>
        </w:rPr>
        <w:fldChar w:fldCharType="begin"/>
      </w:r>
      <w:r w:rsidRPr="00B84CEA">
        <w:rPr>
          <w:bCs/>
          <w:lang w:val="nl-NL"/>
        </w:rPr>
        <w:instrText xml:space="preserve"> SEQ tabel \* ARABIC </w:instrText>
      </w:r>
      <w:r w:rsidR="009A02AA" w:rsidRPr="00B84CEA">
        <w:rPr>
          <w:bCs/>
          <w:lang w:val="nl-NL"/>
        </w:rPr>
        <w:fldChar w:fldCharType="separate"/>
      </w:r>
      <w:r w:rsidR="004D2504">
        <w:rPr>
          <w:bCs/>
          <w:noProof/>
          <w:lang w:val="nl-NL"/>
        </w:rPr>
        <w:t>10</w:t>
      </w:r>
      <w:r w:rsidR="009A02AA" w:rsidRPr="00B84CEA">
        <w:rPr>
          <w:bCs/>
          <w:lang w:val="nl-NL"/>
        </w:rPr>
        <w:fldChar w:fldCharType="end"/>
      </w:r>
      <w:bookmarkEnd w:id="762"/>
      <w:r w:rsidRPr="00B84CEA">
        <w:rPr>
          <w:bCs/>
          <w:lang w:val="nl-NL"/>
        </w:rPr>
        <w:tab/>
        <w:t>Magnetisch moment van kernen</w:t>
      </w:r>
    </w:p>
    <w:tbl>
      <w:tblPr>
        <w:tblW w:w="0" w:type="auto"/>
        <w:jc w:val="center"/>
        <w:tblLayout w:type="fixed"/>
        <w:tblCellMar>
          <w:left w:w="120" w:type="dxa"/>
          <w:right w:w="120" w:type="dxa"/>
        </w:tblCellMar>
        <w:tblLook w:val="0000" w:firstRow="0" w:lastRow="0" w:firstColumn="0" w:lastColumn="0" w:noHBand="0" w:noVBand="0"/>
      </w:tblPr>
      <w:tblGrid>
        <w:gridCol w:w="730"/>
        <w:gridCol w:w="1556"/>
        <w:gridCol w:w="1114"/>
        <w:gridCol w:w="1205"/>
        <w:gridCol w:w="1325"/>
      </w:tblGrid>
      <w:tr w:rsidR="00E06FE0" w:rsidRPr="00B84CEA">
        <w:trPr>
          <w:jc w:val="center"/>
        </w:trPr>
        <w:tc>
          <w:tcPr>
            <w:tcW w:w="730" w:type="dxa"/>
            <w:tcBorders>
              <w:bottom w:val="single" w:sz="6" w:space="0" w:color="auto"/>
            </w:tcBorders>
          </w:tcPr>
          <w:p w:rsidR="00E06FE0" w:rsidRPr="00B84CEA" w:rsidRDefault="00E06FE0" w:rsidP="0002399B">
            <w:r w:rsidRPr="00B84CEA">
              <w:t>kern</w:t>
            </w:r>
          </w:p>
        </w:tc>
        <w:tc>
          <w:tcPr>
            <w:tcW w:w="1556" w:type="dxa"/>
            <w:tcBorders>
              <w:bottom w:val="single" w:sz="6" w:space="0" w:color="auto"/>
            </w:tcBorders>
          </w:tcPr>
          <w:p w:rsidR="00E06FE0" w:rsidRPr="00B84CEA" w:rsidRDefault="00E06FE0" w:rsidP="0002399B">
            <w:r w:rsidRPr="00B84CEA">
              <w:t>voorkomen %</w:t>
            </w:r>
          </w:p>
        </w:tc>
        <w:tc>
          <w:tcPr>
            <w:tcW w:w="1114" w:type="dxa"/>
            <w:tcBorders>
              <w:bottom w:val="single" w:sz="6" w:space="0" w:color="auto"/>
            </w:tcBorders>
          </w:tcPr>
          <w:p w:rsidR="00E06FE0" w:rsidRPr="00B84CEA" w:rsidRDefault="00E06FE0" w:rsidP="0002399B">
            <w:r w:rsidRPr="00B84CEA">
              <w:t>protonen</w:t>
            </w:r>
          </w:p>
        </w:tc>
        <w:tc>
          <w:tcPr>
            <w:tcW w:w="1205" w:type="dxa"/>
            <w:tcBorders>
              <w:bottom w:val="single" w:sz="6" w:space="0" w:color="auto"/>
            </w:tcBorders>
          </w:tcPr>
          <w:p w:rsidR="00E06FE0" w:rsidRPr="00B84CEA" w:rsidRDefault="00E06FE0" w:rsidP="0002399B">
            <w:r w:rsidRPr="00B84CEA">
              <w:t>neutronen</w:t>
            </w:r>
          </w:p>
        </w:tc>
        <w:tc>
          <w:tcPr>
            <w:tcW w:w="1325" w:type="dxa"/>
            <w:tcBorders>
              <w:bottom w:val="single" w:sz="6" w:space="0" w:color="auto"/>
            </w:tcBorders>
          </w:tcPr>
          <w:p w:rsidR="00E06FE0" w:rsidRPr="00B84CEA" w:rsidRDefault="00E06FE0" w:rsidP="0002399B">
            <w:r w:rsidRPr="00B84CEA">
              <w:t>magnetisch</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w:t>
            </w:r>
            <w:r w:rsidRPr="00B84CEA">
              <w:t>H</w:t>
            </w:r>
          </w:p>
        </w:tc>
        <w:tc>
          <w:tcPr>
            <w:tcW w:w="1556" w:type="dxa"/>
          </w:tcPr>
          <w:p w:rsidR="00E06FE0" w:rsidRPr="00B84CEA" w:rsidRDefault="00E06FE0" w:rsidP="0002399B">
            <w:r w:rsidRPr="00B84CEA">
              <w:t>99,984</w:t>
            </w:r>
          </w:p>
        </w:tc>
        <w:tc>
          <w:tcPr>
            <w:tcW w:w="1114" w:type="dxa"/>
          </w:tcPr>
          <w:p w:rsidR="00E06FE0" w:rsidRPr="00B84CEA" w:rsidRDefault="00E06FE0" w:rsidP="0002399B">
            <w:r w:rsidRPr="00B84CEA">
              <w:sym w:font="Symbol" w:char="F0AD"/>
            </w:r>
          </w:p>
        </w:tc>
        <w:tc>
          <w:tcPr>
            <w:tcW w:w="1205" w:type="dxa"/>
          </w:tcPr>
          <w:p w:rsidR="00E06FE0" w:rsidRPr="00B84CEA" w:rsidRDefault="00E06FE0" w:rsidP="0002399B"/>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2</w:t>
            </w:r>
            <w:r w:rsidRPr="00B84CEA">
              <w:t>H</w:t>
            </w:r>
          </w:p>
        </w:tc>
        <w:tc>
          <w:tcPr>
            <w:tcW w:w="1556" w:type="dxa"/>
          </w:tcPr>
          <w:p w:rsidR="00E06FE0" w:rsidRPr="00B84CEA" w:rsidRDefault="00E06FE0" w:rsidP="0002399B">
            <w:r w:rsidRPr="00B84CEA">
              <w:t>0,016</w:t>
            </w:r>
          </w:p>
        </w:tc>
        <w:tc>
          <w:tcPr>
            <w:tcW w:w="1114" w:type="dxa"/>
          </w:tcPr>
          <w:p w:rsidR="00E06FE0" w:rsidRPr="00B84CEA" w:rsidRDefault="00E06FE0" w:rsidP="0002399B">
            <w:r w:rsidRPr="00B84CEA">
              <w:sym w:font="Symbol" w:char="F0AD"/>
            </w:r>
          </w:p>
        </w:tc>
        <w:tc>
          <w:tcPr>
            <w:tcW w:w="1205" w:type="dxa"/>
          </w:tcPr>
          <w:p w:rsidR="00E06FE0" w:rsidRPr="00B84CEA" w:rsidRDefault="00E06FE0" w:rsidP="0002399B">
            <w:r w:rsidRPr="00B84CEA">
              <w:sym w:font="Symbol" w:char="F0AD"/>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4</w:t>
            </w:r>
            <w:r w:rsidRPr="00B84CEA">
              <w:t>He</w:t>
            </w:r>
          </w:p>
        </w:tc>
        <w:tc>
          <w:tcPr>
            <w:tcW w:w="1556" w:type="dxa"/>
          </w:tcPr>
          <w:p w:rsidR="00E06FE0" w:rsidRPr="00B84CEA" w:rsidRDefault="00E06FE0" w:rsidP="0002399B">
            <w:r w:rsidRPr="00B84CEA">
              <w:t>100</w:t>
            </w:r>
          </w:p>
        </w:tc>
        <w:tc>
          <w:tcPr>
            <w:tcW w:w="1114" w:type="dxa"/>
          </w:tcPr>
          <w:p w:rsidR="00E06FE0" w:rsidRPr="00B84CEA" w:rsidRDefault="00E06FE0" w:rsidP="0002399B">
            <w:r w:rsidRPr="00B84CEA">
              <w:sym w:font="Symbol" w:char="F0AD"/>
            </w:r>
            <w:r w:rsidRPr="00B84CEA">
              <w:sym w:font="Symbol" w:char="F0AF"/>
            </w:r>
          </w:p>
        </w:tc>
        <w:tc>
          <w:tcPr>
            <w:tcW w:w="1205" w:type="dxa"/>
          </w:tcPr>
          <w:p w:rsidR="00E06FE0" w:rsidRPr="00B84CEA" w:rsidRDefault="00E06FE0" w:rsidP="0002399B">
            <w:r w:rsidRPr="00B84CEA">
              <w:sym w:font="Symbol" w:char="F0AD"/>
            </w:r>
            <w:r w:rsidRPr="00B84CEA">
              <w:sym w:font="Symbol" w:char="F0AF"/>
            </w:r>
          </w:p>
        </w:tc>
        <w:tc>
          <w:tcPr>
            <w:tcW w:w="1325" w:type="dxa"/>
          </w:tcPr>
          <w:p w:rsidR="00E06FE0" w:rsidRPr="00B84CEA" w:rsidRDefault="00E06FE0" w:rsidP="0002399B">
            <w:r w:rsidRPr="00B84CEA">
              <w:t>nee</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10</w:t>
            </w:r>
            <w:r w:rsidRPr="00B84CEA">
              <w:t>B</w:t>
            </w:r>
          </w:p>
        </w:tc>
        <w:tc>
          <w:tcPr>
            <w:tcW w:w="1556" w:type="dxa"/>
          </w:tcPr>
          <w:p w:rsidR="00E06FE0" w:rsidRPr="00B84CEA" w:rsidRDefault="00E06FE0" w:rsidP="0002399B">
            <w:r w:rsidRPr="00B84CEA">
              <w:t>19,61</w:t>
            </w:r>
          </w:p>
        </w:tc>
        <w:tc>
          <w:tcPr>
            <w:tcW w:w="1114" w:type="dxa"/>
          </w:tcPr>
          <w:p w:rsidR="00E06FE0" w:rsidRPr="00B84CEA" w:rsidRDefault="00E06FE0" w:rsidP="0002399B">
            <w:r w:rsidRPr="00B84CEA">
              <w:t>2</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2</w:t>
            </w:r>
            <w:r w:rsidRPr="00B84CEA">
              <w:sym w:font="Symbol" w:char="F0AD"/>
            </w:r>
            <w:r w:rsidRPr="00B84CEA">
              <w:sym w:font="Symbol" w:char="F0AF"/>
            </w:r>
            <w:r w:rsidRPr="00B84CEA">
              <w:t>+</w:t>
            </w:r>
            <w:r w:rsidRPr="00B84CEA">
              <w:sym w:font="Symbol" w:char="F0AD"/>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11</w:t>
            </w:r>
            <w:r w:rsidRPr="00B84CEA">
              <w:t>B</w:t>
            </w:r>
          </w:p>
        </w:tc>
        <w:tc>
          <w:tcPr>
            <w:tcW w:w="1556" w:type="dxa"/>
          </w:tcPr>
          <w:p w:rsidR="00E06FE0" w:rsidRPr="00B84CEA" w:rsidRDefault="00E06FE0" w:rsidP="0002399B">
            <w:r w:rsidRPr="00B84CEA">
              <w:t>80,39</w:t>
            </w:r>
          </w:p>
        </w:tc>
        <w:tc>
          <w:tcPr>
            <w:tcW w:w="1114" w:type="dxa"/>
          </w:tcPr>
          <w:p w:rsidR="00E06FE0" w:rsidRPr="00B84CEA" w:rsidRDefault="00E06FE0" w:rsidP="0002399B">
            <w:r w:rsidRPr="00B84CEA">
              <w:t>2</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3</w:t>
            </w:r>
            <w:r w:rsidRPr="00B84CEA">
              <w:sym w:font="Symbol" w:char="F0AD"/>
            </w:r>
            <w:r w:rsidRPr="00B84CEA">
              <w:sym w:font="Symbol" w:char="F0AF"/>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smartTag w:uri="urn:schemas-microsoft-com:office:smarttags" w:element="metricconverter">
              <w:smartTagPr>
                <w:attr w:name="ProductID" w:val="12C"/>
              </w:smartTagPr>
              <w:r w:rsidRPr="00B84CEA">
                <w:rPr>
                  <w:vertAlign w:val="superscript"/>
                </w:rPr>
                <w:t>12</w:t>
              </w:r>
              <w:r w:rsidRPr="00B84CEA">
                <w:t>C</w:t>
              </w:r>
            </w:smartTag>
          </w:p>
        </w:tc>
        <w:tc>
          <w:tcPr>
            <w:tcW w:w="1556" w:type="dxa"/>
          </w:tcPr>
          <w:p w:rsidR="00E06FE0" w:rsidRPr="00B84CEA" w:rsidRDefault="00E06FE0" w:rsidP="0002399B">
            <w:r w:rsidRPr="00B84CEA">
              <w:t>98,89</w:t>
            </w:r>
          </w:p>
        </w:tc>
        <w:tc>
          <w:tcPr>
            <w:tcW w:w="1114" w:type="dxa"/>
          </w:tcPr>
          <w:p w:rsidR="00E06FE0" w:rsidRPr="00B84CEA" w:rsidRDefault="00E06FE0" w:rsidP="0002399B">
            <w:r w:rsidRPr="00B84CEA">
              <w:t>3</w:t>
            </w:r>
            <w:r w:rsidRPr="00B84CEA">
              <w:sym w:font="Symbol" w:char="F0AD"/>
            </w:r>
            <w:r w:rsidRPr="00B84CEA">
              <w:sym w:font="Symbol" w:char="F0AF"/>
            </w:r>
          </w:p>
        </w:tc>
        <w:tc>
          <w:tcPr>
            <w:tcW w:w="1205" w:type="dxa"/>
          </w:tcPr>
          <w:p w:rsidR="00E06FE0" w:rsidRPr="00B84CEA" w:rsidRDefault="00E06FE0" w:rsidP="0002399B">
            <w:r w:rsidRPr="00B84CEA">
              <w:t>3</w:t>
            </w:r>
            <w:r w:rsidRPr="00B84CEA">
              <w:sym w:font="Symbol" w:char="F0AD"/>
            </w:r>
            <w:r w:rsidRPr="00B84CEA">
              <w:sym w:font="Symbol" w:char="F0AF"/>
            </w:r>
          </w:p>
        </w:tc>
        <w:tc>
          <w:tcPr>
            <w:tcW w:w="1325" w:type="dxa"/>
          </w:tcPr>
          <w:p w:rsidR="00E06FE0" w:rsidRPr="00B84CEA" w:rsidRDefault="00E06FE0" w:rsidP="0002399B">
            <w:r w:rsidRPr="00B84CEA">
              <w:t>nee</w:t>
            </w:r>
          </w:p>
        </w:tc>
      </w:tr>
      <w:tr w:rsidR="00E06FE0" w:rsidRPr="00B84CEA">
        <w:trPr>
          <w:jc w:val="center"/>
        </w:trPr>
        <w:tc>
          <w:tcPr>
            <w:tcW w:w="730" w:type="dxa"/>
          </w:tcPr>
          <w:p w:rsidR="00E06FE0" w:rsidRPr="00B84CEA" w:rsidRDefault="00E06FE0" w:rsidP="0002399B">
            <w:pPr>
              <w:rPr>
                <w:vertAlign w:val="superscript"/>
              </w:rPr>
            </w:pPr>
            <w:smartTag w:uri="urn:schemas-microsoft-com:office:smarttags" w:element="metricconverter">
              <w:smartTagPr>
                <w:attr w:name="ProductID" w:val="13C"/>
              </w:smartTagPr>
              <w:r w:rsidRPr="00B84CEA">
                <w:rPr>
                  <w:vertAlign w:val="superscript"/>
                </w:rPr>
                <w:t>13</w:t>
              </w:r>
              <w:r w:rsidRPr="00B84CEA">
                <w:t>C</w:t>
              </w:r>
            </w:smartTag>
          </w:p>
        </w:tc>
        <w:tc>
          <w:tcPr>
            <w:tcW w:w="1556" w:type="dxa"/>
          </w:tcPr>
          <w:p w:rsidR="00E06FE0" w:rsidRPr="00B84CEA" w:rsidRDefault="00E06FE0" w:rsidP="0002399B">
            <w:r w:rsidRPr="00B84CEA">
              <w:t>1,11</w:t>
            </w:r>
          </w:p>
        </w:tc>
        <w:tc>
          <w:tcPr>
            <w:tcW w:w="1114" w:type="dxa"/>
          </w:tcPr>
          <w:p w:rsidR="00E06FE0" w:rsidRPr="00B84CEA" w:rsidRDefault="00E06FE0" w:rsidP="0002399B">
            <w:r w:rsidRPr="00B84CEA">
              <w:t>3</w:t>
            </w:r>
            <w:r w:rsidRPr="00B84CEA">
              <w:sym w:font="Symbol" w:char="F0AD"/>
            </w:r>
            <w:r w:rsidRPr="00B84CEA">
              <w:sym w:font="Symbol" w:char="F0AF"/>
            </w:r>
          </w:p>
        </w:tc>
        <w:tc>
          <w:tcPr>
            <w:tcW w:w="1205" w:type="dxa"/>
          </w:tcPr>
          <w:p w:rsidR="00E06FE0" w:rsidRPr="00B84CEA" w:rsidRDefault="00E06FE0" w:rsidP="0002399B">
            <w:r w:rsidRPr="00B84CEA">
              <w:t>3</w:t>
            </w:r>
            <w:r w:rsidRPr="00B84CEA">
              <w:sym w:font="Symbol" w:char="F0AD"/>
            </w:r>
            <w:r w:rsidRPr="00B84CEA">
              <w:sym w:font="Symbol" w:char="F0AF"/>
            </w:r>
            <w:r w:rsidRPr="00B84CEA">
              <w:t>+</w:t>
            </w:r>
            <w:r w:rsidRPr="00B84CEA">
              <w:sym w:font="Symbol" w:char="F0AD"/>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14</w:t>
            </w:r>
            <w:r w:rsidRPr="00B84CEA">
              <w:t>N</w:t>
            </w:r>
          </w:p>
        </w:tc>
        <w:tc>
          <w:tcPr>
            <w:tcW w:w="1556" w:type="dxa"/>
          </w:tcPr>
          <w:p w:rsidR="00E06FE0" w:rsidRPr="00B84CEA" w:rsidRDefault="00E06FE0" w:rsidP="0002399B">
            <w:r w:rsidRPr="00B84CEA">
              <w:t>99,64</w:t>
            </w:r>
          </w:p>
        </w:tc>
        <w:tc>
          <w:tcPr>
            <w:tcW w:w="1114" w:type="dxa"/>
          </w:tcPr>
          <w:p w:rsidR="00E06FE0" w:rsidRPr="00B84CEA" w:rsidRDefault="00E06FE0" w:rsidP="0002399B">
            <w:r w:rsidRPr="00B84CEA">
              <w:t>3</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3</w:t>
            </w:r>
            <w:r w:rsidRPr="00B84CEA">
              <w:sym w:font="Symbol" w:char="F0AD"/>
            </w:r>
            <w:r w:rsidRPr="00B84CEA">
              <w:sym w:font="Symbol" w:char="F0AF"/>
            </w:r>
            <w:r w:rsidRPr="00B84CEA">
              <w:t>+</w:t>
            </w:r>
            <w:r w:rsidRPr="00B84CEA">
              <w:sym w:font="Symbol" w:char="F0AD"/>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15</w:t>
            </w:r>
            <w:r w:rsidRPr="00B84CEA">
              <w:t>N</w:t>
            </w:r>
          </w:p>
        </w:tc>
        <w:tc>
          <w:tcPr>
            <w:tcW w:w="1556" w:type="dxa"/>
          </w:tcPr>
          <w:p w:rsidR="00E06FE0" w:rsidRPr="00B84CEA" w:rsidRDefault="00E06FE0" w:rsidP="0002399B">
            <w:r w:rsidRPr="00B84CEA">
              <w:t>0,36</w:t>
            </w:r>
          </w:p>
        </w:tc>
        <w:tc>
          <w:tcPr>
            <w:tcW w:w="1114" w:type="dxa"/>
          </w:tcPr>
          <w:p w:rsidR="00E06FE0" w:rsidRPr="00B84CEA" w:rsidRDefault="00E06FE0" w:rsidP="0002399B">
            <w:r w:rsidRPr="00B84CEA">
              <w:t>3</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4</w:t>
            </w:r>
            <w:r w:rsidRPr="00B84CEA">
              <w:sym w:font="Symbol" w:char="F0AD"/>
            </w:r>
            <w:r w:rsidRPr="00B84CEA">
              <w:sym w:font="Symbol" w:char="F0AF"/>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16</w:t>
            </w:r>
            <w:r w:rsidRPr="00B84CEA">
              <w:t>O</w:t>
            </w:r>
          </w:p>
        </w:tc>
        <w:tc>
          <w:tcPr>
            <w:tcW w:w="1556" w:type="dxa"/>
          </w:tcPr>
          <w:p w:rsidR="00E06FE0" w:rsidRPr="00B84CEA" w:rsidRDefault="00E06FE0" w:rsidP="0002399B">
            <w:r w:rsidRPr="00B84CEA">
              <w:t>99,76</w:t>
            </w:r>
          </w:p>
        </w:tc>
        <w:tc>
          <w:tcPr>
            <w:tcW w:w="1114" w:type="dxa"/>
          </w:tcPr>
          <w:p w:rsidR="00E06FE0" w:rsidRPr="00B84CEA" w:rsidRDefault="00E06FE0" w:rsidP="0002399B">
            <w:r w:rsidRPr="00B84CEA">
              <w:t>4</w:t>
            </w:r>
            <w:r w:rsidRPr="00B84CEA">
              <w:sym w:font="Symbol" w:char="F0AD"/>
            </w:r>
            <w:r w:rsidRPr="00B84CEA">
              <w:sym w:font="Symbol" w:char="F0AF"/>
            </w:r>
          </w:p>
        </w:tc>
        <w:tc>
          <w:tcPr>
            <w:tcW w:w="1205" w:type="dxa"/>
          </w:tcPr>
          <w:p w:rsidR="00E06FE0" w:rsidRPr="00B84CEA" w:rsidRDefault="00E06FE0" w:rsidP="0002399B">
            <w:r w:rsidRPr="00B84CEA">
              <w:t>4</w:t>
            </w:r>
            <w:r w:rsidRPr="00B84CEA">
              <w:sym w:font="Symbol" w:char="F0AD"/>
            </w:r>
            <w:r w:rsidRPr="00B84CEA">
              <w:sym w:font="Symbol" w:char="F0AF"/>
            </w:r>
          </w:p>
        </w:tc>
        <w:tc>
          <w:tcPr>
            <w:tcW w:w="1325" w:type="dxa"/>
          </w:tcPr>
          <w:p w:rsidR="00E06FE0" w:rsidRPr="00B84CEA" w:rsidRDefault="00E06FE0" w:rsidP="0002399B">
            <w:r w:rsidRPr="00B84CEA">
              <w:t>nee</w:t>
            </w:r>
          </w:p>
        </w:tc>
      </w:tr>
      <w:tr w:rsidR="00E06FE0" w:rsidRPr="00B84CEA">
        <w:trPr>
          <w:jc w:val="center"/>
        </w:trPr>
        <w:tc>
          <w:tcPr>
            <w:tcW w:w="730" w:type="dxa"/>
          </w:tcPr>
          <w:p w:rsidR="00E06FE0" w:rsidRPr="00B84CEA" w:rsidRDefault="00E06FE0" w:rsidP="0002399B">
            <w:pPr>
              <w:rPr>
                <w:vertAlign w:val="superscript"/>
              </w:rPr>
            </w:pPr>
            <w:smartTag w:uri="urn:schemas-microsoft-com:office:smarttags" w:element="metricconverter">
              <w:smartTagPr>
                <w:attr w:name="ProductID" w:val="19F"/>
              </w:smartTagPr>
              <w:r w:rsidRPr="00B84CEA">
                <w:rPr>
                  <w:vertAlign w:val="superscript"/>
                </w:rPr>
                <w:t>19</w:t>
              </w:r>
              <w:r w:rsidRPr="00B84CEA">
                <w:t>F</w:t>
              </w:r>
            </w:smartTag>
          </w:p>
        </w:tc>
        <w:tc>
          <w:tcPr>
            <w:tcW w:w="1556" w:type="dxa"/>
          </w:tcPr>
          <w:p w:rsidR="00E06FE0" w:rsidRPr="00B84CEA" w:rsidRDefault="00E06FE0" w:rsidP="0002399B">
            <w:r w:rsidRPr="00B84CEA">
              <w:t>100</w:t>
            </w:r>
          </w:p>
        </w:tc>
        <w:tc>
          <w:tcPr>
            <w:tcW w:w="1114" w:type="dxa"/>
          </w:tcPr>
          <w:p w:rsidR="00E06FE0" w:rsidRPr="00B84CEA" w:rsidRDefault="00E06FE0" w:rsidP="0002399B">
            <w:r w:rsidRPr="00B84CEA">
              <w:t>4</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5</w:t>
            </w:r>
            <w:r w:rsidRPr="00B84CEA">
              <w:sym w:font="Symbol" w:char="F0AD"/>
            </w:r>
            <w:r w:rsidRPr="00B84CEA">
              <w:sym w:font="Symbol" w:char="F0AF"/>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31</w:t>
            </w:r>
            <w:r w:rsidRPr="00B84CEA">
              <w:t>P</w:t>
            </w:r>
          </w:p>
        </w:tc>
        <w:tc>
          <w:tcPr>
            <w:tcW w:w="1556" w:type="dxa"/>
          </w:tcPr>
          <w:p w:rsidR="00E06FE0" w:rsidRPr="00B84CEA" w:rsidRDefault="00E06FE0" w:rsidP="0002399B">
            <w:r w:rsidRPr="00B84CEA">
              <w:t>100</w:t>
            </w:r>
          </w:p>
        </w:tc>
        <w:tc>
          <w:tcPr>
            <w:tcW w:w="1114" w:type="dxa"/>
          </w:tcPr>
          <w:p w:rsidR="00E06FE0" w:rsidRPr="00B84CEA" w:rsidRDefault="00E06FE0" w:rsidP="0002399B">
            <w:r w:rsidRPr="00B84CEA">
              <w:t>7</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8</w:t>
            </w:r>
            <w:r w:rsidRPr="00B84CEA">
              <w:sym w:font="Symbol" w:char="F0AD"/>
            </w:r>
            <w:r w:rsidRPr="00B84CEA">
              <w:sym w:font="Symbol" w:char="F0AF"/>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r w:rsidRPr="00B84CEA">
              <w:rPr>
                <w:vertAlign w:val="superscript"/>
              </w:rPr>
              <w:t>32</w:t>
            </w:r>
            <w:r w:rsidRPr="00B84CEA">
              <w:t>S</w:t>
            </w:r>
          </w:p>
        </w:tc>
        <w:tc>
          <w:tcPr>
            <w:tcW w:w="1556" w:type="dxa"/>
          </w:tcPr>
          <w:p w:rsidR="00E06FE0" w:rsidRPr="00B84CEA" w:rsidRDefault="00E06FE0" w:rsidP="0002399B">
            <w:r w:rsidRPr="00B84CEA">
              <w:t xml:space="preserve">95,06 </w:t>
            </w:r>
          </w:p>
        </w:tc>
        <w:tc>
          <w:tcPr>
            <w:tcW w:w="1114" w:type="dxa"/>
          </w:tcPr>
          <w:p w:rsidR="00E06FE0" w:rsidRPr="00B84CEA" w:rsidRDefault="00E06FE0" w:rsidP="0002399B">
            <w:r w:rsidRPr="00B84CEA">
              <w:t>8</w:t>
            </w:r>
            <w:r w:rsidRPr="00B84CEA">
              <w:sym w:font="Symbol" w:char="F0AD"/>
            </w:r>
            <w:r w:rsidRPr="00B84CEA">
              <w:sym w:font="Symbol" w:char="F0AF"/>
            </w:r>
          </w:p>
        </w:tc>
        <w:tc>
          <w:tcPr>
            <w:tcW w:w="1205" w:type="dxa"/>
          </w:tcPr>
          <w:p w:rsidR="00E06FE0" w:rsidRPr="00B84CEA" w:rsidRDefault="00E06FE0" w:rsidP="0002399B">
            <w:r w:rsidRPr="00B84CEA">
              <w:t>8</w:t>
            </w:r>
            <w:r w:rsidRPr="00B84CEA">
              <w:sym w:font="Symbol" w:char="F0AD"/>
            </w:r>
            <w:r w:rsidRPr="00B84CEA">
              <w:sym w:font="Symbol" w:char="F0AF"/>
            </w:r>
          </w:p>
        </w:tc>
        <w:tc>
          <w:tcPr>
            <w:tcW w:w="1325" w:type="dxa"/>
          </w:tcPr>
          <w:p w:rsidR="00E06FE0" w:rsidRPr="00B84CEA" w:rsidRDefault="00E06FE0" w:rsidP="0002399B">
            <w:r w:rsidRPr="00B84CEA">
              <w:t>nee</w:t>
            </w:r>
          </w:p>
        </w:tc>
      </w:tr>
    </w:tbl>
    <w:p w:rsidR="00E06FE0" w:rsidRPr="00B84CEA" w:rsidRDefault="00E06FE0" w:rsidP="0002399B">
      <w:r w:rsidRPr="00B84CEA">
        <w:t>De atoomsoorten waterstof en koolstof komen het meest voor in organische moleculen. Omdat het belangrijkste koolstofatoom niet magnetisch is, beperken we onze aandacht tot het magnetisch gedrag</w:t>
      </w:r>
      <w:r w:rsidR="009A02AA" w:rsidRPr="00B84CEA">
        <w:fldChar w:fldCharType="begin"/>
      </w:r>
      <w:r w:rsidR="009479FE" w:rsidRPr="00B84CEA">
        <w:instrText xml:space="preserve"> XE "magnetisch gedrag" </w:instrText>
      </w:r>
      <w:r w:rsidR="009A02AA" w:rsidRPr="00B84CEA">
        <w:fldChar w:fldCharType="end"/>
      </w:r>
      <w:r w:rsidRPr="00B84CEA">
        <w:t xml:space="preserve"> van de waterstofkernen.</w:t>
      </w:r>
    </w:p>
    <w:p w:rsidR="00E06FE0" w:rsidRPr="00B84CEA" w:rsidRDefault="00477A6B" w:rsidP="001F0318">
      <w:pPr>
        <w:pStyle w:val="Bijschrift"/>
        <w:rPr>
          <w:bCs/>
          <w:lang w:val="nl-NL"/>
        </w:rPr>
      </w:pPr>
      <w:bookmarkStart w:id="763" w:name="_Ref435535830"/>
      <w:r w:rsidRPr="00B84CEA">
        <w:rPr>
          <w:bCs/>
          <w:noProof/>
          <w:lang w:val="nl-NL"/>
        </w:rPr>
        <w:drawing>
          <wp:anchor distT="0" distB="0" distL="114300" distR="114300" simplePos="0" relativeHeight="251638784" behindDoc="0" locked="0" layoutInCell="1" allowOverlap="1">
            <wp:simplePos x="0" y="0"/>
            <wp:positionH relativeFrom="column">
              <wp:posOffset>-48260</wp:posOffset>
            </wp:positionH>
            <wp:positionV relativeFrom="paragraph">
              <wp:posOffset>363855</wp:posOffset>
            </wp:positionV>
            <wp:extent cx="3202940" cy="2452370"/>
            <wp:effectExtent l="19050" t="0" r="0" b="0"/>
            <wp:wrapTopAndBottom/>
            <wp:docPr id="193" name="Afbeelding 193"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MR"/>
                    <pic:cNvPicPr>
                      <a:picLocks noChangeAspect="1" noChangeArrowheads="1"/>
                    </pic:cNvPicPr>
                  </pic:nvPicPr>
                  <pic:blipFill>
                    <a:blip r:embed="rId705" cstate="print"/>
                    <a:srcRect/>
                    <a:stretch>
                      <a:fillRect/>
                    </a:stretch>
                  </pic:blipFill>
                  <pic:spPr bwMode="auto">
                    <a:xfrm>
                      <a:off x="0" y="0"/>
                      <a:ext cx="3202940" cy="2452370"/>
                    </a:xfrm>
                    <a:prstGeom prst="rect">
                      <a:avLst/>
                    </a:prstGeom>
                    <a:noFill/>
                    <a:ln w="9525">
                      <a:noFill/>
                      <a:miter lim="800000"/>
                      <a:headEnd/>
                      <a:tailEnd/>
                    </a:ln>
                  </pic:spPr>
                </pic:pic>
              </a:graphicData>
            </a:graphic>
          </wp:anchor>
        </w:drawing>
      </w:r>
      <w:r w:rsidR="00E06FE0" w:rsidRPr="00B84CEA">
        <w:rPr>
          <w:bCs/>
          <w:lang w:val="nl-NL"/>
        </w:rPr>
        <w:t xml:space="preserve">figuur </w:t>
      </w:r>
      <w:r w:rsidR="009A02AA" w:rsidRPr="00B84CEA">
        <w:rPr>
          <w:bCs/>
          <w:lang w:val="nl-NL"/>
        </w:rPr>
        <w:fldChar w:fldCharType="begin"/>
      </w:r>
      <w:r w:rsidR="00E06FE0" w:rsidRPr="00B84CEA">
        <w:rPr>
          <w:bCs/>
          <w:lang w:val="nl-NL"/>
        </w:rPr>
        <w:instrText xml:space="preserve"> SEQ figuur \* ARABIC </w:instrText>
      </w:r>
      <w:r w:rsidR="009A02AA" w:rsidRPr="00B84CEA">
        <w:rPr>
          <w:bCs/>
          <w:lang w:val="nl-NL"/>
        </w:rPr>
        <w:fldChar w:fldCharType="separate"/>
      </w:r>
      <w:r w:rsidR="004D2504">
        <w:rPr>
          <w:bCs/>
          <w:noProof/>
          <w:lang w:val="nl-NL"/>
        </w:rPr>
        <w:t>63</w:t>
      </w:r>
      <w:r w:rsidR="009A02AA" w:rsidRPr="00B84CEA">
        <w:rPr>
          <w:bCs/>
          <w:lang w:val="nl-NL"/>
        </w:rPr>
        <w:fldChar w:fldCharType="end"/>
      </w:r>
      <w:bookmarkEnd w:id="763"/>
      <w:r w:rsidRPr="00B84CEA">
        <w:rPr>
          <w:bCs/>
          <w:noProof/>
          <w:lang w:val="nl-NL"/>
        </w:rPr>
        <w:drawing>
          <wp:anchor distT="0" distB="0" distL="114300" distR="114300" simplePos="0" relativeHeight="251636736" behindDoc="1" locked="0" layoutInCell="0" allowOverlap="1">
            <wp:simplePos x="0" y="0"/>
            <wp:positionH relativeFrom="column">
              <wp:posOffset>3383280</wp:posOffset>
            </wp:positionH>
            <wp:positionV relativeFrom="paragraph">
              <wp:posOffset>1237615</wp:posOffset>
            </wp:positionV>
            <wp:extent cx="2438400" cy="1623060"/>
            <wp:effectExtent l="19050" t="0" r="0" b="0"/>
            <wp:wrapTopAndBottom/>
            <wp:docPr id="191" name="Afbeelding 191"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pg\SP_NMR14.WPG"/>
                    <pic:cNvPicPr>
                      <a:picLocks noChangeAspect="1" noChangeArrowheads="1"/>
                    </pic:cNvPicPr>
                  </pic:nvPicPr>
                  <pic:blipFill>
                    <a:blip r:embed="rId706" r:link="rId707"/>
                    <a:srcRect/>
                    <a:stretch>
                      <a:fillRect/>
                    </a:stretch>
                  </pic:blipFill>
                  <pic:spPr bwMode="auto">
                    <a:xfrm>
                      <a:off x="0" y="0"/>
                      <a:ext cx="2438400" cy="1623060"/>
                    </a:xfrm>
                    <a:prstGeom prst="rect">
                      <a:avLst/>
                    </a:prstGeom>
                    <a:noFill/>
                    <a:ln w="9525">
                      <a:noFill/>
                      <a:miter lim="800000"/>
                      <a:headEnd/>
                      <a:tailEnd/>
                    </a:ln>
                  </pic:spPr>
                </pic:pic>
              </a:graphicData>
            </a:graphic>
          </wp:anchor>
        </w:drawing>
      </w:r>
      <w:r w:rsidR="00E06FE0" w:rsidRPr="00B84CEA">
        <w:rPr>
          <w:bCs/>
          <w:lang w:val="nl-NL"/>
        </w:rPr>
        <w:tab/>
        <w:t>Schema van een NMR spectrometer</w:t>
      </w:r>
    </w:p>
    <w:p w:rsidR="00E06FE0" w:rsidRPr="00B84CEA" w:rsidRDefault="00E06FE0" w:rsidP="001F0318">
      <w:pPr>
        <w:pStyle w:val="Bijschrift"/>
        <w:jc w:val="right"/>
        <w:rPr>
          <w:bCs/>
          <w:lang w:val="nl-NL"/>
        </w:rPr>
      </w:pPr>
      <w:bookmarkStart w:id="764" w:name="_Ref435877091"/>
      <w:bookmarkStart w:id="765" w:name="_Ref435535808"/>
      <w:r w:rsidRPr="00B84CEA">
        <w:rPr>
          <w:bCs/>
          <w:lang w:val="nl-NL"/>
        </w:rPr>
        <w:t xml:space="preserve">figuur </w:t>
      </w:r>
      <w:r w:rsidR="009A02AA" w:rsidRPr="00B84CEA">
        <w:rPr>
          <w:bCs/>
          <w:lang w:val="nl-NL"/>
        </w:rPr>
        <w:fldChar w:fldCharType="begin"/>
      </w:r>
      <w:r w:rsidRPr="00B84CEA">
        <w:rPr>
          <w:bCs/>
          <w:lang w:val="nl-NL"/>
        </w:rPr>
        <w:instrText xml:space="preserve"> SEQ figuur \* ARABIC </w:instrText>
      </w:r>
      <w:r w:rsidR="009A02AA" w:rsidRPr="00B84CEA">
        <w:rPr>
          <w:bCs/>
          <w:lang w:val="nl-NL"/>
        </w:rPr>
        <w:fldChar w:fldCharType="separate"/>
      </w:r>
      <w:r w:rsidR="004D2504">
        <w:rPr>
          <w:bCs/>
          <w:noProof/>
          <w:lang w:val="nl-NL"/>
        </w:rPr>
        <w:t>64</w:t>
      </w:r>
      <w:r w:rsidR="009A02AA" w:rsidRPr="00B84CEA">
        <w:rPr>
          <w:bCs/>
          <w:lang w:val="nl-NL"/>
        </w:rPr>
        <w:fldChar w:fldCharType="end"/>
      </w:r>
      <w:bookmarkEnd w:id="764"/>
      <w:r w:rsidRPr="00B84CEA">
        <w:rPr>
          <w:bCs/>
          <w:lang w:val="nl-NL"/>
        </w:rPr>
        <w:tab/>
        <w:t>Resonantie vs veldsterkte</w:t>
      </w:r>
      <w:bookmarkEnd w:id="765"/>
    </w:p>
    <w:p w:rsidR="00E06FE0" w:rsidRPr="00B84CEA" w:rsidRDefault="00E06FE0" w:rsidP="0002399B">
      <w:r w:rsidRPr="00B84CEA">
        <w:t>Het ‘protonmagneetje’</w:t>
      </w:r>
      <w:r w:rsidR="009A02AA" w:rsidRPr="00B84CEA">
        <w:fldChar w:fldCharType="begin"/>
      </w:r>
      <w:r w:rsidR="009479FE" w:rsidRPr="00B84CEA">
        <w:instrText xml:space="preserve"> XE "protonmagneetje" </w:instrText>
      </w:r>
      <w:r w:rsidR="009A02AA" w:rsidRPr="00B84CEA">
        <w:fldChar w:fldCharType="end"/>
      </w:r>
      <w:r w:rsidRPr="00B84CEA">
        <w:t xml:space="preserve"> kan in een uitwendig magnetisch veld maar twee oriëntaties (</w:t>
      </w:r>
      <w:fldSimple w:instr=" REF _Ref435877091  \* MERGEFORMAT ">
        <w:r w:rsidR="004D2504" w:rsidRPr="004D2504">
          <w:t xml:space="preserve">figuur </w:t>
        </w:r>
        <w:r w:rsidR="004D2504" w:rsidRPr="004D2504">
          <w:rPr>
            <w:noProof/>
          </w:rPr>
          <w:t>64</w:t>
        </w:r>
      </w:fldSimple>
      <w:r w:rsidRPr="00B84CEA">
        <w:t>) hebben: gericht met het uitwendige veld mee (stabiele toestand) of er tegen in (onstabiele toestand). In een NMR apparaat wordt een monster (dat waterstof bevat) bestraald met elektromagnetische straling van een (radio)frequentie die overeenkomt met het energieverschil tussen deze twee toestanden (</w:t>
      </w:r>
      <w:fldSimple w:instr=" REF _Ref435535830  \* MERGEFORMAT ">
        <w:r w:rsidR="004D2504" w:rsidRPr="004D2504">
          <w:t xml:space="preserve">figuur </w:t>
        </w:r>
        <w:r w:rsidR="004D2504" w:rsidRPr="004D2504">
          <w:rPr>
            <w:noProof/>
          </w:rPr>
          <w:t>63</w:t>
        </w:r>
      </w:fldSimple>
      <w:r w:rsidRPr="00B84CEA">
        <w:t>).</w:t>
      </w:r>
    </w:p>
    <w:p w:rsidR="00E06FE0" w:rsidRPr="00B84CEA" w:rsidRDefault="001944CD" w:rsidP="00B05E95">
      <w:pPr>
        <w:pStyle w:val="Kop3"/>
        <w:rPr>
          <w:lang w:val="nl-NL"/>
        </w:rPr>
      </w:pPr>
      <w:bookmarkStart w:id="766" w:name="_Toc193725590"/>
      <w:r w:rsidRPr="00B84CEA">
        <w:rPr>
          <w:lang w:val="nl-NL"/>
        </w:rPr>
        <w:t>Chemische verschuiving</w:t>
      </w:r>
      <w:bookmarkEnd w:id="766"/>
    </w:p>
    <w:p w:rsidR="00E06FE0" w:rsidRPr="00B84CEA" w:rsidRDefault="00E06FE0" w:rsidP="0002399B">
      <w:r w:rsidRPr="00B84CEA">
        <w:t xml:space="preserve">Niet alle waterstofatomen absorberen straling van exact dezelfde frequentie. Dat komt omdat het proton een effectief magnetisch veld </w:t>
      </w:r>
      <w:r w:rsidRPr="00B84CEA">
        <w:rPr>
          <w:i/>
        </w:rPr>
        <w:t>H</w:t>
      </w:r>
      <w:r w:rsidRPr="00B84CEA">
        <w:t xml:space="preserve"> voelt. En dit effectieve magneetveld is niet exact gelijk aan het</w:t>
      </w:r>
      <w:r w:rsidR="00FB5971" w:rsidRPr="00B84CEA">
        <w:t xml:space="preserve"> </w:t>
      </w:r>
      <w:r w:rsidRPr="00B84CEA">
        <w:t xml:space="preserve">uitwendige veld </w:t>
      </w:r>
      <w:r w:rsidRPr="00B84CEA">
        <w:rPr>
          <w:i/>
        </w:rPr>
        <w:t>H</w:t>
      </w:r>
      <w:r w:rsidRPr="00B84CEA">
        <w:rPr>
          <w:vertAlign w:val="subscript"/>
        </w:rPr>
        <w:t>o</w:t>
      </w:r>
      <w:r w:rsidRPr="00B84CEA">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sidRPr="00B84CEA">
        <w:rPr>
          <w:i/>
        </w:rPr>
        <w:t>dezelfde effectieve</w:t>
      </w:r>
      <w:r w:rsidRPr="00B84CEA">
        <w:t xml:space="preserve"> veldsterkte</w:t>
      </w:r>
      <w:r w:rsidR="009A02AA" w:rsidRPr="00B84CEA">
        <w:fldChar w:fldCharType="begin"/>
      </w:r>
      <w:r w:rsidR="009479FE" w:rsidRPr="00B84CEA">
        <w:instrText xml:space="preserve"> XE "veldsterkte:effectieve" </w:instrText>
      </w:r>
      <w:r w:rsidR="009A02AA" w:rsidRPr="00B84CEA">
        <w:fldChar w:fldCharType="end"/>
      </w:r>
      <w:r w:rsidRPr="00B84CEA">
        <w:t xml:space="preserve">, maar ze absorberen bij </w:t>
      </w:r>
      <w:r w:rsidRPr="00B84CEA">
        <w:rPr>
          <w:i/>
        </w:rPr>
        <w:t>verschillende aangelegde</w:t>
      </w:r>
      <w:r w:rsidRPr="00B84CEA">
        <w:t xml:space="preserve"> veldsterkte.</w:t>
      </w:r>
    </w:p>
    <w:p w:rsidR="00747BF3" w:rsidRPr="00B84CEA" w:rsidRDefault="00E06FE0" w:rsidP="0002399B">
      <w:r w:rsidRPr="00B84CEA">
        <w:t xml:space="preserve">Als een molecuul in een magnetisch veld geplaatst wordt </w:t>
      </w:r>
      <w:r w:rsidRPr="00B84CEA">
        <w:sym w:font="Symbol" w:char="F02D"/>
      </w:r>
      <w:r w:rsidRPr="00B84CEA">
        <w:t>zoals bij het maken van een NMR-spectrum</w:t>
      </w:r>
      <w:r w:rsidRPr="00B84CEA">
        <w:sym w:font="Symbol" w:char="F02D"/>
      </w:r>
      <w:r w:rsidRPr="00B84CEA">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sidRPr="00B84CEA">
        <w:rPr>
          <w:rFonts w:ascii="Symbol" w:hAnsi="Symbol"/>
        </w:rPr>
        <w:t></w:t>
      </w:r>
      <w:r w:rsidRPr="00B84CEA">
        <w:t xml:space="preserve">-)elektronen rond kernen in de buurt veroorzaakt (afhankelijk van de oriëntatie van deze </w:t>
      </w:r>
      <w:r w:rsidRPr="00B84CEA">
        <w:rPr>
          <w:rFonts w:ascii="Symbol" w:hAnsi="Symbol"/>
        </w:rPr>
        <w:t></w:t>
      </w:r>
      <w:r w:rsidRPr="00B84CEA">
        <w:t>-elektronen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w:t>
      </w:r>
      <w:r w:rsidR="009A02AA" w:rsidRPr="00B84CEA">
        <w:fldChar w:fldCharType="begin"/>
      </w:r>
      <w:r w:rsidR="009479FE" w:rsidRPr="00B84CEA">
        <w:instrText xml:space="preserve"> XE "chemische</w:instrText>
      </w:r>
      <w:r w:rsidR="00747BF3" w:rsidRPr="00B84CEA">
        <w:instrText>:</w:instrText>
      </w:r>
      <w:r w:rsidR="009479FE" w:rsidRPr="00B84CEA">
        <w:instrText xml:space="preserve">verschuiving" </w:instrText>
      </w:r>
      <w:r w:rsidR="009A02AA" w:rsidRPr="00B84CEA">
        <w:fldChar w:fldCharType="end"/>
      </w:r>
      <w:r w:rsidRPr="00B84CEA">
        <w:t xml:space="preserve">  </w:t>
      </w:r>
      <w:r w:rsidRPr="00B84CEA">
        <w:rPr>
          <w:rFonts w:ascii="Symbol" w:hAnsi="Symbol"/>
        </w:rPr>
        <w:t></w:t>
      </w:r>
      <w:r w:rsidR="00747BF3" w:rsidRPr="00B84CEA">
        <w:t xml:space="preserve"> wordt gedefinieerd in ppm</w:t>
      </w:r>
    </w:p>
    <w:p w:rsidR="00E06FE0" w:rsidRPr="00B84CEA" w:rsidRDefault="00747BF3" w:rsidP="0002399B">
      <w:r w:rsidRPr="00B84CEA">
        <w:sym w:font="Symbol" w:char="F02D"/>
      </w:r>
      <w:r w:rsidR="00E06FE0" w:rsidRPr="00B84CEA">
        <w:t xml:space="preserve">miljoenste delen van het aangelegde veld </w:t>
      </w:r>
      <w:r w:rsidR="00E06FE0" w:rsidRPr="00B84CEA">
        <w:rPr>
          <w:i/>
        </w:rPr>
        <w:t>H</w:t>
      </w:r>
      <w:r w:rsidR="00E06FE0" w:rsidRPr="00B84CEA">
        <w:rPr>
          <w:vertAlign w:val="subscript"/>
        </w:rPr>
        <w:t>o</w:t>
      </w:r>
      <w:r w:rsidR="00E06FE0" w:rsidRPr="00B84CEA">
        <w:t xml:space="preserve"> (vaak 60 MHz).</w:t>
      </w:r>
      <w:r w:rsidRPr="00B84CEA">
        <w:t xml:space="preserve"> </w:t>
      </w:r>
      <w:r w:rsidR="00E06FE0" w:rsidRPr="00B84CEA">
        <w:rPr>
          <w:position w:val="-26"/>
        </w:rPr>
        <w:object w:dxaOrig="3739" w:dyaOrig="680">
          <v:shape id="_x0000_i1296" type="#_x0000_t75" style="width:186.75pt;height:32.45pt" o:ole="" fillcolor="window">
            <v:imagedata r:id="rId708" o:title=""/>
          </v:shape>
          <o:OLEObject Type="Embed" ProgID="Equation.3" ShapeID="_x0000_i1296" DrawAspect="Content" ObjectID="_1518863249" r:id="rId709"/>
        </w:object>
      </w:r>
    </w:p>
    <w:p w:rsidR="00E06FE0" w:rsidRPr="00B84CEA" w:rsidRDefault="00E06FE0" w:rsidP="0002399B">
      <w:r w:rsidRPr="00B84CEA">
        <w:t>Als referentie</w:t>
      </w:r>
      <w:r w:rsidR="009A02AA" w:rsidRPr="00B84CEA">
        <w:fldChar w:fldCharType="begin"/>
      </w:r>
      <w:r w:rsidR="009479FE" w:rsidRPr="00B84CEA">
        <w:instrText xml:space="preserve"> XE "referentie" </w:instrText>
      </w:r>
      <w:r w:rsidR="009A02AA" w:rsidRPr="00B84CEA">
        <w:fldChar w:fldCharType="end"/>
      </w:r>
      <w:r w:rsidRPr="00B84CEA">
        <w:t xml:space="preserve"> neemt men </w:t>
      </w:r>
      <w:r w:rsidRPr="00B84CEA">
        <w:rPr>
          <w:u w:val="single"/>
        </w:rPr>
        <w:t>t</w:t>
      </w:r>
      <w:r w:rsidRPr="00B84CEA">
        <w:t>etra</w:t>
      </w:r>
      <w:r w:rsidRPr="00B84CEA">
        <w:rPr>
          <w:u w:val="single"/>
        </w:rPr>
        <w:t>m</w:t>
      </w:r>
      <w:r w:rsidRPr="00B84CEA">
        <w:t>ethyl</w:t>
      </w:r>
      <w:r w:rsidRPr="00B84CEA">
        <w:rPr>
          <w:u w:val="single"/>
        </w:rPr>
        <w:t>s</w:t>
      </w:r>
      <w:r w:rsidRPr="00B84CEA">
        <w:t>ilaan (CH</w:t>
      </w:r>
      <w:r w:rsidRPr="00B84CEA">
        <w:rPr>
          <w:vertAlign w:val="subscript"/>
        </w:rPr>
        <w:t>3</w:t>
      </w:r>
      <w:r w:rsidRPr="00B84CEA">
        <w:t>)</w:t>
      </w:r>
      <w:r w:rsidRPr="00B84CEA">
        <w:rPr>
          <w:vertAlign w:val="subscript"/>
        </w:rPr>
        <w:t>4</w:t>
      </w:r>
      <w:r w:rsidRPr="00B84CEA">
        <w:t xml:space="preserve">Si met </w:t>
      </w:r>
      <w:r w:rsidRPr="00B84CEA">
        <w:rPr>
          <w:rFonts w:ascii="Symbol" w:hAnsi="Symbol"/>
        </w:rPr>
        <w:t></w:t>
      </w:r>
      <w:r w:rsidRPr="00B84CEA">
        <w:t xml:space="preserve"> = 0,0. Vanwege de geringe elektronegativiteit van silicium is de afscherming van zijn protonen groter dan in de meeste andere moleculen: een grotere * betekent dus een grotere verschuiving naar laag veld. Meestal ligt </w:t>
      </w:r>
      <w:r w:rsidRPr="00B84CEA">
        <w:rPr>
          <w:rFonts w:ascii="Symbol" w:hAnsi="Symbol"/>
        </w:rPr>
        <w:t></w:t>
      </w:r>
      <w:r w:rsidRPr="00B84CEA">
        <w:t xml:space="preserve"> tussen 0 en 10.</w:t>
      </w:r>
    </w:p>
    <w:p w:rsidR="00E06FE0" w:rsidRPr="00B84CEA" w:rsidRDefault="00477A6B" w:rsidP="0002399B">
      <w:r w:rsidRPr="00B84CEA">
        <w:rPr>
          <w:rFonts w:ascii="CG Times" w:hAnsi="CG Times"/>
          <w:b/>
          <w:noProof/>
        </w:rPr>
        <w:drawing>
          <wp:anchor distT="0" distB="0" distL="114300" distR="114300" simplePos="0" relativeHeight="251637760" behindDoc="0" locked="0" layoutInCell="0" allowOverlap="1">
            <wp:simplePos x="0" y="0"/>
            <wp:positionH relativeFrom="column">
              <wp:posOffset>182880</wp:posOffset>
            </wp:positionH>
            <wp:positionV relativeFrom="paragraph">
              <wp:posOffset>737870</wp:posOffset>
            </wp:positionV>
            <wp:extent cx="5029200" cy="1174115"/>
            <wp:effectExtent l="19050" t="0" r="0" b="0"/>
            <wp:wrapTopAndBottom/>
            <wp:docPr id="8" name="Afbeelding 19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ma"/>
                    <pic:cNvPicPr>
                      <a:picLocks noChangeAspect="1" noChangeArrowheads="1"/>
                    </pic:cNvPicPr>
                  </pic:nvPicPr>
                  <pic:blipFill>
                    <a:blip r:embed="rId710"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00E06FE0" w:rsidRPr="00B84CEA">
        <w:rPr>
          <w:b/>
        </w:rPr>
        <w:t>Voorbeeld 1</w:t>
      </w:r>
      <w:r w:rsidR="00E06FE0" w:rsidRPr="00B84CEA">
        <w:t xml:space="preserve">: Protonen in een methylgroep hebben een kleinere </w:t>
      </w:r>
      <w:r w:rsidR="001944CD" w:rsidRPr="00B84CEA">
        <w:t>chemische verschuiving</w:t>
      </w:r>
      <w:r w:rsidR="00E06FE0" w:rsidRPr="00B84CEA">
        <w:t xml:space="preserve"> dan protonen in een fenylgroep; de elektronen in een methylgroep (met enkelvoudige bindingen) rond de H-kernen zelf schermen af (maar minder dan bij TMS), terwijl de </w:t>
      </w:r>
      <w:r w:rsidR="00E06FE0" w:rsidRPr="00B84CEA">
        <w:rPr>
          <w:rFonts w:ascii="Symbol" w:hAnsi="Symbol"/>
        </w:rPr>
        <w:t></w:t>
      </w:r>
      <w:r w:rsidR="00E06FE0" w:rsidRPr="00B84CEA">
        <w:t>-elektronen in de fenylgroep (met dubbele bindingen) rond de kernen in de buurt het effectief magnetisch veld juist versterken.</w:t>
      </w:r>
    </w:p>
    <w:p w:rsidR="00E06FE0" w:rsidRPr="00B84CEA" w:rsidRDefault="00E06FE0" w:rsidP="000A43BA">
      <w:pPr>
        <w:pStyle w:val="Bijschrift"/>
        <w:rPr>
          <w:bCs/>
          <w:lang w:val="nl-NL"/>
        </w:rPr>
      </w:pPr>
      <w:r w:rsidRPr="00B84CEA">
        <w:rPr>
          <w:bCs/>
          <w:lang w:val="nl-NL"/>
        </w:rPr>
        <w:t xml:space="preserve">figuur </w:t>
      </w:r>
      <w:r w:rsidR="009A02AA" w:rsidRPr="00B84CEA">
        <w:rPr>
          <w:bCs/>
          <w:lang w:val="nl-NL"/>
        </w:rPr>
        <w:fldChar w:fldCharType="begin"/>
      </w:r>
      <w:r w:rsidRPr="00B84CEA">
        <w:rPr>
          <w:bCs/>
          <w:lang w:val="nl-NL"/>
        </w:rPr>
        <w:instrText xml:space="preserve"> SEQ figuur \* ARABIC </w:instrText>
      </w:r>
      <w:r w:rsidR="009A02AA" w:rsidRPr="00B84CEA">
        <w:rPr>
          <w:bCs/>
          <w:lang w:val="nl-NL"/>
        </w:rPr>
        <w:fldChar w:fldCharType="separate"/>
      </w:r>
      <w:r w:rsidR="004D2504">
        <w:rPr>
          <w:bCs/>
          <w:noProof/>
          <w:lang w:val="nl-NL"/>
        </w:rPr>
        <w:t>65</w:t>
      </w:r>
      <w:r w:rsidR="009A02AA" w:rsidRPr="00B84CEA">
        <w:rPr>
          <w:bCs/>
          <w:lang w:val="nl-NL"/>
        </w:rPr>
        <w:fldChar w:fldCharType="end"/>
      </w:r>
      <w:r w:rsidRPr="00B84CEA">
        <w:rPr>
          <w:bCs/>
          <w:lang w:val="nl-NL"/>
        </w:rPr>
        <w:tab/>
        <w:t xml:space="preserve">Overzicht van </w:t>
      </w:r>
      <w:r w:rsidRPr="00B84CEA">
        <w:rPr>
          <w:rFonts w:ascii="Symbol" w:hAnsi="Symbol"/>
          <w:bCs/>
          <w:lang w:val="nl-NL"/>
        </w:rPr>
        <w:t></w:t>
      </w:r>
      <w:r w:rsidRPr="00B84CEA">
        <w:rPr>
          <w:bCs/>
          <w:lang w:val="nl-NL"/>
        </w:rPr>
        <w:t>-waarden</w:t>
      </w:r>
    </w:p>
    <w:p w:rsidR="00E06FE0" w:rsidRPr="00B84CEA" w:rsidRDefault="00E06FE0" w:rsidP="0002399B">
      <w:r w:rsidRPr="00B84CEA">
        <w:rPr>
          <w:b/>
        </w:rPr>
        <w:t>Voorbeeld 2</w:t>
      </w:r>
      <w:r w:rsidRPr="00B84CEA">
        <w:t>: Doordat zuurstof elektronegatiever is dan koolstof zal de elektronendichtheid van het proton in -OH bindingen kleiner zijn dan van een proton in C</w:t>
      </w:r>
      <w:r w:rsidRPr="00B84CEA">
        <w:sym w:font="Symbol" w:char="F02D"/>
      </w:r>
      <w:r w:rsidRPr="00B84CEA">
        <w:t>H-bindingen. Het proton in C</w:t>
      </w:r>
      <w:r w:rsidRPr="00B84CEA">
        <w:sym w:font="Symbol" w:char="F02D"/>
      </w:r>
      <w:r w:rsidRPr="00B84CEA">
        <w:t>H-bindingen wordt daardoor meer afgeschermd van het magneetveld en zal bij een hoger veld energie opnemen (resoneren) dan het -OH proton.</w:t>
      </w:r>
      <w:bookmarkStart w:id="767" w:name="_Ref435877401"/>
    </w:p>
    <w:p w:rsidR="00E06FE0" w:rsidRPr="00B84CEA" w:rsidRDefault="00E06FE0" w:rsidP="00185CAE">
      <w:pPr>
        <w:keepNext/>
        <w:keepLines/>
        <w:pageBreakBefore/>
        <w:widowControl w:val="0"/>
        <w:rPr>
          <w:rFonts w:ascii="Symbol" w:hAnsi="Symbol"/>
          <w:b/>
          <w:sz w:val="16"/>
        </w:rPr>
      </w:pPr>
      <w:r w:rsidRPr="00B84CEA">
        <w:rPr>
          <w:b/>
          <w:sz w:val="16"/>
        </w:rPr>
        <w:t xml:space="preserve">Tabel </w:t>
      </w:r>
      <w:r w:rsidR="009A02AA" w:rsidRPr="00B84CEA">
        <w:rPr>
          <w:b/>
          <w:sz w:val="16"/>
        </w:rPr>
        <w:fldChar w:fldCharType="begin"/>
      </w:r>
      <w:r w:rsidRPr="00B84CEA">
        <w:rPr>
          <w:b/>
          <w:sz w:val="16"/>
        </w:rPr>
        <w:instrText xml:space="preserve"> SEQ tabel \* ARABIC </w:instrText>
      </w:r>
      <w:r w:rsidR="009A02AA" w:rsidRPr="00B84CEA">
        <w:rPr>
          <w:b/>
          <w:sz w:val="16"/>
        </w:rPr>
        <w:fldChar w:fldCharType="separate"/>
      </w:r>
      <w:r w:rsidR="004D2504">
        <w:rPr>
          <w:b/>
          <w:noProof/>
          <w:sz w:val="16"/>
        </w:rPr>
        <w:t>11</w:t>
      </w:r>
      <w:r w:rsidR="009A02AA" w:rsidRPr="00B84CEA">
        <w:rPr>
          <w:b/>
          <w:sz w:val="16"/>
        </w:rPr>
        <w:fldChar w:fldCharType="end"/>
      </w:r>
      <w:bookmarkEnd w:id="767"/>
      <w:r w:rsidRPr="00B84CEA">
        <w:rPr>
          <w:b/>
          <w:sz w:val="16"/>
        </w:rPr>
        <w:tab/>
        <w:t xml:space="preserve">Karakteristieke waarden van de chemische verschuiving </w:t>
      </w:r>
      <w:r w:rsidRPr="00B84CEA">
        <w:rPr>
          <w:rFonts w:ascii="Symbol" w:hAnsi="Symbol"/>
          <w:b/>
          <w:sz w:val="16"/>
        </w:rPr>
        <w:t></w:t>
      </w:r>
    </w:p>
    <w:tbl>
      <w:tblPr>
        <w:tblW w:w="0" w:type="auto"/>
        <w:jc w:val="center"/>
        <w:tblLayout w:type="fixed"/>
        <w:tblCellMar>
          <w:left w:w="0" w:type="dxa"/>
          <w:right w:w="0" w:type="dxa"/>
        </w:tblCellMar>
        <w:tblLook w:val="0000" w:firstRow="0" w:lastRow="0" w:firstColumn="0" w:lastColumn="0" w:noHBand="0" w:noVBand="0"/>
      </w:tblPr>
      <w:tblGrid>
        <w:gridCol w:w="1701"/>
        <w:gridCol w:w="972"/>
        <w:gridCol w:w="972"/>
        <w:gridCol w:w="1276"/>
        <w:gridCol w:w="679"/>
        <w:gridCol w:w="1346"/>
        <w:gridCol w:w="20"/>
      </w:tblGrid>
      <w:tr w:rsidR="00E06FE0" w:rsidRPr="00B84CEA">
        <w:trPr>
          <w:jc w:val="center"/>
        </w:trPr>
        <w:tc>
          <w:tcPr>
            <w:tcW w:w="6966" w:type="dxa"/>
            <w:gridSpan w:val="7"/>
          </w:tcPr>
          <w:p w:rsidR="00E06FE0" w:rsidRPr="00B84CEA" w:rsidRDefault="00E06FE0" w:rsidP="00185CAE">
            <w:pPr>
              <w:keepLines/>
              <w:widowControl w:val="0"/>
            </w:pPr>
            <w:r w:rsidRPr="00B84CEA">
              <w:t xml:space="preserve">karakteristieke </w:t>
            </w:r>
            <w:r w:rsidRPr="00B84CEA">
              <w:rPr>
                <w:rFonts w:ascii="Symbol" w:hAnsi="Symbol"/>
              </w:rPr>
              <w:t></w:t>
            </w:r>
            <w:r w:rsidRPr="00B84CEA">
              <w:t>- (</w:t>
            </w:r>
            <w:r w:rsidR="001944CD" w:rsidRPr="00B84CEA">
              <w:t>chemische verschuiving</w:t>
            </w:r>
            <w:r w:rsidRPr="00B84CEA">
              <w:t>) waarden</w:t>
            </w:r>
          </w:p>
          <w:p w:rsidR="00E06FE0" w:rsidRPr="00B84CEA" w:rsidRDefault="00E06FE0" w:rsidP="00185CAE">
            <w:pPr>
              <w:keepLines/>
              <w:widowControl w:val="0"/>
            </w:pPr>
            <w:r w:rsidRPr="00B84CEA">
              <w:t>(verdunde oplossing in chloroform)</w:t>
            </w:r>
          </w:p>
        </w:tc>
      </w:tr>
      <w:tr w:rsidR="00E06FE0" w:rsidRPr="00B84CEA">
        <w:trPr>
          <w:gridAfter w:val="1"/>
          <w:wAfter w:w="20" w:type="dxa"/>
          <w:jc w:val="center"/>
        </w:trPr>
        <w:tc>
          <w:tcPr>
            <w:tcW w:w="1701" w:type="dxa"/>
            <w:tcBorders>
              <w:top w:val="single" w:sz="6" w:space="0" w:color="auto"/>
            </w:tcBorders>
          </w:tcPr>
          <w:p w:rsidR="00E06FE0" w:rsidRPr="00B84CEA" w:rsidRDefault="00E06FE0" w:rsidP="00185CAE">
            <w:pPr>
              <w:keepLines/>
              <w:widowControl w:val="0"/>
            </w:pPr>
            <w:r w:rsidRPr="00B84CEA">
              <w:t>soort proton</w:t>
            </w:r>
            <w:r w:rsidRPr="00B84CEA">
              <w:rPr>
                <w:vertAlign w:val="superscript"/>
              </w:rPr>
              <w:t>a</w:t>
            </w:r>
          </w:p>
        </w:tc>
        <w:tc>
          <w:tcPr>
            <w:tcW w:w="1944" w:type="dxa"/>
            <w:gridSpan w:val="2"/>
            <w:tcBorders>
              <w:top w:val="single" w:sz="6" w:space="0" w:color="auto"/>
              <w:left w:val="single" w:sz="6" w:space="0" w:color="auto"/>
            </w:tcBorders>
          </w:tcPr>
          <w:p w:rsidR="00E06FE0" w:rsidRPr="00B84CEA" w:rsidRDefault="001944CD" w:rsidP="00185CAE">
            <w:pPr>
              <w:keepLines/>
              <w:widowControl w:val="0"/>
            </w:pPr>
            <w:r w:rsidRPr="00B84CEA">
              <w:t>chemische verschuiving</w:t>
            </w:r>
            <w:r w:rsidR="00E06FE0" w:rsidRPr="00B84CEA">
              <w:rPr>
                <w:vertAlign w:val="subscript"/>
              </w:rPr>
              <w:t>b</w:t>
            </w:r>
          </w:p>
        </w:tc>
        <w:tc>
          <w:tcPr>
            <w:tcW w:w="1276" w:type="dxa"/>
            <w:tcBorders>
              <w:top w:val="single" w:sz="6" w:space="0" w:color="auto"/>
              <w:left w:val="single" w:sz="6" w:space="0" w:color="auto"/>
            </w:tcBorders>
          </w:tcPr>
          <w:p w:rsidR="00E06FE0" w:rsidRPr="00B84CEA" w:rsidRDefault="00E06FE0" w:rsidP="00185CAE">
            <w:pPr>
              <w:keepLines/>
              <w:widowControl w:val="0"/>
            </w:pPr>
            <w:r w:rsidRPr="00B84CEA">
              <w:t>soort proton</w:t>
            </w:r>
            <w:r w:rsidRPr="00B84CEA">
              <w:rPr>
                <w:vertAlign w:val="subscript"/>
              </w:rPr>
              <w:t>a</w:t>
            </w:r>
          </w:p>
        </w:tc>
        <w:tc>
          <w:tcPr>
            <w:tcW w:w="2025" w:type="dxa"/>
            <w:gridSpan w:val="2"/>
            <w:tcBorders>
              <w:top w:val="single" w:sz="6" w:space="0" w:color="auto"/>
              <w:left w:val="single" w:sz="6" w:space="0" w:color="auto"/>
            </w:tcBorders>
          </w:tcPr>
          <w:p w:rsidR="00E06FE0" w:rsidRPr="00B84CEA" w:rsidRDefault="001944CD" w:rsidP="00185CAE">
            <w:pPr>
              <w:keepLines/>
              <w:widowControl w:val="0"/>
            </w:pPr>
            <w:r w:rsidRPr="00B84CEA">
              <w:t>chemische verschuiving</w:t>
            </w:r>
            <w:r w:rsidR="00E06FE0" w:rsidRPr="00B84CEA">
              <w:rPr>
                <w:vertAlign w:val="subscript"/>
              </w:rPr>
              <w:t>b</w:t>
            </w:r>
          </w:p>
        </w:tc>
      </w:tr>
      <w:tr w:rsidR="00E06FE0" w:rsidRPr="00B84CEA">
        <w:trPr>
          <w:gridAfter w:val="1"/>
          <w:wAfter w:w="20" w:type="dxa"/>
          <w:jc w:val="center"/>
        </w:trPr>
        <w:tc>
          <w:tcPr>
            <w:tcW w:w="1701" w:type="dxa"/>
          </w:tcPr>
          <w:p w:rsidR="00E06FE0" w:rsidRPr="00B84CEA" w:rsidRDefault="00E06FE0" w:rsidP="00185CAE">
            <w:pPr>
              <w:keepLines/>
              <w:widowControl w:val="0"/>
            </w:pPr>
          </w:p>
        </w:tc>
        <w:tc>
          <w:tcPr>
            <w:tcW w:w="972" w:type="dxa"/>
            <w:tcBorders>
              <w:left w:val="single" w:sz="6" w:space="0" w:color="auto"/>
            </w:tcBorders>
          </w:tcPr>
          <w:p w:rsidR="00E06FE0" w:rsidRPr="00B84CEA" w:rsidRDefault="00E06FE0" w:rsidP="00185CAE">
            <w:pPr>
              <w:keepLines/>
              <w:widowControl w:val="0"/>
            </w:pPr>
            <w:r w:rsidRPr="00B84CEA">
              <w:t>ppm</w:t>
            </w:r>
          </w:p>
        </w:tc>
        <w:tc>
          <w:tcPr>
            <w:tcW w:w="972" w:type="dxa"/>
          </w:tcPr>
          <w:p w:rsidR="00E06FE0" w:rsidRPr="00B84CEA" w:rsidRDefault="00E06FE0" w:rsidP="00185CAE">
            <w:pPr>
              <w:keepLines/>
              <w:widowControl w:val="0"/>
            </w:pPr>
            <w:r w:rsidRPr="00B84CEA">
              <w:t>Hz</w:t>
            </w:r>
            <w:r w:rsidRPr="00B84CEA">
              <w:rPr>
                <w:vertAlign w:val="superscript"/>
              </w:rPr>
              <w:t>c</w:t>
            </w:r>
          </w:p>
        </w:tc>
        <w:tc>
          <w:tcPr>
            <w:tcW w:w="1276" w:type="dxa"/>
            <w:tcBorders>
              <w:left w:val="single" w:sz="6" w:space="0" w:color="auto"/>
            </w:tcBorders>
          </w:tcPr>
          <w:p w:rsidR="00E06FE0" w:rsidRPr="00B84CEA" w:rsidRDefault="00E06FE0" w:rsidP="00185CAE">
            <w:pPr>
              <w:keepLines/>
              <w:widowControl w:val="0"/>
            </w:pPr>
          </w:p>
        </w:tc>
        <w:tc>
          <w:tcPr>
            <w:tcW w:w="679" w:type="dxa"/>
            <w:tcBorders>
              <w:left w:val="single" w:sz="6" w:space="0" w:color="auto"/>
            </w:tcBorders>
          </w:tcPr>
          <w:p w:rsidR="00E06FE0" w:rsidRPr="00B84CEA" w:rsidRDefault="00E06FE0" w:rsidP="00185CAE">
            <w:pPr>
              <w:keepLines/>
              <w:widowControl w:val="0"/>
            </w:pPr>
            <w:r w:rsidRPr="00B84CEA">
              <w:t>ppm</w:t>
            </w:r>
          </w:p>
        </w:tc>
        <w:tc>
          <w:tcPr>
            <w:tcW w:w="1346" w:type="dxa"/>
          </w:tcPr>
          <w:p w:rsidR="00E06FE0" w:rsidRPr="00B84CEA" w:rsidRDefault="00E06FE0" w:rsidP="00185CAE">
            <w:pPr>
              <w:keepLines/>
              <w:widowControl w:val="0"/>
            </w:pPr>
            <w:r w:rsidRPr="00B84CEA">
              <w:t>Hz</w:t>
            </w:r>
            <w:r w:rsidRPr="00B84CEA">
              <w:rPr>
                <w:vertAlign w:val="superscript"/>
              </w:rPr>
              <w:t>c</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0,9</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54</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rPr>
                <w:vertAlign w:val="subscript"/>
              </w:rPr>
            </w:pPr>
            <w:r w:rsidRPr="00B84CEA">
              <w:t>RCO</w:t>
            </w:r>
            <w:r w:rsidRPr="00B84CEA">
              <w:sym w:font="Symbol" w:char="F02D"/>
            </w:r>
            <w:r w:rsidRPr="00B84CEA">
              <w:t>CH</w:t>
            </w:r>
            <w:r w:rsidRPr="00B84CEA">
              <w:rPr>
                <w:vertAlign w:val="subscript"/>
              </w:rPr>
              <w:t>3</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2,3</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126</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2</w:t>
            </w:r>
            <w:r w:rsidRPr="00B84CEA">
              <w:t>-R</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1,3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78</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2</w:t>
            </w:r>
            <w:r w:rsidRPr="00B84CEA">
              <w:t>-Cl</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3,7</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220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R</w:t>
            </w:r>
            <w:r w:rsidRPr="00B84CEA">
              <w:rPr>
                <w:vertAlign w:val="subscript"/>
              </w:rPr>
              <w:t>3</w:t>
            </w:r>
            <w:r w:rsidRPr="00B84CEA">
              <w:t>CH</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2,0</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120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2</w:t>
            </w:r>
            <w:r w:rsidRPr="00B84CEA">
              <w:t>-Br</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3,5</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210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rPr>
                <w:vertAlign w:val="subscript"/>
              </w:rPr>
            </w:pPr>
            <w:r w:rsidRPr="00B84CEA">
              <w:t>R</w:t>
            </w:r>
            <w:r w:rsidRPr="00B84CEA">
              <w:rPr>
                <w:vertAlign w:val="subscript"/>
              </w:rPr>
              <w:t>2</w:t>
            </w:r>
            <w:r w:rsidRPr="00B84CEA">
              <w:t>C=CH</w:t>
            </w:r>
            <w:r w:rsidRPr="00B84CEA">
              <w:rPr>
                <w:vertAlign w:val="subscript"/>
              </w:rPr>
              <w:t>2</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sym w:font="Symbol" w:char="F0BB"/>
            </w:r>
            <w:r w:rsidRPr="00B84CEA">
              <w:t>5,0</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300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2</w:t>
            </w:r>
            <w:r w:rsidRPr="00B84CEA">
              <w:t>-I</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3,2</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190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rPr>
                <w:vertAlign w:val="subscript"/>
              </w:rPr>
            </w:pPr>
            <w:r w:rsidRPr="00B84CEA">
              <w:t>R</w:t>
            </w:r>
            <w:r w:rsidRPr="00B84CEA">
              <w:rPr>
                <w:vertAlign w:val="subscript"/>
              </w:rPr>
              <w:t>2</w:t>
            </w:r>
            <w:r w:rsidRPr="00B84CEA">
              <w:t>C=CHR</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sym w:font="Symbol" w:char="F0BB"/>
            </w:r>
            <w:r w:rsidRPr="00B84CEA">
              <w:t>5,3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320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R-CH(-Cl)</w:t>
            </w:r>
            <w:r w:rsidRPr="00B84CEA">
              <w:rPr>
                <w:vertAlign w:val="subscript"/>
              </w:rPr>
              <w:t>2</w:t>
            </w:r>
            <w:r w:rsidRPr="00B84CEA">
              <w:rPr>
                <w:vertAlign w:val="superscript"/>
              </w:rPr>
              <w:t>d</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5,8</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350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C</w:t>
            </w:r>
            <w:r w:rsidRPr="00B84CEA">
              <w:rPr>
                <w:vertAlign w:val="subscript"/>
              </w:rPr>
              <w:t>6</w:t>
            </w:r>
            <w:r w:rsidRPr="00B84CEA">
              <w:t>H</w:t>
            </w:r>
            <w:r w:rsidRPr="00B84CEA">
              <w:rPr>
                <w:vertAlign w:val="subscript"/>
              </w:rPr>
              <w:t>5</w:t>
            </w:r>
            <w:r w:rsidRPr="00B84CEA">
              <w:sym w:font="Symbol" w:char="F02D"/>
            </w:r>
            <w:r w:rsidRPr="00B84CEA">
              <w:t>H</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7,3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440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R-O-CH</w:t>
            </w:r>
            <w:r w:rsidRPr="00B84CEA">
              <w:rPr>
                <w:vertAlign w:val="subscript"/>
              </w:rPr>
              <w:t>3</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3,8</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220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RC</w:t>
            </w:r>
            <w:r w:rsidRPr="00B84CEA">
              <w:sym w:font="Symbol" w:char="F0BA"/>
            </w:r>
            <w:r w:rsidRPr="00B84CEA">
              <w:t>CH</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2,5</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150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(R-O-)</w:t>
            </w:r>
            <w:r w:rsidRPr="00B84CEA">
              <w:rPr>
                <w:vertAlign w:val="subscript"/>
              </w:rPr>
              <w:t>2</w:t>
            </w:r>
            <w:r w:rsidRPr="00B84CEA">
              <w:t>CH</w:t>
            </w:r>
            <w:r w:rsidRPr="00B84CEA">
              <w:rPr>
                <w:vertAlign w:val="subscript"/>
              </w:rPr>
              <w:t>2</w:t>
            </w:r>
            <w:r w:rsidRPr="00B84CEA">
              <w:rPr>
                <w:vertAlign w:val="superscript"/>
              </w:rPr>
              <w:t>d</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5,3</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320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rPr>
                <w:vertAlign w:val="subscript"/>
              </w:rPr>
            </w:pPr>
            <w:r w:rsidRPr="00B84CEA">
              <w:t>R</w:t>
            </w:r>
            <w:r w:rsidRPr="00B84CEA">
              <w:rPr>
                <w:vertAlign w:val="subscript"/>
              </w:rPr>
              <w:t>2</w:t>
            </w:r>
            <w:r w:rsidRPr="00B84CEA">
              <w:t>C=CRCH</w:t>
            </w:r>
            <w:r w:rsidRPr="00B84CEA">
              <w:rPr>
                <w:vertAlign w:val="subscript"/>
              </w:rPr>
              <w:t>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sym w:font="Symbol" w:char="F0BB"/>
            </w:r>
            <w:r w:rsidRPr="00B84CEA">
              <w:t>1,8</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108</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RCO</w:t>
            </w:r>
            <w:r w:rsidRPr="00B84CEA">
              <w:sym w:font="Symbol" w:char="F02D"/>
            </w:r>
            <w:r w:rsidRPr="00B84CEA">
              <w:t>H</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9,7</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580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rPr>
                <w:vertAlign w:val="subscript"/>
              </w:rPr>
            </w:pPr>
            <w:r w:rsidRPr="00B84CEA">
              <w:t>C</w:t>
            </w:r>
            <w:r w:rsidRPr="00B84CEA">
              <w:rPr>
                <w:vertAlign w:val="subscript"/>
              </w:rPr>
              <w:t>6</w:t>
            </w:r>
            <w:r w:rsidRPr="00B84CEA">
              <w:t>H</w:t>
            </w:r>
            <w:r w:rsidRPr="00B84CEA">
              <w:rPr>
                <w:vertAlign w:val="subscript"/>
              </w:rPr>
              <w:t>5</w:t>
            </w:r>
            <w:r w:rsidRPr="00B84CEA">
              <w:sym w:font="Symbol" w:char="F02D"/>
            </w:r>
            <w:r w:rsidRPr="00B84CEA">
              <w:t>CH</w:t>
            </w:r>
            <w:r w:rsidRPr="00B84CEA">
              <w:rPr>
                <w:vertAlign w:val="subscript"/>
              </w:rPr>
              <w:t>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2,3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140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R-O-H</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sym w:font="Symbol" w:char="F0BB"/>
            </w:r>
            <w:r w:rsidRPr="00B84CEA">
              <w:t>5</w:t>
            </w:r>
            <w:r w:rsidRPr="00B84CEA">
              <w:rPr>
                <w:vertAlign w:val="superscript"/>
              </w:rPr>
              <w:t>e</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300</w:t>
            </w:r>
            <w:r w:rsidRPr="00B84CEA">
              <w:rPr>
                <w:vertAlign w:val="superscript"/>
              </w:rPr>
              <w:t>e</w:t>
            </w:r>
          </w:p>
        </w:tc>
      </w:tr>
      <w:tr w:rsidR="00E06FE0" w:rsidRPr="00B84CEA">
        <w:trPr>
          <w:gridAfter w:val="1"/>
          <w:wAfter w:w="20" w:type="dxa"/>
          <w:jc w:val="center"/>
        </w:trPr>
        <w:tc>
          <w:tcPr>
            <w:tcW w:w="1701" w:type="dxa"/>
            <w:tcBorders>
              <w:top w:val="single" w:sz="6" w:space="0" w:color="auto"/>
            </w:tcBorders>
          </w:tcPr>
          <w:p w:rsidR="00E06FE0" w:rsidRPr="00B84CEA" w:rsidRDefault="00E06FE0" w:rsidP="00185CAE">
            <w:pPr>
              <w:keepLines/>
              <w:widowControl w:val="0"/>
            </w:pPr>
            <w:r w:rsidRPr="00B84CEA">
              <w:t>C</w:t>
            </w:r>
            <w:r w:rsidRPr="00B84CEA">
              <w:rPr>
                <w:vertAlign w:val="subscript"/>
              </w:rPr>
              <w:t>6</w:t>
            </w:r>
            <w:r w:rsidRPr="00B84CEA">
              <w:t>H</w:t>
            </w:r>
            <w:r w:rsidRPr="00B84CEA">
              <w:rPr>
                <w:vertAlign w:val="subscript"/>
              </w:rPr>
              <w:t>5</w:t>
            </w:r>
            <w:r w:rsidRPr="00B84CEA">
              <w:sym w:font="Symbol" w:char="F02D"/>
            </w:r>
            <w:r w:rsidRPr="00B84CEA">
              <w:t>OH</w:t>
            </w:r>
          </w:p>
        </w:tc>
        <w:tc>
          <w:tcPr>
            <w:tcW w:w="972" w:type="dxa"/>
            <w:tcBorders>
              <w:top w:val="single" w:sz="6" w:space="0" w:color="auto"/>
              <w:left w:val="single" w:sz="6" w:space="0" w:color="auto"/>
            </w:tcBorders>
          </w:tcPr>
          <w:p w:rsidR="00E06FE0" w:rsidRPr="00B84CEA" w:rsidRDefault="00E06FE0" w:rsidP="002D37B0">
            <w:pPr>
              <w:keepLines/>
              <w:widowControl w:val="0"/>
              <w:tabs>
                <w:tab w:val="decimal" w:pos="476"/>
              </w:tabs>
            </w:pPr>
            <w:r w:rsidRPr="00B84CEA">
              <w:sym w:font="Symbol" w:char="F0BB"/>
            </w:r>
            <w:r w:rsidRPr="00B84CEA">
              <w:t>7</w:t>
            </w:r>
            <w:r w:rsidRPr="00B84CEA">
              <w:rPr>
                <w:vertAlign w:val="superscript"/>
              </w:rPr>
              <w:t>e</w:t>
            </w:r>
          </w:p>
        </w:tc>
        <w:tc>
          <w:tcPr>
            <w:tcW w:w="972" w:type="dxa"/>
            <w:tcBorders>
              <w:top w:val="single" w:sz="6" w:space="0" w:color="auto"/>
              <w:left w:val="single" w:sz="6" w:space="0" w:color="auto"/>
            </w:tcBorders>
          </w:tcPr>
          <w:p w:rsidR="00E06FE0" w:rsidRPr="00B84CEA" w:rsidRDefault="00E06FE0" w:rsidP="002D37B0">
            <w:pPr>
              <w:keepLines/>
              <w:widowControl w:val="0"/>
              <w:tabs>
                <w:tab w:val="decimal" w:pos="659"/>
              </w:tabs>
            </w:pPr>
            <w:r w:rsidRPr="00B84CEA">
              <w:t>420</w:t>
            </w:r>
            <w:r w:rsidRPr="00B84CEA">
              <w:rPr>
                <w:vertAlign w:val="superscript"/>
              </w:rPr>
              <w:t>e</w:t>
            </w:r>
          </w:p>
        </w:tc>
        <w:tc>
          <w:tcPr>
            <w:tcW w:w="1276" w:type="dxa"/>
            <w:tcBorders>
              <w:top w:val="single" w:sz="6" w:space="0" w:color="auto"/>
              <w:left w:val="single" w:sz="6" w:space="0" w:color="auto"/>
            </w:tcBorders>
          </w:tcPr>
          <w:p w:rsidR="00E06FE0" w:rsidRPr="00B84CEA" w:rsidRDefault="00E06FE0" w:rsidP="00185CAE">
            <w:pPr>
              <w:keepLines/>
              <w:widowControl w:val="0"/>
            </w:pPr>
            <w:r w:rsidRPr="00B84CEA">
              <w:t>RCO</w:t>
            </w:r>
            <w:r w:rsidRPr="00B84CEA">
              <w:sym w:font="Symbol" w:char="F02D"/>
            </w:r>
            <w:r w:rsidRPr="00B84CEA">
              <w:t>OH</w:t>
            </w:r>
          </w:p>
        </w:tc>
        <w:tc>
          <w:tcPr>
            <w:tcW w:w="679" w:type="dxa"/>
            <w:tcBorders>
              <w:top w:val="single" w:sz="6" w:space="0" w:color="auto"/>
              <w:left w:val="single" w:sz="6" w:space="0" w:color="auto"/>
            </w:tcBorders>
          </w:tcPr>
          <w:p w:rsidR="00E06FE0" w:rsidRPr="00B84CEA" w:rsidRDefault="00E06FE0" w:rsidP="002D37B0">
            <w:pPr>
              <w:keepLines/>
              <w:widowControl w:val="0"/>
              <w:tabs>
                <w:tab w:val="decimal" w:pos="316"/>
              </w:tabs>
            </w:pPr>
            <w:r w:rsidRPr="00B84CEA">
              <w:sym w:font="Symbol" w:char="F0BB"/>
            </w:r>
            <w:r w:rsidRPr="00B84CEA">
              <w:t>11</w:t>
            </w:r>
            <w:r w:rsidRPr="00B84CEA">
              <w:rPr>
                <w:vertAlign w:val="superscript"/>
              </w:rPr>
              <w:t>e</w:t>
            </w:r>
          </w:p>
        </w:tc>
        <w:tc>
          <w:tcPr>
            <w:tcW w:w="1346" w:type="dxa"/>
            <w:tcBorders>
              <w:top w:val="single" w:sz="6" w:space="0" w:color="auto"/>
              <w:left w:val="single" w:sz="6" w:space="0" w:color="auto"/>
            </w:tcBorders>
          </w:tcPr>
          <w:p w:rsidR="00E06FE0" w:rsidRPr="00B84CEA" w:rsidRDefault="00E06FE0" w:rsidP="002D37B0">
            <w:pPr>
              <w:keepLines/>
              <w:widowControl w:val="0"/>
              <w:tabs>
                <w:tab w:val="decimal" w:pos="850"/>
              </w:tabs>
            </w:pPr>
            <w:r w:rsidRPr="00B84CEA">
              <w:t>660</w:t>
            </w:r>
            <w:r w:rsidRPr="00B84CEA">
              <w:rPr>
                <w:vertAlign w:val="superscript"/>
              </w:rPr>
              <w:t>e</w:t>
            </w:r>
          </w:p>
        </w:tc>
      </w:tr>
    </w:tbl>
    <w:p w:rsidR="00E06FE0" w:rsidRPr="00B84CEA" w:rsidRDefault="00E06FE0" w:rsidP="00185CAE">
      <w:pPr>
        <w:tabs>
          <w:tab w:val="left" w:pos="284"/>
        </w:tabs>
        <w:ind w:left="284" w:hanging="284"/>
      </w:pPr>
      <w:r w:rsidRPr="00B84CEA">
        <w:rPr>
          <w:vertAlign w:val="superscript"/>
        </w:rPr>
        <w:t>a</w:t>
      </w:r>
      <w:r w:rsidRPr="00B84CEA">
        <w:tab/>
        <w:t>Het proton dat resoneert is dik aangegeven. Groep R is een verzadigde koolwaterstofketen.</w:t>
      </w:r>
    </w:p>
    <w:p w:rsidR="00E06FE0" w:rsidRPr="00B84CEA" w:rsidRDefault="00E06FE0" w:rsidP="00185CAE">
      <w:pPr>
        <w:tabs>
          <w:tab w:val="left" w:pos="284"/>
        </w:tabs>
        <w:ind w:left="284" w:hanging="284"/>
      </w:pPr>
      <w:r w:rsidRPr="00B84CEA">
        <w:rPr>
          <w:vertAlign w:val="superscript"/>
        </w:rPr>
        <w:t>b</w:t>
      </w:r>
      <w:r w:rsidRPr="00B84CEA">
        <w:tab/>
        <w:t>Ten opzichte van tetramethylsilaan (= 0,00 ppm).</w:t>
      </w:r>
    </w:p>
    <w:p w:rsidR="00E06FE0" w:rsidRPr="00B84CEA" w:rsidRDefault="00E06FE0" w:rsidP="00185CAE">
      <w:pPr>
        <w:tabs>
          <w:tab w:val="left" w:pos="284"/>
        </w:tabs>
        <w:ind w:left="284" w:hanging="284"/>
      </w:pPr>
      <w:r w:rsidRPr="00B84CEA">
        <w:rPr>
          <w:vertAlign w:val="superscript"/>
        </w:rPr>
        <w:t>c</w:t>
      </w:r>
      <w:r w:rsidRPr="00B84CEA">
        <w:tab/>
        <w:t>Spectrometerfrequentie is 60 MHz.</w:t>
      </w:r>
    </w:p>
    <w:p w:rsidR="00E06FE0" w:rsidRPr="00B84CEA" w:rsidRDefault="00E06FE0" w:rsidP="00185CAE">
      <w:pPr>
        <w:tabs>
          <w:tab w:val="left" w:pos="284"/>
        </w:tabs>
        <w:ind w:left="284" w:hanging="284"/>
      </w:pPr>
      <w:r w:rsidRPr="00B84CEA">
        <w:rPr>
          <w:vertAlign w:val="superscript"/>
        </w:rPr>
        <w:t>d</w:t>
      </w:r>
      <w:r w:rsidRPr="00B84CEA">
        <w:tab/>
        <w:t xml:space="preserve">Merk op dat de verschuiving veroorzaakt door twee chlooratomen of twee RO-groepen weliswaar groter is dan die van één atoom of atoomgroep, maar zeker niet tweemaal zo groot. </w:t>
      </w:r>
    </w:p>
    <w:p w:rsidR="00E06FE0" w:rsidRPr="00B84CEA" w:rsidRDefault="00E06FE0" w:rsidP="00185CAE">
      <w:pPr>
        <w:tabs>
          <w:tab w:val="left" w:pos="284"/>
        </w:tabs>
        <w:ind w:left="284" w:hanging="284"/>
      </w:pPr>
      <w:r w:rsidRPr="00B84CEA">
        <w:rPr>
          <w:vertAlign w:val="superscript"/>
        </w:rPr>
        <w:t>e</w:t>
      </w:r>
      <w:r w:rsidRPr="00B84CEA">
        <w:tab/>
        <w:t>Afhankelijk van het oplosmiddel, de concentratie en de temperatuur.</w:t>
      </w:r>
    </w:p>
    <w:p w:rsidR="00E06FE0" w:rsidRPr="00B84CEA" w:rsidRDefault="00E06FE0" w:rsidP="0002399B">
      <w:r w:rsidRPr="00B84CEA">
        <w:t xml:space="preserve">Binnen een groep (bijvoorbeeld een methylgroep) zijn de protonen equivalent. Ze hebben dan ook dezelfde </w:t>
      </w:r>
      <w:r w:rsidR="001944CD" w:rsidRPr="00B84CEA">
        <w:t>chemische verschuiving</w:t>
      </w:r>
      <w:r w:rsidRPr="00B84CEA">
        <w:t>. Het aantal signalen geeft aan hoeveel verschillende ‘soorten’ protonen er zijn. De positie van de signalen geeft informatie over de elektronenomgeving van elk soort proton. Ethanol heeft drie verschillende soorten protonen: die van de CH</w:t>
      </w:r>
      <w:r w:rsidRPr="00B84CEA">
        <w:rPr>
          <w:vertAlign w:val="subscript"/>
        </w:rPr>
        <w:t>3</w:t>
      </w:r>
      <w:r w:rsidRPr="00B84CEA">
        <w:t>-, de CH</w:t>
      </w:r>
      <w:r w:rsidRPr="00B84CEA">
        <w:rPr>
          <w:vertAlign w:val="subscript"/>
        </w:rPr>
        <w:t>2</w:t>
      </w:r>
      <w:r w:rsidRPr="00B84CEA">
        <w:t>- en de OH-groep. Dit geeft drie lijnen in het NMR spectrum van ethanol.</w:t>
      </w:r>
    </w:p>
    <w:p w:rsidR="00E06FE0" w:rsidRPr="00B84CEA" w:rsidRDefault="00E06FE0" w:rsidP="0002399B">
      <w:r w:rsidRPr="00B84CEA">
        <w:t xml:space="preserve">Belangrijk: de exacte positie is afhankelijk van de aard van de buuratomen! </w:t>
      </w:r>
    </w:p>
    <w:p w:rsidR="00E06FE0" w:rsidRPr="00B84CEA" w:rsidRDefault="00E06FE0" w:rsidP="00B05E95">
      <w:pPr>
        <w:pStyle w:val="Kop3"/>
        <w:rPr>
          <w:lang w:val="nl-NL"/>
        </w:rPr>
      </w:pPr>
      <w:bookmarkStart w:id="768" w:name="_Toc435887995"/>
      <w:bookmarkStart w:id="769" w:name="_Toc435888475"/>
      <w:bookmarkStart w:id="770" w:name="_Toc509390655"/>
      <w:bookmarkStart w:id="771" w:name="_Toc4590017"/>
      <w:bookmarkStart w:id="772" w:name="_Toc4679261"/>
      <w:bookmarkStart w:id="773" w:name="_Toc4918047"/>
      <w:bookmarkStart w:id="774" w:name="_Toc193725591"/>
      <w:r w:rsidRPr="00B84CEA">
        <w:rPr>
          <w:lang w:val="nl-NL"/>
        </w:rPr>
        <w:t>Spin-spinkoppeling</w:t>
      </w:r>
      <w:bookmarkEnd w:id="768"/>
      <w:bookmarkEnd w:id="769"/>
      <w:bookmarkEnd w:id="770"/>
      <w:bookmarkEnd w:id="771"/>
      <w:bookmarkEnd w:id="772"/>
      <w:bookmarkEnd w:id="773"/>
      <w:bookmarkEnd w:id="774"/>
      <w:r w:rsidR="009A02AA" w:rsidRPr="00B84CEA">
        <w:rPr>
          <w:lang w:val="nl-NL"/>
        </w:rPr>
        <w:fldChar w:fldCharType="begin"/>
      </w:r>
      <w:r w:rsidR="009479FE" w:rsidRPr="00B84CEA">
        <w:rPr>
          <w:lang w:val="nl-NL"/>
        </w:rPr>
        <w:instrText xml:space="preserve"> XE "spin</w:instrText>
      </w:r>
      <w:r w:rsidR="00461010" w:rsidRPr="00B84CEA">
        <w:rPr>
          <w:lang w:val="nl-NL"/>
        </w:rPr>
        <w:instrText>:</w:instrText>
      </w:r>
      <w:r w:rsidR="009479FE" w:rsidRPr="00B84CEA">
        <w:rPr>
          <w:lang w:val="nl-NL"/>
        </w:rPr>
        <w:instrText xml:space="preserve">-spinkoppeling" </w:instrText>
      </w:r>
      <w:r w:rsidR="009A02AA" w:rsidRPr="00B84CEA">
        <w:rPr>
          <w:lang w:val="nl-NL"/>
        </w:rPr>
        <w:fldChar w:fldCharType="end"/>
      </w:r>
    </w:p>
    <w:p w:rsidR="00E06FE0" w:rsidRPr="00B84CEA" w:rsidRDefault="00E06FE0" w:rsidP="0002399B">
      <w:r w:rsidRPr="00B84CEA">
        <w:t>Bij NMR-instrumenten met een hoog oplossend vermogen</w:t>
      </w:r>
      <w:r w:rsidR="009A02AA" w:rsidRPr="00B84CEA">
        <w:fldChar w:fldCharType="begin"/>
      </w:r>
      <w:r w:rsidR="009479FE" w:rsidRPr="00B84CEA">
        <w:instrText xml:space="preserve"> XE "oplossend vermogen" </w:instrText>
      </w:r>
      <w:r w:rsidR="009A02AA" w:rsidRPr="00B84CEA">
        <w:fldChar w:fldCharType="end"/>
      </w:r>
      <w:r w:rsidRPr="00B84CEA">
        <w:t xml:space="preserve">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fldSimple w:instr=" REF _Ref435877554  \* MERGEFORMAT ">
        <w:r w:rsidR="004D2504" w:rsidRPr="00B84CEA">
          <w:t xml:space="preserve">Tabel </w:t>
        </w:r>
        <w:r w:rsidR="004D2504">
          <w:rPr>
            <w:noProof/>
          </w:rPr>
          <w:t>12</w:t>
        </w:r>
      </w:fldSimple>
      <w:r w:rsidRPr="00B84CEA">
        <w:t xml:space="preserve">). De opsplitsing van een signaal in meerdere pieken zegt iets over de omgeving van een proton met betrekking tot andere naburige protonen. Het patroon van een piek geeft informatie over het </w:t>
      </w:r>
      <w:r w:rsidRPr="00B84CEA">
        <w:rPr>
          <w:i/>
        </w:rPr>
        <w:t>aantal buurkernen.</w:t>
      </w:r>
    </w:p>
    <w:p w:rsidR="00E06FE0" w:rsidRPr="00B84CEA" w:rsidRDefault="00E06FE0" w:rsidP="0002399B">
      <w:r w:rsidRPr="00B84CEA">
        <w:t>Zo blijkt in het NMR-spectrum van ethanol bij toenemend oplossend vermogen de CH</w:t>
      </w:r>
      <w:r w:rsidRPr="00B84CEA">
        <w:rPr>
          <w:vertAlign w:val="subscript"/>
        </w:rPr>
        <w:t>3</w:t>
      </w:r>
      <w:r w:rsidRPr="00B84CEA">
        <w:t>-lijn en de CH</w:t>
      </w:r>
      <w:r w:rsidRPr="00B84CEA">
        <w:rPr>
          <w:vertAlign w:val="subscript"/>
        </w:rPr>
        <w:t>2</w:t>
      </w:r>
      <w:r w:rsidRPr="00B84CEA">
        <w:t xml:space="preserve"> lijn een fijnere structuur te bezitten. De CH</w:t>
      </w:r>
      <w:r w:rsidRPr="00B84CEA">
        <w:rPr>
          <w:vertAlign w:val="subscript"/>
        </w:rPr>
        <w:t>3</w:t>
      </w:r>
      <w:r w:rsidRPr="00B84CEA">
        <w:t>-lijn vormt een triplet en de CH</w:t>
      </w:r>
      <w:r w:rsidRPr="00B84CEA">
        <w:rPr>
          <w:vertAlign w:val="subscript"/>
        </w:rPr>
        <w:t>2</w:t>
      </w:r>
      <w:r w:rsidRPr="00B84CEA">
        <w:t>-lijn een kwartet. Dit effect staat bekend als spin-spin koppeling. Het OH-proton laat geen meervoudige lijn zien omdat het zeer snel uitwisselt met het oplosmiddel.</w:t>
      </w:r>
    </w:p>
    <w:p w:rsidR="00E06FE0" w:rsidRPr="00B84CEA" w:rsidRDefault="00E06FE0" w:rsidP="00A44952">
      <w:pPr>
        <w:pStyle w:val="Bijschrift"/>
        <w:keepNext/>
        <w:rPr>
          <w:lang w:val="nl-NL"/>
        </w:rPr>
      </w:pPr>
      <w:bookmarkStart w:id="775" w:name="_Ref435877554"/>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4D2504">
        <w:rPr>
          <w:noProof/>
          <w:lang w:val="nl-NL"/>
        </w:rPr>
        <w:t>12</w:t>
      </w:r>
      <w:r w:rsidR="009A02AA" w:rsidRPr="00B84CEA">
        <w:rPr>
          <w:lang w:val="nl-NL"/>
        </w:rPr>
        <w:fldChar w:fldCharType="end"/>
      </w:r>
      <w:bookmarkEnd w:id="775"/>
      <w:r w:rsidRPr="00B84CEA">
        <w:rPr>
          <w:lang w:val="nl-NL"/>
        </w:rPr>
        <w:tab/>
        <w:t>Multipliciteit</w:t>
      </w:r>
      <w:r w:rsidR="009A02AA" w:rsidRPr="00B84CEA">
        <w:rPr>
          <w:lang w:val="nl-NL"/>
        </w:rPr>
        <w:fldChar w:fldCharType="begin"/>
      </w:r>
      <w:r w:rsidR="009479FE" w:rsidRPr="00B84CEA">
        <w:rPr>
          <w:lang w:val="nl-NL"/>
        </w:rPr>
        <w:instrText xml:space="preserve"> XE "multipliciteit" </w:instrText>
      </w:r>
      <w:r w:rsidR="009A02AA" w:rsidRPr="00B84CEA">
        <w:rPr>
          <w:lang w:val="nl-NL"/>
        </w:rPr>
        <w:fldChar w:fldCharType="end"/>
      </w:r>
      <w:r w:rsidRPr="00B84CEA">
        <w:rPr>
          <w:lang w:val="nl-NL"/>
        </w:rPr>
        <w:t xml:space="preserve"> ten gevolge van spin-spinkoppeling</w:t>
      </w:r>
    </w:p>
    <w:tbl>
      <w:tblPr>
        <w:tblW w:w="0" w:type="auto"/>
        <w:tblInd w:w="120" w:type="dxa"/>
        <w:tblBorders>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519"/>
        <w:gridCol w:w="1789"/>
        <w:gridCol w:w="1549"/>
        <w:gridCol w:w="2119"/>
      </w:tblGrid>
      <w:tr w:rsidR="00E06FE0" w:rsidRPr="00B84CEA">
        <w:tc>
          <w:tcPr>
            <w:tcW w:w="1519" w:type="dxa"/>
          </w:tcPr>
          <w:p w:rsidR="00E06FE0" w:rsidRPr="00B84CEA" w:rsidRDefault="00E06FE0" w:rsidP="00A44952">
            <w:r w:rsidRPr="00B84CEA">
              <w:t>totale spin</w:t>
            </w:r>
          </w:p>
        </w:tc>
        <w:tc>
          <w:tcPr>
            <w:tcW w:w="1789" w:type="dxa"/>
          </w:tcPr>
          <w:p w:rsidR="00E06FE0" w:rsidRPr="00B84CEA" w:rsidRDefault="00E06FE0" w:rsidP="00A44952">
            <w:r w:rsidRPr="00B84CEA">
              <w:t>CH</w:t>
            </w:r>
            <w:r w:rsidRPr="00B84CEA">
              <w:rPr>
                <w:vertAlign w:val="subscript"/>
              </w:rPr>
              <w:t>2</w:t>
            </w:r>
            <w:r w:rsidRPr="00B84CEA">
              <w:t>-protonen</w:t>
            </w:r>
          </w:p>
        </w:tc>
        <w:tc>
          <w:tcPr>
            <w:tcW w:w="1549" w:type="dxa"/>
          </w:tcPr>
          <w:p w:rsidR="00E06FE0" w:rsidRPr="00B84CEA" w:rsidRDefault="00E06FE0" w:rsidP="00A44952">
            <w:r w:rsidRPr="00B84CEA">
              <w:t>totale spin</w:t>
            </w:r>
          </w:p>
        </w:tc>
        <w:tc>
          <w:tcPr>
            <w:tcW w:w="2119" w:type="dxa"/>
          </w:tcPr>
          <w:p w:rsidR="00E06FE0" w:rsidRPr="00B84CEA" w:rsidRDefault="00E06FE0" w:rsidP="00A44952">
            <w:r w:rsidRPr="00B84CEA">
              <w:t>CH</w:t>
            </w:r>
            <w:r w:rsidRPr="00B84CEA">
              <w:rPr>
                <w:vertAlign w:val="subscript"/>
              </w:rPr>
              <w:t>3</w:t>
            </w:r>
            <w:r w:rsidRPr="00B84CEA">
              <w:t>-protonen</w:t>
            </w:r>
          </w:p>
        </w:tc>
      </w:tr>
      <w:tr w:rsidR="00E06FE0" w:rsidRPr="00B84CEA">
        <w:tc>
          <w:tcPr>
            <w:tcW w:w="1519" w:type="dxa"/>
          </w:tcPr>
          <w:p w:rsidR="00E06FE0" w:rsidRPr="00B84CEA" w:rsidRDefault="00E06FE0" w:rsidP="00A44952">
            <w:r w:rsidRPr="00B84CEA">
              <w:t>+1</w:t>
            </w:r>
          </w:p>
          <w:p w:rsidR="00E06FE0" w:rsidRPr="00B84CEA" w:rsidRDefault="00E06FE0" w:rsidP="00A44952">
            <w:r w:rsidRPr="00B84CEA">
              <w:t>0</w:t>
            </w:r>
          </w:p>
          <w:p w:rsidR="00E06FE0" w:rsidRPr="00B84CEA" w:rsidRDefault="00E06FE0" w:rsidP="00A44952">
            <w:r w:rsidRPr="00B84CEA">
              <w:t>-1</w:t>
            </w:r>
          </w:p>
        </w:tc>
        <w:tc>
          <w:tcPr>
            <w:tcW w:w="1789" w:type="dxa"/>
          </w:tcPr>
          <w:p w:rsidR="00E06FE0" w:rsidRPr="00B84CEA" w:rsidRDefault="00E06FE0" w:rsidP="00A44952">
            <w:r w:rsidRPr="00B84CEA">
              <w:sym w:font="Symbol" w:char="F0AD"/>
            </w:r>
            <w:r w:rsidRPr="00B84CEA">
              <w:sym w:font="Symbol" w:char="F0AD"/>
            </w:r>
          </w:p>
          <w:p w:rsidR="00E06FE0" w:rsidRPr="00B84CEA" w:rsidRDefault="00E06FE0" w:rsidP="00A44952">
            <w:r w:rsidRPr="00B84CEA">
              <w:sym w:font="Symbol" w:char="F0AD"/>
            </w:r>
            <w:r w:rsidRPr="00B84CEA">
              <w:sym w:font="Symbol" w:char="F0AF"/>
            </w:r>
            <w:r w:rsidRPr="00B84CEA">
              <w:t xml:space="preserve"> </w:t>
            </w:r>
            <w:r w:rsidRPr="00B84CEA">
              <w:sym w:font="Symbol" w:char="F0AF"/>
            </w:r>
            <w:r w:rsidRPr="00B84CEA">
              <w:sym w:font="Symbol" w:char="F0AD"/>
            </w:r>
          </w:p>
          <w:p w:rsidR="00E06FE0" w:rsidRPr="00B84CEA" w:rsidRDefault="00E06FE0" w:rsidP="00A44952">
            <w:r w:rsidRPr="00B84CEA">
              <w:sym w:font="Symbol" w:char="F0AF"/>
            </w:r>
            <w:r w:rsidRPr="00B84CEA">
              <w:sym w:font="Symbol" w:char="F0AF"/>
            </w:r>
          </w:p>
        </w:tc>
        <w:tc>
          <w:tcPr>
            <w:tcW w:w="1549" w:type="dxa"/>
          </w:tcPr>
          <w:p w:rsidR="00E06FE0" w:rsidRPr="00B84CEA" w:rsidRDefault="00E06FE0" w:rsidP="00A44952">
            <w:r w:rsidRPr="00B84CEA">
              <w:t>+3/2</w:t>
            </w:r>
          </w:p>
          <w:p w:rsidR="00E06FE0" w:rsidRPr="00B84CEA" w:rsidRDefault="00E06FE0" w:rsidP="00A44952">
            <w:r w:rsidRPr="00B84CEA">
              <w:t>+1/2</w:t>
            </w:r>
          </w:p>
          <w:p w:rsidR="00E06FE0" w:rsidRPr="00B84CEA" w:rsidRDefault="00E06FE0" w:rsidP="00A44952">
            <w:r w:rsidRPr="00B84CEA">
              <w:t>-1/2</w:t>
            </w:r>
          </w:p>
          <w:p w:rsidR="00E06FE0" w:rsidRPr="00B84CEA" w:rsidRDefault="00E06FE0" w:rsidP="00A44952">
            <w:r w:rsidRPr="00B84CEA">
              <w:t>-3/2</w:t>
            </w:r>
          </w:p>
        </w:tc>
        <w:tc>
          <w:tcPr>
            <w:tcW w:w="2119" w:type="dxa"/>
          </w:tcPr>
          <w:p w:rsidR="00E06FE0" w:rsidRPr="00B84CEA" w:rsidRDefault="00E06FE0" w:rsidP="00A44952">
            <w:r w:rsidRPr="00B84CEA">
              <w:sym w:font="Symbol" w:char="F0AD"/>
            </w:r>
            <w:r w:rsidRPr="00B84CEA">
              <w:sym w:font="Symbol" w:char="F0AD"/>
            </w:r>
            <w:r w:rsidRPr="00B84CEA">
              <w:sym w:font="Symbol" w:char="F0AD"/>
            </w:r>
          </w:p>
          <w:p w:rsidR="00E06FE0" w:rsidRPr="00B84CEA" w:rsidRDefault="00E06FE0" w:rsidP="00A44952">
            <w:r w:rsidRPr="00B84CEA">
              <w:sym w:font="Symbol" w:char="F0AD"/>
            </w:r>
            <w:r w:rsidRPr="00B84CEA">
              <w:sym w:font="Symbol" w:char="F0AD"/>
            </w:r>
            <w:r w:rsidRPr="00B84CEA">
              <w:sym w:font="Symbol" w:char="F0AD"/>
            </w:r>
            <w:r w:rsidR="00FB5971" w:rsidRPr="00B84CEA">
              <w:t xml:space="preserve"> </w:t>
            </w:r>
            <w:r w:rsidRPr="00B84CEA">
              <w:sym w:font="Symbol" w:char="F0AD"/>
            </w:r>
            <w:r w:rsidRPr="00B84CEA">
              <w:sym w:font="Symbol" w:char="F0AF"/>
            </w:r>
            <w:r w:rsidRPr="00B84CEA">
              <w:sym w:font="Symbol" w:char="F0AD"/>
            </w:r>
            <w:r w:rsidR="00FB5971" w:rsidRPr="00B84CEA">
              <w:t xml:space="preserve"> </w:t>
            </w:r>
            <w:r w:rsidRPr="00B84CEA">
              <w:sym w:font="Symbol" w:char="F0AF"/>
            </w:r>
            <w:r w:rsidRPr="00B84CEA">
              <w:sym w:font="Symbol" w:char="F0AD"/>
            </w:r>
            <w:r w:rsidRPr="00B84CEA">
              <w:sym w:font="Symbol" w:char="F0AD"/>
            </w:r>
          </w:p>
          <w:p w:rsidR="00E06FE0" w:rsidRPr="00B84CEA" w:rsidRDefault="00E06FE0" w:rsidP="00A44952">
            <w:r w:rsidRPr="00B84CEA">
              <w:sym w:font="Symbol" w:char="F0AD"/>
            </w:r>
            <w:r w:rsidRPr="00B84CEA">
              <w:sym w:font="Symbol" w:char="F0AF"/>
            </w:r>
            <w:r w:rsidRPr="00B84CEA">
              <w:sym w:font="Symbol" w:char="F0AF"/>
            </w:r>
            <w:r w:rsidR="00FB5971" w:rsidRPr="00B84CEA">
              <w:t xml:space="preserve"> </w:t>
            </w:r>
            <w:r w:rsidRPr="00B84CEA">
              <w:sym w:font="Symbol" w:char="F0AF"/>
            </w:r>
            <w:r w:rsidRPr="00B84CEA">
              <w:sym w:font="Symbol" w:char="F0AD"/>
            </w:r>
            <w:r w:rsidRPr="00B84CEA">
              <w:sym w:font="Symbol" w:char="F0AF"/>
            </w:r>
            <w:r w:rsidR="00FB5971" w:rsidRPr="00B84CEA">
              <w:t xml:space="preserve"> </w:t>
            </w:r>
            <w:r w:rsidRPr="00B84CEA">
              <w:sym w:font="Symbol" w:char="F0AF"/>
            </w:r>
            <w:r w:rsidRPr="00B84CEA">
              <w:sym w:font="Symbol" w:char="F0AF"/>
            </w:r>
            <w:r w:rsidRPr="00B84CEA">
              <w:sym w:font="Symbol" w:char="F0AD"/>
            </w:r>
          </w:p>
          <w:p w:rsidR="00E06FE0" w:rsidRPr="00B84CEA" w:rsidRDefault="00E06FE0" w:rsidP="00A44952">
            <w:r w:rsidRPr="00B84CEA">
              <w:sym w:font="Symbol" w:char="F0AF"/>
            </w:r>
            <w:r w:rsidRPr="00B84CEA">
              <w:sym w:font="Symbol" w:char="F0AF"/>
            </w:r>
            <w:r w:rsidRPr="00B84CEA">
              <w:sym w:font="Symbol" w:char="F0AF"/>
            </w:r>
          </w:p>
        </w:tc>
      </w:tr>
    </w:tbl>
    <w:p w:rsidR="00D3521A" w:rsidRPr="00B84CEA" w:rsidRDefault="00D3521A" w:rsidP="00B05E95">
      <w:pPr>
        <w:pStyle w:val="Kop3"/>
        <w:rPr>
          <w:lang w:val="nl-NL"/>
        </w:rPr>
      </w:pPr>
      <w:bookmarkStart w:id="776" w:name="_Toc193725592"/>
      <w:bookmarkEnd w:id="776"/>
    </w:p>
    <w:p w:rsidR="00E06FE0" w:rsidRPr="00B84CEA" w:rsidRDefault="00D3521A" w:rsidP="00B05E95">
      <w:pPr>
        <w:pStyle w:val="Kop3"/>
        <w:rPr>
          <w:lang w:val="nl-NL"/>
        </w:rPr>
      </w:pPr>
      <w:r w:rsidRPr="00B84CEA">
        <w:rPr>
          <w:lang w:val="nl-NL"/>
        </w:rPr>
        <w:br w:type="page"/>
      </w:r>
      <w:bookmarkStart w:id="777" w:name="_Toc193725593"/>
      <w:r w:rsidR="00D45073" w:rsidRPr="00B84CEA">
        <w:rPr>
          <w:lang w:val="nl-NL"/>
        </w:rPr>
        <w:t>Piekoppervlak</w:t>
      </w:r>
      <w:bookmarkEnd w:id="777"/>
    </w:p>
    <w:p w:rsidR="00E06FE0" w:rsidRPr="00B84CEA" w:rsidRDefault="00E06FE0" w:rsidP="00A44952">
      <w:r w:rsidRPr="00B84CEA">
        <w:t>De intensiteit van de signalen geeft aan hoeveel protonen van elk soort (equivalente protonen) er zijn. Het oppervlak van een piek</w:t>
      </w:r>
      <w:r w:rsidR="009A02AA" w:rsidRPr="00B84CEA">
        <w:fldChar w:fldCharType="begin"/>
      </w:r>
      <w:r w:rsidR="009479FE" w:rsidRPr="00B84CEA">
        <w:instrText xml:space="preserve"> XE "piek</w:instrText>
      </w:r>
      <w:r w:rsidR="008611F1" w:rsidRPr="00B84CEA">
        <w:instrText>:-</w:instrText>
      </w:r>
      <w:r w:rsidR="009479FE" w:rsidRPr="00B84CEA">
        <w:instrText xml:space="preserve">oppervlak" </w:instrText>
      </w:r>
      <w:r w:rsidR="009A02AA" w:rsidRPr="00B84CEA">
        <w:fldChar w:fldCharType="end"/>
      </w:r>
      <w:r w:rsidRPr="00B84CEA">
        <w:t xml:space="preserve"> is evenredig met het aantal equivalente protonen. </w:t>
      </w:r>
    </w:p>
    <w:p w:rsidR="00456D03" w:rsidRPr="00B84CEA" w:rsidRDefault="00E06FE0" w:rsidP="00A44952">
      <w:r w:rsidRPr="00B84CEA">
        <w:t>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w:t>
      </w:r>
    </w:p>
    <w:p w:rsidR="00E06FE0" w:rsidRPr="00B84CEA" w:rsidRDefault="002F50E4" w:rsidP="00A44952">
      <w:r>
        <w:rPr>
          <w:noProof/>
        </w:rPr>
        <w:object w:dxaOrig="1440" w:dyaOrig="1440">
          <v:shape id="_x0000_s1219" type="#_x0000_t75" style="position:absolute;margin-left:302.2pt;margin-top:10.35pt;width:154.1pt;height:130.55pt;z-index:251640832;visibility:visible;mso-wrap-edited:f">
            <v:imagedata r:id="rId711" o:title=""/>
            <w10:wrap type="square"/>
          </v:shape>
          <o:OLEObject Type="Embed" ProgID="Word.Picture.8" ShapeID="_x0000_s1219" DrawAspect="Content" ObjectID="_1518863264" r:id="rId712"/>
        </w:object>
      </w:r>
      <w:r w:rsidR="00E06FE0" w:rsidRPr="00B84CEA">
        <w:t xml:space="preserve">Door de </w:t>
      </w:r>
      <w:r w:rsidR="00E06FE0" w:rsidRPr="00B84CEA">
        <w:rPr>
          <w:i/>
        </w:rPr>
        <w:t>verhouding</w:t>
      </w:r>
      <w:r w:rsidR="00E06FE0" w:rsidRPr="00B84CEA">
        <w:t xml:space="preserve"> van de integralen te bepalen is ook de </w:t>
      </w:r>
      <w:r w:rsidR="00E06FE0" w:rsidRPr="00B84CEA">
        <w:rPr>
          <w:i/>
        </w:rPr>
        <w:t>verhouding</w:t>
      </w:r>
      <w:r w:rsidR="00E06FE0" w:rsidRPr="00B84CEA">
        <w:t xml:space="preserve"> van de aantallen equivalente protonen te bepalen. Als het totale aantal protonen bekend is (bijvoorbeeld via massaspectrometrie), dan kunnen de absolute aantallen berekend worden.</w:t>
      </w:r>
    </w:p>
    <w:p w:rsidR="00E06FE0" w:rsidRPr="00B84CEA" w:rsidRDefault="00E06FE0" w:rsidP="00A44952">
      <w:r w:rsidRPr="00B84CEA">
        <w:t>Bovenstaande leidt tot het bijgaande piekenpatroon bij ethanol.</w:t>
      </w:r>
    </w:p>
    <w:p w:rsidR="00E06FE0" w:rsidRPr="00B84CEA" w:rsidRDefault="00E06FE0" w:rsidP="00A44952">
      <w:r w:rsidRPr="00B84CEA">
        <w:t>Elk proton in CH</w:t>
      </w:r>
      <w:r w:rsidRPr="00B84CEA">
        <w:rPr>
          <w:vertAlign w:val="subscript"/>
        </w:rPr>
        <w:t>2</w:t>
      </w:r>
      <w:r w:rsidRPr="00B84CEA">
        <w:t xml:space="preserve"> ‘voelt’ vier verschillende spinrangschikkingen van CH</w:t>
      </w:r>
      <w:r w:rsidRPr="00B84CEA">
        <w:rPr>
          <w:vertAlign w:val="subscript"/>
        </w:rPr>
        <w:t>3</w:t>
      </w:r>
      <w:r w:rsidRPr="00B84CEA">
        <w:t xml:space="preserve"> en elk proton in CH</w:t>
      </w:r>
      <w:r w:rsidRPr="00B84CEA">
        <w:rPr>
          <w:vertAlign w:val="subscript"/>
        </w:rPr>
        <w:t>3</w:t>
      </w:r>
      <w:r w:rsidRPr="00B84CEA">
        <w:t xml:space="preserve"> ‘voelt’ drie verschillende spinrangschikkingen van CH</w:t>
      </w:r>
      <w:r w:rsidRPr="00B84CEA">
        <w:rPr>
          <w:vertAlign w:val="subscript"/>
        </w:rPr>
        <w:t>2</w:t>
      </w:r>
      <w:r w:rsidRPr="00B84CEA">
        <w:t>.</w:t>
      </w:r>
    </w:p>
    <w:p w:rsidR="00E06FE0" w:rsidRPr="00B84CEA" w:rsidRDefault="00E06FE0" w:rsidP="00A44952">
      <w:r w:rsidRPr="00B84CEA">
        <w:t>De piekhoogten</w:t>
      </w:r>
      <w:r w:rsidR="009A02AA" w:rsidRPr="00B84CEA">
        <w:fldChar w:fldCharType="begin"/>
      </w:r>
      <w:r w:rsidR="009479FE" w:rsidRPr="00B84CEA">
        <w:instrText xml:space="preserve"> XE "piek</w:instrText>
      </w:r>
      <w:r w:rsidR="008611F1" w:rsidRPr="00B84CEA">
        <w:instrText>:-</w:instrText>
      </w:r>
      <w:r w:rsidR="009479FE" w:rsidRPr="00B84CEA">
        <w:instrText xml:space="preserve">hoogte" </w:instrText>
      </w:r>
      <w:r w:rsidR="009A02AA" w:rsidRPr="00B84CEA">
        <w:fldChar w:fldCharType="end"/>
      </w:r>
      <w:r w:rsidRPr="00B84CEA">
        <w:t xml:space="preserve"> verhouden zich volgens een binomiale verdeling. Dit geeft het volgende opsplitsingsschema.</w:t>
      </w:r>
    </w:p>
    <w:p w:rsidR="0005188F" w:rsidRPr="00B84CEA" w:rsidRDefault="0005188F" w:rsidP="00A44952"/>
    <w:p w:rsidR="0005188F" w:rsidRPr="00B84CEA" w:rsidRDefault="0005188F" w:rsidP="00A44952">
      <w:pPr>
        <w:pStyle w:val="Bijschrift"/>
        <w:jc w:val="right"/>
        <w:rPr>
          <w:noProof/>
          <w:lang w:val="nl-NL"/>
        </w:rPr>
      </w:pPr>
      <w:bookmarkStart w:id="778" w:name="_Ref158714079"/>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4D2504">
        <w:rPr>
          <w:noProof/>
          <w:lang w:val="nl-NL"/>
        </w:rPr>
        <w:t>66</w:t>
      </w:r>
      <w:r w:rsidR="009A02AA" w:rsidRPr="00B84CEA">
        <w:rPr>
          <w:lang w:val="nl-NL"/>
        </w:rPr>
        <w:fldChar w:fldCharType="end"/>
      </w:r>
      <w:bookmarkEnd w:id="778"/>
      <w:r w:rsidRPr="00B84CEA">
        <w:rPr>
          <w:lang w:val="nl-NL"/>
        </w:rPr>
        <w:tab/>
        <w:t>NMR-spectrum van ethanol</w:t>
      </w:r>
    </w:p>
    <w:tbl>
      <w:tblPr>
        <w:tblW w:w="0" w:type="auto"/>
        <w:tblInd w:w="120" w:type="dxa"/>
        <w:tblLayout w:type="fixed"/>
        <w:tblCellMar>
          <w:left w:w="120" w:type="dxa"/>
          <w:right w:w="120" w:type="dxa"/>
        </w:tblCellMar>
        <w:tblLook w:val="0000" w:firstRow="0" w:lastRow="0" w:firstColumn="0" w:lastColumn="0" w:noHBand="0" w:noVBand="0"/>
      </w:tblPr>
      <w:tblGrid>
        <w:gridCol w:w="2424"/>
        <w:gridCol w:w="1431"/>
      </w:tblGrid>
      <w:tr w:rsidR="00E06FE0" w:rsidRPr="00B84CEA">
        <w:tc>
          <w:tcPr>
            <w:tcW w:w="2424" w:type="dxa"/>
          </w:tcPr>
          <w:p w:rsidR="00E06FE0" w:rsidRPr="00B84CEA" w:rsidRDefault="00E06FE0" w:rsidP="00A44952">
            <w:r w:rsidRPr="00B84CEA">
              <w:t>verhouding piekhoogten</w:t>
            </w:r>
          </w:p>
        </w:tc>
        <w:tc>
          <w:tcPr>
            <w:tcW w:w="1431" w:type="dxa"/>
          </w:tcPr>
          <w:p w:rsidR="00E06FE0" w:rsidRPr="00B84CEA" w:rsidRDefault="00E06FE0" w:rsidP="00A44952">
            <w:r w:rsidRPr="00B84CEA">
              <w:t>aantal buren</w:t>
            </w:r>
          </w:p>
        </w:tc>
      </w:tr>
      <w:tr w:rsidR="00E06FE0" w:rsidRPr="00B84CEA">
        <w:tc>
          <w:tcPr>
            <w:tcW w:w="2424" w:type="dxa"/>
            <w:tcBorders>
              <w:top w:val="single" w:sz="6" w:space="0" w:color="auto"/>
            </w:tcBorders>
          </w:tcPr>
          <w:p w:rsidR="00E06FE0" w:rsidRPr="00B84CEA" w:rsidRDefault="00A925B5" w:rsidP="00A44952">
            <w:pPr>
              <w:jc w:val="center"/>
            </w:pPr>
            <w:r>
              <w:rPr>
                <w:noProof/>
              </w:rPr>
              <mc:AlternateContent>
                <mc:Choice Requires="wps">
                  <w:drawing>
                    <wp:anchor distT="0" distB="0" distL="114300" distR="114300" simplePos="0" relativeHeight="251639808" behindDoc="0" locked="0" layoutInCell="0" allowOverlap="1">
                      <wp:simplePos x="0" y="0"/>
                      <wp:positionH relativeFrom="column">
                        <wp:posOffset>3657600</wp:posOffset>
                      </wp:positionH>
                      <wp:positionV relativeFrom="paragraph">
                        <wp:posOffset>173990</wp:posOffset>
                      </wp:positionV>
                      <wp:extent cx="2103120" cy="685800"/>
                      <wp:effectExtent l="0" t="2540" r="1905" b="0"/>
                      <wp:wrapNone/>
                      <wp:docPr id="3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DB" w:rsidRPr="0068205E" w:rsidRDefault="003757DB">
                                  <w:pPr>
                                    <w:tabs>
                                      <w:tab w:val="left" w:pos="426"/>
                                      <w:tab w:val="left" w:pos="1843"/>
                                    </w:tabs>
                                  </w:pPr>
                                  <w:r>
                                    <w:rPr>
                                      <w:lang w:val="en-US"/>
                                    </w:rPr>
                                    <w:tab/>
                                  </w:r>
                                  <w:r w:rsidRPr="0068205E">
                                    <w:t>1:3:3:1</w:t>
                                  </w:r>
                                  <w:r w:rsidRPr="0068205E">
                                    <w:tab/>
                                    <w:t>1:2:1</w:t>
                                  </w:r>
                                </w:p>
                                <w:p w:rsidR="003757DB" w:rsidRPr="0068205E" w:rsidRDefault="003757DB">
                                  <w:pPr>
                                    <w:tabs>
                                      <w:tab w:val="left" w:pos="426"/>
                                      <w:tab w:val="left" w:pos="1843"/>
                                      <w:tab w:val="left" w:pos="2552"/>
                                    </w:tabs>
                                  </w:pPr>
                                  <w:r>
                                    <w:rPr>
                                      <w:lang w:val="en-US"/>
                                    </w:rPr>
                                    <w:sym w:font="Symbol" w:char="F02D"/>
                                  </w:r>
                                  <w:r w:rsidRPr="0068205E">
                                    <w:t>O</w:t>
                                  </w:r>
                                  <w:r w:rsidRPr="0068205E">
                                    <w:rPr>
                                      <w:b/>
                                    </w:rPr>
                                    <w:t xml:space="preserve">H </w:t>
                                  </w:r>
                                  <w:r>
                                    <w:rPr>
                                      <w:b/>
                                      <w:lang w:val="en-US"/>
                                    </w:rPr>
                                    <w:sym w:font="Symbol" w:char="F02D"/>
                                  </w:r>
                                  <w:r w:rsidRPr="0068205E">
                                    <w:t>C</w:t>
                                  </w:r>
                                  <w:r w:rsidRPr="0068205E">
                                    <w:rPr>
                                      <w:b/>
                                    </w:rPr>
                                    <w:t>H</w:t>
                                  </w:r>
                                  <w:r w:rsidRPr="0068205E">
                                    <w:rPr>
                                      <w:vertAlign w:val="subscript"/>
                                    </w:rPr>
                                    <w:t>2</w:t>
                                  </w:r>
                                  <w:r w:rsidRPr="0068205E">
                                    <w:rPr>
                                      <w:vertAlign w:val="subscript"/>
                                    </w:rPr>
                                    <w:tab/>
                                  </w:r>
                                  <w:r>
                                    <w:rPr>
                                      <w:lang w:val="en-US"/>
                                    </w:rPr>
                                    <w:sym w:font="Symbol" w:char="F02D"/>
                                  </w:r>
                                  <w:r w:rsidRPr="0068205E">
                                    <w:t>C</w:t>
                                  </w:r>
                                  <w:r w:rsidRPr="0068205E">
                                    <w:rPr>
                                      <w:b/>
                                    </w:rPr>
                                    <w:t>H</w:t>
                                  </w:r>
                                  <w:r w:rsidRPr="0068205E">
                                    <w:rPr>
                                      <w:vertAlign w:val="subscript"/>
                                    </w:rPr>
                                    <w:t>3</w:t>
                                  </w:r>
                                  <w:r w:rsidRPr="0068205E">
                                    <w:tab/>
                                    <w:t>TMS</w:t>
                                  </w:r>
                                </w:p>
                                <w:p w:rsidR="003757DB" w:rsidRPr="0068205E" w:rsidRDefault="003757DB">
                                  <w:pPr>
                                    <w:tabs>
                                      <w:tab w:val="left" w:pos="426"/>
                                      <w:tab w:val="left" w:pos="1843"/>
                                      <w:tab w:val="left" w:pos="2552"/>
                                    </w:tabs>
                                  </w:pPr>
                                  <w:r w:rsidRPr="0068205E">
                                    <w:t>laag veld</w:t>
                                  </w:r>
                                  <w:r w:rsidRPr="0068205E">
                                    <w:tab/>
                                    <w:t>hoog veld</w:t>
                                  </w:r>
                                </w:p>
                                <w:p w:rsidR="003757DB" w:rsidRPr="0068205E" w:rsidRDefault="003757DB">
                                  <w:pPr>
                                    <w:tabs>
                                      <w:tab w:val="left" w:pos="426"/>
                                      <w:tab w:val="left" w:pos="1843"/>
                                      <w:tab w:val="left" w:pos="255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6" type="#_x0000_t202" style="position:absolute;left:0;text-align:left;margin-left:4in;margin-top:13.7pt;width:165.6pt;height: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WwiAIAABo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" o:allowincell="f" stroked="f">
                      <v:textbox>
                        <w:txbxContent>
                          <w:p w:rsidR="003757DB" w:rsidRPr="0068205E" w:rsidRDefault="003757DB">
                            <w:pPr>
                              <w:tabs>
                                <w:tab w:val="left" w:pos="426"/>
                                <w:tab w:val="left" w:pos="1843"/>
                              </w:tabs>
                            </w:pPr>
                            <w:r>
                              <w:rPr>
                                <w:lang w:val="en-US"/>
                              </w:rPr>
                              <w:tab/>
                            </w:r>
                            <w:r w:rsidRPr="0068205E">
                              <w:t>1:3:3:1</w:t>
                            </w:r>
                            <w:r w:rsidRPr="0068205E">
                              <w:tab/>
                              <w:t>1:2:1</w:t>
                            </w:r>
                          </w:p>
                          <w:p w:rsidR="003757DB" w:rsidRPr="0068205E" w:rsidRDefault="003757DB">
                            <w:pPr>
                              <w:tabs>
                                <w:tab w:val="left" w:pos="426"/>
                                <w:tab w:val="left" w:pos="1843"/>
                                <w:tab w:val="left" w:pos="2552"/>
                              </w:tabs>
                            </w:pPr>
                            <w:r>
                              <w:rPr>
                                <w:lang w:val="en-US"/>
                              </w:rPr>
                              <w:sym w:font="Symbol" w:char="F02D"/>
                            </w:r>
                            <w:r w:rsidRPr="0068205E">
                              <w:t>O</w:t>
                            </w:r>
                            <w:r w:rsidRPr="0068205E">
                              <w:rPr>
                                <w:b/>
                              </w:rPr>
                              <w:t xml:space="preserve">H </w:t>
                            </w:r>
                            <w:r>
                              <w:rPr>
                                <w:b/>
                                <w:lang w:val="en-US"/>
                              </w:rPr>
                              <w:sym w:font="Symbol" w:char="F02D"/>
                            </w:r>
                            <w:r w:rsidRPr="0068205E">
                              <w:t>C</w:t>
                            </w:r>
                            <w:r w:rsidRPr="0068205E">
                              <w:rPr>
                                <w:b/>
                              </w:rPr>
                              <w:t>H</w:t>
                            </w:r>
                            <w:r w:rsidRPr="0068205E">
                              <w:rPr>
                                <w:vertAlign w:val="subscript"/>
                              </w:rPr>
                              <w:t>2</w:t>
                            </w:r>
                            <w:r w:rsidRPr="0068205E">
                              <w:rPr>
                                <w:vertAlign w:val="subscript"/>
                              </w:rPr>
                              <w:tab/>
                            </w:r>
                            <w:r>
                              <w:rPr>
                                <w:lang w:val="en-US"/>
                              </w:rPr>
                              <w:sym w:font="Symbol" w:char="F02D"/>
                            </w:r>
                            <w:r w:rsidRPr="0068205E">
                              <w:t>C</w:t>
                            </w:r>
                            <w:r w:rsidRPr="0068205E">
                              <w:rPr>
                                <w:b/>
                              </w:rPr>
                              <w:t>H</w:t>
                            </w:r>
                            <w:r w:rsidRPr="0068205E">
                              <w:rPr>
                                <w:vertAlign w:val="subscript"/>
                              </w:rPr>
                              <w:t>3</w:t>
                            </w:r>
                            <w:r w:rsidRPr="0068205E">
                              <w:tab/>
                              <w:t>TMS</w:t>
                            </w:r>
                          </w:p>
                          <w:p w:rsidR="003757DB" w:rsidRPr="0068205E" w:rsidRDefault="003757DB">
                            <w:pPr>
                              <w:tabs>
                                <w:tab w:val="left" w:pos="426"/>
                                <w:tab w:val="left" w:pos="1843"/>
                                <w:tab w:val="left" w:pos="2552"/>
                              </w:tabs>
                            </w:pPr>
                            <w:r w:rsidRPr="0068205E">
                              <w:t>laag veld</w:t>
                            </w:r>
                            <w:r w:rsidRPr="0068205E">
                              <w:tab/>
                              <w:t>hoog veld</w:t>
                            </w:r>
                          </w:p>
                          <w:p w:rsidR="003757DB" w:rsidRPr="0068205E" w:rsidRDefault="003757DB">
                            <w:pPr>
                              <w:tabs>
                                <w:tab w:val="left" w:pos="426"/>
                                <w:tab w:val="left" w:pos="1843"/>
                                <w:tab w:val="left" w:pos="2552"/>
                              </w:tabs>
                            </w:pPr>
                          </w:p>
                        </w:txbxContent>
                      </v:textbox>
                    </v:shape>
                  </w:pict>
                </mc:Fallback>
              </mc:AlternateContent>
            </w:r>
            <w:r w:rsidR="00E06FE0" w:rsidRPr="00B84CEA">
              <w:t>1</w:t>
            </w:r>
          </w:p>
          <w:p w:rsidR="00E06FE0" w:rsidRPr="00B84CEA" w:rsidRDefault="00E06FE0" w:rsidP="00A44952">
            <w:pPr>
              <w:jc w:val="center"/>
            </w:pPr>
            <w:r w:rsidRPr="00B84CEA">
              <w:t>1</w:t>
            </w:r>
            <w:r w:rsidR="00FB5971" w:rsidRPr="00B84CEA">
              <w:t xml:space="preserve"> </w:t>
            </w:r>
            <w:r w:rsidRPr="00B84CEA">
              <w:t>1</w:t>
            </w:r>
          </w:p>
          <w:p w:rsidR="00E06FE0" w:rsidRPr="00B84CEA" w:rsidRDefault="00E06FE0" w:rsidP="00A44952">
            <w:pPr>
              <w:jc w:val="center"/>
            </w:pPr>
            <w:r w:rsidRPr="00B84CEA">
              <w:t>1</w:t>
            </w:r>
            <w:r w:rsidR="00FB5971" w:rsidRPr="00B84CEA">
              <w:t xml:space="preserve"> </w:t>
            </w:r>
            <w:r w:rsidRPr="00B84CEA">
              <w:t>2</w:t>
            </w:r>
            <w:r w:rsidR="00FB5971" w:rsidRPr="00B84CEA">
              <w:t xml:space="preserve"> </w:t>
            </w:r>
            <w:r w:rsidRPr="00B84CEA">
              <w:t>1</w:t>
            </w:r>
          </w:p>
          <w:p w:rsidR="00E06FE0" w:rsidRPr="00B84CEA" w:rsidRDefault="00E06FE0" w:rsidP="00A44952">
            <w:pPr>
              <w:jc w:val="center"/>
            </w:pPr>
            <w:r w:rsidRPr="00B84CEA">
              <w:t>1</w:t>
            </w:r>
            <w:r w:rsidR="00FB5971" w:rsidRPr="00B84CEA">
              <w:t xml:space="preserve"> </w:t>
            </w:r>
            <w:r w:rsidRPr="00B84CEA">
              <w:t>3</w:t>
            </w:r>
            <w:r w:rsidR="00FB5971" w:rsidRPr="00B84CEA">
              <w:t xml:space="preserve"> </w:t>
            </w:r>
            <w:r w:rsidRPr="00B84CEA">
              <w:t>3</w:t>
            </w:r>
            <w:r w:rsidR="00FB5971" w:rsidRPr="00B84CEA">
              <w:t xml:space="preserve"> </w:t>
            </w:r>
            <w:r w:rsidRPr="00B84CEA">
              <w:t>1</w:t>
            </w:r>
          </w:p>
          <w:p w:rsidR="00E06FE0" w:rsidRPr="00B84CEA" w:rsidRDefault="00E06FE0" w:rsidP="00A44952">
            <w:pPr>
              <w:jc w:val="center"/>
            </w:pPr>
            <w:r w:rsidRPr="00B84CEA">
              <w:t>1</w:t>
            </w:r>
            <w:r w:rsidR="00FB5971" w:rsidRPr="00B84CEA">
              <w:t xml:space="preserve"> </w:t>
            </w:r>
            <w:r w:rsidRPr="00B84CEA">
              <w:t>4</w:t>
            </w:r>
            <w:r w:rsidR="00FB5971" w:rsidRPr="00B84CEA">
              <w:t xml:space="preserve"> </w:t>
            </w:r>
            <w:r w:rsidRPr="00B84CEA">
              <w:t>6</w:t>
            </w:r>
            <w:r w:rsidR="00FB5971" w:rsidRPr="00B84CEA">
              <w:t xml:space="preserve"> </w:t>
            </w:r>
            <w:r w:rsidRPr="00B84CEA">
              <w:t>4</w:t>
            </w:r>
            <w:r w:rsidR="00FB5971" w:rsidRPr="00B84CEA">
              <w:t xml:space="preserve"> </w:t>
            </w:r>
            <w:r w:rsidRPr="00B84CEA">
              <w:t>1</w:t>
            </w:r>
          </w:p>
          <w:p w:rsidR="00E06FE0" w:rsidRPr="00B84CEA" w:rsidRDefault="00E06FE0" w:rsidP="00A44952">
            <w:pPr>
              <w:jc w:val="center"/>
            </w:pPr>
            <w:r w:rsidRPr="00B84CEA">
              <w:t>1</w:t>
            </w:r>
            <w:r w:rsidR="00FB5971" w:rsidRPr="00B84CEA">
              <w:t xml:space="preserve"> </w:t>
            </w:r>
            <w:r w:rsidRPr="00B84CEA">
              <w:t>5</w:t>
            </w:r>
            <w:r w:rsidR="00FB5971" w:rsidRPr="00B84CEA">
              <w:t xml:space="preserve"> </w:t>
            </w:r>
            <w:r w:rsidRPr="00B84CEA">
              <w:t>10</w:t>
            </w:r>
            <w:r w:rsidR="00FB5971" w:rsidRPr="00B84CEA">
              <w:t xml:space="preserve"> </w:t>
            </w:r>
            <w:r w:rsidRPr="00B84CEA">
              <w:t>10</w:t>
            </w:r>
            <w:r w:rsidR="00FB5971" w:rsidRPr="00B84CEA">
              <w:t xml:space="preserve"> </w:t>
            </w:r>
            <w:r w:rsidRPr="00B84CEA">
              <w:t>5</w:t>
            </w:r>
            <w:r w:rsidR="00FB5971" w:rsidRPr="00B84CEA">
              <w:t xml:space="preserve"> </w:t>
            </w:r>
            <w:r w:rsidRPr="00B84CEA">
              <w:t>1</w:t>
            </w:r>
          </w:p>
        </w:tc>
        <w:tc>
          <w:tcPr>
            <w:tcW w:w="1431" w:type="dxa"/>
            <w:tcBorders>
              <w:top w:val="single" w:sz="6" w:space="0" w:color="auto"/>
            </w:tcBorders>
          </w:tcPr>
          <w:p w:rsidR="00E06FE0" w:rsidRPr="00B84CEA" w:rsidRDefault="00E06FE0" w:rsidP="00A44952">
            <w:pPr>
              <w:jc w:val="center"/>
            </w:pPr>
            <w:r w:rsidRPr="00B84CEA">
              <w:t>0</w:t>
            </w:r>
          </w:p>
          <w:p w:rsidR="00E06FE0" w:rsidRPr="00B84CEA" w:rsidRDefault="00E06FE0" w:rsidP="00A44952">
            <w:pPr>
              <w:jc w:val="center"/>
            </w:pPr>
            <w:r w:rsidRPr="00B84CEA">
              <w:t>1</w:t>
            </w:r>
          </w:p>
          <w:p w:rsidR="00E06FE0" w:rsidRPr="00B84CEA" w:rsidRDefault="00E06FE0" w:rsidP="00A44952">
            <w:pPr>
              <w:jc w:val="center"/>
            </w:pPr>
            <w:r w:rsidRPr="00B84CEA">
              <w:t>2</w:t>
            </w:r>
          </w:p>
          <w:p w:rsidR="00E06FE0" w:rsidRPr="00B84CEA" w:rsidRDefault="00E06FE0" w:rsidP="00A44952">
            <w:pPr>
              <w:jc w:val="center"/>
            </w:pPr>
            <w:r w:rsidRPr="00B84CEA">
              <w:t>3</w:t>
            </w:r>
          </w:p>
          <w:p w:rsidR="00E06FE0" w:rsidRPr="00B84CEA" w:rsidRDefault="00E06FE0" w:rsidP="00A44952">
            <w:pPr>
              <w:jc w:val="center"/>
            </w:pPr>
            <w:r w:rsidRPr="00B84CEA">
              <w:t>4</w:t>
            </w:r>
          </w:p>
          <w:p w:rsidR="00E06FE0" w:rsidRPr="00B84CEA" w:rsidRDefault="00E06FE0" w:rsidP="00A44952">
            <w:pPr>
              <w:jc w:val="center"/>
            </w:pPr>
            <w:r w:rsidRPr="00B84CEA">
              <w:t>5</w:t>
            </w:r>
          </w:p>
        </w:tc>
      </w:tr>
    </w:tbl>
    <w:p w:rsidR="00426E2A" w:rsidRPr="00B84CEA" w:rsidRDefault="00426E2A" w:rsidP="00A44952">
      <w:pPr>
        <w:tabs>
          <w:tab w:val="left" w:pos="284"/>
        </w:tabs>
        <w:ind w:left="284" w:hanging="284"/>
        <w:rPr>
          <w:noProof/>
        </w:rPr>
      </w:pPr>
    </w:p>
    <w:p w:rsidR="00426E2A" w:rsidRPr="00B84CEA" w:rsidRDefault="00A925B5" w:rsidP="00A44952">
      <w:pPr>
        <w:tabs>
          <w:tab w:val="left" w:pos="284"/>
        </w:tabs>
        <w:ind w:left="284" w:hanging="284"/>
      </w:pPr>
      <w:r>
        <w:rPr>
          <w:b/>
          <w:noProof/>
        </w:rPr>
        <mc:AlternateContent>
          <mc:Choice Requires="wps">
            <w:drawing>
              <wp:anchor distT="0" distB="0" distL="114300" distR="114300" simplePos="0" relativeHeight="251643904" behindDoc="0" locked="1" layoutInCell="1" allowOverlap="1">
                <wp:simplePos x="0" y="0"/>
                <wp:positionH relativeFrom="margin">
                  <wp:posOffset>3837940</wp:posOffset>
                </wp:positionH>
                <wp:positionV relativeFrom="paragraph">
                  <wp:posOffset>-227965</wp:posOffset>
                </wp:positionV>
                <wp:extent cx="1943100" cy="0"/>
                <wp:effectExtent l="8890" t="57785" r="19685" b="56515"/>
                <wp:wrapSquare wrapText="bothSides"/>
                <wp:docPr id="3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B5951A" id="Line 220" o:spid="_x0000_s1026" style="position:absolute;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2.2pt,-17.95pt" to="455.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">
                <v:stroke endarrow="block"/>
                <v:shadow color="#868686"/>
                <w10:wrap type="square" anchorx="margin"/>
                <w10:anchorlock/>
              </v:line>
            </w:pict>
          </mc:Fallback>
        </mc:AlternateContent>
      </w:r>
      <w:r w:rsidR="00426E2A" w:rsidRPr="00B84CEA">
        <w:rPr>
          <w:b/>
          <w:noProof/>
        </w:rPr>
        <w:t>Samengevat</w:t>
      </w:r>
      <w:r w:rsidR="00426E2A" w:rsidRPr="00B84CEA">
        <w:rPr>
          <w:noProof/>
        </w:rPr>
        <w:t>:</w:t>
      </w:r>
    </w:p>
    <w:p w:rsidR="00E06FE0" w:rsidRPr="00B84CEA" w:rsidRDefault="00E06FE0" w:rsidP="00D50D05">
      <w:pPr>
        <w:numPr>
          <w:ilvl w:val="0"/>
          <w:numId w:val="14"/>
        </w:numPr>
        <w:tabs>
          <w:tab w:val="clear" w:pos="436"/>
        </w:tabs>
        <w:ind w:left="0" w:hanging="284"/>
      </w:pPr>
      <w:r w:rsidRPr="00B84CEA">
        <w:t>Een set van n equivalente protonen splitst een NMR signaal op in een n+1 multiplet</w:t>
      </w:r>
    </w:p>
    <w:p w:rsidR="00E06FE0" w:rsidRPr="00B84CEA" w:rsidRDefault="00E06FE0" w:rsidP="00D50D05">
      <w:pPr>
        <w:numPr>
          <w:ilvl w:val="0"/>
          <w:numId w:val="14"/>
        </w:numPr>
        <w:tabs>
          <w:tab w:val="clear" w:pos="436"/>
        </w:tabs>
        <w:ind w:left="0" w:hanging="284"/>
      </w:pPr>
      <w:r w:rsidRPr="00B84CEA">
        <w:t>Equivalente atomen splitsen zelf niet op</w:t>
      </w:r>
    </w:p>
    <w:p w:rsidR="00E06FE0" w:rsidRPr="00B84CEA" w:rsidRDefault="00E06FE0" w:rsidP="00D50D05">
      <w:pPr>
        <w:numPr>
          <w:ilvl w:val="0"/>
          <w:numId w:val="14"/>
        </w:numPr>
        <w:tabs>
          <w:tab w:val="clear" w:pos="436"/>
        </w:tabs>
        <w:ind w:left="0" w:hanging="284"/>
      </w:pPr>
      <w:r w:rsidRPr="00B84CEA">
        <w:t xml:space="preserve">Bij </w:t>
      </w:r>
      <w:r w:rsidRPr="00B84CEA">
        <w:rPr>
          <w:i/>
        </w:rPr>
        <w:t>paren</w:t>
      </w:r>
      <w:r w:rsidRPr="00B84CEA">
        <w:t xml:space="preserve"> multipletten</w:t>
      </w:r>
      <w:r w:rsidR="009A02AA" w:rsidRPr="00B84CEA">
        <w:fldChar w:fldCharType="begin"/>
      </w:r>
      <w:r w:rsidR="009479FE" w:rsidRPr="00B84CEA">
        <w:instrText xml:space="preserve"> XE "multiplet" </w:instrText>
      </w:r>
      <w:r w:rsidR="009A02AA" w:rsidRPr="00B84CEA">
        <w:fldChar w:fldCharType="end"/>
      </w:r>
      <w:r w:rsidRPr="00B84CEA">
        <w:t xml:space="preserve"> (die horen bij naast elkaar gelegen -vicinale- waterstofkernen) zijn de binnenste pieken - de pieken dichter bij het andere, gekoppelde multiplet- groter dan de buitenste.</w:t>
      </w:r>
    </w:p>
    <w:p w:rsidR="0002399B" w:rsidRPr="00B84CEA" w:rsidRDefault="00E06FE0" w:rsidP="00D50D05">
      <w:pPr>
        <w:numPr>
          <w:ilvl w:val="0"/>
          <w:numId w:val="14"/>
        </w:numPr>
        <w:tabs>
          <w:tab w:val="clear" w:pos="436"/>
        </w:tabs>
        <w:ind w:left="0" w:hanging="284"/>
      </w:pPr>
      <w:r w:rsidRPr="00B84CEA">
        <w:t>De patronen kunnen veranderen met de meetcondities: bij hogere temperatuur kunnen bijvoorbeeld door opheffen van beperkte draaibaarheid H-kernen equivalent worden.</w:t>
      </w:r>
    </w:p>
    <w:p w:rsidR="00E11D03" w:rsidRPr="00B84CEA" w:rsidRDefault="00E11D03" w:rsidP="00B05E95">
      <w:pPr>
        <w:pStyle w:val="Kop3"/>
        <w:rPr>
          <w:lang w:val="nl-NL"/>
        </w:rPr>
      </w:pPr>
      <w:bookmarkStart w:id="779" w:name="_Toc193725594"/>
      <w:r w:rsidRPr="00B84CEA">
        <w:rPr>
          <w:lang w:val="nl-NL"/>
        </w:rPr>
        <w:t xml:space="preserve">Kernspinresonantie van </w:t>
      </w:r>
      <w:smartTag w:uri="urn:schemas-microsoft-com:office:smarttags" w:element="metricconverter">
        <w:smartTagPr>
          <w:attr w:name="ProductID" w:val="13C"/>
        </w:smartTagPr>
        <w:r w:rsidRPr="00B84CEA">
          <w:rPr>
            <w:vertAlign w:val="superscript"/>
            <w:lang w:val="nl-NL"/>
          </w:rPr>
          <w:t>13</w:t>
        </w:r>
        <w:r w:rsidRPr="00B84CEA">
          <w:rPr>
            <w:lang w:val="nl-NL"/>
          </w:rPr>
          <w:t>C</w:t>
        </w:r>
      </w:smartTag>
      <w:r w:rsidRPr="00B84CEA">
        <w:rPr>
          <w:lang w:val="nl-NL"/>
        </w:rPr>
        <w:t xml:space="preserve"> (</w:t>
      </w:r>
      <w:r w:rsidRPr="00B84CEA">
        <w:rPr>
          <w:vertAlign w:val="superscript"/>
          <w:lang w:val="nl-NL"/>
        </w:rPr>
        <w:t>13</w:t>
      </w:r>
      <w:r w:rsidRPr="00B84CEA">
        <w:rPr>
          <w:lang w:val="nl-NL"/>
        </w:rPr>
        <w:t>C-NMR)</w:t>
      </w:r>
      <w:bookmarkEnd w:id="779"/>
    </w:p>
    <w:p w:rsidR="00E11D03" w:rsidRPr="00B84CEA" w:rsidRDefault="00E11D03" w:rsidP="00044A0E">
      <w:pPr>
        <w:rPr>
          <w:szCs w:val="22"/>
        </w:rPr>
      </w:pPr>
      <w:r w:rsidRPr="00B84CEA">
        <w:rPr>
          <w:color w:val="000000"/>
          <w:szCs w:val="22"/>
        </w:rPr>
        <w:t>NMR-spectroscopie</w:t>
      </w:r>
      <w:r w:rsidR="009A02AA" w:rsidRPr="00B84CEA">
        <w:rPr>
          <w:color w:val="000000"/>
          <w:szCs w:val="22"/>
        </w:rPr>
        <w:fldChar w:fldCharType="begin"/>
      </w:r>
      <w:r w:rsidR="00877D9B" w:rsidRPr="00B84CEA">
        <w:instrText xml:space="preserve"> XE "</w:instrText>
      </w:r>
      <w:r w:rsidR="00877D9B" w:rsidRPr="00B84CEA">
        <w:rPr>
          <w:color w:val="000000"/>
          <w:szCs w:val="22"/>
        </w:rPr>
        <w:instrText>spectroscopie:</w:instrText>
      </w:r>
      <w:r w:rsidR="00877D9B" w:rsidRPr="00B84CEA">
        <w:instrText xml:space="preserve">NMR-" </w:instrText>
      </w:r>
      <w:r w:rsidR="009A02AA" w:rsidRPr="00B84CEA">
        <w:rPr>
          <w:color w:val="000000"/>
          <w:szCs w:val="22"/>
        </w:rPr>
        <w:fldChar w:fldCharType="end"/>
      </w:r>
      <w:r w:rsidRPr="00B84CEA">
        <w:rPr>
          <w:color w:val="000000"/>
          <w:szCs w:val="22"/>
        </w:rPr>
        <w:t xml:space="preserve"> is niet beperkt tot enkel protonen. Elk willekeurig element met een kernspin (</w:t>
      </w:r>
      <w:smartTag w:uri="urn:schemas-microsoft-com:office:smarttags" w:element="metricconverter">
        <w:smartTagPr>
          <w:attr w:name="ProductID" w:val="13C"/>
        </w:smartTagPr>
        <w:r w:rsidRPr="00B84CEA">
          <w:rPr>
            <w:color w:val="000000"/>
            <w:szCs w:val="22"/>
            <w:vertAlign w:val="superscript"/>
          </w:rPr>
          <w:t>13</w:t>
        </w:r>
        <w:r w:rsidRPr="00B84CEA">
          <w:rPr>
            <w:color w:val="000000"/>
            <w:szCs w:val="22"/>
          </w:rPr>
          <w:t>C</w:t>
        </w:r>
      </w:smartTag>
      <w:r w:rsidRPr="00B84CEA">
        <w:rPr>
          <w:color w:val="000000"/>
          <w:szCs w:val="22"/>
        </w:rPr>
        <w:t xml:space="preserve">, </w:t>
      </w:r>
      <w:r w:rsidRPr="00B84CEA">
        <w:rPr>
          <w:color w:val="000000"/>
          <w:szCs w:val="22"/>
          <w:vertAlign w:val="superscript"/>
        </w:rPr>
        <w:t>17</w:t>
      </w:r>
      <w:r w:rsidRPr="00B84CEA">
        <w:rPr>
          <w:color w:val="000000"/>
          <w:szCs w:val="22"/>
        </w:rPr>
        <w:t xml:space="preserve">O, </w:t>
      </w:r>
      <w:smartTag w:uri="urn:schemas-microsoft-com:office:smarttags" w:element="metricconverter">
        <w:smartTagPr>
          <w:attr w:name="ProductID" w:val="19F"/>
        </w:smartTagPr>
        <w:r w:rsidRPr="00B84CEA">
          <w:rPr>
            <w:color w:val="000000"/>
            <w:szCs w:val="22"/>
            <w:vertAlign w:val="superscript"/>
          </w:rPr>
          <w:t>19</w:t>
        </w:r>
        <w:r w:rsidRPr="00B84CEA">
          <w:rPr>
            <w:color w:val="000000"/>
            <w:szCs w:val="22"/>
          </w:rPr>
          <w:t>F</w:t>
        </w:r>
      </w:smartTag>
      <w:r w:rsidRPr="00B84CEA">
        <w:rPr>
          <w:color w:val="000000"/>
          <w:szCs w:val="22"/>
        </w:rPr>
        <w:t xml:space="preserve">, </w:t>
      </w:r>
      <w:r w:rsidRPr="00B84CEA">
        <w:rPr>
          <w:color w:val="000000"/>
          <w:szCs w:val="22"/>
          <w:vertAlign w:val="superscript"/>
        </w:rPr>
        <w:t>31</w:t>
      </w:r>
      <w:r w:rsidRPr="00B84CEA">
        <w:rPr>
          <w:color w:val="000000"/>
          <w:szCs w:val="22"/>
        </w:rPr>
        <w:t>P en vele anderen) geeft een NMR</w:t>
      </w:r>
      <w:r w:rsidR="009A02AA" w:rsidRPr="00B84CEA">
        <w:rPr>
          <w:color w:val="000000"/>
          <w:szCs w:val="22"/>
        </w:rPr>
        <w:fldChar w:fldCharType="begin"/>
      </w:r>
      <w:r w:rsidR="00877D9B" w:rsidRPr="00B84CEA">
        <w:instrText xml:space="preserve"> XE "</w:instrText>
      </w:r>
      <w:r w:rsidR="00877D9B" w:rsidRPr="00B84CEA">
        <w:rPr>
          <w:color w:val="000000"/>
          <w:szCs w:val="22"/>
        </w:rPr>
        <w:instrText>NMR</w:instrText>
      </w:r>
      <w:r w:rsidR="00877D9B" w:rsidRPr="00B84CEA">
        <w:instrText xml:space="preserve">" </w:instrText>
      </w:r>
      <w:r w:rsidR="009A02AA" w:rsidRPr="00B84CEA">
        <w:rPr>
          <w:color w:val="000000"/>
          <w:szCs w:val="22"/>
        </w:rPr>
        <w:fldChar w:fldCharType="end"/>
      </w:r>
      <w:r w:rsidRPr="00B84CEA">
        <w:rPr>
          <w:color w:val="000000"/>
          <w:szCs w:val="22"/>
        </w:rPr>
        <w:t>-signaal.</w:t>
      </w:r>
    </w:p>
    <w:p w:rsidR="00E11D03" w:rsidRPr="00B84CEA" w:rsidRDefault="00E11D03" w:rsidP="00044A0E">
      <w:pPr>
        <w:rPr>
          <w:szCs w:val="22"/>
        </w:rPr>
      </w:pPr>
      <w:r w:rsidRPr="00B84CEA">
        <w:rPr>
          <w:color w:val="000000"/>
          <w:szCs w:val="22"/>
        </w:rPr>
        <w:t xml:space="preserve">Koolstof-13 met een abundantie (natuurlijk voorkomen) van 1,1% heeft een kernspin </w:t>
      </w:r>
      <w:r w:rsidRPr="00B84CEA">
        <w:rPr>
          <w:i/>
          <w:color w:val="000000"/>
          <w:szCs w:val="22"/>
        </w:rPr>
        <w:t>I</w:t>
      </w:r>
      <w:r w:rsidRPr="00B84CEA">
        <w:rPr>
          <w:color w:val="000000"/>
          <w:szCs w:val="22"/>
        </w:rPr>
        <w:t xml:space="preserve"> = ½ is voldoende aanwezig om met de moderne technologie van groot nut te zijn. Aangezien koolstof het centrale element in de organische chemie is, speelt </w:t>
      </w:r>
      <w:r w:rsidRPr="00B84CEA">
        <w:rPr>
          <w:color w:val="000000"/>
          <w:szCs w:val="22"/>
          <w:vertAlign w:val="superscript"/>
        </w:rPr>
        <w:t>13</w:t>
      </w:r>
      <w:r w:rsidRPr="00B84CEA">
        <w:rPr>
          <w:color w:val="000000"/>
          <w:szCs w:val="22"/>
        </w:rPr>
        <w:t>C-NMR</w:t>
      </w:r>
      <w:r w:rsidR="009A02AA" w:rsidRPr="00B84CEA">
        <w:rPr>
          <w:color w:val="000000"/>
          <w:szCs w:val="22"/>
        </w:rPr>
        <w:fldChar w:fldCharType="begin"/>
      </w:r>
      <w:r w:rsidR="00877D9B" w:rsidRPr="00B84CEA">
        <w:instrText xml:space="preserve"> XE "</w:instrText>
      </w:r>
      <w:r w:rsidR="00877D9B" w:rsidRPr="00B84CEA">
        <w:rPr>
          <w:color w:val="000000"/>
          <w:szCs w:val="22"/>
        </w:rPr>
        <w:instrText>NMR:</w:instrText>
      </w:r>
      <w:r w:rsidR="00877D9B" w:rsidRPr="00B84CEA">
        <w:rPr>
          <w:vertAlign w:val="superscript"/>
        </w:rPr>
        <w:instrText>13</w:instrText>
      </w:r>
      <w:r w:rsidR="00877D9B" w:rsidRPr="00B84CEA">
        <w:instrText xml:space="preserve">C-" </w:instrText>
      </w:r>
      <w:r w:rsidR="009A02AA" w:rsidRPr="00B84CEA">
        <w:rPr>
          <w:color w:val="000000"/>
          <w:szCs w:val="22"/>
        </w:rPr>
        <w:fldChar w:fldCharType="end"/>
      </w:r>
      <w:r w:rsidRPr="00B84CEA">
        <w:rPr>
          <w:color w:val="000000"/>
          <w:szCs w:val="22"/>
        </w:rPr>
        <w:t xml:space="preserve"> een belangrijke rol in het bepalen van de structuur van onbekende organische moleculen en de studie van organische reacties en processen.</w:t>
      </w:r>
    </w:p>
    <w:p w:rsidR="00E11D03" w:rsidRPr="00B84CEA" w:rsidRDefault="00E11D03" w:rsidP="00044A0E">
      <w:pPr>
        <w:rPr>
          <w:szCs w:val="22"/>
        </w:rPr>
      </w:pPr>
      <w:r w:rsidRPr="00B84CEA">
        <w:rPr>
          <w:color w:val="000000"/>
          <w:szCs w:val="22"/>
        </w:rPr>
        <w:t xml:space="preserve">De achterliggende idee en theorie van </w:t>
      </w:r>
      <w:r w:rsidRPr="00B84CEA">
        <w:rPr>
          <w:color w:val="000000"/>
          <w:szCs w:val="22"/>
          <w:vertAlign w:val="superscript"/>
        </w:rPr>
        <w:t>13</w:t>
      </w:r>
      <w:r w:rsidRPr="00B84CEA">
        <w:rPr>
          <w:color w:val="000000"/>
          <w:szCs w:val="22"/>
        </w:rPr>
        <w:t xml:space="preserve">C-NMR is het zelfde als van </w:t>
      </w:r>
      <w:r w:rsidRPr="00B84CEA">
        <w:rPr>
          <w:color w:val="000000"/>
          <w:szCs w:val="22"/>
          <w:vertAlign w:val="superscript"/>
        </w:rPr>
        <w:t>1</w:t>
      </w:r>
      <w:r w:rsidRPr="00B84CEA">
        <w:rPr>
          <w:color w:val="000000"/>
          <w:szCs w:val="22"/>
        </w:rPr>
        <w:t>H-NMR</w:t>
      </w:r>
      <w:r w:rsidR="009A02AA" w:rsidRPr="00B84CEA">
        <w:rPr>
          <w:color w:val="000000"/>
          <w:szCs w:val="22"/>
        </w:rPr>
        <w:fldChar w:fldCharType="begin"/>
      </w:r>
      <w:r w:rsidR="00877D9B" w:rsidRPr="00B84CEA">
        <w:instrText xml:space="preserve"> XE "</w:instrText>
      </w:r>
      <w:r w:rsidR="00877D9B" w:rsidRPr="00B84CEA">
        <w:rPr>
          <w:color w:val="000000"/>
          <w:szCs w:val="22"/>
        </w:rPr>
        <w:instrText>NMR:</w:instrText>
      </w:r>
      <w:r w:rsidR="00877D9B" w:rsidRPr="00B84CEA">
        <w:rPr>
          <w:vertAlign w:val="superscript"/>
        </w:rPr>
        <w:instrText>1</w:instrText>
      </w:r>
      <w:r w:rsidR="00877D9B" w:rsidRPr="00B84CEA">
        <w:instrText xml:space="preserve">H-" </w:instrText>
      </w:r>
      <w:r w:rsidR="009A02AA" w:rsidRPr="00B84CEA">
        <w:rPr>
          <w:color w:val="000000"/>
          <w:szCs w:val="22"/>
        </w:rPr>
        <w:fldChar w:fldCharType="end"/>
      </w:r>
      <w:r w:rsidRPr="00B84CEA">
        <w:rPr>
          <w:color w:val="000000"/>
          <w:szCs w:val="22"/>
        </w:rPr>
        <w:t>, zodat het oplossen van de structuren van onbekende organische verbindingen geen problemen zal opleveren.</w:t>
      </w:r>
    </w:p>
    <w:p w:rsidR="00E11D03" w:rsidRPr="00B84CEA" w:rsidRDefault="00E11D03" w:rsidP="00044A0E">
      <w:pPr>
        <w:rPr>
          <w:szCs w:val="22"/>
        </w:rPr>
      </w:pPr>
      <w:r w:rsidRPr="00B84CEA">
        <w:rPr>
          <w:bCs/>
          <w:color w:val="000000"/>
          <w:szCs w:val="22"/>
        </w:rPr>
        <w:t xml:space="preserve">Met name verstrekt het </w:t>
      </w:r>
      <w:r w:rsidRPr="00B84CEA">
        <w:rPr>
          <w:bCs/>
          <w:color w:val="000000"/>
          <w:szCs w:val="22"/>
          <w:vertAlign w:val="superscript"/>
        </w:rPr>
        <w:t>13</w:t>
      </w:r>
      <w:r w:rsidRPr="00B84CEA">
        <w:rPr>
          <w:bCs/>
          <w:color w:val="000000"/>
          <w:szCs w:val="22"/>
        </w:rPr>
        <w:t>C-NMR-spectrum van een organische verbinding informatie betreffende:</w:t>
      </w:r>
    </w:p>
    <w:p w:rsidR="00E11D03" w:rsidRPr="00B84CEA" w:rsidRDefault="00E11D03" w:rsidP="00044A0E">
      <w:pPr>
        <w:numPr>
          <w:ilvl w:val="0"/>
          <w:numId w:val="29"/>
        </w:numPr>
        <w:rPr>
          <w:color w:val="000000"/>
          <w:szCs w:val="22"/>
        </w:rPr>
      </w:pPr>
      <w:r w:rsidRPr="00B84CEA">
        <w:rPr>
          <w:color w:val="000000"/>
          <w:szCs w:val="22"/>
        </w:rPr>
        <w:t>het aantal soorten koolstof in het molecuul</w:t>
      </w:r>
    </w:p>
    <w:p w:rsidR="00E11D03" w:rsidRPr="00B84CEA" w:rsidRDefault="00E11D03" w:rsidP="00044A0E">
      <w:pPr>
        <w:numPr>
          <w:ilvl w:val="0"/>
          <w:numId w:val="29"/>
        </w:numPr>
        <w:rPr>
          <w:color w:val="000000"/>
          <w:szCs w:val="22"/>
        </w:rPr>
      </w:pPr>
      <w:r w:rsidRPr="00B84CEA">
        <w:rPr>
          <w:color w:val="000000"/>
          <w:szCs w:val="22"/>
        </w:rPr>
        <w:t>de elektronische omgeving van de verschillende soorten koolstof</w:t>
      </w:r>
    </w:p>
    <w:p w:rsidR="00E11D03" w:rsidRPr="00B84CEA" w:rsidRDefault="00E11D03" w:rsidP="00044A0E">
      <w:pPr>
        <w:numPr>
          <w:ilvl w:val="0"/>
          <w:numId w:val="29"/>
        </w:numPr>
        <w:rPr>
          <w:color w:val="000000"/>
          <w:szCs w:val="22"/>
        </w:rPr>
      </w:pPr>
      <w:r w:rsidRPr="00B84CEA">
        <w:rPr>
          <w:color w:val="000000"/>
          <w:szCs w:val="22"/>
        </w:rPr>
        <w:t>het aantal 'buren' dat een koolstof heeft (opsplitsing)</w:t>
      </w:r>
    </w:p>
    <w:p w:rsidR="00E11D03" w:rsidRPr="00B84CEA" w:rsidRDefault="00E11D03" w:rsidP="00044A0E">
      <w:pPr>
        <w:rPr>
          <w:szCs w:val="22"/>
        </w:rPr>
      </w:pPr>
      <w:r w:rsidRPr="00B84CEA">
        <w:rPr>
          <w:color w:val="000000"/>
          <w:szCs w:val="22"/>
        </w:rPr>
        <w:t xml:space="preserve">Bij vergelijken van </w:t>
      </w:r>
      <w:r w:rsidRPr="00B84CEA">
        <w:rPr>
          <w:color w:val="000000"/>
          <w:szCs w:val="22"/>
          <w:vertAlign w:val="superscript"/>
        </w:rPr>
        <w:t>13</w:t>
      </w:r>
      <w:r w:rsidRPr="00B84CEA">
        <w:rPr>
          <w:color w:val="000000"/>
          <w:szCs w:val="22"/>
        </w:rPr>
        <w:t xml:space="preserve">C-NMR met </w:t>
      </w:r>
      <w:r w:rsidRPr="00B84CEA">
        <w:rPr>
          <w:color w:val="000000"/>
          <w:szCs w:val="22"/>
          <w:vertAlign w:val="superscript"/>
        </w:rPr>
        <w:t>1</w:t>
      </w:r>
      <w:r w:rsidRPr="00B84CEA">
        <w:rPr>
          <w:color w:val="000000"/>
          <w:szCs w:val="22"/>
        </w:rPr>
        <w:t>H-NMR zijn de belangrijkste verschillen in de spectra:</w:t>
      </w:r>
    </w:p>
    <w:p w:rsidR="00E11D03" w:rsidRPr="00B84CEA" w:rsidRDefault="00E11D03" w:rsidP="00044A0E">
      <w:pPr>
        <w:numPr>
          <w:ilvl w:val="0"/>
          <w:numId w:val="30"/>
        </w:numPr>
        <w:rPr>
          <w:color w:val="000000"/>
          <w:szCs w:val="22"/>
        </w:rPr>
      </w:pPr>
      <w:r w:rsidRPr="00B84CEA">
        <w:rPr>
          <w:color w:val="000000"/>
          <w:szCs w:val="22"/>
        </w:rPr>
        <w:t>Geen integralen (aantal koolstofatomen)</w:t>
      </w:r>
    </w:p>
    <w:p w:rsidR="00E11D03" w:rsidRPr="00B84CEA" w:rsidRDefault="00E11D03" w:rsidP="00044A0E">
      <w:pPr>
        <w:numPr>
          <w:ilvl w:val="0"/>
          <w:numId w:val="30"/>
        </w:numPr>
        <w:rPr>
          <w:color w:val="000000"/>
          <w:szCs w:val="22"/>
        </w:rPr>
      </w:pPr>
      <w:r w:rsidRPr="00B84CEA">
        <w:rPr>
          <w:color w:val="000000"/>
          <w:szCs w:val="22"/>
        </w:rPr>
        <w:t>Breed resonantiespectrum</w:t>
      </w:r>
      <w:r w:rsidR="009A02AA" w:rsidRPr="00B84CEA">
        <w:rPr>
          <w:color w:val="000000"/>
          <w:szCs w:val="22"/>
        </w:rPr>
        <w:fldChar w:fldCharType="begin"/>
      </w:r>
      <w:r w:rsidR="00877D9B" w:rsidRPr="00B84CEA">
        <w:instrText xml:space="preserve"> XE "</w:instrText>
      </w:r>
      <w:r w:rsidR="00877D9B" w:rsidRPr="00B84CEA">
        <w:rPr>
          <w:color w:val="000000"/>
          <w:szCs w:val="22"/>
        </w:rPr>
        <w:instrText>resonantiespectrum</w:instrText>
      </w:r>
      <w:r w:rsidR="00877D9B" w:rsidRPr="00B84CEA">
        <w:instrText xml:space="preserve">" </w:instrText>
      </w:r>
      <w:r w:rsidR="009A02AA" w:rsidRPr="00B84CEA">
        <w:rPr>
          <w:color w:val="000000"/>
          <w:szCs w:val="22"/>
        </w:rPr>
        <w:fldChar w:fldCharType="end"/>
      </w:r>
      <w:r w:rsidRPr="00B84CEA">
        <w:rPr>
          <w:color w:val="000000"/>
          <w:szCs w:val="22"/>
        </w:rPr>
        <w:t xml:space="preserve"> (0-200 ppm) van resonanties voor normale koolstofatomen (typisch breedte voor protonen: 1-10 ppm)</w:t>
      </w:r>
    </w:p>
    <w:p w:rsidR="00704315" w:rsidRPr="00B84CEA" w:rsidRDefault="00704315" w:rsidP="00A44952">
      <w:pPr>
        <w:tabs>
          <w:tab w:val="left" w:pos="284"/>
        </w:tabs>
        <w:ind w:left="284" w:hanging="284"/>
      </w:pPr>
    </w:p>
    <w:p w:rsidR="001A0476" w:rsidRPr="00B84CEA" w:rsidRDefault="00693084" w:rsidP="00A44952">
      <w:pPr>
        <w:spacing w:after="240"/>
        <w:rPr>
          <w:b/>
          <w:sz w:val="44"/>
          <w:szCs w:val="44"/>
        </w:rPr>
      </w:pPr>
      <w:r w:rsidRPr="00B84CEA">
        <w:rPr>
          <w:b/>
          <w:sz w:val="44"/>
          <w:szCs w:val="44"/>
        </w:rPr>
        <w:t>Register</w:t>
      </w:r>
    </w:p>
    <w:p w:rsidR="00B70C38" w:rsidRPr="00B84CEA" w:rsidRDefault="009A02AA" w:rsidP="00A44952">
      <w:pPr>
        <w:tabs>
          <w:tab w:val="right" w:pos="9072"/>
        </w:tabs>
        <w:ind w:left="284" w:hanging="284"/>
        <w:rPr>
          <w:noProof/>
        </w:rPr>
        <w:sectPr w:rsidR="00B70C38" w:rsidRPr="00B84CEA" w:rsidSect="00B70C38">
          <w:footerReference w:type="default" r:id="rId713"/>
          <w:footerReference w:type="first" r:id="rId714"/>
          <w:type w:val="oddPage"/>
          <w:pgSz w:w="11906" w:h="16838" w:code="9"/>
          <w:pgMar w:top="1417" w:right="1417" w:bottom="1417" w:left="1417" w:header="709" w:footer="709" w:gutter="0"/>
          <w:paperSrc w:first="114" w:other="114"/>
          <w:cols w:space="708"/>
          <w:titlePg/>
        </w:sectPr>
      </w:pPr>
      <w:r w:rsidRPr="00B84CEA">
        <w:fldChar w:fldCharType="begin"/>
      </w:r>
      <w:r w:rsidR="009C4AD0" w:rsidRPr="00B84CEA">
        <w:instrText xml:space="preserve"> INDEX \c "3" \z "1043" </w:instrText>
      </w:r>
      <w:r w:rsidRPr="00B84CEA">
        <w:fldChar w:fldCharType="separate"/>
      </w:r>
    </w:p>
    <w:p w:rsidR="00B70C38" w:rsidRPr="00B84CEA" w:rsidRDefault="00B70C38">
      <w:pPr>
        <w:pStyle w:val="Index1"/>
        <w:tabs>
          <w:tab w:val="right" w:pos="2542"/>
        </w:tabs>
        <w:rPr>
          <w:noProof/>
        </w:rPr>
      </w:pPr>
      <w:r w:rsidRPr="00B84CEA">
        <w:rPr>
          <w:noProof/>
        </w:rPr>
        <w:t>absorptie, 101, 103</w:t>
      </w:r>
    </w:p>
    <w:p w:rsidR="00B70C38" w:rsidRPr="00B84CEA" w:rsidRDefault="00B70C38">
      <w:pPr>
        <w:pStyle w:val="Index1"/>
        <w:tabs>
          <w:tab w:val="right" w:pos="2542"/>
        </w:tabs>
        <w:rPr>
          <w:noProof/>
        </w:rPr>
      </w:pPr>
      <w:r w:rsidRPr="00B84CEA">
        <w:rPr>
          <w:noProof/>
        </w:rPr>
        <w:t>activiteit, 48</w:t>
      </w:r>
    </w:p>
    <w:p w:rsidR="00B70C38" w:rsidRPr="00B84CEA" w:rsidRDefault="00B70C38">
      <w:pPr>
        <w:pStyle w:val="Index1"/>
        <w:tabs>
          <w:tab w:val="right" w:pos="2542"/>
        </w:tabs>
        <w:rPr>
          <w:noProof/>
        </w:rPr>
      </w:pPr>
      <w:r w:rsidRPr="00B84CEA">
        <w:rPr>
          <w:noProof/>
        </w:rPr>
        <w:t>acylering, 72</w:t>
      </w:r>
    </w:p>
    <w:p w:rsidR="00B70C38" w:rsidRPr="00B84CEA" w:rsidRDefault="00B70C38">
      <w:pPr>
        <w:pStyle w:val="Index1"/>
        <w:tabs>
          <w:tab w:val="right" w:pos="2542"/>
        </w:tabs>
        <w:rPr>
          <w:noProof/>
        </w:rPr>
      </w:pPr>
      <w:r w:rsidRPr="00B84CEA">
        <w:rPr>
          <w:noProof/>
        </w:rPr>
        <w:t>additie</w:t>
      </w:r>
    </w:p>
    <w:p w:rsidR="00B70C38" w:rsidRPr="00B84CEA" w:rsidRDefault="00B70C38">
      <w:pPr>
        <w:pStyle w:val="Index2"/>
      </w:pPr>
      <w:r w:rsidRPr="00B84CEA">
        <w:t>A</w:t>
      </w:r>
      <w:r w:rsidRPr="00B84CEA">
        <w:rPr>
          <w:vertAlign w:val="subscript"/>
        </w:rPr>
        <w:t>E</w:t>
      </w:r>
      <w:r w:rsidRPr="00B84CEA">
        <w:t>, 71</w:t>
      </w:r>
    </w:p>
    <w:p w:rsidR="00B70C38" w:rsidRPr="00B84CEA" w:rsidRDefault="00B70C38">
      <w:pPr>
        <w:pStyle w:val="Index2"/>
      </w:pPr>
      <w:r w:rsidRPr="00B84CEA">
        <w:t>A</w:t>
      </w:r>
      <w:r w:rsidRPr="00B84CEA">
        <w:rPr>
          <w:vertAlign w:val="subscript"/>
        </w:rPr>
        <w:t>R</w:t>
      </w:r>
      <w:r w:rsidRPr="00B84CEA">
        <w:t>, 71</w:t>
      </w:r>
    </w:p>
    <w:p w:rsidR="00B70C38" w:rsidRPr="00B84CEA" w:rsidRDefault="00B70C38">
      <w:pPr>
        <w:pStyle w:val="Index1"/>
        <w:tabs>
          <w:tab w:val="right" w:pos="2542"/>
        </w:tabs>
        <w:rPr>
          <w:noProof/>
        </w:rPr>
      </w:pPr>
      <w:r w:rsidRPr="00B84CEA">
        <w:rPr>
          <w:noProof/>
        </w:rPr>
        <w:t>afstotingen</w:t>
      </w:r>
    </w:p>
    <w:p w:rsidR="00B70C38" w:rsidRPr="00B84CEA" w:rsidRDefault="00B70C38">
      <w:pPr>
        <w:pStyle w:val="Index2"/>
      </w:pPr>
      <w:r w:rsidRPr="00B84CEA">
        <w:t>elektron-elektron-, 22</w:t>
      </w:r>
    </w:p>
    <w:p w:rsidR="00B70C38" w:rsidRPr="00B84CEA" w:rsidRDefault="00B70C38">
      <w:pPr>
        <w:pStyle w:val="Index1"/>
        <w:tabs>
          <w:tab w:val="right" w:pos="2542"/>
        </w:tabs>
        <w:rPr>
          <w:noProof/>
        </w:rPr>
      </w:pPr>
      <w:r w:rsidRPr="00B84CEA">
        <w:rPr>
          <w:noProof/>
        </w:rPr>
        <w:t>alkaanskelet, 58</w:t>
      </w:r>
    </w:p>
    <w:p w:rsidR="00B70C38" w:rsidRPr="00B84CEA" w:rsidRDefault="00B70C38">
      <w:pPr>
        <w:pStyle w:val="Index1"/>
        <w:tabs>
          <w:tab w:val="right" w:pos="2542"/>
        </w:tabs>
        <w:rPr>
          <w:noProof/>
        </w:rPr>
      </w:pPr>
      <w:r w:rsidRPr="00B84CEA">
        <w:rPr>
          <w:noProof/>
        </w:rPr>
        <w:t>alkylering, 72</w:t>
      </w:r>
    </w:p>
    <w:p w:rsidR="00B70C38" w:rsidRPr="00B84CEA" w:rsidRDefault="00B70C38">
      <w:pPr>
        <w:pStyle w:val="Index1"/>
        <w:tabs>
          <w:tab w:val="right" w:pos="2542"/>
        </w:tabs>
        <w:rPr>
          <w:noProof/>
        </w:rPr>
      </w:pPr>
      <w:r w:rsidRPr="00B84CEA">
        <w:rPr>
          <w:noProof/>
        </w:rPr>
        <w:t>aminozuur, 91</w:t>
      </w:r>
    </w:p>
    <w:p w:rsidR="00B70C38" w:rsidRPr="00B84CEA" w:rsidRDefault="00B70C38">
      <w:pPr>
        <w:pStyle w:val="Index1"/>
        <w:tabs>
          <w:tab w:val="right" w:pos="2542"/>
        </w:tabs>
        <w:rPr>
          <w:noProof/>
        </w:rPr>
      </w:pPr>
      <w:r w:rsidRPr="00B84CEA">
        <w:rPr>
          <w:noProof/>
        </w:rPr>
        <w:t>analyse</w:t>
      </w:r>
    </w:p>
    <w:p w:rsidR="00B70C38" w:rsidRPr="00B84CEA" w:rsidRDefault="00B70C38">
      <w:pPr>
        <w:pStyle w:val="Index2"/>
      </w:pPr>
      <w:r w:rsidRPr="00B84CEA">
        <w:t>instrumentele, 101</w:t>
      </w:r>
    </w:p>
    <w:p w:rsidR="00B70C38" w:rsidRPr="00B84CEA" w:rsidRDefault="00B70C38">
      <w:pPr>
        <w:pStyle w:val="Index2"/>
      </w:pPr>
      <w:r w:rsidRPr="00B84CEA">
        <w:t>kwalitatieve, 101</w:t>
      </w:r>
    </w:p>
    <w:p w:rsidR="00B70C38" w:rsidRPr="00B84CEA" w:rsidRDefault="00B70C38">
      <w:pPr>
        <w:pStyle w:val="Index2"/>
      </w:pPr>
      <w:r w:rsidRPr="00B84CEA">
        <w:t>kwantitatieve, 101</w:t>
      </w:r>
    </w:p>
    <w:p w:rsidR="00B70C38" w:rsidRPr="00B84CEA" w:rsidRDefault="00B70C38">
      <w:pPr>
        <w:pStyle w:val="Index2"/>
      </w:pPr>
      <w:r w:rsidRPr="00B84CEA">
        <w:t>-technieken, 18</w:t>
      </w:r>
    </w:p>
    <w:p w:rsidR="00B70C38" w:rsidRPr="00B84CEA" w:rsidRDefault="00B70C38">
      <w:pPr>
        <w:pStyle w:val="Index1"/>
        <w:tabs>
          <w:tab w:val="right" w:pos="2542"/>
        </w:tabs>
        <w:rPr>
          <w:noProof/>
        </w:rPr>
      </w:pPr>
      <w:r w:rsidRPr="00B84CEA">
        <w:rPr>
          <w:noProof/>
        </w:rPr>
        <w:t>anion, 11</w:t>
      </w:r>
    </w:p>
    <w:p w:rsidR="00B70C38" w:rsidRPr="00B84CEA" w:rsidRDefault="00B70C38">
      <w:pPr>
        <w:pStyle w:val="Index1"/>
        <w:tabs>
          <w:tab w:val="right" w:pos="2542"/>
        </w:tabs>
        <w:rPr>
          <w:noProof/>
        </w:rPr>
      </w:pPr>
      <w:r w:rsidRPr="00B84CEA">
        <w:rPr>
          <w:noProof/>
        </w:rPr>
        <w:t>anomeer, 61</w:t>
      </w:r>
    </w:p>
    <w:p w:rsidR="00B70C38" w:rsidRPr="00B84CEA" w:rsidRDefault="00B70C38">
      <w:pPr>
        <w:pStyle w:val="Index1"/>
        <w:tabs>
          <w:tab w:val="right" w:pos="2542"/>
        </w:tabs>
        <w:rPr>
          <w:noProof/>
        </w:rPr>
      </w:pPr>
      <w:r w:rsidRPr="00B84CEA">
        <w:rPr>
          <w:noProof/>
        </w:rPr>
        <w:t>arbeid, 47</w:t>
      </w:r>
    </w:p>
    <w:p w:rsidR="00B70C38" w:rsidRPr="00B84CEA" w:rsidRDefault="00B70C38">
      <w:pPr>
        <w:pStyle w:val="Index2"/>
      </w:pPr>
      <w:r w:rsidRPr="00B84CEA">
        <w:t>elektrische, 49</w:t>
      </w:r>
    </w:p>
    <w:p w:rsidR="00B70C38" w:rsidRPr="00B84CEA" w:rsidRDefault="00B70C38">
      <w:pPr>
        <w:pStyle w:val="Index2"/>
      </w:pPr>
      <w:r w:rsidRPr="00B84CEA">
        <w:t>volume-, 47</w:t>
      </w:r>
    </w:p>
    <w:p w:rsidR="00B70C38" w:rsidRPr="00B84CEA" w:rsidRDefault="00B70C38">
      <w:pPr>
        <w:pStyle w:val="Index1"/>
        <w:tabs>
          <w:tab w:val="right" w:pos="2542"/>
        </w:tabs>
        <w:rPr>
          <w:noProof/>
        </w:rPr>
      </w:pPr>
      <w:r w:rsidRPr="00B84CEA">
        <w:rPr>
          <w:noProof/>
        </w:rPr>
        <w:t>aromaat, 68</w:t>
      </w:r>
    </w:p>
    <w:p w:rsidR="00B70C38" w:rsidRPr="00B84CEA" w:rsidRDefault="00B70C38">
      <w:pPr>
        <w:pStyle w:val="Index1"/>
        <w:tabs>
          <w:tab w:val="right" w:pos="2542"/>
        </w:tabs>
        <w:rPr>
          <w:noProof/>
        </w:rPr>
      </w:pPr>
      <w:r w:rsidRPr="00B84CEA">
        <w:rPr>
          <w:noProof/>
        </w:rPr>
        <w:t>Arrheniusvergelijking, 55</w:t>
      </w:r>
    </w:p>
    <w:p w:rsidR="00B70C38" w:rsidRPr="00B84CEA" w:rsidRDefault="00B70C38">
      <w:pPr>
        <w:pStyle w:val="Index1"/>
        <w:tabs>
          <w:tab w:val="right" w:pos="2542"/>
        </w:tabs>
        <w:rPr>
          <w:noProof/>
        </w:rPr>
      </w:pPr>
      <w:r w:rsidRPr="00B84CEA">
        <w:rPr>
          <w:noProof/>
        </w:rPr>
        <w:t>asymmetrisch, 61, 65, 76, 91</w:t>
      </w:r>
    </w:p>
    <w:p w:rsidR="00B70C38" w:rsidRPr="00B84CEA" w:rsidRDefault="00B70C38">
      <w:pPr>
        <w:pStyle w:val="Index2"/>
      </w:pPr>
      <w:r w:rsidRPr="00B84CEA">
        <w:t>pseudo-, 66</w:t>
      </w:r>
    </w:p>
    <w:p w:rsidR="00B70C38" w:rsidRPr="00B84CEA" w:rsidRDefault="00B70C38">
      <w:pPr>
        <w:pStyle w:val="Index1"/>
        <w:tabs>
          <w:tab w:val="right" w:pos="2542"/>
        </w:tabs>
        <w:rPr>
          <w:noProof/>
        </w:rPr>
      </w:pPr>
      <w:r w:rsidRPr="00B84CEA">
        <w:rPr>
          <w:noProof/>
        </w:rPr>
        <w:t>asymmetrische</w:t>
      </w:r>
      <w:r w:rsidRPr="00B84CEA">
        <w:rPr>
          <w:b/>
          <w:noProof/>
        </w:rPr>
        <w:t xml:space="preserve"> </w:t>
      </w:r>
      <w:r w:rsidRPr="00B84CEA">
        <w:rPr>
          <w:noProof/>
        </w:rPr>
        <w:t>eenheid, 11</w:t>
      </w:r>
    </w:p>
    <w:p w:rsidR="00B70C38" w:rsidRPr="00B84CEA" w:rsidRDefault="00B70C38">
      <w:pPr>
        <w:pStyle w:val="Index1"/>
        <w:tabs>
          <w:tab w:val="right" w:pos="2542"/>
        </w:tabs>
        <w:rPr>
          <w:noProof/>
        </w:rPr>
      </w:pPr>
      <w:r w:rsidRPr="00B84CEA">
        <w:rPr>
          <w:noProof/>
        </w:rPr>
        <w:t>atoomnummer, 63</w:t>
      </w:r>
    </w:p>
    <w:p w:rsidR="00B70C38" w:rsidRPr="00B84CEA" w:rsidRDefault="00B70C38">
      <w:pPr>
        <w:pStyle w:val="Index1"/>
        <w:tabs>
          <w:tab w:val="right" w:pos="2542"/>
        </w:tabs>
        <w:rPr>
          <w:noProof/>
        </w:rPr>
      </w:pPr>
      <w:r w:rsidRPr="00B84CEA">
        <w:rPr>
          <w:noProof/>
        </w:rPr>
        <w:t>axiaal, 62</w:t>
      </w:r>
    </w:p>
    <w:p w:rsidR="00B70C38" w:rsidRPr="00B84CEA" w:rsidRDefault="00B70C38">
      <w:pPr>
        <w:pStyle w:val="Index1"/>
        <w:tabs>
          <w:tab w:val="right" w:pos="2542"/>
        </w:tabs>
        <w:rPr>
          <w:noProof/>
        </w:rPr>
      </w:pPr>
      <w:r w:rsidRPr="00B84CEA">
        <w:rPr>
          <w:noProof/>
        </w:rPr>
        <w:t>axiale positie, 8</w:t>
      </w:r>
    </w:p>
    <w:p w:rsidR="00B70C38" w:rsidRPr="00B84CEA" w:rsidRDefault="00B70C38">
      <w:pPr>
        <w:pStyle w:val="Index1"/>
        <w:tabs>
          <w:tab w:val="right" w:pos="2542"/>
        </w:tabs>
        <w:rPr>
          <w:noProof/>
        </w:rPr>
      </w:pPr>
      <w:r w:rsidRPr="00B84CEA">
        <w:rPr>
          <w:noProof/>
        </w:rPr>
        <w:t>baanconcept, 23</w:t>
      </w:r>
    </w:p>
    <w:p w:rsidR="00B70C38" w:rsidRPr="00B84CEA" w:rsidRDefault="00B70C38">
      <w:pPr>
        <w:pStyle w:val="Index1"/>
        <w:tabs>
          <w:tab w:val="right" w:pos="2542"/>
        </w:tabs>
        <w:rPr>
          <w:noProof/>
        </w:rPr>
      </w:pPr>
      <w:r w:rsidRPr="00B84CEA">
        <w:rPr>
          <w:noProof/>
        </w:rPr>
        <w:t>bandbreedte, 101</w:t>
      </w:r>
    </w:p>
    <w:p w:rsidR="00B70C38" w:rsidRPr="00B84CEA" w:rsidRDefault="00B70C38">
      <w:pPr>
        <w:pStyle w:val="Index1"/>
        <w:tabs>
          <w:tab w:val="right" w:pos="2542"/>
        </w:tabs>
        <w:rPr>
          <w:noProof/>
        </w:rPr>
      </w:pPr>
      <w:r w:rsidRPr="00B84CEA">
        <w:rPr>
          <w:noProof/>
        </w:rPr>
        <w:t>becquerel, 52</w:t>
      </w:r>
    </w:p>
    <w:p w:rsidR="00B70C38" w:rsidRPr="00B84CEA" w:rsidRDefault="00B70C38">
      <w:pPr>
        <w:pStyle w:val="Index1"/>
        <w:tabs>
          <w:tab w:val="right" w:pos="2542"/>
        </w:tabs>
        <w:rPr>
          <w:noProof/>
        </w:rPr>
      </w:pPr>
      <w:r w:rsidRPr="00B84CEA">
        <w:rPr>
          <w:noProof/>
        </w:rPr>
        <w:t>bidentaat, 45</w:t>
      </w:r>
    </w:p>
    <w:p w:rsidR="00B70C38" w:rsidRPr="00B84CEA" w:rsidRDefault="00B70C38">
      <w:pPr>
        <w:pStyle w:val="Index1"/>
        <w:tabs>
          <w:tab w:val="right" w:pos="2542"/>
        </w:tabs>
        <w:rPr>
          <w:noProof/>
        </w:rPr>
      </w:pPr>
      <w:r w:rsidRPr="00B84CEA">
        <w:rPr>
          <w:noProof/>
        </w:rPr>
        <w:t>binding</w:t>
      </w:r>
    </w:p>
    <w:p w:rsidR="00B70C38" w:rsidRPr="00B84CEA" w:rsidRDefault="00B70C38">
      <w:pPr>
        <w:pStyle w:val="Index2"/>
      </w:pPr>
      <w:r w:rsidRPr="00B84CEA">
        <w:t>coördinatieve, 45</w:t>
      </w:r>
    </w:p>
    <w:p w:rsidR="00B70C38" w:rsidRPr="00B84CEA" w:rsidRDefault="00B70C38">
      <w:pPr>
        <w:pStyle w:val="Index2"/>
      </w:pPr>
      <w:r w:rsidRPr="00B84CEA">
        <w:t>peptide-, 93</w:t>
      </w:r>
    </w:p>
    <w:p w:rsidR="00B70C38" w:rsidRPr="00B84CEA" w:rsidRDefault="00B70C38">
      <w:pPr>
        <w:pStyle w:val="Index1"/>
        <w:tabs>
          <w:tab w:val="right" w:pos="2542"/>
        </w:tabs>
        <w:rPr>
          <w:noProof/>
        </w:rPr>
      </w:pPr>
      <w:r w:rsidRPr="00B84CEA">
        <w:rPr>
          <w:noProof/>
        </w:rPr>
        <w:t>bindings-</w:t>
      </w:r>
    </w:p>
    <w:p w:rsidR="00B70C38" w:rsidRPr="00B84CEA" w:rsidRDefault="00B70C38">
      <w:pPr>
        <w:pStyle w:val="Index2"/>
      </w:pPr>
      <w:r w:rsidRPr="00B84CEA">
        <w:t>getal, 7</w:t>
      </w:r>
    </w:p>
    <w:p w:rsidR="00B70C38" w:rsidRPr="00B84CEA" w:rsidRDefault="00B70C38">
      <w:pPr>
        <w:pStyle w:val="Index2"/>
      </w:pPr>
      <w:r w:rsidRPr="00B84CEA">
        <w:t>hoek, 8</w:t>
      </w:r>
    </w:p>
    <w:p w:rsidR="00B70C38" w:rsidRPr="00B84CEA" w:rsidRDefault="00B70C38">
      <w:pPr>
        <w:pStyle w:val="Index1"/>
        <w:tabs>
          <w:tab w:val="right" w:pos="2542"/>
        </w:tabs>
        <w:rPr>
          <w:noProof/>
        </w:rPr>
      </w:pPr>
      <w:r w:rsidRPr="00B84CEA">
        <w:rPr>
          <w:noProof/>
        </w:rPr>
        <w:t>Bohr, 23</w:t>
      </w:r>
    </w:p>
    <w:p w:rsidR="00B70C38" w:rsidRPr="00B84CEA" w:rsidRDefault="00B70C38">
      <w:pPr>
        <w:pStyle w:val="Index1"/>
        <w:tabs>
          <w:tab w:val="right" w:pos="2542"/>
        </w:tabs>
        <w:rPr>
          <w:noProof/>
        </w:rPr>
      </w:pPr>
      <w:r w:rsidRPr="00B84CEA">
        <w:rPr>
          <w:noProof/>
        </w:rPr>
        <w:t>bolstapeling, 12</w:t>
      </w:r>
    </w:p>
    <w:p w:rsidR="00B70C38" w:rsidRPr="00B84CEA" w:rsidRDefault="00B70C38">
      <w:pPr>
        <w:pStyle w:val="Index2"/>
      </w:pPr>
      <w:r w:rsidRPr="00B84CEA">
        <w:t>dichtste, 12</w:t>
      </w:r>
    </w:p>
    <w:p w:rsidR="00B70C38" w:rsidRPr="00B84CEA" w:rsidRDefault="00B70C38">
      <w:pPr>
        <w:pStyle w:val="Index1"/>
        <w:tabs>
          <w:tab w:val="right" w:pos="2542"/>
        </w:tabs>
        <w:rPr>
          <w:noProof/>
        </w:rPr>
      </w:pPr>
      <w:r w:rsidRPr="00B84CEA">
        <w:rPr>
          <w:noProof/>
        </w:rPr>
        <w:t>Born, 25</w:t>
      </w:r>
    </w:p>
    <w:p w:rsidR="00B70C38" w:rsidRPr="00B84CEA" w:rsidRDefault="00B70C38">
      <w:pPr>
        <w:pStyle w:val="Index2"/>
      </w:pPr>
      <w:r w:rsidRPr="00B84CEA">
        <w:t>-interpretatie, 25</w:t>
      </w:r>
    </w:p>
    <w:p w:rsidR="00B70C38" w:rsidRPr="00B84CEA" w:rsidRDefault="00B70C38">
      <w:pPr>
        <w:pStyle w:val="Index1"/>
        <w:tabs>
          <w:tab w:val="right" w:pos="2542"/>
        </w:tabs>
        <w:rPr>
          <w:noProof/>
        </w:rPr>
      </w:pPr>
      <w:r w:rsidRPr="00B84CEA">
        <w:rPr>
          <w:noProof/>
        </w:rPr>
        <w:t>bufferoplossing, 43</w:t>
      </w:r>
    </w:p>
    <w:p w:rsidR="00B70C38" w:rsidRPr="00B84CEA" w:rsidRDefault="00B70C38">
      <w:pPr>
        <w:pStyle w:val="Index1"/>
        <w:tabs>
          <w:tab w:val="right" w:pos="2542"/>
        </w:tabs>
        <w:rPr>
          <w:noProof/>
        </w:rPr>
      </w:pPr>
      <w:r w:rsidRPr="00B84CEA">
        <w:rPr>
          <w:noProof/>
        </w:rPr>
        <w:t>carbo</w:t>
      </w:r>
    </w:p>
    <w:p w:rsidR="00B70C38" w:rsidRPr="00B84CEA" w:rsidRDefault="00B70C38">
      <w:pPr>
        <w:pStyle w:val="Index2"/>
      </w:pPr>
      <w:r w:rsidRPr="00B84CEA">
        <w:t>-anion, 75</w:t>
      </w:r>
    </w:p>
    <w:p w:rsidR="00B70C38" w:rsidRPr="00B84CEA" w:rsidRDefault="00B70C38">
      <w:pPr>
        <w:pStyle w:val="Index2"/>
      </w:pPr>
      <w:r w:rsidRPr="00B84CEA">
        <w:t>-kation, 67, 76</w:t>
      </w:r>
    </w:p>
    <w:p w:rsidR="00B70C38" w:rsidRPr="00B84CEA" w:rsidRDefault="00B70C38">
      <w:pPr>
        <w:pStyle w:val="Index2"/>
      </w:pPr>
      <w:r w:rsidRPr="00B84CEA">
        <w:t>-kation, stabiliteit, 70</w:t>
      </w:r>
    </w:p>
    <w:p w:rsidR="00B70C38" w:rsidRPr="00B84CEA" w:rsidRDefault="00B70C38">
      <w:pPr>
        <w:pStyle w:val="Index1"/>
        <w:tabs>
          <w:tab w:val="right" w:pos="2542"/>
        </w:tabs>
        <w:rPr>
          <w:noProof/>
        </w:rPr>
      </w:pPr>
      <w:r w:rsidRPr="00B84CEA">
        <w:rPr>
          <w:noProof/>
        </w:rPr>
        <w:t>carbonyl-</w:t>
      </w:r>
    </w:p>
    <w:p w:rsidR="00B70C38" w:rsidRPr="00B84CEA" w:rsidRDefault="00B70C38">
      <w:pPr>
        <w:pStyle w:val="Index2"/>
      </w:pPr>
      <w:r w:rsidRPr="00B84CEA">
        <w:t>verbinding, 74, 75</w:t>
      </w:r>
    </w:p>
    <w:p w:rsidR="00B70C38" w:rsidRPr="00B84CEA" w:rsidRDefault="00B70C38">
      <w:pPr>
        <w:pStyle w:val="Index1"/>
        <w:tabs>
          <w:tab w:val="right" w:pos="2542"/>
        </w:tabs>
        <w:rPr>
          <w:noProof/>
        </w:rPr>
      </w:pPr>
      <w:r w:rsidRPr="00B84CEA">
        <w:rPr>
          <w:noProof/>
        </w:rPr>
        <w:t>cel</w:t>
      </w:r>
    </w:p>
    <w:p w:rsidR="00B70C38" w:rsidRPr="00B84CEA" w:rsidRDefault="00B70C38">
      <w:pPr>
        <w:pStyle w:val="Index2"/>
      </w:pPr>
      <w:r w:rsidRPr="00B84CEA">
        <w:t>elektrochemische, 49</w:t>
      </w:r>
    </w:p>
    <w:p w:rsidR="00B70C38" w:rsidRPr="00B84CEA" w:rsidRDefault="00B70C38">
      <w:pPr>
        <w:pStyle w:val="Index2"/>
      </w:pPr>
      <w:r w:rsidRPr="00B84CEA">
        <w:t>niet-primitieve, 12</w:t>
      </w:r>
    </w:p>
    <w:p w:rsidR="00B70C38" w:rsidRPr="00B84CEA" w:rsidRDefault="00B70C38">
      <w:pPr>
        <w:pStyle w:val="Index2"/>
      </w:pPr>
      <w:r w:rsidRPr="00B84CEA">
        <w:t>primitieve, 12</w:t>
      </w:r>
    </w:p>
    <w:p w:rsidR="00B70C38" w:rsidRPr="00B84CEA" w:rsidRDefault="00B70C38">
      <w:pPr>
        <w:pStyle w:val="Index1"/>
        <w:tabs>
          <w:tab w:val="right" w:pos="2542"/>
        </w:tabs>
        <w:rPr>
          <w:noProof/>
        </w:rPr>
      </w:pPr>
      <w:r w:rsidRPr="00B84CEA">
        <w:rPr>
          <w:noProof/>
        </w:rPr>
        <w:t>centrum</w:t>
      </w:r>
    </w:p>
    <w:p w:rsidR="00B70C38" w:rsidRPr="00B84CEA" w:rsidRDefault="00B70C38">
      <w:pPr>
        <w:pStyle w:val="Index2"/>
      </w:pPr>
      <w:r w:rsidRPr="00B84CEA">
        <w:t>asymmetrisch, 61</w:t>
      </w:r>
    </w:p>
    <w:p w:rsidR="00B70C38" w:rsidRPr="00B84CEA" w:rsidRDefault="00B70C38">
      <w:pPr>
        <w:pStyle w:val="Index1"/>
        <w:tabs>
          <w:tab w:val="right" w:pos="2542"/>
        </w:tabs>
        <w:rPr>
          <w:noProof/>
        </w:rPr>
      </w:pPr>
      <w:r w:rsidRPr="00B84CEA">
        <w:rPr>
          <w:noProof/>
        </w:rPr>
        <w:t>chemische</w:t>
      </w:r>
    </w:p>
    <w:p w:rsidR="00B70C38" w:rsidRPr="00B84CEA" w:rsidRDefault="00B70C38">
      <w:pPr>
        <w:pStyle w:val="Index2"/>
      </w:pPr>
      <w:r w:rsidRPr="00B84CEA">
        <w:t>potentiaal, 48</w:t>
      </w:r>
    </w:p>
    <w:p w:rsidR="00B70C38" w:rsidRPr="00B84CEA" w:rsidRDefault="00B70C38">
      <w:pPr>
        <w:pStyle w:val="Index2"/>
      </w:pPr>
      <w:r w:rsidRPr="00B84CEA">
        <w:t>verschuiving, 106</w:t>
      </w:r>
    </w:p>
    <w:p w:rsidR="00B70C38" w:rsidRPr="00B84CEA" w:rsidRDefault="00B70C38">
      <w:pPr>
        <w:pStyle w:val="Index1"/>
        <w:tabs>
          <w:tab w:val="right" w:pos="2542"/>
        </w:tabs>
        <w:rPr>
          <w:noProof/>
        </w:rPr>
      </w:pPr>
      <w:r w:rsidRPr="00B84CEA">
        <w:rPr>
          <w:noProof/>
        </w:rPr>
        <w:t>chiraal, 65</w:t>
      </w:r>
    </w:p>
    <w:p w:rsidR="00B70C38" w:rsidRPr="00B84CEA" w:rsidRDefault="00B70C38">
      <w:pPr>
        <w:pStyle w:val="Index2"/>
      </w:pPr>
      <w:r w:rsidRPr="00B84CEA">
        <w:t>centrum, 63</w:t>
      </w:r>
    </w:p>
    <w:p w:rsidR="00B70C38" w:rsidRPr="00B84CEA" w:rsidRDefault="00B70C38">
      <w:pPr>
        <w:pStyle w:val="Index1"/>
        <w:tabs>
          <w:tab w:val="right" w:pos="2542"/>
        </w:tabs>
        <w:rPr>
          <w:noProof/>
        </w:rPr>
      </w:pPr>
      <w:r w:rsidRPr="00B84CEA">
        <w:rPr>
          <w:noProof/>
        </w:rPr>
        <w:t>chiraliteit, 65</w:t>
      </w:r>
    </w:p>
    <w:p w:rsidR="00B70C38" w:rsidRPr="00B84CEA" w:rsidRDefault="00B70C38">
      <w:pPr>
        <w:pStyle w:val="Index1"/>
        <w:tabs>
          <w:tab w:val="right" w:pos="2542"/>
        </w:tabs>
        <w:rPr>
          <w:noProof/>
        </w:rPr>
      </w:pPr>
      <w:r w:rsidRPr="00B84CEA">
        <w:rPr>
          <w:i/>
          <w:noProof/>
        </w:rPr>
        <w:t>cis/trans</w:t>
      </w:r>
      <w:r w:rsidRPr="00B84CEA">
        <w:rPr>
          <w:noProof/>
        </w:rPr>
        <w:t>, 58</w:t>
      </w:r>
    </w:p>
    <w:p w:rsidR="00B70C38" w:rsidRPr="00B84CEA" w:rsidRDefault="00B70C38">
      <w:pPr>
        <w:pStyle w:val="Index1"/>
        <w:tabs>
          <w:tab w:val="right" w:pos="2542"/>
        </w:tabs>
        <w:rPr>
          <w:noProof/>
        </w:rPr>
      </w:pPr>
      <w:r w:rsidRPr="00B84CEA">
        <w:rPr>
          <w:noProof/>
        </w:rPr>
        <w:t>coëfficiënt</w:t>
      </w:r>
    </w:p>
    <w:p w:rsidR="00B70C38" w:rsidRPr="00B84CEA" w:rsidRDefault="00B70C38">
      <w:pPr>
        <w:pStyle w:val="Index2"/>
      </w:pPr>
      <w:r w:rsidRPr="00B84CEA">
        <w:t>activiteits-, 48</w:t>
      </w:r>
    </w:p>
    <w:p w:rsidR="00B70C38" w:rsidRPr="00B84CEA" w:rsidRDefault="00B70C38">
      <w:pPr>
        <w:pStyle w:val="Index1"/>
        <w:tabs>
          <w:tab w:val="right" w:pos="2542"/>
        </w:tabs>
        <w:rPr>
          <w:noProof/>
        </w:rPr>
      </w:pPr>
      <w:r w:rsidRPr="00B84CEA">
        <w:rPr>
          <w:noProof/>
        </w:rPr>
        <w:t>competitie, 10, 71</w:t>
      </w:r>
    </w:p>
    <w:p w:rsidR="00B70C38" w:rsidRPr="00B84CEA" w:rsidRDefault="00B70C38">
      <w:pPr>
        <w:pStyle w:val="Index1"/>
        <w:tabs>
          <w:tab w:val="right" w:pos="2542"/>
        </w:tabs>
        <w:rPr>
          <w:noProof/>
        </w:rPr>
      </w:pPr>
      <w:r w:rsidRPr="00B84CEA">
        <w:rPr>
          <w:noProof/>
        </w:rPr>
        <w:t>complex</w:t>
      </w:r>
    </w:p>
    <w:p w:rsidR="00B70C38" w:rsidRPr="00B84CEA" w:rsidRDefault="00B70C38">
      <w:pPr>
        <w:pStyle w:val="Index2"/>
      </w:pPr>
      <w:r w:rsidRPr="00B84CEA">
        <w:t>-binding, 45</w:t>
      </w:r>
    </w:p>
    <w:p w:rsidR="00B70C38" w:rsidRPr="00B84CEA" w:rsidRDefault="00B70C38">
      <w:pPr>
        <w:pStyle w:val="Index2"/>
      </w:pPr>
      <w:r w:rsidRPr="00B84CEA">
        <w:t>enzym-substraat-, 54</w:t>
      </w:r>
    </w:p>
    <w:p w:rsidR="00B70C38" w:rsidRPr="00B84CEA" w:rsidRDefault="00B70C38">
      <w:pPr>
        <w:pStyle w:val="Index1"/>
        <w:tabs>
          <w:tab w:val="right" w:pos="2542"/>
        </w:tabs>
        <w:rPr>
          <w:noProof/>
        </w:rPr>
      </w:pPr>
      <w:r w:rsidRPr="00B84CEA">
        <w:rPr>
          <w:noProof/>
        </w:rPr>
        <w:t>component, 48</w:t>
      </w:r>
    </w:p>
    <w:p w:rsidR="00B70C38" w:rsidRPr="00B84CEA" w:rsidRDefault="00B70C38">
      <w:pPr>
        <w:pStyle w:val="Index1"/>
        <w:tabs>
          <w:tab w:val="right" w:pos="2542"/>
        </w:tabs>
        <w:rPr>
          <w:noProof/>
        </w:rPr>
      </w:pPr>
      <w:r w:rsidRPr="00B84CEA">
        <w:rPr>
          <w:noProof/>
        </w:rPr>
        <w:t>concentratie</w:t>
      </w:r>
    </w:p>
    <w:p w:rsidR="00B70C38" w:rsidRPr="00B84CEA" w:rsidRDefault="00B70C38">
      <w:pPr>
        <w:pStyle w:val="Index2"/>
      </w:pPr>
      <w:r w:rsidRPr="00B84CEA">
        <w:t>-breuk, 48</w:t>
      </w:r>
    </w:p>
    <w:p w:rsidR="00B70C38" w:rsidRPr="00B84CEA" w:rsidRDefault="00B70C38">
      <w:pPr>
        <w:pStyle w:val="Index2"/>
      </w:pPr>
      <w:r w:rsidRPr="00B84CEA">
        <w:t>effectieve, 48</w:t>
      </w:r>
    </w:p>
    <w:p w:rsidR="00B70C38" w:rsidRPr="00B84CEA" w:rsidRDefault="00B70C38">
      <w:pPr>
        <w:pStyle w:val="Index2"/>
      </w:pPr>
      <w:r w:rsidRPr="00B84CEA">
        <w:t>referentie-, 48</w:t>
      </w:r>
    </w:p>
    <w:p w:rsidR="00B70C38" w:rsidRPr="00B84CEA" w:rsidRDefault="00B70C38">
      <w:pPr>
        <w:pStyle w:val="Index1"/>
        <w:tabs>
          <w:tab w:val="right" w:pos="2542"/>
        </w:tabs>
        <w:rPr>
          <w:noProof/>
        </w:rPr>
      </w:pPr>
      <w:r w:rsidRPr="00B84CEA">
        <w:rPr>
          <w:noProof/>
        </w:rPr>
        <w:t>configuratie, 61, 66</w:t>
      </w:r>
    </w:p>
    <w:p w:rsidR="00B70C38" w:rsidRPr="00B84CEA" w:rsidRDefault="00B70C38">
      <w:pPr>
        <w:pStyle w:val="Index1"/>
        <w:tabs>
          <w:tab w:val="right" w:pos="2542"/>
        </w:tabs>
        <w:rPr>
          <w:noProof/>
        </w:rPr>
      </w:pPr>
      <w:r w:rsidRPr="00B84CEA">
        <w:rPr>
          <w:noProof/>
        </w:rPr>
        <w:t>conformeer, 62</w:t>
      </w:r>
    </w:p>
    <w:p w:rsidR="00B70C38" w:rsidRPr="00B84CEA" w:rsidRDefault="00B70C38">
      <w:pPr>
        <w:pStyle w:val="Index2"/>
      </w:pPr>
      <w:r w:rsidRPr="00B84CEA">
        <w:t>stoel/boot, 62</w:t>
      </w:r>
    </w:p>
    <w:p w:rsidR="00B70C38" w:rsidRPr="00B84CEA" w:rsidRDefault="00B70C38">
      <w:pPr>
        <w:pStyle w:val="Index2"/>
      </w:pPr>
      <w:r w:rsidRPr="00B84CEA">
        <w:t>syn/anti/gauche, 62</w:t>
      </w:r>
    </w:p>
    <w:p w:rsidR="00B70C38" w:rsidRPr="00B84CEA" w:rsidRDefault="00B70C38">
      <w:pPr>
        <w:pStyle w:val="Index1"/>
        <w:tabs>
          <w:tab w:val="right" w:pos="2542"/>
        </w:tabs>
        <w:rPr>
          <w:noProof/>
        </w:rPr>
      </w:pPr>
      <w:r w:rsidRPr="00B84CEA">
        <w:rPr>
          <w:noProof/>
        </w:rPr>
        <w:t>constante</w:t>
      </w:r>
    </w:p>
    <w:p w:rsidR="00B70C38" w:rsidRPr="00B84CEA" w:rsidRDefault="00B70C38">
      <w:pPr>
        <w:pStyle w:val="Index2"/>
      </w:pPr>
      <w:r w:rsidRPr="00B84CEA">
        <w:t>diëlektrische, 27</w:t>
      </w:r>
    </w:p>
    <w:p w:rsidR="00B70C38" w:rsidRPr="00B84CEA" w:rsidRDefault="00B70C38">
      <w:pPr>
        <w:pStyle w:val="Index2"/>
      </w:pPr>
      <w:r w:rsidRPr="00B84CEA">
        <w:t>dissociatie, 46</w:t>
      </w:r>
    </w:p>
    <w:p w:rsidR="00B70C38" w:rsidRPr="00B84CEA" w:rsidRDefault="00B70C38">
      <w:pPr>
        <w:pStyle w:val="Index2"/>
      </w:pPr>
      <w:r w:rsidRPr="00B84CEA">
        <w:t>evenwichts-, 48</w:t>
      </w:r>
    </w:p>
    <w:p w:rsidR="00B70C38" w:rsidRPr="00B84CEA" w:rsidRDefault="00B70C38">
      <w:pPr>
        <w:pStyle w:val="Index2"/>
      </w:pPr>
      <w:r w:rsidRPr="00B84CEA">
        <w:t>gas-, 55</w:t>
      </w:r>
    </w:p>
    <w:p w:rsidR="00B70C38" w:rsidRPr="00B84CEA" w:rsidRDefault="00B70C38">
      <w:pPr>
        <w:pStyle w:val="Index2"/>
      </w:pPr>
      <w:r w:rsidRPr="00B84CEA">
        <w:t>van Planck, 23</w:t>
      </w:r>
    </w:p>
    <w:p w:rsidR="00B70C38" w:rsidRPr="00B84CEA" w:rsidRDefault="00B70C38">
      <w:pPr>
        <w:pStyle w:val="Index1"/>
        <w:tabs>
          <w:tab w:val="right" w:pos="2542"/>
        </w:tabs>
        <w:rPr>
          <w:noProof/>
        </w:rPr>
      </w:pPr>
      <w:r w:rsidRPr="00B84CEA">
        <w:rPr>
          <w:noProof/>
        </w:rPr>
        <w:t>coördinatieplaats, 45</w:t>
      </w:r>
    </w:p>
    <w:p w:rsidR="00B70C38" w:rsidRPr="00B84CEA" w:rsidRDefault="00B70C38">
      <w:pPr>
        <w:pStyle w:val="Index1"/>
        <w:tabs>
          <w:tab w:val="right" w:pos="2542"/>
        </w:tabs>
        <w:rPr>
          <w:noProof/>
        </w:rPr>
      </w:pPr>
      <w:r w:rsidRPr="00B84CEA">
        <w:rPr>
          <w:iCs/>
          <w:noProof/>
        </w:rPr>
        <w:t>cycloreversie</w:t>
      </w:r>
      <w:r w:rsidRPr="00B84CEA">
        <w:rPr>
          <w:noProof/>
        </w:rPr>
        <w:t>, 77</w:t>
      </w:r>
    </w:p>
    <w:p w:rsidR="00B70C38" w:rsidRPr="00B84CEA" w:rsidRDefault="00B70C38">
      <w:pPr>
        <w:pStyle w:val="Index1"/>
        <w:tabs>
          <w:tab w:val="right" w:pos="2542"/>
        </w:tabs>
        <w:rPr>
          <w:noProof/>
        </w:rPr>
      </w:pPr>
      <w:r w:rsidRPr="00B84CEA">
        <w:rPr>
          <w:noProof/>
        </w:rPr>
        <w:t>deeltje</w:t>
      </w:r>
    </w:p>
    <w:p w:rsidR="00B70C38" w:rsidRPr="00B84CEA" w:rsidRDefault="00B70C38">
      <w:pPr>
        <w:pStyle w:val="Index2"/>
      </w:pPr>
      <w:r w:rsidRPr="00B84CEA">
        <w:t>in een doos, 24</w:t>
      </w:r>
    </w:p>
    <w:p w:rsidR="00B70C38" w:rsidRPr="00B84CEA" w:rsidRDefault="00B70C38">
      <w:pPr>
        <w:pStyle w:val="Index1"/>
        <w:tabs>
          <w:tab w:val="right" w:pos="2542"/>
        </w:tabs>
        <w:rPr>
          <w:noProof/>
        </w:rPr>
      </w:pPr>
      <w:r w:rsidRPr="00B84CEA">
        <w:rPr>
          <w:noProof/>
        </w:rPr>
        <w:t>dehydratatie, 76</w:t>
      </w:r>
    </w:p>
    <w:p w:rsidR="00B70C38" w:rsidRPr="00B84CEA" w:rsidRDefault="00B70C38">
      <w:pPr>
        <w:pStyle w:val="Index1"/>
        <w:tabs>
          <w:tab w:val="right" w:pos="2542"/>
        </w:tabs>
        <w:rPr>
          <w:noProof/>
        </w:rPr>
      </w:pPr>
      <w:r w:rsidRPr="00B84CEA">
        <w:rPr>
          <w:noProof/>
        </w:rPr>
        <w:t>delokalisatie, 35</w:t>
      </w:r>
    </w:p>
    <w:p w:rsidR="00B70C38" w:rsidRPr="00B84CEA" w:rsidRDefault="00B70C38">
      <w:pPr>
        <w:pStyle w:val="Index1"/>
        <w:tabs>
          <w:tab w:val="right" w:pos="2542"/>
        </w:tabs>
        <w:rPr>
          <w:noProof/>
        </w:rPr>
      </w:pPr>
      <w:r w:rsidRPr="00B84CEA">
        <w:rPr>
          <w:noProof/>
        </w:rPr>
        <w:t>derivaat, 58</w:t>
      </w:r>
    </w:p>
    <w:p w:rsidR="00B70C38" w:rsidRPr="00B84CEA" w:rsidRDefault="00B70C38">
      <w:pPr>
        <w:pStyle w:val="Index1"/>
        <w:tabs>
          <w:tab w:val="right" w:pos="2542"/>
        </w:tabs>
        <w:rPr>
          <w:noProof/>
        </w:rPr>
      </w:pPr>
      <w:r w:rsidRPr="00B84CEA">
        <w:rPr>
          <w:noProof/>
        </w:rPr>
        <w:t>desintegratie, 52</w:t>
      </w:r>
    </w:p>
    <w:p w:rsidR="00B70C38" w:rsidRPr="00B84CEA" w:rsidRDefault="00B70C38">
      <w:pPr>
        <w:pStyle w:val="Index1"/>
        <w:tabs>
          <w:tab w:val="right" w:pos="2542"/>
        </w:tabs>
        <w:rPr>
          <w:noProof/>
        </w:rPr>
      </w:pPr>
      <w:r w:rsidRPr="00B84CEA">
        <w:rPr>
          <w:noProof/>
        </w:rPr>
        <w:t>diastereomeer, 61</w:t>
      </w:r>
    </w:p>
    <w:p w:rsidR="00B70C38" w:rsidRPr="00B84CEA" w:rsidRDefault="00B70C38">
      <w:pPr>
        <w:pStyle w:val="Index1"/>
        <w:tabs>
          <w:tab w:val="right" w:pos="2542"/>
        </w:tabs>
        <w:rPr>
          <w:noProof/>
        </w:rPr>
      </w:pPr>
      <w:r w:rsidRPr="00B84CEA">
        <w:rPr>
          <w:noProof/>
        </w:rPr>
        <w:t>dichtheid, 17</w:t>
      </w:r>
    </w:p>
    <w:p w:rsidR="00B70C38" w:rsidRPr="00B84CEA" w:rsidRDefault="00B70C38">
      <w:pPr>
        <w:pStyle w:val="Index2"/>
      </w:pPr>
      <w:r w:rsidRPr="00B84CEA">
        <w:t>kans-, 25</w:t>
      </w:r>
    </w:p>
    <w:p w:rsidR="00B70C38" w:rsidRPr="00B84CEA" w:rsidRDefault="00B70C38">
      <w:pPr>
        <w:pStyle w:val="Index1"/>
        <w:tabs>
          <w:tab w:val="right" w:pos="2542"/>
        </w:tabs>
        <w:rPr>
          <w:noProof/>
        </w:rPr>
      </w:pPr>
      <w:r w:rsidRPr="00B84CEA">
        <w:rPr>
          <w:noProof/>
        </w:rPr>
        <w:t>diffractie, 18</w:t>
      </w:r>
    </w:p>
    <w:p w:rsidR="00B70C38" w:rsidRPr="00B84CEA" w:rsidRDefault="00B70C38">
      <w:pPr>
        <w:pStyle w:val="Index1"/>
        <w:tabs>
          <w:tab w:val="right" w:pos="2542"/>
        </w:tabs>
        <w:rPr>
          <w:noProof/>
        </w:rPr>
      </w:pPr>
      <w:r w:rsidRPr="00B84CEA">
        <w:rPr>
          <w:noProof/>
        </w:rPr>
        <w:t>diffractietechnieken, 19</w:t>
      </w:r>
    </w:p>
    <w:p w:rsidR="00B70C38" w:rsidRPr="00B84CEA" w:rsidRDefault="00B70C38">
      <w:pPr>
        <w:pStyle w:val="Index1"/>
        <w:tabs>
          <w:tab w:val="right" w:pos="2542"/>
        </w:tabs>
        <w:rPr>
          <w:noProof/>
        </w:rPr>
      </w:pPr>
      <w:r w:rsidRPr="00B84CEA">
        <w:rPr>
          <w:noProof/>
        </w:rPr>
        <w:t>dimensieloos, 48</w:t>
      </w:r>
    </w:p>
    <w:p w:rsidR="00B70C38" w:rsidRPr="00B84CEA" w:rsidRDefault="00B70C38">
      <w:pPr>
        <w:pStyle w:val="Index1"/>
        <w:tabs>
          <w:tab w:val="right" w:pos="2542"/>
        </w:tabs>
        <w:rPr>
          <w:noProof/>
        </w:rPr>
      </w:pPr>
      <w:r w:rsidRPr="00B84CEA">
        <w:rPr>
          <w:noProof/>
        </w:rPr>
        <w:t>discreet, 104</w:t>
      </w:r>
    </w:p>
    <w:p w:rsidR="00B70C38" w:rsidRPr="00B84CEA" w:rsidRDefault="00B70C38">
      <w:pPr>
        <w:pStyle w:val="Index1"/>
        <w:tabs>
          <w:tab w:val="right" w:pos="2542"/>
        </w:tabs>
        <w:rPr>
          <w:noProof/>
        </w:rPr>
      </w:pPr>
      <w:r w:rsidRPr="00B84CEA">
        <w:rPr>
          <w:noProof/>
        </w:rPr>
        <w:t>distributiediagram, 41, 44</w:t>
      </w:r>
    </w:p>
    <w:p w:rsidR="00B70C38" w:rsidRPr="00B84CEA" w:rsidRDefault="00B70C38">
      <w:pPr>
        <w:pStyle w:val="Index1"/>
        <w:tabs>
          <w:tab w:val="right" w:pos="2542"/>
        </w:tabs>
        <w:rPr>
          <w:noProof/>
        </w:rPr>
      </w:pPr>
      <w:r w:rsidRPr="00B84CEA">
        <w:rPr>
          <w:noProof/>
        </w:rPr>
        <w:t>druk</w:t>
      </w:r>
    </w:p>
    <w:p w:rsidR="00B70C38" w:rsidRPr="00B84CEA" w:rsidRDefault="00B70C38">
      <w:pPr>
        <w:pStyle w:val="Index2"/>
      </w:pPr>
      <w:r w:rsidRPr="00B84CEA">
        <w:t>partiaal-, 48</w:t>
      </w:r>
    </w:p>
    <w:p w:rsidR="00B70C38" w:rsidRPr="00B84CEA" w:rsidRDefault="00B70C38">
      <w:pPr>
        <w:pStyle w:val="Index2"/>
      </w:pPr>
      <w:r w:rsidRPr="00B84CEA">
        <w:t>partiele, 49</w:t>
      </w:r>
    </w:p>
    <w:p w:rsidR="00B70C38" w:rsidRPr="00B84CEA" w:rsidRDefault="00B70C38">
      <w:pPr>
        <w:pStyle w:val="Index2"/>
      </w:pPr>
      <w:r w:rsidRPr="00B84CEA">
        <w:t>referentie-, 48</w:t>
      </w:r>
    </w:p>
    <w:p w:rsidR="00B70C38" w:rsidRPr="00B84CEA" w:rsidRDefault="00B70C38">
      <w:pPr>
        <w:pStyle w:val="Index2"/>
      </w:pPr>
      <w:r w:rsidRPr="00B84CEA">
        <w:t>standaard-, 47</w:t>
      </w:r>
    </w:p>
    <w:p w:rsidR="00B70C38" w:rsidRPr="00B84CEA" w:rsidRDefault="00B70C38">
      <w:pPr>
        <w:pStyle w:val="Index1"/>
        <w:tabs>
          <w:tab w:val="right" w:pos="2542"/>
        </w:tabs>
        <w:rPr>
          <w:noProof/>
        </w:rPr>
      </w:pPr>
      <w:r w:rsidRPr="00B84CEA">
        <w:rPr>
          <w:i/>
          <w:noProof/>
        </w:rPr>
        <w:t>E/Z</w:t>
      </w:r>
      <w:r w:rsidRPr="00B84CEA">
        <w:rPr>
          <w:noProof/>
        </w:rPr>
        <w:t>, 58</w:t>
      </w:r>
    </w:p>
    <w:p w:rsidR="00B70C38" w:rsidRPr="00B84CEA" w:rsidRDefault="00B70C38">
      <w:pPr>
        <w:pStyle w:val="Index1"/>
        <w:tabs>
          <w:tab w:val="right" w:pos="2542"/>
        </w:tabs>
        <w:rPr>
          <w:noProof/>
        </w:rPr>
      </w:pPr>
      <w:r w:rsidRPr="00B84CEA">
        <w:rPr>
          <w:noProof/>
        </w:rPr>
        <w:t>EDTA, 45</w:t>
      </w:r>
    </w:p>
    <w:p w:rsidR="00B70C38" w:rsidRPr="00B84CEA" w:rsidRDefault="00B70C38">
      <w:pPr>
        <w:pStyle w:val="Index1"/>
        <w:tabs>
          <w:tab w:val="right" w:pos="2542"/>
        </w:tabs>
        <w:rPr>
          <w:noProof/>
        </w:rPr>
      </w:pPr>
      <w:r w:rsidRPr="00B84CEA">
        <w:rPr>
          <w:noProof/>
        </w:rPr>
        <w:t>eenheidscel, 11</w:t>
      </w:r>
    </w:p>
    <w:p w:rsidR="00B70C38" w:rsidRPr="00B84CEA" w:rsidRDefault="00B70C38">
      <w:pPr>
        <w:pStyle w:val="Index1"/>
        <w:tabs>
          <w:tab w:val="right" w:pos="2542"/>
        </w:tabs>
        <w:rPr>
          <w:noProof/>
        </w:rPr>
      </w:pPr>
      <w:r w:rsidRPr="00B84CEA">
        <w:rPr>
          <w:noProof/>
        </w:rPr>
        <w:t>eerst-orde</w:t>
      </w:r>
    </w:p>
    <w:p w:rsidR="00B70C38" w:rsidRPr="00B84CEA" w:rsidRDefault="00B70C38">
      <w:pPr>
        <w:pStyle w:val="Index2"/>
      </w:pPr>
      <w:r w:rsidRPr="00B84CEA">
        <w:t>-verloop, 52</w:t>
      </w:r>
    </w:p>
    <w:p w:rsidR="00B70C38" w:rsidRPr="00B84CEA" w:rsidRDefault="00B70C38">
      <w:pPr>
        <w:pStyle w:val="Index1"/>
        <w:tabs>
          <w:tab w:val="right" w:pos="2542"/>
        </w:tabs>
        <w:rPr>
          <w:noProof/>
        </w:rPr>
      </w:pPr>
      <w:r w:rsidRPr="00B84CEA">
        <w:rPr>
          <w:iCs/>
          <w:noProof/>
        </w:rPr>
        <w:t>elektrocyclisatie</w:t>
      </w:r>
      <w:r w:rsidRPr="00B84CEA">
        <w:rPr>
          <w:noProof/>
        </w:rPr>
        <w:t>, 77</w:t>
      </w:r>
    </w:p>
    <w:p w:rsidR="00B70C38" w:rsidRPr="00B84CEA" w:rsidRDefault="00B70C38">
      <w:pPr>
        <w:pStyle w:val="Index1"/>
        <w:tabs>
          <w:tab w:val="right" w:pos="2542"/>
        </w:tabs>
        <w:rPr>
          <w:noProof/>
        </w:rPr>
      </w:pPr>
      <w:r w:rsidRPr="00B84CEA">
        <w:rPr>
          <w:noProof/>
        </w:rPr>
        <w:t>elektrofiel, 68</w:t>
      </w:r>
    </w:p>
    <w:p w:rsidR="00B70C38" w:rsidRPr="00B84CEA" w:rsidRDefault="00B70C38">
      <w:pPr>
        <w:pStyle w:val="Index1"/>
        <w:tabs>
          <w:tab w:val="right" w:pos="2542"/>
        </w:tabs>
        <w:rPr>
          <w:noProof/>
        </w:rPr>
      </w:pPr>
      <w:r w:rsidRPr="00B84CEA">
        <w:rPr>
          <w:noProof/>
        </w:rPr>
        <w:t>elektronegatief, 69</w:t>
      </w:r>
    </w:p>
    <w:p w:rsidR="00B70C38" w:rsidRPr="00B84CEA" w:rsidRDefault="00B70C38">
      <w:pPr>
        <w:pStyle w:val="Index1"/>
        <w:tabs>
          <w:tab w:val="right" w:pos="2542"/>
        </w:tabs>
        <w:rPr>
          <w:noProof/>
        </w:rPr>
      </w:pPr>
      <w:r w:rsidRPr="00B84CEA">
        <w:rPr>
          <w:noProof/>
        </w:rPr>
        <w:t>elektronegativiteit, 10, 74</w:t>
      </w:r>
    </w:p>
    <w:p w:rsidR="00B70C38" w:rsidRPr="00B84CEA" w:rsidRDefault="00B70C38">
      <w:pPr>
        <w:pStyle w:val="Index1"/>
        <w:tabs>
          <w:tab w:val="right" w:pos="2542"/>
        </w:tabs>
        <w:rPr>
          <w:noProof/>
        </w:rPr>
      </w:pPr>
      <w:r w:rsidRPr="00B84CEA">
        <w:rPr>
          <w:noProof/>
        </w:rPr>
        <w:t>elektronen</w:t>
      </w:r>
    </w:p>
    <w:p w:rsidR="00B70C38" w:rsidRPr="00B84CEA" w:rsidRDefault="00B70C38">
      <w:pPr>
        <w:pStyle w:val="Index2"/>
      </w:pPr>
      <w:r w:rsidRPr="00B84CEA">
        <w:t>- spectra, 104</w:t>
      </w:r>
    </w:p>
    <w:p w:rsidR="00B70C38" w:rsidRPr="00B84CEA" w:rsidRDefault="00B70C38">
      <w:pPr>
        <w:pStyle w:val="Index2"/>
      </w:pPr>
      <w:r w:rsidRPr="00B84CEA">
        <w:t>-formule, 7</w:t>
      </w:r>
    </w:p>
    <w:p w:rsidR="00B70C38" w:rsidRPr="00B84CEA" w:rsidRDefault="00B70C38">
      <w:pPr>
        <w:pStyle w:val="Index2"/>
      </w:pPr>
      <w:r w:rsidRPr="00B84CEA">
        <w:t>-microscoop, 22</w:t>
      </w:r>
    </w:p>
    <w:p w:rsidR="00B70C38" w:rsidRPr="00B84CEA" w:rsidRDefault="00B70C38">
      <w:pPr>
        <w:pStyle w:val="Index2"/>
      </w:pPr>
      <w:r w:rsidRPr="00B84CEA">
        <w:t>-richtingen, 8</w:t>
      </w:r>
    </w:p>
    <w:p w:rsidR="00B70C38" w:rsidRPr="00B84CEA" w:rsidRDefault="00B70C38">
      <w:pPr>
        <w:pStyle w:val="Index2"/>
      </w:pPr>
      <w:r w:rsidRPr="00B84CEA">
        <w:t>-stuwend, 67</w:t>
      </w:r>
    </w:p>
    <w:p w:rsidR="00B70C38" w:rsidRPr="00B84CEA" w:rsidRDefault="00B70C38">
      <w:pPr>
        <w:pStyle w:val="Index2"/>
      </w:pPr>
      <w:r w:rsidRPr="00B84CEA">
        <w:t>-tekort, 67, 68</w:t>
      </w:r>
    </w:p>
    <w:p w:rsidR="00B70C38" w:rsidRPr="00B84CEA" w:rsidRDefault="00B70C38">
      <w:pPr>
        <w:pStyle w:val="Index2"/>
      </w:pPr>
      <w:r w:rsidRPr="00B84CEA">
        <w:t>-toestand, 103</w:t>
      </w:r>
    </w:p>
    <w:p w:rsidR="00B70C38" w:rsidRPr="00B84CEA" w:rsidRDefault="00B70C38">
      <w:pPr>
        <w:pStyle w:val="Index2"/>
      </w:pPr>
      <w:r w:rsidRPr="00B84CEA">
        <w:t>-zuigend, 67, 68, 74</w:t>
      </w:r>
    </w:p>
    <w:p w:rsidR="00B70C38" w:rsidRPr="00B84CEA" w:rsidRDefault="00B70C38">
      <w:pPr>
        <w:pStyle w:val="Index1"/>
        <w:tabs>
          <w:tab w:val="right" w:pos="2542"/>
        </w:tabs>
        <w:rPr>
          <w:noProof/>
        </w:rPr>
      </w:pPr>
      <w:r w:rsidRPr="00B84CEA">
        <w:rPr>
          <w:noProof/>
        </w:rPr>
        <w:t>elektrongolf, 22</w:t>
      </w:r>
    </w:p>
    <w:p w:rsidR="00B70C38" w:rsidRPr="00B84CEA" w:rsidRDefault="00B70C38">
      <w:pPr>
        <w:pStyle w:val="Index1"/>
        <w:tabs>
          <w:tab w:val="right" w:pos="2542"/>
        </w:tabs>
        <w:rPr>
          <w:noProof/>
        </w:rPr>
      </w:pPr>
      <w:r w:rsidRPr="00B84CEA">
        <w:rPr>
          <w:noProof/>
        </w:rPr>
        <w:t>eliminatie, 68, 70</w:t>
      </w:r>
    </w:p>
    <w:p w:rsidR="00B70C38" w:rsidRPr="00B84CEA" w:rsidRDefault="00B70C38">
      <w:pPr>
        <w:pStyle w:val="Index1"/>
        <w:tabs>
          <w:tab w:val="right" w:pos="2542"/>
        </w:tabs>
        <w:rPr>
          <w:noProof/>
        </w:rPr>
      </w:pPr>
      <w:r w:rsidRPr="00B84CEA">
        <w:rPr>
          <w:noProof/>
        </w:rPr>
        <w:t>emissie, 103</w:t>
      </w:r>
    </w:p>
    <w:p w:rsidR="00B70C38" w:rsidRPr="00B84CEA" w:rsidRDefault="00B70C38">
      <w:pPr>
        <w:pStyle w:val="Index1"/>
        <w:tabs>
          <w:tab w:val="right" w:pos="2542"/>
        </w:tabs>
        <w:rPr>
          <w:noProof/>
        </w:rPr>
      </w:pPr>
      <w:r w:rsidRPr="00B84CEA">
        <w:rPr>
          <w:noProof/>
        </w:rPr>
        <w:t>enantiomeer, 61, 65</w:t>
      </w:r>
    </w:p>
    <w:p w:rsidR="00B70C38" w:rsidRPr="00B84CEA" w:rsidRDefault="00B70C38">
      <w:pPr>
        <w:pStyle w:val="Index1"/>
        <w:tabs>
          <w:tab w:val="right" w:pos="2542"/>
        </w:tabs>
        <w:rPr>
          <w:noProof/>
        </w:rPr>
      </w:pPr>
      <w:r w:rsidRPr="00B84CEA">
        <w:rPr>
          <w:i/>
          <w:noProof/>
        </w:rPr>
        <w:t>endo/exo</w:t>
      </w:r>
      <w:r w:rsidRPr="00B84CEA">
        <w:rPr>
          <w:noProof/>
        </w:rPr>
        <w:t>, 64</w:t>
      </w:r>
    </w:p>
    <w:p w:rsidR="00B70C38" w:rsidRPr="00B84CEA" w:rsidRDefault="00B70C38">
      <w:pPr>
        <w:pStyle w:val="Index1"/>
        <w:tabs>
          <w:tab w:val="right" w:pos="2542"/>
        </w:tabs>
        <w:rPr>
          <w:noProof/>
        </w:rPr>
      </w:pPr>
      <w:r w:rsidRPr="00B84CEA">
        <w:rPr>
          <w:noProof/>
        </w:rPr>
        <w:t>energie, 102</w:t>
      </w:r>
    </w:p>
    <w:p w:rsidR="00B70C38" w:rsidRPr="00B84CEA" w:rsidRDefault="00B70C38">
      <w:pPr>
        <w:pStyle w:val="Index2"/>
      </w:pPr>
      <w:r w:rsidRPr="00B84CEA">
        <w:t>activerings-, 53, 55</w:t>
      </w:r>
    </w:p>
    <w:p w:rsidR="00B70C38" w:rsidRPr="00B84CEA" w:rsidRDefault="00B70C38">
      <w:pPr>
        <w:pStyle w:val="Index2"/>
      </w:pPr>
      <w:r w:rsidRPr="00B84CEA">
        <w:t>Coulomb potentiële, 27</w:t>
      </w:r>
    </w:p>
    <w:p w:rsidR="00B70C38" w:rsidRPr="00B84CEA" w:rsidRDefault="00B70C38">
      <w:pPr>
        <w:pStyle w:val="Index2"/>
      </w:pPr>
      <w:r w:rsidRPr="00B84CEA">
        <w:t>delokalisatie-, 35</w:t>
      </w:r>
    </w:p>
    <w:p w:rsidR="00B70C38" w:rsidRPr="00B84CEA" w:rsidRDefault="00B70C38">
      <w:pPr>
        <w:pStyle w:val="Index2"/>
      </w:pPr>
      <w:r w:rsidRPr="00B84CEA">
        <w:t>-dichtheid, 22</w:t>
      </w:r>
    </w:p>
    <w:p w:rsidR="00B70C38" w:rsidRPr="00B84CEA" w:rsidRDefault="00B70C38">
      <w:pPr>
        <w:pStyle w:val="Index2"/>
      </w:pPr>
      <w:r w:rsidRPr="00B84CEA">
        <w:t>Gibbs-, 47</w:t>
      </w:r>
    </w:p>
    <w:p w:rsidR="00B70C38" w:rsidRPr="00B84CEA" w:rsidRDefault="00B70C38">
      <w:pPr>
        <w:pStyle w:val="Index2"/>
      </w:pPr>
      <w:r w:rsidRPr="00B84CEA">
        <w:t>HOMO, 21</w:t>
      </w:r>
    </w:p>
    <w:p w:rsidR="00B70C38" w:rsidRPr="00B84CEA" w:rsidRDefault="00B70C38">
      <w:pPr>
        <w:pStyle w:val="Index2"/>
      </w:pPr>
      <w:r w:rsidRPr="00B84CEA">
        <w:t>inwendige, 47</w:t>
      </w:r>
    </w:p>
    <w:p w:rsidR="00B70C38" w:rsidRPr="00B84CEA" w:rsidRDefault="00B70C38">
      <w:pPr>
        <w:pStyle w:val="Index2"/>
      </w:pPr>
      <w:r w:rsidRPr="00B84CEA">
        <w:t>LUMO, 21</w:t>
      </w:r>
    </w:p>
    <w:p w:rsidR="00B70C38" w:rsidRPr="00B84CEA" w:rsidRDefault="00B70C38">
      <w:pPr>
        <w:pStyle w:val="Index2"/>
      </w:pPr>
      <w:r w:rsidRPr="00B84CEA">
        <w:t>-niveau, 24, 104</w:t>
      </w:r>
    </w:p>
    <w:p w:rsidR="00B70C38" w:rsidRPr="00B84CEA" w:rsidRDefault="00B70C38">
      <w:pPr>
        <w:pStyle w:val="Index2"/>
      </w:pPr>
      <w:r w:rsidRPr="00B84CEA">
        <w:t>overgangs-, 104</w:t>
      </w:r>
    </w:p>
    <w:p w:rsidR="00B70C38" w:rsidRPr="00B84CEA" w:rsidRDefault="00B70C38">
      <w:pPr>
        <w:pStyle w:val="Index2"/>
      </w:pPr>
      <w:r w:rsidRPr="00B84CEA">
        <w:t>potentiële, 23</w:t>
      </w:r>
    </w:p>
    <w:p w:rsidR="00B70C38" w:rsidRPr="00B84CEA" w:rsidRDefault="00B70C38">
      <w:pPr>
        <w:pStyle w:val="Index2"/>
      </w:pPr>
      <w:r w:rsidRPr="00B84CEA">
        <w:t>resonantie-, 35</w:t>
      </w:r>
    </w:p>
    <w:p w:rsidR="00B70C38" w:rsidRPr="00B84CEA" w:rsidRDefault="00B70C38">
      <w:pPr>
        <w:pStyle w:val="Index2"/>
      </w:pPr>
      <w:r w:rsidRPr="00B84CEA">
        <w:t>vrije, 47</w:t>
      </w:r>
    </w:p>
    <w:p w:rsidR="00B70C38" w:rsidRPr="00B84CEA" w:rsidRDefault="00B70C38">
      <w:pPr>
        <w:pStyle w:val="Index1"/>
        <w:tabs>
          <w:tab w:val="right" w:pos="2542"/>
        </w:tabs>
        <w:rPr>
          <w:noProof/>
        </w:rPr>
      </w:pPr>
      <w:r w:rsidRPr="00B84CEA">
        <w:rPr>
          <w:noProof/>
        </w:rPr>
        <w:t>enthalpie, 47</w:t>
      </w:r>
    </w:p>
    <w:p w:rsidR="00B70C38" w:rsidRPr="00B84CEA" w:rsidRDefault="00B70C38">
      <w:pPr>
        <w:pStyle w:val="Index2"/>
      </w:pPr>
      <w:r w:rsidRPr="00B84CEA">
        <w:t>reactie-, 47</w:t>
      </w:r>
    </w:p>
    <w:p w:rsidR="00B70C38" w:rsidRPr="00B84CEA" w:rsidRDefault="00B70C38">
      <w:pPr>
        <w:pStyle w:val="Index2"/>
      </w:pPr>
      <w:r w:rsidRPr="00B84CEA">
        <w:t>vormings-, 47</w:t>
      </w:r>
    </w:p>
    <w:p w:rsidR="00B70C38" w:rsidRPr="00B84CEA" w:rsidRDefault="00B70C38">
      <w:pPr>
        <w:pStyle w:val="Index2"/>
      </w:pPr>
      <w:r w:rsidRPr="00B84CEA">
        <w:t>vrije, 47, 49</w:t>
      </w:r>
    </w:p>
    <w:p w:rsidR="00B70C38" w:rsidRPr="00B84CEA" w:rsidRDefault="00B70C38">
      <w:pPr>
        <w:pStyle w:val="Index1"/>
        <w:tabs>
          <w:tab w:val="right" w:pos="2542"/>
        </w:tabs>
        <w:rPr>
          <w:noProof/>
        </w:rPr>
      </w:pPr>
      <w:r w:rsidRPr="00B84CEA">
        <w:rPr>
          <w:noProof/>
        </w:rPr>
        <w:t>entropie, 47</w:t>
      </w:r>
    </w:p>
    <w:p w:rsidR="00B70C38" w:rsidRPr="00B84CEA" w:rsidRDefault="00B70C38">
      <w:pPr>
        <w:pStyle w:val="Index1"/>
        <w:tabs>
          <w:tab w:val="right" w:pos="2542"/>
        </w:tabs>
        <w:rPr>
          <w:noProof/>
        </w:rPr>
      </w:pPr>
      <w:r w:rsidRPr="00B84CEA">
        <w:rPr>
          <w:noProof/>
        </w:rPr>
        <w:t>enzym, 54</w:t>
      </w:r>
    </w:p>
    <w:p w:rsidR="00B70C38" w:rsidRPr="00B84CEA" w:rsidRDefault="00B70C38">
      <w:pPr>
        <w:pStyle w:val="Index1"/>
        <w:tabs>
          <w:tab w:val="right" w:pos="2542"/>
        </w:tabs>
        <w:rPr>
          <w:noProof/>
        </w:rPr>
      </w:pPr>
      <w:r w:rsidRPr="00B84CEA">
        <w:rPr>
          <w:noProof/>
        </w:rPr>
        <w:t>epimeer, 61</w:t>
      </w:r>
    </w:p>
    <w:p w:rsidR="00B70C38" w:rsidRPr="00B84CEA" w:rsidRDefault="00B70C38">
      <w:pPr>
        <w:pStyle w:val="Index1"/>
        <w:tabs>
          <w:tab w:val="right" w:pos="2542"/>
        </w:tabs>
        <w:rPr>
          <w:noProof/>
        </w:rPr>
      </w:pPr>
      <w:r w:rsidRPr="00B84CEA">
        <w:rPr>
          <w:noProof/>
        </w:rPr>
        <w:t>equatoriaal, 62</w:t>
      </w:r>
    </w:p>
    <w:p w:rsidR="00B70C38" w:rsidRPr="00B84CEA" w:rsidRDefault="00B70C38">
      <w:pPr>
        <w:pStyle w:val="Index1"/>
        <w:tabs>
          <w:tab w:val="right" w:pos="2542"/>
        </w:tabs>
        <w:rPr>
          <w:noProof/>
        </w:rPr>
      </w:pPr>
      <w:r w:rsidRPr="00B84CEA">
        <w:rPr>
          <w:noProof/>
        </w:rPr>
        <w:t>evenwicht</w:t>
      </w:r>
    </w:p>
    <w:p w:rsidR="00B70C38" w:rsidRPr="00B84CEA" w:rsidRDefault="00B70C38">
      <w:pPr>
        <w:pStyle w:val="Index2"/>
      </w:pPr>
      <w:r w:rsidRPr="00B84CEA">
        <w:t>chemisch, 48</w:t>
      </w:r>
    </w:p>
    <w:p w:rsidR="00B70C38" w:rsidRPr="00B84CEA" w:rsidRDefault="00B70C38">
      <w:pPr>
        <w:pStyle w:val="Index2"/>
      </w:pPr>
      <w:r w:rsidRPr="00B84CEA">
        <w:t>homogeen, 49</w:t>
      </w:r>
    </w:p>
    <w:p w:rsidR="00B70C38" w:rsidRPr="00B84CEA" w:rsidRDefault="00B70C38">
      <w:pPr>
        <w:pStyle w:val="Index2"/>
      </w:pPr>
      <w:r w:rsidRPr="00B84CEA">
        <w:t>samengesteld, 40</w:t>
      </w:r>
    </w:p>
    <w:p w:rsidR="00B70C38" w:rsidRPr="00B84CEA" w:rsidRDefault="00B70C38">
      <w:pPr>
        <w:pStyle w:val="Index1"/>
        <w:tabs>
          <w:tab w:val="right" w:pos="2542"/>
        </w:tabs>
        <w:rPr>
          <w:noProof/>
        </w:rPr>
      </w:pPr>
      <w:r w:rsidRPr="00B84CEA">
        <w:rPr>
          <w:noProof/>
        </w:rPr>
        <w:t>evenwichtsconstante, 40</w:t>
      </w:r>
    </w:p>
    <w:p w:rsidR="00B70C38" w:rsidRPr="00B84CEA" w:rsidRDefault="00B70C38">
      <w:pPr>
        <w:pStyle w:val="Index1"/>
        <w:tabs>
          <w:tab w:val="right" w:pos="2542"/>
        </w:tabs>
        <w:rPr>
          <w:noProof/>
        </w:rPr>
      </w:pPr>
      <w:r w:rsidRPr="00B84CEA">
        <w:rPr>
          <w:noProof/>
        </w:rPr>
        <w:t>Faraday</w:t>
      </w:r>
    </w:p>
    <w:p w:rsidR="00B70C38" w:rsidRPr="00B84CEA" w:rsidRDefault="00B70C38">
      <w:pPr>
        <w:pStyle w:val="Index2"/>
      </w:pPr>
      <w:r w:rsidRPr="00B84CEA">
        <w:t>getal van, 49</w:t>
      </w:r>
    </w:p>
    <w:p w:rsidR="00B70C38" w:rsidRPr="00B84CEA" w:rsidRDefault="00B70C38">
      <w:pPr>
        <w:pStyle w:val="Index1"/>
        <w:tabs>
          <w:tab w:val="right" w:pos="2542"/>
        </w:tabs>
        <w:rPr>
          <w:noProof/>
        </w:rPr>
      </w:pPr>
      <w:r w:rsidRPr="00B84CEA">
        <w:rPr>
          <w:noProof/>
        </w:rPr>
        <w:t>fase</w:t>
      </w:r>
    </w:p>
    <w:p w:rsidR="00B70C38" w:rsidRPr="00B84CEA" w:rsidRDefault="00B70C38">
      <w:pPr>
        <w:pStyle w:val="Index2"/>
      </w:pPr>
      <w:r w:rsidRPr="00B84CEA">
        <w:t>-overgang, 14</w:t>
      </w:r>
    </w:p>
    <w:p w:rsidR="00B70C38" w:rsidRPr="00B84CEA" w:rsidRDefault="00B70C38">
      <w:pPr>
        <w:pStyle w:val="Index1"/>
        <w:tabs>
          <w:tab w:val="right" w:pos="2542"/>
        </w:tabs>
        <w:rPr>
          <w:noProof/>
        </w:rPr>
      </w:pPr>
      <w:r w:rsidRPr="00B84CEA">
        <w:rPr>
          <w:noProof/>
        </w:rPr>
        <w:t>Fischer</w:t>
      </w:r>
    </w:p>
    <w:p w:rsidR="00B70C38" w:rsidRPr="00B84CEA" w:rsidRDefault="00B70C38">
      <w:pPr>
        <w:pStyle w:val="Index2"/>
      </w:pPr>
      <w:r w:rsidRPr="00B84CEA">
        <w:t>-projectie, 63</w:t>
      </w:r>
    </w:p>
    <w:p w:rsidR="00B70C38" w:rsidRPr="00B84CEA" w:rsidRDefault="00B70C38">
      <w:pPr>
        <w:pStyle w:val="Index1"/>
        <w:tabs>
          <w:tab w:val="right" w:pos="2542"/>
        </w:tabs>
        <w:rPr>
          <w:noProof/>
        </w:rPr>
      </w:pPr>
      <w:r w:rsidRPr="00B84CEA">
        <w:rPr>
          <w:noProof/>
        </w:rPr>
        <w:t>formele lading, 7</w:t>
      </w:r>
    </w:p>
    <w:p w:rsidR="00B70C38" w:rsidRPr="00B84CEA" w:rsidRDefault="00B70C38">
      <w:pPr>
        <w:pStyle w:val="Index1"/>
        <w:tabs>
          <w:tab w:val="right" w:pos="2542"/>
        </w:tabs>
        <w:rPr>
          <w:noProof/>
        </w:rPr>
      </w:pPr>
      <w:r w:rsidRPr="00B84CEA">
        <w:rPr>
          <w:noProof/>
        </w:rPr>
        <w:t>foto-elektrisch effect, 22</w:t>
      </w:r>
    </w:p>
    <w:p w:rsidR="00B70C38" w:rsidRPr="00B84CEA" w:rsidRDefault="00B70C38">
      <w:pPr>
        <w:pStyle w:val="Index1"/>
        <w:tabs>
          <w:tab w:val="right" w:pos="2542"/>
        </w:tabs>
        <w:rPr>
          <w:noProof/>
        </w:rPr>
      </w:pPr>
      <w:r w:rsidRPr="00B84CEA">
        <w:rPr>
          <w:noProof/>
        </w:rPr>
        <w:t>fractie, 41</w:t>
      </w:r>
    </w:p>
    <w:p w:rsidR="00B70C38" w:rsidRPr="00B84CEA" w:rsidRDefault="00B70C38">
      <w:pPr>
        <w:pStyle w:val="Index1"/>
        <w:tabs>
          <w:tab w:val="right" w:pos="2542"/>
        </w:tabs>
        <w:rPr>
          <w:noProof/>
        </w:rPr>
      </w:pPr>
      <w:r w:rsidRPr="00B84CEA">
        <w:rPr>
          <w:noProof/>
        </w:rPr>
        <w:t>frequentie, 102</w:t>
      </w:r>
    </w:p>
    <w:p w:rsidR="00B70C38" w:rsidRPr="00B84CEA" w:rsidRDefault="00B70C38">
      <w:pPr>
        <w:pStyle w:val="Index2"/>
      </w:pPr>
      <w:r w:rsidRPr="00B84CEA">
        <w:t>-factor, 55</w:t>
      </w:r>
    </w:p>
    <w:p w:rsidR="00B70C38" w:rsidRPr="00B84CEA" w:rsidRDefault="00B70C38">
      <w:pPr>
        <w:pStyle w:val="Index2"/>
      </w:pPr>
      <w:r w:rsidRPr="00B84CEA">
        <w:t>-voorwaarde, 25</w:t>
      </w:r>
    </w:p>
    <w:p w:rsidR="00B70C38" w:rsidRPr="00B84CEA" w:rsidRDefault="00B70C38">
      <w:pPr>
        <w:pStyle w:val="Index1"/>
        <w:tabs>
          <w:tab w:val="right" w:pos="2542"/>
        </w:tabs>
        <w:rPr>
          <w:noProof/>
        </w:rPr>
      </w:pPr>
      <w:r w:rsidRPr="00B84CEA">
        <w:rPr>
          <w:noProof/>
        </w:rPr>
        <w:t>Friedel-Crafts</w:t>
      </w:r>
    </w:p>
    <w:p w:rsidR="00B70C38" w:rsidRPr="00B84CEA" w:rsidRDefault="00B70C38">
      <w:pPr>
        <w:pStyle w:val="Index2"/>
      </w:pPr>
      <w:r w:rsidRPr="00B84CEA">
        <w:t>-reactie, 72</w:t>
      </w:r>
    </w:p>
    <w:p w:rsidR="00B70C38" w:rsidRPr="00B84CEA" w:rsidRDefault="00B70C38">
      <w:pPr>
        <w:pStyle w:val="Index1"/>
        <w:tabs>
          <w:tab w:val="right" w:pos="2542"/>
        </w:tabs>
        <w:rPr>
          <w:noProof/>
        </w:rPr>
      </w:pPr>
      <w:r w:rsidRPr="00B84CEA">
        <w:rPr>
          <w:noProof/>
        </w:rPr>
        <w:t>functionele groep, 58</w:t>
      </w:r>
    </w:p>
    <w:p w:rsidR="00B70C38" w:rsidRPr="00B84CEA" w:rsidRDefault="00B70C38">
      <w:pPr>
        <w:pStyle w:val="Index1"/>
        <w:tabs>
          <w:tab w:val="right" w:pos="2542"/>
        </w:tabs>
        <w:rPr>
          <w:noProof/>
        </w:rPr>
      </w:pPr>
      <w:r w:rsidRPr="00B84CEA">
        <w:rPr>
          <w:noProof/>
        </w:rPr>
        <w:t>gedelokaliseerd, 7</w:t>
      </w:r>
    </w:p>
    <w:p w:rsidR="00B70C38" w:rsidRPr="00B84CEA" w:rsidRDefault="00B70C38">
      <w:pPr>
        <w:pStyle w:val="Index1"/>
        <w:tabs>
          <w:tab w:val="right" w:pos="2542"/>
        </w:tabs>
        <w:rPr>
          <w:noProof/>
        </w:rPr>
      </w:pPr>
      <w:r w:rsidRPr="00B84CEA">
        <w:rPr>
          <w:noProof/>
        </w:rPr>
        <w:t>gekwantiseerd, 28</w:t>
      </w:r>
    </w:p>
    <w:p w:rsidR="00B70C38" w:rsidRPr="00B84CEA" w:rsidRDefault="00B70C38">
      <w:pPr>
        <w:pStyle w:val="Index1"/>
        <w:tabs>
          <w:tab w:val="right" w:pos="2542"/>
        </w:tabs>
        <w:rPr>
          <w:noProof/>
        </w:rPr>
      </w:pPr>
      <w:r w:rsidRPr="00B84CEA">
        <w:rPr>
          <w:noProof/>
        </w:rPr>
        <w:t>geometrie, 8, 33</w:t>
      </w:r>
    </w:p>
    <w:p w:rsidR="00B70C38" w:rsidRPr="00B84CEA" w:rsidRDefault="00B70C38">
      <w:pPr>
        <w:pStyle w:val="Index2"/>
      </w:pPr>
      <w:r w:rsidRPr="00B84CEA">
        <w:t>lineair, 33</w:t>
      </w:r>
    </w:p>
    <w:p w:rsidR="00B70C38" w:rsidRPr="00B84CEA" w:rsidRDefault="00B70C38">
      <w:pPr>
        <w:pStyle w:val="Index2"/>
      </w:pPr>
      <w:r w:rsidRPr="00B84CEA">
        <w:t>octaëdrisch, 33</w:t>
      </w:r>
    </w:p>
    <w:p w:rsidR="00B70C38" w:rsidRPr="00B84CEA" w:rsidRDefault="00B70C38">
      <w:pPr>
        <w:pStyle w:val="Index2"/>
      </w:pPr>
      <w:r w:rsidRPr="00B84CEA">
        <w:t>tetraëdrisch, 33</w:t>
      </w:r>
    </w:p>
    <w:p w:rsidR="00B70C38" w:rsidRPr="00B84CEA" w:rsidRDefault="00B70C38">
      <w:pPr>
        <w:pStyle w:val="Index2"/>
      </w:pPr>
      <w:r w:rsidRPr="00B84CEA">
        <w:t>tetragonale piramide, 33</w:t>
      </w:r>
    </w:p>
    <w:p w:rsidR="00B70C38" w:rsidRPr="00B84CEA" w:rsidRDefault="00B70C38">
      <w:pPr>
        <w:pStyle w:val="Index2"/>
      </w:pPr>
      <w:r w:rsidRPr="00B84CEA">
        <w:t>trigonaal, 33</w:t>
      </w:r>
    </w:p>
    <w:p w:rsidR="00B70C38" w:rsidRPr="00B84CEA" w:rsidRDefault="00B70C38">
      <w:pPr>
        <w:pStyle w:val="Index2"/>
      </w:pPr>
      <w:r w:rsidRPr="00B84CEA">
        <w:t>trigonale bipiramide, 33</w:t>
      </w:r>
    </w:p>
    <w:p w:rsidR="00B70C38" w:rsidRPr="00B84CEA" w:rsidRDefault="00B70C38">
      <w:pPr>
        <w:pStyle w:val="Index2"/>
      </w:pPr>
      <w:r w:rsidRPr="00B84CEA">
        <w:t>vlakke 4-omringing, 33</w:t>
      </w:r>
    </w:p>
    <w:p w:rsidR="00B70C38" w:rsidRPr="00B84CEA" w:rsidRDefault="00B70C38">
      <w:pPr>
        <w:pStyle w:val="Index1"/>
        <w:tabs>
          <w:tab w:val="right" w:pos="2542"/>
        </w:tabs>
        <w:rPr>
          <w:noProof/>
        </w:rPr>
      </w:pPr>
      <w:r w:rsidRPr="00B84CEA">
        <w:rPr>
          <w:noProof/>
        </w:rPr>
        <w:t>gestapeld</w:t>
      </w:r>
    </w:p>
    <w:p w:rsidR="00B70C38" w:rsidRPr="00B84CEA" w:rsidRDefault="00B70C38">
      <w:pPr>
        <w:pStyle w:val="Index2"/>
      </w:pPr>
      <w:r w:rsidRPr="00B84CEA">
        <w:t>hexagonaal dichtst-, 13</w:t>
      </w:r>
    </w:p>
    <w:p w:rsidR="00B70C38" w:rsidRPr="00B84CEA" w:rsidRDefault="00B70C38">
      <w:pPr>
        <w:pStyle w:val="Index1"/>
        <w:tabs>
          <w:tab w:val="right" w:pos="2542"/>
        </w:tabs>
        <w:rPr>
          <w:noProof/>
        </w:rPr>
      </w:pPr>
      <w:r w:rsidRPr="00B84CEA">
        <w:rPr>
          <w:noProof/>
        </w:rPr>
        <w:t>Gibbs</w:t>
      </w:r>
    </w:p>
    <w:p w:rsidR="00B70C38" w:rsidRPr="00B84CEA" w:rsidRDefault="00B70C38">
      <w:pPr>
        <w:pStyle w:val="Index2"/>
      </w:pPr>
      <w:r w:rsidRPr="00B84CEA">
        <w:t>vrije-energie, 11</w:t>
      </w:r>
    </w:p>
    <w:p w:rsidR="00B70C38" w:rsidRPr="00B84CEA" w:rsidRDefault="00B70C38">
      <w:pPr>
        <w:pStyle w:val="Index1"/>
        <w:tabs>
          <w:tab w:val="right" w:pos="2542"/>
        </w:tabs>
        <w:rPr>
          <w:noProof/>
        </w:rPr>
      </w:pPr>
      <w:r w:rsidRPr="00B84CEA">
        <w:rPr>
          <w:noProof/>
        </w:rPr>
        <w:t>golf</w:t>
      </w:r>
    </w:p>
    <w:p w:rsidR="00B70C38" w:rsidRPr="00B84CEA" w:rsidRDefault="00B70C38">
      <w:pPr>
        <w:pStyle w:val="Index2"/>
      </w:pPr>
      <w:r w:rsidRPr="00B84CEA">
        <w:t>-functie, 22</w:t>
      </w:r>
    </w:p>
    <w:p w:rsidR="00B70C38" w:rsidRPr="00B84CEA" w:rsidRDefault="00B70C38">
      <w:pPr>
        <w:pStyle w:val="Index2"/>
      </w:pPr>
      <w:r w:rsidRPr="00B84CEA">
        <w:t>-getal, 102</w:t>
      </w:r>
    </w:p>
    <w:p w:rsidR="00B70C38" w:rsidRPr="00B84CEA" w:rsidRDefault="00B70C38">
      <w:pPr>
        <w:pStyle w:val="Index2"/>
      </w:pPr>
      <w:r w:rsidRPr="00B84CEA">
        <w:t>-lengte, 102</w:t>
      </w:r>
    </w:p>
    <w:p w:rsidR="00B70C38" w:rsidRPr="00B84CEA" w:rsidRDefault="00B70C38">
      <w:pPr>
        <w:pStyle w:val="Index2"/>
      </w:pPr>
      <w:r w:rsidRPr="00B84CEA">
        <w:t>-lengtegebied, 101, 104</w:t>
      </w:r>
    </w:p>
    <w:p w:rsidR="00B70C38" w:rsidRPr="00B84CEA" w:rsidRDefault="00B70C38">
      <w:pPr>
        <w:pStyle w:val="Index2"/>
      </w:pPr>
      <w:r w:rsidRPr="00B84CEA">
        <w:t>-mechanica, 22</w:t>
      </w:r>
    </w:p>
    <w:p w:rsidR="00B70C38" w:rsidRPr="00B84CEA" w:rsidRDefault="00B70C38">
      <w:pPr>
        <w:pStyle w:val="Index2"/>
      </w:pPr>
      <w:r w:rsidRPr="00B84CEA">
        <w:t>staande, 22</w:t>
      </w:r>
    </w:p>
    <w:p w:rsidR="00B70C38" w:rsidRPr="00B84CEA" w:rsidRDefault="00B70C38">
      <w:pPr>
        <w:pStyle w:val="Index2"/>
      </w:pPr>
      <w:r w:rsidRPr="00B84CEA">
        <w:t>-theorie, 22</w:t>
      </w:r>
    </w:p>
    <w:p w:rsidR="00B70C38" w:rsidRPr="00B84CEA" w:rsidRDefault="00B70C38">
      <w:pPr>
        <w:pStyle w:val="Index1"/>
        <w:tabs>
          <w:tab w:val="right" w:pos="2542"/>
        </w:tabs>
        <w:rPr>
          <w:noProof/>
        </w:rPr>
      </w:pPr>
      <w:r w:rsidRPr="00B84CEA">
        <w:rPr>
          <w:noProof/>
        </w:rPr>
        <w:t>golffunctie</w:t>
      </w:r>
    </w:p>
    <w:p w:rsidR="00B70C38" w:rsidRPr="00B84CEA" w:rsidRDefault="00B70C38">
      <w:pPr>
        <w:pStyle w:val="Index2"/>
      </w:pPr>
      <w:r w:rsidRPr="00B84CEA">
        <w:t>teken van, 26</w:t>
      </w:r>
    </w:p>
    <w:p w:rsidR="00B70C38" w:rsidRPr="00B84CEA" w:rsidRDefault="00B70C38">
      <w:pPr>
        <w:pStyle w:val="Index1"/>
        <w:tabs>
          <w:tab w:val="right" w:pos="2542"/>
        </w:tabs>
        <w:rPr>
          <w:noProof/>
        </w:rPr>
      </w:pPr>
      <w:r w:rsidRPr="00B84CEA">
        <w:rPr>
          <w:noProof/>
        </w:rPr>
        <w:t>Grignard</w:t>
      </w:r>
    </w:p>
    <w:p w:rsidR="00B70C38" w:rsidRPr="00B84CEA" w:rsidRDefault="00B70C38">
      <w:pPr>
        <w:pStyle w:val="Index2"/>
      </w:pPr>
      <w:r w:rsidRPr="00B84CEA">
        <w:t>-reactie, 75</w:t>
      </w:r>
    </w:p>
    <w:p w:rsidR="00B70C38" w:rsidRPr="00B84CEA" w:rsidRDefault="00B70C38">
      <w:pPr>
        <w:pStyle w:val="Index2"/>
      </w:pPr>
      <w:r w:rsidRPr="00B84CEA">
        <w:t>-reagens, 75</w:t>
      </w:r>
    </w:p>
    <w:p w:rsidR="00B70C38" w:rsidRPr="00B84CEA" w:rsidRDefault="00B70C38">
      <w:pPr>
        <w:pStyle w:val="Index1"/>
        <w:tabs>
          <w:tab w:val="right" w:pos="2542"/>
        </w:tabs>
        <w:rPr>
          <w:noProof/>
        </w:rPr>
      </w:pPr>
      <w:r w:rsidRPr="00B84CEA">
        <w:rPr>
          <w:noProof/>
        </w:rPr>
        <w:t>groep</w:t>
      </w:r>
    </w:p>
    <w:p w:rsidR="00B70C38" w:rsidRPr="00B84CEA" w:rsidRDefault="00B70C38">
      <w:pPr>
        <w:pStyle w:val="Index2"/>
      </w:pPr>
      <w:r w:rsidRPr="00B84CEA">
        <w:t>karakteristieke, 60</w:t>
      </w:r>
    </w:p>
    <w:p w:rsidR="00B70C38" w:rsidRPr="00B84CEA" w:rsidRDefault="00B70C38">
      <w:pPr>
        <w:pStyle w:val="Index1"/>
        <w:tabs>
          <w:tab w:val="right" w:pos="2542"/>
        </w:tabs>
        <w:rPr>
          <w:noProof/>
        </w:rPr>
      </w:pPr>
      <w:r w:rsidRPr="00B84CEA">
        <w:rPr>
          <w:noProof/>
        </w:rPr>
        <w:t>grootheid</w:t>
      </w:r>
    </w:p>
    <w:p w:rsidR="00B70C38" w:rsidRPr="00B84CEA" w:rsidRDefault="00B70C38">
      <w:pPr>
        <w:pStyle w:val="Index2"/>
      </w:pPr>
      <w:r w:rsidRPr="00B84CEA">
        <w:t>dimensieloze, 48</w:t>
      </w:r>
    </w:p>
    <w:p w:rsidR="00B70C38" w:rsidRPr="00B84CEA" w:rsidRDefault="00B70C38">
      <w:pPr>
        <w:pStyle w:val="Index1"/>
        <w:tabs>
          <w:tab w:val="right" w:pos="2542"/>
        </w:tabs>
        <w:rPr>
          <w:noProof/>
        </w:rPr>
      </w:pPr>
      <w:r w:rsidRPr="00B84CEA">
        <w:rPr>
          <w:noProof/>
        </w:rPr>
        <w:t>halogenering, 72</w:t>
      </w:r>
    </w:p>
    <w:p w:rsidR="00B70C38" w:rsidRPr="00B84CEA" w:rsidRDefault="00B70C38">
      <w:pPr>
        <w:pStyle w:val="Index1"/>
        <w:tabs>
          <w:tab w:val="right" w:pos="2542"/>
        </w:tabs>
        <w:rPr>
          <w:noProof/>
        </w:rPr>
      </w:pPr>
      <w:r w:rsidRPr="00B84CEA">
        <w:rPr>
          <w:noProof/>
        </w:rPr>
        <w:t>halveringstijd, 52</w:t>
      </w:r>
    </w:p>
    <w:p w:rsidR="00B70C38" w:rsidRPr="00B84CEA" w:rsidRDefault="00B70C38">
      <w:pPr>
        <w:pStyle w:val="Index1"/>
        <w:tabs>
          <w:tab w:val="right" w:pos="2542"/>
        </w:tabs>
        <w:rPr>
          <w:noProof/>
        </w:rPr>
      </w:pPr>
      <w:r w:rsidRPr="00B84CEA">
        <w:rPr>
          <w:noProof/>
        </w:rPr>
        <w:t>hoekmoment, 28</w:t>
      </w:r>
    </w:p>
    <w:p w:rsidR="00B70C38" w:rsidRPr="00B84CEA" w:rsidRDefault="00B70C38">
      <w:pPr>
        <w:pStyle w:val="Index1"/>
        <w:tabs>
          <w:tab w:val="right" w:pos="2542"/>
        </w:tabs>
        <w:rPr>
          <w:noProof/>
        </w:rPr>
      </w:pPr>
      <w:r w:rsidRPr="00B84CEA">
        <w:rPr>
          <w:noProof/>
        </w:rPr>
        <w:t>holte, 13</w:t>
      </w:r>
    </w:p>
    <w:p w:rsidR="00B70C38" w:rsidRPr="00B84CEA" w:rsidRDefault="00B70C38">
      <w:pPr>
        <w:pStyle w:val="Index2"/>
      </w:pPr>
      <w:r w:rsidRPr="00B84CEA">
        <w:t>octaëder-, 13</w:t>
      </w:r>
    </w:p>
    <w:p w:rsidR="00B70C38" w:rsidRPr="00B84CEA" w:rsidRDefault="00B70C38">
      <w:pPr>
        <w:pStyle w:val="Index2"/>
      </w:pPr>
      <w:r w:rsidRPr="00B84CEA">
        <w:t>tetraëder-, 14</w:t>
      </w:r>
    </w:p>
    <w:p w:rsidR="00B70C38" w:rsidRPr="00B84CEA" w:rsidRDefault="00B70C38">
      <w:pPr>
        <w:pStyle w:val="Index1"/>
        <w:tabs>
          <w:tab w:val="right" w:pos="2542"/>
        </w:tabs>
        <w:rPr>
          <w:noProof/>
        </w:rPr>
      </w:pPr>
      <w:r w:rsidRPr="00B84CEA">
        <w:rPr>
          <w:noProof/>
        </w:rPr>
        <w:t>homolytisch, 70</w:t>
      </w:r>
    </w:p>
    <w:p w:rsidR="00B70C38" w:rsidRPr="00B84CEA" w:rsidRDefault="00B70C38">
      <w:pPr>
        <w:pStyle w:val="Index1"/>
        <w:tabs>
          <w:tab w:val="right" w:pos="2542"/>
        </w:tabs>
        <w:rPr>
          <w:noProof/>
        </w:rPr>
      </w:pPr>
      <w:r w:rsidRPr="00B84CEA">
        <w:rPr>
          <w:noProof/>
        </w:rPr>
        <w:t>hoofdwet</w:t>
      </w:r>
    </w:p>
    <w:p w:rsidR="00B70C38" w:rsidRPr="00B84CEA" w:rsidRDefault="00B70C38">
      <w:pPr>
        <w:pStyle w:val="Index2"/>
      </w:pPr>
      <w:r w:rsidRPr="00B84CEA">
        <w:t>eerste, 47</w:t>
      </w:r>
    </w:p>
    <w:p w:rsidR="00B70C38" w:rsidRPr="00B84CEA" w:rsidRDefault="00B70C38">
      <w:pPr>
        <w:pStyle w:val="Index1"/>
        <w:tabs>
          <w:tab w:val="right" w:pos="2542"/>
        </w:tabs>
        <w:rPr>
          <w:noProof/>
        </w:rPr>
      </w:pPr>
      <w:r w:rsidRPr="00B84CEA">
        <w:rPr>
          <w:noProof/>
        </w:rPr>
        <w:t>HSAB, 10, 21</w:t>
      </w:r>
    </w:p>
    <w:p w:rsidR="00B70C38" w:rsidRPr="00B84CEA" w:rsidRDefault="00B70C38">
      <w:pPr>
        <w:pStyle w:val="Index1"/>
        <w:tabs>
          <w:tab w:val="right" w:pos="2542"/>
        </w:tabs>
        <w:rPr>
          <w:noProof/>
        </w:rPr>
      </w:pPr>
      <w:r w:rsidRPr="00B84CEA">
        <w:rPr>
          <w:noProof/>
        </w:rPr>
        <w:t>Hückel, 35</w:t>
      </w:r>
    </w:p>
    <w:p w:rsidR="00B70C38" w:rsidRPr="00B84CEA" w:rsidRDefault="00B70C38">
      <w:pPr>
        <w:pStyle w:val="Index1"/>
        <w:tabs>
          <w:tab w:val="right" w:pos="2542"/>
        </w:tabs>
        <w:rPr>
          <w:noProof/>
        </w:rPr>
      </w:pPr>
      <w:r w:rsidRPr="00B84CEA">
        <w:rPr>
          <w:noProof/>
        </w:rPr>
        <w:t>Hund</w:t>
      </w:r>
    </w:p>
    <w:p w:rsidR="00B70C38" w:rsidRPr="00B84CEA" w:rsidRDefault="00B70C38">
      <w:pPr>
        <w:pStyle w:val="Index2"/>
      </w:pPr>
      <w:r w:rsidRPr="00B84CEA">
        <w:t>regel van, 34</w:t>
      </w:r>
    </w:p>
    <w:p w:rsidR="00B70C38" w:rsidRPr="00B84CEA" w:rsidRDefault="00B70C38">
      <w:pPr>
        <w:pStyle w:val="Index1"/>
        <w:tabs>
          <w:tab w:val="right" w:pos="2542"/>
        </w:tabs>
        <w:rPr>
          <w:noProof/>
        </w:rPr>
      </w:pPr>
      <w:r w:rsidRPr="00B84CEA">
        <w:rPr>
          <w:noProof/>
        </w:rPr>
        <w:t>hybrideorbitaal, 32</w:t>
      </w:r>
    </w:p>
    <w:p w:rsidR="00B70C38" w:rsidRPr="00B84CEA" w:rsidRDefault="00B70C38">
      <w:pPr>
        <w:pStyle w:val="Index2"/>
      </w:pPr>
      <w:r w:rsidRPr="00B84CEA">
        <w:t>sp,sp2,sp3, 32</w:t>
      </w:r>
    </w:p>
    <w:p w:rsidR="00B70C38" w:rsidRPr="00B84CEA" w:rsidRDefault="00B70C38">
      <w:pPr>
        <w:pStyle w:val="Index1"/>
        <w:tabs>
          <w:tab w:val="right" w:pos="2542"/>
        </w:tabs>
        <w:rPr>
          <w:noProof/>
        </w:rPr>
      </w:pPr>
      <w:r w:rsidRPr="00B84CEA">
        <w:rPr>
          <w:noProof/>
        </w:rPr>
        <w:t>hybridisatie, 32</w:t>
      </w:r>
    </w:p>
    <w:p w:rsidR="00B70C38" w:rsidRPr="00B84CEA" w:rsidRDefault="00B70C38">
      <w:pPr>
        <w:pStyle w:val="Index1"/>
        <w:tabs>
          <w:tab w:val="right" w:pos="2542"/>
        </w:tabs>
        <w:rPr>
          <w:noProof/>
        </w:rPr>
      </w:pPr>
      <w:r w:rsidRPr="00B84CEA">
        <w:rPr>
          <w:noProof/>
        </w:rPr>
        <w:t>hydrideverschuiving, 76</w:t>
      </w:r>
    </w:p>
    <w:p w:rsidR="00B70C38" w:rsidRPr="00B84CEA" w:rsidRDefault="00B70C38">
      <w:pPr>
        <w:pStyle w:val="Index1"/>
        <w:tabs>
          <w:tab w:val="right" w:pos="2542"/>
        </w:tabs>
        <w:rPr>
          <w:noProof/>
        </w:rPr>
      </w:pPr>
      <w:r w:rsidRPr="00B84CEA">
        <w:rPr>
          <w:noProof/>
        </w:rPr>
        <w:t>hydrolyse, 43, 55</w:t>
      </w:r>
    </w:p>
    <w:p w:rsidR="00B70C38" w:rsidRPr="00B84CEA" w:rsidRDefault="00B70C38">
      <w:pPr>
        <w:pStyle w:val="Index1"/>
        <w:tabs>
          <w:tab w:val="right" w:pos="2542"/>
        </w:tabs>
        <w:rPr>
          <w:noProof/>
        </w:rPr>
      </w:pPr>
      <w:r w:rsidRPr="00B84CEA">
        <w:rPr>
          <w:noProof/>
        </w:rPr>
        <w:t>impulsmoment, 23</w:t>
      </w:r>
    </w:p>
    <w:p w:rsidR="00B70C38" w:rsidRPr="00B84CEA" w:rsidRDefault="00B70C38">
      <w:pPr>
        <w:pStyle w:val="Index1"/>
        <w:tabs>
          <w:tab w:val="right" w:pos="2542"/>
        </w:tabs>
        <w:rPr>
          <w:noProof/>
        </w:rPr>
      </w:pPr>
      <w:r w:rsidRPr="00B84CEA">
        <w:rPr>
          <w:noProof/>
        </w:rPr>
        <w:t>inhibitor, 54</w:t>
      </w:r>
    </w:p>
    <w:p w:rsidR="00B70C38" w:rsidRPr="00B84CEA" w:rsidRDefault="00B70C38">
      <w:pPr>
        <w:pStyle w:val="Index1"/>
        <w:tabs>
          <w:tab w:val="right" w:pos="2542"/>
        </w:tabs>
        <w:rPr>
          <w:noProof/>
        </w:rPr>
      </w:pPr>
      <w:r w:rsidRPr="00B84CEA">
        <w:rPr>
          <w:noProof/>
        </w:rPr>
        <w:t>intensiteit, 22, 101</w:t>
      </w:r>
    </w:p>
    <w:p w:rsidR="00B70C38" w:rsidRPr="00B84CEA" w:rsidRDefault="00B70C38">
      <w:pPr>
        <w:pStyle w:val="Index1"/>
        <w:tabs>
          <w:tab w:val="right" w:pos="2542"/>
        </w:tabs>
        <w:rPr>
          <w:noProof/>
        </w:rPr>
      </w:pPr>
      <w:r w:rsidRPr="00B84CEA">
        <w:rPr>
          <w:noProof/>
        </w:rPr>
        <w:t>interferentie</w:t>
      </w:r>
    </w:p>
    <w:p w:rsidR="00B70C38" w:rsidRPr="00B84CEA" w:rsidRDefault="00B70C38">
      <w:pPr>
        <w:pStyle w:val="Index2"/>
      </w:pPr>
      <w:r w:rsidRPr="00B84CEA">
        <w:t>constructief/destructief, 26</w:t>
      </w:r>
    </w:p>
    <w:p w:rsidR="00B70C38" w:rsidRPr="00B84CEA" w:rsidRDefault="00B70C38">
      <w:pPr>
        <w:pStyle w:val="Index2"/>
      </w:pPr>
      <w:r w:rsidRPr="00B84CEA">
        <w:t>negatieve, 18</w:t>
      </w:r>
    </w:p>
    <w:p w:rsidR="00B70C38" w:rsidRPr="00B84CEA" w:rsidRDefault="00B70C38">
      <w:pPr>
        <w:pStyle w:val="Index2"/>
      </w:pPr>
      <w:r w:rsidRPr="00B84CEA">
        <w:t>positief/negatief, 26</w:t>
      </w:r>
    </w:p>
    <w:p w:rsidR="00B70C38" w:rsidRPr="00B84CEA" w:rsidRDefault="00B70C38">
      <w:pPr>
        <w:pStyle w:val="Index1"/>
        <w:tabs>
          <w:tab w:val="right" w:pos="2542"/>
        </w:tabs>
        <w:rPr>
          <w:noProof/>
        </w:rPr>
      </w:pPr>
      <w:r w:rsidRPr="00B84CEA">
        <w:rPr>
          <w:noProof/>
        </w:rPr>
        <w:t>intermediair, 68</w:t>
      </w:r>
    </w:p>
    <w:p w:rsidR="00B70C38" w:rsidRPr="00B84CEA" w:rsidRDefault="00B70C38">
      <w:pPr>
        <w:pStyle w:val="Index1"/>
        <w:tabs>
          <w:tab w:val="right" w:pos="2542"/>
        </w:tabs>
        <w:rPr>
          <w:noProof/>
        </w:rPr>
      </w:pPr>
      <w:r w:rsidRPr="00B84CEA">
        <w:rPr>
          <w:noProof/>
        </w:rPr>
        <w:t>interstitiële positie, 17</w:t>
      </w:r>
    </w:p>
    <w:p w:rsidR="00B70C38" w:rsidRPr="00B84CEA" w:rsidRDefault="00B70C38">
      <w:pPr>
        <w:pStyle w:val="Index1"/>
        <w:tabs>
          <w:tab w:val="right" w:pos="2542"/>
        </w:tabs>
        <w:rPr>
          <w:noProof/>
        </w:rPr>
      </w:pPr>
      <w:r w:rsidRPr="00B84CEA">
        <w:rPr>
          <w:noProof/>
        </w:rPr>
        <w:t>ionisatie</w:t>
      </w:r>
    </w:p>
    <w:p w:rsidR="00B70C38" w:rsidRPr="00B84CEA" w:rsidRDefault="00B70C38">
      <w:pPr>
        <w:pStyle w:val="Index2"/>
      </w:pPr>
      <w:r w:rsidRPr="00B84CEA">
        <w:t>-stap, 43</w:t>
      </w:r>
    </w:p>
    <w:p w:rsidR="00B70C38" w:rsidRPr="00B84CEA" w:rsidRDefault="00B70C38">
      <w:pPr>
        <w:pStyle w:val="Index1"/>
        <w:tabs>
          <w:tab w:val="right" w:pos="2542"/>
        </w:tabs>
        <w:rPr>
          <w:noProof/>
        </w:rPr>
      </w:pPr>
      <w:r w:rsidRPr="00B84CEA">
        <w:rPr>
          <w:noProof/>
        </w:rPr>
        <w:t>iso-elektrisch, 91</w:t>
      </w:r>
    </w:p>
    <w:p w:rsidR="00B70C38" w:rsidRPr="00B84CEA" w:rsidRDefault="00B70C38">
      <w:pPr>
        <w:pStyle w:val="Index1"/>
        <w:tabs>
          <w:tab w:val="right" w:pos="2542"/>
        </w:tabs>
        <w:rPr>
          <w:noProof/>
        </w:rPr>
      </w:pPr>
      <w:r w:rsidRPr="00B84CEA">
        <w:rPr>
          <w:noProof/>
        </w:rPr>
        <w:t>iso-elektrische punt</w:t>
      </w:r>
    </w:p>
    <w:p w:rsidR="00B70C38" w:rsidRPr="00B84CEA" w:rsidRDefault="00B70C38">
      <w:pPr>
        <w:pStyle w:val="Index2"/>
      </w:pPr>
      <w:r w:rsidRPr="00B84CEA">
        <w:t>IEP, 91</w:t>
      </w:r>
    </w:p>
    <w:p w:rsidR="00B70C38" w:rsidRPr="00B84CEA" w:rsidRDefault="00B70C38">
      <w:pPr>
        <w:pStyle w:val="Index1"/>
        <w:tabs>
          <w:tab w:val="right" w:pos="2542"/>
        </w:tabs>
        <w:rPr>
          <w:noProof/>
        </w:rPr>
      </w:pPr>
      <w:r w:rsidRPr="00B84CEA">
        <w:rPr>
          <w:noProof/>
        </w:rPr>
        <w:t>isomeer</w:t>
      </w:r>
    </w:p>
    <w:p w:rsidR="00B70C38" w:rsidRPr="00B84CEA" w:rsidRDefault="00B70C38">
      <w:pPr>
        <w:pStyle w:val="Index2"/>
      </w:pPr>
      <w:r w:rsidRPr="00B84CEA">
        <w:rPr>
          <w:i/>
        </w:rPr>
        <w:t>cis/trans</w:t>
      </w:r>
      <w:r w:rsidRPr="00B84CEA">
        <w:t>-, 61</w:t>
      </w:r>
    </w:p>
    <w:p w:rsidR="00B70C38" w:rsidRPr="00B84CEA" w:rsidRDefault="00B70C38">
      <w:pPr>
        <w:pStyle w:val="Index2"/>
      </w:pPr>
      <w:r w:rsidRPr="00B84CEA">
        <w:t>conformatie-, 62</w:t>
      </w:r>
    </w:p>
    <w:p w:rsidR="00B70C38" w:rsidRPr="00B84CEA" w:rsidRDefault="00B70C38">
      <w:pPr>
        <w:pStyle w:val="Index2"/>
      </w:pPr>
      <w:r w:rsidRPr="00B84CEA">
        <w:t>constitutioneel, 61</w:t>
      </w:r>
    </w:p>
    <w:p w:rsidR="00B70C38" w:rsidRPr="00B84CEA" w:rsidRDefault="00B70C38">
      <w:pPr>
        <w:pStyle w:val="Index2"/>
      </w:pPr>
      <w:r w:rsidRPr="00B84CEA">
        <w:t>E/Z, 63</w:t>
      </w:r>
    </w:p>
    <w:p w:rsidR="00B70C38" w:rsidRPr="00B84CEA" w:rsidRDefault="00B70C38">
      <w:pPr>
        <w:pStyle w:val="Index2"/>
      </w:pPr>
      <w:r w:rsidRPr="00B84CEA">
        <w:t>exo/endo, 61</w:t>
      </w:r>
    </w:p>
    <w:p w:rsidR="00B70C38" w:rsidRPr="00B84CEA" w:rsidRDefault="00B70C38">
      <w:pPr>
        <w:pStyle w:val="Index2"/>
      </w:pPr>
      <w:r w:rsidRPr="00B84CEA">
        <w:t>geometrisch, 61</w:t>
      </w:r>
    </w:p>
    <w:p w:rsidR="00B70C38" w:rsidRPr="00B84CEA" w:rsidRDefault="00B70C38">
      <w:pPr>
        <w:pStyle w:val="Index2"/>
      </w:pPr>
      <w:r w:rsidRPr="00B84CEA">
        <w:t>R/S, 63</w:t>
      </w:r>
    </w:p>
    <w:p w:rsidR="00B70C38" w:rsidRPr="00B84CEA" w:rsidRDefault="00B70C38">
      <w:pPr>
        <w:pStyle w:val="Index2"/>
      </w:pPr>
      <w:r w:rsidRPr="00B84CEA">
        <w:t>structuur-, 61</w:t>
      </w:r>
    </w:p>
    <w:p w:rsidR="00B70C38" w:rsidRPr="00B84CEA" w:rsidRDefault="00B70C38">
      <w:pPr>
        <w:pStyle w:val="Index1"/>
        <w:tabs>
          <w:tab w:val="right" w:pos="2542"/>
        </w:tabs>
        <w:rPr>
          <w:noProof/>
        </w:rPr>
      </w:pPr>
      <w:r w:rsidRPr="00B84CEA">
        <w:rPr>
          <w:noProof/>
        </w:rPr>
        <w:t>isomerie</w:t>
      </w:r>
    </w:p>
    <w:p w:rsidR="00B70C38" w:rsidRPr="00B84CEA" w:rsidRDefault="00B70C38">
      <w:pPr>
        <w:pStyle w:val="Index2"/>
      </w:pPr>
      <w:r w:rsidRPr="00B84CEA">
        <w:t>optische, 65</w:t>
      </w:r>
    </w:p>
    <w:p w:rsidR="00B70C38" w:rsidRPr="00B84CEA" w:rsidRDefault="00B70C38">
      <w:pPr>
        <w:pStyle w:val="Index2"/>
      </w:pPr>
      <w:r w:rsidRPr="00B84CEA">
        <w:t>stereo-, 61</w:t>
      </w:r>
    </w:p>
    <w:p w:rsidR="00B70C38" w:rsidRPr="00B84CEA" w:rsidRDefault="00B70C38">
      <w:pPr>
        <w:pStyle w:val="Index1"/>
        <w:tabs>
          <w:tab w:val="right" w:pos="2542"/>
        </w:tabs>
        <w:rPr>
          <w:noProof/>
        </w:rPr>
      </w:pPr>
      <w:r w:rsidRPr="00B84CEA">
        <w:rPr>
          <w:noProof/>
        </w:rPr>
        <w:t>isotoop, 63</w:t>
      </w:r>
    </w:p>
    <w:p w:rsidR="00B70C38" w:rsidRPr="00B84CEA" w:rsidRDefault="00B70C38">
      <w:pPr>
        <w:pStyle w:val="Index1"/>
        <w:tabs>
          <w:tab w:val="right" w:pos="2542"/>
        </w:tabs>
        <w:rPr>
          <w:noProof/>
        </w:rPr>
      </w:pPr>
      <w:r w:rsidRPr="00B84CEA">
        <w:rPr>
          <w:noProof/>
        </w:rPr>
        <w:t>kansdichtheid, 25</w:t>
      </w:r>
    </w:p>
    <w:p w:rsidR="00B70C38" w:rsidRPr="00B84CEA" w:rsidRDefault="00B70C38">
      <w:pPr>
        <w:pStyle w:val="Index1"/>
        <w:tabs>
          <w:tab w:val="right" w:pos="2542"/>
        </w:tabs>
        <w:rPr>
          <w:noProof/>
        </w:rPr>
      </w:pPr>
      <w:r w:rsidRPr="00B84CEA">
        <w:rPr>
          <w:noProof/>
        </w:rPr>
        <w:t>karakteristieke koolstof, 67</w:t>
      </w:r>
    </w:p>
    <w:p w:rsidR="00B70C38" w:rsidRPr="00B84CEA" w:rsidRDefault="00B70C38">
      <w:pPr>
        <w:pStyle w:val="Index1"/>
        <w:tabs>
          <w:tab w:val="right" w:pos="2542"/>
        </w:tabs>
        <w:rPr>
          <w:noProof/>
        </w:rPr>
      </w:pPr>
      <w:r w:rsidRPr="00B84CEA">
        <w:rPr>
          <w:noProof/>
        </w:rPr>
        <w:t>kation, 11</w:t>
      </w:r>
    </w:p>
    <w:p w:rsidR="00B70C38" w:rsidRPr="00B84CEA" w:rsidRDefault="00B70C38">
      <w:pPr>
        <w:pStyle w:val="Index1"/>
        <w:tabs>
          <w:tab w:val="right" w:pos="2542"/>
        </w:tabs>
        <w:rPr>
          <w:noProof/>
        </w:rPr>
      </w:pPr>
      <w:r w:rsidRPr="00B84CEA">
        <w:rPr>
          <w:noProof/>
        </w:rPr>
        <w:t>kernspinresonantie, 102</w:t>
      </w:r>
    </w:p>
    <w:p w:rsidR="00B70C38" w:rsidRPr="00B84CEA" w:rsidRDefault="00B70C38">
      <w:pPr>
        <w:pStyle w:val="Index1"/>
        <w:tabs>
          <w:tab w:val="right" w:pos="2542"/>
        </w:tabs>
        <w:rPr>
          <w:noProof/>
        </w:rPr>
      </w:pPr>
      <w:r w:rsidRPr="00B84CEA">
        <w:rPr>
          <w:noProof/>
        </w:rPr>
        <w:t>kinetiek, 52</w:t>
      </w:r>
    </w:p>
    <w:p w:rsidR="00B70C38" w:rsidRPr="00B84CEA" w:rsidRDefault="00B70C38">
      <w:pPr>
        <w:pStyle w:val="Index1"/>
        <w:tabs>
          <w:tab w:val="right" w:pos="2542"/>
        </w:tabs>
        <w:rPr>
          <w:noProof/>
        </w:rPr>
      </w:pPr>
      <w:r w:rsidRPr="00B84CEA">
        <w:rPr>
          <w:noProof/>
        </w:rPr>
        <w:t>knoopvlak, 31</w:t>
      </w:r>
    </w:p>
    <w:p w:rsidR="00B70C38" w:rsidRPr="00B84CEA" w:rsidRDefault="00B70C38">
      <w:pPr>
        <w:pStyle w:val="Index1"/>
        <w:tabs>
          <w:tab w:val="right" w:pos="2542"/>
        </w:tabs>
        <w:rPr>
          <w:noProof/>
        </w:rPr>
      </w:pPr>
      <w:r w:rsidRPr="00B84CEA">
        <w:rPr>
          <w:noProof/>
        </w:rPr>
        <w:t>kristal</w:t>
      </w:r>
    </w:p>
    <w:p w:rsidR="00B70C38" w:rsidRPr="00B84CEA" w:rsidRDefault="00B70C38">
      <w:pPr>
        <w:pStyle w:val="Index2"/>
      </w:pPr>
      <w:r w:rsidRPr="00B84CEA">
        <w:t>-rooster, 11</w:t>
      </w:r>
    </w:p>
    <w:p w:rsidR="00B70C38" w:rsidRPr="00B84CEA" w:rsidRDefault="00B70C38">
      <w:pPr>
        <w:pStyle w:val="Index2"/>
      </w:pPr>
      <w:r w:rsidRPr="00B84CEA">
        <w:t>-structuur, 11</w:t>
      </w:r>
    </w:p>
    <w:p w:rsidR="00B70C38" w:rsidRPr="00B84CEA" w:rsidRDefault="00B70C38">
      <w:pPr>
        <w:pStyle w:val="Index1"/>
        <w:tabs>
          <w:tab w:val="right" w:pos="2542"/>
        </w:tabs>
        <w:rPr>
          <w:noProof/>
        </w:rPr>
      </w:pPr>
      <w:r w:rsidRPr="00B84CEA">
        <w:rPr>
          <w:noProof/>
        </w:rPr>
        <w:t>kubisch</w:t>
      </w:r>
    </w:p>
    <w:p w:rsidR="00B70C38" w:rsidRPr="00B84CEA" w:rsidRDefault="00B70C38">
      <w:pPr>
        <w:pStyle w:val="Index2"/>
      </w:pPr>
      <w:r w:rsidRPr="00B84CEA">
        <w:t>primitief, 15</w:t>
      </w:r>
    </w:p>
    <w:p w:rsidR="00B70C38" w:rsidRPr="00B84CEA" w:rsidRDefault="00B70C38">
      <w:pPr>
        <w:pStyle w:val="Index1"/>
        <w:tabs>
          <w:tab w:val="right" w:pos="2542"/>
        </w:tabs>
        <w:rPr>
          <w:noProof/>
        </w:rPr>
      </w:pPr>
      <w:r w:rsidRPr="00B84CEA">
        <w:rPr>
          <w:noProof/>
        </w:rPr>
        <w:t>kubisch</w:t>
      </w:r>
    </w:p>
    <w:p w:rsidR="00B70C38" w:rsidRPr="00B84CEA" w:rsidRDefault="00B70C38">
      <w:pPr>
        <w:pStyle w:val="Index2"/>
      </w:pPr>
      <w:r w:rsidRPr="00B84CEA">
        <w:t>dichtst-gestapeld, 14</w:t>
      </w:r>
    </w:p>
    <w:p w:rsidR="00B70C38" w:rsidRPr="00B84CEA" w:rsidRDefault="00B70C38">
      <w:pPr>
        <w:pStyle w:val="Index2"/>
      </w:pPr>
      <w:r w:rsidRPr="00B84CEA">
        <w:t>primitief, 14</w:t>
      </w:r>
    </w:p>
    <w:p w:rsidR="00B70C38" w:rsidRPr="00B84CEA" w:rsidRDefault="00B70C38">
      <w:pPr>
        <w:pStyle w:val="Index2"/>
      </w:pPr>
      <w:r w:rsidRPr="00B84CEA">
        <w:t>vlak gecentreerd, 13</w:t>
      </w:r>
    </w:p>
    <w:p w:rsidR="00B70C38" w:rsidRPr="00B84CEA" w:rsidRDefault="00B70C38">
      <w:pPr>
        <w:pStyle w:val="Index1"/>
        <w:tabs>
          <w:tab w:val="right" w:pos="2542"/>
        </w:tabs>
        <w:rPr>
          <w:noProof/>
        </w:rPr>
      </w:pPr>
      <w:r w:rsidRPr="00B84CEA">
        <w:rPr>
          <w:noProof/>
        </w:rPr>
        <w:t>kwantisering, 103</w:t>
      </w:r>
    </w:p>
    <w:p w:rsidR="00B70C38" w:rsidRPr="00B84CEA" w:rsidRDefault="00B70C38">
      <w:pPr>
        <w:pStyle w:val="Index1"/>
        <w:tabs>
          <w:tab w:val="right" w:pos="2542"/>
        </w:tabs>
        <w:rPr>
          <w:noProof/>
        </w:rPr>
      </w:pPr>
      <w:r w:rsidRPr="00B84CEA">
        <w:rPr>
          <w:noProof/>
        </w:rPr>
        <w:t>kwantumgetal</w:t>
      </w:r>
    </w:p>
    <w:p w:rsidR="00B70C38" w:rsidRPr="00B84CEA" w:rsidRDefault="00B70C38">
      <w:pPr>
        <w:pStyle w:val="Index2"/>
      </w:pPr>
      <w:r w:rsidRPr="00B84CEA">
        <w:t>-combinaties, 29</w:t>
      </w:r>
    </w:p>
    <w:p w:rsidR="00B70C38" w:rsidRPr="00B84CEA" w:rsidRDefault="00B70C38">
      <w:pPr>
        <w:pStyle w:val="Index2"/>
      </w:pPr>
      <w:r w:rsidRPr="00B84CEA">
        <w:t>hoofd-, 27</w:t>
      </w:r>
    </w:p>
    <w:p w:rsidR="00B70C38" w:rsidRPr="00B84CEA" w:rsidRDefault="00B70C38">
      <w:pPr>
        <w:pStyle w:val="Index2"/>
      </w:pPr>
      <w:r w:rsidRPr="00B84CEA">
        <w:t>magnetisch, 27</w:t>
      </w:r>
    </w:p>
    <w:p w:rsidR="00B70C38" w:rsidRPr="00B84CEA" w:rsidRDefault="00B70C38">
      <w:pPr>
        <w:pStyle w:val="Index2"/>
      </w:pPr>
      <w:r w:rsidRPr="00B84CEA">
        <w:t>neven-, 27</w:t>
      </w:r>
    </w:p>
    <w:p w:rsidR="00B70C38" w:rsidRPr="00B84CEA" w:rsidRDefault="00B70C38">
      <w:pPr>
        <w:pStyle w:val="Index2"/>
      </w:pPr>
      <w:r w:rsidRPr="00B84CEA">
        <w:t>spin-, 27</w:t>
      </w:r>
    </w:p>
    <w:p w:rsidR="00B70C38" w:rsidRPr="00B84CEA" w:rsidRDefault="00B70C38">
      <w:pPr>
        <w:pStyle w:val="Index1"/>
        <w:tabs>
          <w:tab w:val="right" w:pos="2542"/>
        </w:tabs>
        <w:rPr>
          <w:noProof/>
        </w:rPr>
      </w:pPr>
      <w:r w:rsidRPr="00B84CEA">
        <w:rPr>
          <w:noProof/>
        </w:rPr>
        <w:t>kwantumgetallen, 22</w:t>
      </w:r>
    </w:p>
    <w:p w:rsidR="00B70C38" w:rsidRPr="00B84CEA" w:rsidRDefault="00B70C38">
      <w:pPr>
        <w:pStyle w:val="Index1"/>
        <w:tabs>
          <w:tab w:val="right" w:pos="2542"/>
        </w:tabs>
        <w:rPr>
          <w:noProof/>
        </w:rPr>
      </w:pPr>
      <w:r w:rsidRPr="00B84CEA">
        <w:rPr>
          <w:noProof/>
        </w:rPr>
        <w:t>ladingbalans, 40</w:t>
      </w:r>
    </w:p>
    <w:p w:rsidR="00B70C38" w:rsidRPr="00B84CEA" w:rsidRDefault="00B70C38">
      <w:pPr>
        <w:pStyle w:val="Index1"/>
        <w:tabs>
          <w:tab w:val="right" w:pos="2542"/>
        </w:tabs>
        <w:rPr>
          <w:noProof/>
        </w:rPr>
      </w:pPr>
      <w:r w:rsidRPr="00B84CEA">
        <w:rPr>
          <w:noProof/>
        </w:rPr>
        <w:t>Lewis</w:t>
      </w:r>
    </w:p>
    <w:p w:rsidR="00B70C38" w:rsidRPr="00B84CEA" w:rsidRDefault="00B70C38">
      <w:pPr>
        <w:pStyle w:val="Index2"/>
      </w:pPr>
      <w:r w:rsidRPr="00B84CEA">
        <w:t>-base, 67</w:t>
      </w:r>
    </w:p>
    <w:p w:rsidR="00B70C38" w:rsidRPr="00B84CEA" w:rsidRDefault="00B70C38">
      <w:pPr>
        <w:pStyle w:val="Index2"/>
      </w:pPr>
      <w:r w:rsidRPr="00B84CEA">
        <w:t>-formule, 7</w:t>
      </w:r>
    </w:p>
    <w:p w:rsidR="00B70C38" w:rsidRPr="00B84CEA" w:rsidRDefault="00B70C38">
      <w:pPr>
        <w:pStyle w:val="Index2"/>
      </w:pPr>
      <w:r w:rsidRPr="00B84CEA">
        <w:t>-zuur, 68</w:t>
      </w:r>
    </w:p>
    <w:p w:rsidR="00B70C38" w:rsidRPr="00B84CEA" w:rsidRDefault="00B70C38">
      <w:pPr>
        <w:pStyle w:val="Index1"/>
        <w:tabs>
          <w:tab w:val="right" w:pos="2542"/>
        </w:tabs>
        <w:rPr>
          <w:noProof/>
        </w:rPr>
      </w:pPr>
      <w:r w:rsidRPr="00B84CEA">
        <w:rPr>
          <w:noProof/>
        </w:rPr>
        <w:t>lichaam</w:t>
      </w:r>
    </w:p>
    <w:p w:rsidR="00B70C38" w:rsidRPr="00B84CEA" w:rsidRDefault="00B70C38">
      <w:pPr>
        <w:pStyle w:val="Index2"/>
      </w:pPr>
      <w:r w:rsidRPr="00B84CEA">
        <w:t>zwart, 22</w:t>
      </w:r>
    </w:p>
    <w:p w:rsidR="00B70C38" w:rsidRPr="00B84CEA" w:rsidRDefault="00B70C38">
      <w:pPr>
        <w:pStyle w:val="Index1"/>
        <w:tabs>
          <w:tab w:val="right" w:pos="2542"/>
        </w:tabs>
        <w:rPr>
          <w:noProof/>
        </w:rPr>
      </w:pPr>
      <w:r w:rsidRPr="00B84CEA">
        <w:rPr>
          <w:noProof/>
        </w:rPr>
        <w:t>lichaamsdiagonaal, 15</w:t>
      </w:r>
    </w:p>
    <w:p w:rsidR="00B70C38" w:rsidRPr="00B84CEA" w:rsidRDefault="00B70C38">
      <w:pPr>
        <w:pStyle w:val="Index1"/>
        <w:tabs>
          <w:tab w:val="right" w:pos="2542"/>
        </w:tabs>
        <w:rPr>
          <w:noProof/>
        </w:rPr>
      </w:pPr>
      <w:r w:rsidRPr="00B84CEA">
        <w:rPr>
          <w:noProof/>
        </w:rPr>
        <w:t>ligand, 45</w:t>
      </w:r>
    </w:p>
    <w:p w:rsidR="00B70C38" w:rsidRPr="00B84CEA" w:rsidRDefault="00B70C38">
      <w:pPr>
        <w:pStyle w:val="Index2"/>
      </w:pPr>
      <w:r w:rsidRPr="00B84CEA">
        <w:t>polydentaat, 45</w:t>
      </w:r>
    </w:p>
    <w:p w:rsidR="00B70C38" w:rsidRPr="00B84CEA" w:rsidRDefault="00B70C38">
      <w:pPr>
        <w:pStyle w:val="Index1"/>
        <w:tabs>
          <w:tab w:val="right" w:pos="2542"/>
        </w:tabs>
        <w:rPr>
          <w:noProof/>
        </w:rPr>
      </w:pPr>
      <w:r w:rsidRPr="00B84CEA">
        <w:rPr>
          <w:noProof/>
        </w:rPr>
        <w:t>M.O.</w:t>
      </w:r>
    </w:p>
    <w:p w:rsidR="00B70C38" w:rsidRPr="00B84CEA" w:rsidRDefault="00B70C38">
      <w:pPr>
        <w:pStyle w:val="Index2"/>
      </w:pPr>
      <w:r w:rsidRPr="00B84CEA">
        <w:rPr>
          <w:rFonts w:ascii="Symbol" w:hAnsi="Symbol"/>
        </w:rPr>
        <w:t></w:t>
      </w:r>
      <w:r w:rsidRPr="00B84CEA">
        <w:t>,</w:t>
      </w:r>
      <w:r w:rsidRPr="00B84CEA">
        <w:rPr>
          <w:rFonts w:ascii="Symbol" w:hAnsi="Symbol"/>
        </w:rPr>
        <w:t></w:t>
      </w:r>
      <w:r w:rsidRPr="00B84CEA">
        <w:t>,</w:t>
      </w:r>
      <w:r w:rsidRPr="00B84CEA">
        <w:rPr>
          <w:rFonts w:ascii="Symbol" w:hAnsi="Symbol"/>
        </w:rPr>
        <w:t></w:t>
      </w:r>
      <w:r w:rsidRPr="00B84CEA">
        <w:t>, 33</w:t>
      </w:r>
    </w:p>
    <w:p w:rsidR="00B70C38" w:rsidRPr="00B84CEA" w:rsidRDefault="00B70C38">
      <w:pPr>
        <w:pStyle w:val="Index1"/>
        <w:tabs>
          <w:tab w:val="right" w:pos="2542"/>
        </w:tabs>
        <w:rPr>
          <w:noProof/>
        </w:rPr>
      </w:pPr>
      <w:r w:rsidRPr="00B84CEA">
        <w:rPr>
          <w:noProof/>
        </w:rPr>
        <w:t>magnetisch</w:t>
      </w:r>
    </w:p>
    <w:p w:rsidR="00B70C38" w:rsidRPr="00B84CEA" w:rsidRDefault="00B70C38">
      <w:pPr>
        <w:pStyle w:val="Index2"/>
      </w:pPr>
      <w:r w:rsidRPr="00B84CEA">
        <w:t>moment, 105</w:t>
      </w:r>
    </w:p>
    <w:p w:rsidR="00B70C38" w:rsidRPr="00B84CEA" w:rsidRDefault="00B70C38">
      <w:pPr>
        <w:pStyle w:val="Index1"/>
        <w:tabs>
          <w:tab w:val="right" w:pos="2542"/>
        </w:tabs>
        <w:rPr>
          <w:noProof/>
        </w:rPr>
      </w:pPr>
      <w:r w:rsidRPr="00B84CEA">
        <w:rPr>
          <w:noProof/>
        </w:rPr>
        <w:t>magnetisch gedrag, 105</w:t>
      </w:r>
    </w:p>
    <w:p w:rsidR="00B70C38" w:rsidRPr="00B84CEA" w:rsidRDefault="00B70C38">
      <w:pPr>
        <w:pStyle w:val="Index1"/>
        <w:tabs>
          <w:tab w:val="right" w:pos="2542"/>
        </w:tabs>
        <w:rPr>
          <w:noProof/>
        </w:rPr>
      </w:pPr>
      <w:r w:rsidRPr="00B84CEA">
        <w:rPr>
          <w:noProof/>
        </w:rPr>
        <w:t>Markovnikov, 71</w:t>
      </w:r>
    </w:p>
    <w:p w:rsidR="00B70C38" w:rsidRPr="00B84CEA" w:rsidRDefault="00B70C38">
      <w:pPr>
        <w:pStyle w:val="Index2"/>
      </w:pPr>
      <w:r w:rsidRPr="00B84CEA">
        <w:t>anti-, 71</w:t>
      </w:r>
    </w:p>
    <w:p w:rsidR="00B70C38" w:rsidRPr="00B84CEA" w:rsidRDefault="00B70C38">
      <w:pPr>
        <w:pStyle w:val="Index1"/>
        <w:tabs>
          <w:tab w:val="right" w:pos="2542"/>
        </w:tabs>
        <w:rPr>
          <w:noProof/>
        </w:rPr>
      </w:pPr>
      <w:r w:rsidRPr="00B84CEA">
        <w:rPr>
          <w:noProof/>
        </w:rPr>
        <w:t>massa</w:t>
      </w:r>
    </w:p>
    <w:p w:rsidR="00B70C38" w:rsidRPr="00B84CEA" w:rsidRDefault="00B70C38">
      <w:pPr>
        <w:pStyle w:val="Index2"/>
      </w:pPr>
      <w:r w:rsidRPr="00B84CEA">
        <w:t>-balans, 40</w:t>
      </w:r>
    </w:p>
    <w:p w:rsidR="00B70C38" w:rsidRPr="00B84CEA" w:rsidRDefault="00B70C38">
      <w:pPr>
        <w:pStyle w:val="Index2"/>
      </w:pPr>
      <w:r w:rsidRPr="00B84CEA">
        <w:t>-getal, 63</w:t>
      </w:r>
    </w:p>
    <w:p w:rsidR="00B70C38" w:rsidRPr="00B84CEA" w:rsidRDefault="00B70C38">
      <w:pPr>
        <w:pStyle w:val="Index1"/>
        <w:tabs>
          <w:tab w:val="right" w:pos="2542"/>
        </w:tabs>
        <w:rPr>
          <w:noProof/>
        </w:rPr>
      </w:pPr>
      <w:r w:rsidRPr="00B84CEA">
        <w:rPr>
          <w:noProof/>
        </w:rPr>
        <w:t>mechanisme</w:t>
      </w:r>
    </w:p>
    <w:p w:rsidR="00B70C38" w:rsidRPr="00B84CEA" w:rsidRDefault="00B70C38">
      <w:pPr>
        <w:pStyle w:val="Index2"/>
      </w:pPr>
      <w:r w:rsidRPr="00B84CEA">
        <w:t>E</w:t>
      </w:r>
      <w:r w:rsidRPr="00B84CEA">
        <w:rPr>
          <w:vertAlign w:val="subscript"/>
        </w:rPr>
        <w:t>1</w:t>
      </w:r>
      <w:r w:rsidRPr="00B84CEA">
        <w:t>, 70</w:t>
      </w:r>
    </w:p>
    <w:p w:rsidR="00B70C38" w:rsidRPr="00B84CEA" w:rsidRDefault="00B70C38">
      <w:pPr>
        <w:pStyle w:val="Index2"/>
      </w:pPr>
      <w:r w:rsidRPr="00B84CEA">
        <w:t>E</w:t>
      </w:r>
      <w:r w:rsidRPr="00B84CEA">
        <w:rPr>
          <w:vertAlign w:val="subscript"/>
        </w:rPr>
        <w:t>2</w:t>
      </w:r>
      <w:r w:rsidRPr="00B84CEA">
        <w:t>, 70</w:t>
      </w:r>
    </w:p>
    <w:p w:rsidR="00B70C38" w:rsidRPr="00B84CEA" w:rsidRDefault="00B70C38">
      <w:pPr>
        <w:pStyle w:val="Index2"/>
      </w:pPr>
      <w:r w:rsidRPr="00B84CEA">
        <w:t>Hofmann-, 71</w:t>
      </w:r>
    </w:p>
    <w:p w:rsidR="00B70C38" w:rsidRPr="00B84CEA" w:rsidRDefault="00B70C38">
      <w:pPr>
        <w:pStyle w:val="Index2"/>
      </w:pPr>
      <w:r w:rsidRPr="00B84CEA">
        <w:t>Michaelis-Menten-, 54</w:t>
      </w:r>
    </w:p>
    <w:p w:rsidR="00B70C38" w:rsidRPr="00B84CEA" w:rsidRDefault="00B70C38">
      <w:pPr>
        <w:pStyle w:val="Index2"/>
      </w:pPr>
      <w:r w:rsidRPr="00B84CEA">
        <w:t>reactie-, 55</w:t>
      </w:r>
    </w:p>
    <w:p w:rsidR="00B70C38" w:rsidRPr="00B84CEA" w:rsidRDefault="00B70C38">
      <w:pPr>
        <w:pStyle w:val="Index2"/>
      </w:pPr>
      <w:r w:rsidRPr="00B84CEA">
        <w:t>Saytzeff-, 71</w:t>
      </w:r>
    </w:p>
    <w:p w:rsidR="00B70C38" w:rsidRPr="00B84CEA" w:rsidRDefault="00B70C38">
      <w:pPr>
        <w:pStyle w:val="Index2"/>
      </w:pPr>
      <w:r w:rsidRPr="00B84CEA">
        <w:t>S</w:t>
      </w:r>
      <w:r w:rsidRPr="00B84CEA">
        <w:rPr>
          <w:vertAlign w:val="subscript"/>
        </w:rPr>
        <w:t>E</w:t>
      </w:r>
      <w:r w:rsidRPr="00B84CEA">
        <w:t>2, 72</w:t>
      </w:r>
    </w:p>
    <w:p w:rsidR="00B70C38" w:rsidRPr="00B84CEA" w:rsidRDefault="00B70C38">
      <w:pPr>
        <w:pStyle w:val="Index2"/>
      </w:pPr>
      <w:r w:rsidRPr="00B84CEA">
        <w:t>S</w:t>
      </w:r>
      <w:r w:rsidRPr="00B84CEA">
        <w:rPr>
          <w:vertAlign w:val="subscript"/>
        </w:rPr>
        <w:t>N</w:t>
      </w:r>
      <w:r w:rsidRPr="00B84CEA">
        <w:t>1, 70</w:t>
      </w:r>
    </w:p>
    <w:p w:rsidR="00B70C38" w:rsidRPr="00B84CEA" w:rsidRDefault="00B70C38">
      <w:pPr>
        <w:pStyle w:val="Index2"/>
      </w:pPr>
      <w:r w:rsidRPr="00B84CEA">
        <w:t>S</w:t>
      </w:r>
      <w:r w:rsidRPr="00B84CEA">
        <w:rPr>
          <w:vertAlign w:val="subscript"/>
        </w:rPr>
        <w:t>N</w:t>
      </w:r>
      <w:r w:rsidRPr="00B84CEA">
        <w:t>2, 70</w:t>
      </w:r>
    </w:p>
    <w:p w:rsidR="00B70C38" w:rsidRPr="00B84CEA" w:rsidRDefault="00B70C38">
      <w:pPr>
        <w:pStyle w:val="Index1"/>
        <w:tabs>
          <w:tab w:val="right" w:pos="2542"/>
        </w:tabs>
        <w:rPr>
          <w:noProof/>
        </w:rPr>
      </w:pPr>
      <w:r w:rsidRPr="00B84CEA">
        <w:rPr>
          <w:noProof/>
        </w:rPr>
        <w:t>meerbasisch, 41</w:t>
      </w:r>
    </w:p>
    <w:p w:rsidR="00B70C38" w:rsidRPr="00B84CEA" w:rsidRDefault="00B70C38">
      <w:pPr>
        <w:pStyle w:val="Index1"/>
        <w:tabs>
          <w:tab w:val="right" w:pos="2542"/>
        </w:tabs>
        <w:rPr>
          <w:noProof/>
        </w:rPr>
      </w:pPr>
      <w:r w:rsidRPr="00B84CEA">
        <w:rPr>
          <w:noProof/>
        </w:rPr>
        <w:t>mengtoestand, 32</w:t>
      </w:r>
    </w:p>
    <w:p w:rsidR="00B70C38" w:rsidRPr="00B84CEA" w:rsidRDefault="00B70C38">
      <w:pPr>
        <w:pStyle w:val="Index1"/>
        <w:tabs>
          <w:tab w:val="right" w:pos="2542"/>
        </w:tabs>
        <w:rPr>
          <w:noProof/>
        </w:rPr>
      </w:pPr>
      <w:r w:rsidRPr="00B84CEA">
        <w:rPr>
          <w:noProof/>
        </w:rPr>
        <w:t>meso, 66</w:t>
      </w:r>
    </w:p>
    <w:p w:rsidR="00B70C38" w:rsidRPr="00B84CEA" w:rsidRDefault="00B70C38">
      <w:pPr>
        <w:pStyle w:val="Index2"/>
      </w:pPr>
      <w:r w:rsidRPr="00B84CEA">
        <w:t>-verbinding, 61</w:t>
      </w:r>
    </w:p>
    <w:p w:rsidR="00B70C38" w:rsidRPr="00B84CEA" w:rsidRDefault="00B70C38">
      <w:pPr>
        <w:pStyle w:val="Index1"/>
        <w:tabs>
          <w:tab w:val="right" w:pos="2542"/>
        </w:tabs>
        <w:rPr>
          <w:noProof/>
        </w:rPr>
      </w:pPr>
      <w:r w:rsidRPr="00B84CEA">
        <w:rPr>
          <w:noProof/>
        </w:rPr>
        <w:t>mesomeer effect, 69</w:t>
      </w:r>
    </w:p>
    <w:p w:rsidR="00B70C38" w:rsidRPr="00B84CEA" w:rsidRDefault="00B70C38">
      <w:pPr>
        <w:pStyle w:val="Index1"/>
        <w:tabs>
          <w:tab w:val="right" w:pos="2542"/>
        </w:tabs>
        <w:rPr>
          <w:noProof/>
        </w:rPr>
      </w:pPr>
      <w:r w:rsidRPr="00B84CEA">
        <w:rPr>
          <w:noProof/>
        </w:rPr>
        <w:t>mesomerie, 7, 35, 75</w:t>
      </w:r>
    </w:p>
    <w:p w:rsidR="00B70C38" w:rsidRPr="00B84CEA" w:rsidRDefault="00B70C38">
      <w:pPr>
        <w:pStyle w:val="Index1"/>
        <w:tabs>
          <w:tab w:val="right" w:pos="2542"/>
        </w:tabs>
        <w:rPr>
          <w:noProof/>
        </w:rPr>
      </w:pPr>
      <w:r w:rsidRPr="00B84CEA">
        <w:rPr>
          <w:noProof/>
        </w:rPr>
        <w:t>metrie</w:t>
      </w:r>
    </w:p>
    <w:p w:rsidR="00B70C38" w:rsidRPr="00B84CEA" w:rsidRDefault="00B70C38">
      <w:pPr>
        <w:pStyle w:val="Index2"/>
      </w:pPr>
      <w:r w:rsidRPr="00B84CEA">
        <w:t>colori-, 55</w:t>
      </w:r>
    </w:p>
    <w:p w:rsidR="00B70C38" w:rsidRPr="00B84CEA" w:rsidRDefault="00B70C38">
      <w:pPr>
        <w:pStyle w:val="Index2"/>
      </w:pPr>
      <w:r w:rsidRPr="00B84CEA">
        <w:t>dilato-, 55</w:t>
      </w:r>
    </w:p>
    <w:p w:rsidR="00B70C38" w:rsidRPr="00B84CEA" w:rsidRDefault="00B70C38">
      <w:pPr>
        <w:pStyle w:val="Index2"/>
      </w:pPr>
      <w:r w:rsidRPr="00B84CEA">
        <w:t>mano-, 55</w:t>
      </w:r>
    </w:p>
    <w:p w:rsidR="00B70C38" w:rsidRPr="00B84CEA" w:rsidRDefault="00B70C38">
      <w:pPr>
        <w:pStyle w:val="Index2"/>
      </w:pPr>
      <w:r w:rsidRPr="00B84CEA">
        <w:t>polari-, 55</w:t>
      </w:r>
    </w:p>
    <w:p w:rsidR="00B70C38" w:rsidRPr="00B84CEA" w:rsidRDefault="00B70C38">
      <w:pPr>
        <w:pStyle w:val="Index2"/>
      </w:pPr>
      <w:r w:rsidRPr="00B84CEA">
        <w:t>spectro-, 101</w:t>
      </w:r>
    </w:p>
    <w:p w:rsidR="00B70C38" w:rsidRPr="00B84CEA" w:rsidRDefault="00B70C38">
      <w:pPr>
        <w:pStyle w:val="Index2"/>
      </w:pPr>
      <w:r w:rsidRPr="00B84CEA">
        <w:t>volu-, 55</w:t>
      </w:r>
    </w:p>
    <w:p w:rsidR="00B70C38" w:rsidRPr="00B84CEA" w:rsidRDefault="00B70C38">
      <w:pPr>
        <w:pStyle w:val="Index1"/>
        <w:tabs>
          <w:tab w:val="right" w:pos="2542"/>
        </w:tabs>
        <w:rPr>
          <w:noProof/>
        </w:rPr>
      </w:pPr>
      <w:r w:rsidRPr="00B84CEA">
        <w:rPr>
          <w:noProof/>
        </w:rPr>
        <w:t>Millerindex, 19</w:t>
      </w:r>
    </w:p>
    <w:p w:rsidR="00B70C38" w:rsidRPr="00B84CEA" w:rsidRDefault="00B70C38">
      <w:pPr>
        <w:pStyle w:val="Index1"/>
        <w:tabs>
          <w:tab w:val="right" w:pos="2542"/>
        </w:tabs>
        <w:rPr>
          <w:noProof/>
        </w:rPr>
      </w:pPr>
      <w:r w:rsidRPr="00B84CEA">
        <w:rPr>
          <w:noProof/>
        </w:rPr>
        <w:t>molaliteit, 49</w:t>
      </w:r>
    </w:p>
    <w:p w:rsidR="00B70C38" w:rsidRPr="00B84CEA" w:rsidRDefault="00B70C38">
      <w:pPr>
        <w:pStyle w:val="Index1"/>
        <w:tabs>
          <w:tab w:val="right" w:pos="2542"/>
        </w:tabs>
        <w:rPr>
          <w:noProof/>
        </w:rPr>
      </w:pPr>
      <w:r w:rsidRPr="00B84CEA">
        <w:rPr>
          <w:noProof/>
        </w:rPr>
        <w:t>molariteit, 49</w:t>
      </w:r>
    </w:p>
    <w:p w:rsidR="00B70C38" w:rsidRPr="00B84CEA" w:rsidRDefault="00B70C38">
      <w:pPr>
        <w:pStyle w:val="Index1"/>
        <w:tabs>
          <w:tab w:val="right" w:pos="2542"/>
        </w:tabs>
        <w:rPr>
          <w:noProof/>
        </w:rPr>
      </w:pPr>
      <w:r w:rsidRPr="00B84CEA">
        <w:rPr>
          <w:noProof/>
        </w:rPr>
        <w:t>molecuulorbitaal</w:t>
      </w:r>
    </w:p>
    <w:p w:rsidR="00B70C38" w:rsidRPr="00B84CEA" w:rsidRDefault="00B70C38">
      <w:pPr>
        <w:pStyle w:val="Index2"/>
      </w:pPr>
      <w:r w:rsidRPr="00B84CEA">
        <w:t>antibindend, 33</w:t>
      </w:r>
    </w:p>
    <w:p w:rsidR="00B70C38" w:rsidRPr="00B84CEA" w:rsidRDefault="00B70C38">
      <w:pPr>
        <w:pStyle w:val="Index2"/>
      </w:pPr>
      <w:r w:rsidRPr="00B84CEA">
        <w:t>B.M.O./A.B.M.O., 33</w:t>
      </w:r>
    </w:p>
    <w:p w:rsidR="00B70C38" w:rsidRPr="00B84CEA" w:rsidRDefault="00B70C38">
      <w:pPr>
        <w:pStyle w:val="Index2"/>
      </w:pPr>
      <w:r w:rsidRPr="00B84CEA">
        <w:t>bindend, 33</w:t>
      </w:r>
    </w:p>
    <w:p w:rsidR="00B70C38" w:rsidRPr="00B84CEA" w:rsidRDefault="00B70C38">
      <w:pPr>
        <w:pStyle w:val="Index1"/>
        <w:tabs>
          <w:tab w:val="right" w:pos="2542"/>
        </w:tabs>
        <w:rPr>
          <w:noProof/>
        </w:rPr>
      </w:pPr>
      <w:r w:rsidRPr="00B84CEA">
        <w:rPr>
          <w:noProof/>
        </w:rPr>
        <w:t>monodentaat, 45</w:t>
      </w:r>
    </w:p>
    <w:p w:rsidR="00B70C38" w:rsidRPr="00B84CEA" w:rsidRDefault="00B70C38">
      <w:pPr>
        <w:pStyle w:val="Index1"/>
        <w:tabs>
          <w:tab w:val="right" w:pos="2542"/>
        </w:tabs>
        <w:rPr>
          <w:noProof/>
        </w:rPr>
      </w:pPr>
      <w:r w:rsidRPr="00B84CEA">
        <w:rPr>
          <w:noProof/>
        </w:rPr>
        <w:t>multiplet, 108</w:t>
      </w:r>
    </w:p>
    <w:p w:rsidR="00B70C38" w:rsidRPr="00B84CEA" w:rsidRDefault="00B70C38">
      <w:pPr>
        <w:pStyle w:val="Index1"/>
        <w:tabs>
          <w:tab w:val="right" w:pos="2542"/>
        </w:tabs>
        <w:rPr>
          <w:noProof/>
        </w:rPr>
      </w:pPr>
      <w:r w:rsidRPr="00B84CEA">
        <w:rPr>
          <w:noProof/>
        </w:rPr>
        <w:t>multipliciteit, 107</w:t>
      </w:r>
    </w:p>
    <w:p w:rsidR="00B70C38" w:rsidRPr="00B84CEA" w:rsidRDefault="00B70C38">
      <w:pPr>
        <w:pStyle w:val="Index1"/>
        <w:tabs>
          <w:tab w:val="right" w:pos="2542"/>
        </w:tabs>
        <w:rPr>
          <w:noProof/>
        </w:rPr>
      </w:pPr>
      <w:r w:rsidRPr="00B84CEA">
        <w:rPr>
          <w:noProof/>
        </w:rPr>
        <w:t>naam</w:t>
      </w:r>
    </w:p>
    <w:p w:rsidR="00B70C38" w:rsidRPr="00B84CEA" w:rsidRDefault="00B70C38">
      <w:pPr>
        <w:pStyle w:val="Index2"/>
      </w:pPr>
      <w:r w:rsidRPr="00B84CEA">
        <w:t>areen, 60</w:t>
      </w:r>
    </w:p>
    <w:p w:rsidR="00B70C38" w:rsidRPr="00B84CEA" w:rsidRDefault="00B70C38">
      <w:pPr>
        <w:pStyle w:val="Index2"/>
      </w:pPr>
      <w:r w:rsidRPr="00B84CEA">
        <w:t>aryl, 60</w:t>
      </w:r>
    </w:p>
    <w:p w:rsidR="00B70C38" w:rsidRPr="00B84CEA" w:rsidRDefault="00B70C38">
      <w:pPr>
        <w:pStyle w:val="Index2"/>
      </w:pPr>
      <w:r w:rsidRPr="00B84CEA">
        <w:t>benzyl, 60</w:t>
      </w:r>
    </w:p>
    <w:p w:rsidR="00B70C38" w:rsidRPr="00B84CEA" w:rsidRDefault="00B70C38">
      <w:pPr>
        <w:pStyle w:val="Index2"/>
      </w:pPr>
      <w:r w:rsidRPr="00B84CEA">
        <w:t>fenyl, 60</w:t>
      </w:r>
    </w:p>
    <w:p w:rsidR="00B70C38" w:rsidRPr="00B84CEA" w:rsidRDefault="00B70C38">
      <w:pPr>
        <w:pStyle w:val="Index2"/>
      </w:pPr>
      <w:r w:rsidRPr="00B84CEA">
        <w:t>prefix, 58</w:t>
      </w:r>
    </w:p>
    <w:p w:rsidR="00B70C38" w:rsidRPr="00B84CEA" w:rsidRDefault="00B70C38">
      <w:pPr>
        <w:pStyle w:val="Index2"/>
      </w:pPr>
      <w:r w:rsidRPr="00B84CEA">
        <w:t>stam-, 58</w:t>
      </w:r>
    </w:p>
    <w:p w:rsidR="00B70C38" w:rsidRPr="00B84CEA" w:rsidRDefault="00B70C38">
      <w:pPr>
        <w:pStyle w:val="Index2"/>
      </w:pPr>
      <w:r w:rsidRPr="00B84CEA">
        <w:t>substituent-, 58</w:t>
      </w:r>
    </w:p>
    <w:p w:rsidR="00B70C38" w:rsidRPr="00B84CEA" w:rsidRDefault="00B70C38">
      <w:pPr>
        <w:pStyle w:val="Index1"/>
        <w:tabs>
          <w:tab w:val="right" w:pos="2542"/>
        </w:tabs>
        <w:rPr>
          <w:noProof/>
        </w:rPr>
      </w:pPr>
      <w:r w:rsidRPr="00B84CEA">
        <w:rPr>
          <w:noProof/>
        </w:rPr>
        <w:t>naamgeving</w:t>
      </w:r>
    </w:p>
    <w:p w:rsidR="00B70C38" w:rsidRPr="00B84CEA" w:rsidRDefault="00B70C38">
      <w:pPr>
        <w:pStyle w:val="Index2"/>
      </w:pPr>
      <w:r w:rsidRPr="00B84CEA">
        <w:rPr>
          <w:i/>
        </w:rPr>
        <w:t>cis/trans</w:t>
      </w:r>
      <w:r w:rsidRPr="00B84CEA">
        <w:t>, 58</w:t>
      </w:r>
    </w:p>
    <w:p w:rsidR="00B70C38" w:rsidRPr="00B84CEA" w:rsidRDefault="00B70C38">
      <w:pPr>
        <w:pStyle w:val="Index2"/>
      </w:pPr>
      <w:r w:rsidRPr="00B84CEA">
        <w:rPr>
          <w:i/>
        </w:rPr>
        <w:t>E/Z</w:t>
      </w:r>
      <w:r w:rsidRPr="00B84CEA">
        <w:t>, 58</w:t>
      </w:r>
    </w:p>
    <w:p w:rsidR="00B70C38" w:rsidRPr="00B84CEA" w:rsidRDefault="00B70C38">
      <w:pPr>
        <w:pStyle w:val="Index2"/>
      </w:pPr>
      <w:r w:rsidRPr="00B84CEA">
        <w:rPr>
          <w:i/>
        </w:rPr>
        <w:t>endo/exo</w:t>
      </w:r>
      <w:r w:rsidRPr="00B84CEA">
        <w:t>, 64</w:t>
      </w:r>
    </w:p>
    <w:p w:rsidR="00B70C38" w:rsidRPr="00B84CEA" w:rsidRDefault="00B70C38">
      <w:pPr>
        <w:pStyle w:val="Index2"/>
      </w:pPr>
      <w:r w:rsidRPr="00B84CEA">
        <w:t>koolstofverbindingen, 58</w:t>
      </w:r>
    </w:p>
    <w:p w:rsidR="00B70C38" w:rsidRPr="00B84CEA" w:rsidRDefault="00B70C38">
      <w:pPr>
        <w:pStyle w:val="Index2"/>
      </w:pPr>
      <w:r w:rsidRPr="00B84CEA">
        <w:rPr>
          <w:i/>
        </w:rPr>
        <w:t>R/S</w:t>
      </w:r>
      <w:r w:rsidRPr="00B84CEA">
        <w:t>, 58, 65</w:t>
      </w:r>
    </w:p>
    <w:p w:rsidR="00B70C38" w:rsidRPr="00B84CEA" w:rsidRDefault="00B70C38">
      <w:pPr>
        <w:pStyle w:val="Index1"/>
        <w:tabs>
          <w:tab w:val="right" w:pos="2542"/>
        </w:tabs>
        <w:rPr>
          <w:noProof/>
        </w:rPr>
      </w:pPr>
      <w:r w:rsidRPr="00B84CEA">
        <w:rPr>
          <w:noProof/>
        </w:rPr>
        <w:t>Nernstvergelijking, 49</w:t>
      </w:r>
    </w:p>
    <w:p w:rsidR="00B70C38" w:rsidRPr="00B84CEA" w:rsidRDefault="00B70C38">
      <w:pPr>
        <w:pStyle w:val="Index1"/>
        <w:tabs>
          <w:tab w:val="right" w:pos="2542"/>
        </w:tabs>
        <w:rPr>
          <w:noProof/>
        </w:rPr>
      </w:pPr>
      <w:r w:rsidRPr="00B84CEA">
        <w:rPr>
          <w:noProof/>
        </w:rPr>
        <w:t>nitrering, 72</w:t>
      </w:r>
    </w:p>
    <w:p w:rsidR="00B70C38" w:rsidRPr="00B84CEA" w:rsidRDefault="00B70C38">
      <w:pPr>
        <w:pStyle w:val="Index1"/>
        <w:tabs>
          <w:tab w:val="right" w:pos="2542"/>
        </w:tabs>
        <w:rPr>
          <w:noProof/>
        </w:rPr>
      </w:pPr>
      <w:r w:rsidRPr="00B84CEA">
        <w:rPr>
          <w:noProof/>
          <w:color w:val="000000"/>
        </w:rPr>
        <w:t>NMR</w:t>
      </w:r>
      <w:r w:rsidRPr="00B84CEA">
        <w:rPr>
          <w:noProof/>
        </w:rPr>
        <w:t>, 108</w:t>
      </w:r>
    </w:p>
    <w:p w:rsidR="00B70C38" w:rsidRPr="00B84CEA" w:rsidRDefault="00B70C38">
      <w:pPr>
        <w:pStyle w:val="Index2"/>
      </w:pPr>
      <w:r w:rsidRPr="00B84CEA">
        <w:rPr>
          <w:vertAlign w:val="superscript"/>
        </w:rPr>
        <w:t>13</w:t>
      </w:r>
      <w:r w:rsidRPr="00B84CEA">
        <w:t>C-, 108</w:t>
      </w:r>
    </w:p>
    <w:p w:rsidR="00B70C38" w:rsidRPr="00B84CEA" w:rsidRDefault="00B70C38">
      <w:pPr>
        <w:pStyle w:val="Index2"/>
      </w:pPr>
      <w:r w:rsidRPr="00B84CEA">
        <w:rPr>
          <w:vertAlign w:val="superscript"/>
        </w:rPr>
        <w:t>1</w:t>
      </w:r>
      <w:r w:rsidRPr="00B84CEA">
        <w:t>H-, 108</w:t>
      </w:r>
    </w:p>
    <w:p w:rsidR="00B70C38" w:rsidRPr="00B84CEA" w:rsidRDefault="00B70C38">
      <w:pPr>
        <w:pStyle w:val="Index1"/>
        <w:tabs>
          <w:tab w:val="right" w:pos="2542"/>
        </w:tabs>
        <w:rPr>
          <w:noProof/>
        </w:rPr>
      </w:pPr>
      <w:r w:rsidRPr="00B84CEA">
        <w:rPr>
          <w:noProof/>
        </w:rPr>
        <w:t>nucleofiel, 67, 68</w:t>
      </w:r>
    </w:p>
    <w:p w:rsidR="00B70C38" w:rsidRPr="00B84CEA" w:rsidRDefault="00B70C38">
      <w:pPr>
        <w:pStyle w:val="Index1"/>
        <w:tabs>
          <w:tab w:val="right" w:pos="2542"/>
        </w:tabs>
        <w:rPr>
          <w:noProof/>
        </w:rPr>
      </w:pPr>
      <w:r w:rsidRPr="00B84CEA">
        <w:rPr>
          <w:noProof/>
        </w:rPr>
        <w:t>omlegging</w:t>
      </w:r>
    </w:p>
    <w:p w:rsidR="00B70C38" w:rsidRPr="00B84CEA" w:rsidRDefault="00B70C38">
      <w:pPr>
        <w:pStyle w:val="Index2"/>
      </w:pPr>
      <w:r w:rsidRPr="00B84CEA">
        <w:t>tautomere, 61</w:t>
      </w:r>
    </w:p>
    <w:p w:rsidR="00B70C38" w:rsidRPr="00B84CEA" w:rsidRDefault="00B70C38">
      <w:pPr>
        <w:pStyle w:val="Index1"/>
        <w:tabs>
          <w:tab w:val="right" w:pos="2542"/>
        </w:tabs>
        <w:rPr>
          <w:noProof/>
        </w:rPr>
      </w:pPr>
      <w:r w:rsidRPr="00B84CEA">
        <w:rPr>
          <w:noProof/>
        </w:rPr>
        <w:t>omringing</w:t>
      </w:r>
    </w:p>
    <w:p w:rsidR="00B70C38" w:rsidRPr="00B84CEA" w:rsidRDefault="00B70C38">
      <w:pPr>
        <w:pStyle w:val="Index2"/>
      </w:pPr>
      <w:r w:rsidRPr="00B84CEA">
        <w:t>octaëdrische, 45</w:t>
      </w:r>
    </w:p>
    <w:p w:rsidR="00B70C38" w:rsidRPr="00B84CEA" w:rsidRDefault="00B70C38">
      <w:pPr>
        <w:pStyle w:val="Index1"/>
        <w:tabs>
          <w:tab w:val="right" w:pos="2542"/>
        </w:tabs>
        <w:rPr>
          <w:noProof/>
        </w:rPr>
      </w:pPr>
      <w:r w:rsidRPr="00B84CEA">
        <w:rPr>
          <w:noProof/>
        </w:rPr>
        <w:t>omringingsgetal, 12, 13</w:t>
      </w:r>
    </w:p>
    <w:p w:rsidR="00B70C38" w:rsidRPr="00B84CEA" w:rsidRDefault="00B70C38">
      <w:pPr>
        <w:pStyle w:val="Index1"/>
        <w:tabs>
          <w:tab w:val="right" w:pos="2542"/>
        </w:tabs>
        <w:rPr>
          <w:noProof/>
        </w:rPr>
      </w:pPr>
      <w:r w:rsidRPr="00B84CEA">
        <w:rPr>
          <w:noProof/>
        </w:rPr>
        <w:t>onzekerheids-</w:t>
      </w:r>
    </w:p>
    <w:p w:rsidR="00B70C38" w:rsidRPr="00B84CEA" w:rsidRDefault="00B70C38">
      <w:pPr>
        <w:pStyle w:val="Index2"/>
      </w:pPr>
      <w:r w:rsidRPr="00B84CEA">
        <w:t>relatie, 23</w:t>
      </w:r>
    </w:p>
    <w:p w:rsidR="00B70C38" w:rsidRPr="00B84CEA" w:rsidRDefault="00B70C38">
      <w:pPr>
        <w:pStyle w:val="Index1"/>
        <w:tabs>
          <w:tab w:val="right" w:pos="2542"/>
        </w:tabs>
        <w:rPr>
          <w:noProof/>
        </w:rPr>
      </w:pPr>
      <w:r w:rsidRPr="00B84CEA">
        <w:rPr>
          <w:noProof/>
        </w:rPr>
        <w:t>oplosbaarheid, 40</w:t>
      </w:r>
    </w:p>
    <w:p w:rsidR="00B70C38" w:rsidRPr="00B84CEA" w:rsidRDefault="00B70C38">
      <w:pPr>
        <w:pStyle w:val="Index1"/>
        <w:tabs>
          <w:tab w:val="right" w:pos="2542"/>
        </w:tabs>
        <w:rPr>
          <w:noProof/>
        </w:rPr>
      </w:pPr>
      <w:r w:rsidRPr="00B84CEA">
        <w:rPr>
          <w:noProof/>
        </w:rPr>
        <w:t>oplossend vermogen, 101, 107</w:t>
      </w:r>
    </w:p>
    <w:p w:rsidR="00B70C38" w:rsidRPr="00B84CEA" w:rsidRDefault="00B70C38">
      <w:pPr>
        <w:pStyle w:val="Index1"/>
        <w:tabs>
          <w:tab w:val="right" w:pos="2542"/>
        </w:tabs>
        <w:rPr>
          <w:noProof/>
        </w:rPr>
      </w:pPr>
      <w:r w:rsidRPr="00B84CEA">
        <w:rPr>
          <w:noProof/>
        </w:rPr>
        <w:t>optisch actief, 65</w:t>
      </w:r>
    </w:p>
    <w:p w:rsidR="00B70C38" w:rsidRPr="00B84CEA" w:rsidRDefault="00B70C38">
      <w:pPr>
        <w:pStyle w:val="Index1"/>
        <w:tabs>
          <w:tab w:val="right" w:pos="2542"/>
        </w:tabs>
        <w:rPr>
          <w:noProof/>
        </w:rPr>
      </w:pPr>
      <w:r w:rsidRPr="00B84CEA">
        <w:rPr>
          <w:noProof/>
        </w:rPr>
        <w:t>optische antipode, 65</w:t>
      </w:r>
    </w:p>
    <w:p w:rsidR="00B70C38" w:rsidRPr="00B84CEA" w:rsidRDefault="00B70C38">
      <w:pPr>
        <w:pStyle w:val="Index1"/>
        <w:tabs>
          <w:tab w:val="right" w:pos="2542"/>
        </w:tabs>
        <w:rPr>
          <w:noProof/>
        </w:rPr>
      </w:pPr>
      <w:r w:rsidRPr="00B84CEA">
        <w:rPr>
          <w:noProof/>
        </w:rPr>
        <w:t>orbitaal</w:t>
      </w:r>
    </w:p>
    <w:p w:rsidR="00B70C38" w:rsidRPr="00B84CEA" w:rsidRDefault="00B70C38">
      <w:pPr>
        <w:pStyle w:val="Index2"/>
      </w:pPr>
      <w:r w:rsidRPr="00B84CEA">
        <w:t>atoom-, 27</w:t>
      </w:r>
    </w:p>
    <w:p w:rsidR="00B70C38" w:rsidRPr="00B84CEA" w:rsidRDefault="00B70C38">
      <w:pPr>
        <w:pStyle w:val="Index2"/>
      </w:pPr>
      <w:r w:rsidRPr="00B84CEA">
        <w:t>molecuul-, 33</w:t>
      </w:r>
    </w:p>
    <w:p w:rsidR="00B70C38" w:rsidRPr="00B84CEA" w:rsidRDefault="00B70C38">
      <w:pPr>
        <w:pStyle w:val="Index2"/>
      </w:pPr>
      <w:r w:rsidRPr="00B84CEA">
        <w:t>s,p,d,f, 30</w:t>
      </w:r>
    </w:p>
    <w:p w:rsidR="00B70C38" w:rsidRPr="00B84CEA" w:rsidRDefault="00B70C38">
      <w:pPr>
        <w:pStyle w:val="Index2"/>
      </w:pPr>
      <w:r w:rsidRPr="00B84CEA">
        <w:t>-symmetrie, 79</w:t>
      </w:r>
    </w:p>
    <w:p w:rsidR="00B70C38" w:rsidRPr="00B84CEA" w:rsidRDefault="00B70C38">
      <w:pPr>
        <w:pStyle w:val="Index1"/>
        <w:tabs>
          <w:tab w:val="right" w:pos="2542"/>
        </w:tabs>
        <w:rPr>
          <w:noProof/>
        </w:rPr>
      </w:pPr>
      <w:r w:rsidRPr="00B84CEA">
        <w:rPr>
          <w:noProof/>
        </w:rPr>
        <w:t>orthogonaal, 31</w:t>
      </w:r>
    </w:p>
    <w:p w:rsidR="00B70C38" w:rsidRPr="00B84CEA" w:rsidRDefault="00B70C38">
      <w:pPr>
        <w:pStyle w:val="Index1"/>
        <w:tabs>
          <w:tab w:val="right" w:pos="2542"/>
        </w:tabs>
        <w:rPr>
          <w:noProof/>
        </w:rPr>
      </w:pPr>
      <w:r w:rsidRPr="00B84CEA">
        <w:rPr>
          <w:noProof/>
        </w:rPr>
        <w:t>orthorhombisch, 19</w:t>
      </w:r>
    </w:p>
    <w:p w:rsidR="00B70C38" w:rsidRPr="00B84CEA" w:rsidRDefault="00B70C38">
      <w:pPr>
        <w:pStyle w:val="Index1"/>
        <w:tabs>
          <w:tab w:val="right" w:pos="2542"/>
        </w:tabs>
        <w:rPr>
          <w:noProof/>
        </w:rPr>
      </w:pPr>
      <w:r w:rsidRPr="00B84CEA">
        <w:rPr>
          <w:noProof/>
        </w:rPr>
        <w:t>overgangstoestand, 68, 69</w:t>
      </w:r>
    </w:p>
    <w:p w:rsidR="00B70C38" w:rsidRPr="00B84CEA" w:rsidRDefault="00B70C38">
      <w:pPr>
        <w:pStyle w:val="Index1"/>
        <w:tabs>
          <w:tab w:val="right" w:pos="2542"/>
        </w:tabs>
        <w:rPr>
          <w:noProof/>
        </w:rPr>
      </w:pPr>
      <w:r w:rsidRPr="00B84CEA">
        <w:rPr>
          <w:noProof/>
        </w:rPr>
        <w:t>overlap, 27</w:t>
      </w:r>
    </w:p>
    <w:p w:rsidR="00B70C38" w:rsidRPr="00B84CEA" w:rsidRDefault="00B70C38">
      <w:pPr>
        <w:pStyle w:val="Index2"/>
      </w:pPr>
      <w:r w:rsidRPr="00B84CEA">
        <w:t>-integraal, 34</w:t>
      </w:r>
    </w:p>
    <w:p w:rsidR="00B70C38" w:rsidRPr="00B84CEA" w:rsidRDefault="00B70C38">
      <w:pPr>
        <w:pStyle w:val="Index2"/>
      </w:pPr>
      <w:r w:rsidRPr="00B84CEA">
        <w:t>zijdelingse, 35</w:t>
      </w:r>
    </w:p>
    <w:p w:rsidR="00B70C38" w:rsidRPr="00B84CEA" w:rsidRDefault="00B70C38">
      <w:pPr>
        <w:pStyle w:val="Index1"/>
        <w:tabs>
          <w:tab w:val="right" w:pos="2542"/>
        </w:tabs>
        <w:rPr>
          <w:noProof/>
        </w:rPr>
      </w:pPr>
      <w:r w:rsidRPr="00B84CEA">
        <w:rPr>
          <w:noProof/>
        </w:rPr>
        <w:t>pakkings-</w:t>
      </w:r>
    </w:p>
    <w:p w:rsidR="00B70C38" w:rsidRPr="00B84CEA" w:rsidRDefault="00B70C38">
      <w:pPr>
        <w:pStyle w:val="Index2"/>
      </w:pPr>
      <w:r w:rsidRPr="00B84CEA">
        <w:t>dichtheid, 17</w:t>
      </w:r>
    </w:p>
    <w:p w:rsidR="00B70C38" w:rsidRPr="00B84CEA" w:rsidRDefault="00B70C38">
      <w:pPr>
        <w:pStyle w:val="Index2"/>
      </w:pPr>
      <w:r w:rsidRPr="00B84CEA">
        <w:t>voorwaarde, 17</w:t>
      </w:r>
    </w:p>
    <w:p w:rsidR="00B70C38" w:rsidRPr="00B84CEA" w:rsidRDefault="00B70C38">
      <w:pPr>
        <w:pStyle w:val="Index1"/>
        <w:tabs>
          <w:tab w:val="right" w:pos="2542"/>
        </w:tabs>
        <w:rPr>
          <w:noProof/>
        </w:rPr>
      </w:pPr>
      <w:r w:rsidRPr="00B84CEA">
        <w:rPr>
          <w:noProof/>
        </w:rPr>
        <w:t>Pauli, 30</w:t>
      </w:r>
    </w:p>
    <w:p w:rsidR="00B70C38" w:rsidRPr="00B84CEA" w:rsidRDefault="00B70C38">
      <w:pPr>
        <w:pStyle w:val="Index1"/>
        <w:tabs>
          <w:tab w:val="right" w:pos="2542"/>
        </w:tabs>
        <w:rPr>
          <w:noProof/>
        </w:rPr>
      </w:pPr>
      <w:r w:rsidRPr="00B84CEA">
        <w:rPr>
          <w:noProof/>
        </w:rPr>
        <w:t>peptidebinding, 93</w:t>
      </w:r>
    </w:p>
    <w:p w:rsidR="00B70C38" w:rsidRPr="00B84CEA" w:rsidRDefault="00B70C38">
      <w:pPr>
        <w:pStyle w:val="Index1"/>
        <w:tabs>
          <w:tab w:val="right" w:pos="2542"/>
        </w:tabs>
        <w:rPr>
          <w:noProof/>
        </w:rPr>
      </w:pPr>
      <w:r w:rsidRPr="00B84CEA">
        <w:rPr>
          <w:noProof/>
        </w:rPr>
        <w:t>piek</w:t>
      </w:r>
    </w:p>
    <w:p w:rsidR="00B70C38" w:rsidRPr="00B84CEA" w:rsidRDefault="00B70C38">
      <w:pPr>
        <w:pStyle w:val="Index2"/>
      </w:pPr>
      <w:r w:rsidRPr="00B84CEA">
        <w:t>-hoogte, 108</w:t>
      </w:r>
    </w:p>
    <w:p w:rsidR="00B70C38" w:rsidRPr="00B84CEA" w:rsidRDefault="00B70C38">
      <w:pPr>
        <w:pStyle w:val="Index2"/>
      </w:pPr>
      <w:r w:rsidRPr="00B84CEA">
        <w:t>-oppervlak, 108</w:t>
      </w:r>
    </w:p>
    <w:p w:rsidR="00B70C38" w:rsidRPr="00B84CEA" w:rsidRDefault="00B70C38">
      <w:pPr>
        <w:pStyle w:val="Index1"/>
        <w:tabs>
          <w:tab w:val="right" w:pos="2542"/>
        </w:tabs>
        <w:rPr>
          <w:noProof/>
        </w:rPr>
      </w:pPr>
      <w:r w:rsidRPr="00B84CEA">
        <w:rPr>
          <w:noProof/>
        </w:rPr>
        <w:t>polariseerbaarheid, 10</w:t>
      </w:r>
    </w:p>
    <w:p w:rsidR="00B70C38" w:rsidRPr="00B84CEA" w:rsidRDefault="00B70C38">
      <w:pPr>
        <w:pStyle w:val="Index1"/>
        <w:tabs>
          <w:tab w:val="right" w:pos="2542"/>
        </w:tabs>
        <w:rPr>
          <w:noProof/>
        </w:rPr>
      </w:pPr>
      <w:r w:rsidRPr="00B84CEA">
        <w:rPr>
          <w:noProof/>
        </w:rPr>
        <w:t>poly</w:t>
      </w:r>
    </w:p>
    <w:p w:rsidR="00B70C38" w:rsidRPr="00B84CEA" w:rsidRDefault="00B70C38">
      <w:pPr>
        <w:pStyle w:val="Index2"/>
      </w:pPr>
      <w:r w:rsidRPr="00B84CEA">
        <w:t>-morf, 11</w:t>
      </w:r>
    </w:p>
    <w:p w:rsidR="00B70C38" w:rsidRPr="00B84CEA" w:rsidRDefault="00B70C38">
      <w:pPr>
        <w:pStyle w:val="Index2"/>
      </w:pPr>
      <w:r w:rsidRPr="00B84CEA">
        <w:t>-morfie, 11, 14</w:t>
      </w:r>
    </w:p>
    <w:p w:rsidR="00B70C38" w:rsidRPr="00B84CEA" w:rsidRDefault="00B70C38">
      <w:pPr>
        <w:pStyle w:val="Index2"/>
      </w:pPr>
      <w:r w:rsidRPr="00B84CEA">
        <w:t>-type, 13</w:t>
      </w:r>
    </w:p>
    <w:p w:rsidR="00B70C38" w:rsidRPr="00B84CEA" w:rsidRDefault="00B70C38">
      <w:pPr>
        <w:pStyle w:val="Index1"/>
        <w:tabs>
          <w:tab w:val="right" w:pos="2542"/>
        </w:tabs>
        <w:rPr>
          <w:noProof/>
        </w:rPr>
      </w:pPr>
      <w:r w:rsidRPr="00B84CEA">
        <w:rPr>
          <w:noProof/>
        </w:rPr>
        <w:t>polytype, 14</w:t>
      </w:r>
    </w:p>
    <w:p w:rsidR="00B70C38" w:rsidRPr="00B84CEA" w:rsidRDefault="00B70C38">
      <w:pPr>
        <w:pStyle w:val="Index1"/>
        <w:tabs>
          <w:tab w:val="right" w:pos="2542"/>
        </w:tabs>
        <w:rPr>
          <w:noProof/>
        </w:rPr>
      </w:pPr>
      <w:r w:rsidRPr="00B84CEA">
        <w:rPr>
          <w:noProof/>
        </w:rPr>
        <w:t>primair, 67, 71, 76</w:t>
      </w:r>
    </w:p>
    <w:p w:rsidR="00B70C38" w:rsidRPr="00B84CEA" w:rsidRDefault="00B70C38">
      <w:pPr>
        <w:pStyle w:val="Index1"/>
        <w:tabs>
          <w:tab w:val="right" w:pos="2542"/>
        </w:tabs>
        <w:rPr>
          <w:noProof/>
        </w:rPr>
      </w:pPr>
      <w:r w:rsidRPr="00B84CEA">
        <w:rPr>
          <w:noProof/>
        </w:rPr>
        <w:t>principe</w:t>
      </w:r>
    </w:p>
    <w:p w:rsidR="00B70C38" w:rsidRPr="00B84CEA" w:rsidRDefault="00B70C38">
      <w:pPr>
        <w:pStyle w:val="Index2"/>
      </w:pPr>
      <w:r w:rsidRPr="00B84CEA">
        <w:t>Aufbau-, 34</w:t>
      </w:r>
    </w:p>
    <w:p w:rsidR="00B70C38" w:rsidRPr="00B84CEA" w:rsidRDefault="00B70C38">
      <w:pPr>
        <w:pStyle w:val="Index1"/>
        <w:tabs>
          <w:tab w:val="right" w:pos="2542"/>
        </w:tabs>
        <w:rPr>
          <w:noProof/>
        </w:rPr>
      </w:pPr>
      <w:r w:rsidRPr="00B84CEA">
        <w:rPr>
          <w:noProof/>
        </w:rPr>
        <w:t>prioriteit</w:t>
      </w:r>
    </w:p>
    <w:p w:rsidR="00B70C38" w:rsidRPr="00B84CEA" w:rsidRDefault="00B70C38">
      <w:pPr>
        <w:pStyle w:val="Index2"/>
      </w:pPr>
      <w:r w:rsidRPr="00B84CEA">
        <w:rPr>
          <w:i/>
        </w:rPr>
        <w:t>R/S</w:t>
      </w:r>
      <w:r w:rsidRPr="00B84CEA">
        <w:t>, 65</w:t>
      </w:r>
    </w:p>
    <w:p w:rsidR="00B70C38" w:rsidRPr="00B84CEA" w:rsidRDefault="00B70C38">
      <w:pPr>
        <w:pStyle w:val="Index2"/>
      </w:pPr>
      <w:r w:rsidRPr="00B84CEA">
        <w:t>-regel, 66</w:t>
      </w:r>
    </w:p>
    <w:p w:rsidR="00B70C38" w:rsidRPr="00B84CEA" w:rsidRDefault="00B70C38">
      <w:pPr>
        <w:pStyle w:val="Index1"/>
        <w:tabs>
          <w:tab w:val="right" w:pos="2542"/>
        </w:tabs>
        <w:rPr>
          <w:noProof/>
        </w:rPr>
      </w:pPr>
      <w:r w:rsidRPr="00B84CEA">
        <w:rPr>
          <w:noProof/>
        </w:rPr>
        <w:t>projectie</w:t>
      </w:r>
    </w:p>
    <w:p w:rsidR="00B70C38" w:rsidRPr="00B84CEA" w:rsidRDefault="00B70C38">
      <w:pPr>
        <w:pStyle w:val="Index2"/>
      </w:pPr>
      <w:r w:rsidRPr="00B84CEA">
        <w:t>Fischer-, 65</w:t>
      </w:r>
    </w:p>
    <w:p w:rsidR="00B70C38" w:rsidRPr="00B84CEA" w:rsidRDefault="00B70C38">
      <w:pPr>
        <w:pStyle w:val="Index2"/>
      </w:pPr>
      <w:r w:rsidRPr="00B84CEA">
        <w:t>Wedge-Cram-, 65</w:t>
      </w:r>
    </w:p>
    <w:p w:rsidR="00B70C38" w:rsidRPr="00B84CEA" w:rsidRDefault="00B70C38">
      <w:pPr>
        <w:pStyle w:val="Index1"/>
        <w:tabs>
          <w:tab w:val="right" w:pos="2542"/>
        </w:tabs>
        <w:rPr>
          <w:noProof/>
        </w:rPr>
      </w:pPr>
      <w:r w:rsidRPr="00B84CEA">
        <w:rPr>
          <w:noProof/>
        </w:rPr>
        <w:t>protolyt, 40</w:t>
      </w:r>
    </w:p>
    <w:p w:rsidR="00B70C38" w:rsidRPr="00B84CEA" w:rsidRDefault="00B70C38">
      <w:pPr>
        <w:pStyle w:val="Index1"/>
        <w:tabs>
          <w:tab w:val="right" w:pos="2542"/>
        </w:tabs>
        <w:rPr>
          <w:noProof/>
        </w:rPr>
      </w:pPr>
      <w:r w:rsidRPr="00B84CEA">
        <w:rPr>
          <w:noProof/>
        </w:rPr>
        <w:t>protonmagneetje, 105</w:t>
      </w:r>
    </w:p>
    <w:p w:rsidR="00B70C38" w:rsidRPr="00B84CEA" w:rsidRDefault="00B70C38">
      <w:pPr>
        <w:pStyle w:val="Index1"/>
        <w:tabs>
          <w:tab w:val="right" w:pos="2542"/>
        </w:tabs>
        <w:rPr>
          <w:noProof/>
        </w:rPr>
      </w:pPr>
      <w:r w:rsidRPr="00B84CEA">
        <w:rPr>
          <w:noProof/>
        </w:rPr>
        <w:t>provitamine, 77</w:t>
      </w:r>
    </w:p>
    <w:p w:rsidR="00B70C38" w:rsidRPr="00B84CEA" w:rsidRDefault="00B70C38">
      <w:pPr>
        <w:pStyle w:val="Index1"/>
        <w:tabs>
          <w:tab w:val="right" w:pos="2542"/>
        </w:tabs>
        <w:rPr>
          <w:noProof/>
        </w:rPr>
      </w:pPr>
      <w:r w:rsidRPr="00B84CEA">
        <w:rPr>
          <w:i/>
          <w:noProof/>
        </w:rPr>
        <w:t>R/S</w:t>
      </w:r>
      <w:r w:rsidRPr="00B84CEA">
        <w:rPr>
          <w:noProof/>
        </w:rPr>
        <w:t>, 58</w:t>
      </w:r>
    </w:p>
    <w:p w:rsidR="00B70C38" w:rsidRPr="00B84CEA" w:rsidRDefault="00B70C38">
      <w:pPr>
        <w:pStyle w:val="Index1"/>
        <w:tabs>
          <w:tab w:val="right" w:pos="2542"/>
        </w:tabs>
        <w:rPr>
          <w:noProof/>
        </w:rPr>
      </w:pPr>
      <w:r w:rsidRPr="00B84CEA">
        <w:rPr>
          <w:noProof/>
        </w:rPr>
        <w:t>radicaal, 70</w:t>
      </w:r>
    </w:p>
    <w:p w:rsidR="00B70C38" w:rsidRPr="00B84CEA" w:rsidRDefault="00B70C38">
      <w:pPr>
        <w:pStyle w:val="Index1"/>
        <w:tabs>
          <w:tab w:val="right" w:pos="2542"/>
        </w:tabs>
        <w:rPr>
          <w:noProof/>
        </w:rPr>
      </w:pPr>
      <w:r w:rsidRPr="00B84CEA">
        <w:rPr>
          <w:noProof/>
        </w:rPr>
        <w:t>reactie</w:t>
      </w:r>
    </w:p>
    <w:p w:rsidR="00B70C38" w:rsidRPr="00B84CEA" w:rsidRDefault="00B70C38">
      <w:pPr>
        <w:pStyle w:val="Index2"/>
      </w:pPr>
      <w:r w:rsidRPr="00B84CEA">
        <w:t>condensatie-, 93</w:t>
      </w:r>
    </w:p>
    <w:p w:rsidR="00B70C38" w:rsidRPr="00B84CEA" w:rsidRDefault="00B70C38">
      <w:pPr>
        <w:pStyle w:val="Index2"/>
      </w:pPr>
      <w:r w:rsidRPr="00B84CEA">
        <w:t>-constante, 52</w:t>
      </w:r>
    </w:p>
    <w:p w:rsidR="00B70C38" w:rsidRPr="00B84CEA" w:rsidRDefault="00B70C38">
      <w:pPr>
        <w:pStyle w:val="Index2"/>
      </w:pPr>
      <w:r w:rsidRPr="00B84CEA">
        <w:t>cyclisatie-, 78</w:t>
      </w:r>
    </w:p>
    <w:p w:rsidR="00B70C38" w:rsidRPr="00B84CEA" w:rsidRDefault="00B70C38">
      <w:pPr>
        <w:pStyle w:val="Index2"/>
      </w:pPr>
      <w:r w:rsidRPr="00B84CEA">
        <w:t>eerste orde-, 52, 67</w:t>
      </w:r>
    </w:p>
    <w:p w:rsidR="00B70C38" w:rsidRPr="00B84CEA" w:rsidRDefault="00B70C38">
      <w:pPr>
        <w:pStyle w:val="Index2"/>
      </w:pPr>
      <w:r w:rsidRPr="00B84CEA">
        <w:t>gas-, 49</w:t>
      </w:r>
    </w:p>
    <w:p w:rsidR="00B70C38" w:rsidRPr="00B84CEA" w:rsidRDefault="00B70C38">
      <w:pPr>
        <w:pStyle w:val="Index2"/>
      </w:pPr>
      <w:r w:rsidRPr="00B84CEA">
        <w:t>Grignard-, 75</w:t>
      </w:r>
    </w:p>
    <w:p w:rsidR="00B70C38" w:rsidRPr="00B84CEA" w:rsidRDefault="00B70C38">
      <w:pPr>
        <w:pStyle w:val="Index2"/>
      </w:pPr>
      <w:r w:rsidRPr="00B84CEA">
        <w:t>homolytische, 70</w:t>
      </w:r>
    </w:p>
    <w:p w:rsidR="00B70C38" w:rsidRPr="00B84CEA" w:rsidRDefault="00B70C38">
      <w:pPr>
        <w:pStyle w:val="Index2"/>
      </w:pPr>
      <w:r w:rsidRPr="00B84CEA">
        <w:t>-mechanisme, 55, 67</w:t>
      </w:r>
    </w:p>
    <w:p w:rsidR="00B70C38" w:rsidRPr="00B84CEA" w:rsidRDefault="00B70C38">
      <w:pPr>
        <w:pStyle w:val="Index2"/>
      </w:pPr>
      <w:r w:rsidRPr="00B84CEA">
        <w:t>nulde orde-, 54</w:t>
      </w:r>
    </w:p>
    <w:p w:rsidR="00B70C38" w:rsidRPr="00B84CEA" w:rsidRDefault="00B70C38">
      <w:pPr>
        <w:pStyle w:val="Index2"/>
      </w:pPr>
      <w:r w:rsidRPr="00B84CEA">
        <w:t>-orde, 67</w:t>
      </w:r>
    </w:p>
    <w:p w:rsidR="00B70C38" w:rsidRPr="00B84CEA" w:rsidRDefault="00B70C38">
      <w:pPr>
        <w:pStyle w:val="Index2"/>
      </w:pPr>
      <w:r w:rsidRPr="00B84CEA">
        <w:t>radicaal-, 70</w:t>
      </w:r>
    </w:p>
    <w:p w:rsidR="00B70C38" w:rsidRPr="00B84CEA" w:rsidRDefault="00B70C38">
      <w:pPr>
        <w:pStyle w:val="Index2"/>
      </w:pPr>
      <w:r w:rsidRPr="00B84CEA">
        <w:t>tweede-orde, 52</w:t>
      </w:r>
    </w:p>
    <w:p w:rsidR="00B70C38" w:rsidRPr="00B84CEA" w:rsidRDefault="00B70C38">
      <w:pPr>
        <w:pStyle w:val="Index2"/>
      </w:pPr>
      <w:r w:rsidRPr="00B84CEA">
        <w:t>tweede-orde-, 52</w:t>
      </w:r>
    </w:p>
    <w:p w:rsidR="00B70C38" w:rsidRPr="00B84CEA" w:rsidRDefault="00B70C38">
      <w:pPr>
        <w:pStyle w:val="Index1"/>
        <w:tabs>
          <w:tab w:val="right" w:pos="2542"/>
        </w:tabs>
        <w:rPr>
          <w:noProof/>
        </w:rPr>
      </w:pPr>
      <w:r w:rsidRPr="00B84CEA">
        <w:rPr>
          <w:noProof/>
        </w:rPr>
        <w:t>reactiviteit, 67, 71</w:t>
      </w:r>
    </w:p>
    <w:p w:rsidR="00B70C38" w:rsidRPr="00B84CEA" w:rsidRDefault="00B70C38">
      <w:pPr>
        <w:pStyle w:val="Index1"/>
        <w:tabs>
          <w:tab w:val="right" w:pos="2542"/>
        </w:tabs>
        <w:rPr>
          <w:noProof/>
        </w:rPr>
      </w:pPr>
      <w:r w:rsidRPr="00B84CEA">
        <w:rPr>
          <w:noProof/>
        </w:rPr>
        <w:t>reagens</w:t>
      </w:r>
    </w:p>
    <w:p w:rsidR="00B70C38" w:rsidRPr="00B84CEA" w:rsidRDefault="00B70C38">
      <w:pPr>
        <w:pStyle w:val="Index2"/>
      </w:pPr>
      <w:r w:rsidRPr="00B84CEA">
        <w:t>Grignard-, 75</w:t>
      </w:r>
    </w:p>
    <w:p w:rsidR="00B70C38" w:rsidRPr="00B84CEA" w:rsidRDefault="00B70C38">
      <w:pPr>
        <w:pStyle w:val="Index1"/>
        <w:tabs>
          <w:tab w:val="right" w:pos="2542"/>
        </w:tabs>
        <w:rPr>
          <w:noProof/>
        </w:rPr>
      </w:pPr>
      <w:r w:rsidRPr="00B84CEA">
        <w:rPr>
          <w:noProof/>
        </w:rPr>
        <w:t>reductor, 70</w:t>
      </w:r>
    </w:p>
    <w:p w:rsidR="00B70C38" w:rsidRPr="00B84CEA" w:rsidRDefault="00B70C38">
      <w:pPr>
        <w:pStyle w:val="Index1"/>
        <w:tabs>
          <w:tab w:val="right" w:pos="2542"/>
        </w:tabs>
        <w:rPr>
          <w:noProof/>
        </w:rPr>
      </w:pPr>
      <w:r w:rsidRPr="00B84CEA">
        <w:rPr>
          <w:noProof/>
        </w:rPr>
        <w:t>referentie, 106</w:t>
      </w:r>
    </w:p>
    <w:p w:rsidR="00B70C38" w:rsidRPr="00B84CEA" w:rsidRDefault="00B70C38">
      <w:pPr>
        <w:pStyle w:val="Index1"/>
        <w:tabs>
          <w:tab w:val="right" w:pos="2542"/>
        </w:tabs>
        <w:rPr>
          <w:noProof/>
        </w:rPr>
      </w:pPr>
      <w:r w:rsidRPr="00B84CEA">
        <w:rPr>
          <w:noProof/>
        </w:rPr>
        <w:t>regel</w:t>
      </w:r>
    </w:p>
    <w:p w:rsidR="00B70C38" w:rsidRPr="00B84CEA" w:rsidRDefault="00B70C38">
      <w:pPr>
        <w:pStyle w:val="Index2"/>
      </w:pPr>
      <w:r w:rsidRPr="00B84CEA">
        <w:t>van Woodward-Hoffmann, 77</w:t>
      </w:r>
    </w:p>
    <w:p w:rsidR="00B70C38" w:rsidRPr="00B84CEA" w:rsidRDefault="00B70C38">
      <w:pPr>
        <w:pStyle w:val="Index1"/>
        <w:tabs>
          <w:tab w:val="right" w:pos="2542"/>
        </w:tabs>
        <w:rPr>
          <w:noProof/>
        </w:rPr>
      </w:pPr>
      <w:r w:rsidRPr="00B84CEA">
        <w:rPr>
          <w:noProof/>
        </w:rPr>
        <w:t>regel</w:t>
      </w:r>
    </w:p>
    <w:p w:rsidR="00B70C38" w:rsidRPr="00B84CEA" w:rsidRDefault="00B70C38">
      <w:pPr>
        <w:pStyle w:val="Index2"/>
      </w:pPr>
      <w:r w:rsidRPr="00B84CEA">
        <w:rPr>
          <w:i/>
        </w:rPr>
        <w:t>cis-trans</w:t>
      </w:r>
      <w:r w:rsidRPr="00B84CEA">
        <w:t>-, 58</w:t>
      </w:r>
    </w:p>
    <w:p w:rsidR="00B70C38" w:rsidRPr="00B84CEA" w:rsidRDefault="00B70C38">
      <w:pPr>
        <w:pStyle w:val="Index2"/>
      </w:pPr>
      <w:r w:rsidRPr="00B84CEA">
        <w:t>Markovnikov-, 76</w:t>
      </w:r>
    </w:p>
    <w:p w:rsidR="00B70C38" w:rsidRPr="00B84CEA" w:rsidRDefault="00B70C38">
      <w:pPr>
        <w:pStyle w:val="Index2"/>
      </w:pPr>
      <w:r w:rsidRPr="00B84CEA">
        <w:t>prioriteit-, 58, 63</w:t>
      </w:r>
    </w:p>
    <w:p w:rsidR="00B70C38" w:rsidRPr="00B84CEA" w:rsidRDefault="00B70C38">
      <w:pPr>
        <w:pStyle w:val="Index2"/>
      </w:pPr>
      <w:r w:rsidRPr="00B84CEA">
        <w:t>van Hückel, 35</w:t>
      </w:r>
    </w:p>
    <w:p w:rsidR="00B70C38" w:rsidRPr="00B84CEA" w:rsidRDefault="00B70C38">
      <w:pPr>
        <w:pStyle w:val="Index1"/>
        <w:tabs>
          <w:tab w:val="right" w:pos="2542"/>
        </w:tabs>
        <w:rPr>
          <w:noProof/>
        </w:rPr>
      </w:pPr>
      <w:r w:rsidRPr="00B84CEA">
        <w:rPr>
          <w:noProof/>
        </w:rPr>
        <w:t>regel</w:t>
      </w:r>
    </w:p>
    <w:p w:rsidR="00B70C38" w:rsidRPr="00B84CEA" w:rsidRDefault="00B70C38">
      <w:pPr>
        <w:pStyle w:val="Index2"/>
      </w:pPr>
      <w:r w:rsidRPr="00B84CEA">
        <w:t>verbods-, 104</w:t>
      </w:r>
    </w:p>
    <w:p w:rsidR="00B70C38" w:rsidRPr="00B84CEA" w:rsidRDefault="00B70C38">
      <w:pPr>
        <w:pStyle w:val="Index1"/>
        <w:tabs>
          <w:tab w:val="right" w:pos="2542"/>
        </w:tabs>
        <w:rPr>
          <w:noProof/>
        </w:rPr>
      </w:pPr>
      <w:r w:rsidRPr="00B84CEA">
        <w:rPr>
          <w:noProof/>
        </w:rPr>
        <w:t>relatie</w:t>
      </w:r>
    </w:p>
    <w:p w:rsidR="00B70C38" w:rsidRPr="00B84CEA" w:rsidRDefault="00B70C38">
      <w:pPr>
        <w:pStyle w:val="Index2"/>
      </w:pPr>
      <w:r w:rsidRPr="00B84CEA">
        <w:t>De Broglie-, 22</w:t>
      </w:r>
    </w:p>
    <w:p w:rsidR="00B70C38" w:rsidRPr="00B84CEA" w:rsidRDefault="00B70C38">
      <w:pPr>
        <w:pStyle w:val="Index1"/>
        <w:tabs>
          <w:tab w:val="right" w:pos="2542"/>
        </w:tabs>
        <w:rPr>
          <w:noProof/>
        </w:rPr>
      </w:pPr>
      <w:r w:rsidRPr="00B84CEA">
        <w:rPr>
          <w:noProof/>
        </w:rPr>
        <w:t>reproduceerbaar, 101</w:t>
      </w:r>
    </w:p>
    <w:p w:rsidR="00B70C38" w:rsidRPr="00B84CEA" w:rsidRDefault="00B70C38">
      <w:pPr>
        <w:pStyle w:val="Index1"/>
        <w:tabs>
          <w:tab w:val="right" w:pos="2542"/>
        </w:tabs>
        <w:rPr>
          <w:noProof/>
        </w:rPr>
      </w:pPr>
      <w:r w:rsidRPr="00B84CEA">
        <w:rPr>
          <w:noProof/>
        </w:rPr>
        <w:t>resolutie, 101</w:t>
      </w:r>
    </w:p>
    <w:p w:rsidR="00B70C38" w:rsidRPr="00B84CEA" w:rsidRDefault="00B70C38">
      <w:pPr>
        <w:pStyle w:val="Index1"/>
        <w:tabs>
          <w:tab w:val="right" w:pos="2542"/>
        </w:tabs>
        <w:rPr>
          <w:noProof/>
        </w:rPr>
      </w:pPr>
      <w:r w:rsidRPr="00B84CEA">
        <w:rPr>
          <w:noProof/>
          <w:color w:val="000000"/>
        </w:rPr>
        <w:t>resonantiespectrum</w:t>
      </w:r>
      <w:r w:rsidRPr="00B84CEA">
        <w:rPr>
          <w:noProof/>
        </w:rPr>
        <w:t>, 108</w:t>
      </w:r>
    </w:p>
    <w:p w:rsidR="00B70C38" w:rsidRPr="00B84CEA" w:rsidRDefault="00B70C38">
      <w:pPr>
        <w:pStyle w:val="Index1"/>
        <w:tabs>
          <w:tab w:val="right" w:pos="2542"/>
        </w:tabs>
        <w:rPr>
          <w:noProof/>
        </w:rPr>
      </w:pPr>
      <w:r w:rsidRPr="00B84CEA">
        <w:rPr>
          <w:noProof/>
        </w:rPr>
        <w:t>richter</w:t>
      </w:r>
    </w:p>
    <w:p w:rsidR="00B70C38" w:rsidRPr="00B84CEA" w:rsidRDefault="00B70C38">
      <w:pPr>
        <w:pStyle w:val="Index2"/>
      </w:pPr>
      <w:r w:rsidRPr="00B84CEA">
        <w:t>meta-, 69</w:t>
      </w:r>
    </w:p>
    <w:p w:rsidR="00B70C38" w:rsidRPr="00B84CEA" w:rsidRDefault="00B70C38">
      <w:pPr>
        <w:pStyle w:val="Index2"/>
      </w:pPr>
      <w:r w:rsidRPr="00B84CEA">
        <w:t>ortho/para-, 69</w:t>
      </w:r>
    </w:p>
    <w:p w:rsidR="00B70C38" w:rsidRPr="00B84CEA" w:rsidRDefault="00B70C38">
      <w:pPr>
        <w:pStyle w:val="Index1"/>
        <w:tabs>
          <w:tab w:val="right" w:pos="2542"/>
        </w:tabs>
        <w:rPr>
          <w:noProof/>
        </w:rPr>
      </w:pPr>
      <w:r w:rsidRPr="00B84CEA">
        <w:rPr>
          <w:noProof/>
        </w:rPr>
        <w:t>ringspanning, 62</w:t>
      </w:r>
    </w:p>
    <w:p w:rsidR="00B70C38" w:rsidRPr="00B84CEA" w:rsidRDefault="00B70C38">
      <w:pPr>
        <w:pStyle w:val="Index1"/>
        <w:tabs>
          <w:tab w:val="right" w:pos="2542"/>
        </w:tabs>
        <w:rPr>
          <w:noProof/>
        </w:rPr>
      </w:pPr>
      <w:r w:rsidRPr="00B84CEA">
        <w:rPr>
          <w:noProof/>
        </w:rPr>
        <w:t>röntgen</w:t>
      </w:r>
    </w:p>
    <w:p w:rsidR="00B70C38" w:rsidRPr="00B84CEA" w:rsidRDefault="00B70C38">
      <w:pPr>
        <w:pStyle w:val="Index2"/>
      </w:pPr>
      <w:r w:rsidRPr="00B84CEA">
        <w:t>-onderzoek, 14</w:t>
      </w:r>
    </w:p>
    <w:p w:rsidR="00B70C38" w:rsidRPr="00B84CEA" w:rsidRDefault="00B70C38">
      <w:pPr>
        <w:pStyle w:val="Index2"/>
      </w:pPr>
      <w:r w:rsidRPr="00B84CEA">
        <w:t>-straalverstrooiing, 18</w:t>
      </w:r>
    </w:p>
    <w:p w:rsidR="00B70C38" w:rsidRPr="00B84CEA" w:rsidRDefault="00B70C38">
      <w:pPr>
        <w:pStyle w:val="Index1"/>
        <w:tabs>
          <w:tab w:val="right" w:pos="2542"/>
        </w:tabs>
        <w:rPr>
          <w:noProof/>
        </w:rPr>
      </w:pPr>
      <w:r w:rsidRPr="00B84CEA">
        <w:rPr>
          <w:noProof/>
        </w:rPr>
        <w:t>rooster, 11</w:t>
      </w:r>
    </w:p>
    <w:p w:rsidR="00B70C38" w:rsidRPr="00B84CEA" w:rsidRDefault="00B70C38">
      <w:pPr>
        <w:pStyle w:val="Index2"/>
      </w:pPr>
      <w:r w:rsidRPr="00B84CEA">
        <w:t>-punt, 12</w:t>
      </w:r>
    </w:p>
    <w:p w:rsidR="00B70C38" w:rsidRPr="00B84CEA" w:rsidRDefault="00B70C38">
      <w:pPr>
        <w:pStyle w:val="Index1"/>
        <w:tabs>
          <w:tab w:val="right" w:pos="2542"/>
        </w:tabs>
        <w:rPr>
          <w:noProof/>
        </w:rPr>
      </w:pPr>
      <w:r w:rsidRPr="00B84CEA">
        <w:rPr>
          <w:noProof/>
        </w:rPr>
        <w:t>roosterpunt, 19</w:t>
      </w:r>
    </w:p>
    <w:p w:rsidR="00B70C38" w:rsidRPr="00B84CEA" w:rsidRDefault="00B70C38">
      <w:pPr>
        <w:pStyle w:val="Index1"/>
        <w:tabs>
          <w:tab w:val="right" w:pos="2542"/>
        </w:tabs>
        <w:rPr>
          <w:noProof/>
        </w:rPr>
      </w:pPr>
      <w:r w:rsidRPr="00B84CEA">
        <w:rPr>
          <w:noProof/>
        </w:rPr>
        <w:t>rotatie, 103</w:t>
      </w:r>
    </w:p>
    <w:p w:rsidR="00B70C38" w:rsidRPr="00B84CEA" w:rsidRDefault="00B70C38">
      <w:pPr>
        <w:pStyle w:val="Index2"/>
      </w:pPr>
      <w:r w:rsidRPr="00B84CEA">
        <w:t>as, 11</w:t>
      </w:r>
    </w:p>
    <w:p w:rsidR="00B70C38" w:rsidRPr="00B84CEA" w:rsidRDefault="00B70C38">
      <w:pPr>
        <w:pStyle w:val="Index1"/>
        <w:tabs>
          <w:tab w:val="right" w:pos="2542"/>
        </w:tabs>
        <w:rPr>
          <w:noProof/>
        </w:rPr>
      </w:pPr>
      <w:r w:rsidRPr="00B84CEA">
        <w:rPr>
          <w:noProof/>
        </w:rPr>
        <w:t>Rutherford, 23</w:t>
      </w:r>
    </w:p>
    <w:p w:rsidR="00B70C38" w:rsidRPr="00B84CEA" w:rsidRDefault="00B70C38">
      <w:pPr>
        <w:pStyle w:val="Index1"/>
        <w:tabs>
          <w:tab w:val="right" w:pos="2542"/>
        </w:tabs>
        <w:rPr>
          <w:noProof/>
        </w:rPr>
      </w:pPr>
      <w:r w:rsidRPr="00B84CEA">
        <w:rPr>
          <w:noProof/>
        </w:rPr>
        <w:t>schil</w:t>
      </w:r>
    </w:p>
    <w:p w:rsidR="00B70C38" w:rsidRPr="00B84CEA" w:rsidRDefault="00B70C38">
      <w:pPr>
        <w:pStyle w:val="Index2"/>
      </w:pPr>
      <w:r w:rsidRPr="00B84CEA">
        <w:t>hoofd-, 28</w:t>
      </w:r>
    </w:p>
    <w:p w:rsidR="00B70C38" w:rsidRPr="00B84CEA" w:rsidRDefault="00B70C38">
      <w:pPr>
        <w:pStyle w:val="Index2"/>
      </w:pPr>
      <w:r w:rsidRPr="00B84CEA">
        <w:t>sub-, 28</w:t>
      </w:r>
    </w:p>
    <w:p w:rsidR="00B70C38" w:rsidRPr="00B84CEA" w:rsidRDefault="00B70C38">
      <w:pPr>
        <w:pStyle w:val="Index1"/>
        <w:tabs>
          <w:tab w:val="right" w:pos="2542"/>
        </w:tabs>
        <w:rPr>
          <w:noProof/>
        </w:rPr>
      </w:pPr>
      <w:r w:rsidRPr="00B84CEA">
        <w:rPr>
          <w:noProof/>
        </w:rPr>
        <w:t>Schrödinger, 23</w:t>
      </w:r>
    </w:p>
    <w:p w:rsidR="00B70C38" w:rsidRPr="00B84CEA" w:rsidRDefault="00B70C38">
      <w:pPr>
        <w:pStyle w:val="Index1"/>
        <w:tabs>
          <w:tab w:val="right" w:pos="2542"/>
        </w:tabs>
        <w:rPr>
          <w:noProof/>
        </w:rPr>
      </w:pPr>
      <w:r w:rsidRPr="00B84CEA">
        <w:rPr>
          <w:noProof/>
        </w:rPr>
        <w:t>secundair, 67, 76</w:t>
      </w:r>
    </w:p>
    <w:p w:rsidR="00B70C38" w:rsidRPr="00B84CEA" w:rsidRDefault="00B70C38">
      <w:pPr>
        <w:pStyle w:val="Index1"/>
        <w:tabs>
          <w:tab w:val="right" w:pos="2542"/>
        </w:tabs>
        <w:rPr>
          <w:noProof/>
        </w:rPr>
      </w:pPr>
      <w:r w:rsidRPr="00B84CEA">
        <w:rPr>
          <w:noProof/>
        </w:rPr>
        <w:t>snelheid</w:t>
      </w:r>
    </w:p>
    <w:p w:rsidR="00B70C38" w:rsidRPr="00B84CEA" w:rsidRDefault="00B70C38">
      <w:pPr>
        <w:pStyle w:val="Index2"/>
      </w:pPr>
      <w:r w:rsidRPr="00B84CEA">
        <w:t>grens-, 54</w:t>
      </w:r>
    </w:p>
    <w:p w:rsidR="00B70C38" w:rsidRPr="00B84CEA" w:rsidRDefault="00B70C38">
      <w:pPr>
        <w:pStyle w:val="Index1"/>
        <w:tabs>
          <w:tab w:val="right" w:pos="2542"/>
        </w:tabs>
        <w:rPr>
          <w:noProof/>
        </w:rPr>
      </w:pPr>
      <w:r w:rsidRPr="00B84CEA">
        <w:rPr>
          <w:noProof/>
        </w:rPr>
        <w:t>snelheids-</w:t>
      </w:r>
    </w:p>
    <w:p w:rsidR="00B70C38" w:rsidRPr="00B84CEA" w:rsidRDefault="00B70C38">
      <w:pPr>
        <w:pStyle w:val="Index2"/>
      </w:pPr>
      <w:r w:rsidRPr="00B84CEA">
        <w:t>meting, 55</w:t>
      </w:r>
    </w:p>
    <w:p w:rsidR="00B70C38" w:rsidRPr="00B84CEA" w:rsidRDefault="00B70C38">
      <w:pPr>
        <w:pStyle w:val="Index2"/>
      </w:pPr>
      <w:r w:rsidRPr="00B84CEA">
        <w:t>vergelijking, 52, 53, 67</w:t>
      </w:r>
    </w:p>
    <w:p w:rsidR="00B70C38" w:rsidRPr="00B84CEA" w:rsidRDefault="00B70C38">
      <w:pPr>
        <w:pStyle w:val="Index1"/>
        <w:tabs>
          <w:tab w:val="right" w:pos="2542"/>
        </w:tabs>
        <w:rPr>
          <w:noProof/>
        </w:rPr>
      </w:pPr>
      <w:r w:rsidRPr="00B84CEA">
        <w:rPr>
          <w:noProof/>
        </w:rPr>
        <w:t>spectrometrie, 101</w:t>
      </w:r>
    </w:p>
    <w:p w:rsidR="00B70C38" w:rsidRPr="00B84CEA" w:rsidRDefault="00B70C38">
      <w:pPr>
        <w:pStyle w:val="Index2"/>
      </w:pPr>
      <w:r w:rsidRPr="00B84CEA">
        <w:t>NMR-, 105</w:t>
      </w:r>
    </w:p>
    <w:p w:rsidR="00B70C38" w:rsidRPr="00B84CEA" w:rsidRDefault="00B70C38">
      <w:pPr>
        <w:pStyle w:val="Index1"/>
        <w:tabs>
          <w:tab w:val="right" w:pos="2542"/>
        </w:tabs>
        <w:rPr>
          <w:noProof/>
        </w:rPr>
      </w:pPr>
      <w:r w:rsidRPr="00B84CEA">
        <w:rPr>
          <w:noProof/>
          <w:color w:val="000000"/>
        </w:rPr>
        <w:t>spectroscopie</w:t>
      </w:r>
    </w:p>
    <w:p w:rsidR="00B70C38" w:rsidRPr="00B84CEA" w:rsidRDefault="00B70C38">
      <w:pPr>
        <w:pStyle w:val="Index2"/>
      </w:pPr>
      <w:r w:rsidRPr="00B84CEA">
        <w:t>NMR-, 108</w:t>
      </w:r>
    </w:p>
    <w:p w:rsidR="00B70C38" w:rsidRPr="00B84CEA" w:rsidRDefault="00B70C38">
      <w:pPr>
        <w:pStyle w:val="Index1"/>
        <w:tabs>
          <w:tab w:val="right" w:pos="2542"/>
        </w:tabs>
        <w:rPr>
          <w:noProof/>
        </w:rPr>
      </w:pPr>
      <w:r w:rsidRPr="00B84CEA">
        <w:rPr>
          <w:noProof/>
        </w:rPr>
        <w:t>spectroscopische</w:t>
      </w:r>
    </w:p>
    <w:p w:rsidR="00B70C38" w:rsidRPr="00B84CEA" w:rsidRDefault="00B70C38">
      <w:pPr>
        <w:pStyle w:val="Index2"/>
      </w:pPr>
      <w:r w:rsidRPr="00B84CEA">
        <w:rPr>
          <w:bCs/>
        </w:rPr>
        <w:t>technieken</w:t>
      </w:r>
      <w:r w:rsidRPr="00B84CEA">
        <w:t>, 102</w:t>
      </w:r>
    </w:p>
    <w:p w:rsidR="00B70C38" w:rsidRPr="00B84CEA" w:rsidRDefault="00B70C38">
      <w:pPr>
        <w:pStyle w:val="Index1"/>
        <w:tabs>
          <w:tab w:val="right" w:pos="2542"/>
        </w:tabs>
        <w:rPr>
          <w:noProof/>
        </w:rPr>
      </w:pPr>
      <w:r w:rsidRPr="00B84CEA">
        <w:rPr>
          <w:noProof/>
        </w:rPr>
        <w:t>spectrum</w:t>
      </w:r>
    </w:p>
    <w:p w:rsidR="00B70C38" w:rsidRPr="00B84CEA" w:rsidRDefault="00B70C38">
      <w:pPr>
        <w:pStyle w:val="Index2"/>
      </w:pPr>
      <w:r w:rsidRPr="00B84CEA">
        <w:t>elektromagnetisch, 103</w:t>
      </w:r>
    </w:p>
    <w:p w:rsidR="00B70C38" w:rsidRPr="00B84CEA" w:rsidRDefault="00B70C38">
      <w:pPr>
        <w:pStyle w:val="Index1"/>
        <w:tabs>
          <w:tab w:val="right" w:pos="2542"/>
        </w:tabs>
        <w:rPr>
          <w:noProof/>
        </w:rPr>
      </w:pPr>
      <w:r w:rsidRPr="00B84CEA">
        <w:rPr>
          <w:noProof/>
        </w:rPr>
        <w:t>spiegel</w:t>
      </w:r>
    </w:p>
    <w:p w:rsidR="00B70C38" w:rsidRPr="00B84CEA" w:rsidRDefault="00B70C38">
      <w:pPr>
        <w:pStyle w:val="Index2"/>
      </w:pPr>
      <w:r w:rsidRPr="00B84CEA">
        <w:t>-beeld, 65</w:t>
      </w:r>
    </w:p>
    <w:p w:rsidR="00B70C38" w:rsidRPr="00B84CEA" w:rsidRDefault="00B70C38">
      <w:pPr>
        <w:pStyle w:val="Index2"/>
      </w:pPr>
      <w:r w:rsidRPr="00B84CEA">
        <w:t>-vlak, 11</w:t>
      </w:r>
    </w:p>
    <w:p w:rsidR="00B70C38" w:rsidRPr="00B84CEA" w:rsidRDefault="00B70C38">
      <w:pPr>
        <w:pStyle w:val="Index1"/>
        <w:tabs>
          <w:tab w:val="right" w:pos="2542"/>
        </w:tabs>
        <w:rPr>
          <w:noProof/>
        </w:rPr>
      </w:pPr>
      <w:r w:rsidRPr="00B84CEA">
        <w:rPr>
          <w:noProof/>
        </w:rPr>
        <w:t>spin</w:t>
      </w:r>
    </w:p>
    <w:p w:rsidR="00B70C38" w:rsidRPr="00B84CEA" w:rsidRDefault="00B70C38">
      <w:pPr>
        <w:pStyle w:val="Index2"/>
      </w:pPr>
      <w:r w:rsidRPr="00B84CEA">
        <w:t>-spinkoppeling, 107</w:t>
      </w:r>
    </w:p>
    <w:p w:rsidR="00B70C38" w:rsidRPr="00B84CEA" w:rsidRDefault="00B70C38">
      <w:pPr>
        <w:pStyle w:val="Index2"/>
      </w:pPr>
      <w:r w:rsidRPr="00B84CEA">
        <w:t>up, down, 29</w:t>
      </w:r>
    </w:p>
    <w:p w:rsidR="00B70C38" w:rsidRPr="00B84CEA" w:rsidRDefault="00B70C38">
      <w:pPr>
        <w:pStyle w:val="Index1"/>
        <w:tabs>
          <w:tab w:val="right" w:pos="2542"/>
        </w:tabs>
        <w:rPr>
          <w:noProof/>
        </w:rPr>
      </w:pPr>
      <w:r w:rsidRPr="00B84CEA">
        <w:rPr>
          <w:noProof/>
        </w:rPr>
        <w:t>stamnaam, 58</w:t>
      </w:r>
    </w:p>
    <w:p w:rsidR="00B70C38" w:rsidRPr="00B84CEA" w:rsidRDefault="00B70C38">
      <w:pPr>
        <w:pStyle w:val="Index1"/>
        <w:tabs>
          <w:tab w:val="right" w:pos="2542"/>
        </w:tabs>
        <w:rPr>
          <w:noProof/>
        </w:rPr>
      </w:pPr>
      <w:r w:rsidRPr="00B84CEA">
        <w:rPr>
          <w:noProof/>
        </w:rPr>
        <w:t>stap</w:t>
      </w:r>
    </w:p>
    <w:p w:rsidR="00B70C38" w:rsidRPr="00B84CEA" w:rsidRDefault="00B70C38">
      <w:pPr>
        <w:pStyle w:val="Index2"/>
      </w:pPr>
      <w:r w:rsidRPr="00B84CEA">
        <w:t>langzaamste, 68</w:t>
      </w:r>
    </w:p>
    <w:p w:rsidR="00B70C38" w:rsidRPr="00B84CEA" w:rsidRDefault="00B70C38">
      <w:pPr>
        <w:pStyle w:val="Index1"/>
        <w:tabs>
          <w:tab w:val="right" w:pos="2542"/>
        </w:tabs>
        <w:rPr>
          <w:noProof/>
        </w:rPr>
      </w:pPr>
      <w:r w:rsidRPr="00B84CEA">
        <w:rPr>
          <w:noProof/>
        </w:rPr>
        <w:t>stapeling</w:t>
      </w:r>
    </w:p>
    <w:p w:rsidR="00B70C38" w:rsidRPr="00B84CEA" w:rsidRDefault="00B70C38">
      <w:pPr>
        <w:pStyle w:val="Index2"/>
      </w:pPr>
      <w:r w:rsidRPr="00B84CEA">
        <w:t>kubisch,lichaamsgecentreerd, 14, 15</w:t>
      </w:r>
    </w:p>
    <w:p w:rsidR="00B70C38" w:rsidRPr="00B84CEA" w:rsidRDefault="00B70C38">
      <w:pPr>
        <w:pStyle w:val="Index2"/>
      </w:pPr>
      <w:r w:rsidRPr="00B84CEA">
        <w:t>kubisch,vlakgecentreerd, 15</w:t>
      </w:r>
    </w:p>
    <w:p w:rsidR="00B70C38" w:rsidRPr="00B84CEA" w:rsidRDefault="00B70C38">
      <w:pPr>
        <w:pStyle w:val="Index2"/>
      </w:pPr>
      <w:r w:rsidRPr="00B84CEA">
        <w:t>kubische dichtste, 13</w:t>
      </w:r>
    </w:p>
    <w:p w:rsidR="00B70C38" w:rsidRPr="00B84CEA" w:rsidRDefault="00B70C38">
      <w:pPr>
        <w:pStyle w:val="Index1"/>
        <w:tabs>
          <w:tab w:val="right" w:pos="2542"/>
        </w:tabs>
        <w:rPr>
          <w:noProof/>
        </w:rPr>
      </w:pPr>
      <w:r w:rsidRPr="00B84CEA">
        <w:rPr>
          <w:noProof/>
        </w:rPr>
        <w:t>stapelingspatroon, 14</w:t>
      </w:r>
    </w:p>
    <w:p w:rsidR="00B70C38" w:rsidRPr="00B84CEA" w:rsidRDefault="00B70C38">
      <w:pPr>
        <w:pStyle w:val="Index1"/>
        <w:tabs>
          <w:tab w:val="right" w:pos="2542"/>
        </w:tabs>
        <w:rPr>
          <w:noProof/>
        </w:rPr>
      </w:pPr>
      <w:r w:rsidRPr="00B84CEA">
        <w:rPr>
          <w:noProof/>
        </w:rPr>
        <w:t>steady-state, 53</w:t>
      </w:r>
    </w:p>
    <w:p w:rsidR="00B70C38" w:rsidRPr="00B84CEA" w:rsidRDefault="00B70C38">
      <w:pPr>
        <w:pStyle w:val="Index1"/>
        <w:tabs>
          <w:tab w:val="right" w:pos="2542"/>
        </w:tabs>
        <w:rPr>
          <w:noProof/>
        </w:rPr>
      </w:pPr>
      <w:r w:rsidRPr="00B84CEA">
        <w:rPr>
          <w:noProof/>
        </w:rPr>
        <w:t>stereo</w:t>
      </w:r>
    </w:p>
    <w:p w:rsidR="00B70C38" w:rsidRPr="00B84CEA" w:rsidRDefault="00B70C38">
      <w:pPr>
        <w:pStyle w:val="Index2"/>
      </w:pPr>
      <w:r w:rsidRPr="00B84CEA">
        <w:t>-centrum, 66</w:t>
      </w:r>
    </w:p>
    <w:p w:rsidR="00B70C38" w:rsidRPr="00B84CEA" w:rsidRDefault="00B70C38">
      <w:pPr>
        <w:pStyle w:val="Index2"/>
      </w:pPr>
      <w:r w:rsidRPr="00B84CEA">
        <w:t>-chemie, 78</w:t>
      </w:r>
    </w:p>
    <w:p w:rsidR="00B70C38" w:rsidRPr="00B84CEA" w:rsidRDefault="00B70C38">
      <w:pPr>
        <w:pStyle w:val="Index2"/>
      </w:pPr>
      <w:r w:rsidRPr="00B84CEA">
        <w:t>-chemisch, 77</w:t>
      </w:r>
    </w:p>
    <w:p w:rsidR="00B70C38" w:rsidRPr="00B84CEA" w:rsidRDefault="00B70C38">
      <w:pPr>
        <w:pStyle w:val="Index2"/>
      </w:pPr>
      <w:r w:rsidRPr="00B84CEA">
        <w:t>-isomeer, 71</w:t>
      </w:r>
    </w:p>
    <w:p w:rsidR="00B70C38" w:rsidRPr="00B84CEA" w:rsidRDefault="00B70C38">
      <w:pPr>
        <w:pStyle w:val="Index2"/>
      </w:pPr>
      <w:r w:rsidRPr="00B84CEA">
        <w:t>-isomerie, 61</w:t>
      </w:r>
    </w:p>
    <w:p w:rsidR="00B70C38" w:rsidRPr="00B84CEA" w:rsidRDefault="00B70C38">
      <w:pPr>
        <w:pStyle w:val="Index2"/>
      </w:pPr>
      <w:r w:rsidRPr="00B84CEA">
        <w:t>-specifiek, 71</w:t>
      </w:r>
    </w:p>
    <w:p w:rsidR="00B70C38" w:rsidRPr="00B84CEA" w:rsidRDefault="00B70C38">
      <w:pPr>
        <w:pStyle w:val="Index1"/>
        <w:tabs>
          <w:tab w:val="right" w:pos="2542"/>
        </w:tabs>
        <w:rPr>
          <w:noProof/>
        </w:rPr>
      </w:pPr>
      <w:r w:rsidRPr="00B84CEA">
        <w:rPr>
          <w:noProof/>
        </w:rPr>
        <w:t>sterisch</w:t>
      </w:r>
    </w:p>
    <w:p w:rsidR="00B70C38" w:rsidRPr="00B84CEA" w:rsidRDefault="00B70C38">
      <w:pPr>
        <w:pStyle w:val="Index2"/>
      </w:pPr>
      <w:r w:rsidRPr="00B84CEA">
        <w:t>effect, 67</w:t>
      </w:r>
    </w:p>
    <w:p w:rsidR="00B70C38" w:rsidRPr="00B84CEA" w:rsidRDefault="00B70C38">
      <w:pPr>
        <w:pStyle w:val="Index1"/>
        <w:tabs>
          <w:tab w:val="right" w:pos="2542"/>
        </w:tabs>
        <w:rPr>
          <w:noProof/>
        </w:rPr>
      </w:pPr>
      <w:r w:rsidRPr="00B84CEA">
        <w:rPr>
          <w:noProof/>
        </w:rPr>
        <w:t>sterische</w:t>
      </w:r>
    </w:p>
    <w:p w:rsidR="00B70C38" w:rsidRPr="00B84CEA" w:rsidRDefault="00B70C38">
      <w:pPr>
        <w:pStyle w:val="Index2"/>
      </w:pPr>
      <w:r w:rsidRPr="00B84CEA">
        <w:t>hindering, 71</w:t>
      </w:r>
    </w:p>
    <w:p w:rsidR="00B70C38" w:rsidRPr="00B84CEA" w:rsidRDefault="00B70C38">
      <w:pPr>
        <w:pStyle w:val="Index2"/>
      </w:pPr>
      <w:r w:rsidRPr="00B84CEA">
        <w:t>interactie, 62</w:t>
      </w:r>
    </w:p>
    <w:p w:rsidR="00B70C38" w:rsidRPr="00B84CEA" w:rsidRDefault="00B70C38">
      <w:pPr>
        <w:pStyle w:val="Index1"/>
        <w:tabs>
          <w:tab w:val="right" w:pos="2542"/>
        </w:tabs>
        <w:rPr>
          <w:noProof/>
        </w:rPr>
      </w:pPr>
      <w:r w:rsidRPr="00B84CEA">
        <w:rPr>
          <w:noProof/>
        </w:rPr>
        <w:t>steroïd, 64</w:t>
      </w:r>
    </w:p>
    <w:p w:rsidR="00B70C38" w:rsidRPr="00B84CEA" w:rsidRDefault="00B70C38">
      <w:pPr>
        <w:pStyle w:val="Index1"/>
        <w:tabs>
          <w:tab w:val="right" w:pos="2542"/>
        </w:tabs>
        <w:rPr>
          <w:noProof/>
        </w:rPr>
      </w:pPr>
      <w:r w:rsidRPr="00B84CEA">
        <w:rPr>
          <w:noProof/>
        </w:rPr>
        <w:t>stoichiometrie, 47</w:t>
      </w:r>
    </w:p>
    <w:p w:rsidR="00B70C38" w:rsidRPr="00B84CEA" w:rsidRDefault="00B70C38">
      <w:pPr>
        <w:pStyle w:val="Index1"/>
        <w:tabs>
          <w:tab w:val="right" w:pos="2542"/>
        </w:tabs>
        <w:rPr>
          <w:noProof/>
        </w:rPr>
      </w:pPr>
      <w:r w:rsidRPr="00B84CEA">
        <w:rPr>
          <w:noProof/>
        </w:rPr>
        <w:t>straalverhouding, 16</w:t>
      </w:r>
    </w:p>
    <w:p w:rsidR="00B70C38" w:rsidRPr="00B84CEA" w:rsidRDefault="00B70C38">
      <w:pPr>
        <w:pStyle w:val="Index1"/>
        <w:tabs>
          <w:tab w:val="right" w:pos="2542"/>
        </w:tabs>
        <w:rPr>
          <w:noProof/>
        </w:rPr>
      </w:pPr>
      <w:r w:rsidRPr="00B84CEA">
        <w:rPr>
          <w:noProof/>
        </w:rPr>
        <w:t>structuur</w:t>
      </w:r>
    </w:p>
    <w:p w:rsidR="00B70C38" w:rsidRPr="00B84CEA" w:rsidRDefault="00B70C38">
      <w:pPr>
        <w:pStyle w:val="Index2"/>
      </w:pPr>
      <w:r w:rsidRPr="00B84CEA">
        <w:t>ring-, 64</w:t>
      </w:r>
    </w:p>
    <w:p w:rsidR="00B70C38" w:rsidRPr="00B84CEA" w:rsidRDefault="00B70C38">
      <w:pPr>
        <w:pStyle w:val="Index2"/>
      </w:pPr>
      <w:r w:rsidRPr="00B84CEA">
        <w:t>zwitterion-, 45</w:t>
      </w:r>
    </w:p>
    <w:p w:rsidR="00B70C38" w:rsidRPr="00B84CEA" w:rsidRDefault="00B70C38">
      <w:pPr>
        <w:pStyle w:val="Index1"/>
        <w:tabs>
          <w:tab w:val="right" w:pos="2542"/>
        </w:tabs>
        <w:rPr>
          <w:noProof/>
        </w:rPr>
      </w:pPr>
      <w:r w:rsidRPr="00B84CEA">
        <w:rPr>
          <w:noProof/>
        </w:rPr>
        <w:t>subschil</w:t>
      </w:r>
    </w:p>
    <w:p w:rsidR="00B70C38" w:rsidRPr="00B84CEA" w:rsidRDefault="00B70C38">
      <w:pPr>
        <w:pStyle w:val="Index2"/>
      </w:pPr>
      <w:r w:rsidRPr="00B84CEA">
        <w:t>s,p,d,f, 28</w:t>
      </w:r>
    </w:p>
    <w:p w:rsidR="00B70C38" w:rsidRPr="00B84CEA" w:rsidRDefault="00B70C38">
      <w:pPr>
        <w:pStyle w:val="Index1"/>
        <w:tabs>
          <w:tab w:val="right" w:pos="2542"/>
        </w:tabs>
        <w:rPr>
          <w:noProof/>
        </w:rPr>
      </w:pPr>
      <w:r w:rsidRPr="00B84CEA">
        <w:rPr>
          <w:noProof/>
        </w:rPr>
        <w:t>substituent, 58</w:t>
      </w:r>
    </w:p>
    <w:p w:rsidR="00B70C38" w:rsidRPr="00B84CEA" w:rsidRDefault="00B70C38">
      <w:pPr>
        <w:pStyle w:val="Index1"/>
        <w:tabs>
          <w:tab w:val="right" w:pos="2542"/>
        </w:tabs>
        <w:rPr>
          <w:noProof/>
        </w:rPr>
      </w:pPr>
      <w:r w:rsidRPr="00B84CEA">
        <w:rPr>
          <w:noProof/>
        </w:rPr>
        <w:t>substitutie, 67, 68</w:t>
      </w:r>
    </w:p>
    <w:p w:rsidR="00B70C38" w:rsidRPr="00B84CEA" w:rsidRDefault="00B70C38">
      <w:pPr>
        <w:pStyle w:val="Index1"/>
        <w:tabs>
          <w:tab w:val="right" w:pos="2542"/>
        </w:tabs>
        <w:rPr>
          <w:noProof/>
        </w:rPr>
      </w:pPr>
      <w:r w:rsidRPr="00B84CEA">
        <w:rPr>
          <w:noProof/>
        </w:rPr>
        <w:t>sulfonering, 72</w:t>
      </w:r>
    </w:p>
    <w:p w:rsidR="00B70C38" w:rsidRPr="00B84CEA" w:rsidRDefault="00B70C38">
      <w:pPr>
        <w:pStyle w:val="Index1"/>
        <w:tabs>
          <w:tab w:val="right" w:pos="2542"/>
        </w:tabs>
        <w:rPr>
          <w:noProof/>
        </w:rPr>
      </w:pPr>
      <w:r w:rsidRPr="00B84CEA">
        <w:rPr>
          <w:noProof/>
        </w:rPr>
        <w:t>superpositie, 32</w:t>
      </w:r>
    </w:p>
    <w:p w:rsidR="00B70C38" w:rsidRPr="00B84CEA" w:rsidRDefault="00B70C38">
      <w:pPr>
        <w:pStyle w:val="Index2"/>
      </w:pPr>
      <w:r w:rsidRPr="00B84CEA">
        <w:t>-beginsel, 31</w:t>
      </w:r>
    </w:p>
    <w:p w:rsidR="00B70C38" w:rsidRPr="00B84CEA" w:rsidRDefault="00B70C38">
      <w:pPr>
        <w:pStyle w:val="Index1"/>
        <w:tabs>
          <w:tab w:val="right" w:pos="2542"/>
        </w:tabs>
        <w:rPr>
          <w:noProof/>
        </w:rPr>
      </w:pPr>
      <w:r w:rsidRPr="00B84CEA">
        <w:rPr>
          <w:noProof/>
        </w:rPr>
        <w:t>symmetrie, 11</w:t>
      </w:r>
    </w:p>
    <w:p w:rsidR="00B70C38" w:rsidRPr="00B84CEA" w:rsidRDefault="00B70C38">
      <w:pPr>
        <w:pStyle w:val="Index1"/>
        <w:tabs>
          <w:tab w:val="right" w:pos="2542"/>
        </w:tabs>
        <w:rPr>
          <w:noProof/>
        </w:rPr>
      </w:pPr>
      <w:r w:rsidRPr="00B84CEA">
        <w:rPr>
          <w:noProof/>
        </w:rPr>
        <w:t>symmetrisch</w:t>
      </w:r>
    </w:p>
    <w:p w:rsidR="00B70C38" w:rsidRPr="00B84CEA" w:rsidRDefault="00B70C38">
      <w:pPr>
        <w:pStyle w:val="Index2"/>
      </w:pPr>
      <w:r w:rsidRPr="00B84CEA">
        <w:t>bol-, 33</w:t>
      </w:r>
    </w:p>
    <w:p w:rsidR="00B70C38" w:rsidRPr="00B84CEA" w:rsidRDefault="00B70C38">
      <w:pPr>
        <w:pStyle w:val="Index2"/>
      </w:pPr>
      <w:r w:rsidRPr="00B84CEA">
        <w:t>rotatie-, 33</w:t>
      </w:r>
    </w:p>
    <w:p w:rsidR="00B70C38" w:rsidRPr="00B84CEA" w:rsidRDefault="00B70C38">
      <w:pPr>
        <w:pStyle w:val="Index1"/>
        <w:tabs>
          <w:tab w:val="right" w:pos="2542"/>
        </w:tabs>
        <w:rPr>
          <w:noProof/>
        </w:rPr>
      </w:pPr>
      <w:r w:rsidRPr="00B84CEA">
        <w:rPr>
          <w:noProof/>
        </w:rPr>
        <w:t>systeem</w:t>
      </w:r>
    </w:p>
    <w:p w:rsidR="00B70C38" w:rsidRPr="00B84CEA" w:rsidRDefault="00B70C38">
      <w:pPr>
        <w:pStyle w:val="Index2"/>
      </w:pPr>
      <w:r w:rsidRPr="00B84CEA">
        <w:t>aromatisch, 35</w:t>
      </w:r>
    </w:p>
    <w:p w:rsidR="00B70C38" w:rsidRPr="00B84CEA" w:rsidRDefault="00B70C38">
      <w:pPr>
        <w:pStyle w:val="Index2"/>
      </w:pPr>
      <w:r w:rsidRPr="00B84CEA">
        <w:t>meer-elektron, 22</w:t>
      </w:r>
    </w:p>
    <w:p w:rsidR="00B70C38" w:rsidRPr="00B84CEA" w:rsidRDefault="00B70C38">
      <w:pPr>
        <w:pStyle w:val="Index2"/>
      </w:pPr>
      <w:r w:rsidRPr="00B84CEA">
        <w:t>star, 64</w:t>
      </w:r>
    </w:p>
    <w:p w:rsidR="00B70C38" w:rsidRPr="00B84CEA" w:rsidRDefault="00B70C38">
      <w:pPr>
        <w:pStyle w:val="Index2"/>
      </w:pPr>
      <w:r w:rsidRPr="00B84CEA">
        <w:t>waterstofachtig, 22</w:t>
      </w:r>
    </w:p>
    <w:p w:rsidR="00B70C38" w:rsidRPr="00B84CEA" w:rsidRDefault="00B70C38">
      <w:pPr>
        <w:pStyle w:val="Index1"/>
        <w:tabs>
          <w:tab w:val="right" w:pos="2542"/>
        </w:tabs>
        <w:rPr>
          <w:noProof/>
        </w:rPr>
      </w:pPr>
      <w:r w:rsidRPr="00B84CEA">
        <w:rPr>
          <w:noProof/>
        </w:rPr>
        <w:t>temperatuur</w:t>
      </w:r>
    </w:p>
    <w:p w:rsidR="00B70C38" w:rsidRPr="00B84CEA" w:rsidRDefault="00B70C38">
      <w:pPr>
        <w:pStyle w:val="Index2"/>
      </w:pPr>
      <w:r w:rsidRPr="00B84CEA">
        <w:t>standaard-, 47</w:t>
      </w:r>
    </w:p>
    <w:p w:rsidR="00B70C38" w:rsidRPr="00B84CEA" w:rsidRDefault="00B70C38">
      <w:pPr>
        <w:pStyle w:val="Index1"/>
        <w:tabs>
          <w:tab w:val="right" w:pos="2542"/>
        </w:tabs>
        <w:rPr>
          <w:noProof/>
        </w:rPr>
      </w:pPr>
      <w:r w:rsidRPr="00B84CEA">
        <w:rPr>
          <w:noProof/>
        </w:rPr>
        <w:t>tertiair, 67, 71, 76</w:t>
      </w:r>
    </w:p>
    <w:p w:rsidR="00B70C38" w:rsidRPr="00B84CEA" w:rsidRDefault="00B70C38">
      <w:pPr>
        <w:pStyle w:val="Index1"/>
        <w:tabs>
          <w:tab w:val="right" w:pos="2542"/>
        </w:tabs>
        <w:rPr>
          <w:noProof/>
        </w:rPr>
      </w:pPr>
      <w:r w:rsidRPr="00B84CEA">
        <w:rPr>
          <w:noProof/>
        </w:rPr>
        <w:t>thermodynamisch, 48</w:t>
      </w:r>
    </w:p>
    <w:p w:rsidR="00B70C38" w:rsidRPr="00B84CEA" w:rsidRDefault="00B70C38">
      <w:pPr>
        <w:pStyle w:val="Index1"/>
        <w:tabs>
          <w:tab w:val="right" w:pos="2542"/>
        </w:tabs>
        <w:rPr>
          <w:noProof/>
        </w:rPr>
      </w:pPr>
      <w:r w:rsidRPr="00B84CEA">
        <w:rPr>
          <w:noProof/>
        </w:rPr>
        <w:t>tijd</w:t>
      </w:r>
    </w:p>
    <w:p w:rsidR="00B70C38" w:rsidRPr="00B84CEA" w:rsidRDefault="00B70C38">
      <w:pPr>
        <w:pStyle w:val="Index2"/>
      </w:pPr>
      <w:r w:rsidRPr="00B84CEA">
        <w:t>halverings-, 52</w:t>
      </w:r>
    </w:p>
    <w:p w:rsidR="00B70C38" w:rsidRPr="00B84CEA" w:rsidRDefault="00B70C38">
      <w:pPr>
        <w:pStyle w:val="Index1"/>
        <w:tabs>
          <w:tab w:val="right" w:pos="2542"/>
        </w:tabs>
        <w:rPr>
          <w:noProof/>
        </w:rPr>
      </w:pPr>
      <w:r w:rsidRPr="00B84CEA">
        <w:rPr>
          <w:noProof/>
        </w:rPr>
        <w:t>titervloeistof, 44</w:t>
      </w:r>
    </w:p>
    <w:p w:rsidR="00B70C38" w:rsidRPr="00B84CEA" w:rsidRDefault="00B70C38">
      <w:pPr>
        <w:pStyle w:val="Index1"/>
        <w:tabs>
          <w:tab w:val="right" w:pos="2542"/>
        </w:tabs>
        <w:rPr>
          <w:noProof/>
        </w:rPr>
      </w:pPr>
      <w:r w:rsidRPr="00B84CEA">
        <w:rPr>
          <w:noProof/>
        </w:rPr>
        <w:t>titratie</w:t>
      </w:r>
    </w:p>
    <w:p w:rsidR="00B70C38" w:rsidRPr="00B84CEA" w:rsidRDefault="00B70C38">
      <w:pPr>
        <w:pStyle w:val="Index2"/>
      </w:pPr>
      <w:r w:rsidRPr="00B84CEA">
        <w:t>-curve, 44</w:t>
      </w:r>
    </w:p>
    <w:p w:rsidR="00B70C38" w:rsidRPr="00B84CEA" w:rsidRDefault="00B70C38">
      <w:pPr>
        <w:pStyle w:val="Index1"/>
        <w:tabs>
          <w:tab w:val="right" w:pos="2542"/>
        </w:tabs>
        <w:rPr>
          <w:noProof/>
        </w:rPr>
      </w:pPr>
      <w:r w:rsidRPr="00B84CEA">
        <w:rPr>
          <w:noProof/>
        </w:rPr>
        <w:t>toestand</w:t>
      </w:r>
    </w:p>
    <w:p w:rsidR="00B70C38" w:rsidRPr="00B84CEA" w:rsidRDefault="00B70C38">
      <w:pPr>
        <w:pStyle w:val="Index2"/>
      </w:pPr>
      <w:r w:rsidRPr="00B84CEA">
        <w:t>stationaire, 53</w:t>
      </w:r>
    </w:p>
    <w:p w:rsidR="00B70C38" w:rsidRPr="00B84CEA" w:rsidRDefault="00B70C38">
      <w:pPr>
        <w:pStyle w:val="Index1"/>
        <w:tabs>
          <w:tab w:val="right" w:pos="2542"/>
        </w:tabs>
        <w:rPr>
          <w:noProof/>
        </w:rPr>
      </w:pPr>
      <w:r w:rsidRPr="00B84CEA">
        <w:rPr>
          <w:noProof/>
        </w:rPr>
        <w:t>toestandsgrootheid, 47</w:t>
      </w:r>
    </w:p>
    <w:p w:rsidR="00B70C38" w:rsidRPr="00B84CEA" w:rsidRDefault="00B70C38">
      <w:pPr>
        <w:pStyle w:val="Index1"/>
        <w:tabs>
          <w:tab w:val="right" w:pos="2542"/>
        </w:tabs>
        <w:rPr>
          <w:noProof/>
        </w:rPr>
      </w:pPr>
      <w:r w:rsidRPr="00B84CEA">
        <w:rPr>
          <w:noProof/>
        </w:rPr>
        <w:t>translatie</w:t>
      </w:r>
    </w:p>
    <w:p w:rsidR="00B70C38" w:rsidRPr="00B84CEA" w:rsidRDefault="00B70C38">
      <w:pPr>
        <w:pStyle w:val="Index2"/>
      </w:pPr>
      <w:r w:rsidRPr="00B84CEA">
        <w:t>-vectoren, 12</w:t>
      </w:r>
    </w:p>
    <w:p w:rsidR="00B70C38" w:rsidRPr="00B84CEA" w:rsidRDefault="00B70C38">
      <w:pPr>
        <w:pStyle w:val="Index1"/>
        <w:tabs>
          <w:tab w:val="right" w:pos="2542"/>
        </w:tabs>
        <w:rPr>
          <w:noProof/>
        </w:rPr>
      </w:pPr>
      <w:r w:rsidRPr="00B84CEA">
        <w:rPr>
          <w:noProof/>
        </w:rPr>
        <w:t>veldsterkte</w:t>
      </w:r>
    </w:p>
    <w:p w:rsidR="00B70C38" w:rsidRPr="00B84CEA" w:rsidRDefault="00B70C38">
      <w:pPr>
        <w:pStyle w:val="Index2"/>
      </w:pPr>
      <w:r w:rsidRPr="00B84CEA">
        <w:t>effectieve, 106</w:t>
      </w:r>
    </w:p>
    <w:p w:rsidR="00B70C38" w:rsidRPr="00B84CEA" w:rsidRDefault="00B70C38">
      <w:pPr>
        <w:pStyle w:val="Index1"/>
        <w:tabs>
          <w:tab w:val="right" w:pos="2542"/>
        </w:tabs>
        <w:rPr>
          <w:noProof/>
        </w:rPr>
      </w:pPr>
      <w:r w:rsidRPr="00B84CEA">
        <w:rPr>
          <w:noProof/>
        </w:rPr>
        <w:t>vergelijking</w:t>
      </w:r>
    </w:p>
    <w:p w:rsidR="00B70C38" w:rsidRPr="00B84CEA" w:rsidRDefault="00B70C38">
      <w:pPr>
        <w:pStyle w:val="Index2"/>
      </w:pPr>
      <w:r w:rsidRPr="00B84CEA">
        <w:t>Henderson-Hasselbalch-, 91</w:t>
      </w:r>
    </w:p>
    <w:p w:rsidR="00B70C38" w:rsidRPr="00B84CEA" w:rsidRDefault="00B70C38">
      <w:pPr>
        <w:pStyle w:val="Index2"/>
      </w:pPr>
      <w:r w:rsidRPr="00B84CEA">
        <w:t>Nernst-, 49</w:t>
      </w:r>
    </w:p>
    <w:p w:rsidR="00B70C38" w:rsidRPr="00B84CEA" w:rsidRDefault="00B70C38">
      <w:pPr>
        <w:pStyle w:val="Index2"/>
      </w:pPr>
      <w:r w:rsidRPr="00B84CEA">
        <w:t>Schrödinger-, 23</w:t>
      </w:r>
    </w:p>
    <w:p w:rsidR="00B70C38" w:rsidRPr="00B84CEA" w:rsidRDefault="00B70C38">
      <w:pPr>
        <w:pStyle w:val="Index2"/>
      </w:pPr>
      <w:r w:rsidRPr="00B84CEA">
        <w:t>snaar-, 24</w:t>
      </w:r>
    </w:p>
    <w:p w:rsidR="00B70C38" w:rsidRPr="00B84CEA" w:rsidRDefault="00B70C38">
      <w:pPr>
        <w:pStyle w:val="Index2"/>
      </w:pPr>
      <w:r w:rsidRPr="00B84CEA">
        <w:t>van Arrhenius, 55</w:t>
      </w:r>
    </w:p>
    <w:p w:rsidR="00B70C38" w:rsidRPr="00B84CEA" w:rsidRDefault="00B70C38">
      <w:pPr>
        <w:pStyle w:val="Index1"/>
        <w:tabs>
          <w:tab w:val="right" w:pos="2542"/>
        </w:tabs>
        <w:rPr>
          <w:noProof/>
        </w:rPr>
      </w:pPr>
      <w:r w:rsidRPr="00B84CEA">
        <w:rPr>
          <w:noProof/>
        </w:rPr>
        <w:t>verstrooiingspatroon, 23</w:t>
      </w:r>
    </w:p>
    <w:p w:rsidR="00B70C38" w:rsidRPr="00B84CEA" w:rsidRDefault="00B70C38">
      <w:pPr>
        <w:pStyle w:val="Index1"/>
        <w:tabs>
          <w:tab w:val="right" w:pos="2542"/>
        </w:tabs>
        <w:rPr>
          <w:noProof/>
        </w:rPr>
      </w:pPr>
      <w:r w:rsidRPr="00B84CEA">
        <w:rPr>
          <w:noProof/>
        </w:rPr>
        <w:t>verwaarloosbaar, 40</w:t>
      </w:r>
    </w:p>
    <w:p w:rsidR="00B70C38" w:rsidRPr="00B84CEA" w:rsidRDefault="00B70C38">
      <w:pPr>
        <w:pStyle w:val="Index1"/>
        <w:tabs>
          <w:tab w:val="right" w:pos="2542"/>
        </w:tabs>
        <w:rPr>
          <w:noProof/>
        </w:rPr>
      </w:pPr>
      <w:r w:rsidRPr="00B84CEA">
        <w:rPr>
          <w:noProof/>
        </w:rPr>
        <w:t>vibratie, 103</w:t>
      </w:r>
    </w:p>
    <w:p w:rsidR="00B70C38" w:rsidRPr="00B84CEA" w:rsidRDefault="00B70C38">
      <w:pPr>
        <w:pStyle w:val="Index1"/>
        <w:tabs>
          <w:tab w:val="right" w:pos="2542"/>
        </w:tabs>
        <w:rPr>
          <w:noProof/>
        </w:rPr>
      </w:pPr>
      <w:r w:rsidRPr="00B84CEA">
        <w:rPr>
          <w:noProof/>
        </w:rPr>
        <w:t>vlak</w:t>
      </w:r>
    </w:p>
    <w:p w:rsidR="00B70C38" w:rsidRPr="00B84CEA" w:rsidRDefault="00B70C38">
      <w:pPr>
        <w:pStyle w:val="Index2"/>
      </w:pPr>
      <w:r w:rsidRPr="00B84CEA">
        <w:t>(h,k,l), 19</w:t>
      </w:r>
    </w:p>
    <w:p w:rsidR="00B70C38" w:rsidRPr="00B84CEA" w:rsidRDefault="00B70C38">
      <w:pPr>
        <w:pStyle w:val="Index1"/>
        <w:tabs>
          <w:tab w:val="right" w:pos="2542"/>
        </w:tabs>
        <w:rPr>
          <w:noProof/>
        </w:rPr>
      </w:pPr>
      <w:r w:rsidRPr="00B84CEA">
        <w:rPr>
          <w:noProof/>
        </w:rPr>
        <w:t>volumearbeid, 47</w:t>
      </w:r>
    </w:p>
    <w:p w:rsidR="00B70C38" w:rsidRPr="00B84CEA" w:rsidRDefault="00B70C38">
      <w:pPr>
        <w:pStyle w:val="Index1"/>
        <w:tabs>
          <w:tab w:val="right" w:pos="2542"/>
        </w:tabs>
        <w:rPr>
          <w:noProof/>
        </w:rPr>
      </w:pPr>
      <w:r w:rsidRPr="00B84CEA">
        <w:rPr>
          <w:noProof/>
        </w:rPr>
        <w:t>VSEPR, 8</w:t>
      </w:r>
    </w:p>
    <w:p w:rsidR="00B70C38" w:rsidRPr="00B84CEA" w:rsidRDefault="00B70C38">
      <w:pPr>
        <w:pStyle w:val="Index1"/>
        <w:tabs>
          <w:tab w:val="right" w:pos="2542"/>
        </w:tabs>
        <w:rPr>
          <w:noProof/>
        </w:rPr>
      </w:pPr>
      <w:r w:rsidRPr="00B84CEA">
        <w:rPr>
          <w:noProof/>
        </w:rPr>
        <w:t>wet</w:t>
      </w:r>
    </w:p>
    <w:p w:rsidR="00B70C38" w:rsidRPr="00B84CEA" w:rsidRDefault="00B70C38">
      <w:pPr>
        <w:pStyle w:val="Index2"/>
      </w:pPr>
      <w:r w:rsidRPr="00B84CEA">
        <w:t>van Bragg, 18</w:t>
      </w:r>
    </w:p>
    <w:p w:rsidR="00B70C38" w:rsidRPr="00B84CEA" w:rsidRDefault="00B70C38">
      <w:pPr>
        <w:pStyle w:val="Index2"/>
      </w:pPr>
      <w:r w:rsidRPr="00B84CEA">
        <w:t>van Hess, 47</w:t>
      </w:r>
    </w:p>
    <w:p w:rsidR="00B70C38" w:rsidRPr="00B84CEA" w:rsidRDefault="00B70C38">
      <w:pPr>
        <w:pStyle w:val="Index1"/>
        <w:tabs>
          <w:tab w:val="right" w:pos="2542"/>
        </w:tabs>
        <w:rPr>
          <w:noProof/>
        </w:rPr>
      </w:pPr>
      <w:r w:rsidRPr="00B84CEA">
        <w:rPr>
          <w:noProof/>
        </w:rPr>
        <w:t>Woodward-Hoffmann, 77</w:t>
      </w:r>
    </w:p>
    <w:p w:rsidR="00B70C38" w:rsidRPr="00B84CEA" w:rsidRDefault="00B70C38">
      <w:pPr>
        <w:pStyle w:val="Index1"/>
        <w:tabs>
          <w:tab w:val="right" w:pos="2542"/>
        </w:tabs>
        <w:rPr>
          <w:noProof/>
        </w:rPr>
      </w:pPr>
      <w:r w:rsidRPr="00B84CEA">
        <w:rPr>
          <w:noProof/>
        </w:rPr>
        <w:t>x-straal, 18</w:t>
      </w:r>
    </w:p>
    <w:p w:rsidR="00B70C38" w:rsidRPr="00B84CEA" w:rsidRDefault="00B70C38">
      <w:pPr>
        <w:pStyle w:val="Index1"/>
        <w:tabs>
          <w:tab w:val="right" w:pos="2542"/>
        </w:tabs>
        <w:rPr>
          <w:noProof/>
        </w:rPr>
      </w:pPr>
      <w:r w:rsidRPr="00B84CEA">
        <w:rPr>
          <w:noProof/>
        </w:rPr>
        <w:t>zuur</w:t>
      </w:r>
    </w:p>
    <w:p w:rsidR="00B70C38" w:rsidRPr="00B84CEA" w:rsidRDefault="00B70C38">
      <w:pPr>
        <w:pStyle w:val="Index2"/>
      </w:pPr>
      <w:r w:rsidRPr="00B84CEA">
        <w:t>hard/zacht, 10</w:t>
      </w:r>
    </w:p>
    <w:p w:rsidR="00B70C38" w:rsidRPr="00B84CEA" w:rsidRDefault="00B70C38">
      <w:pPr>
        <w:pStyle w:val="Index1"/>
        <w:tabs>
          <w:tab w:val="right" w:pos="2542"/>
        </w:tabs>
        <w:rPr>
          <w:noProof/>
        </w:rPr>
      </w:pPr>
      <w:r w:rsidRPr="00B84CEA">
        <w:rPr>
          <w:noProof/>
        </w:rPr>
        <w:t>zwitterion, 91</w:t>
      </w:r>
    </w:p>
    <w:p w:rsidR="00B70C38" w:rsidRPr="00B84CEA" w:rsidRDefault="00B70C38" w:rsidP="00A44952">
      <w:pPr>
        <w:tabs>
          <w:tab w:val="right" w:pos="9072"/>
        </w:tabs>
        <w:ind w:left="284" w:hanging="284"/>
        <w:rPr>
          <w:noProof/>
        </w:rPr>
        <w:sectPr w:rsidR="00B70C38" w:rsidRPr="00B84CEA" w:rsidSect="00B70C38">
          <w:type w:val="continuous"/>
          <w:pgSz w:w="11906" w:h="16838" w:code="9"/>
          <w:pgMar w:top="1417" w:right="1417" w:bottom="1417" w:left="1417" w:header="709" w:footer="709" w:gutter="0"/>
          <w:paperSrc w:first="114" w:other="114"/>
          <w:cols w:num="3" w:space="708"/>
          <w:titlePg/>
        </w:sectPr>
      </w:pPr>
    </w:p>
    <w:p w:rsidR="00E06FE0" w:rsidRPr="00B84CEA" w:rsidRDefault="009A02AA" w:rsidP="00A44952">
      <w:pPr>
        <w:tabs>
          <w:tab w:val="right" w:pos="9072"/>
        </w:tabs>
        <w:ind w:left="284" w:hanging="284"/>
      </w:pPr>
      <w:r w:rsidRPr="00B84CEA">
        <w:fldChar w:fldCharType="end"/>
      </w:r>
      <w:r w:rsidR="001A0476" w:rsidRPr="00B84CEA">
        <w:tab/>
      </w:r>
      <w:r w:rsidR="001A0476" w:rsidRPr="00B84CEA">
        <w:tab/>
      </w:r>
    </w:p>
    <w:sectPr w:rsidR="00E06FE0" w:rsidRPr="00B84CEA" w:rsidSect="00B70C38">
      <w:type w:val="continuous"/>
      <w:pgSz w:w="11906" w:h="16838" w:code="9"/>
      <w:pgMar w:top="1417" w:right="1417" w:bottom="1417" w:left="1417" w:header="709" w:footer="709" w:gutter="0"/>
      <w:paperSrc w:first="114" w:other="114"/>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90F" w:rsidRDefault="00C4290F">
      <w:r>
        <w:separator/>
      </w:r>
    </w:p>
  </w:endnote>
  <w:endnote w:type="continuationSeparator" w:id="0">
    <w:p w:rsidR="00C4290F" w:rsidRDefault="00C4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charset w:val="00"/>
    <w:family w:val="auto"/>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C4290F">
    <w:pPr>
      <w:framePr w:wrap="around" w:vAnchor="text" w:hAnchor="margin" w:xAlign="center" w:y="1"/>
    </w:pPr>
    <w:r>
      <w:fldChar w:fldCharType="begin"/>
    </w:r>
    <w:r>
      <w:instrText xml:space="preserve">PAGE  </w:instrText>
    </w:r>
    <w:r>
      <w:fldChar w:fldCharType="separate"/>
    </w:r>
    <w:r w:rsidR="003757DB">
      <w:rPr>
        <w:noProof/>
      </w:rPr>
      <w:t>117</w:t>
    </w:r>
    <w:r>
      <w:rPr>
        <w:noProof/>
      </w:rPr>
      <w:fldChar w:fldCharType="end"/>
    </w:r>
  </w:p>
  <w:p w:rsidR="003757DB" w:rsidRDefault="003757DB">
    <w:pP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3757DB" w:rsidP="00235638">
    <w:pPr>
      <w:pStyle w:val="Kop9"/>
      <w:tabs>
        <w:tab w:val="center" w:pos="4253"/>
      </w:tabs>
      <w:ind w:right="-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Pr="00443E6D"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2F50E4">
      <w:rPr>
        <w:rStyle w:val="Paginanummer"/>
      </w:rPr>
      <w:t>94</w:t>
    </w:r>
    <w:r w:rsidR="009A02AA">
      <w:rPr>
        <w:rStyle w:val="Paginanumm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2F50E4">
      <w:rPr>
        <w:rStyle w:val="Paginanummer"/>
      </w:rPr>
      <w:t>93</w:t>
    </w:r>
    <w:r w:rsidR="009A02AA">
      <w:rPr>
        <w:rStyle w:val="Paginanumm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9A02AA" w:rsidP="000C775B">
    <w:pPr>
      <w:pStyle w:val="Voettekst"/>
      <w:framePr w:wrap="around" w:vAnchor="text" w:hAnchor="margin" w:xAlign="outside" w:y="1"/>
      <w:rPr>
        <w:rStyle w:val="Paginanummer"/>
      </w:rPr>
    </w:pPr>
    <w:r>
      <w:rPr>
        <w:rStyle w:val="Paginanummer"/>
      </w:rPr>
      <w:fldChar w:fldCharType="begin"/>
    </w:r>
    <w:r w:rsidR="003757DB">
      <w:rPr>
        <w:rStyle w:val="Paginanummer"/>
      </w:rPr>
      <w:instrText xml:space="preserve">PAGE  </w:instrText>
    </w:r>
    <w:r>
      <w:rPr>
        <w:rStyle w:val="Paginanummer"/>
      </w:rPr>
      <w:fldChar w:fldCharType="separate"/>
    </w:r>
    <w:r w:rsidR="003757DB">
      <w:rPr>
        <w:rStyle w:val="Paginanummer"/>
      </w:rPr>
      <w:t>95</w:t>
    </w:r>
    <w:r>
      <w:rPr>
        <w:rStyle w:val="Paginanummer"/>
      </w:rPr>
      <w:fldChar w:fldCharType="end"/>
    </w:r>
  </w:p>
  <w:p w:rsidR="003757DB" w:rsidRDefault="003757DB" w:rsidP="00D21323">
    <w:pPr>
      <w:pStyle w:val="Kop9"/>
      <w:pBdr>
        <w:top w:val="single" w:sz="4" w:space="1" w:color="auto"/>
      </w:pBdr>
      <w:tabs>
        <w:tab w:val="center" w:pos="4253"/>
      </w:tabs>
      <w:ind w:right="360" w:firstLine="360"/>
    </w:pPr>
    <w:r>
      <w:tab/>
      <w:t>NSO 2007 Theorie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9A02AA">
    <w:pPr>
      <w:framePr w:wrap="around" w:vAnchor="text" w:hAnchor="margin" w:xAlign="center" w:y="1"/>
    </w:pPr>
    <w:r>
      <w:fldChar w:fldCharType="begin"/>
    </w:r>
    <w:r w:rsidR="003757DB">
      <w:instrText xml:space="preserve">PAGE  </w:instrText>
    </w:r>
    <w:r>
      <w:fldChar w:fldCharType="end"/>
    </w:r>
  </w:p>
  <w:p w:rsidR="003757DB" w:rsidRDefault="003757DB">
    <w:pPr>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3757DB">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2F50E4">
      <w:rPr>
        <w:rStyle w:val="Paginanummer"/>
      </w:rPr>
      <w:t>98</w:t>
    </w:r>
    <w:r w:rsidR="009A02AA">
      <w:rPr>
        <w:rStyle w:val="Paginanumm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Pr="007E2CE7" w:rsidRDefault="003757DB" w:rsidP="00D21323">
    <w:pPr>
      <w:pStyle w:val="Kop9"/>
      <w:tabs>
        <w:tab w:val="center" w:pos="4253"/>
      </w:tabs>
      <w:ind w:right="-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Pr="00443E6D"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2F50E4">
      <w:rPr>
        <w:rStyle w:val="Paginanummer"/>
      </w:rPr>
      <w:t>111</w:t>
    </w:r>
    <w:r w:rsidR="009A02AA">
      <w:rPr>
        <w:rStyle w:val="Paginanumm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2F50E4">
      <w:rPr>
        <w:rStyle w:val="Paginanummer"/>
      </w:rPr>
      <w:t>100</w:t>
    </w:r>
    <w:r w:rsidR="009A02AA">
      <w:rPr>
        <w:rStyle w:val="Paginanumm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C4290F" w:rsidP="00E138DC">
    <w:pPr>
      <w:framePr w:wrap="around" w:vAnchor="text" w:hAnchor="margin" w:xAlign="outside" w:y="1"/>
    </w:pPr>
    <w:r>
      <w:fldChar w:fldCharType="begin"/>
    </w:r>
    <w:r>
      <w:instrText xml:space="preserve">PAGE  </w:instrText>
    </w:r>
    <w:r>
      <w:fldChar w:fldCharType="separate"/>
    </w:r>
    <w:r w:rsidR="003757DB">
      <w:rPr>
        <w:noProof/>
      </w:rPr>
      <w:t>117</w:t>
    </w:r>
    <w:r>
      <w:rPr>
        <w:noProof/>
      </w:rPr>
      <w:fldChar w:fldCharType="end"/>
    </w:r>
  </w:p>
  <w:p w:rsidR="003757DB" w:rsidRDefault="003757DB">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C4290F">
    <w:pPr>
      <w:framePr w:wrap="around" w:vAnchor="text" w:hAnchor="margin" w:xAlign="center" w:y="1"/>
    </w:pPr>
    <w:r>
      <w:fldChar w:fldCharType="begin"/>
    </w:r>
    <w:r>
      <w:instrText xml:space="preserve">PAGE  </w:instrText>
    </w:r>
    <w:r>
      <w:fldChar w:fldCharType="separate"/>
    </w:r>
    <w:r w:rsidR="003757DB">
      <w:rPr>
        <w:noProof/>
      </w:rPr>
      <w:t>117</w:t>
    </w:r>
    <w:r>
      <w:rPr>
        <w:noProof/>
      </w:rPr>
      <w:fldChar w:fldCharType="end"/>
    </w:r>
  </w:p>
  <w:p w:rsidR="003757DB" w:rsidRDefault="003757DB">
    <w:pPr>
      <w:pStyle w:val="Kop9"/>
      <w:pBdr>
        <w:top w:val="single" w:sz="4" w:space="1" w:color="auto"/>
      </w:pBdr>
    </w:pPr>
    <w:r>
      <w:t>Theorie NCO 2002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9A02AA" w:rsidP="009A510E">
    <w:pPr>
      <w:pStyle w:val="Voettekst"/>
      <w:framePr w:wrap="around" w:vAnchor="text" w:hAnchor="margin" w:xAlign="outside" w:y="1"/>
      <w:rPr>
        <w:rStyle w:val="Paginanummer"/>
      </w:rPr>
    </w:pPr>
    <w:r>
      <w:rPr>
        <w:rStyle w:val="Paginanummer"/>
      </w:rPr>
      <w:fldChar w:fldCharType="begin"/>
    </w:r>
    <w:r w:rsidR="003757DB">
      <w:rPr>
        <w:rStyle w:val="Paginanummer"/>
      </w:rPr>
      <w:instrText xml:space="preserve">PAGE  </w:instrText>
    </w:r>
    <w:r>
      <w:rPr>
        <w:rStyle w:val="Paginanummer"/>
      </w:rPr>
      <w:fldChar w:fldCharType="separate"/>
    </w:r>
    <w:r w:rsidR="002F50E4">
      <w:rPr>
        <w:rStyle w:val="Paginanummer"/>
      </w:rPr>
      <w:t>3</w:t>
    </w:r>
    <w:r>
      <w:rPr>
        <w:rStyle w:val="Paginanummer"/>
      </w:rPr>
      <w:fldChar w:fldCharType="end"/>
    </w:r>
  </w:p>
  <w:p w:rsidR="003757DB" w:rsidRDefault="003757DB" w:rsidP="00E138DC">
    <w:pPr>
      <w:pStyle w:val="Kop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Pr="00D035C3" w:rsidRDefault="003757DB" w:rsidP="00D035C3">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Pr="00443E6D"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2F50E4">
      <w:rPr>
        <w:rStyle w:val="Paginanummer"/>
      </w:rPr>
      <w:t>21</w:t>
    </w:r>
    <w:r w:rsidR="009A02AA">
      <w:rPr>
        <w:rStyle w:val="Paginanumm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3757DB" w:rsidP="001468D6">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2F50E4">
      <w:rPr>
        <w:rStyle w:val="Paginanummer"/>
      </w:rPr>
      <w:t>41</w:t>
    </w:r>
    <w:r w:rsidR="009A02AA">
      <w:rPr>
        <w:rStyle w:val="Paginanumm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3757DB" w:rsidP="00BE4B3F">
    <w:pPr>
      <w:pStyle w:val="Voettekst"/>
      <w:tabs>
        <w:tab w:val="clear" w:pos="4536"/>
        <w:tab w:val="center" w:pos="4253"/>
      </w:tabs>
      <w:ind w:right="-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2F50E4">
      <w:rPr>
        <w:rStyle w:val="Paginanummer"/>
      </w:rPr>
      <w:t>81</w:t>
    </w:r>
    <w:r w:rsidR="009A02AA">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90F" w:rsidRDefault="00C4290F">
      <w:r>
        <w:separator/>
      </w:r>
    </w:p>
  </w:footnote>
  <w:footnote w:type="continuationSeparator" w:id="0">
    <w:p w:rsidR="00C4290F" w:rsidRDefault="00C4290F">
      <w:r>
        <w:continuationSeparator/>
      </w:r>
    </w:p>
  </w:footnote>
  <w:footnote w:id="1">
    <w:p w:rsidR="003757DB" w:rsidRDefault="003757DB">
      <w:pPr>
        <w:pStyle w:val="Voetnoottekst"/>
      </w:pPr>
      <w:r>
        <w:rPr>
          <w:rStyle w:val="Voetnootmarkering"/>
        </w:rPr>
        <w:footnoteRef/>
      </w:r>
      <w:r>
        <w:t xml:space="preserve"> De termen zuur en base verwijzen naar de definitie volgens Lewis: een zuur is een elektronenpaaracceptor, een base is een elektronenpaardonor.</w:t>
      </w:r>
    </w:p>
  </w:footnote>
  <w:footnote w:id="2">
    <w:p w:rsidR="003757DB" w:rsidRDefault="003757DB">
      <w:pPr>
        <w:pStyle w:val="Voetnoottekst"/>
      </w:pPr>
      <w:r>
        <w:rPr>
          <w:rStyle w:val="Voetnootmarkering"/>
        </w:rPr>
        <w:footnoteRef/>
      </w:r>
      <w:r>
        <w:t xml:space="preserve"> LUMO: lowest unoccupied molecular orbitaal, laagst onbezette molecuulorbitaal, zie p. </w:t>
      </w:r>
      <w:fldSimple w:instr=" PAGEREF _Ref193720006 ">
        <w:r>
          <w:rPr>
            <w:noProof/>
          </w:rPr>
          <w:t>32</w:t>
        </w:r>
      </w:fldSimple>
    </w:p>
  </w:footnote>
  <w:footnote w:id="3">
    <w:p w:rsidR="003757DB" w:rsidRDefault="003757DB">
      <w:pPr>
        <w:pStyle w:val="Voetnoottekst"/>
      </w:pPr>
      <w:r>
        <w:rPr>
          <w:rStyle w:val="Voetnootmarkering"/>
        </w:rPr>
        <w:footnoteRef/>
      </w:r>
      <w:r>
        <w:t xml:space="preserve"> HOMO: highest occupied molecular orbitaal, hoogst bezette molecuulorbitaal, zie p. </w:t>
      </w:r>
      <w:fldSimple w:instr=" PAGEREF _Ref193720006 ">
        <w:r>
          <w:rPr>
            <w:noProof/>
          </w:rPr>
          <w:t>32</w:t>
        </w:r>
      </w:fldSimple>
    </w:p>
  </w:footnote>
  <w:footnote w:id="4">
    <w:p w:rsidR="003757DB" w:rsidRDefault="003757DB">
      <w:pPr>
        <w:pStyle w:val="Voetnoottekst"/>
      </w:pPr>
      <w:r>
        <w:rPr>
          <w:rStyle w:val="Voetnootmarkering"/>
        </w:rPr>
        <w:footnoteRef/>
      </w:r>
      <w:r>
        <w:t xml:space="preserve"> lowest unoccupied molecular orbital: lege orbitaal met de laagste energie</w:t>
      </w:r>
    </w:p>
  </w:footnote>
  <w:footnote w:id="5">
    <w:p w:rsidR="003757DB" w:rsidRDefault="003757DB">
      <w:pPr>
        <w:pStyle w:val="Voetnoottekst"/>
      </w:pPr>
      <w:r>
        <w:rPr>
          <w:rStyle w:val="Voetnootmarkering"/>
        </w:rPr>
        <w:footnoteRef/>
      </w:r>
      <w:r>
        <w:t xml:space="preserve"> highest occupied molecular orbital: bezette orbitaal met de hoogste energie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8A3575"/>
    <w:multiLevelType w:val="hybridMultilevel"/>
    <w:tmpl w:val="DD6E8088"/>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2" w15:restartNumberingAfterBreak="0">
    <w:nsid w:val="0D1D4686"/>
    <w:multiLevelType w:val="hybridMultilevel"/>
    <w:tmpl w:val="924E243E"/>
    <w:lvl w:ilvl="0" w:tplc="524EDD44">
      <w:start w:val="1"/>
      <w:numFmt w:val="bullet"/>
      <w:pStyle w:val="OpmaakprofielStipRegelafstandenkel"/>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3" w15:restartNumberingAfterBreak="0">
    <w:nsid w:val="0EE6356F"/>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15:restartNumberingAfterBreak="0">
    <w:nsid w:val="14AB2B3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19AD4519"/>
    <w:multiLevelType w:val="multilevel"/>
    <w:tmpl w:val="04CECA0E"/>
    <w:lvl w:ilvl="0">
      <w:start w:val="1"/>
      <w:numFmt w:val="decimal"/>
      <w:pStyle w:val="Kop1"/>
      <w:isLgl/>
      <w:lvlText w:val="%1."/>
      <w:lvlJc w:val="left"/>
      <w:pPr>
        <w:tabs>
          <w:tab w:val="num" w:pos="0"/>
        </w:tabs>
        <w:ind w:left="0" w:hanging="360"/>
      </w:pPr>
      <w:rPr>
        <w:rFonts w:hint="default"/>
      </w:rPr>
    </w:lvl>
    <w:lvl w:ilvl="1">
      <w:start w:val="1"/>
      <w:numFmt w:val="decimal"/>
      <w:pStyle w:val="Kop2"/>
      <w:isLgl/>
      <w:lvlText w:val="%1.%2."/>
      <w:lvlJc w:val="left"/>
      <w:pPr>
        <w:tabs>
          <w:tab w:val="num" w:pos="432"/>
        </w:tabs>
        <w:ind w:left="432" w:hanging="432"/>
      </w:pPr>
      <w:rPr>
        <w:rFonts w:hint="default"/>
      </w:rPr>
    </w:lvl>
    <w:lvl w:ilvl="2">
      <w:start w:val="1"/>
      <w:numFmt w:val="decimal"/>
      <w:pStyle w:val="Kop3"/>
      <w:isLgl/>
      <w:lvlText w:val="%1.%2.%3."/>
      <w:lvlJc w:val="left"/>
      <w:pPr>
        <w:tabs>
          <w:tab w:val="num" w:pos="864"/>
        </w:tabs>
        <w:ind w:left="864" w:hanging="504"/>
      </w:pPr>
      <w:rPr>
        <w:rFonts w:hint="default"/>
      </w:rPr>
    </w:lvl>
    <w:lvl w:ilvl="3">
      <w:start w:val="1"/>
      <w:numFmt w:val="decimal"/>
      <w:pStyle w:val="Kop4"/>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6" w15:restartNumberingAfterBreak="0">
    <w:nsid w:val="1D16163E"/>
    <w:multiLevelType w:val="multilevel"/>
    <w:tmpl w:val="BFC6A5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05938E8"/>
    <w:multiLevelType w:val="hybridMultilevel"/>
    <w:tmpl w:val="CF18542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20E06D11"/>
    <w:multiLevelType w:val="hybridMultilevel"/>
    <w:tmpl w:val="C746797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2D46BA"/>
    <w:multiLevelType w:val="hybridMultilevel"/>
    <w:tmpl w:val="41B40E5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AB50C6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15:restartNumberingAfterBreak="0">
    <w:nsid w:val="2E1B00A4"/>
    <w:multiLevelType w:val="hybridMultilevel"/>
    <w:tmpl w:val="A8C2BDB0"/>
    <w:lvl w:ilvl="0" w:tplc="DD129C48">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52358B"/>
    <w:multiLevelType w:val="hybridMultilevel"/>
    <w:tmpl w:val="A9A25AE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86526E"/>
    <w:multiLevelType w:val="hybridMultilevel"/>
    <w:tmpl w:val="2056C69C"/>
    <w:lvl w:ilvl="0" w:tplc="5012152A">
      <w:start w:val="1"/>
      <w:numFmt w:val="decimal"/>
      <w:lvlText w:val="%1."/>
      <w:lvlJc w:val="left"/>
      <w:pPr>
        <w:tabs>
          <w:tab w:val="num" w:pos="720"/>
        </w:tabs>
        <w:ind w:left="720" w:hanging="360"/>
      </w:p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5" w15:restartNumberingAfterBreak="0">
    <w:nsid w:val="3F636DF8"/>
    <w:multiLevelType w:val="hybridMultilevel"/>
    <w:tmpl w:val="0E5890E6"/>
    <w:lvl w:ilvl="0" w:tplc="A1F81744">
      <w:start w:val="1"/>
      <w:numFmt w:val="bullet"/>
      <w:lvlText w:val="-"/>
      <w:lvlJc w:val="left"/>
      <w:pPr>
        <w:tabs>
          <w:tab w:val="num" w:pos="436"/>
        </w:tabs>
        <w:ind w:left="436" w:hanging="720"/>
      </w:pPr>
      <w:rPr>
        <w:rFonts w:ascii="Times New Roman" w:hAnsi="Times New Roman" w:cs="Times New Roman" w:hint="default"/>
      </w:rPr>
    </w:lvl>
    <w:lvl w:ilvl="1" w:tplc="EDAED96A" w:tentative="1">
      <w:start w:val="1"/>
      <w:numFmt w:val="bullet"/>
      <w:lvlText w:val="o"/>
      <w:lvlJc w:val="left"/>
      <w:pPr>
        <w:tabs>
          <w:tab w:val="num" w:pos="1440"/>
        </w:tabs>
        <w:ind w:left="1440" w:hanging="360"/>
      </w:pPr>
      <w:rPr>
        <w:rFonts w:ascii="Courier New" w:hAnsi="Courier New" w:cs="Courier New" w:hint="default"/>
      </w:rPr>
    </w:lvl>
    <w:lvl w:ilvl="2" w:tplc="69CC3B86" w:tentative="1">
      <w:start w:val="1"/>
      <w:numFmt w:val="bullet"/>
      <w:lvlText w:val=""/>
      <w:lvlJc w:val="left"/>
      <w:pPr>
        <w:tabs>
          <w:tab w:val="num" w:pos="2160"/>
        </w:tabs>
        <w:ind w:left="2160" w:hanging="360"/>
      </w:pPr>
      <w:rPr>
        <w:rFonts w:ascii="Wingdings" w:hAnsi="Wingdings" w:hint="default"/>
      </w:rPr>
    </w:lvl>
    <w:lvl w:ilvl="3" w:tplc="011E4268" w:tentative="1">
      <w:start w:val="1"/>
      <w:numFmt w:val="bullet"/>
      <w:lvlText w:val=""/>
      <w:lvlJc w:val="left"/>
      <w:pPr>
        <w:tabs>
          <w:tab w:val="num" w:pos="2880"/>
        </w:tabs>
        <w:ind w:left="2880" w:hanging="360"/>
      </w:pPr>
      <w:rPr>
        <w:rFonts w:ascii="Symbol" w:hAnsi="Symbol" w:hint="default"/>
      </w:rPr>
    </w:lvl>
    <w:lvl w:ilvl="4" w:tplc="192CF420" w:tentative="1">
      <w:start w:val="1"/>
      <w:numFmt w:val="bullet"/>
      <w:lvlText w:val="o"/>
      <w:lvlJc w:val="left"/>
      <w:pPr>
        <w:tabs>
          <w:tab w:val="num" w:pos="3600"/>
        </w:tabs>
        <w:ind w:left="3600" w:hanging="360"/>
      </w:pPr>
      <w:rPr>
        <w:rFonts w:ascii="Courier New" w:hAnsi="Courier New" w:cs="Courier New" w:hint="default"/>
      </w:rPr>
    </w:lvl>
    <w:lvl w:ilvl="5" w:tplc="30D6FCE6" w:tentative="1">
      <w:start w:val="1"/>
      <w:numFmt w:val="bullet"/>
      <w:lvlText w:val=""/>
      <w:lvlJc w:val="left"/>
      <w:pPr>
        <w:tabs>
          <w:tab w:val="num" w:pos="4320"/>
        </w:tabs>
        <w:ind w:left="4320" w:hanging="360"/>
      </w:pPr>
      <w:rPr>
        <w:rFonts w:ascii="Wingdings" w:hAnsi="Wingdings" w:hint="default"/>
      </w:rPr>
    </w:lvl>
    <w:lvl w:ilvl="6" w:tplc="93C0B09A" w:tentative="1">
      <w:start w:val="1"/>
      <w:numFmt w:val="bullet"/>
      <w:lvlText w:val=""/>
      <w:lvlJc w:val="left"/>
      <w:pPr>
        <w:tabs>
          <w:tab w:val="num" w:pos="5040"/>
        </w:tabs>
        <w:ind w:left="5040" w:hanging="360"/>
      </w:pPr>
      <w:rPr>
        <w:rFonts w:ascii="Symbol" w:hAnsi="Symbol" w:hint="default"/>
      </w:rPr>
    </w:lvl>
    <w:lvl w:ilvl="7" w:tplc="784A39EE" w:tentative="1">
      <w:start w:val="1"/>
      <w:numFmt w:val="bullet"/>
      <w:lvlText w:val="o"/>
      <w:lvlJc w:val="left"/>
      <w:pPr>
        <w:tabs>
          <w:tab w:val="num" w:pos="5760"/>
        </w:tabs>
        <w:ind w:left="5760" w:hanging="360"/>
      </w:pPr>
      <w:rPr>
        <w:rFonts w:ascii="Courier New" w:hAnsi="Courier New" w:cs="Courier New" w:hint="default"/>
      </w:rPr>
    </w:lvl>
    <w:lvl w:ilvl="8" w:tplc="AE48878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FE1CA7"/>
    <w:multiLevelType w:val="hybridMultilevel"/>
    <w:tmpl w:val="F1747AC0"/>
    <w:lvl w:ilvl="0" w:tplc="9718219A">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7" w15:restartNumberingAfterBreak="0">
    <w:nsid w:val="5F0C2B65"/>
    <w:multiLevelType w:val="hybridMultilevel"/>
    <w:tmpl w:val="19F07E82"/>
    <w:lvl w:ilvl="0" w:tplc="76DEBDF2">
      <w:start w:val="1"/>
      <w:numFmt w:val="bullet"/>
      <w:lvlText w:val="-"/>
      <w:lvlJc w:val="left"/>
      <w:pPr>
        <w:tabs>
          <w:tab w:val="num" w:pos="436"/>
        </w:tabs>
        <w:ind w:left="436" w:hanging="720"/>
      </w:pPr>
      <w:rPr>
        <w:rFonts w:ascii="Times New Roman" w:hAnsi="Times New Roman" w:cs="Times New Roman" w:hint="default"/>
      </w:rPr>
    </w:lvl>
    <w:lvl w:ilvl="1" w:tplc="72CED548" w:tentative="1">
      <w:start w:val="1"/>
      <w:numFmt w:val="bullet"/>
      <w:lvlText w:val="o"/>
      <w:lvlJc w:val="left"/>
      <w:pPr>
        <w:tabs>
          <w:tab w:val="num" w:pos="1440"/>
        </w:tabs>
        <w:ind w:left="1440" w:hanging="360"/>
      </w:pPr>
      <w:rPr>
        <w:rFonts w:ascii="Courier New" w:hAnsi="Courier New" w:cs="Courier New" w:hint="default"/>
      </w:rPr>
    </w:lvl>
    <w:lvl w:ilvl="2" w:tplc="C74EA3E4" w:tentative="1">
      <w:start w:val="1"/>
      <w:numFmt w:val="bullet"/>
      <w:lvlText w:val=""/>
      <w:lvlJc w:val="left"/>
      <w:pPr>
        <w:tabs>
          <w:tab w:val="num" w:pos="2160"/>
        </w:tabs>
        <w:ind w:left="2160" w:hanging="360"/>
      </w:pPr>
      <w:rPr>
        <w:rFonts w:ascii="Wingdings" w:hAnsi="Wingdings" w:hint="default"/>
      </w:rPr>
    </w:lvl>
    <w:lvl w:ilvl="3" w:tplc="EB56EDBA" w:tentative="1">
      <w:start w:val="1"/>
      <w:numFmt w:val="bullet"/>
      <w:lvlText w:val=""/>
      <w:lvlJc w:val="left"/>
      <w:pPr>
        <w:tabs>
          <w:tab w:val="num" w:pos="2880"/>
        </w:tabs>
        <w:ind w:left="2880" w:hanging="360"/>
      </w:pPr>
      <w:rPr>
        <w:rFonts w:ascii="Symbol" w:hAnsi="Symbol" w:hint="default"/>
      </w:rPr>
    </w:lvl>
    <w:lvl w:ilvl="4" w:tplc="7B18D908" w:tentative="1">
      <w:start w:val="1"/>
      <w:numFmt w:val="bullet"/>
      <w:lvlText w:val="o"/>
      <w:lvlJc w:val="left"/>
      <w:pPr>
        <w:tabs>
          <w:tab w:val="num" w:pos="3600"/>
        </w:tabs>
        <w:ind w:left="3600" w:hanging="360"/>
      </w:pPr>
      <w:rPr>
        <w:rFonts w:ascii="Courier New" w:hAnsi="Courier New" w:cs="Courier New" w:hint="default"/>
      </w:rPr>
    </w:lvl>
    <w:lvl w:ilvl="5" w:tplc="A77E225A" w:tentative="1">
      <w:start w:val="1"/>
      <w:numFmt w:val="bullet"/>
      <w:lvlText w:val=""/>
      <w:lvlJc w:val="left"/>
      <w:pPr>
        <w:tabs>
          <w:tab w:val="num" w:pos="4320"/>
        </w:tabs>
        <w:ind w:left="4320" w:hanging="360"/>
      </w:pPr>
      <w:rPr>
        <w:rFonts w:ascii="Wingdings" w:hAnsi="Wingdings" w:hint="default"/>
      </w:rPr>
    </w:lvl>
    <w:lvl w:ilvl="6" w:tplc="42A4EB04" w:tentative="1">
      <w:start w:val="1"/>
      <w:numFmt w:val="bullet"/>
      <w:lvlText w:val=""/>
      <w:lvlJc w:val="left"/>
      <w:pPr>
        <w:tabs>
          <w:tab w:val="num" w:pos="5040"/>
        </w:tabs>
        <w:ind w:left="5040" w:hanging="360"/>
      </w:pPr>
      <w:rPr>
        <w:rFonts w:ascii="Symbol" w:hAnsi="Symbol" w:hint="default"/>
      </w:rPr>
    </w:lvl>
    <w:lvl w:ilvl="7" w:tplc="91C25512" w:tentative="1">
      <w:start w:val="1"/>
      <w:numFmt w:val="bullet"/>
      <w:lvlText w:val="o"/>
      <w:lvlJc w:val="left"/>
      <w:pPr>
        <w:tabs>
          <w:tab w:val="num" w:pos="5760"/>
        </w:tabs>
        <w:ind w:left="5760" w:hanging="360"/>
      </w:pPr>
      <w:rPr>
        <w:rFonts w:ascii="Courier New" w:hAnsi="Courier New" w:cs="Courier New" w:hint="default"/>
      </w:rPr>
    </w:lvl>
    <w:lvl w:ilvl="8" w:tplc="FB965E0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100357"/>
    <w:multiLevelType w:val="hybridMultilevel"/>
    <w:tmpl w:val="D230398A"/>
    <w:lvl w:ilvl="0" w:tplc="0192A7E8">
      <w:start w:val="1"/>
      <w:numFmt w:val="bullet"/>
      <w:lvlText w:val="-"/>
      <w:lvlJc w:val="left"/>
      <w:pPr>
        <w:tabs>
          <w:tab w:val="num" w:pos="720"/>
        </w:tabs>
        <w:ind w:left="720" w:hanging="720"/>
      </w:pPr>
      <w:rPr>
        <w:rFonts w:ascii="Times New Roman" w:hAnsi="Times New Roman" w:cs="Times New Roman" w:hint="default"/>
      </w:rPr>
    </w:lvl>
    <w:lvl w:ilvl="1" w:tplc="1398FC60" w:tentative="1">
      <w:start w:val="1"/>
      <w:numFmt w:val="bullet"/>
      <w:lvlText w:val="o"/>
      <w:lvlJc w:val="left"/>
      <w:pPr>
        <w:tabs>
          <w:tab w:val="num" w:pos="1440"/>
        </w:tabs>
        <w:ind w:left="1440" w:hanging="360"/>
      </w:pPr>
      <w:rPr>
        <w:rFonts w:ascii="Courier New" w:hAnsi="Courier New" w:cs="Courier New" w:hint="default"/>
      </w:rPr>
    </w:lvl>
    <w:lvl w:ilvl="2" w:tplc="84E8571E" w:tentative="1">
      <w:start w:val="1"/>
      <w:numFmt w:val="bullet"/>
      <w:lvlText w:val=""/>
      <w:lvlJc w:val="left"/>
      <w:pPr>
        <w:tabs>
          <w:tab w:val="num" w:pos="2160"/>
        </w:tabs>
        <w:ind w:left="2160" w:hanging="360"/>
      </w:pPr>
      <w:rPr>
        <w:rFonts w:ascii="Wingdings" w:hAnsi="Wingdings" w:hint="default"/>
      </w:rPr>
    </w:lvl>
    <w:lvl w:ilvl="3" w:tplc="80BC218E" w:tentative="1">
      <w:start w:val="1"/>
      <w:numFmt w:val="bullet"/>
      <w:lvlText w:val=""/>
      <w:lvlJc w:val="left"/>
      <w:pPr>
        <w:tabs>
          <w:tab w:val="num" w:pos="2880"/>
        </w:tabs>
        <w:ind w:left="2880" w:hanging="360"/>
      </w:pPr>
      <w:rPr>
        <w:rFonts w:ascii="Symbol" w:hAnsi="Symbol" w:hint="default"/>
      </w:rPr>
    </w:lvl>
    <w:lvl w:ilvl="4" w:tplc="CBDEB3C2" w:tentative="1">
      <w:start w:val="1"/>
      <w:numFmt w:val="bullet"/>
      <w:lvlText w:val="o"/>
      <w:lvlJc w:val="left"/>
      <w:pPr>
        <w:tabs>
          <w:tab w:val="num" w:pos="3600"/>
        </w:tabs>
        <w:ind w:left="3600" w:hanging="360"/>
      </w:pPr>
      <w:rPr>
        <w:rFonts w:ascii="Courier New" w:hAnsi="Courier New" w:cs="Courier New" w:hint="default"/>
      </w:rPr>
    </w:lvl>
    <w:lvl w:ilvl="5" w:tplc="BCF69B90" w:tentative="1">
      <w:start w:val="1"/>
      <w:numFmt w:val="bullet"/>
      <w:lvlText w:val=""/>
      <w:lvlJc w:val="left"/>
      <w:pPr>
        <w:tabs>
          <w:tab w:val="num" w:pos="4320"/>
        </w:tabs>
        <w:ind w:left="4320" w:hanging="360"/>
      </w:pPr>
      <w:rPr>
        <w:rFonts w:ascii="Wingdings" w:hAnsi="Wingdings" w:hint="default"/>
      </w:rPr>
    </w:lvl>
    <w:lvl w:ilvl="6" w:tplc="5112B5E6" w:tentative="1">
      <w:start w:val="1"/>
      <w:numFmt w:val="bullet"/>
      <w:lvlText w:val=""/>
      <w:lvlJc w:val="left"/>
      <w:pPr>
        <w:tabs>
          <w:tab w:val="num" w:pos="5040"/>
        </w:tabs>
        <w:ind w:left="5040" w:hanging="360"/>
      </w:pPr>
      <w:rPr>
        <w:rFonts w:ascii="Symbol" w:hAnsi="Symbol" w:hint="default"/>
      </w:rPr>
    </w:lvl>
    <w:lvl w:ilvl="7" w:tplc="D4D21824" w:tentative="1">
      <w:start w:val="1"/>
      <w:numFmt w:val="bullet"/>
      <w:lvlText w:val="o"/>
      <w:lvlJc w:val="left"/>
      <w:pPr>
        <w:tabs>
          <w:tab w:val="num" w:pos="5760"/>
        </w:tabs>
        <w:ind w:left="5760" w:hanging="360"/>
      </w:pPr>
      <w:rPr>
        <w:rFonts w:ascii="Courier New" w:hAnsi="Courier New" w:cs="Courier New" w:hint="default"/>
      </w:rPr>
    </w:lvl>
    <w:lvl w:ilvl="8" w:tplc="5B7ACBC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351869"/>
    <w:multiLevelType w:val="multilevel"/>
    <w:tmpl w:val="4654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911273"/>
    <w:multiLevelType w:val="hybridMultilevel"/>
    <w:tmpl w:val="E2940C88"/>
    <w:lvl w:ilvl="0" w:tplc="7D4C42CC">
      <w:start w:val="1"/>
      <w:numFmt w:val="bullet"/>
      <w:lvlText w:val="-"/>
      <w:lvlJc w:val="left"/>
      <w:pPr>
        <w:tabs>
          <w:tab w:val="num" w:pos="436"/>
        </w:tabs>
        <w:ind w:left="436" w:hanging="720"/>
      </w:pPr>
      <w:rPr>
        <w:rFonts w:ascii="Times New Roman" w:hAnsi="Times New Roman" w:cs="Times New Roman" w:hint="default"/>
      </w:rPr>
    </w:lvl>
    <w:lvl w:ilvl="1" w:tplc="1CC07388" w:tentative="1">
      <w:start w:val="1"/>
      <w:numFmt w:val="bullet"/>
      <w:lvlText w:val="o"/>
      <w:lvlJc w:val="left"/>
      <w:pPr>
        <w:tabs>
          <w:tab w:val="num" w:pos="1440"/>
        </w:tabs>
        <w:ind w:left="1440" w:hanging="360"/>
      </w:pPr>
      <w:rPr>
        <w:rFonts w:ascii="Courier New" w:hAnsi="Courier New" w:cs="Courier New" w:hint="default"/>
      </w:rPr>
    </w:lvl>
    <w:lvl w:ilvl="2" w:tplc="962CA3D8" w:tentative="1">
      <w:start w:val="1"/>
      <w:numFmt w:val="bullet"/>
      <w:lvlText w:val=""/>
      <w:lvlJc w:val="left"/>
      <w:pPr>
        <w:tabs>
          <w:tab w:val="num" w:pos="2160"/>
        </w:tabs>
        <w:ind w:left="2160" w:hanging="360"/>
      </w:pPr>
      <w:rPr>
        <w:rFonts w:ascii="Wingdings" w:hAnsi="Wingdings" w:hint="default"/>
      </w:rPr>
    </w:lvl>
    <w:lvl w:ilvl="3" w:tplc="1BE478DA" w:tentative="1">
      <w:start w:val="1"/>
      <w:numFmt w:val="bullet"/>
      <w:lvlText w:val=""/>
      <w:lvlJc w:val="left"/>
      <w:pPr>
        <w:tabs>
          <w:tab w:val="num" w:pos="2880"/>
        </w:tabs>
        <w:ind w:left="2880" w:hanging="360"/>
      </w:pPr>
      <w:rPr>
        <w:rFonts w:ascii="Symbol" w:hAnsi="Symbol" w:hint="default"/>
      </w:rPr>
    </w:lvl>
    <w:lvl w:ilvl="4" w:tplc="BD88BE20" w:tentative="1">
      <w:start w:val="1"/>
      <w:numFmt w:val="bullet"/>
      <w:lvlText w:val="o"/>
      <w:lvlJc w:val="left"/>
      <w:pPr>
        <w:tabs>
          <w:tab w:val="num" w:pos="3600"/>
        </w:tabs>
        <w:ind w:left="3600" w:hanging="360"/>
      </w:pPr>
      <w:rPr>
        <w:rFonts w:ascii="Courier New" w:hAnsi="Courier New" w:cs="Courier New" w:hint="default"/>
      </w:rPr>
    </w:lvl>
    <w:lvl w:ilvl="5" w:tplc="80141EFC" w:tentative="1">
      <w:start w:val="1"/>
      <w:numFmt w:val="bullet"/>
      <w:lvlText w:val=""/>
      <w:lvlJc w:val="left"/>
      <w:pPr>
        <w:tabs>
          <w:tab w:val="num" w:pos="4320"/>
        </w:tabs>
        <w:ind w:left="4320" w:hanging="360"/>
      </w:pPr>
      <w:rPr>
        <w:rFonts w:ascii="Wingdings" w:hAnsi="Wingdings" w:hint="default"/>
      </w:rPr>
    </w:lvl>
    <w:lvl w:ilvl="6" w:tplc="11D43B8E" w:tentative="1">
      <w:start w:val="1"/>
      <w:numFmt w:val="bullet"/>
      <w:lvlText w:val=""/>
      <w:lvlJc w:val="left"/>
      <w:pPr>
        <w:tabs>
          <w:tab w:val="num" w:pos="5040"/>
        </w:tabs>
        <w:ind w:left="5040" w:hanging="360"/>
      </w:pPr>
      <w:rPr>
        <w:rFonts w:ascii="Symbol" w:hAnsi="Symbol" w:hint="default"/>
      </w:rPr>
    </w:lvl>
    <w:lvl w:ilvl="7" w:tplc="FE88386C" w:tentative="1">
      <w:start w:val="1"/>
      <w:numFmt w:val="bullet"/>
      <w:lvlText w:val="o"/>
      <w:lvlJc w:val="left"/>
      <w:pPr>
        <w:tabs>
          <w:tab w:val="num" w:pos="5760"/>
        </w:tabs>
        <w:ind w:left="5760" w:hanging="360"/>
      </w:pPr>
      <w:rPr>
        <w:rFonts w:ascii="Courier New" w:hAnsi="Courier New" w:cs="Courier New" w:hint="default"/>
      </w:rPr>
    </w:lvl>
    <w:lvl w:ilvl="8" w:tplc="D1FEB8E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3902315"/>
    <w:multiLevelType w:val="hybridMultilevel"/>
    <w:tmpl w:val="B9125D4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E622A3"/>
    <w:multiLevelType w:val="multilevel"/>
    <w:tmpl w:val="ED3E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7F59CF"/>
    <w:multiLevelType w:val="hybridMultilevel"/>
    <w:tmpl w:val="50A65186"/>
    <w:lvl w:ilvl="0" w:tplc="5642B3C2">
      <w:start w:val="1"/>
      <w:numFmt w:val="decimal"/>
      <w:pStyle w:val="Vraag"/>
      <w:lvlText w:val="%1"/>
      <w:lvlJc w:val="left"/>
      <w:pPr>
        <w:tabs>
          <w:tab w:val="num" w:pos="360"/>
        </w:tabs>
        <w:ind w:left="360" w:hanging="360"/>
      </w:pPr>
    </w:lvl>
    <w:lvl w:ilvl="1" w:tplc="9954D9F4">
      <w:start w:val="1"/>
      <w:numFmt w:val="bullet"/>
      <w:lvlText w:val=""/>
      <w:lvlJc w:val="left"/>
      <w:pPr>
        <w:tabs>
          <w:tab w:val="num" w:pos="626"/>
        </w:tabs>
        <w:ind w:left="626" w:hanging="113"/>
      </w:pPr>
      <w:rPr>
        <w:rFonts w:ascii="Symbol" w:hAnsi="Symbol" w:hint="default"/>
      </w:rPr>
    </w:lvl>
    <w:lvl w:ilvl="2" w:tplc="EE060F68" w:tentative="1">
      <w:start w:val="1"/>
      <w:numFmt w:val="lowerRoman"/>
      <w:lvlText w:val="%3."/>
      <w:lvlJc w:val="right"/>
      <w:pPr>
        <w:tabs>
          <w:tab w:val="num" w:pos="1593"/>
        </w:tabs>
        <w:ind w:left="1593" w:hanging="180"/>
      </w:pPr>
    </w:lvl>
    <w:lvl w:ilvl="3" w:tplc="47C25682" w:tentative="1">
      <w:start w:val="1"/>
      <w:numFmt w:val="decimal"/>
      <w:lvlText w:val="%4."/>
      <w:lvlJc w:val="left"/>
      <w:pPr>
        <w:tabs>
          <w:tab w:val="num" w:pos="2313"/>
        </w:tabs>
        <w:ind w:left="2313" w:hanging="360"/>
      </w:pPr>
    </w:lvl>
    <w:lvl w:ilvl="4" w:tplc="329270F4" w:tentative="1">
      <w:start w:val="1"/>
      <w:numFmt w:val="lowerLetter"/>
      <w:lvlText w:val="%5."/>
      <w:lvlJc w:val="left"/>
      <w:pPr>
        <w:tabs>
          <w:tab w:val="num" w:pos="3033"/>
        </w:tabs>
        <w:ind w:left="3033" w:hanging="360"/>
      </w:pPr>
    </w:lvl>
    <w:lvl w:ilvl="5" w:tplc="CE9E266A" w:tentative="1">
      <w:start w:val="1"/>
      <w:numFmt w:val="lowerRoman"/>
      <w:lvlText w:val="%6."/>
      <w:lvlJc w:val="right"/>
      <w:pPr>
        <w:tabs>
          <w:tab w:val="num" w:pos="3753"/>
        </w:tabs>
        <w:ind w:left="3753" w:hanging="180"/>
      </w:pPr>
    </w:lvl>
    <w:lvl w:ilvl="6" w:tplc="F3722050" w:tentative="1">
      <w:start w:val="1"/>
      <w:numFmt w:val="decimal"/>
      <w:lvlText w:val="%7."/>
      <w:lvlJc w:val="left"/>
      <w:pPr>
        <w:tabs>
          <w:tab w:val="num" w:pos="4473"/>
        </w:tabs>
        <w:ind w:left="4473" w:hanging="360"/>
      </w:pPr>
    </w:lvl>
    <w:lvl w:ilvl="7" w:tplc="EEFCE652" w:tentative="1">
      <w:start w:val="1"/>
      <w:numFmt w:val="lowerLetter"/>
      <w:lvlText w:val="%8."/>
      <w:lvlJc w:val="left"/>
      <w:pPr>
        <w:tabs>
          <w:tab w:val="num" w:pos="5193"/>
        </w:tabs>
        <w:ind w:left="5193" w:hanging="360"/>
      </w:pPr>
    </w:lvl>
    <w:lvl w:ilvl="8" w:tplc="67F225BE" w:tentative="1">
      <w:start w:val="1"/>
      <w:numFmt w:val="lowerRoman"/>
      <w:lvlText w:val="%9."/>
      <w:lvlJc w:val="right"/>
      <w:pPr>
        <w:tabs>
          <w:tab w:val="num" w:pos="5913"/>
        </w:tabs>
        <w:ind w:left="5913" w:hanging="180"/>
      </w:pPr>
    </w:lvl>
  </w:abstractNum>
  <w:abstractNum w:abstractNumId="25" w15:restartNumberingAfterBreak="0">
    <w:nsid w:val="7C064FCF"/>
    <w:multiLevelType w:val="hybridMultilevel"/>
    <w:tmpl w:val="0B5060AE"/>
    <w:lvl w:ilvl="0" w:tplc="EA321322">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150D7F"/>
    <w:multiLevelType w:val="multilevel"/>
    <w:tmpl w:val="ED40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0"/>
  </w:num>
  <w:num w:numId="3">
    <w:abstractNumId w:val="5"/>
  </w:num>
  <w:num w:numId="4">
    <w:abstractNumId w:val="16"/>
  </w:num>
  <w:num w:numId="5">
    <w:abstractNumId w:val="1"/>
  </w:num>
  <w:num w:numId="6">
    <w:abstractNumId w:val="7"/>
  </w:num>
  <w:num w:numId="7">
    <w:abstractNumId w:val="18"/>
  </w:num>
  <w:num w:numId="8">
    <w:abstractNumId w:val="15"/>
  </w:num>
  <w:num w:numId="9">
    <w:abstractNumId w:val="14"/>
  </w:num>
  <w:num w:numId="10">
    <w:abstractNumId w:val="12"/>
  </w:num>
  <w:num w:numId="11">
    <w:abstractNumId w:val="22"/>
  </w:num>
  <w:num w:numId="12">
    <w:abstractNumId w:val="17"/>
  </w:num>
  <w:num w:numId="13">
    <w:abstractNumId w:val="13"/>
  </w:num>
  <w:num w:numId="14">
    <w:abstractNumId w:val="9"/>
  </w:num>
  <w:num w:numId="15">
    <w:abstractNumId w:val="8"/>
  </w:num>
  <w:num w:numId="16">
    <w:abstractNumId w:val="20"/>
  </w:num>
  <w:num w:numId="17">
    <w:abstractNumId w:val="25"/>
  </w:num>
  <w:num w:numId="18">
    <w:abstractNumId w:val="3"/>
  </w:num>
  <w:num w:numId="19">
    <w:abstractNumId w:val="11"/>
  </w:num>
  <w:num w:numId="20">
    <w:abstractNumId w:val="4"/>
  </w:num>
  <w:num w:numId="21">
    <w:abstractNumId w:val="26"/>
  </w:num>
  <w:num w:numId="22">
    <w:abstractNumId w:val="2"/>
  </w:num>
  <w:num w:numId="23">
    <w:abstractNumId w:val="6"/>
  </w:num>
  <w:num w:numId="24">
    <w:abstractNumId w:val="5"/>
  </w:num>
  <w:num w:numId="25">
    <w:abstractNumId w:val="5"/>
  </w:num>
  <w:num w:numId="26">
    <w:abstractNumId w:val="5"/>
  </w:num>
  <w:num w:numId="27">
    <w:abstractNumId w:val="24"/>
  </w:num>
  <w:num w:numId="28">
    <w:abstractNumId w:val="5"/>
  </w:num>
  <w:num w:numId="29">
    <w:abstractNumId w:val="19"/>
  </w:num>
  <w:num w:numId="30">
    <w:abstractNumId w:val="23"/>
  </w:num>
  <w:num w:numId="31">
    <w:abstractNumId w:val="5"/>
  </w:num>
  <w:num w:numId="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5"/>
  </w:num>
  <w:num w:numId="3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6CA"/>
    <w:rsid w:val="000017B8"/>
    <w:rsid w:val="0000371F"/>
    <w:rsid w:val="00003E80"/>
    <w:rsid w:val="0000767E"/>
    <w:rsid w:val="0001532F"/>
    <w:rsid w:val="000210F3"/>
    <w:rsid w:val="0002399B"/>
    <w:rsid w:val="00027274"/>
    <w:rsid w:val="00027E90"/>
    <w:rsid w:val="000329EC"/>
    <w:rsid w:val="00037615"/>
    <w:rsid w:val="00037CEF"/>
    <w:rsid w:val="000417F8"/>
    <w:rsid w:val="00044A0E"/>
    <w:rsid w:val="0005188F"/>
    <w:rsid w:val="000539BD"/>
    <w:rsid w:val="000559C9"/>
    <w:rsid w:val="00060C7B"/>
    <w:rsid w:val="00060D31"/>
    <w:rsid w:val="00064CDB"/>
    <w:rsid w:val="0006640B"/>
    <w:rsid w:val="00066986"/>
    <w:rsid w:val="0007360E"/>
    <w:rsid w:val="00081B71"/>
    <w:rsid w:val="00081E96"/>
    <w:rsid w:val="00083B8B"/>
    <w:rsid w:val="000855CF"/>
    <w:rsid w:val="00087FA8"/>
    <w:rsid w:val="00091201"/>
    <w:rsid w:val="00093C0F"/>
    <w:rsid w:val="00094237"/>
    <w:rsid w:val="00096B6B"/>
    <w:rsid w:val="000A0F70"/>
    <w:rsid w:val="000A43BA"/>
    <w:rsid w:val="000A4858"/>
    <w:rsid w:val="000A6BBF"/>
    <w:rsid w:val="000B2907"/>
    <w:rsid w:val="000B582E"/>
    <w:rsid w:val="000C1B95"/>
    <w:rsid w:val="000C236E"/>
    <w:rsid w:val="000C775B"/>
    <w:rsid w:val="000D00F3"/>
    <w:rsid w:val="000D1910"/>
    <w:rsid w:val="000D4594"/>
    <w:rsid w:val="000D4D78"/>
    <w:rsid w:val="000D7F5E"/>
    <w:rsid w:val="000E0B78"/>
    <w:rsid w:val="000E17DD"/>
    <w:rsid w:val="000E46E4"/>
    <w:rsid w:val="000E4B20"/>
    <w:rsid w:val="000E6D34"/>
    <w:rsid w:val="000F4290"/>
    <w:rsid w:val="000F4B00"/>
    <w:rsid w:val="000F4EBC"/>
    <w:rsid w:val="000F51E4"/>
    <w:rsid w:val="000F5400"/>
    <w:rsid w:val="0010164E"/>
    <w:rsid w:val="00103C88"/>
    <w:rsid w:val="001054D2"/>
    <w:rsid w:val="0010659B"/>
    <w:rsid w:val="00113178"/>
    <w:rsid w:val="00117F2D"/>
    <w:rsid w:val="0012746A"/>
    <w:rsid w:val="00131883"/>
    <w:rsid w:val="00140B38"/>
    <w:rsid w:val="00143117"/>
    <w:rsid w:val="00144CEA"/>
    <w:rsid w:val="001468D6"/>
    <w:rsid w:val="00146FC1"/>
    <w:rsid w:val="00151605"/>
    <w:rsid w:val="00161D85"/>
    <w:rsid w:val="001629FA"/>
    <w:rsid w:val="0017199F"/>
    <w:rsid w:val="00173DFB"/>
    <w:rsid w:val="0017715F"/>
    <w:rsid w:val="001808FE"/>
    <w:rsid w:val="00180ABE"/>
    <w:rsid w:val="00181C5F"/>
    <w:rsid w:val="00185868"/>
    <w:rsid w:val="00185CAE"/>
    <w:rsid w:val="00186B59"/>
    <w:rsid w:val="00186ED6"/>
    <w:rsid w:val="001914CE"/>
    <w:rsid w:val="001944CD"/>
    <w:rsid w:val="001953FD"/>
    <w:rsid w:val="001A0476"/>
    <w:rsid w:val="001A623E"/>
    <w:rsid w:val="001A6D29"/>
    <w:rsid w:val="001A7C4E"/>
    <w:rsid w:val="001B1231"/>
    <w:rsid w:val="001B22B5"/>
    <w:rsid w:val="001B270F"/>
    <w:rsid w:val="001B3BD6"/>
    <w:rsid w:val="001B52A7"/>
    <w:rsid w:val="001B7444"/>
    <w:rsid w:val="001B7AA1"/>
    <w:rsid w:val="001B7FAA"/>
    <w:rsid w:val="001C2445"/>
    <w:rsid w:val="001C6043"/>
    <w:rsid w:val="001C6B2E"/>
    <w:rsid w:val="001C6E96"/>
    <w:rsid w:val="001E116A"/>
    <w:rsid w:val="001E3AEB"/>
    <w:rsid w:val="001F0318"/>
    <w:rsid w:val="001F1DE7"/>
    <w:rsid w:val="001F6E99"/>
    <w:rsid w:val="0020042A"/>
    <w:rsid w:val="002034BF"/>
    <w:rsid w:val="002041A7"/>
    <w:rsid w:val="002078D2"/>
    <w:rsid w:val="00214079"/>
    <w:rsid w:val="002177EB"/>
    <w:rsid w:val="0022509C"/>
    <w:rsid w:val="00231EE7"/>
    <w:rsid w:val="00235638"/>
    <w:rsid w:val="00240AE8"/>
    <w:rsid w:val="002411D9"/>
    <w:rsid w:val="00241B59"/>
    <w:rsid w:val="00241B5D"/>
    <w:rsid w:val="00242EC5"/>
    <w:rsid w:val="00247FC3"/>
    <w:rsid w:val="00250FC2"/>
    <w:rsid w:val="002542DD"/>
    <w:rsid w:val="0025609F"/>
    <w:rsid w:val="00260964"/>
    <w:rsid w:val="00270E27"/>
    <w:rsid w:val="002731E8"/>
    <w:rsid w:val="0027534E"/>
    <w:rsid w:val="0028134F"/>
    <w:rsid w:val="002815C9"/>
    <w:rsid w:val="00283D83"/>
    <w:rsid w:val="002871BE"/>
    <w:rsid w:val="00292D7B"/>
    <w:rsid w:val="00296D0B"/>
    <w:rsid w:val="002A0B51"/>
    <w:rsid w:val="002A3AB4"/>
    <w:rsid w:val="002A7AC3"/>
    <w:rsid w:val="002B3053"/>
    <w:rsid w:val="002C2345"/>
    <w:rsid w:val="002C6F01"/>
    <w:rsid w:val="002D12EB"/>
    <w:rsid w:val="002D37B0"/>
    <w:rsid w:val="002D60A2"/>
    <w:rsid w:val="002E0348"/>
    <w:rsid w:val="002E2B24"/>
    <w:rsid w:val="002F0F6A"/>
    <w:rsid w:val="002F20AB"/>
    <w:rsid w:val="002F50E4"/>
    <w:rsid w:val="002F62C9"/>
    <w:rsid w:val="003013D1"/>
    <w:rsid w:val="00302032"/>
    <w:rsid w:val="003025F1"/>
    <w:rsid w:val="00305783"/>
    <w:rsid w:val="0030730B"/>
    <w:rsid w:val="003135C3"/>
    <w:rsid w:val="00314E22"/>
    <w:rsid w:val="0032644D"/>
    <w:rsid w:val="00326E27"/>
    <w:rsid w:val="0033304D"/>
    <w:rsid w:val="00337B19"/>
    <w:rsid w:val="00337DA1"/>
    <w:rsid w:val="00342421"/>
    <w:rsid w:val="00352378"/>
    <w:rsid w:val="0035423F"/>
    <w:rsid w:val="003563ED"/>
    <w:rsid w:val="00357778"/>
    <w:rsid w:val="003648A4"/>
    <w:rsid w:val="00365D08"/>
    <w:rsid w:val="003757DB"/>
    <w:rsid w:val="0037676B"/>
    <w:rsid w:val="003808FC"/>
    <w:rsid w:val="00383468"/>
    <w:rsid w:val="003864CD"/>
    <w:rsid w:val="003930EA"/>
    <w:rsid w:val="00395C65"/>
    <w:rsid w:val="003A60B3"/>
    <w:rsid w:val="003B0F30"/>
    <w:rsid w:val="003B6361"/>
    <w:rsid w:val="003C38F0"/>
    <w:rsid w:val="003C3AFC"/>
    <w:rsid w:val="003C553E"/>
    <w:rsid w:val="003C5E09"/>
    <w:rsid w:val="003C6A62"/>
    <w:rsid w:val="003C7BDF"/>
    <w:rsid w:val="003D09E1"/>
    <w:rsid w:val="003D0BEA"/>
    <w:rsid w:val="003D4C0A"/>
    <w:rsid w:val="003E5463"/>
    <w:rsid w:val="003F048C"/>
    <w:rsid w:val="003F2084"/>
    <w:rsid w:val="003F74BF"/>
    <w:rsid w:val="003F79EB"/>
    <w:rsid w:val="003F7FEF"/>
    <w:rsid w:val="0040189D"/>
    <w:rsid w:val="00404068"/>
    <w:rsid w:val="0040430A"/>
    <w:rsid w:val="0040528A"/>
    <w:rsid w:val="00406681"/>
    <w:rsid w:val="00410C4D"/>
    <w:rsid w:val="00411D02"/>
    <w:rsid w:val="00413DC7"/>
    <w:rsid w:val="0042668B"/>
    <w:rsid w:val="00426E2A"/>
    <w:rsid w:val="00431B36"/>
    <w:rsid w:val="00443E6D"/>
    <w:rsid w:val="00443EB6"/>
    <w:rsid w:val="004475CC"/>
    <w:rsid w:val="004501D0"/>
    <w:rsid w:val="00452D0B"/>
    <w:rsid w:val="0045322D"/>
    <w:rsid w:val="00456D03"/>
    <w:rsid w:val="00461010"/>
    <w:rsid w:val="00463EE4"/>
    <w:rsid w:val="004644AF"/>
    <w:rsid w:val="00465A5D"/>
    <w:rsid w:val="00476F33"/>
    <w:rsid w:val="00477A6B"/>
    <w:rsid w:val="00483128"/>
    <w:rsid w:val="00483222"/>
    <w:rsid w:val="0048453C"/>
    <w:rsid w:val="004851C2"/>
    <w:rsid w:val="0048692F"/>
    <w:rsid w:val="00487005"/>
    <w:rsid w:val="0048751B"/>
    <w:rsid w:val="00490F8A"/>
    <w:rsid w:val="0049104C"/>
    <w:rsid w:val="00491090"/>
    <w:rsid w:val="00495C28"/>
    <w:rsid w:val="004A0C37"/>
    <w:rsid w:val="004A1483"/>
    <w:rsid w:val="004A7C2D"/>
    <w:rsid w:val="004B186A"/>
    <w:rsid w:val="004B3165"/>
    <w:rsid w:val="004B3847"/>
    <w:rsid w:val="004B445E"/>
    <w:rsid w:val="004C0D93"/>
    <w:rsid w:val="004C123A"/>
    <w:rsid w:val="004C27D3"/>
    <w:rsid w:val="004C42A0"/>
    <w:rsid w:val="004C52EC"/>
    <w:rsid w:val="004C5C19"/>
    <w:rsid w:val="004C5E96"/>
    <w:rsid w:val="004C6749"/>
    <w:rsid w:val="004C751F"/>
    <w:rsid w:val="004D01F0"/>
    <w:rsid w:val="004D2504"/>
    <w:rsid w:val="004D5686"/>
    <w:rsid w:val="004E0986"/>
    <w:rsid w:val="004E4F9B"/>
    <w:rsid w:val="004E5EFA"/>
    <w:rsid w:val="004E608E"/>
    <w:rsid w:val="004F054C"/>
    <w:rsid w:val="004F4177"/>
    <w:rsid w:val="0050178E"/>
    <w:rsid w:val="00501970"/>
    <w:rsid w:val="00507E02"/>
    <w:rsid w:val="0051607C"/>
    <w:rsid w:val="005212D5"/>
    <w:rsid w:val="00523090"/>
    <w:rsid w:val="00523C75"/>
    <w:rsid w:val="00525403"/>
    <w:rsid w:val="00543BE4"/>
    <w:rsid w:val="00545181"/>
    <w:rsid w:val="005456FE"/>
    <w:rsid w:val="00545D22"/>
    <w:rsid w:val="00552D2B"/>
    <w:rsid w:val="00567125"/>
    <w:rsid w:val="005675ED"/>
    <w:rsid w:val="00567C83"/>
    <w:rsid w:val="00571345"/>
    <w:rsid w:val="005805C7"/>
    <w:rsid w:val="005838F9"/>
    <w:rsid w:val="00584195"/>
    <w:rsid w:val="005844D5"/>
    <w:rsid w:val="0059095D"/>
    <w:rsid w:val="00592CC7"/>
    <w:rsid w:val="00595685"/>
    <w:rsid w:val="005A0C55"/>
    <w:rsid w:val="005A0D65"/>
    <w:rsid w:val="005A234F"/>
    <w:rsid w:val="005A26D6"/>
    <w:rsid w:val="005A5727"/>
    <w:rsid w:val="005B41F7"/>
    <w:rsid w:val="005B7548"/>
    <w:rsid w:val="005B762C"/>
    <w:rsid w:val="005B7ED8"/>
    <w:rsid w:val="005D3A9B"/>
    <w:rsid w:val="005D4B59"/>
    <w:rsid w:val="005E3960"/>
    <w:rsid w:val="005E6030"/>
    <w:rsid w:val="005E6A0B"/>
    <w:rsid w:val="005F6E9F"/>
    <w:rsid w:val="006042DB"/>
    <w:rsid w:val="00605BC3"/>
    <w:rsid w:val="00610CAD"/>
    <w:rsid w:val="00610F45"/>
    <w:rsid w:val="00612551"/>
    <w:rsid w:val="00620889"/>
    <w:rsid w:val="00621246"/>
    <w:rsid w:val="006267D6"/>
    <w:rsid w:val="0063064D"/>
    <w:rsid w:val="00630859"/>
    <w:rsid w:val="0064229D"/>
    <w:rsid w:val="00642A5A"/>
    <w:rsid w:val="00647835"/>
    <w:rsid w:val="006506C3"/>
    <w:rsid w:val="00653F1A"/>
    <w:rsid w:val="00660C3F"/>
    <w:rsid w:val="00660ECE"/>
    <w:rsid w:val="0066369F"/>
    <w:rsid w:val="00675440"/>
    <w:rsid w:val="00675B60"/>
    <w:rsid w:val="00677D3B"/>
    <w:rsid w:val="00681E0B"/>
    <w:rsid w:val="0068205E"/>
    <w:rsid w:val="006902C7"/>
    <w:rsid w:val="0069245E"/>
    <w:rsid w:val="00693084"/>
    <w:rsid w:val="006951ED"/>
    <w:rsid w:val="00696631"/>
    <w:rsid w:val="00697D27"/>
    <w:rsid w:val="006A2B2C"/>
    <w:rsid w:val="006A4D00"/>
    <w:rsid w:val="006A4FB4"/>
    <w:rsid w:val="006A6308"/>
    <w:rsid w:val="006B0116"/>
    <w:rsid w:val="006B68F1"/>
    <w:rsid w:val="006B7325"/>
    <w:rsid w:val="006C052A"/>
    <w:rsid w:val="006C7B78"/>
    <w:rsid w:val="006D6AAD"/>
    <w:rsid w:val="006E1669"/>
    <w:rsid w:val="006E427A"/>
    <w:rsid w:val="006F0019"/>
    <w:rsid w:val="006F6242"/>
    <w:rsid w:val="006F700A"/>
    <w:rsid w:val="00701157"/>
    <w:rsid w:val="00704315"/>
    <w:rsid w:val="0070470B"/>
    <w:rsid w:val="00704CF9"/>
    <w:rsid w:val="00706878"/>
    <w:rsid w:val="0071411A"/>
    <w:rsid w:val="007154AC"/>
    <w:rsid w:val="007172D6"/>
    <w:rsid w:val="00720670"/>
    <w:rsid w:val="007216CC"/>
    <w:rsid w:val="007234AB"/>
    <w:rsid w:val="00725F18"/>
    <w:rsid w:val="00730CFA"/>
    <w:rsid w:val="00731200"/>
    <w:rsid w:val="00731AF1"/>
    <w:rsid w:val="007362E7"/>
    <w:rsid w:val="00737C27"/>
    <w:rsid w:val="00742ED5"/>
    <w:rsid w:val="00747BF3"/>
    <w:rsid w:val="00751919"/>
    <w:rsid w:val="00751A0D"/>
    <w:rsid w:val="00752EE8"/>
    <w:rsid w:val="00760751"/>
    <w:rsid w:val="007619AF"/>
    <w:rsid w:val="0076320D"/>
    <w:rsid w:val="007710FC"/>
    <w:rsid w:val="0077119B"/>
    <w:rsid w:val="00776B23"/>
    <w:rsid w:val="00777D56"/>
    <w:rsid w:val="00786D14"/>
    <w:rsid w:val="00791E99"/>
    <w:rsid w:val="00793BCE"/>
    <w:rsid w:val="007A26F8"/>
    <w:rsid w:val="007A2B62"/>
    <w:rsid w:val="007A5326"/>
    <w:rsid w:val="007B036C"/>
    <w:rsid w:val="007B2168"/>
    <w:rsid w:val="007C1584"/>
    <w:rsid w:val="007C24DF"/>
    <w:rsid w:val="007C5F8A"/>
    <w:rsid w:val="007D1A8C"/>
    <w:rsid w:val="007D4AD5"/>
    <w:rsid w:val="007D669B"/>
    <w:rsid w:val="007E026A"/>
    <w:rsid w:val="007E1256"/>
    <w:rsid w:val="007E281D"/>
    <w:rsid w:val="007E2CE7"/>
    <w:rsid w:val="007E5107"/>
    <w:rsid w:val="007E5154"/>
    <w:rsid w:val="007E7F5E"/>
    <w:rsid w:val="007F23EA"/>
    <w:rsid w:val="007F7E53"/>
    <w:rsid w:val="00801498"/>
    <w:rsid w:val="00804790"/>
    <w:rsid w:val="00807182"/>
    <w:rsid w:val="00811C2E"/>
    <w:rsid w:val="00815CCA"/>
    <w:rsid w:val="008210D9"/>
    <w:rsid w:val="00823E10"/>
    <w:rsid w:val="008306DF"/>
    <w:rsid w:val="008318B2"/>
    <w:rsid w:val="00831A00"/>
    <w:rsid w:val="00832ACB"/>
    <w:rsid w:val="00832F22"/>
    <w:rsid w:val="00835839"/>
    <w:rsid w:val="008366F8"/>
    <w:rsid w:val="00837E6D"/>
    <w:rsid w:val="00851014"/>
    <w:rsid w:val="008526FB"/>
    <w:rsid w:val="0085786E"/>
    <w:rsid w:val="008611F1"/>
    <w:rsid w:val="0086143C"/>
    <w:rsid w:val="0086409D"/>
    <w:rsid w:val="00864DD1"/>
    <w:rsid w:val="008710E6"/>
    <w:rsid w:val="00876CAB"/>
    <w:rsid w:val="00877D9B"/>
    <w:rsid w:val="00880D39"/>
    <w:rsid w:val="00880F18"/>
    <w:rsid w:val="00881CE3"/>
    <w:rsid w:val="00882843"/>
    <w:rsid w:val="008855B1"/>
    <w:rsid w:val="00886417"/>
    <w:rsid w:val="00887B48"/>
    <w:rsid w:val="00891583"/>
    <w:rsid w:val="00894E81"/>
    <w:rsid w:val="00896D93"/>
    <w:rsid w:val="008A0183"/>
    <w:rsid w:val="008A2399"/>
    <w:rsid w:val="008A5EA8"/>
    <w:rsid w:val="008A6D7C"/>
    <w:rsid w:val="008C2CCC"/>
    <w:rsid w:val="008C6262"/>
    <w:rsid w:val="008D0E0F"/>
    <w:rsid w:val="008D25E0"/>
    <w:rsid w:val="008D526C"/>
    <w:rsid w:val="008E3B6F"/>
    <w:rsid w:val="008E6398"/>
    <w:rsid w:val="008F047D"/>
    <w:rsid w:val="008F6578"/>
    <w:rsid w:val="008F707B"/>
    <w:rsid w:val="008F7173"/>
    <w:rsid w:val="008F7503"/>
    <w:rsid w:val="009010BA"/>
    <w:rsid w:val="009055ED"/>
    <w:rsid w:val="009127EA"/>
    <w:rsid w:val="0091719D"/>
    <w:rsid w:val="00917D44"/>
    <w:rsid w:val="0092117C"/>
    <w:rsid w:val="009228FF"/>
    <w:rsid w:val="00930DDD"/>
    <w:rsid w:val="00932278"/>
    <w:rsid w:val="00932CE6"/>
    <w:rsid w:val="00933785"/>
    <w:rsid w:val="00934EFE"/>
    <w:rsid w:val="00941302"/>
    <w:rsid w:val="009479FE"/>
    <w:rsid w:val="00952576"/>
    <w:rsid w:val="00953991"/>
    <w:rsid w:val="00957641"/>
    <w:rsid w:val="009601FB"/>
    <w:rsid w:val="009674B7"/>
    <w:rsid w:val="00970018"/>
    <w:rsid w:val="00971032"/>
    <w:rsid w:val="0097454E"/>
    <w:rsid w:val="0097459A"/>
    <w:rsid w:val="009A0235"/>
    <w:rsid w:val="009A02AA"/>
    <w:rsid w:val="009A030F"/>
    <w:rsid w:val="009A30B5"/>
    <w:rsid w:val="009A4F22"/>
    <w:rsid w:val="009A510E"/>
    <w:rsid w:val="009A6AB9"/>
    <w:rsid w:val="009A6CFB"/>
    <w:rsid w:val="009B0766"/>
    <w:rsid w:val="009B4E1F"/>
    <w:rsid w:val="009B5FAD"/>
    <w:rsid w:val="009C4145"/>
    <w:rsid w:val="009C4AD0"/>
    <w:rsid w:val="009D4B11"/>
    <w:rsid w:val="009D4E06"/>
    <w:rsid w:val="009D603A"/>
    <w:rsid w:val="009E0647"/>
    <w:rsid w:val="009F1822"/>
    <w:rsid w:val="009F43E6"/>
    <w:rsid w:val="009F56B1"/>
    <w:rsid w:val="00A02375"/>
    <w:rsid w:val="00A043C3"/>
    <w:rsid w:val="00A04670"/>
    <w:rsid w:val="00A11AB6"/>
    <w:rsid w:val="00A16B8A"/>
    <w:rsid w:val="00A241CC"/>
    <w:rsid w:val="00A257EA"/>
    <w:rsid w:val="00A33CD2"/>
    <w:rsid w:val="00A3466C"/>
    <w:rsid w:val="00A34A02"/>
    <w:rsid w:val="00A35EF6"/>
    <w:rsid w:val="00A35F97"/>
    <w:rsid w:val="00A373ED"/>
    <w:rsid w:val="00A43470"/>
    <w:rsid w:val="00A44801"/>
    <w:rsid w:val="00A44952"/>
    <w:rsid w:val="00A4634C"/>
    <w:rsid w:val="00A4634E"/>
    <w:rsid w:val="00A46C7C"/>
    <w:rsid w:val="00A50D5C"/>
    <w:rsid w:val="00A50E6E"/>
    <w:rsid w:val="00A51095"/>
    <w:rsid w:val="00A60E30"/>
    <w:rsid w:val="00A62686"/>
    <w:rsid w:val="00A63CDB"/>
    <w:rsid w:val="00A65B4E"/>
    <w:rsid w:val="00A67ADB"/>
    <w:rsid w:val="00A705A2"/>
    <w:rsid w:val="00A7375B"/>
    <w:rsid w:val="00A75C4A"/>
    <w:rsid w:val="00A75CF8"/>
    <w:rsid w:val="00A83364"/>
    <w:rsid w:val="00A85163"/>
    <w:rsid w:val="00A85B04"/>
    <w:rsid w:val="00A86192"/>
    <w:rsid w:val="00A862BB"/>
    <w:rsid w:val="00A87A09"/>
    <w:rsid w:val="00A905EC"/>
    <w:rsid w:val="00A925B5"/>
    <w:rsid w:val="00A9299B"/>
    <w:rsid w:val="00A96489"/>
    <w:rsid w:val="00AB0A93"/>
    <w:rsid w:val="00AB60C7"/>
    <w:rsid w:val="00AC2713"/>
    <w:rsid w:val="00AC3D71"/>
    <w:rsid w:val="00AC60EA"/>
    <w:rsid w:val="00AD4C2B"/>
    <w:rsid w:val="00AD6AE5"/>
    <w:rsid w:val="00AE3FAC"/>
    <w:rsid w:val="00AF1E33"/>
    <w:rsid w:val="00AF4EF1"/>
    <w:rsid w:val="00AF5018"/>
    <w:rsid w:val="00B01D1C"/>
    <w:rsid w:val="00B05E95"/>
    <w:rsid w:val="00B0659B"/>
    <w:rsid w:val="00B10EA0"/>
    <w:rsid w:val="00B13435"/>
    <w:rsid w:val="00B148D5"/>
    <w:rsid w:val="00B25F0A"/>
    <w:rsid w:val="00B270D8"/>
    <w:rsid w:val="00B274A8"/>
    <w:rsid w:val="00B27FE9"/>
    <w:rsid w:val="00B31076"/>
    <w:rsid w:val="00B32DBD"/>
    <w:rsid w:val="00B360A0"/>
    <w:rsid w:val="00B36CCA"/>
    <w:rsid w:val="00B50A4D"/>
    <w:rsid w:val="00B61131"/>
    <w:rsid w:val="00B66009"/>
    <w:rsid w:val="00B66581"/>
    <w:rsid w:val="00B70C38"/>
    <w:rsid w:val="00B710A3"/>
    <w:rsid w:val="00B7171C"/>
    <w:rsid w:val="00B74F83"/>
    <w:rsid w:val="00B84CEA"/>
    <w:rsid w:val="00B85FE8"/>
    <w:rsid w:val="00B86C5B"/>
    <w:rsid w:val="00B87447"/>
    <w:rsid w:val="00B909D5"/>
    <w:rsid w:val="00B90BB5"/>
    <w:rsid w:val="00B928A2"/>
    <w:rsid w:val="00B9693C"/>
    <w:rsid w:val="00BA0A19"/>
    <w:rsid w:val="00BA4E2E"/>
    <w:rsid w:val="00BB478C"/>
    <w:rsid w:val="00BB657B"/>
    <w:rsid w:val="00BC3B1A"/>
    <w:rsid w:val="00BD060A"/>
    <w:rsid w:val="00BD0CE0"/>
    <w:rsid w:val="00BD3217"/>
    <w:rsid w:val="00BD7772"/>
    <w:rsid w:val="00BE2C1D"/>
    <w:rsid w:val="00BE4B3F"/>
    <w:rsid w:val="00BE53AF"/>
    <w:rsid w:val="00BE714F"/>
    <w:rsid w:val="00BF2920"/>
    <w:rsid w:val="00BF3AF7"/>
    <w:rsid w:val="00BF4F0D"/>
    <w:rsid w:val="00BF64E4"/>
    <w:rsid w:val="00C10072"/>
    <w:rsid w:val="00C1066F"/>
    <w:rsid w:val="00C211C9"/>
    <w:rsid w:val="00C216CE"/>
    <w:rsid w:val="00C2247B"/>
    <w:rsid w:val="00C2293A"/>
    <w:rsid w:val="00C22B1A"/>
    <w:rsid w:val="00C2335B"/>
    <w:rsid w:val="00C34569"/>
    <w:rsid w:val="00C355E5"/>
    <w:rsid w:val="00C37831"/>
    <w:rsid w:val="00C4003C"/>
    <w:rsid w:val="00C41104"/>
    <w:rsid w:val="00C41C73"/>
    <w:rsid w:val="00C4290F"/>
    <w:rsid w:val="00C445ED"/>
    <w:rsid w:val="00C455FC"/>
    <w:rsid w:val="00C47570"/>
    <w:rsid w:val="00C5659B"/>
    <w:rsid w:val="00C56AA8"/>
    <w:rsid w:val="00C60A9D"/>
    <w:rsid w:val="00C620EC"/>
    <w:rsid w:val="00C72E7C"/>
    <w:rsid w:val="00C73CEC"/>
    <w:rsid w:val="00C74FE0"/>
    <w:rsid w:val="00C844BB"/>
    <w:rsid w:val="00C93A61"/>
    <w:rsid w:val="00CA087D"/>
    <w:rsid w:val="00CA3405"/>
    <w:rsid w:val="00CA5629"/>
    <w:rsid w:val="00CA763F"/>
    <w:rsid w:val="00CB0725"/>
    <w:rsid w:val="00CB099E"/>
    <w:rsid w:val="00CB151A"/>
    <w:rsid w:val="00CB1617"/>
    <w:rsid w:val="00CB69C8"/>
    <w:rsid w:val="00CC7913"/>
    <w:rsid w:val="00CD1D1A"/>
    <w:rsid w:val="00CD231C"/>
    <w:rsid w:val="00CD45ED"/>
    <w:rsid w:val="00CD6C1C"/>
    <w:rsid w:val="00CE5681"/>
    <w:rsid w:val="00CE7CB3"/>
    <w:rsid w:val="00CF264F"/>
    <w:rsid w:val="00CF2663"/>
    <w:rsid w:val="00CF311D"/>
    <w:rsid w:val="00CF3854"/>
    <w:rsid w:val="00CF3A10"/>
    <w:rsid w:val="00CF7C73"/>
    <w:rsid w:val="00D00368"/>
    <w:rsid w:val="00D0106B"/>
    <w:rsid w:val="00D0175B"/>
    <w:rsid w:val="00D035C3"/>
    <w:rsid w:val="00D044F9"/>
    <w:rsid w:val="00D05778"/>
    <w:rsid w:val="00D063CD"/>
    <w:rsid w:val="00D10D00"/>
    <w:rsid w:val="00D141AF"/>
    <w:rsid w:val="00D169E3"/>
    <w:rsid w:val="00D16ECD"/>
    <w:rsid w:val="00D200F8"/>
    <w:rsid w:val="00D21323"/>
    <w:rsid w:val="00D23C99"/>
    <w:rsid w:val="00D31FCE"/>
    <w:rsid w:val="00D346CA"/>
    <w:rsid w:val="00D3521A"/>
    <w:rsid w:val="00D45073"/>
    <w:rsid w:val="00D47821"/>
    <w:rsid w:val="00D501A9"/>
    <w:rsid w:val="00D50D05"/>
    <w:rsid w:val="00D56936"/>
    <w:rsid w:val="00D61D8C"/>
    <w:rsid w:val="00D63A98"/>
    <w:rsid w:val="00D677AD"/>
    <w:rsid w:val="00D72A71"/>
    <w:rsid w:val="00D73D92"/>
    <w:rsid w:val="00D74A6F"/>
    <w:rsid w:val="00D760B4"/>
    <w:rsid w:val="00D80F1D"/>
    <w:rsid w:val="00D836BF"/>
    <w:rsid w:val="00D85C81"/>
    <w:rsid w:val="00D86AD4"/>
    <w:rsid w:val="00D87477"/>
    <w:rsid w:val="00D91E5B"/>
    <w:rsid w:val="00DA2E38"/>
    <w:rsid w:val="00DA41BE"/>
    <w:rsid w:val="00DA7AA6"/>
    <w:rsid w:val="00DB1A97"/>
    <w:rsid w:val="00DC096F"/>
    <w:rsid w:val="00DC493C"/>
    <w:rsid w:val="00DD0B9B"/>
    <w:rsid w:val="00DD2848"/>
    <w:rsid w:val="00DD3D82"/>
    <w:rsid w:val="00DD3F90"/>
    <w:rsid w:val="00DD75A1"/>
    <w:rsid w:val="00DE0D84"/>
    <w:rsid w:val="00DE297A"/>
    <w:rsid w:val="00DE48B0"/>
    <w:rsid w:val="00DE6194"/>
    <w:rsid w:val="00E045F9"/>
    <w:rsid w:val="00E06FE0"/>
    <w:rsid w:val="00E07EF2"/>
    <w:rsid w:val="00E07FA9"/>
    <w:rsid w:val="00E11D03"/>
    <w:rsid w:val="00E12A5E"/>
    <w:rsid w:val="00E138DC"/>
    <w:rsid w:val="00E20165"/>
    <w:rsid w:val="00E20F27"/>
    <w:rsid w:val="00E2123C"/>
    <w:rsid w:val="00E224AC"/>
    <w:rsid w:val="00E27217"/>
    <w:rsid w:val="00E368DA"/>
    <w:rsid w:val="00E4288B"/>
    <w:rsid w:val="00E44816"/>
    <w:rsid w:val="00E51472"/>
    <w:rsid w:val="00E51703"/>
    <w:rsid w:val="00E51EBC"/>
    <w:rsid w:val="00E51FA2"/>
    <w:rsid w:val="00E526E9"/>
    <w:rsid w:val="00E54448"/>
    <w:rsid w:val="00E6052F"/>
    <w:rsid w:val="00E612E4"/>
    <w:rsid w:val="00E62516"/>
    <w:rsid w:val="00E6385D"/>
    <w:rsid w:val="00E65C26"/>
    <w:rsid w:val="00E80E6A"/>
    <w:rsid w:val="00E80E93"/>
    <w:rsid w:val="00E844E4"/>
    <w:rsid w:val="00E847C0"/>
    <w:rsid w:val="00E850B0"/>
    <w:rsid w:val="00E858D2"/>
    <w:rsid w:val="00E90ED7"/>
    <w:rsid w:val="00E90F69"/>
    <w:rsid w:val="00E931CE"/>
    <w:rsid w:val="00E93AFE"/>
    <w:rsid w:val="00EA15B6"/>
    <w:rsid w:val="00EA5F49"/>
    <w:rsid w:val="00EC489A"/>
    <w:rsid w:val="00EC5155"/>
    <w:rsid w:val="00EC73B4"/>
    <w:rsid w:val="00ED2B36"/>
    <w:rsid w:val="00EE0AA5"/>
    <w:rsid w:val="00EE5048"/>
    <w:rsid w:val="00EF037E"/>
    <w:rsid w:val="00EF782B"/>
    <w:rsid w:val="00EF7933"/>
    <w:rsid w:val="00F01CBF"/>
    <w:rsid w:val="00F02340"/>
    <w:rsid w:val="00F0596A"/>
    <w:rsid w:val="00F1077A"/>
    <w:rsid w:val="00F115F1"/>
    <w:rsid w:val="00F16764"/>
    <w:rsid w:val="00F21560"/>
    <w:rsid w:val="00F21849"/>
    <w:rsid w:val="00F26EE2"/>
    <w:rsid w:val="00F273DC"/>
    <w:rsid w:val="00F3052E"/>
    <w:rsid w:val="00F31697"/>
    <w:rsid w:val="00F40177"/>
    <w:rsid w:val="00F4366B"/>
    <w:rsid w:val="00F45F38"/>
    <w:rsid w:val="00F52AD0"/>
    <w:rsid w:val="00F534F6"/>
    <w:rsid w:val="00F602CC"/>
    <w:rsid w:val="00F60887"/>
    <w:rsid w:val="00F6101F"/>
    <w:rsid w:val="00F63F50"/>
    <w:rsid w:val="00F64D42"/>
    <w:rsid w:val="00F706FF"/>
    <w:rsid w:val="00F709BE"/>
    <w:rsid w:val="00F70EEE"/>
    <w:rsid w:val="00F73A0D"/>
    <w:rsid w:val="00F748D4"/>
    <w:rsid w:val="00F74CC0"/>
    <w:rsid w:val="00F75B9C"/>
    <w:rsid w:val="00F76846"/>
    <w:rsid w:val="00F77386"/>
    <w:rsid w:val="00F83E69"/>
    <w:rsid w:val="00F92FA4"/>
    <w:rsid w:val="00F930EE"/>
    <w:rsid w:val="00F97348"/>
    <w:rsid w:val="00FA2222"/>
    <w:rsid w:val="00FA7BEB"/>
    <w:rsid w:val="00FB0684"/>
    <w:rsid w:val="00FB200C"/>
    <w:rsid w:val="00FB5971"/>
    <w:rsid w:val="00FB6F49"/>
    <w:rsid w:val="00FB7C24"/>
    <w:rsid w:val="00FC3147"/>
    <w:rsid w:val="00FC35C3"/>
    <w:rsid w:val="00FC6AD6"/>
    <w:rsid w:val="00FD6EFC"/>
    <w:rsid w:val="00FD738A"/>
    <w:rsid w:val="00FE05AF"/>
    <w:rsid w:val="00FE12C9"/>
    <w:rsid w:val="00FE51FD"/>
    <w:rsid w:val="00FF5E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allowincell="f" fill="f" fillcolor="white" stroke="f">
      <v:fill color="white" on="f"/>
      <v:stroke on="f"/>
    </o:shapedefaults>
    <o:shapelayout v:ext="edit">
      <o:idmap v:ext="edit" data="1"/>
    </o:shapelayout>
  </w:shapeDefaults>
  <w:decimalSymbol w:val=","/>
  <w:listSeparator w:val=";"/>
  <w15:docId w15:val="{1BB3E6F3-2DFF-464E-BC98-403665CEF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05E95"/>
    <w:rPr>
      <w:sz w:val="22"/>
    </w:rPr>
  </w:style>
  <w:style w:type="paragraph" w:styleId="Kop1">
    <w:name w:val="heading 1"/>
    <w:basedOn w:val="Standaard"/>
    <w:next w:val="Standaard"/>
    <w:qFormat/>
    <w:rsid w:val="00D50D05"/>
    <w:pPr>
      <w:keepNext/>
      <w:numPr>
        <w:numId w:val="3"/>
      </w:numPr>
      <w:tabs>
        <w:tab w:val="clear" w:pos="0"/>
        <w:tab w:val="left" w:pos="851"/>
      </w:tabs>
      <w:spacing w:before="240" w:after="60"/>
      <w:ind w:hanging="284"/>
      <w:outlineLvl w:val="0"/>
    </w:pPr>
    <w:rPr>
      <w:b/>
      <w:kern w:val="28"/>
      <w:sz w:val="48"/>
      <w:lang w:val="nl"/>
    </w:rPr>
  </w:style>
  <w:style w:type="paragraph" w:styleId="Kop2">
    <w:name w:val="heading 2"/>
    <w:basedOn w:val="Standaard"/>
    <w:next w:val="Standaard"/>
    <w:qFormat/>
    <w:rsid w:val="003F2084"/>
    <w:pPr>
      <w:keepNext/>
      <w:keepLines/>
      <w:pageBreakBefore/>
      <w:numPr>
        <w:ilvl w:val="1"/>
        <w:numId w:val="3"/>
      </w:numPr>
      <w:shd w:val="pct10" w:color="auto" w:fill="FFFFFF"/>
      <w:tabs>
        <w:tab w:val="left" w:pos="851"/>
      </w:tabs>
      <w:spacing w:before="120" w:after="60"/>
      <w:outlineLvl w:val="1"/>
    </w:pPr>
    <w:rPr>
      <w:b/>
      <w:i/>
      <w:sz w:val="24"/>
      <w:lang w:val="nl"/>
    </w:rPr>
  </w:style>
  <w:style w:type="paragraph" w:styleId="Kop3">
    <w:name w:val="heading 3"/>
    <w:basedOn w:val="Standaard"/>
    <w:next w:val="Standaard"/>
    <w:link w:val="Kop3Char"/>
    <w:uiPriority w:val="9"/>
    <w:qFormat/>
    <w:rsid w:val="00B05E95"/>
    <w:pPr>
      <w:keepNext/>
      <w:widowControl w:val="0"/>
      <w:numPr>
        <w:ilvl w:val="2"/>
        <w:numId w:val="3"/>
      </w:numPr>
      <w:spacing w:before="240" w:after="60"/>
      <w:ind w:hanging="864"/>
      <w:outlineLvl w:val="2"/>
    </w:pPr>
    <w:rPr>
      <w:b/>
      <w:lang w:val="nl"/>
    </w:rPr>
  </w:style>
  <w:style w:type="paragraph" w:styleId="Kop4">
    <w:name w:val="heading 4"/>
    <w:basedOn w:val="Standaard"/>
    <w:next w:val="Standaard"/>
    <w:qFormat/>
    <w:rsid w:val="006A4FB4"/>
    <w:pPr>
      <w:keepNext/>
      <w:numPr>
        <w:ilvl w:val="3"/>
        <w:numId w:val="3"/>
      </w:numPr>
      <w:tabs>
        <w:tab w:val="clear" w:pos="1440"/>
        <w:tab w:val="num" w:pos="851"/>
      </w:tabs>
      <w:spacing w:before="120" w:after="60"/>
      <w:ind w:left="646" w:hanging="646"/>
      <w:outlineLvl w:val="3"/>
    </w:pPr>
    <w:rPr>
      <w:b/>
      <w:i/>
    </w:rPr>
  </w:style>
  <w:style w:type="paragraph" w:styleId="Kop5">
    <w:name w:val="heading 5"/>
    <w:basedOn w:val="Standaard"/>
    <w:next w:val="Standaard"/>
    <w:qFormat/>
    <w:rsid w:val="003C6A62"/>
    <w:pPr>
      <w:spacing w:before="120" w:after="60"/>
      <w:outlineLvl w:val="4"/>
    </w:pPr>
    <w:rPr>
      <w:b/>
      <w:sz w:val="20"/>
      <w:lang w:val="en-US"/>
    </w:rPr>
  </w:style>
  <w:style w:type="paragraph" w:styleId="Kop6">
    <w:name w:val="heading 6"/>
    <w:basedOn w:val="Standaard"/>
    <w:next w:val="Standaard"/>
    <w:qFormat/>
    <w:rsid w:val="003C6A62"/>
    <w:pPr>
      <w:outlineLvl w:val="5"/>
    </w:pPr>
    <w:rPr>
      <w:b/>
      <w:i/>
      <w:sz w:val="20"/>
    </w:rPr>
  </w:style>
  <w:style w:type="paragraph" w:styleId="Kop7">
    <w:name w:val="heading 7"/>
    <w:basedOn w:val="Standaard"/>
    <w:next w:val="Standaard"/>
    <w:qFormat/>
    <w:rsid w:val="003C6A62"/>
    <w:pPr>
      <w:outlineLvl w:val="6"/>
    </w:pPr>
    <w:rPr>
      <w:b/>
      <w:sz w:val="18"/>
    </w:rPr>
  </w:style>
  <w:style w:type="paragraph" w:styleId="Kop8">
    <w:name w:val="heading 8"/>
    <w:basedOn w:val="Standaard"/>
    <w:next w:val="Standaard"/>
    <w:qFormat/>
    <w:rsid w:val="003C6A62"/>
    <w:pPr>
      <w:outlineLvl w:val="7"/>
    </w:pPr>
    <w:rPr>
      <w:b/>
      <w:i/>
      <w:sz w:val="18"/>
    </w:rPr>
  </w:style>
  <w:style w:type="paragraph" w:styleId="Kop9">
    <w:name w:val="heading 9"/>
    <w:basedOn w:val="Standaard"/>
    <w:next w:val="Standaard"/>
    <w:qFormat/>
    <w:rsid w:val="003C6A62"/>
    <w:pPr>
      <w:outlineLvl w:val="8"/>
    </w:pPr>
    <w:rPr>
      <w:b/>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BE714F"/>
    <w:pPr>
      <w:tabs>
        <w:tab w:val="left" w:pos="6096"/>
      </w:tabs>
      <w:jc w:val="center"/>
    </w:pPr>
    <w:rPr>
      <w:sz w:val="40"/>
      <w:lang w:val="nl"/>
    </w:rPr>
  </w:style>
  <w:style w:type="paragraph" w:styleId="Inhopg1">
    <w:name w:val="toc 1"/>
    <w:basedOn w:val="Standaard"/>
    <w:next w:val="Standaard"/>
    <w:uiPriority w:val="39"/>
    <w:rsid w:val="00BE714F"/>
    <w:pPr>
      <w:spacing w:before="120" w:after="120"/>
    </w:pPr>
    <w:rPr>
      <w:b/>
      <w:caps/>
      <w:sz w:val="20"/>
    </w:rPr>
  </w:style>
  <w:style w:type="paragraph" w:styleId="Inhopg2">
    <w:name w:val="toc 2"/>
    <w:basedOn w:val="Standaard"/>
    <w:next w:val="Standaard"/>
    <w:autoRedefine/>
    <w:uiPriority w:val="39"/>
    <w:rsid w:val="00BE714F"/>
    <w:pPr>
      <w:ind w:left="220"/>
    </w:pPr>
    <w:rPr>
      <w:smallCaps/>
      <w:sz w:val="20"/>
    </w:rPr>
  </w:style>
  <w:style w:type="paragraph" w:styleId="Inhopg3">
    <w:name w:val="toc 3"/>
    <w:basedOn w:val="Standaard"/>
    <w:next w:val="Standaard"/>
    <w:autoRedefine/>
    <w:uiPriority w:val="39"/>
    <w:rsid w:val="00BE714F"/>
    <w:pPr>
      <w:ind w:left="440"/>
    </w:pPr>
    <w:rPr>
      <w:i/>
      <w:sz w:val="20"/>
    </w:rPr>
  </w:style>
  <w:style w:type="character" w:styleId="Hyperlink">
    <w:name w:val="Hyperlink"/>
    <w:basedOn w:val="Standaardalinea-lettertype"/>
    <w:rsid w:val="00BE714F"/>
    <w:rPr>
      <w:color w:val="0000FF"/>
      <w:u w:val="single"/>
    </w:rPr>
  </w:style>
  <w:style w:type="paragraph" w:styleId="Voettekst">
    <w:name w:val="footer"/>
    <w:basedOn w:val="Standaard"/>
    <w:link w:val="VoettekstChar"/>
    <w:uiPriority w:val="99"/>
    <w:rsid w:val="00BE714F"/>
    <w:pPr>
      <w:tabs>
        <w:tab w:val="center" w:pos="4536"/>
        <w:tab w:val="right" w:pos="9072"/>
      </w:tabs>
    </w:pPr>
    <w:rPr>
      <w:b/>
      <w:noProof/>
      <w:sz w:val="16"/>
    </w:rPr>
  </w:style>
  <w:style w:type="character" w:styleId="Paginanummer">
    <w:name w:val="page number"/>
    <w:basedOn w:val="Standaardalinea-lettertype"/>
    <w:rsid w:val="00BE714F"/>
  </w:style>
  <w:style w:type="paragraph" w:styleId="Bijschrift">
    <w:name w:val="caption"/>
    <w:basedOn w:val="Standaard"/>
    <w:next w:val="Standaard"/>
    <w:qFormat/>
    <w:rsid w:val="00BE714F"/>
    <w:pPr>
      <w:spacing w:before="120" w:after="120"/>
    </w:pPr>
    <w:rPr>
      <w:b/>
      <w:sz w:val="16"/>
      <w:lang w:val="nl"/>
    </w:rPr>
  </w:style>
  <w:style w:type="paragraph" w:styleId="Koptekst">
    <w:name w:val="header"/>
    <w:basedOn w:val="Standaard"/>
    <w:rsid w:val="00BE714F"/>
    <w:pPr>
      <w:tabs>
        <w:tab w:val="center" w:pos="4536"/>
        <w:tab w:val="right" w:pos="9072"/>
      </w:tabs>
    </w:pPr>
    <w:rPr>
      <w:b/>
      <w:sz w:val="16"/>
    </w:rPr>
  </w:style>
  <w:style w:type="paragraph" w:styleId="Documentstructuur">
    <w:name w:val="Document Map"/>
    <w:basedOn w:val="Standaard"/>
    <w:semiHidden/>
    <w:rsid w:val="00BE714F"/>
    <w:pPr>
      <w:shd w:val="clear" w:color="auto" w:fill="000080"/>
    </w:pPr>
    <w:rPr>
      <w:rFonts w:ascii="Tahoma" w:hAnsi="Tahoma"/>
    </w:rPr>
  </w:style>
  <w:style w:type="paragraph" w:styleId="Plattetekstinspringen">
    <w:name w:val="Body Text Indent"/>
    <w:basedOn w:val="Standaard"/>
    <w:rsid w:val="00BE714F"/>
    <w:pPr>
      <w:tabs>
        <w:tab w:val="left" w:pos="0"/>
      </w:tabs>
      <w:ind w:hanging="284"/>
    </w:pPr>
    <w:rPr>
      <w:lang w:val="nl"/>
    </w:rPr>
  </w:style>
  <w:style w:type="paragraph" w:styleId="Inhopg4">
    <w:name w:val="toc 4"/>
    <w:basedOn w:val="Standaard"/>
    <w:next w:val="Standaard"/>
    <w:autoRedefine/>
    <w:semiHidden/>
    <w:rsid w:val="00BE714F"/>
    <w:pPr>
      <w:ind w:left="660"/>
    </w:pPr>
    <w:rPr>
      <w:sz w:val="18"/>
    </w:rPr>
  </w:style>
  <w:style w:type="paragraph" w:styleId="Inhopg5">
    <w:name w:val="toc 5"/>
    <w:basedOn w:val="Standaard"/>
    <w:next w:val="Standaard"/>
    <w:autoRedefine/>
    <w:semiHidden/>
    <w:rsid w:val="00BE714F"/>
    <w:pPr>
      <w:ind w:left="880"/>
    </w:pPr>
    <w:rPr>
      <w:sz w:val="18"/>
    </w:rPr>
  </w:style>
  <w:style w:type="paragraph" w:styleId="Inhopg6">
    <w:name w:val="toc 6"/>
    <w:basedOn w:val="Standaard"/>
    <w:next w:val="Standaard"/>
    <w:autoRedefine/>
    <w:semiHidden/>
    <w:rsid w:val="00BE714F"/>
    <w:pPr>
      <w:ind w:left="1100"/>
    </w:pPr>
    <w:rPr>
      <w:sz w:val="18"/>
    </w:rPr>
  </w:style>
  <w:style w:type="paragraph" w:styleId="Inhopg7">
    <w:name w:val="toc 7"/>
    <w:basedOn w:val="Standaard"/>
    <w:next w:val="Standaard"/>
    <w:autoRedefine/>
    <w:semiHidden/>
    <w:rsid w:val="00BE714F"/>
    <w:pPr>
      <w:ind w:left="1320"/>
    </w:pPr>
    <w:rPr>
      <w:sz w:val="18"/>
    </w:rPr>
  </w:style>
  <w:style w:type="paragraph" w:styleId="Inhopg8">
    <w:name w:val="toc 8"/>
    <w:basedOn w:val="Standaard"/>
    <w:next w:val="Standaard"/>
    <w:autoRedefine/>
    <w:semiHidden/>
    <w:rsid w:val="00BE714F"/>
    <w:pPr>
      <w:ind w:left="1540"/>
    </w:pPr>
    <w:rPr>
      <w:sz w:val="18"/>
    </w:rPr>
  </w:style>
  <w:style w:type="paragraph" w:styleId="Inhopg9">
    <w:name w:val="toc 9"/>
    <w:basedOn w:val="Standaard"/>
    <w:next w:val="Standaard"/>
    <w:autoRedefine/>
    <w:semiHidden/>
    <w:rsid w:val="00BE714F"/>
    <w:pPr>
      <w:ind w:left="1760"/>
    </w:pPr>
    <w:rPr>
      <w:sz w:val="18"/>
    </w:rPr>
  </w:style>
  <w:style w:type="character" w:customStyle="1" w:styleId="Opmaakprofiel12pt">
    <w:name w:val="Opmaakprofiel 12 pt"/>
    <w:basedOn w:val="Standaardalinea-lettertype"/>
    <w:rsid w:val="00E06FE0"/>
    <w:rPr>
      <w:sz w:val="22"/>
    </w:rPr>
  </w:style>
  <w:style w:type="paragraph" w:customStyle="1" w:styleId="Deelvraag">
    <w:name w:val="Deelvraag"/>
    <w:basedOn w:val="Standaard"/>
    <w:rsid w:val="00E06FE0"/>
    <w:pPr>
      <w:tabs>
        <w:tab w:val="num" w:pos="436"/>
      </w:tabs>
      <w:ind w:left="436" w:hanging="360"/>
    </w:pPr>
  </w:style>
  <w:style w:type="paragraph" w:styleId="Normaalweb">
    <w:name w:val="Normal (Web)"/>
    <w:basedOn w:val="Standaard"/>
    <w:uiPriority w:val="99"/>
    <w:rsid w:val="00E06FE0"/>
    <w:pPr>
      <w:spacing w:before="100" w:beforeAutospacing="1" w:after="100" w:afterAutospacing="1"/>
    </w:pPr>
    <w:rPr>
      <w:sz w:val="24"/>
      <w:szCs w:val="24"/>
    </w:rPr>
  </w:style>
  <w:style w:type="paragraph" w:customStyle="1" w:styleId="OpmaakprofielKop2Links0cmVerkeerd-om102cm">
    <w:name w:val="Opmaakprofiel Kop 2 + Links:  0 cm Verkeerd-om:  102 cm"/>
    <w:basedOn w:val="Kop2"/>
    <w:rsid w:val="00B66581"/>
    <w:rPr>
      <w:bCs/>
      <w:iCs/>
    </w:rPr>
  </w:style>
  <w:style w:type="paragraph" w:customStyle="1" w:styleId="OpmaakprofielKop2Links0cmVerkeerd-om1cm">
    <w:name w:val="Opmaakprofiel Kop 2 + Links:  0 cm Verkeerd-om:  1 cm"/>
    <w:basedOn w:val="OpmaakprofielKop2Links0cmVerkeerd-om102cm"/>
    <w:autoRedefine/>
    <w:rsid w:val="00E51703"/>
  </w:style>
  <w:style w:type="paragraph" w:customStyle="1" w:styleId="OpmaakprofielOpmaakprofielKop2Links0cmVerkeerd-om102cmLin">
    <w:name w:val="Opmaakprofiel Opmaakprofiel Kop 2 + Links:  0 cm Verkeerd-om:  102 cm + Lin..."/>
    <w:basedOn w:val="OpmaakprofielKop2Links0cmVerkeerd-om102cm"/>
    <w:next w:val="Standaard"/>
    <w:rsid w:val="00E51703"/>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1"/>
      </w:numPr>
    </w:pPr>
  </w:style>
  <w:style w:type="numbering" w:styleId="111111">
    <w:name w:val="Outline List 2"/>
    <w:basedOn w:val="Geenlijst"/>
    <w:rsid w:val="0097454E"/>
    <w:pPr>
      <w:numPr>
        <w:numId w:val="2"/>
      </w:numPr>
    </w:pPr>
  </w:style>
  <w:style w:type="paragraph" w:styleId="Index1">
    <w:name w:val="index 1"/>
    <w:basedOn w:val="Standaard"/>
    <w:next w:val="Standaard"/>
    <w:autoRedefine/>
    <w:uiPriority w:val="99"/>
    <w:semiHidden/>
    <w:rsid w:val="009A510E"/>
    <w:pPr>
      <w:ind w:left="220" w:hanging="220"/>
    </w:pPr>
    <w:rPr>
      <w:sz w:val="17"/>
      <w:szCs w:val="17"/>
    </w:rPr>
  </w:style>
  <w:style w:type="paragraph" w:styleId="Index2">
    <w:name w:val="index 2"/>
    <w:basedOn w:val="Standaard"/>
    <w:next w:val="Standaard"/>
    <w:autoRedefine/>
    <w:uiPriority w:val="99"/>
    <w:semiHidden/>
    <w:rsid w:val="009A510E"/>
    <w:pPr>
      <w:tabs>
        <w:tab w:val="right" w:pos="2542"/>
      </w:tabs>
      <w:ind w:left="440" w:hanging="220"/>
    </w:pPr>
    <w:rPr>
      <w:noProof/>
      <w:sz w:val="17"/>
      <w:szCs w:val="17"/>
    </w:rPr>
  </w:style>
  <w:style w:type="paragraph" w:styleId="Index3">
    <w:name w:val="index 3"/>
    <w:basedOn w:val="Standaard"/>
    <w:next w:val="Standaard"/>
    <w:autoRedefine/>
    <w:semiHidden/>
    <w:rsid w:val="009A510E"/>
    <w:pPr>
      <w:tabs>
        <w:tab w:val="right" w:pos="2542"/>
      </w:tabs>
      <w:ind w:left="660" w:hanging="220"/>
    </w:pPr>
    <w:rPr>
      <w:noProof/>
      <w:sz w:val="17"/>
      <w:szCs w:val="17"/>
    </w:rPr>
  </w:style>
  <w:style w:type="table" w:styleId="Tabelraster">
    <w:name w:val="Table Grid"/>
    <w:basedOn w:val="Standaardtabel"/>
    <w:rsid w:val="000F5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linie">
    <w:name w:val="Interlinie"/>
    <w:basedOn w:val="Standaard"/>
    <w:link w:val="InterlinieChar"/>
    <w:rsid w:val="007A26F8"/>
    <w:pPr>
      <w:spacing w:before="120"/>
    </w:pPr>
    <w:rPr>
      <w:szCs w:val="16"/>
    </w:rPr>
  </w:style>
  <w:style w:type="paragraph" w:customStyle="1" w:styleId="Bijschrift1">
    <w:name w:val="Bijschrift1"/>
    <w:basedOn w:val="Standaard"/>
    <w:rsid w:val="00A35EF6"/>
    <w:rPr>
      <w:b/>
      <w:sz w:val="16"/>
      <w:szCs w:val="16"/>
    </w:rPr>
  </w:style>
  <w:style w:type="character" w:customStyle="1" w:styleId="InterlinieChar">
    <w:name w:val="Interlinie Char"/>
    <w:basedOn w:val="Standaardalinea-lettertype"/>
    <w:link w:val="Interlinie"/>
    <w:rsid w:val="00A35EF6"/>
    <w:rPr>
      <w:sz w:val="22"/>
      <w:szCs w:val="16"/>
      <w:lang w:val="nl-NL" w:eastAsia="nl-NL" w:bidi="ar-SA"/>
    </w:rPr>
  </w:style>
  <w:style w:type="paragraph" w:customStyle="1" w:styleId="OpmaakprofielStipRegelafstandenkel">
    <w:name w:val="Opmaakprofiel Stip + Regelafstand:  enkel"/>
    <w:basedOn w:val="Standaard"/>
    <w:rsid w:val="00A35EF6"/>
    <w:pPr>
      <w:numPr>
        <w:numId w:val="22"/>
      </w:numPr>
    </w:pPr>
  </w:style>
  <w:style w:type="paragraph" w:customStyle="1" w:styleId="Vraag">
    <w:name w:val="Vraag"/>
    <w:basedOn w:val="Standaard"/>
    <w:next w:val="Standaard"/>
    <w:rsid w:val="00BB478C"/>
    <w:pPr>
      <w:numPr>
        <w:numId w:val="27"/>
      </w:numPr>
      <w:tabs>
        <w:tab w:val="clear" w:pos="360"/>
      </w:tabs>
      <w:spacing w:before="120" w:after="120"/>
      <w:ind w:left="0" w:hanging="567"/>
    </w:pPr>
    <w:rPr>
      <w:szCs w:val="22"/>
    </w:rPr>
  </w:style>
  <w:style w:type="paragraph" w:customStyle="1" w:styleId="Reactievergelijking">
    <w:name w:val="Reactievergelijking"/>
    <w:basedOn w:val="Standaard"/>
    <w:rsid w:val="00BB478C"/>
    <w:pPr>
      <w:spacing w:before="120" w:after="120"/>
    </w:pPr>
    <w:rPr>
      <w:szCs w:val="22"/>
    </w:rPr>
  </w:style>
  <w:style w:type="character" w:customStyle="1" w:styleId="mw-headline">
    <w:name w:val="mw-headline"/>
    <w:basedOn w:val="Standaardalinea-lettertype"/>
    <w:rsid w:val="00093C0F"/>
  </w:style>
  <w:style w:type="character" w:customStyle="1" w:styleId="OpmaakprofielEPSONSansSerif10pt">
    <w:name w:val="Opmaakprofiel EPSON Sans Serif 10 pt"/>
    <w:basedOn w:val="Standaardalinea-lettertype"/>
    <w:rsid w:val="00EA15B6"/>
    <w:rPr>
      <w:rFonts w:ascii="Times New Roman" w:hAnsi="Times New Roman"/>
      <w:spacing w:val="-2"/>
      <w:sz w:val="22"/>
    </w:rPr>
  </w:style>
  <w:style w:type="character" w:customStyle="1" w:styleId="OpmaakprofielEPSONSansSerif10pt1">
    <w:name w:val="Opmaakprofiel EPSON Sans Serif 10 pt1"/>
    <w:basedOn w:val="Standaardalinea-lettertype"/>
    <w:rsid w:val="00EA15B6"/>
    <w:rPr>
      <w:rFonts w:ascii="Times New Roman" w:hAnsi="Times New Roman"/>
      <w:spacing w:val="-2"/>
      <w:sz w:val="22"/>
    </w:rPr>
  </w:style>
  <w:style w:type="paragraph" w:customStyle="1" w:styleId="Vrglkng">
    <w:name w:val="Vrglkng"/>
    <w:basedOn w:val="Standaard"/>
    <w:rsid w:val="00EA15B6"/>
    <w:pPr>
      <w:widowControl w:val="0"/>
      <w:tabs>
        <w:tab w:val="right" w:pos="7920"/>
      </w:tabs>
      <w:suppressAutoHyphens/>
      <w:spacing w:before="120" w:after="120"/>
    </w:pPr>
    <w:rPr>
      <w:lang w:eastAsia="en-US"/>
    </w:rPr>
  </w:style>
  <w:style w:type="paragraph" w:customStyle="1" w:styleId="bijschrift0">
    <w:name w:val="bijschrift"/>
    <w:basedOn w:val="Standaard"/>
    <w:rsid w:val="00523C75"/>
    <w:rPr>
      <w:lang w:val="nl"/>
    </w:rPr>
  </w:style>
  <w:style w:type="paragraph" w:styleId="Plattetekst">
    <w:name w:val="Body Text"/>
    <w:basedOn w:val="Standaard"/>
    <w:rsid w:val="00523C75"/>
    <w:pPr>
      <w:spacing w:after="120"/>
    </w:pPr>
    <w:rPr>
      <w:lang w:val="nl"/>
    </w:rPr>
  </w:style>
  <w:style w:type="paragraph" w:styleId="Voetnoottekst">
    <w:name w:val="footnote text"/>
    <w:basedOn w:val="Standaard"/>
    <w:semiHidden/>
    <w:rsid w:val="00AC2713"/>
    <w:rPr>
      <w:sz w:val="20"/>
    </w:rPr>
  </w:style>
  <w:style w:type="character" w:styleId="Voetnootmarkering">
    <w:name w:val="footnote reference"/>
    <w:basedOn w:val="Standaardalinea-lettertype"/>
    <w:semiHidden/>
    <w:rsid w:val="00AC2713"/>
    <w:rPr>
      <w:vertAlign w:val="superscript"/>
    </w:rPr>
  </w:style>
  <w:style w:type="paragraph" w:styleId="Ballontekst">
    <w:name w:val="Balloon Text"/>
    <w:basedOn w:val="Standaard"/>
    <w:link w:val="BallontekstChar"/>
    <w:rsid w:val="00260964"/>
    <w:rPr>
      <w:rFonts w:ascii="Tahoma" w:hAnsi="Tahoma" w:cs="Tahoma"/>
      <w:sz w:val="16"/>
      <w:szCs w:val="16"/>
    </w:rPr>
  </w:style>
  <w:style w:type="character" w:customStyle="1" w:styleId="BallontekstChar">
    <w:name w:val="Ballontekst Char"/>
    <w:basedOn w:val="Standaardalinea-lettertype"/>
    <w:link w:val="Ballontekst"/>
    <w:rsid w:val="00260964"/>
    <w:rPr>
      <w:rFonts w:ascii="Tahoma" w:hAnsi="Tahoma" w:cs="Tahoma"/>
      <w:sz w:val="16"/>
      <w:szCs w:val="16"/>
    </w:rPr>
  </w:style>
  <w:style w:type="character" w:styleId="Tekstvantijdelijkeaanduiding">
    <w:name w:val="Placeholder Text"/>
    <w:basedOn w:val="Standaardalinea-lettertype"/>
    <w:uiPriority w:val="99"/>
    <w:semiHidden/>
    <w:rsid w:val="002871BE"/>
    <w:rPr>
      <w:color w:val="808080"/>
    </w:rPr>
  </w:style>
  <w:style w:type="paragraph" w:customStyle="1" w:styleId="Opmaakprofiel12ptVoor5ptNa5pt">
    <w:name w:val="Opmaakprofiel 12 pt Voor:  5 pt Na:  5 pt"/>
    <w:basedOn w:val="Standaard"/>
    <w:link w:val="Opmaakprofiel12ptVoor5ptNa5ptChar"/>
    <w:rsid w:val="00A51095"/>
  </w:style>
  <w:style w:type="character" w:customStyle="1" w:styleId="Opmaakprofiel12ptVet">
    <w:name w:val="Opmaakprofiel 12 pt Vet"/>
    <w:basedOn w:val="Standaardalinea-lettertype"/>
    <w:rsid w:val="00A51095"/>
    <w:rPr>
      <w:rFonts w:ascii="Times New Roman" w:hAnsi="Times New Roman"/>
      <w:b/>
      <w:bCs/>
      <w:sz w:val="22"/>
    </w:rPr>
  </w:style>
  <w:style w:type="character" w:customStyle="1" w:styleId="Opmaakprofiel12ptVoor5ptNa5ptChar">
    <w:name w:val="Opmaakprofiel 12 pt Voor:  5 pt Na:  5 pt Char"/>
    <w:basedOn w:val="Standaardalinea-lettertype"/>
    <w:link w:val="Opmaakprofiel12ptVoor5ptNa5pt"/>
    <w:rsid w:val="00A51095"/>
    <w:rPr>
      <w:sz w:val="22"/>
    </w:rPr>
  </w:style>
  <w:style w:type="character" w:customStyle="1" w:styleId="Kop3Char">
    <w:name w:val="Kop 3 Char"/>
    <w:basedOn w:val="Standaardalinea-lettertype"/>
    <w:link w:val="Kop3"/>
    <w:uiPriority w:val="9"/>
    <w:rsid w:val="00B05E95"/>
    <w:rPr>
      <w:b/>
      <w:sz w:val="22"/>
      <w:lang w:val="nl"/>
    </w:rPr>
  </w:style>
  <w:style w:type="character" w:customStyle="1" w:styleId="VoettekstChar">
    <w:name w:val="Voettekst Char"/>
    <w:basedOn w:val="Standaardalinea-lettertype"/>
    <w:link w:val="Voettekst"/>
    <w:uiPriority w:val="99"/>
    <w:rsid w:val="00103C88"/>
    <w:rPr>
      <w:b/>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 w:id="85226625">
      <w:bodyDiv w:val="1"/>
      <w:marLeft w:val="240"/>
      <w:marRight w:val="0"/>
      <w:marTop w:val="0"/>
      <w:marBottom w:val="0"/>
      <w:divBdr>
        <w:top w:val="none" w:sz="0" w:space="0" w:color="auto"/>
        <w:left w:val="none" w:sz="0" w:space="0" w:color="auto"/>
        <w:bottom w:val="none" w:sz="0" w:space="0" w:color="auto"/>
        <w:right w:val="none" w:sz="0" w:space="0" w:color="auto"/>
      </w:divBdr>
    </w:div>
    <w:div w:id="1886792718">
      <w:bodyDiv w:val="1"/>
      <w:marLeft w:val="2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99" Type="http://schemas.openxmlformats.org/officeDocument/2006/relationships/oleObject" Target="embeddings/oleObject128.bin"/><Relationship Id="rId671" Type="http://schemas.openxmlformats.org/officeDocument/2006/relationships/image" Target="media/image384.wmf"/><Relationship Id="rId21" Type="http://schemas.openxmlformats.org/officeDocument/2006/relationships/image" Target="media/image7.wmf"/><Relationship Id="rId63" Type="http://schemas.openxmlformats.org/officeDocument/2006/relationships/oleObject" Target="embeddings/oleObject14.bin"/><Relationship Id="rId159" Type="http://schemas.openxmlformats.org/officeDocument/2006/relationships/oleObject" Target="embeddings/oleObject58.bin"/><Relationship Id="rId324" Type="http://schemas.openxmlformats.org/officeDocument/2006/relationships/image" Target="media/image168.wmf"/><Relationship Id="rId366" Type="http://schemas.openxmlformats.org/officeDocument/2006/relationships/oleObject" Target="embeddings/oleObject160.bin"/><Relationship Id="rId531" Type="http://schemas.openxmlformats.org/officeDocument/2006/relationships/image" Target="media/image283.wmf"/><Relationship Id="rId573" Type="http://schemas.openxmlformats.org/officeDocument/2006/relationships/image" Target="media/image318.wmf"/><Relationship Id="rId629" Type="http://schemas.openxmlformats.org/officeDocument/2006/relationships/image" Target="media/image364.wmf"/><Relationship Id="rId170" Type="http://schemas.openxmlformats.org/officeDocument/2006/relationships/image" Target="media/image90.wmf"/><Relationship Id="rId226" Type="http://schemas.openxmlformats.org/officeDocument/2006/relationships/image" Target="media/image120.wmf"/><Relationship Id="rId433" Type="http://schemas.openxmlformats.org/officeDocument/2006/relationships/oleObject" Target="embeddings/oleObject194.bin"/><Relationship Id="rId268" Type="http://schemas.openxmlformats.org/officeDocument/2006/relationships/image" Target="media/image141.wmf"/><Relationship Id="rId475" Type="http://schemas.openxmlformats.org/officeDocument/2006/relationships/oleObject" Target="embeddings/oleObject214.bin"/><Relationship Id="rId640" Type="http://schemas.openxmlformats.org/officeDocument/2006/relationships/oleObject" Target="embeddings/oleObject249.bin"/><Relationship Id="rId682" Type="http://schemas.openxmlformats.org/officeDocument/2006/relationships/image" Target="media/image390.emf"/><Relationship Id="rId32" Type="http://schemas.openxmlformats.org/officeDocument/2006/relationships/hyperlink" Target="http://en.wikipedia.org/wiki/Alkali_metal" TargetMode="External"/><Relationship Id="rId74" Type="http://schemas.openxmlformats.org/officeDocument/2006/relationships/image" Target="media/image39.wmf"/><Relationship Id="rId128" Type="http://schemas.openxmlformats.org/officeDocument/2006/relationships/image" Target="media/image67.jpeg"/><Relationship Id="rId335" Type="http://schemas.openxmlformats.org/officeDocument/2006/relationships/oleObject" Target="embeddings/oleObject144.bin"/><Relationship Id="rId377" Type="http://schemas.openxmlformats.org/officeDocument/2006/relationships/image" Target="media/image194.wmf"/><Relationship Id="rId500" Type="http://schemas.openxmlformats.org/officeDocument/2006/relationships/image" Target="media/image259.wmf"/><Relationship Id="rId542" Type="http://schemas.openxmlformats.org/officeDocument/2006/relationships/image" Target="media/image294.gif"/><Relationship Id="rId584" Type="http://schemas.openxmlformats.org/officeDocument/2006/relationships/image" Target="media/image326.png"/><Relationship Id="rId5" Type="http://schemas.openxmlformats.org/officeDocument/2006/relationships/webSettings" Target="webSettings.xml"/><Relationship Id="rId181" Type="http://schemas.openxmlformats.org/officeDocument/2006/relationships/oleObject" Target="embeddings/oleObject68.bin"/><Relationship Id="rId237" Type="http://schemas.openxmlformats.org/officeDocument/2006/relationships/image" Target="media/image125.wmf"/><Relationship Id="rId402" Type="http://schemas.openxmlformats.org/officeDocument/2006/relationships/oleObject" Target="embeddings/oleObject178.bin"/><Relationship Id="rId279" Type="http://schemas.openxmlformats.org/officeDocument/2006/relationships/image" Target="media/image146.wmf"/><Relationship Id="rId444" Type="http://schemas.openxmlformats.org/officeDocument/2006/relationships/image" Target="media/image227.wmf"/><Relationship Id="rId486" Type="http://schemas.openxmlformats.org/officeDocument/2006/relationships/footer" Target="footer8.xml"/><Relationship Id="rId651" Type="http://schemas.openxmlformats.org/officeDocument/2006/relationships/image" Target="media/image374.wmf"/><Relationship Id="rId693" Type="http://schemas.openxmlformats.org/officeDocument/2006/relationships/image" Target="media/image399.png"/><Relationship Id="rId707" Type="http://schemas.openxmlformats.org/officeDocument/2006/relationships/image" Target="file:///a:\wpg\SP_NMR14.WPG" TargetMode="External"/><Relationship Id="rId43" Type="http://schemas.openxmlformats.org/officeDocument/2006/relationships/image" Target="media/image23.jpeg"/><Relationship Id="rId139" Type="http://schemas.openxmlformats.org/officeDocument/2006/relationships/image" Target="media/image74.wmf"/><Relationship Id="rId290" Type="http://schemas.openxmlformats.org/officeDocument/2006/relationships/oleObject" Target="embeddings/oleObject122.bin"/><Relationship Id="rId304" Type="http://schemas.openxmlformats.org/officeDocument/2006/relationships/image" Target="media/image156.png"/><Relationship Id="rId346" Type="http://schemas.openxmlformats.org/officeDocument/2006/relationships/image" Target="media/image179.wmf"/><Relationship Id="rId388" Type="http://schemas.openxmlformats.org/officeDocument/2006/relationships/oleObject" Target="embeddings/oleObject171.bin"/><Relationship Id="rId511" Type="http://schemas.openxmlformats.org/officeDocument/2006/relationships/oleObject" Target="embeddings/oleObject225.bin"/><Relationship Id="rId553" Type="http://schemas.openxmlformats.org/officeDocument/2006/relationships/image" Target="media/image304.wmf"/><Relationship Id="rId609" Type="http://schemas.openxmlformats.org/officeDocument/2006/relationships/image" Target="media/image349.png"/><Relationship Id="rId85" Type="http://schemas.openxmlformats.org/officeDocument/2006/relationships/image" Target="media/image46.wmf"/><Relationship Id="rId150" Type="http://schemas.openxmlformats.org/officeDocument/2006/relationships/image" Target="media/image80.wmf"/><Relationship Id="rId192" Type="http://schemas.openxmlformats.org/officeDocument/2006/relationships/image" Target="media/image103.png"/><Relationship Id="rId206" Type="http://schemas.openxmlformats.org/officeDocument/2006/relationships/image" Target="media/image112.wmf"/><Relationship Id="rId413" Type="http://schemas.openxmlformats.org/officeDocument/2006/relationships/oleObject" Target="embeddings/oleObject184.bin"/><Relationship Id="rId595" Type="http://schemas.openxmlformats.org/officeDocument/2006/relationships/image" Target="media/image335.png"/><Relationship Id="rId248" Type="http://schemas.openxmlformats.org/officeDocument/2006/relationships/oleObject" Target="embeddings/oleObject100.bin"/><Relationship Id="rId455" Type="http://schemas.openxmlformats.org/officeDocument/2006/relationships/image" Target="media/image233.png"/><Relationship Id="rId497" Type="http://schemas.openxmlformats.org/officeDocument/2006/relationships/image" Target="media/image256.wmf"/><Relationship Id="rId620" Type="http://schemas.openxmlformats.org/officeDocument/2006/relationships/oleObject" Target="embeddings/oleObject241.bin"/><Relationship Id="rId662" Type="http://schemas.openxmlformats.org/officeDocument/2006/relationships/oleObject" Target="embeddings/oleObject260.bin"/><Relationship Id="rId12" Type="http://schemas.openxmlformats.org/officeDocument/2006/relationships/footer" Target="footer3.xml"/><Relationship Id="rId108" Type="http://schemas.openxmlformats.org/officeDocument/2006/relationships/image" Target="media/image56.wmf"/><Relationship Id="rId315" Type="http://schemas.openxmlformats.org/officeDocument/2006/relationships/image" Target="media/image163.png"/><Relationship Id="rId357" Type="http://schemas.openxmlformats.org/officeDocument/2006/relationships/image" Target="media/image184.wmf"/><Relationship Id="rId522" Type="http://schemas.openxmlformats.org/officeDocument/2006/relationships/image" Target="media/image274.wmf"/><Relationship Id="rId54" Type="http://schemas.openxmlformats.org/officeDocument/2006/relationships/oleObject" Target="embeddings/oleObject10.bin"/><Relationship Id="rId96" Type="http://schemas.openxmlformats.org/officeDocument/2006/relationships/oleObject" Target="embeddings/oleObject30.bin"/><Relationship Id="rId161" Type="http://schemas.openxmlformats.org/officeDocument/2006/relationships/image" Target="media/image85.wmf"/><Relationship Id="rId217" Type="http://schemas.openxmlformats.org/officeDocument/2006/relationships/oleObject" Target="embeddings/oleObject83.bin"/><Relationship Id="rId399" Type="http://schemas.openxmlformats.org/officeDocument/2006/relationships/image" Target="media/image205.wmf"/><Relationship Id="rId564" Type="http://schemas.openxmlformats.org/officeDocument/2006/relationships/image" Target="media/image313.png"/><Relationship Id="rId259" Type="http://schemas.openxmlformats.org/officeDocument/2006/relationships/image" Target="media/image136.wmf"/><Relationship Id="rId424" Type="http://schemas.openxmlformats.org/officeDocument/2006/relationships/image" Target="media/image217.wmf"/><Relationship Id="rId466" Type="http://schemas.openxmlformats.org/officeDocument/2006/relationships/oleObject" Target="embeddings/oleObject210.bin"/><Relationship Id="rId631" Type="http://schemas.openxmlformats.org/officeDocument/2006/relationships/image" Target="media/image365.wmf"/><Relationship Id="rId673" Type="http://schemas.openxmlformats.org/officeDocument/2006/relationships/image" Target="media/image385.wmf"/><Relationship Id="rId23" Type="http://schemas.openxmlformats.org/officeDocument/2006/relationships/image" Target="media/image8.wmf"/><Relationship Id="rId119" Type="http://schemas.openxmlformats.org/officeDocument/2006/relationships/oleObject" Target="embeddings/oleObject40.bin"/><Relationship Id="rId270" Type="http://schemas.openxmlformats.org/officeDocument/2006/relationships/image" Target="media/image142.wmf"/><Relationship Id="rId326" Type="http://schemas.openxmlformats.org/officeDocument/2006/relationships/image" Target="media/image169.wmf"/><Relationship Id="rId533" Type="http://schemas.openxmlformats.org/officeDocument/2006/relationships/image" Target="media/image285.wmf"/><Relationship Id="rId65" Type="http://schemas.openxmlformats.org/officeDocument/2006/relationships/oleObject" Target="embeddings/oleObject15.bin"/><Relationship Id="rId130" Type="http://schemas.openxmlformats.org/officeDocument/2006/relationships/image" Target="media/image69.wmf"/><Relationship Id="rId368" Type="http://schemas.openxmlformats.org/officeDocument/2006/relationships/oleObject" Target="embeddings/oleObject161.bin"/><Relationship Id="rId575" Type="http://schemas.openxmlformats.org/officeDocument/2006/relationships/image" Target="media/image319.wmf"/><Relationship Id="rId172" Type="http://schemas.openxmlformats.org/officeDocument/2006/relationships/image" Target="media/image91.wmf"/><Relationship Id="rId228" Type="http://schemas.openxmlformats.org/officeDocument/2006/relationships/oleObject" Target="embeddings/oleObject90.bin"/><Relationship Id="rId435" Type="http://schemas.openxmlformats.org/officeDocument/2006/relationships/oleObject" Target="embeddings/oleObject195.bin"/><Relationship Id="rId477" Type="http://schemas.openxmlformats.org/officeDocument/2006/relationships/oleObject" Target="embeddings/oleObject215.bin"/><Relationship Id="rId600" Type="http://schemas.openxmlformats.org/officeDocument/2006/relationships/image" Target="media/image340.png"/><Relationship Id="rId642" Type="http://schemas.openxmlformats.org/officeDocument/2006/relationships/oleObject" Target="embeddings/oleObject250.bin"/><Relationship Id="rId684" Type="http://schemas.openxmlformats.org/officeDocument/2006/relationships/image" Target="media/image391.wmf"/><Relationship Id="rId281" Type="http://schemas.openxmlformats.org/officeDocument/2006/relationships/oleObject" Target="embeddings/oleObject116.bin"/><Relationship Id="rId337" Type="http://schemas.openxmlformats.org/officeDocument/2006/relationships/oleObject" Target="embeddings/oleObject145.bin"/><Relationship Id="rId502" Type="http://schemas.openxmlformats.org/officeDocument/2006/relationships/image" Target="media/image261.wmf"/><Relationship Id="rId34" Type="http://schemas.openxmlformats.org/officeDocument/2006/relationships/oleObject" Target="embeddings/oleObject6.bin"/><Relationship Id="rId76" Type="http://schemas.openxmlformats.org/officeDocument/2006/relationships/image" Target="media/image40.png"/><Relationship Id="rId141" Type="http://schemas.openxmlformats.org/officeDocument/2006/relationships/image" Target="media/image75.wmf"/><Relationship Id="rId379" Type="http://schemas.openxmlformats.org/officeDocument/2006/relationships/image" Target="media/image195.wmf"/><Relationship Id="rId544" Type="http://schemas.openxmlformats.org/officeDocument/2006/relationships/image" Target="media/image296.gif"/><Relationship Id="rId586" Type="http://schemas.openxmlformats.org/officeDocument/2006/relationships/image" Target="media/image328.png"/><Relationship Id="rId7" Type="http://schemas.openxmlformats.org/officeDocument/2006/relationships/endnotes" Target="endnotes.xml"/><Relationship Id="rId183" Type="http://schemas.openxmlformats.org/officeDocument/2006/relationships/oleObject" Target="embeddings/oleObject69.bin"/><Relationship Id="rId239" Type="http://schemas.openxmlformats.org/officeDocument/2006/relationships/image" Target="media/image126.wmf"/><Relationship Id="rId390" Type="http://schemas.openxmlformats.org/officeDocument/2006/relationships/oleObject" Target="embeddings/oleObject172.bin"/><Relationship Id="rId404" Type="http://schemas.openxmlformats.org/officeDocument/2006/relationships/oleObject" Target="embeddings/oleObject179.bin"/><Relationship Id="rId446" Type="http://schemas.openxmlformats.org/officeDocument/2006/relationships/image" Target="media/image228.wmf"/><Relationship Id="rId611" Type="http://schemas.openxmlformats.org/officeDocument/2006/relationships/image" Target="media/image351.png"/><Relationship Id="rId653" Type="http://schemas.openxmlformats.org/officeDocument/2006/relationships/image" Target="media/image375.wmf"/><Relationship Id="rId250" Type="http://schemas.openxmlformats.org/officeDocument/2006/relationships/oleObject" Target="embeddings/oleObject101.bin"/><Relationship Id="rId292" Type="http://schemas.openxmlformats.org/officeDocument/2006/relationships/oleObject" Target="embeddings/oleObject124.bin"/><Relationship Id="rId306" Type="http://schemas.openxmlformats.org/officeDocument/2006/relationships/image" Target="media/image158.png"/><Relationship Id="rId488" Type="http://schemas.openxmlformats.org/officeDocument/2006/relationships/image" Target="media/image250.wmf"/><Relationship Id="rId695" Type="http://schemas.openxmlformats.org/officeDocument/2006/relationships/image" Target="media/image401.png"/><Relationship Id="rId709" Type="http://schemas.openxmlformats.org/officeDocument/2006/relationships/oleObject" Target="embeddings/oleObject272.bin"/><Relationship Id="rId45" Type="http://schemas.openxmlformats.org/officeDocument/2006/relationships/footer" Target="footer6.xml"/><Relationship Id="rId87" Type="http://schemas.openxmlformats.org/officeDocument/2006/relationships/image" Target="media/image47.wmf"/><Relationship Id="rId110" Type="http://schemas.openxmlformats.org/officeDocument/2006/relationships/image" Target="media/image57.jpeg"/><Relationship Id="rId348" Type="http://schemas.openxmlformats.org/officeDocument/2006/relationships/oleObject" Target="embeddings/oleObject151.bin"/><Relationship Id="rId513" Type="http://schemas.openxmlformats.org/officeDocument/2006/relationships/oleObject" Target="embeddings/oleObject226.bin"/><Relationship Id="rId555" Type="http://schemas.openxmlformats.org/officeDocument/2006/relationships/image" Target="media/image305.png"/><Relationship Id="rId597" Type="http://schemas.openxmlformats.org/officeDocument/2006/relationships/image" Target="media/image337.png"/><Relationship Id="rId152" Type="http://schemas.openxmlformats.org/officeDocument/2006/relationships/image" Target="media/image81.wmf"/><Relationship Id="rId194" Type="http://schemas.openxmlformats.org/officeDocument/2006/relationships/image" Target="media/image105.wmf"/><Relationship Id="rId208" Type="http://schemas.openxmlformats.org/officeDocument/2006/relationships/oleObject" Target="embeddings/oleObject78.bin"/><Relationship Id="rId415" Type="http://schemas.openxmlformats.org/officeDocument/2006/relationships/oleObject" Target="embeddings/oleObject185.bin"/><Relationship Id="rId457" Type="http://schemas.openxmlformats.org/officeDocument/2006/relationships/oleObject" Target="embeddings/oleObject205.bin"/><Relationship Id="rId622" Type="http://schemas.openxmlformats.org/officeDocument/2006/relationships/image" Target="media/image360.png"/><Relationship Id="rId261" Type="http://schemas.openxmlformats.org/officeDocument/2006/relationships/image" Target="media/image137.png"/><Relationship Id="rId499" Type="http://schemas.openxmlformats.org/officeDocument/2006/relationships/image" Target="media/image258.wmf"/><Relationship Id="rId664" Type="http://schemas.openxmlformats.org/officeDocument/2006/relationships/oleObject" Target="embeddings/oleObject261.bin"/><Relationship Id="rId14" Type="http://schemas.openxmlformats.org/officeDocument/2006/relationships/footer" Target="footer5.xml"/><Relationship Id="rId56" Type="http://schemas.openxmlformats.org/officeDocument/2006/relationships/oleObject" Target="embeddings/oleObject11.bin"/><Relationship Id="rId317" Type="http://schemas.openxmlformats.org/officeDocument/2006/relationships/oleObject" Target="embeddings/oleObject135.bin"/><Relationship Id="rId359" Type="http://schemas.openxmlformats.org/officeDocument/2006/relationships/image" Target="media/image185.wmf"/><Relationship Id="rId524" Type="http://schemas.openxmlformats.org/officeDocument/2006/relationships/image" Target="media/image276.wmf"/><Relationship Id="rId566" Type="http://schemas.openxmlformats.org/officeDocument/2006/relationships/oleObject" Target="embeddings/oleObject232.bin"/><Relationship Id="rId98" Type="http://schemas.openxmlformats.org/officeDocument/2006/relationships/oleObject" Target="embeddings/oleObject31.bin"/><Relationship Id="rId121" Type="http://schemas.openxmlformats.org/officeDocument/2006/relationships/oleObject" Target="embeddings/oleObject41.bin"/><Relationship Id="rId163" Type="http://schemas.openxmlformats.org/officeDocument/2006/relationships/image" Target="media/image86.png"/><Relationship Id="rId219" Type="http://schemas.openxmlformats.org/officeDocument/2006/relationships/oleObject" Target="embeddings/oleObject84.bin"/><Relationship Id="rId370" Type="http://schemas.openxmlformats.org/officeDocument/2006/relationships/oleObject" Target="embeddings/oleObject162.bin"/><Relationship Id="rId426" Type="http://schemas.openxmlformats.org/officeDocument/2006/relationships/image" Target="media/image218.wmf"/><Relationship Id="rId633" Type="http://schemas.openxmlformats.org/officeDocument/2006/relationships/image" Target="media/image366.wmf"/><Relationship Id="rId230" Type="http://schemas.openxmlformats.org/officeDocument/2006/relationships/oleObject" Target="embeddings/oleObject91.bin"/><Relationship Id="rId468" Type="http://schemas.openxmlformats.org/officeDocument/2006/relationships/oleObject" Target="embeddings/oleObject211.bin"/><Relationship Id="rId675" Type="http://schemas.openxmlformats.org/officeDocument/2006/relationships/image" Target="media/image386.wmf"/><Relationship Id="rId25" Type="http://schemas.openxmlformats.org/officeDocument/2006/relationships/image" Target="media/image9.wmf"/><Relationship Id="rId67" Type="http://schemas.openxmlformats.org/officeDocument/2006/relationships/oleObject" Target="embeddings/oleObject17.bin"/><Relationship Id="rId272" Type="http://schemas.openxmlformats.org/officeDocument/2006/relationships/image" Target="media/image143.wmf"/><Relationship Id="rId328" Type="http://schemas.openxmlformats.org/officeDocument/2006/relationships/image" Target="media/image170.wmf"/><Relationship Id="rId535" Type="http://schemas.openxmlformats.org/officeDocument/2006/relationships/image" Target="media/image287.wmf"/><Relationship Id="rId577" Type="http://schemas.openxmlformats.org/officeDocument/2006/relationships/image" Target="media/image320.wmf"/><Relationship Id="rId700" Type="http://schemas.openxmlformats.org/officeDocument/2006/relationships/image" Target="media/image403.wmf"/><Relationship Id="rId132" Type="http://schemas.openxmlformats.org/officeDocument/2006/relationships/image" Target="media/image70.png"/><Relationship Id="rId174" Type="http://schemas.openxmlformats.org/officeDocument/2006/relationships/image" Target="media/image92.wmf"/><Relationship Id="rId381" Type="http://schemas.openxmlformats.org/officeDocument/2006/relationships/image" Target="media/image196.wmf"/><Relationship Id="rId602" Type="http://schemas.openxmlformats.org/officeDocument/2006/relationships/image" Target="media/image342.png"/><Relationship Id="rId241" Type="http://schemas.openxmlformats.org/officeDocument/2006/relationships/image" Target="media/image127.wmf"/><Relationship Id="rId437" Type="http://schemas.openxmlformats.org/officeDocument/2006/relationships/oleObject" Target="embeddings/oleObject196.bin"/><Relationship Id="rId479" Type="http://schemas.openxmlformats.org/officeDocument/2006/relationships/oleObject" Target="embeddings/oleObject216.bin"/><Relationship Id="rId644" Type="http://schemas.openxmlformats.org/officeDocument/2006/relationships/oleObject" Target="embeddings/oleObject251.bin"/><Relationship Id="rId686" Type="http://schemas.openxmlformats.org/officeDocument/2006/relationships/image" Target="media/image392.png"/><Relationship Id="rId36" Type="http://schemas.openxmlformats.org/officeDocument/2006/relationships/image" Target="media/image16.jpeg"/><Relationship Id="rId283" Type="http://schemas.openxmlformats.org/officeDocument/2006/relationships/oleObject" Target="embeddings/oleObject118.bin"/><Relationship Id="rId339" Type="http://schemas.openxmlformats.org/officeDocument/2006/relationships/oleObject" Target="embeddings/oleObject146.bin"/><Relationship Id="rId490" Type="http://schemas.openxmlformats.org/officeDocument/2006/relationships/oleObject" Target="embeddings/oleObject220.bin"/><Relationship Id="rId504" Type="http://schemas.openxmlformats.org/officeDocument/2006/relationships/oleObject" Target="embeddings/oleObject223.bin"/><Relationship Id="rId546" Type="http://schemas.openxmlformats.org/officeDocument/2006/relationships/image" Target="media/image298.gif"/><Relationship Id="rId711" Type="http://schemas.openxmlformats.org/officeDocument/2006/relationships/image" Target="media/image411.png"/><Relationship Id="rId78" Type="http://schemas.openxmlformats.org/officeDocument/2006/relationships/image" Target="media/image42.wmf"/><Relationship Id="rId101" Type="http://schemas.openxmlformats.org/officeDocument/2006/relationships/oleObject" Target="embeddings/oleObject32.bin"/><Relationship Id="rId143" Type="http://schemas.openxmlformats.org/officeDocument/2006/relationships/image" Target="media/image76.wmf"/><Relationship Id="rId185" Type="http://schemas.openxmlformats.org/officeDocument/2006/relationships/oleObject" Target="embeddings/oleObject70.bin"/><Relationship Id="rId350" Type="http://schemas.openxmlformats.org/officeDocument/2006/relationships/oleObject" Target="embeddings/oleObject152.bin"/><Relationship Id="rId406" Type="http://schemas.openxmlformats.org/officeDocument/2006/relationships/oleObject" Target="embeddings/oleObject180.bin"/><Relationship Id="rId588" Type="http://schemas.openxmlformats.org/officeDocument/2006/relationships/image" Target="media/image330.png"/><Relationship Id="rId9" Type="http://schemas.openxmlformats.org/officeDocument/2006/relationships/image" Target="media/image2.jpg"/><Relationship Id="rId210" Type="http://schemas.openxmlformats.org/officeDocument/2006/relationships/oleObject" Target="embeddings/oleObject79.bin"/><Relationship Id="rId392" Type="http://schemas.openxmlformats.org/officeDocument/2006/relationships/oleObject" Target="embeddings/oleObject173.bin"/><Relationship Id="rId448" Type="http://schemas.openxmlformats.org/officeDocument/2006/relationships/image" Target="media/image229.wmf"/><Relationship Id="rId613" Type="http://schemas.openxmlformats.org/officeDocument/2006/relationships/image" Target="media/image353.png"/><Relationship Id="rId655" Type="http://schemas.openxmlformats.org/officeDocument/2006/relationships/image" Target="media/image376.wmf"/><Relationship Id="rId697" Type="http://schemas.openxmlformats.org/officeDocument/2006/relationships/footer" Target="footer14.xml"/><Relationship Id="rId252" Type="http://schemas.openxmlformats.org/officeDocument/2006/relationships/oleObject" Target="embeddings/oleObject102.bin"/><Relationship Id="rId294" Type="http://schemas.openxmlformats.org/officeDocument/2006/relationships/oleObject" Target="embeddings/oleObject125.bin"/><Relationship Id="rId308" Type="http://schemas.openxmlformats.org/officeDocument/2006/relationships/image" Target="media/image160.emf"/><Relationship Id="rId515" Type="http://schemas.openxmlformats.org/officeDocument/2006/relationships/image" Target="media/image270.png"/><Relationship Id="rId47" Type="http://schemas.openxmlformats.org/officeDocument/2006/relationships/oleObject" Target="embeddings/oleObject7.bin"/><Relationship Id="rId89" Type="http://schemas.openxmlformats.org/officeDocument/2006/relationships/image" Target="media/image48.png"/><Relationship Id="rId112" Type="http://schemas.openxmlformats.org/officeDocument/2006/relationships/oleObject" Target="embeddings/oleObject37.bin"/><Relationship Id="rId154" Type="http://schemas.openxmlformats.org/officeDocument/2006/relationships/image" Target="media/image82.wmf"/><Relationship Id="rId361" Type="http://schemas.openxmlformats.org/officeDocument/2006/relationships/image" Target="media/image186.wmf"/><Relationship Id="rId557" Type="http://schemas.openxmlformats.org/officeDocument/2006/relationships/image" Target="media/image307.png"/><Relationship Id="rId599" Type="http://schemas.openxmlformats.org/officeDocument/2006/relationships/image" Target="media/image339.png"/><Relationship Id="rId196" Type="http://schemas.openxmlformats.org/officeDocument/2006/relationships/oleObject" Target="embeddings/oleObject73.bin"/><Relationship Id="rId417" Type="http://schemas.openxmlformats.org/officeDocument/2006/relationships/oleObject" Target="embeddings/oleObject186.bin"/><Relationship Id="rId459" Type="http://schemas.openxmlformats.org/officeDocument/2006/relationships/image" Target="media/image235.wmf"/><Relationship Id="rId624" Type="http://schemas.openxmlformats.org/officeDocument/2006/relationships/oleObject" Target="embeddings/oleObject242.bin"/><Relationship Id="rId666" Type="http://schemas.openxmlformats.org/officeDocument/2006/relationships/oleObject" Target="embeddings/oleObject262.bin"/><Relationship Id="rId16" Type="http://schemas.openxmlformats.org/officeDocument/2006/relationships/image" Target="media/image4.wmf"/><Relationship Id="rId221" Type="http://schemas.openxmlformats.org/officeDocument/2006/relationships/oleObject" Target="embeddings/oleObject85.bin"/><Relationship Id="rId263" Type="http://schemas.openxmlformats.org/officeDocument/2006/relationships/oleObject" Target="embeddings/oleObject107.bin"/><Relationship Id="rId319" Type="http://schemas.openxmlformats.org/officeDocument/2006/relationships/oleObject" Target="embeddings/oleObject136.bin"/><Relationship Id="rId470" Type="http://schemas.openxmlformats.org/officeDocument/2006/relationships/image" Target="media/image241.wmf"/><Relationship Id="rId526" Type="http://schemas.openxmlformats.org/officeDocument/2006/relationships/image" Target="media/image278.wmf"/><Relationship Id="rId58" Type="http://schemas.openxmlformats.org/officeDocument/2006/relationships/image" Target="media/image32.wmf"/><Relationship Id="rId123" Type="http://schemas.openxmlformats.org/officeDocument/2006/relationships/oleObject" Target="embeddings/oleObject42.bin"/><Relationship Id="rId330" Type="http://schemas.openxmlformats.org/officeDocument/2006/relationships/image" Target="media/image171.wmf"/><Relationship Id="rId568" Type="http://schemas.openxmlformats.org/officeDocument/2006/relationships/oleObject" Target="embeddings/oleObject233.bin"/><Relationship Id="rId165" Type="http://schemas.openxmlformats.org/officeDocument/2006/relationships/oleObject" Target="embeddings/oleObject61.bin"/><Relationship Id="rId372" Type="http://schemas.openxmlformats.org/officeDocument/2006/relationships/oleObject" Target="embeddings/oleObject163.bin"/><Relationship Id="rId428" Type="http://schemas.openxmlformats.org/officeDocument/2006/relationships/image" Target="media/image219.wmf"/><Relationship Id="rId635" Type="http://schemas.openxmlformats.org/officeDocument/2006/relationships/image" Target="media/image367.wmf"/><Relationship Id="rId677" Type="http://schemas.openxmlformats.org/officeDocument/2006/relationships/image" Target="media/image387.wmf"/><Relationship Id="rId232" Type="http://schemas.openxmlformats.org/officeDocument/2006/relationships/oleObject" Target="embeddings/oleObject92.bin"/><Relationship Id="rId274" Type="http://schemas.openxmlformats.org/officeDocument/2006/relationships/image" Target="media/image144.wmf"/><Relationship Id="rId481" Type="http://schemas.openxmlformats.org/officeDocument/2006/relationships/oleObject" Target="embeddings/oleObject217.bin"/><Relationship Id="rId702" Type="http://schemas.openxmlformats.org/officeDocument/2006/relationships/oleObject" Target="embeddings/oleObject271.bin"/><Relationship Id="rId27" Type="http://schemas.openxmlformats.org/officeDocument/2006/relationships/image" Target="media/image10.png"/><Relationship Id="rId69" Type="http://schemas.openxmlformats.org/officeDocument/2006/relationships/oleObject" Target="embeddings/oleObject18.bin"/><Relationship Id="rId134" Type="http://schemas.openxmlformats.org/officeDocument/2006/relationships/oleObject" Target="embeddings/oleObject46.bin"/><Relationship Id="rId537" Type="http://schemas.openxmlformats.org/officeDocument/2006/relationships/image" Target="media/image289.wmf"/><Relationship Id="rId579" Type="http://schemas.openxmlformats.org/officeDocument/2006/relationships/image" Target="media/image321.png"/><Relationship Id="rId80" Type="http://schemas.openxmlformats.org/officeDocument/2006/relationships/image" Target="media/image43.wmf"/><Relationship Id="rId176" Type="http://schemas.openxmlformats.org/officeDocument/2006/relationships/image" Target="media/image93.wmf"/><Relationship Id="rId341" Type="http://schemas.openxmlformats.org/officeDocument/2006/relationships/oleObject" Target="embeddings/oleObject147.bin"/><Relationship Id="rId383" Type="http://schemas.openxmlformats.org/officeDocument/2006/relationships/image" Target="media/image197.wmf"/><Relationship Id="rId439" Type="http://schemas.openxmlformats.org/officeDocument/2006/relationships/oleObject" Target="embeddings/oleObject197.bin"/><Relationship Id="rId590" Type="http://schemas.openxmlformats.org/officeDocument/2006/relationships/image" Target="media/image332.wmf"/><Relationship Id="rId604" Type="http://schemas.openxmlformats.org/officeDocument/2006/relationships/image" Target="media/image344.png"/><Relationship Id="rId646" Type="http://schemas.openxmlformats.org/officeDocument/2006/relationships/oleObject" Target="embeddings/oleObject252.bin"/><Relationship Id="rId201" Type="http://schemas.openxmlformats.org/officeDocument/2006/relationships/footer" Target="footer7.xml"/><Relationship Id="rId243" Type="http://schemas.openxmlformats.org/officeDocument/2006/relationships/image" Target="media/image128.wmf"/><Relationship Id="rId285" Type="http://schemas.openxmlformats.org/officeDocument/2006/relationships/oleObject" Target="embeddings/oleObject119.bin"/><Relationship Id="rId450" Type="http://schemas.openxmlformats.org/officeDocument/2006/relationships/image" Target="media/image230.wmf"/><Relationship Id="rId506" Type="http://schemas.openxmlformats.org/officeDocument/2006/relationships/image" Target="media/image264.png"/><Relationship Id="rId688" Type="http://schemas.openxmlformats.org/officeDocument/2006/relationships/image" Target="media/image394.png"/><Relationship Id="rId38" Type="http://schemas.openxmlformats.org/officeDocument/2006/relationships/image" Target="media/image18.jpeg"/><Relationship Id="rId103" Type="http://schemas.openxmlformats.org/officeDocument/2006/relationships/oleObject" Target="embeddings/oleObject33.bin"/><Relationship Id="rId310" Type="http://schemas.openxmlformats.org/officeDocument/2006/relationships/image" Target="media/image161.wmf"/><Relationship Id="rId492" Type="http://schemas.openxmlformats.org/officeDocument/2006/relationships/oleObject" Target="embeddings/oleObject221.bin"/><Relationship Id="rId548" Type="http://schemas.openxmlformats.org/officeDocument/2006/relationships/image" Target="media/image300.wmf"/><Relationship Id="rId713" Type="http://schemas.openxmlformats.org/officeDocument/2006/relationships/footer" Target="footer17.xml"/><Relationship Id="rId91" Type="http://schemas.openxmlformats.org/officeDocument/2006/relationships/image" Target="media/image49.wmf"/><Relationship Id="rId145" Type="http://schemas.openxmlformats.org/officeDocument/2006/relationships/image" Target="media/image77.wmf"/><Relationship Id="rId187" Type="http://schemas.openxmlformats.org/officeDocument/2006/relationships/oleObject" Target="embeddings/oleObject71.bin"/><Relationship Id="rId352" Type="http://schemas.openxmlformats.org/officeDocument/2006/relationships/oleObject" Target="embeddings/oleObject153.bin"/><Relationship Id="rId394" Type="http://schemas.openxmlformats.org/officeDocument/2006/relationships/oleObject" Target="embeddings/oleObject174.bin"/><Relationship Id="rId408" Type="http://schemas.openxmlformats.org/officeDocument/2006/relationships/oleObject" Target="embeddings/oleObject181.bin"/><Relationship Id="rId615" Type="http://schemas.openxmlformats.org/officeDocument/2006/relationships/image" Target="media/image355.png"/><Relationship Id="rId212" Type="http://schemas.openxmlformats.org/officeDocument/2006/relationships/image" Target="media/image114.wmf"/><Relationship Id="rId254" Type="http://schemas.openxmlformats.org/officeDocument/2006/relationships/oleObject" Target="embeddings/oleObject103.bin"/><Relationship Id="rId657" Type="http://schemas.openxmlformats.org/officeDocument/2006/relationships/image" Target="media/image377.wmf"/><Relationship Id="rId699" Type="http://schemas.openxmlformats.org/officeDocument/2006/relationships/footer" Target="footer16.xml"/><Relationship Id="rId49" Type="http://schemas.openxmlformats.org/officeDocument/2006/relationships/image" Target="media/image26.jpeg"/><Relationship Id="rId114" Type="http://schemas.openxmlformats.org/officeDocument/2006/relationships/oleObject" Target="embeddings/oleObject38.bin"/><Relationship Id="rId296" Type="http://schemas.openxmlformats.org/officeDocument/2006/relationships/image" Target="media/image152.wmf"/><Relationship Id="rId461" Type="http://schemas.openxmlformats.org/officeDocument/2006/relationships/image" Target="media/image236.wmf"/><Relationship Id="rId517" Type="http://schemas.openxmlformats.org/officeDocument/2006/relationships/oleObject" Target="embeddings/oleObject227.bin"/><Relationship Id="rId559" Type="http://schemas.openxmlformats.org/officeDocument/2006/relationships/image" Target="media/image309.wmf"/><Relationship Id="rId60" Type="http://schemas.openxmlformats.org/officeDocument/2006/relationships/image" Target="media/image33.wmf"/><Relationship Id="rId156" Type="http://schemas.openxmlformats.org/officeDocument/2006/relationships/image" Target="media/image83.wmf"/><Relationship Id="rId198" Type="http://schemas.openxmlformats.org/officeDocument/2006/relationships/oleObject" Target="embeddings/oleObject74.bin"/><Relationship Id="rId321" Type="http://schemas.openxmlformats.org/officeDocument/2006/relationships/oleObject" Target="embeddings/oleObject137.bin"/><Relationship Id="rId363" Type="http://schemas.openxmlformats.org/officeDocument/2006/relationships/image" Target="media/image187.wmf"/><Relationship Id="rId419" Type="http://schemas.openxmlformats.org/officeDocument/2006/relationships/oleObject" Target="embeddings/oleObject187.bin"/><Relationship Id="rId570" Type="http://schemas.openxmlformats.org/officeDocument/2006/relationships/oleObject" Target="embeddings/oleObject234.bin"/><Relationship Id="rId626" Type="http://schemas.openxmlformats.org/officeDocument/2006/relationships/oleObject" Target="embeddings/oleObject243.bin"/><Relationship Id="rId223" Type="http://schemas.openxmlformats.org/officeDocument/2006/relationships/image" Target="media/image119.wmf"/><Relationship Id="rId430" Type="http://schemas.openxmlformats.org/officeDocument/2006/relationships/image" Target="media/image220.wmf"/><Relationship Id="rId668" Type="http://schemas.openxmlformats.org/officeDocument/2006/relationships/oleObject" Target="embeddings/oleObject263.bin"/><Relationship Id="rId18" Type="http://schemas.openxmlformats.org/officeDocument/2006/relationships/oleObject" Target="embeddings/oleObject1.bin"/><Relationship Id="rId265" Type="http://schemas.openxmlformats.org/officeDocument/2006/relationships/oleObject" Target="embeddings/oleObject108.bin"/><Relationship Id="rId472" Type="http://schemas.openxmlformats.org/officeDocument/2006/relationships/image" Target="media/image242.wmf"/><Relationship Id="rId528" Type="http://schemas.openxmlformats.org/officeDocument/2006/relationships/image" Target="media/image280.wmf"/><Relationship Id="rId125" Type="http://schemas.openxmlformats.org/officeDocument/2006/relationships/oleObject" Target="embeddings/oleObject43.bin"/><Relationship Id="rId167" Type="http://schemas.openxmlformats.org/officeDocument/2006/relationships/oleObject" Target="embeddings/oleObject62.bin"/><Relationship Id="rId332" Type="http://schemas.openxmlformats.org/officeDocument/2006/relationships/image" Target="media/image172.wmf"/><Relationship Id="rId374" Type="http://schemas.openxmlformats.org/officeDocument/2006/relationships/oleObject" Target="embeddings/oleObject164.bin"/><Relationship Id="rId581" Type="http://schemas.openxmlformats.org/officeDocument/2006/relationships/image" Target="media/image323.png"/><Relationship Id="rId71" Type="http://schemas.openxmlformats.org/officeDocument/2006/relationships/oleObject" Target="embeddings/oleObject19.bin"/><Relationship Id="rId234" Type="http://schemas.openxmlformats.org/officeDocument/2006/relationships/oleObject" Target="embeddings/oleObject93.bin"/><Relationship Id="rId637" Type="http://schemas.openxmlformats.org/officeDocument/2006/relationships/footer" Target="footer11.xml"/><Relationship Id="rId679"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image" Target="media/image12.png"/><Relationship Id="rId276" Type="http://schemas.openxmlformats.org/officeDocument/2006/relationships/image" Target="media/image145.emf"/><Relationship Id="rId441" Type="http://schemas.openxmlformats.org/officeDocument/2006/relationships/oleObject" Target="embeddings/oleObject198.bin"/><Relationship Id="rId483" Type="http://schemas.openxmlformats.org/officeDocument/2006/relationships/oleObject" Target="embeddings/oleObject218.bin"/><Relationship Id="rId539" Type="http://schemas.openxmlformats.org/officeDocument/2006/relationships/image" Target="media/image291.wmf"/><Relationship Id="rId690" Type="http://schemas.openxmlformats.org/officeDocument/2006/relationships/image" Target="media/image396.png"/><Relationship Id="rId704" Type="http://schemas.openxmlformats.org/officeDocument/2006/relationships/image" Target="media/image406.wmf"/><Relationship Id="rId40" Type="http://schemas.openxmlformats.org/officeDocument/2006/relationships/image" Target="media/image20.jpeg"/><Relationship Id="rId136" Type="http://schemas.openxmlformats.org/officeDocument/2006/relationships/oleObject" Target="embeddings/oleObject47.bin"/><Relationship Id="rId178" Type="http://schemas.openxmlformats.org/officeDocument/2006/relationships/image" Target="media/image94.png"/><Relationship Id="rId301" Type="http://schemas.openxmlformats.org/officeDocument/2006/relationships/oleObject" Target="embeddings/oleObject129.bin"/><Relationship Id="rId343" Type="http://schemas.openxmlformats.org/officeDocument/2006/relationships/oleObject" Target="embeddings/oleObject148.bin"/><Relationship Id="rId550" Type="http://schemas.openxmlformats.org/officeDocument/2006/relationships/image" Target="media/image302.png"/><Relationship Id="rId82" Type="http://schemas.openxmlformats.org/officeDocument/2006/relationships/image" Target="media/image44.png"/><Relationship Id="rId203" Type="http://schemas.openxmlformats.org/officeDocument/2006/relationships/oleObject" Target="embeddings/oleObject75.bin"/><Relationship Id="rId385" Type="http://schemas.openxmlformats.org/officeDocument/2006/relationships/image" Target="media/image198.wmf"/><Relationship Id="rId592" Type="http://schemas.openxmlformats.org/officeDocument/2006/relationships/image" Target="media/image333.png"/><Relationship Id="rId606" Type="http://schemas.openxmlformats.org/officeDocument/2006/relationships/image" Target="media/image346.png"/><Relationship Id="rId648" Type="http://schemas.openxmlformats.org/officeDocument/2006/relationships/oleObject" Target="embeddings/oleObject253.bin"/><Relationship Id="rId245" Type="http://schemas.openxmlformats.org/officeDocument/2006/relationships/image" Target="media/image129.wmf"/><Relationship Id="rId287" Type="http://schemas.openxmlformats.org/officeDocument/2006/relationships/oleObject" Target="embeddings/oleObject120.bin"/><Relationship Id="rId410" Type="http://schemas.openxmlformats.org/officeDocument/2006/relationships/oleObject" Target="embeddings/oleObject182.bin"/><Relationship Id="rId452" Type="http://schemas.openxmlformats.org/officeDocument/2006/relationships/image" Target="media/image231.wmf"/><Relationship Id="rId494" Type="http://schemas.openxmlformats.org/officeDocument/2006/relationships/oleObject" Target="embeddings/oleObject222.bin"/><Relationship Id="rId508" Type="http://schemas.openxmlformats.org/officeDocument/2006/relationships/oleObject" Target="embeddings/oleObject224.bin"/><Relationship Id="rId715" Type="http://schemas.openxmlformats.org/officeDocument/2006/relationships/fontTable" Target="fontTable.xml"/><Relationship Id="rId105" Type="http://schemas.openxmlformats.org/officeDocument/2006/relationships/oleObject" Target="embeddings/oleObject34.bin"/><Relationship Id="rId147" Type="http://schemas.openxmlformats.org/officeDocument/2006/relationships/image" Target="media/image78.jpeg"/><Relationship Id="rId312" Type="http://schemas.openxmlformats.org/officeDocument/2006/relationships/oleObject" Target="embeddings/oleObject133.bin"/><Relationship Id="rId354" Type="http://schemas.openxmlformats.org/officeDocument/2006/relationships/oleObject" Target="embeddings/oleObject154.bin"/><Relationship Id="rId51" Type="http://schemas.openxmlformats.org/officeDocument/2006/relationships/image" Target="media/image28.wmf"/><Relationship Id="rId72" Type="http://schemas.openxmlformats.org/officeDocument/2006/relationships/image" Target="media/image38.wmf"/><Relationship Id="rId93" Type="http://schemas.openxmlformats.org/officeDocument/2006/relationships/oleObject" Target="embeddings/oleObject29.bin"/><Relationship Id="rId189" Type="http://schemas.openxmlformats.org/officeDocument/2006/relationships/image" Target="media/image101.png"/><Relationship Id="rId375" Type="http://schemas.openxmlformats.org/officeDocument/2006/relationships/image" Target="media/image193.wmf"/><Relationship Id="rId396" Type="http://schemas.openxmlformats.org/officeDocument/2006/relationships/oleObject" Target="embeddings/oleObject175.bin"/><Relationship Id="rId561" Type="http://schemas.openxmlformats.org/officeDocument/2006/relationships/footer" Target="footer9.xml"/><Relationship Id="rId582" Type="http://schemas.openxmlformats.org/officeDocument/2006/relationships/image" Target="media/image324.png"/><Relationship Id="rId617" Type="http://schemas.openxmlformats.org/officeDocument/2006/relationships/image" Target="media/image357.png"/><Relationship Id="rId638" Type="http://schemas.openxmlformats.org/officeDocument/2006/relationships/footer" Target="footer12.xml"/><Relationship Id="rId659" Type="http://schemas.openxmlformats.org/officeDocument/2006/relationships/image" Target="media/image378.wmf"/><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image" Target="media/image124.wmf"/><Relationship Id="rId256" Type="http://schemas.openxmlformats.org/officeDocument/2006/relationships/oleObject" Target="embeddings/oleObject104.bin"/><Relationship Id="rId277" Type="http://schemas.openxmlformats.org/officeDocument/2006/relationships/oleObject" Target="embeddings/oleObject114.bin"/><Relationship Id="rId298" Type="http://schemas.openxmlformats.org/officeDocument/2006/relationships/image" Target="media/image153.wmf"/><Relationship Id="rId400" Type="http://schemas.openxmlformats.org/officeDocument/2006/relationships/oleObject" Target="embeddings/oleObject177.bin"/><Relationship Id="rId421" Type="http://schemas.openxmlformats.org/officeDocument/2006/relationships/oleObject" Target="embeddings/oleObject188.bin"/><Relationship Id="rId442" Type="http://schemas.openxmlformats.org/officeDocument/2006/relationships/image" Target="media/image226.wmf"/><Relationship Id="rId463" Type="http://schemas.openxmlformats.org/officeDocument/2006/relationships/image" Target="media/image237.wmf"/><Relationship Id="rId484" Type="http://schemas.openxmlformats.org/officeDocument/2006/relationships/image" Target="media/image248.wmf"/><Relationship Id="rId519" Type="http://schemas.openxmlformats.org/officeDocument/2006/relationships/oleObject" Target="embeddings/oleObject228.bin"/><Relationship Id="rId670" Type="http://schemas.openxmlformats.org/officeDocument/2006/relationships/oleObject" Target="embeddings/oleObject264.bin"/><Relationship Id="rId705" Type="http://schemas.openxmlformats.org/officeDocument/2006/relationships/image" Target="media/image407.png"/><Relationship Id="rId116" Type="http://schemas.openxmlformats.org/officeDocument/2006/relationships/image" Target="media/image61.wmf"/><Relationship Id="rId137" Type="http://schemas.openxmlformats.org/officeDocument/2006/relationships/image" Target="media/image73.png"/><Relationship Id="rId158" Type="http://schemas.openxmlformats.org/officeDocument/2006/relationships/image" Target="media/image84.emf"/><Relationship Id="rId302" Type="http://schemas.openxmlformats.org/officeDocument/2006/relationships/image" Target="media/image155.wmf"/><Relationship Id="rId323" Type="http://schemas.openxmlformats.org/officeDocument/2006/relationships/oleObject" Target="embeddings/oleObject138.bin"/><Relationship Id="rId344" Type="http://schemas.openxmlformats.org/officeDocument/2006/relationships/image" Target="media/image178.wmf"/><Relationship Id="rId530" Type="http://schemas.openxmlformats.org/officeDocument/2006/relationships/image" Target="media/image282.wmf"/><Relationship Id="rId691" Type="http://schemas.openxmlformats.org/officeDocument/2006/relationships/image" Target="media/image397.png"/><Relationship Id="rId20" Type="http://schemas.openxmlformats.org/officeDocument/2006/relationships/oleObject" Target="embeddings/oleObject2.bin"/><Relationship Id="rId41" Type="http://schemas.openxmlformats.org/officeDocument/2006/relationships/image" Target="media/image21.png"/><Relationship Id="rId62" Type="http://schemas.openxmlformats.org/officeDocument/2006/relationships/image" Target="media/image34.wmf"/><Relationship Id="rId83" Type="http://schemas.openxmlformats.org/officeDocument/2006/relationships/image" Target="media/image45.wmf"/><Relationship Id="rId179" Type="http://schemas.openxmlformats.org/officeDocument/2006/relationships/image" Target="media/image95.png"/><Relationship Id="rId365" Type="http://schemas.openxmlformats.org/officeDocument/2006/relationships/image" Target="media/image188.wmf"/><Relationship Id="rId386" Type="http://schemas.openxmlformats.org/officeDocument/2006/relationships/oleObject" Target="embeddings/oleObject170.bin"/><Relationship Id="rId551" Type="http://schemas.openxmlformats.org/officeDocument/2006/relationships/image" Target="media/image303.wmf"/><Relationship Id="rId572" Type="http://schemas.openxmlformats.org/officeDocument/2006/relationships/oleObject" Target="embeddings/oleObject235.bin"/><Relationship Id="rId593" Type="http://schemas.openxmlformats.org/officeDocument/2006/relationships/image" Target="media/image334.png"/><Relationship Id="rId607" Type="http://schemas.openxmlformats.org/officeDocument/2006/relationships/image" Target="media/image347.png"/><Relationship Id="rId628" Type="http://schemas.openxmlformats.org/officeDocument/2006/relationships/oleObject" Target="embeddings/oleObject244.bin"/><Relationship Id="rId649" Type="http://schemas.openxmlformats.org/officeDocument/2006/relationships/image" Target="media/image373.wmf"/><Relationship Id="rId190" Type="http://schemas.openxmlformats.org/officeDocument/2006/relationships/image" Target="media/image102.wmf"/><Relationship Id="rId204" Type="http://schemas.openxmlformats.org/officeDocument/2006/relationships/image" Target="media/image111.wmf"/><Relationship Id="rId225" Type="http://schemas.openxmlformats.org/officeDocument/2006/relationships/oleObject" Target="embeddings/oleObject88.bin"/><Relationship Id="rId246" Type="http://schemas.openxmlformats.org/officeDocument/2006/relationships/oleObject" Target="embeddings/oleObject99.bin"/><Relationship Id="rId267" Type="http://schemas.openxmlformats.org/officeDocument/2006/relationships/oleObject" Target="embeddings/oleObject109.bin"/><Relationship Id="rId288" Type="http://schemas.openxmlformats.org/officeDocument/2006/relationships/oleObject" Target="embeddings/oleObject121.bin"/><Relationship Id="rId411" Type="http://schemas.openxmlformats.org/officeDocument/2006/relationships/image" Target="media/image211.wmf"/><Relationship Id="rId432" Type="http://schemas.openxmlformats.org/officeDocument/2006/relationships/image" Target="media/image221.wmf"/><Relationship Id="rId453" Type="http://schemas.openxmlformats.org/officeDocument/2006/relationships/oleObject" Target="embeddings/oleObject204.bin"/><Relationship Id="rId474" Type="http://schemas.openxmlformats.org/officeDocument/2006/relationships/image" Target="media/image243.wmf"/><Relationship Id="rId509" Type="http://schemas.openxmlformats.org/officeDocument/2006/relationships/image" Target="media/image266.png"/><Relationship Id="rId660" Type="http://schemas.openxmlformats.org/officeDocument/2006/relationships/oleObject" Target="embeddings/oleObject259.bin"/><Relationship Id="rId106" Type="http://schemas.openxmlformats.org/officeDocument/2006/relationships/image" Target="media/image55.wmf"/><Relationship Id="rId127" Type="http://schemas.openxmlformats.org/officeDocument/2006/relationships/oleObject" Target="embeddings/oleObject44.bin"/><Relationship Id="rId313" Type="http://schemas.openxmlformats.org/officeDocument/2006/relationships/image" Target="media/image162.wmf"/><Relationship Id="rId495" Type="http://schemas.openxmlformats.org/officeDocument/2006/relationships/image" Target="media/image254.wmf"/><Relationship Id="rId681" Type="http://schemas.openxmlformats.org/officeDocument/2006/relationships/image" Target="media/image389.png"/><Relationship Id="rId71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en.wikipedia.org/wiki/Chemistry" TargetMode="External"/><Relationship Id="rId52" Type="http://schemas.openxmlformats.org/officeDocument/2006/relationships/oleObject" Target="embeddings/oleObject9.bin"/><Relationship Id="rId73" Type="http://schemas.openxmlformats.org/officeDocument/2006/relationships/oleObject" Target="embeddings/oleObject20.bin"/><Relationship Id="rId94" Type="http://schemas.openxmlformats.org/officeDocument/2006/relationships/hyperlink" Target="http://en.wikipedia.org/wiki/Chemistry" TargetMode="External"/><Relationship Id="rId148" Type="http://schemas.openxmlformats.org/officeDocument/2006/relationships/image" Target="media/image79.wmf"/><Relationship Id="rId169" Type="http://schemas.openxmlformats.org/officeDocument/2006/relationships/oleObject" Target="embeddings/oleObject63.bin"/><Relationship Id="rId334" Type="http://schemas.openxmlformats.org/officeDocument/2006/relationships/image" Target="media/image173.wmf"/><Relationship Id="rId355" Type="http://schemas.openxmlformats.org/officeDocument/2006/relationships/image" Target="media/image183.wmf"/><Relationship Id="rId376" Type="http://schemas.openxmlformats.org/officeDocument/2006/relationships/oleObject" Target="embeddings/oleObject165.bin"/><Relationship Id="rId397" Type="http://schemas.openxmlformats.org/officeDocument/2006/relationships/image" Target="media/image204.wmf"/><Relationship Id="rId520" Type="http://schemas.openxmlformats.org/officeDocument/2006/relationships/image" Target="media/image273.wmf"/><Relationship Id="rId541" Type="http://schemas.openxmlformats.org/officeDocument/2006/relationships/image" Target="media/image293.emf"/><Relationship Id="rId562" Type="http://schemas.openxmlformats.org/officeDocument/2006/relationships/image" Target="media/image311.png"/><Relationship Id="rId583" Type="http://schemas.openxmlformats.org/officeDocument/2006/relationships/image" Target="media/image325.png"/><Relationship Id="rId618" Type="http://schemas.openxmlformats.org/officeDocument/2006/relationships/footer" Target="footer10.xml"/><Relationship Id="rId639" Type="http://schemas.openxmlformats.org/officeDocument/2006/relationships/image" Target="media/image368.wmf"/><Relationship Id="rId4" Type="http://schemas.openxmlformats.org/officeDocument/2006/relationships/settings" Target="settings.xml"/><Relationship Id="rId180" Type="http://schemas.openxmlformats.org/officeDocument/2006/relationships/image" Target="media/image96.wmf"/><Relationship Id="rId215" Type="http://schemas.openxmlformats.org/officeDocument/2006/relationships/oleObject" Target="embeddings/oleObject82.bin"/><Relationship Id="rId236" Type="http://schemas.openxmlformats.org/officeDocument/2006/relationships/oleObject" Target="embeddings/oleObject94.bin"/><Relationship Id="rId257" Type="http://schemas.openxmlformats.org/officeDocument/2006/relationships/image" Target="media/image135.wmf"/><Relationship Id="rId278" Type="http://schemas.openxmlformats.org/officeDocument/2006/relationships/oleObject" Target="embeddings/oleObject115.bin"/><Relationship Id="rId401" Type="http://schemas.openxmlformats.org/officeDocument/2006/relationships/image" Target="media/image206.wmf"/><Relationship Id="rId422" Type="http://schemas.openxmlformats.org/officeDocument/2006/relationships/image" Target="media/image216.wmf"/><Relationship Id="rId443" Type="http://schemas.openxmlformats.org/officeDocument/2006/relationships/oleObject" Target="embeddings/oleObject199.bin"/><Relationship Id="rId464" Type="http://schemas.openxmlformats.org/officeDocument/2006/relationships/oleObject" Target="embeddings/oleObject209.bin"/><Relationship Id="rId650" Type="http://schemas.openxmlformats.org/officeDocument/2006/relationships/oleObject" Target="embeddings/oleObject254.bin"/><Relationship Id="rId303" Type="http://schemas.openxmlformats.org/officeDocument/2006/relationships/oleObject" Target="embeddings/oleObject130.bin"/><Relationship Id="rId485" Type="http://schemas.openxmlformats.org/officeDocument/2006/relationships/oleObject" Target="embeddings/oleObject219.bin"/><Relationship Id="rId692" Type="http://schemas.openxmlformats.org/officeDocument/2006/relationships/image" Target="media/image398.png"/><Relationship Id="rId706" Type="http://schemas.openxmlformats.org/officeDocument/2006/relationships/image" Target="media/image408.wmf"/><Relationship Id="rId42" Type="http://schemas.openxmlformats.org/officeDocument/2006/relationships/image" Target="media/image22.jpeg"/><Relationship Id="rId84" Type="http://schemas.openxmlformats.org/officeDocument/2006/relationships/oleObject" Target="embeddings/oleObject24.bin"/><Relationship Id="rId138" Type="http://schemas.openxmlformats.org/officeDocument/2006/relationships/oleObject" Target="embeddings/oleObject48.bin"/><Relationship Id="rId345" Type="http://schemas.openxmlformats.org/officeDocument/2006/relationships/oleObject" Target="embeddings/oleObject149.bin"/><Relationship Id="rId387" Type="http://schemas.openxmlformats.org/officeDocument/2006/relationships/image" Target="media/image199.wmf"/><Relationship Id="rId510" Type="http://schemas.openxmlformats.org/officeDocument/2006/relationships/image" Target="media/image267.png"/><Relationship Id="rId552" Type="http://schemas.openxmlformats.org/officeDocument/2006/relationships/oleObject" Target="embeddings/oleObject230.bin"/><Relationship Id="rId594" Type="http://schemas.openxmlformats.org/officeDocument/2006/relationships/oleObject" Target="embeddings/oleObject240.bin"/><Relationship Id="rId608" Type="http://schemas.openxmlformats.org/officeDocument/2006/relationships/image" Target="media/image348.png"/><Relationship Id="rId191" Type="http://schemas.openxmlformats.org/officeDocument/2006/relationships/oleObject" Target="embeddings/oleObject72.bin"/><Relationship Id="rId205" Type="http://schemas.openxmlformats.org/officeDocument/2006/relationships/oleObject" Target="embeddings/oleObject76.bin"/><Relationship Id="rId247" Type="http://schemas.openxmlformats.org/officeDocument/2006/relationships/image" Target="media/image130.wmf"/><Relationship Id="rId412" Type="http://schemas.openxmlformats.org/officeDocument/2006/relationships/oleObject" Target="embeddings/oleObject183.bin"/><Relationship Id="rId107" Type="http://schemas.openxmlformats.org/officeDocument/2006/relationships/oleObject" Target="embeddings/oleObject35.bin"/><Relationship Id="rId289" Type="http://schemas.openxmlformats.org/officeDocument/2006/relationships/image" Target="media/image150.wmf"/><Relationship Id="rId454" Type="http://schemas.openxmlformats.org/officeDocument/2006/relationships/image" Target="media/image232.png"/><Relationship Id="rId496" Type="http://schemas.openxmlformats.org/officeDocument/2006/relationships/image" Target="media/image255.wmf"/><Relationship Id="rId661" Type="http://schemas.openxmlformats.org/officeDocument/2006/relationships/image" Target="media/image379.wmf"/><Relationship Id="rId11" Type="http://schemas.openxmlformats.org/officeDocument/2006/relationships/footer" Target="footer2.xml"/><Relationship Id="rId53" Type="http://schemas.openxmlformats.org/officeDocument/2006/relationships/image" Target="media/image29.wmf"/><Relationship Id="rId149" Type="http://schemas.openxmlformats.org/officeDocument/2006/relationships/oleObject" Target="embeddings/oleObject53.bin"/><Relationship Id="rId314" Type="http://schemas.openxmlformats.org/officeDocument/2006/relationships/oleObject" Target="embeddings/oleObject134.bin"/><Relationship Id="rId356" Type="http://schemas.openxmlformats.org/officeDocument/2006/relationships/oleObject" Target="embeddings/oleObject155.bin"/><Relationship Id="rId398" Type="http://schemas.openxmlformats.org/officeDocument/2006/relationships/oleObject" Target="embeddings/oleObject176.bin"/><Relationship Id="rId521" Type="http://schemas.openxmlformats.org/officeDocument/2006/relationships/oleObject" Target="embeddings/oleObject229.bin"/><Relationship Id="rId563" Type="http://schemas.openxmlformats.org/officeDocument/2006/relationships/image" Target="media/image312.jpeg"/><Relationship Id="rId619" Type="http://schemas.openxmlformats.org/officeDocument/2006/relationships/image" Target="media/image358.png"/><Relationship Id="rId95" Type="http://schemas.openxmlformats.org/officeDocument/2006/relationships/hyperlink" Target="http://en.wikipedia.org/wiki/Alkali_metal" TargetMode="External"/><Relationship Id="rId160" Type="http://schemas.openxmlformats.org/officeDocument/2006/relationships/oleObject" Target="embeddings/oleObject59.bin"/><Relationship Id="rId216" Type="http://schemas.openxmlformats.org/officeDocument/2006/relationships/image" Target="media/image116.wmf"/><Relationship Id="rId423" Type="http://schemas.openxmlformats.org/officeDocument/2006/relationships/oleObject" Target="embeddings/oleObject189.bin"/><Relationship Id="rId258" Type="http://schemas.openxmlformats.org/officeDocument/2006/relationships/oleObject" Target="embeddings/oleObject105.bin"/><Relationship Id="rId465" Type="http://schemas.openxmlformats.org/officeDocument/2006/relationships/image" Target="media/image238.wmf"/><Relationship Id="rId630" Type="http://schemas.openxmlformats.org/officeDocument/2006/relationships/oleObject" Target="embeddings/oleObject245.bin"/><Relationship Id="rId672" Type="http://schemas.openxmlformats.org/officeDocument/2006/relationships/oleObject" Target="embeddings/oleObject265.bin"/><Relationship Id="rId22" Type="http://schemas.openxmlformats.org/officeDocument/2006/relationships/oleObject" Target="embeddings/oleObject3.bin"/><Relationship Id="rId64" Type="http://schemas.openxmlformats.org/officeDocument/2006/relationships/image" Target="media/image35.wmf"/><Relationship Id="rId118" Type="http://schemas.openxmlformats.org/officeDocument/2006/relationships/image" Target="media/image62.wmf"/><Relationship Id="rId325" Type="http://schemas.openxmlformats.org/officeDocument/2006/relationships/oleObject" Target="embeddings/oleObject139.bin"/><Relationship Id="rId367" Type="http://schemas.openxmlformats.org/officeDocument/2006/relationships/image" Target="media/image189.wmf"/><Relationship Id="rId532" Type="http://schemas.openxmlformats.org/officeDocument/2006/relationships/image" Target="media/image284.wmf"/><Relationship Id="rId574" Type="http://schemas.openxmlformats.org/officeDocument/2006/relationships/oleObject" Target="embeddings/oleObject236.bin"/><Relationship Id="rId171" Type="http://schemas.openxmlformats.org/officeDocument/2006/relationships/oleObject" Target="embeddings/oleObject64.bin"/><Relationship Id="rId227" Type="http://schemas.openxmlformats.org/officeDocument/2006/relationships/oleObject" Target="embeddings/oleObject89.bin"/><Relationship Id="rId269" Type="http://schemas.openxmlformats.org/officeDocument/2006/relationships/oleObject" Target="embeddings/oleObject110.bin"/><Relationship Id="rId434" Type="http://schemas.openxmlformats.org/officeDocument/2006/relationships/image" Target="media/image222.wmf"/><Relationship Id="rId476" Type="http://schemas.openxmlformats.org/officeDocument/2006/relationships/image" Target="media/image244.wmf"/><Relationship Id="rId641" Type="http://schemas.openxmlformats.org/officeDocument/2006/relationships/image" Target="media/image369.wmf"/><Relationship Id="rId683" Type="http://schemas.openxmlformats.org/officeDocument/2006/relationships/oleObject" Target="embeddings/oleObject269.bin"/><Relationship Id="rId33" Type="http://schemas.openxmlformats.org/officeDocument/2006/relationships/image" Target="media/image14.wmf"/><Relationship Id="rId129" Type="http://schemas.openxmlformats.org/officeDocument/2006/relationships/image" Target="media/image68.jpeg"/><Relationship Id="rId280" Type="http://schemas.openxmlformats.org/officeDocument/2006/relationships/image" Target="media/image147.wmf"/><Relationship Id="rId336" Type="http://schemas.openxmlformats.org/officeDocument/2006/relationships/image" Target="media/image174.wmf"/><Relationship Id="rId501" Type="http://schemas.openxmlformats.org/officeDocument/2006/relationships/image" Target="media/image260.wmf"/><Relationship Id="rId543" Type="http://schemas.openxmlformats.org/officeDocument/2006/relationships/image" Target="media/image295.gif"/><Relationship Id="rId75" Type="http://schemas.openxmlformats.org/officeDocument/2006/relationships/oleObject" Target="embeddings/oleObject21.bin"/><Relationship Id="rId140" Type="http://schemas.openxmlformats.org/officeDocument/2006/relationships/oleObject" Target="embeddings/oleObject49.bin"/><Relationship Id="rId182" Type="http://schemas.openxmlformats.org/officeDocument/2006/relationships/image" Target="media/image97.wmf"/><Relationship Id="rId378" Type="http://schemas.openxmlformats.org/officeDocument/2006/relationships/oleObject" Target="embeddings/oleObject166.bin"/><Relationship Id="rId403" Type="http://schemas.openxmlformats.org/officeDocument/2006/relationships/image" Target="media/image207.wmf"/><Relationship Id="rId585" Type="http://schemas.openxmlformats.org/officeDocument/2006/relationships/image" Target="media/image327.png"/><Relationship Id="rId6" Type="http://schemas.openxmlformats.org/officeDocument/2006/relationships/footnotes" Target="footnotes.xml"/><Relationship Id="rId238" Type="http://schemas.openxmlformats.org/officeDocument/2006/relationships/oleObject" Target="embeddings/oleObject95.bin"/><Relationship Id="rId445" Type="http://schemas.openxmlformats.org/officeDocument/2006/relationships/oleObject" Target="embeddings/oleObject200.bin"/><Relationship Id="rId487" Type="http://schemas.openxmlformats.org/officeDocument/2006/relationships/image" Target="media/image249.wmf"/><Relationship Id="rId610" Type="http://schemas.openxmlformats.org/officeDocument/2006/relationships/image" Target="media/image350.png"/><Relationship Id="rId652" Type="http://schemas.openxmlformats.org/officeDocument/2006/relationships/oleObject" Target="embeddings/oleObject255.bin"/><Relationship Id="rId694" Type="http://schemas.openxmlformats.org/officeDocument/2006/relationships/image" Target="media/image400.png"/><Relationship Id="rId708" Type="http://schemas.openxmlformats.org/officeDocument/2006/relationships/image" Target="media/image409.wmf"/><Relationship Id="rId291" Type="http://schemas.openxmlformats.org/officeDocument/2006/relationships/oleObject" Target="embeddings/oleObject123.bin"/><Relationship Id="rId305" Type="http://schemas.openxmlformats.org/officeDocument/2006/relationships/image" Target="media/image157.wmf"/><Relationship Id="rId347" Type="http://schemas.openxmlformats.org/officeDocument/2006/relationships/oleObject" Target="embeddings/oleObject150.bin"/><Relationship Id="rId512" Type="http://schemas.openxmlformats.org/officeDocument/2006/relationships/image" Target="media/image268.wmf"/><Relationship Id="rId44" Type="http://schemas.openxmlformats.org/officeDocument/2006/relationships/image" Target="media/image24.jpeg"/><Relationship Id="rId86" Type="http://schemas.openxmlformats.org/officeDocument/2006/relationships/oleObject" Target="embeddings/oleObject25.bin"/><Relationship Id="rId151" Type="http://schemas.openxmlformats.org/officeDocument/2006/relationships/oleObject" Target="embeddings/oleObject54.bin"/><Relationship Id="rId389" Type="http://schemas.openxmlformats.org/officeDocument/2006/relationships/image" Target="media/image200.wmf"/><Relationship Id="rId554" Type="http://schemas.openxmlformats.org/officeDocument/2006/relationships/oleObject" Target="embeddings/oleObject231.bin"/><Relationship Id="rId596" Type="http://schemas.openxmlformats.org/officeDocument/2006/relationships/image" Target="media/image336.png"/><Relationship Id="rId193" Type="http://schemas.openxmlformats.org/officeDocument/2006/relationships/image" Target="media/image104.png"/><Relationship Id="rId207" Type="http://schemas.openxmlformats.org/officeDocument/2006/relationships/oleObject" Target="embeddings/oleObject77.bin"/><Relationship Id="rId249" Type="http://schemas.openxmlformats.org/officeDocument/2006/relationships/image" Target="media/image131.wmf"/><Relationship Id="rId414" Type="http://schemas.openxmlformats.org/officeDocument/2006/relationships/image" Target="media/image212.wmf"/><Relationship Id="rId456" Type="http://schemas.openxmlformats.org/officeDocument/2006/relationships/image" Target="media/image234.wmf"/><Relationship Id="rId498" Type="http://schemas.openxmlformats.org/officeDocument/2006/relationships/image" Target="media/image257.wmf"/><Relationship Id="rId621" Type="http://schemas.openxmlformats.org/officeDocument/2006/relationships/image" Target="media/image359.png"/><Relationship Id="rId663" Type="http://schemas.openxmlformats.org/officeDocument/2006/relationships/image" Target="media/image380.wmf"/><Relationship Id="rId13" Type="http://schemas.openxmlformats.org/officeDocument/2006/relationships/footer" Target="footer4.xml"/><Relationship Id="rId109" Type="http://schemas.openxmlformats.org/officeDocument/2006/relationships/oleObject" Target="embeddings/oleObject36.bin"/><Relationship Id="rId260" Type="http://schemas.openxmlformats.org/officeDocument/2006/relationships/oleObject" Target="embeddings/oleObject106.bin"/><Relationship Id="rId316" Type="http://schemas.openxmlformats.org/officeDocument/2006/relationships/image" Target="media/image164.wmf"/><Relationship Id="rId523" Type="http://schemas.openxmlformats.org/officeDocument/2006/relationships/image" Target="media/image275.wmf"/><Relationship Id="rId55" Type="http://schemas.openxmlformats.org/officeDocument/2006/relationships/image" Target="media/image30.wmf"/><Relationship Id="rId97" Type="http://schemas.openxmlformats.org/officeDocument/2006/relationships/image" Target="media/image50.wmf"/><Relationship Id="rId120" Type="http://schemas.openxmlformats.org/officeDocument/2006/relationships/image" Target="media/image63.wmf"/><Relationship Id="rId358" Type="http://schemas.openxmlformats.org/officeDocument/2006/relationships/oleObject" Target="embeddings/oleObject156.bin"/><Relationship Id="rId565" Type="http://schemas.openxmlformats.org/officeDocument/2006/relationships/image" Target="media/image314.wmf"/><Relationship Id="rId162" Type="http://schemas.openxmlformats.org/officeDocument/2006/relationships/oleObject" Target="embeddings/oleObject60.bin"/><Relationship Id="rId218" Type="http://schemas.openxmlformats.org/officeDocument/2006/relationships/image" Target="media/image117.wmf"/><Relationship Id="rId425" Type="http://schemas.openxmlformats.org/officeDocument/2006/relationships/oleObject" Target="embeddings/oleObject190.bin"/><Relationship Id="rId467" Type="http://schemas.openxmlformats.org/officeDocument/2006/relationships/image" Target="media/image239.wmf"/><Relationship Id="rId632" Type="http://schemas.openxmlformats.org/officeDocument/2006/relationships/oleObject" Target="embeddings/oleObject246.bin"/><Relationship Id="rId271" Type="http://schemas.openxmlformats.org/officeDocument/2006/relationships/oleObject" Target="embeddings/oleObject111.bin"/><Relationship Id="rId674" Type="http://schemas.openxmlformats.org/officeDocument/2006/relationships/oleObject" Target="embeddings/oleObject266.bin"/><Relationship Id="rId24" Type="http://schemas.openxmlformats.org/officeDocument/2006/relationships/oleObject" Target="embeddings/oleObject4.bin"/><Relationship Id="rId66" Type="http://schemas.openxmlformats.org/officeDocument/2006/relationships/oleObject" Target="embeddings/oleObject16.bin"/><Relationship Id="rId131" Type="http://schemas.openxmlformats.org/officeDocument/2006/relationships/oleObject" Target="embeddings/oleObject45.bin"/><Relationship Id="rId327" Type="http://schemas.openxmlformats.org/officeDocument/2006/relationships/oleObject" Target="embeddings/oleObject140.bin"/><Relationship Id="rId369" Type="http://schemas.openxmlformats.org/officeDocument/2006/relationships/image" Target="media/image190.wmf"/><Relationship Id="rId534" Type="http://schemas.openxmlformats.org/officeDocument/2006/relationships/image" Target="media/image286.wmf"/><Relationship Id="rId576" Type="http://schemas.openxmlformats.org/officeDocument/2006/relationships/oleObject" Target="embeddings/oleObject237.bin"/><Relationship Id="rId173" Type="http://schemas.openxmlformats.org/officeDocument/2006/relationships/oleObject" Target="embeddings/oleObject65.bin"/><Relationship Id="rId229" Type="http://schemas.openxmlformats.org/officeDocument/2006/relationships/image" Target="media/image121.wmf"/><Relationship Id="rId380" Type="http://schemas.openxmlformats.org/officeDocument/2006/relationships/oleObject" Target="embeddings/oleObject167.bin"/><Relationship Id="rId436" Type="http://schemas.openxmlformats.org/officeDocument/2006/relationships/image" Target="media/image223.wmf"/><Relationship Id="rId601" Type="http://schemas.openxmlformats.org/officeDocument/2006/relationships/image" Target="media/image341.png"/><Relationship Id="rId643" Type="http://schemas.openxmlformats.org/officeDocument/2006/relationships/image" Target="media/image370.wmf"/><Relationship Id="rId240" Type="http://schemas.openxmlformats.org/officeDocument/2006/relationships/oleObject" Target="embeddings/oleObject96.bin"/><Relationship Id="rId478" Type="http://schemas.openxmlformats.org/officeDocument/2006/relationships/image" Target="media/image245.wmf"/><Relationship Id="rId685" Type="http://schemas.openxmlformats.org/officeDocument/2006/relationships/oleObject" Target="embeddings/oleObject270.bin"/><Relationship Id="rId35" Type="http://schemas.openxmlformats.org/officeDocument/2006/relationships/image" Target="media/image15.jpeg"/><Relationship Id="rId77" Type="http://schemas.openxmlformats.org/officeDocument/2006/relationships/image" Target="media/image41.png"/><Relationship Id="rId100" Type="http://schemas.openxmlformats.org/officeDocument/2006/relationships/image" Target="media/image52.wmf"/><Relationship Id="rId282" Type="http://schemas.openxmlformats.org/officeDocument/2006/relationships/oleObject" Target="embeddings/oleObject117.bin"/><Relationship Id="rId338" Type="http://schemas.openxmlformats.org/officeDocument/2006/relationships/image" Target="media/image175.wmf"/><Relationship Id="rId503" Type="http://schemas.openxmlformats.org/officeDocument/2006/relationships/image" Target="media/image262.wmf"/><Relationship Id="rId545" Type="http://schemas.openxmlformats.org/officeDocument/2006/relationships/image" Target="media/image297.gif"/><Relationship Id="rId587" Type="http://schemas.openxmlformats.org/officeDocument/2006/relationships/image" Target="media/image329.png"/><Relationship Id="rId710" Type="http://schemas.openxmlformats.org/officeDocument/2006/relationships/image" Target="media/image410.png"/><Relationship Id="rId8" Type="http://schemas.openxmlformats.org/officeDocument/2006/relationships/image" Target="media/image1.jpeg"/><Relationship Id="rId142" Type="http://schemas.openxmlformats.org/officeDocument/2006/relationships/oleObject" Target="embeddings/oleObject50.bin"/><Relationship Id="rId184" Type="http://schemas.openxmlformats.org/officeDocument/2006/relationships/image" Target="media/image98.wmf"/><Relationship Id="rId391" Type="http://schemas.openxmlformats.org/officeDocument/2006/relationships/image" Target="media/image201.wmf"/><Relationship Id="rId405" Type="http://schemas.openxmlformats.org/officeDocument/2006/relationships/image" Target="media/image208.wmf"/><Relationship Id="rId447" Type="http://schemas.openxmlformats.org/officeDocument/2006/relationships/oleObject" Target="embeddings/oleObject201.bin"/><Relationship Id="rId612" Type="http://schemas.openxmlformats.org/officeDocument/2006/relationships/image" Target="media/image352.png"/><Relationship Id="rId251" Type="http://schemas.openxmlformats.org/officeDocument/2006/relationships/image" Target="media/image132.wmf"/><Relationship Id="rId489" Type="http://schemas.openxmlformats.org/officeDocument/2006/relationships/image" Target="media/image251.emf"/><Relationship Id="rId654" Type="http://schemas.openxmlformats.org/officeDocument/2006/relationships/oleObject" Target="embeddings/oleObject256.bin"/><Relationship Id="rId696" Type="http://schemas.openxmlformats.org/officeDocument/2006/relationships/image" Target="media/image402.emf"/><Relationship Id="rId46" Type="http://schemas.openxmlformats.org/officeDocument/2006/relationships/image" Target="media/image25.wmf"/><Relationship Id="rId293" Type="http://schemas.openxmlformats.org/officeDocument/2006/relationships/image" Target="media/image151.wmf"/><Relationship Id="rId307" Type="http://schemas.openxmlformats.org/officeDocument/2006/relationships/image" Target="media/image159.emf"/><Relationship Id="rId349" Type="http://schemas.openxmlformats.org/officeDocument/2006/relationships/image" Target="media/image180.wmf"/><Relationship Id="rId514" Type="http://schemas.openxmlformats.org/officeDocument/2006/relationships/image" Target="media/image269.png"/><Relationship Id="rId556" Type="http://schemas.openxmlformats.org/officeDocument/2006/relationships/image" Target="media/image306.png"/><Relationship Id="rId88" Type="http://schemas.openxmlformats.org/officeDocument/2006/relationships/oleObject" Target="embeddings/oleObject26.bin"/><Relationship Id="rId111" Type="http://schemas.openxmlformats.org/officeDocument/2006/relationships/image" Target="media/image58.wmf"/><Relationship Id="rId153" Type="http://schemas.openxmlformats.org/officeDocument/2006/relationships/oleObject" Target="embeddings/oleObject55.bin"/><Relationship Id="rId195" Type="http://schemas.openxmlformats.org/officeDocument/2006/relationships/image" Target="media/image106.wmf"/><Relationship Id="rId209" Type="http://schemas.openxmlformats.org/officeDocument/2006/relationships/image" Target="media/image113.wmf"/><Relationship Id="rId360" Type="http://schemas.openxmlformats.org/officeDocument/2006/relationships/oleObject" Target="embeddings/oleObject157.bin"/><Relationship Id="rId416" Type="http://schemas.openxmlformats.org/officeDocument/2006/relationships/image" Target="media/image213.wmf"/><Relationship Id="rId598" Type="http://schemas.openxmlformats.org/officeDocument/2006/relationships/image" Target="media/image338.png"/><Relationship Id="rId220" Type="http://schemas.openxmlformats.org/officeDocument/2006/relationships/image" Target="media/image118.wmf"/><Relationship Id="rId458" Type="http://schemas.openxmlformats.org/officeDocument/2006/relationships/oleObject" Target="embeddings/oleObject206.bin"/><Relationship Id="rId623" Type="http://schemas.openxmlformats.org/officeDocument/2006/relationships/image" Target="media/image361.wmf"/><Relationship Id="rId665" Type="http://schemas.openxmlformats.org/officeDocument/2006/relationships/image" Target="media/image381.wmf"/><Relationship Id="rId15" Type="http://schemas.openxmlformats.org/officeDocument/2006/relationships/image" Target="media/image3.wmf"/><Relationship Id="rId57" Type="http://schemas.openxmlformats.org/officeDocument/2006/relationships/image" Target="media/image31.jpeg"/><Relationship Id="rId262" Type="http://schemas.openxmlformats.org/officeDocument/2006/relationships/image" Target="media/image138.wmf"/><Relationship Id="rId318" Type="http://schemas.openxmlformats.org/officeDocument/2006/relationships/image" Target="media/image165.wmf"/><Relationship Id="rId525" Type="http://schemas.openxmlformats.org/officeDocument/2006/relationships/image" Target="media/image277.wmf"/><Relationship Id="rId567" Type="http://schemas.openxmlformats.org/officeDocument/2006/relationships/image" Target="media/image315.wmf"/><Relationship Id="rId99" Type="http://schemas.openxmlformats.org/officeDocument/2006/relationships/image" Target="media/image51.jpeg"/><Relationship Id="rId122" Type="http://schemas.openxmlformats.org/officeDocument/2006/relationships/image" Target="media/image64.wmf"/><Relationship Id="rId164" Type="http://schemas.openxmlformats.org/officeDocument/2006/relationships/image" Target="media/image87.wmf"/><Relationship Id="rId371" Type="http://schemas.openxmlformats.org/officeDocument/2006/relationships/image" Target="media/image191.wmf"/><Relationship Id="rId427" Type="http://schemas.openxmlformats.org/officeDocument/2006/relationships/oleObject" Target="embeddings/oleObject191.bin"/><Relationship Id="rId469" Type="http://schemas.openxmlformats.org/officeDocument/2006/relationships/image" Target="media/image240.wmf"/><Relationship Id="rId634" Type="http://schemas.openxmlformats.org/officeDocument/2006/relationships/oleObject" Target="embeddings/oleObject247.bin"/><Relationship Id="rId676" Type="http://schemas.openxmlformats.org/officeDocument/2006/relationships/oleObject" Target="embeddings/oleObject267.bin"/><Relationship Id="rId26" Type="http://schemas.openxmlformats.org/officeDocument/2006/relationships/oleObject" Target="embeddings/oleObject5.bin"/><Relationship Id="rId231" Type="http://schemas.openxmlformats.org/officeDocument/2006/relationships/image" Target="media/image122.wmf"/><Relationship Id="rId273" Type="http://schemas.openxmlformats.org/officeDocument/2006/relationships/oleObject" Target="embeddings/oleObject112.bin"/><Relationship Id="rId329" Type="http://schemas.openxmlformats.org/officeDocument/2006/relationships/oleObject" Target="embeddings/oleObject141.bin"/><Relationship Id="rId480" Type="http://schemas.openxmlformats.org/officeDocument/2006/relationships/image" Target="media/image246.wmf"/><Relationship Id="rId536" Type="http://schemas.openxmlformats.org/officeDocument/2006/relationships/image" Target="media/image288.wmf"/><Relationship Id="rId701" Type="http://schemas.openxmlformats.org/officeDocument/2006/relationships/image" Target="media/image404.wmf"/><Relationship Id="rId68" Type="http://schemas.openxmlformats.org/officeDocument/2006/relationships/image" Target="media/image36.wmf"/><Relationship Id="rId133" Type="http://schemas.openxmlformats.org/officeDocument/2006/relationships/image" Target="media/image71.wmf"/><Relationship Id="rId175" Type="http://schemas.openxmlformats.org/officeDocument/2006/relationships/oleObject" Target="embeddings/oleObject66.bin"/><Relationship Id="rId340" Type="http://schemas.openxmlformats.org/officeDocument/2006/relationships/image" Target="media/image176.wmf"/><Relationship Id="rId578" Type="http://schemas.openxmlformats.org/officeDocument/2006/relationships/oleObject" Target="embeddings/oleObject238.bin"/><Relationship Id="rId200" Type="http://schemas.openxmlformats.org/officeDocument/2006/relationships/image" Target="media/image109.wmf"/><Relationship Id="rId382" Type="http://schemas.openxmlformats.org/officeDocument/2006/relationships/oleObject" Target="embeddings/oleObject168.bin"/><Relationship Id="rId438" Type="http://schemas.openxmlformats.org/officeDocument/2006/relationships/image" Target="media/image224.wmf"/><Relationship Id="rId603" Type="http://schemas.openxmlformats.org/officeDocument/2006/relationships/image" Target="media/image343.png"/><Relationship Id="rId645" Type="http://schemas.openxmlformats.org/officeDocument/2006/relationships/image" Target="media/image371.wmf"/><Relationship Id="rId687" Type="http://schemas.openxmlformats.org/officeDocument/2006/relationships/image" Target="media/image393.png"/><Relationship Id="rId242" Type="http://schemas.openxmlformats.org/officeDocument/2006/relationships/oleObject" Target="embeddings/oleObject97.bin"/><Relationship Id="rId284" Type="http://schemas.openxmlformats.org/officeDocument/2006/relationships/image" Target="media/image148.wmf"/><Relationship Id="rId491" Type="http://schemas.openxmlformats.org/officeDocument/2006/relationships/image" Target="media/image252.wmf"/><Relationship Id="rId505" Type="http://schemas.openxmlformats.org/officeDocument/2006/relationships/image" Target="media/image263.wmf"/><Relationship Id="rId712" Type="http://schemas.openxmlformats.org/officeDocument/2006/relationships/oleObject" Target="embeddings/oleObject273.bin"/><Relationship Id="rId37" Type="http://schemas.openxmlformats.org/officeDocument/2006/relationships/image" Target="media/image17.jpeg"/><Relationship Id="rId79" Type="http://schemas.openxmlformats.org/officeDocument/2006/relationships/oleObject" Target="embeddings/oleObject22.bin"/><Relationship Id="rId102" Type="http://schemas.openxmlformats.org/officeDocument/2006/relationships/image" Target="media/image53.wmf"/><Relationship Id="rId144" Type="http://schemas.openxmlformats.org/officeDocument/2006/relationships/oleObject" Target="embeddings/oleObject51.bin"/><Relationship Id="rId547" Type="http://schemas.openxmlformats.org/officeDocument/2006/relationships/image" Target="media/image299.gif"/><Relationship Id="rId589" Type="http://schemas.openxmlformats.org/officeDocument/2006/relationships/image" Target="media/image331.png"/><Relationship Id="rId90" Type="http://schemas.openxmlformats.org/officeDocument/2006/relationships/oleObject" Target="embeddings/oleObject27.bin"/><Relationship Id="rId186" Type="http://schemas.openxmlformats.org/officeDocument/2006/relationships/image" Target="media/image99.wmf"/><Relationship Id="rId351" Type="http://schemas.openxmlformats.org/officeDocument/2006/relationships/image" Target="media/image181.wmf"/><Relationship Id="rId393" Type="http://schemas.openxmlformats.org/officeDocument/2006/relationships/image" Target="media/image202.wmf"/><Relationship Id="rId407" Type="http://schemas.openxmlformats.org/officeDocument/2006/relationships/image" Target="media/image209.wmf"/><Relationship Id="rId449" Type="http://schemas.openxmlformats.org/officeDocument/2006/relationships/oleObject" Target="embeddings/oleObject202.bin"/><Relationship Id="rId614" Type="http://schemas.openxmlformats.org/officeDocument/2006/relationships/image" Target="media/image354.png"/><Relationship Id="rId656" Type="http://schemas.openxmlformats.org/officeDocument/2006/relationships/oleObject" Target="embeddings/oleObject257.bin"/><Relationship Id="rId211" Type="http://schemas.openxmlformats.org/officeDocument/2006/relationships/oleObject" Target="embeddings/oleObject80.bin"/><Relationship Id="rId253" Type="http://schemas.openxmlformats.org/officeDocument/2006/relationships/image" Target="media/image133.wmf"/><Relationship Id="rId295" Type="http://schemas.openxmlformats.org/officeDocument/2006/relationships/oleObject" Target="embeddings/oleObject126.bin"/><Relationship Id="rId309" Type="http://schemas.openxmlformats.org/officeDocument/2006/relationships/oleObject" Target="embeddings/oleObject131.bin"/><Relationship Id="rId460" Type="http://schemas.openxmlformats.org/officeDocument/2006/relationships/oleObject" Target="embeddings/oleObject207.bin"/><Relationship Id="rId516" Type="http://schemas.openxmlformats.org/officeDocument/2006/relationships/image" Target="media/image271.png"/><Relationship Id="rId698" Type="http://schemas.openxmlformats.org/officeDocument/2006/relationships/footer" Target="footer15.xml"/><Relationship Id="rId48" Type="http://schemas.openxmlformats.org/officeDocument/2006/relationships/oleObject" Target="embeddings/oleObject8.bin"/><Relationship Id="rId113" Type="http://schemas.openxmlformats.org/officeDocument/2006/relationships/image" Target="media/image59.wmf"/><Relationship Id="rId320" Type="http://schemas.openxmlformats.org/officeDocument/2006/relationships/image" Target="media/image166.wmf"/><Relationship Id="rId558" Type="http://schemas.openxmlformats.org/officeDocument/2006/relationships/image" Target="media/image308.png"/><Relationship Id="rId155" Type="http://schemas.openxmlformats.org/officeDocument/2006/relationships/oleObject" Target="embeddings/oleObject56.bin"/><Relationship Id="rId197" Type="http://schemas.openxmlformats.org/officeDocument/2006/relationships/image" Target="media/image107.wmf"/><Relationship Id="rId362" Type="http://schemas.openxmlformats.org/officeDocument/2006/relationships/oleObject" Target="embeddings/oleObject158.bin"/><Relationship Id="rId418" Type="http://schemas.openxmlformats.org/officeDocument/2006/relationships/image" Target="media/image214.wmf"/><Relationship Id="rId625" Type="http://schemas.openxmlformats.org/officeDocument/2006/relationships/image" Target="media/image362.wmf"/><Relationship Id="rId222" Type="http://schemas.openxmlformats.org/officeDocument/2006/relationships/oleObject" Target="embeddings/oleObject86.bin"/><Relationship Id="rId264" Type="http://schemas.openxmlformats.org/officeDocument/2006/relationships/image" Target="media/image139.wmf"/><Relationship Id="rId471" Type="http://schemas.openxmlformats.org/officeDocument/2006/relationships/oleObject" Target="embeddings/oleObject212.bin"/><Relationship Id="rId667" Type="http://schemas.openxmlformats.org/officeDocument/2006/relationships/image" Target="media/image382.wmf"/><Relationship Id="rId17" Type="http://schemas.openxmlformats.org/officeDocument/2006/relationships/image" Target="media/image5.wmf"/><Relationship Id="rId59" Type="http://schemas.openxmlformats.org/officeDocument/2006/relationships/oleObject" Target="embeddings/oleObject12.bin"/><Relationship Id="rId124" Type="http://schemas.openxmlformats.org/officeDocument/2006/relationships/image" Target="media/image65.wmf"/><Relationship Id="rId527" Type="http://schemas.openxmlformats.org/officeDocument/2006/relationships/image" Target="media/image279.wmf"/><Relationship Id="rId569" Type="http://schemas.openxmlformats.org/officeDocument/2006/relationships/image" Target="media/image316.wmf"/><Relationship Id="rId70" Type="http://schemas.openxmlformats.org/officeDocument/2006/relationships/image" Target="media/image37.wmf"/><Relationship Id="rId166" Type="http://schemas.openxmlformats.org/officeDocument/2006/relationships/image" Target="media/image88.wmf"/><Relationship Id="rId331" Type="http://schemas.openxmlformats.org/officeDocument/2006/relationships/oleObject" Target="embeddings/oleObject142.bin"/><Relationship Id="rId373" Type="http://schemas.openxmlformats.org/officeDocument/2006/relationships/image" Target="media/image192.wmf"/><Relationship Id="rId429" Type="http://schemas.openxmlformats.org/officeDocument/2006/relationships/oleObject" Target="embeddings/oleObject192.bin"/><Relationship Id="rId580" Type="http://schemas.openxmlformats.org/officeDocument/2006/relationships/image" Target="media/image322.png"/><Relationship Id="rId636" Type="http://schemas.openxmlformats.org/officeDocument/2006/relationships/oleObject" Target="embeddings/oleObject248.bin"/><Relationship Id="rId1" Type="http://schemas.openxmlformats.org/officeDocument/2006/relationships/customXml" Target="../customXml/item1.xml"/><Relationship Id="rId233" Type="http://schemas.openxmlformats.org/officeDocument/2006/relationships/image" Target="media/image123.wmf"/><Relationship Id="rId440" Type="http://schemas.openxmlformats.org/officeDocument/2006/relationships/image" Target="media/image225.wmf"/><Relationship Id="rId678" Type="http://schemas.openxmlformats.org/officeDocument/2006/relationships/oleObject" Target="embeddings/oleObject268.bin"/><Relationship Id="rId28" Type="http://schemas.openxmlformats.org/officeDocument/2006/relationships/image" Target="media/image11.png"/><Relationship Id="rId275" Type="http://schemas.openxmlformats.org/officeDocument/2006/relationships/oleObject" Target="embeddings/oleObject113.bin"/><Relationship Id="rId300" Type="http://schemas.openxmlformats.org/officeDocument/2006/relationships/image" Target="media/image154.wmf"/><Relationship Id="rId482" Type="http://schemas.openxmlformats.org/officeDocument/2006/relationships/image" Target="media/image247.wmf"/><Relationship Id="rId538" Type="http://schemas.openxmlformats.org/officeDocument/2006/relationships/image" Target="media/image290.wmf"/><Relationship Id="rId703" Type="http://schemas.openxmlformats.org/officeDocument/2006/relationships/image" Target="media/image405.wmf"/><Relationship Id="rId81" Type="http://schemas.openxmlformats.org/officeDocument/2006/relationships/oleObject" Target="embeddings/oleObject23.bin"/><Relationship Id="rId135" Type="http://schemas.openxmlformats.org/officeDocument/2006/relationships/image" Target="media/image72.wmf"/><Relationship Id="rId177" Type="http://schemas.openxmlformats.org/officeDocument/2006/relationships/oleObject" Target="embeddings/oleObject67.bin"/><Relationship Id="rId342" Type="http://schemas.openxmlformats.org/officeDocument/2006/relationships/image" Target="media/image177.wmf"/><Relationship Id="rId384" Type="http://schemas.openxmlformats.org/officeDocument/2006/relationships/oleObject" Target="embeddings/oleObject169.bin"/><Relationship Id="rId591" Type="http://schemas.openxmlformats.org/officeDocument/2006/relationships/oleObject" Target="embeddings/oleObject239.bin"/><Relationship Id="rId605" Type="http://schemas.openxmlformats.org/officeDocument/2006/relationships/image" Target="media/image345.png"/><Relationship Id="rId202" Type="http://schemas.openxmlformats.org/officeDocument/2006/relationships/image" Target="media/image110.wmf"/><Relationship Id="rId244" Type="http://schemas.openxmlformats.org/officeDocument/2006/relationships/oleObject" Target="embeddings/oleObject98.bin"/><Relationship Id="rId647" Type="http://schemas.openxmlformats.org/officeDocument/2006/relationships/image" Target="media/image372.wmf"/><Relationship Id="rId689" Type="http://schemas.openxmlformats.org/officeDocument/2006/relationships/image" Target="media/image395.png"/><Relationship Id="rId39" Type="http://schemas.openxmlformats.org/officeDocument/2006/relationships/image" Target="media/image19.jpeg"/><Relationship Id="rId286" Type="http://schemas.openxmlformats.org/officeDocument/2006/relationships/image" Target="media/image149.wmf"/><Relationship Id="rId451" Type="http://schemas.openxmlformats.org/officeDocument/2006/relationships/oleObject" Target="embeddings/oleObject203.bin"/><Relationship Id="rId493" Type="http://schemas.openxmlformats.org/officeDocument/2006/relationships/image" Target="media/image253.wmf"/><Relationship Id="rId507" Type="http://schemas.openxmlformats.org/officeDocument/2006/relationships/image" Target="media/image265.wmf"/><Relationship Id="rId549" Type="http://schemas.openxmlformats.org/officeDocument/2006/relationships/image" Target="media/image301.wmf"/><Relationship Id="rId714" Type="http://schemas.openxmlformats.org/officeDocument/2006/relationships/footer" Target="footer18.xml"/><Relationship Id="rId50" Type="http://schemas.openxmlformats.org/officeDocument/2006/relationships/image" Target="media/image27.jpeg"/><Relationship Id="rId104" Type="http://schemas.openxmlformats.org/officeDocument/2006/relationships/image" Target="media/image54.wmf"/><Relationship Id="rId146" Type="http://schemas.openxmlformats.org/officeDocument/2006/relationships/oleObject" Target="embeddings/oleObject52.bin"/><Relationship Id="rId188" Type="http://schemas.openxmlformats.org/officeDocument/2006/relationships/image" Target="media/image100.png"/><Relationship Id="rId311" Type="http://schemas.openxmlformats.org/officeDocument/2006/relationships/oleObject" Target="embeddings/oleObject132.bin"/><Relationship Id="rId353" Type="http://schemas.openxmlformats.org/officeDocument/2006/relationships/image" Target="media/image182.wmf"/><Relationship Id="rId395" Type="http://schemas.openxmlformats.org/officeDocument/2006/relationships/image" Target="media/image203.wmf"/><Relationship Id="rId409" Type="http://schemas.openxmlformats.org/officeDocument/2006/relationships/image" Target="media/image210.wmf"/><Relationship Id="rId560" Type="http://schemas.openxmlformats.org/officeDocument/2006/relationships/image" Target="media/image310.wmf"/><Relationship Id="rId92" Type="http://schemas.openxmlformats.org/officeDocument/2006/relationships/oleObject" Target="embeddings/oleObject28.bin"/><Relationship Id="rId213" Type="http://schemas.openxmlformats.org/officeDocument/2006/relationships/oleObject" Target="embeddings/oleObject81.bin"/><Relationship Id="rId420" Type="http://schemas.openxmlformats.org/officeDocument/2006/relationships/image" Target="media/image215.wmf"/><Relationship Id="rId616" Type="http://schemas.openxmlformats.org/officeDocument/2006/relationships/image" Target="media/image356.png"/><Relationship Id="rId658" Type="http://schemas.openxmlformats.org/officeDocument/2006/relationships/oleObject" Target="embeddings/oleObject258.bin"/><Relationship Id="rId255" Type="http://schemas.openxmlformats.org/officeDocument/2006/relationships/image" Target="media/image134.wmf"/><Relationship Id="rId297" Type="http://schemas.openxmlformats.org/officeDocument/2006/relationships/oleObject" Target="embeddings/oleObject127.bin"/><Relationship Id="rId462" Type="http://schemas.openxmlformats.org/officeDocument/2006/relationships/oleObject" Target="embeddings/oleObject208.bin"/><Relationship Id="rId518" Type="http://schemas.openxmlformats.org/officeDocument/2006/relationships/image" Target="media/image272.png"/><Relationship Id="rId115" Type="http://schemas.openxmlformats.org/officeDocument/2006/relationships/image" Target="media/image60.jpeg"/><Relationship Id="rId157" Type="http://schemas.openxmlformats.org/officeDocument/2006/relationships/oleObject" Target="embeddings/oleObject57.bin"/><Relationship Id="rId322" Type="http://schemas.openxmlformats.org/officeDocument/2006/relationships/image" Target="media/image167.wmf"/><Relationship Id="rId364" Type="http://schemas.openxmlformats.org/officeDocument/2006/relationships/oleObject" Target="embeddings/oleObject159.bin"/><Relationship Id="rId61" Type="http://schemas.openxmlformats.org/officeDocument/2006/relationships/oleObject" Target="embeddings/oleObject13.bin"/><Relationship Id="rId199" Type="http://schemas.openxmlformats.org/officeDocument/2006/relationships/image" Target="media/image108.wmf"/><Relationship Id="rId571" Type="http://schemas.openxmlformats.org/officeDocument/2006/relationships/image" Target="media/image317.wmf"/><Relationship Id="rId627" Type="http://schemas.openxmlformats.org/officeDocument/2006/relationships/image" Target="media/image363.wmf"/><Relationship Id="rId669" Type="http://schemas.openxmlformats.org/officeDocument/2006/relationships/image" Target="media/image383.wmf"/><Relationship Id="rId19" Type="http://schemas.openxmlformats.org/officeDocument/2006/relationships/image" Target="media/image6.wmf"/><Relationship Id="rId224" Type="http://schemas.openxmlformats.org/officeDocument/2006/relationships/oleObject" Target="embeddings/oleObject87.bin"/><Relationship Id="rId266" Type="http://schemas.openxmlformats.org/officeDocument/2006/relationships/image" Target="media/image140.wmf"/><Relationship Id="rId431" Type="http://schemas.openxmlformats.org/officeDocument/2006/relationships/oleObject" Target="embeddings/oleObject193.bin"/><Relationship Id="rId473" Type="http://schemas.openxmlformats.org/officeDocument/2006/relationships/oleObject" Target="embeddings/oleObject213.bin"/><Relationship Id="rId529" Type="http://schemas.openxmlformats.org/officeDocument/2006/relationships/image" Target="media/image281.wmf"/><Relationship Id="rId680" Type="http://schemas.openxmlformats.org/officeDocument/2006/relationships/image" Target="media/image388.png"/><Relationship Id="rId30" Type="http://schemas.openxmlformats.org/officeDocument/2006/relationships/image" Target="media/image13.png"/><Relationship Id="rId126" Type="http://schemas.openxmlformats.org/officeDocument/2006/relationships/image" Target="media/image66.wmf"/><Relationship Id="rId168" Type="http://schemas.openxmlformats.org/officeDocument/2006/relationships/image" Target="media/image89.wmf"/><Relationship Id="rId333" Type="http://schemas.openxmlformats.org/officeDocument/2006/relationships/oleObject" Target="embeddings/oleObject143.bin"/><Relationship Id="rId540" Type="http://schemas.openxmlformats.org/officeDocument/2006/relationships/image" Target="media/image292.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88F3F-4832-4D8F-B755-812C0CFBC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31899</Words>
  <Characters>175450</Characters>
  <Application>Microsoft Office Word</Application>
  <DocSecurity>4</DocSecurity>
  <Lines>1462</Lines>
  <Paragraphs>413</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206936</CharactersWithSpaces>
  <SharedDoc>false</SharedDoc>
  <HLinks>
    <vt:vector size="156" baseType="variant">
      <vt:variant>
        <vt:i4>3801194</vt:i4>
      </vt:variant>
      <vt:variant>
        <vt:i4>1804</vt:i4>
      </vt:variant>
      <vt:variant>
        <vt:i4>0</vt:i4>
      </vt:variant>
      <vt:variant>
        <vt:i4>5</vt:i4>
      </vt:variant>
      <vt:variant>
        <vt:lpwstr>http://www.natuurlijkerwijs.com/gluconeogenese.htm</vt:lpwstr>
      </vt:variant>
      <vt:variant>
        <vt:lpwstr/>
      </vt:variant>
      <vt:variant>
        <vt:i4>5701716</vt:i4>
      </vt:variant>
      <vt:variant>
        <vt:i4>1801</vt:i4>
      </vt:variant>
      <vt:variant>
        <vt:i4>0</vt:i4>
      </vt:variant>
      <vt:variant>
        <vt:i4>5</vt:i4>
      </vt:variant>
      <vt:variant>
        <vt:lpwstr>http://www.natuurlijkerwijs.com/vitaminen.htm</vt:lpwstr>
      </vt:variant>
      <vt:variant>
        <vt:lpwstr>vitamine_h_1</vt:lpwstr>
      </vt:variant>
      <vt:variant>
        <vt:i4>1048660</vt:i4>
      </vt:variant>
      <vt:variant>
        <vt:i4>1140</vt:i4>
      </vt:variant>
      <vt:variant>
        <vt:i4>0</vt:i4>
      </vt:variant>
      <vt:variant>
        <vt:i4>5</vt:i4>
      </vt:variant>
      <vt:variant>
        <vt:lpwstr>http://nl.wikipedia.org/wiki/Kristallografie</vt:lpwstr>
      </vt:variant>
      <vt:variant>
        <vt:lpwstr/>
      </vt:variant>
      <vt:variant>
        <vt:i4>917574</vt:i4>
      </vt:variant>
      <vt:variant>
        <vt:i4>1128</vt:i4>
      </vt:variant>
      <vt:variant>
        <vt:i4>0</vt:i4>
      </vt:variant>
      <vt:variant>
        <vt:i4>5</vt:i4>
      </vt:variant>
      <vt:variant>
        <vt:lpwstr>http://nl.wikipedia.org/wiki/Kookpunt</vt:lpwstr>
      </vt:variant>
      <vt:variant>
        <vt:lpwstr/>
      </vt:variant>
      <vt:variant>
        <vt:i4>196699</vt:i4>
      </vt:variant>
      <vt:variant>
        <vt:i4>1125</vt:i4>
      </vt:variant>
      <vt:variant>
        <vt:i4>0</vt:i4>
      </vt:variant>
      <vt:variant>
        <vt:i4>5</vt:i4>
      </vt:variant>
      <vt:variant>
        <vt:lpwstr>http://nl.wikipedia.org/wiki/Entropie</vt:lpwstr>
      </vt:variant>
      <vt:variant>
        <vt:lpwstr/>
      </vt:variant>
      <vt:variant>
        <vt:i4>7405620</vt:i4>
      </vt:variant>
      <vt:variant>
        <vt:i4>1122</vt:i4>
      </vt:variant>
      <vt:variant>
        <vt:i4>0</vt:i4>
      </vt:variant>
      <vt:variant>
        <vt:i4>5</vt:i4>
      </vt:variant>
      <vt:variant>
        <vt:lpwstr>http://nl.wikipedia.org/wiki/Enthalpie</vt:lpwstr>
      </vt:variant>
      <vt:variant>
        <vt:lpwstr/>
      </vt:variant>
      <vt:variant>
        <vt:i4>7077893</vt:i4>
      </vt:variant>
      <vt:variant>
        <vt:i4>1119</vt:i4>
      </vt:variant>
      <vt:variant>
        <vt:i4>0</vt:i4>
      </vt:variant>
      <vt:variant>
        <vt:i4>5</vt:i4>
      </vt:variant>
      <vt:variant>
        <vt:lpwstr>http://nl.wikipedia.org/wiki/Vrije_energie</vt:lpwstr>
      </vt:variant>
      <vt:variant>
        <vt:lpwstr/>
      </vt:variant>
      <vt:variant>
        <vt:i4>2031709</vt:i4>
      </vt:variant>
      <vt:variant>
        <vt:i4>1113</vt:i4>
      </vt:variant>
      <vt:variant>
        <vt:i4>0</vt:i4>
      </vt:variant>
      <vt:variant>
        <vt:i4>5</vt:i4>
      </vt:variant>
      <vt:variant>
        <vt:lpwstr>http://nl.wikipedia.org/wiki/Tinpest</vt:lpwstr>
      </vt:variant>
      <vt:variant>
        <vt:lpwstr/>
      </vt:variant>
      <vt:variant>
        <vt:i4>7536692</vt:i4>
      </vt:variant>
      <vt:variant>
        <vt:i4>1110</vt:i4>
      </vt:variant>
      <vt:variant>
        <vt:i4>0</vt:i4>
      </vt:variant>
      <vt:variant>
        <vt:i4>5</vt:i4>
      </vt:variant>
      <vt:variant>
        <vt:lpwstr>http://nl.wikipedia.org/wiki/Chocolade</vt:lpwstr>
      </vt:variant>
      <vt:variant>
        <vt:lpwstr/>
      </vt:variant>
      <vt:variant>
        <vt:i4>1179739</vt:i4>
      </vt:variant>
      <vt:variant>
        <vt:i4>1107</vt:i4>
      </vt:variant>
      <vt:variant>
        <vt:i4>0</vt:i4>
      </vt:variant>
      <vt:variant>
        <vt:i4>5</vt:i4>
      </vt:variant>
      <vt:variant>
        <vt:lpwstr>http://nl.wikipedia.org/wiki/Olie</vt:lpwstr>
      </vt:variant>
      <vt:variant>
        <vt:lpwstr/>
      </vt:variant>
      <vt:variant>
        <vt:i4>1769549</vt:i4>
      </vt:variant>
      <vt:variant>
        <vt:i4>1104</vt:i4>
      </vt:variant>
      <vt:variant>
        <vt:i4>0</vt:i4>
      </vt:variant>
      <vt:variant>
        <vt:i4>5</vt:i4>
      </vt:variant>
      <vt:variant>
        <vt:lpwstr>http://nl.wikipedia.org/wiki/Ethanol</vt:lpwstr>
      </vt:variant>
      <vt:variant>
        <vt:lpwstr/>
      </vt:variant>
      <vt:variant>
        <vt:i4>6619187</vt:i4>
      </vt:variant>
      <vt:variant>
        <vt:i4>1101</vt:i4>
      </vt:variant>
      <vt:variant>
        <vt:i4>0</vt:i4>
      </vt:variant>
      <vt:variant>
        <vt:i4>5</vt:i4>
      </vt:variant>
      <vt:variant>
        <vt:lpwstr>http://nl.wikipedia.org/wiki/Water</vt:lpwstr>
      </vt:variant>
      <vt:variant>
        <vt:lpwstr/>
      </vt:variant>
      <vt:variant>
        <vt:i4>524368</vt:i4>
      </vt:variant>
      <vt:variant>
        <vt:i4>1098</vt:i4>
      </vt:variant>
      <vt:variant>
        <vt:i4>0</vt:i4>
      </vt:variant>
      <vt:variant>
        <vt:i4>5</vt:i4>
      </vt:variant>
      <vt:variant>
        <vt:lpwstr>http://nl.wikipedia.org/wiki/Mengsel</vt:lpwstr>
      </vt:variant>
      <vt:variant>
        <vt:lpwstr/>
      </vt:variant>
      <vt:variant>
        <vt:i4>262237</vt:i4>
      </vt:variant>
      <vt:variant>
        <vt:i4>1095</vt:i4>
      </vt:variant>
      <vt:variant>
        <vt:i4>0</vt:i4>
      </vt:variant>
      <vt:variant>
        <vt:i4>5</vt:i4>
      </vt:variant>
      <vt:variant>
        <vt:lpwstr>http://nl.wikipedia.org/wiki/Diamant</vt:lpwstr>
      </vt:variant>
      <vt:variant>
        <vt:lpwstr/>
      </vt:variant>
      <vt:variant>
        <vt:i4>327749</vt:i4>
      </vt:variant>
      <vt:variant>
        <vt:i4>1092</vt:i4>
      </vt:variant>
      <vt:variant>
        <vt:i4>0</vt:i4>
      </vt:variant>
      <vt:variant>
        <vt:i4>5</vt:i4>
      </vt:variant>
      <vt:variant>
        <vt:lpwstr>http://nl.wikipedia.org/wiki/Druk</vt:lpwstr>
      </vt:variant>
      <vt:variant>
        <vt:lpwstr/>
      </vt:variant>
      <vt:variant>
        <vt:i4>917585</vt:i4>
      </vt:variant>
      <vt:variant>
        <vt:i4>1089</vt:i4>
      </vt:variant>
      <vt:variant>
        <vt:i4>0</vt:i4>
      </vt:variant>
      <vt:variant>
        <vt:i4>5</vt:i4>
      </vt:variant>
      <vt:variant>
        <vt:lpwstr>http://nl.wikipedia.org/wiki/Temperatuur</vt:lpwstr>
      </vt:variant>
      <vt:variant>
        <vt:lpwstr/>
      </vt:variant>
      <vt:variant>
        <vt:i4>7602222</vt:i4>
      </vt:variant>
      <vt:variant>
        <vt:i4>1086</vt:i4>
      </vt:variant>
      <vt:variant>
        <vt:i4>0</vt:i4>
      </vt:variant>
      <vt:variant>
        <vt:i4>5</vt:i4>
      </vt:variant>
      <vt:variant>
        <vt:lpwstr>http://nl.wikipedia.org/wiki/Evenwicht</vt:lpwstr>
      </vt:variant>
      <vt:variant>
        <vt:lpwstr/>
      </vt:variant>
      <vt:variant>
        <vt:i4>917597</vt:i4>
      </vt:variant>
      <vt:variant>
        <vt:i4>1083</vt:i4>
      </vt:variant>
      <vt:variant>
        <vt:i4>0</vt:i4>
      </vt:variant>
      <vt:variant>
        <vt:i4>5</vt:i4>
      </vt:variant>
      <vt:variant>
        <vt:lpwstr>http://nl.wikipedia.org/wiki/IJs</vt:lpwstr>
      </vt:variant>
      <vt:variant>
        <vt:lpwstr/>
      </vt:variant>
      <vt:variant>
        <vt:i4>917574</vt:i4>
      </vt:variant>
      <vt:variant>
        <vt:i4>1080</vt:i4>
      </vt:variant>
      <vt:variant>
        <vt:i4>0</vt:i4>
      </vt:variant>
      <vt:variant>
        <vt:i4>5</vt:i4>
      </vt:variant>
      <vt:variant>
        <vt:lpwstr>http://nl.wikipedia.org/wiki/Kookpunt</vt:lpwstr>
      </vt:variant>
      <vt:variant>
        <vt:lpwstr/>
      </vt:variant>
      <vt:variant>
        <vt:i4>7798824</vt:i4>
      </vt:variant>
      <vt:variant>
        <vt:i4>1077</vt:i4>
      </vt:variant>
      <vt:variant>
        <vt:i4>0</vt:i4>
      </vt:variant>
      <vt:variant>
        <vt:i4>5</vt:i4>
      </vt:variant>
      <vt:variant>
        <vt:lpwstr>http://nl.wikipedia.org/wiki/Smeltpunt</vt:lpwstr>
      </vt:variant>
      <vt:variant>
        <vt:lpwstr/>
      </vt:variant>
      <vt:variant>
        <vt:i4>7602217</vt:i4>
      </vt:variant>
      <vt:variant>
        <vt:i4>1074</vt:i4>
      </vt:variant>
      <vt:variant>
        <vt:i4>0</vt:i4>
      </vt:variant>
      <vt:variant>
        <vt:i4>5</vt:i4>
      </vt:variant>
      <vt:variant>
        <vt:lpwstr>http://nl.wikipedia.org/wiki/Aggregatietoestand</vt:lpwstr>
      </vt:variant>
      <vt:variant>
        <vt:lpwstr/>
      </vt:variant>
      <vt:variant>
        <vt:i4>2228296</vt:i4>
      </vt:variant>
      <vt:variant>
        <vt:i4>501</vt:i4>
      </vt:variant>
      <vt:variant>
        <vt:i4>0</vt:i4>
      </vt:variant>
      <vt:variant>
        <vt:i4>5</vt:i4>
      </vt:variant>
      <vt:variant>
        <vt:lpwstr>http://en.wikipedia.org/wiki/Alkali_metal</vt:lpwstr>
      </vt:variant>
      <vt:variant>
        <vt:lpwstr/>
      </vt:variant>
      <vt:variant>
        <vt:i4>8192049</vt:i4>
      </vt:variant>
      <vt:variant>
        <vt:i4>498</vt:i4>
      </vt:variant>
      <vt:variant>
        <vt:i4>0</vt:i4>
      </vt:variant>
      <vt:variant>
        <vt:i4>5</vt:i4>
      </vt:variant>
      <vt:variant>
        <vt:lpwstr>http://en.wikipedia.org/wiki/Chemistry</vt:lpwstr>
      </vt:variant>
      <vt:variant>
        <vt:lpwstr/>
      </vt:variant>
      <vt:variant>
        <vt:i4>2228296</vt:i4>
      </vt:variant>
      <vt:variant>
        <vt:i4>351</vt:i4>
      </vt:variant>
      <vt:variant>
        <vt:i4>0</vt:i4>
      </vt:variant>
      <vt:variant>
        <vt:i4>5</vt:i4>
      </vt:variant>
      <vt:variant>
        <vt:lpwstr>http://en.wikipedia.org/wiki/Alkali_metal</vt:lpwstr>
      </vt:variant>
      <vt:variant>
        <vt:lpwstr/>
      </vt:variant>
      <vt:variant>
        <vt:i4>8192049</vt:i4>
      </vt:variant>
      <vt:variant>
        <vt:i4>348</vt:i4>
      </vt:variant>
      <vt:variant>
        <vt:i4>0</vt:i4>
      </vt:variant>
      <vt:variant>
        <vt:i4>5</vt:i4>
      </vt:variant>
      <vt:variant>
        <vt:lpwstr>http://en.wikipedia.org/wiki/Chemistry</vt:lpwstr>
      </vt:variant>
      <vt:variant>
        <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Emiel de Kleijn</cp:lastModifiedBy>
  <cp:revision>2</cp:revision>
  <cp:lastPrinted>2016-03-07T11:00:00Z</cp:lastPrinted>
  <dcterms:created xsi:type="dcterms:W3CDTF">2016-03-07T12:32:00Z</dcterms:created>
  <dcterms:modified xsi:type="dcterms:W3CDTF">2016-03-07T12:32:00Z</dcterms:modified>
</cp:coreProperties>
</file>