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CB" w:rsidRDefault="002A03D0">
      <w:pPr>
        <w:pStyle w:val="Kop1"/>
      </w:pPr>
      <w:r>
        <w:t>Theorieo</w:t>
      </w:r>
      <w:r w:rsidR="000535CB">
        <w:t>pgaven Nationale Chemie</w:t>
      </w:r>
      <w:r>
        <w:t>o</w:t>
      </w:r>
      <w:r w:rsidR="000535CB">
        <w:t xml:space="preserve">lympiade 26-6-80 </w:t>
      </w:r>
    </w:p>
    <w:p w:rsidR="000535CB" w:rsidRDefault="000535CB">
      <w:r>
        <w:t>Deze eindronde bestaat uit 22 vragen verdeeld over 4 opgaven.</w:t>
      </w:r>
    </w:p>
    <w:p w:rsidR="000535CB" w:rsidRDefault="000535CB">
      <w:pPr>
        <w:tabs>
          <w:tab w:val="num" w:pos="0"/>
          <w:tab w:val="left" w:pos="4660"/>
        </w:tabs>
      </w:pPr>
      <w:r>
        <w:t>Waardering van de opgaven:</w:t>
      </w:r>
      <w:r>
        <w:tab/>
      </w:r>
    </w:p>
    <w:tbl>
      <w:tblPr>
        <w:tblW w:w="0" w:type="auto"/>
        <w:tblInd w:w="-214" w:type="dxa"/>
        <w:tblLayout w:type="fixed"/>
        <w:tblCellMar>
          <w:left w:w="70" w:type="dxa"/>
          <w:right w:w="70" w:type="dxa"/>
        </w:tblCellMar>
        <w:tblLook w:val="0000"/>
      </w:tblPr>
      <w:tblGrid>
        <w:gridCol w:w="1124"/>
        <w:gridCol w:w="1124"/>
      </w:tblGrid>
      <w:tr w:rsidR="000535CB" w:rsidTr="004A6B32">
        <w:tblPrEx>
          <w:tblCellMar>
            <w:top w:w="0" w:type="dxa"/>
            <w:bottom w:w="0" w:type="dxa"/>
          </w:tblCellMar>
        </w:tblPrEx>
        <w:tc>
          <w:tcPr>
            <w:tcW w:w="1124" w:type="dxa"/>
          </w:tcPr>
          <w:p w:rsidR="000535CB" w:rsidRDefault="000535CB">
            <w:pPr>
              <w:tabs>
                <w:tab w:val="num" w:pos="0"/>
              </w:tabs>
              <w:jc w:val="right"/>
            </w:pPr>
            <w:r>
              <w:t>opgave 1</w:t>
            </w:r>
          </w:p>
        </w:tc>
        <w:tc>
          <w:tcPr>
            <w:tcW w:w="1124" w:type="dxa"/>
          </w:tcPr>
          <w:p w:rsidR="000535CB" w:rsidRDefault="000535CB">
            <w:pPr>
              <w:tabs>
                <w:tab w:val="num" w:pos="0"/>
              </w:tabs>
            </w:pPr>
            <w:r>
              <w:t>22 punten</w:t>
            </w:r>
          </w:p>
        </w:tc>
      </w:tr>
      <w:tr w:rsidR="000535CB" w:rsidTr="004A6B32">
        <w:tblPrEx>
          <w:tblCellMar>
            <w:top w:w="0" w:type="dxa"/>
            <w:bottom w:w="0" w:type="dxa"/>
          </w:tblCellMar>
        </w:tblPrEx>
        <w:tc>
          <w:tcPr>
            <w:tcW w:w="1124" w:type="dxa"/>
          </w:tcPr>
          <w:p w:rsidR="000535CB" w:rsidRDefault="000535CB">
            <w:pPr>
              <w:tabs>
                <w:tab w:val="num" w:pos="0"/>
              </w:tabs>
              <w:jc w:val="right"/>
            </w:pPr>
            <w:r>
              <w:t>2</w:t>
            </w:r>
          </w:p>
        </w:tc>
        <w:tc>
          <w:tcPr>
            <w:tcW w:w="1124" w:type="dxa"/>
          </w:tcPr>
          <w:p w:rsidR="000535CB" w:rsidRDefault="000535CB">
            <w:pPr>
              <w:tabs>
                <w:tab w:val="num" w:pos="0"/>
              </w:tabs>
            </w:pPr>
            <w:r>
              <w:t>18 punten</w:t>
            </w:r>
          </w:p>
        </w:tc>
      </w:tr>
      <w:tr w:rsidR="000535CB" w:rsidTr="004A6B32">
        <w:tblPrEx>
          <w:tblCellMar>
            <w:top w:w="0" w:type="dxa"/>
            <w:bottom w:w="0" w:type="dxa"/>
          </w:tblCellMar>
        </w:tblPrEx>
        <w:tc>
          <w:tcPr>
            <w:tcW w:w="1124" w:type="dxa"/>
          </w:tcPr>
          <w:p w:rsidR="000535CB" w:rsidRDefault="000535CB">
            <w:pPr>
              <w:tabs>
                <w:tab w:val="num" w:pos="0"/>
              </w:tabs>
              <w:jc w:val="right"/>
            </w:pPr>
            <w:r>
              <w:t>3</w:t>
            </w:r>
          </w:p>
        </w:tc>
        <w:tc>
          <w:tcPr>
            <w:tcW w:w="1124" w:type="dxa"/>
          </w:tcPr>
          <w:p w:rsidR="000535CB" w:rsidRDefault="000535CB">
            <w:pPr>
              <w:tabs>
                <w:tab w:val="num" w:pos="0"/>
              </w:tabs>
            </w:pPr>
            <w:r>
              <w:t>25 punten</w:t>
            </w:r>
          </w:p>
        </w:tc>
      </w:tr>
      <w:tr w:rsidR="000535CB" w:rsidTr="004A6B32">
        <w:tblPrEx>
          <w:tblCellMar>
            <w:top w:w="0" w:type="dxa"/>
            <w:bottom w:w="0" w:type="dxa"/>
          </w:tblCellMar>
        </w:tblPrEx>
        <w:tc>
          <w:tcPr>
            <w:tcW w:w="1124" w:type="dxa"/>
          </w:tcPr>
          <w:p w:rsidR="000535CB" w:rsidRDefault="000535CB">
            <w:pPr>
              <w:tabs>
                <w:tab w:val="num" w:pos="0"/>
              </w:tabs>
              <w:jc w:val="right"/>
            </w:pPr>
            <w:r>
              <w:t>4</w:t>
            </w:r>
          </w:p>
        </w:tc>
        <w:tc>
          <w:tcPr>
            <w:tcW w:w="1124" w:type="dxa"/>
          </w:tcPr>
          <w:p w:rsidR="000535CB" w:rsidRDefault="000535CB">
            <w:pPr>
              <w:tabs>
                <w:tab w:val="num" w:pos="0"/>
              </w:tabs>
            </w:pPr>
            <w:r>
              <w:t>10 punten</w:t>
            </w:r>
          </w:p>
        </w:tc>
      </w:tr>
    </w:tbl>
    <w:p w:rsidR="000535CB" w:rsidRDefault="000535CB">
      <w:pPr>
        <w:tabs>
          <w:tab w:val="num" w:pos="0"/>
        </w:tabs>
      </w:pPr>
      <w:r>
        <w:t>totaal theorie: 75 punten; beschikbare tijd : 4 klokuren.</w:t>
      </w:r>
    </w:p>
    <w:p w:rsidR="000535CB" w:rsidRDefault="000535CB">
      <w:pPr>
        <w:tabs>
          <w:tab w:val="num" w:pos="0"/>
          <w:tab w:val="left" w:pos="720"/>
          <w:tab w:val="left" w:pos="1054"/>
        </w:tabs>
      </w:pPr>
    </w:p>
    <w:p w:rsidR="000535CB" w:rsidRDefault="000535CB">
      <w:pPr>
        <w:tabs>
          <w:tab w:val="num" w:pos="0"/>
        </w:tabs>
      </w:pPr>
      <w:r>
        <w:t>Voor de praktijk waren ook 4 klokuren beschikbaar, waarin 3 opdrachten moesten worden uitgevoerd, A, B en C. Waardering respectievelijk 27, 18 en 18 punten. Daarenboven waren er per opgave 4 bonuspunten te verdienen voor de wijze waarop het praktisch werk werd uitgevoerd. Totaal praktijk derhalve: 75 punten.</w:t>
      </w:r>
    </w:p>
    <w:p w:rsidR="000535CB" w:rsidRDefault="000535CB">
      <w:pPr>
        <w:tabs>
          <w:tab w:val="num" w:pos="0"/>
          <w:tab w:val="left" w:pos="720"/>
        </w:tabs>
      </w:pPr>
    </w:p>
    <w:p w:rsidR="000535CB" w:rsidRDefault="000535CB">
      <w:pPr>
        <w:tabs>
          <w:tab w:val="num" w:pos="0"/>
        </w:tabs>
      </w:pPr>
      <w:r>
        <w:t>Het eindresultaat werd bepaald door 60% van het theoriecijfer op te tellen bij 40% van het praktijkcijfer.</w:t>
      </w:r>
    </w:p>
    <w:p w:rsidR="000535CB" w:rsidRDefault="000535CB" w:rsidP="003D7A84">
      <w:pPr>
        <w:pStyle w:val="opgave"/>
        <w:ind w:hanging="567"/>
      </w:pPr>
      <w:r>
        <w:t>Kwantitatieve analyse van een legering</w:t>
      </w:r>
    </w:p>
    <w:p w:rsidR="000535CB" w:rsidRDefault="000535CB">
      <w:pPr>
        <w:tabs>
          <w:tab w:val="left" w:pos="464"/>
          <w:tab w:val="left" w:pos="720"/>
        </w:tabs>
      </w:pPr>
      <w:r>
        <w:t xml:space="preserve">Van een metaal legering, die uit de metalen Cu, Zn, Sn, Pb en Fe bestaat, wordt </w:t>
      </w:r>
      <w:smartTag w:uri="urn:schemas-microsoft-com:office:smarttags" w:element="metricconverter">
        <w:smartTagPr>
          <w:attr w:name="ProductID" w:val="1,0000 g"/>
        </w:smartTagPr>
        <w:r>
          <w:t>1,0000 g</w:t>
        </w:r>
      </w:smartTag>
      <w:r>
        <w:t xml:space="preserve"> volgens onderstaand voorschrift kwantitatief geanalyseerd.</w:t>
      </w:r>
    </w:p>
    <w:p w:rsidR="000535CB" w:rsidRDefault="000535CB">
      <w:r>
        <w:t>1. De legering wordt in halfgeconcentreerd HNO</w:t>
      </w:r>
      <w:r>
        <w:rPr>
          <w:vertAlign w:val="subscript"/>
        </w:rPr>
        <w:t xml:space="preserve">3 </w:t>
      </w:r>
      <w:r>
        <w:t>opgelost, een paar maal met HNO</w:t>
      </w:r>
      <w:r>
        <w:rPr>
          <w:vertAlign w:val="subscript"/>
        </w:rPr>
        <w:t xml:space="preserve">3 </w:t>
      </w:r>
      <w:r>
        <w:t>ingedampt, in water opgenomen en op het waterbad verhit. Daarbij ontstaat een wit neerslag, dat na drogen en uitgloeien 35,80 mg weegt.</w:t>
      </w:r>
    </w:p>
    <w:p w:rsidR="000535CB" w:rsidRDefault="000535CB">
      <w:r>
        <w:t>2. Het filtraat wordt ingedampt en meermalen afgerookt met HCl, daarna in 7 molair zoutzuur opgelost: de vier resterende metaalionsoorten gaan dan over in de complexvorm (MeCl</w:t>
      </w:r>
      <w:r>
        <w:rPr>
          <w:vertAlign w:val="subscript"/>
        </w:rPr>
        <w:t>4</w:t>
      </w:r>
      <w:r>
        <w:t>)</w:t>
      </w:r>
      <w:r>
        <w:rPr>
          <w:vertAlign w:val="superscript"/>
        </w:rPr>
        <w:t>n</w:t>
      </w:r>
      <w:r>
        <w:rPr>
          <w:vertAlign w:val="superscript"/>
        </w:rPr>
        <w:sym w:font="Symbol" w:char="F02D"/>
      </w:r>
      <w:r>
        <w:t xml:space="preserve">. Afhankelijk van de HCl-concentratie hechten de complexen verschillend aan een anionwisselaar. Bij </w:t>
      </w:r>
      <w:smartTag w:uri="urn:schemas-microsoft-com:office:smarttags" w:element="metricconverter">
        <w:smartTagPr>
          <w:attr w:name="ProductID" w:val="7ﾠM"/>
        </w:smartTagPr>
        <w:r>
          <w:t>7</w:t>
        </w:r>
        <w:r w:rsidR="003D7A84">
          <w:t> </w:t>
        </w:r>
        <w:r>
          <w:t>M</w:t>
        </w:r>
      </w:smartTag>
      <w:r>
        <w:t xml:space="preserve"> HCl: Pb-complex loopt door, de andere hechten</w:t>
      </w:r>
    </w:p>
    <w:p w:rsidR="000535CB" w:rsidRDefault="000535CB">
      <w:smartTag w:uri="urn:schemas-microsoft-com:office:smarttags" w:element="metricconverter">
        <w:smartTagPr>
          <w:attr w:name="ProductID" w:val="2 M"/>
        </w:smartTagPr>
        <w:r>
          <w:t>2 M</w:t>
        </w:r>
      </w:smartTag>
      <w:r>
        <w:t xml:space="preserve"> HCl: Cu- en Fe-complex lopen</w:t>
      </w:r>
    </w:p>
    <w:p w:rsidR="000535CB" w:rsidRDefault="000535CB">
      <w:r>
        <w:t>H</w:t>
      </w:r>
      <w:r>
        <w:rPr>
          <w:vertAlign w:val="subscript"/>
        </w:rPr>
        <w:t>2</w:t>
      </w:r>
      <w:r>
        <w:t>O(zonder zuur): Zn-complex loopt door.</w:t>
      </w:r>
    </w:p>
    <w:p w:rsidR="000535CB" w:rsidRDefault="000535CB">
      <w:r>
        <w:t>3. De Pb-fractie wordt met H</w:t>
      </w:r>
      <w:r>
        <w:rPr>
          <w:vertAlign w:val="subscript"/>
        </w:rPr>
        <w:t>2</w:t>
      </w:r>
      <w:r>
        <w:t>SO</w:t>
      </w:r>
      <w:r>
        <w:rPr>
          <w:vertAlign w:val="subscript"/>
        </w:rPr>
        <w:t xml:space="preserve">4 </w:t>
      </w:r>
      <w:r>
        <w:t>ingedampt en het sulfaat wordt in verdund HNO</w:t>
      </w:r>
      <w:r>
        <w:rPr>
          <w:vertAlign w:val="subscript"/>
        </w:rPr>
        <w:t>3</w:t>
      </w:r>
      <w:r>
        <w:t xml:space="preserve"> opgenomen. Deze oplossing wordt bij 2 V geëlektrolyseerd tussen Pt-elektroden, waarbij het lood zich a1s waterig lood(IV)oxide op de anode afzet. Dit neerslag wordt met een oplossing van HNO</w:t>
      </w:r>
      <w:r>
        <w:rPr>
          <w:vertAlign w:val="subscript"/>
        </w:rPr>
        <w:t xml:space="preserve">3 </w:t>
      </w:r>
      <w:r>
        <w:t>en H</w:t>
      </w:r>
      <w:r>
        <w:rPr>
          <w:vertAlign w:val="subscript"/>
        </w:rPr>
        <w:t>2</w:t>
      </w:r>
      <w:r>
        <w:t>O</w:t>
      </w:r>
      <w:r>
        <w:rPr>
          <w:vertAlign w:val="subscript"/>
        </w:rPr>
        <w:t>2</w:t>
      </w:r>
      <w:r>
        <w:t xml:space="preserve"> opgelost. Na vernietiging van de overmaat H</w:t>
      </w:r>
      <w:r>
        <w:rPr>
          <w:vertAlign w:val="subscript"/>
        </w:rPr>
        <w:t>2</w:t>
      </w:r>
      <w:r>
        <w:t>O</w:t>
      </w:r>
      <w:r>
        <w:rPr>
          <w:vertAlign w:val="subscript"/>
        </w:rPr>
        <w:t>2</w:t>
      </w:r>
      <w:r>
        <w:t xml:space="preserve"> wordt de loodoplossing met </w:t>
      </w:r>
      <w:smartTag w:uri="urn:schemas-microsoft-com:office:smarttags" w:element="metricconverter">
        <w:smartTagPr>
          <w:attr w:name="ProductID" w:val="0,0105 M"/>
        </w:smartTagPr>
        <w:r>
          <w:t>0,0105 M</w:t>
        </w:r>
      </w:smartTag>
      <w:r>
        <w:t xml:space="preserve"> EDTA op murexide als indicator getitreerd: 9,20 mL verbruikt.</w:t>
      </w:r>
    </w:p>
    <w:p w:rsidR="000535CB" w:rsidRDefault="000535CB">
      <w:r>
        <w:t xml:space="preserve">4. De Cu-Fe-fractie wordt tot ca. </w:t>
      </w:r>
      <w:smartTag w:uri="urn:schemas-microsoft-com:office:smarttags" w:element="metricconverter">
        <w:smartTagPr>
          <w:attr w:name="ProductID" w:val="6 M"/>
        </w:smartTagPr>
        <w:r>
          <w:t>6 M</w:t>
        </w:r>
      </w:smartTag>
      <w:r>
        <w:t xml:space="preserve"> HCl ingedampt (een azeotropisch HCl-H</w:t>
      </w:r>
      <w:r>
        <w:rPr>
          <w:vertAlign w:val="subscript"/>
        </w:rPr>
        <w:t>2</w:t>
      </w:r>
      <w:r>
        <w:t>O-mengsel, dat ook wel constant kokend zoutzuur wordt genoemd). Het ijzerchlorocomplex wordt met 3-methyl-2-pentanon/pentylacetaatmengsel geëxtraheerd en vervolgens met water uit de organische laag geëxtraheerd. De eindbepaling volgt met EDTA als boven, maar nu met sulfosalicylzuur als indicator. Verbruik 0,40 mL.</w:t>
      </w:r>
    </w:p>
    <w:p w:rsidR="000535CB" w:rsidRDefault="000535CB">
      <w:r>
        <w:t>5. De zoutzure waterige Cu-oplossing wordt volledig ingedampt, met H</w:t>
      </w:r>
      <w:r>
        <w:rPr>
          <w:vertAlign w:val="subscript"/>
        </w:rPr>
        <w:t>2</w:t>
      </w:r>
      <w:r>
        <w:t>SO</w:t>
      </w:r>
      <w:r>
        <w:rPr>
          <w:vertAlign w:val="subscript"/>
        </w:rPr>
        <w:t>4</w:t>
      </w:r>
      <w:r>
        <w:t xml:space="preserve"> meerdere malen afgerookt, in water opgelost, tot 250 mL aangevuld. Daarvan worden 25 mL gepipetteerd en het koper jodometrisch bepaald: toevoegen van KI-oplossing en titreren met </w:t>
      </w:r>
      <w:smartTag w:uri="urn:schemas-microsoft-com:office:smarttags" w:element="metricconverter">
        <w:smartTagPr>
          <w:attr w:name="ProductID" w:val="0,1 M"/>
        </w:smartTagPr>
        <w:r>
          <w:t>0,1 M</w:t>
        </w:r>
      </w:smartTag>
      <w:r>
        <w:t xml:space="preserve"> Na</w:t>
      </w:r>
      <w:r>
        <w:rPr>
          <w:vertAlign w:val="subscript"/>
        </w:rPr>
        <w:t>2</w:t>
      </w:r>
      <w:r>
        <w:t>S</w:t>
      </w:r>
      <w:r>
        <w:rPr>
          <w:vertAlign w:val="subscript"/>
        </w:rPr>
        <w:t>2</w:t>
      </w:r>
      <w:r>
        <w:t>O</w:t>
      </w:r>
      <w:r>
        <w:rPr>
          <w:vertAlign w:val="subscript"/>
        </w:rPr>
        <w:t>3</w:t>
      </w:r>
      <w:r>
        <w:t>-oplossing geeft een verbruik van 12,59 mL.</w:t>
      </w:r>
    </w:p>
    <w:p w:rsidR="000535CB" w:rsidRDefault="000535CB">
      <w:r>
        <w:t>6. Het waterige Zn-eluaat uit de ionenwisselaar wordt tot 250 mL ingedampt. 25 mL worden met EDTA op eriochroomzwart-T getitreerd: verbruik 22,05 mL.</w:t>
      </w:r>
    </w:p>
    <w:p w:rsidR="000535CB" w:rsidRDefault="000535CB">
      <w:pPr>
        <w:tabs>
          <w:tab w:val="left" w:pos="782"/>
          <w:tab w:val="decimal" w:pos="6480"/>
        </w:tabs>
      </w:pPr>
      <w:r>
        <w:t>Gegeven zijn de atoommassa's van: Cu = 63,5; Pb = 207; Zn = 65; Fe = 56; Sn = 118</w:t>
      </w:r>
    </w:p>
    <w:p w:rsidR="000535CB" w:rsidRDefault="000535CB" w:rsidP="00DB6760">
      <w:pPr>
        <w:pStyle w:val="vraag"/>
      </w:pPr>
      <w:r>
        <w:t>In welke oxidatietrap zijn de metalen na het oplossen in HNO</w:t>
      </w:r>
      <w:r>
        <w:rPr>
          <w:vertAlign w:val="subscript"/>
        </w:rPr>
        <w:t>3</w:t>
      </w:r>
      <w:r>
        <w:t xml:space="preserve"> aanwezig?</w:t>
      </w:r>
    </w:p>
    <w:p w:rsidR="000535CB" w:rsidRDefault="000535CB" w:rsidP="00DB6760">
      <w:pPr>
        <w:pStyle w:val="vraag"/>
      </w:pPr>
      <w:r>
        <w:t>Hoe luidt de formule van het witte neerslag vóór en ná het gloeien bij 1?</w:t>
      </w:r>
    </w:p>
    <w:p w:rsidR="000535CB" w:rsidRDefault="000535CB" w:rsidP="00DB6760">
      <w:pPr>
        <w:pStyle w:val="vraag"/>
      </w:pPr>
      <w:r>
        <w:t>Wat beoogt men met het ‘afroken’?</w:t>
      </w:r>
    </w:p>
    <w:p w:rsidR="000535CB" w:rsidRDefault="000535CB" w:rsidP="00DB6760">
      <w:pPr>
        <w:pStyle w:val="vraag"/>
      </w:pPr>
      <w:r>
        <w:t xml:space="preserve">Geef de formules en officiële namen van de metaal-chlorocomplexen. </w:t>
      </w:r>
    </w:p>
    <w:p w:rsidR="000535CB" w:rsidRDefault="000535CB" w:rsidP="00DB6760">
      <w:pPr>
        <w:pStyle w:val="vraag"/>
      </w:pPr>
      <w:r>
        <w:lastRenderedPageBreak/>
        <w:t>Wat is een anionenwisselaar?</w:t>
      </w:r>
    </w:p>
    <w:p w:rsidR="000535CB" w:rsidRDefault="000535CB" w:rsidP="00DB6760">
      <w:pPr>
        <w:pStyle w:val="vraag"/>
      </w:pPr>
      <w:r>
        <w:t>Waarom moet zoutzure Pb-oplossing van 2. omgezet worden in loodnitraat alvorens te elektrolyseren?</w:t>
      </w:r>
    </w:p>
    <w:p w:rsidR="000535CB" w:rsidRDefault="000535CB" w:rsidP="00DB6760">
      <w:pPr>
        <w:pStyle w:val="vraag"/>
      </w:pPr>
      <w:r>
        <w:t>Hoe reageren de metaalionen met EDTA? Geef de structuurformule van EDTA en de reactievergelijking.</w:t>
      </w:r>
    </w:p>
    <w:p w:rsidR="000535CB" w:rsidRDefault="000535CB" w:rsidP="00DB6760">
      <w:pPr>
        <w:pStyle w:val="vraag"/>
      </w:pPr>
      <w:r>
        <w:t>Geef de elektronenreactie voor de reactie van Pb</w:t>
      </w:r>
      <w:r>
        <w:rPr>
          <w:vertAlign w:val="superscript"/>
        </w:rPr>
        <w:t>2+</w:t>
      </w:r>
      <w:r>
        <w:t xml:space="preserve"> aan de elektrode.</w:t>
      </w:r>
    </w:p>
    <w:p w:rsidR="000535CB" w:rsidRDefault="000535CB" w:rsidP="00DB6760">
      <w:pPr>
        <w:pStyle w:val="vraag"/>
      </w:pPr>
      <w:r>
        <w:t>Hoe werken H</w:t>
      </w:r>
      <w:r>
        <w:rPr>
          <w:vertAlign w:val="subscript"/>
        </w:rPr>
        <w:t>2</w:t>
      </w:r>
      <w:r>
        <w:t>O</w:t>
      </w:r>
      <w:r>
        <w:rPr>
          <w:vertAlign w:val="subscript"/>
        </w:rPr>
        <w:t xml:space="preserve">2 </w:t>
      </w:r>
      <w:r>
        <w:t>en HNO</w:t>
      </w:r>
      <w:r>
        <w:rPr>
          <w:vertAlign w:val="subscript"/>
        </w:rPr>
        <w:t xml:space="preserve">3 </w:t>
      </w:r>
      <w:r>
        <w:t>bij het oplossen van het waterige lood(IV)oxide van de anodereactievergelijking?</w:t>
      </w:r>
    </w:p>
    <w:p w:rsidR="000535CB" w:rsidRDefault="000535CB" w:rsidP="00DB6760">
      <w:pPr>
        <w:pStyle w:val="vraag"/>
      </w:pPr>
      <w:r>
        <w:t>Bereken de procentuele samenstelling van de legering. Hoe heet deze legering?</w:t>
      </w:r>
    </w:p>
    <w:p w:rsidR="000535CB" w:rsidRDefault="000535CB" w:rsidP="003D7A84">
      <w:pPr>
        <w:pStyle w:val="opgave"/>
        <w:tabs>
          <w:tab w:val="num" w:pos="567"/>
        </w:tabs>
        <w:ind w:hanging="567"/>
      </w:pPr>
      <w:r>
        <w:t>Synthese organische verbinding (via malonestersynthese)</w:t>
      </w:r>
    </w:p>
    <w:p w:rsidR="000535CB" w:rsidRDefault="000535CB" w:rsidP="00DB6760">
      <w:r>
        <w:t>Voor de synthese van een organische verbinding A met de brutoformule C</w:t>
      </w:r>
      <w:r>
        <w:rPr>
          <w:vertAlign w:val="subscript"/>
        </w:rPr>
        <w:t>5</w:t>
      </w:r>
      <w:r>
        <w:t>H</w:t>
      </w:r>
      <w:r>
        <w:rPr>
          <w:vertAlign w:val="subscript"/>
        </w:rPr>
        <w:t>10</w:t>
      </w:r>
      <w:r>
        <w:t>O</w:t>
      </w:r>
      <w:r>
        <w:rPr>
          <w:vertAlign w:val="subscript"/>
        </w:rPr>
        <w:t xml:space="preserve">2 </w:t>
      </w:r>
      <w:r>
        <w:t>worden de volgende chemicaliën gebruikt: CH</w:t>
      </w:r>
      <w:r>
        <w:rPr>
          <w:vertAlign w:val="subscript"/>
        </w:rPr>
        <w:t>3</w:t>
      </w:r>
      <w:r>
        <w:t>Cl, C</w:t>
      </w:r>
      <w:r>
        <w:rPr>
          <w:vertAlign w:val="subscript"/>
        </w:rPr>
        <w:t>2</w:t>
      </w:r>
      <w:r>
        <w:t>H</w:t>
      </w:r>
      <w:r>
        <w:rPr>
          <w:vertAlign w:val="subscript"/>
        </w:rPr>
        <w:t>5</w:t>
      </w:r>
      <w:r>
        <w:t>Cl ,Na, C</w:t>
      </w:r>
      <w:r>
        <w:rPr>
          <w:vertAlign w:val="subscript"/>
        </w:rPr>
        <w:t>2</w:t>
      </w:r>
      <w:r>
        <w:t>H</w:t>
      </w:r>
      <w:r>
        <w:rPr>
          <w:vertAlign w:val="subscript"/>
        </w:rPr>
        <w:t>5</w:t>
      </w:r>
      <w:r>
        <w:t>OH en de diethylester van propaandizuur (malonzuur). Bovendien staan NaOH en H</w:t>
      </w:r>
      <w:r>
        <w:rPr>
          <w:vertAlign w:val="subscript"/>
        </w:rPr>
        <w:t>2</w:t>
      </w:r>
      <w:r>
        <w:t>SO</w:t>
      </w:r>
      <w:r>
        <w:rPr>
          <w:vertAlign w:val="subscript"/>
        </w:rPr>
        <w:t xml:space="preserve">4 </w:t>
      </w:r>
      <w:r>
        <w:t>ter beschikking.</w:t>
      </w:r>
    </w:p>
    <w:p w:rsidR="000535CB" w:rsidRDefault="000535CB" w:rsidP="00DB6760"/>
    <w:p w:rsidR="000535CB" w:rsidRDefault="000535CB" w:rsidP="00DB6760">
      <w:r>
        <w:t>De synthese van A is een meerstapssynthese. Bij de synthese ontstaat A in de vorm van 2 stereoisomeren, die gescheiden moeten worden. Daartoe staan alle isomeren van pentanol ter beschikking.</w:t>
      </w:r>
    </w:p>
    <w:p w:rsidR="000535CB" w:rsidRDefault="000535CB" w:rsidP="00DB6760">
      <w:pPr>
        <w:pStyle w:val="vraag"/>
      </w:pPr>
      <w:r>
        <w:t>Geef de structuurformule van malonzuurdiethylester.</w:t>
      </w:r>
    </w:p>
    <w:p w:rsidR="000535CB" w:rsidRDefault="000535CB" w:rsidP="00DB6760">
      <w:pPr>
        <w:pStyle w:val="vraag"/>
      </w:pPr>
      <w:bookmarkStart w:id="0" w:name="_Ref513622706"/>
      <w:r>
        <w:t>Geef de reactiestappen, die tot de synthese van A leiden.</w:t>
      </w:r>
      <w:bookmarkEnd w:id="0"/>
    </w:p>
    <w:p w:rsidR="000535CB" w:rsidRDefault="000535CB" w:rsidP="00DB6760">
      <w:pPr>
        <w:pStyle w:val="vraag"/>
      </w:pPr>
      <w:r>
        <w:t xml:space="preserve">Volgens welke reactiemechanismen verlopen de in </w:t>
      </w:r>
      <w:fldSimple w:instr=" REF _Ref513622706 \r ">
        <w:r w:rsidR="002A03D0">
          <w:t>12</w:t>
        </w:r>
      </w:fldSimple>
      <w:r>
        <w:t xml:space="preserve"> genoemde stappen?</w:t>
      </w:r>
    </w:p>
    <w:p w:rsidR="000535CB" w:rsidRDefault="000535CB" w:rsidP="00DB6760">
      <w:pPr>
        <w:pStyle w:val="vraag"/>
      </w:pPr>
      <w:bookmarkStart w:id="1" w:name="_Ref513622781"/>
      <w:r>
        <w:t>Geef de reactievergelijking die de 2 stereomeren van A kunnen scheiden.</w:t>
      </w:r>
      <w:bookmarkEnd w:id="1"/>
    </w:p>
    <w:p w:rsidR="000535CB" w:rsidRDefault="000535CB" w:rsidP="00DB6760">
      <w:pPr>
        <w:pStyle w:val="vraag"/>
      </w:pPr>
      <w:r>
        <w:t xml:space="preserve">In welke onderlinge relatie staan de 4 bij </w:t>
      </w:r>
      <w:fldSimple w:instr=" REF _Ref513622781 \r ">
        <w:r w:rsidR="002A03D0">
          <w:t>14</w:t>
        </w:r>
      </w:fldSimple>
      <w:r>
        <w:t xml:space="preserve"> verkregen verbindingen?</w:t>
      </w:r>
    </w:p>
    <w:p w:rsidR="000535CB" w:rsidRDefault="000535CB" w:rsidP="003D7A84">
      <w:pPr>
        <w:pStyle w:val="opgave"/>
        <w:ind w:hanging="567"/>
      </w:pPr>
      <w:r>
        <w:t>Organische analyse en reactiesnelheden.</w:t>
      </w:r>
    </w:p>
    <w:p w:rsidR="000535CB" w:rsidRDefault="000535CB" w:rsidP="00DB6760">
      <w:pPr>
        <w:tabs>
          <w:tab w:val="num" w:pos="0"/>
        </w:tabs>
      </w:pPr>
      <w:r>
        <w:t>Van een organische verbinding A is de elementanalyse als volgt uitgevallen:</w:t>
      </w:r>
    </w:p>
    <w:tbl>
      <w:tblPr>
        <w:tblW w:w="0" w:type="auto"/>
        <w:tblLayout w:type="fixed"/>
        <w:tblCellMar>
          <w:left w:w="70" w:type="dxa"/>
          <w:right w:w="70" w:type="dxa"/>
        </w:tblCellMar>
        <w:tblLook w:val="0000"/>
      </w:tblPr>
      <w:tblGrid>
        <w:gridCol w:w="984"/>
        <w:gridCol w:w="874"/>
        <w:gridCol w:w="806"/>
      </w:tblGrid>
      <w:tr w:rsidR="000535CB">
        <w:tblPrEx>
          <w:tblCellMar>
            <w:top w:w="0" w:type="dxa"/>
            <w:bottom w:w="0" w:type="dxa"/>
          </w:tblCellMar>
        </w:tblPrEx>
        <w:tc>
          <w:tcPr>
            <w:tcW w:w="984" w:type="dxa"/>
          </w:tcPr>
          <w:p w:rsidR="000535CB" w:rsidRDefault="000535CB" w:rsidP="00DB6760">
            <w:pPr>
              <w:tabs>
                <w:tab w:val="num" w:pos="0"/>
              </w:tabs>
            </w:pPr>
            <w:r>
              <w:t>C</w:t>
            </w:r>
          </w:p>
        </w:tc>
        <w:tc>
          <w:tcPr>
            <w:tcW w:w="874" w:type="dxa"/>
          </w:tcPr>
          <w:p w:rsidR="000535CB" w:rsidRDefault="000535CB" w:rsidP="00DB6760">
            <w:pPr>
              <w:tabs>
                <w:tab w:val="num" w:pos="0"/>
              </w:tabs>
            </w:pPr>
            <w:r>
              <w:t>H</w:t>
            </w:r>
          </w:p>
        </w:tc>
        <w:tc>
          <w:tcPr>
            <w:tcW w:w="806" w:type="dxa"/>
          </w:tcPr>
          <w:p w:rsidR="000535CB" w:rsidRDefault="000535CB" w:rsidP="00DB6760">
            <w:pPr>
              <w:tabs>
                <w:tab w:val="num" w:pos="0"/>
              </w:tabs>
            </w:pPr>
            <w:r>
              <w:t>Cl</w:t>
            </w:r>
          </w:p>
        </w:tc>
      </w:tr>
      <w:tr w:rsidR="000535CB">
        <w:tblPrEx>
          <w:tblCellMar>
            <w:top w:w="0" w:type="dxa"/>
            <w:bottom w:w="0" w:type="dxa"/>
          </w:tblCellMar>
        </w:tblPrEx>
        <w:tc>
          <w:tcPr>
            <w:tcW w:w="984" w:type="dxa"/>
          </w:tcPr>
          <w:p w:rsidR="000535CB" w:rsidRDefault="000535CB" w:rsidP="00DB6760">
            <w:pPr>
              <w:tabs>
                <w:tab w:val="num" w:pos="0"/>
              </w:tabs>
            </w:pPr>
            <w:r>
              <w:t>37,24 %</w:t>
            </w:r>
          </w:p>
        </w:tc>
        <w:tc>
          <w:tcPr>
            <w:tcW w:w="874" w:type="dxa"/>
          </w:tcPr>
          <w:p w:rsidR="000535CB" w:rsidRDefault="000535CB" w:rsidP="00DB6760">
            <w:pPr>
              <w:tabs>
                <w:tab w:val="num" w:pos="0"/>
              </w:tabs>
            </w:pPr>
            <w:r>
              <w:t>7,81 %</w:t>
            </w:r>
          </w:p>
        </w:tc>
        <w:tc>
          <w:tcPr>
            <w:tcW w:w="806" w:type="dxa"/>
          </w:tcPr>
          <w:p w:rsidR="000535CB" w:rsidRDefault="000535CB" w:rsidP="00DB6760">
            <w:pPr>
              <w:tabs>
                <w:tab w:val="num" w:pos="0"/>
              </w:tabs>
            </w:pPr>
            <w:r>
              <w:t>rest %</w:t>
            </w:r>
          </w:p>
        </w:tc>
      </w:tr>
    </w:tbl>
    <w:p w:rsidR="000535CB" w:rsidRDefault="000535CB" w:rsidP="00DB6760">
      <w:r>
        <w:t>de molecuulmassa is 64,51 u.</w:t>
      </w:r>
    </w:p>
    <w:p w:rsidR="000535CB" w:rsidRDefault="000535CB" w:rsidP="00DB6760">
      <w:pPr>
        <w:pStyle w:val="OpmaakprofielVerkeerd-om1cm"/>
      </w:pPr>
    </w:p>
    <w:p w:rsidR="000535CB" w:rsidRDefault="000535CB" w:rsidP="00DB6760">
      <w:r>
        <w:t>In een nucleofiele reactie wordt het chloor gesubstitueerd, waarbij de verbinding B gevormd wordt.</w:t>
      </w:r>
    </w:p>
    <w:p w:rsidR="000535CB" w:rsidRDefault="000535CB" w:rsidP="00DB6760">
      <w:pPr>
        <w:pStyle w:val="OpmaakprofielVerkeerd-om1cm"/>
      </w:pPr>
    </w:p>
    <w:p w:rsidR="000535CB" w:rsidRDefault="000535CB" w:rsidP="00DB6760">
      <w:r>
        <w:t>B is zeer vluchtig en valt bij verhitten boven 50000 uiteen in de twee stoffen C en D: C addeert broom gemakkelijk en D lost goed in water op tot een basische oplossing.</w:t>
      </w:r>
    </w:p>
    <w:p w:rsidR="000535CB" w:rsidRDefault="000535CB" w:rsidP="00DB6760">
      <w:pPr>
        <w:pStyle w:val="OpmaakprofielVerkeerd-om1cm"/>
      </w:pPr>
    </w:p>
    <w:p w:rsidR="000535CB" w:rsidRDefault="000535CB" w:rsidP="00DB6760">
      <w:r>
        <w:t>Het uiteenvallen van B in C en D wordt onderzocht. Het verloop van deze reactie wordt in de tijd gevolgd door het meten van de drukverandering, die bij deze reactie ontstaat. De volgende resultaten worden gevonden:</w:t>
      </w:r>
    </w:p>
    <w:tbl>
      <w:tblPr>
        <w:tblW w:w="0" w:type="auto"/>
        <w:tblCellMar>
          <w:left w:w="70" w:type="dxa"/>
          <w:right w:w="70" w:type="dxa"/>
        </w:tblCellMar>
        <w:tblLook w:val="0000"/>
      </w:tblPr>
      <w:tblGrid>
        <w:gridCol w:w="1356"/>
        <w:gridCol w:w="1549"/>
        <w:gridCol w:w="1708"/>
        <w:gridCol w:w="1694"/>
      </w:tblGrid>
      <w:tr w:rsidR="000535CB" w:rsidTr="00735AA8">
        <w:tblPrEx>
          <w:tblCellMar>
            <w:top w:w="0" w:type="dxa"/>
            <w:bottom w:w="0" w:type="dxa"/>
          </w:tblCellMar>
        </w:tblPrEx>
        <w:tc>
          <w:tcPr>
            <w:tcW w:w="0" w:type="auto"/>
          </w:tcPr>
          <w:p w:rsidR="000535CB" w:rsidRDefault="000535CB" w:rsidP="00DB6760">
            <w:r>
              <w:t>tijd (minuten)</w:t>
            </w:r>
          </w:p>
        </w:tc>
        <w:tc>
          <w:tcPr>
            <w:tcW w:w="1549" w:type="dxa"/>
          </w:tcPr>
          <w:p w:rsidR="000535CB" w:rsidRDefault="000535CB" w:rsidP="00DB6760"/>
        </w:tc>
        <w:tc>
          <w:tcPr>
            <w:tcW w:w="0" w:type="auto"/>
          </w:tcPr>
          <w:p w:rsidR="000535CB" w:rsidRDefault="000535CB" w:rsidP="00DB6760">
            <w:r>
              <w:t xml:space="preserve">druk </w:t>
            </w:r>
            <w:r>
              <w:rPr>
                <w:i/>
              </w:rPr>
              <w:t>p</w:t>
            </w:r>
            <w:r>
              <w:t xml:space="preserve"> (in kN/m</w:t>
            </w:r>
            <w:r>
              <w:rPr>
                <w:vertAlign w:val="superscript"/>
              </w:rPr>
              <w:t>2</w:t>
            </w:r>
            <w:r>
              <w:t>)</w:t>
            </w:r>
          </w:p>
        </w:tc>
        <w:tc>
          <w:tcPr>
            <w:tcW w:w="1694" w:type="dxa"/>
          </w:tcPr>
          <w:p w:rsidR="000535CB" w:rsidRDefault="000535CB" w:rsidP="00DB6760"/>
        </w:tc>
      </w:tr>
      <w:tr w:rsidR="000535CB" w:rsidTr="00735AA8">
        <w:tblPrEx>
          <w:tblCellMar>
            <w:top w:w="0" w:type="dxa"/>
            <w:bottom w:w="0" w:type="dxa"/>
          </w:tblCellMar>
        </w:tblPrEx>
        <w:tc>
          <w:tcPr>
            <w:tcW w:w="0" w:type="auto"/>
          </w:tcPr>
          <w:p w:rsidR="000535CB" w:rsidRDefault="000535CB" w:rsidP="00DB6760">
            <w:pPr>
              <w:tabs>
                <w:tab w:val="num" w:pos="0"/>
                <w:tab w:val="decimal" w:pos="567"/>
              </w:tabs>
              <w:ind w:hanging="567"/>
              <w:jc w:val="center"/>
            </w:pPr>
          </w:p>
        </w:tc>
        <w:tc>
          <w:tcPr>
            <w:tcW w:w="1549" w:type="dxa"/>
          </w:tcPr>
          <w:p w:rsidR="000535CB" w:rsidRDefault="000535CB" w:rsidP="00DB6760">
            <w:pPr>
              <w:tabs>
                <w:tab w:val="num" w:pos="0"/>
                <w:tab w:val="decimal" w:pos="567"/>
              </w:tabs>
              <w:ind w:hanging="567"/>
              <w:jc w:val="center"/>
            </w:pPr>
            <w:r>
              <w:t xml:space="preserve">bij </w:t>
            </w:r>
            <w:smartTag w:uri="urn:schemas-microsoft-com:office:smarttags" w:element="metricconverter">
              <w:smartTagPr>
                <w:attr w:name="ProductID" w:val="500ﾰC"/>
              </w:smartTagPr>
              <w:r>
                <w:t>500°C</w:t>
              </w:r>
            </w:smartTag>
          </w:p>
        </w:tc>
        <w:tc>
          <w:tcPr>
            <w:tcW w:w="0" w:type="auto"/>
          </w:tcPr>
          <w:p w:rsidR="000535CB" w:rsidRDefault="000535CB" w:rsidP="00DB6760">
            <w:pPr>
              <w:tabs>
                <w:tab w:val="num" w:pos="0"/>
                <w:tab w:val="decimal" w:pos="567"/>
              </w:tabs>
              <w:ind w:hanging="567"/>
              <w:jc w:val="center"/>
            </w:pPr>
            <w:r>
              <w:t xml:space="preserve">bij </w:t>
            </w:r>
            <w:smartTag w:uri="urn:schemas-microsoft-com:office:smarttags" w:element="metricconverter">
              <w:smartTagPr>
                <w:attr w:name="ProductID" w:val="520ﾰC"/>
              </w:smartTagPr>
              <w:r>
                <w:t>520°C</w:t>
              </w:r>
            </w:smartTag>
          </w:p>
        </w:tc>
        <w:tc>
          <w:tcPr>
            <w:tcW w:w="1694" w:type="dxa"/>
          </w:tcPr>
          <w:p w:rsidR="000535CB" w:rsidRDefault="000535CB" w:rsidP="00DB6760">
            <w:pPr>
              <w:tabs>
                <w:tab w:val="num" w:pos="0"/>
                <w:tab w:val="decimal" w:pos="567"/>
              </w:tabs>
              <w:ind w:hanging="567"/>
              <w:jc w:val="center"/>
            </w:pPr>
            <w:r>
              <w:t xml:space="preserve">bij </w:t>
            </w:r>
            <w:smartTag w:uri="urn:schemas-microsoft-com:office:smarttags" w:element="metricconverter">
              <w:smartTagPr>
                <w:attr w:name="ProductID" w:val="540ﾰC"/>
              </w:smartTagPr>
              <w:r>
                <w:t>540°C</w:t>
              </w:r>
            </w:smartTag>
          </w:p>
        </w:tc>
      </w:tr>
      <w:tr w:rsidR="000535CB" w:rsidTr="00735AA8">
        <w:tblPrEx>
          <w:tblCellMar>
            <w:top w:w="0" w:type="dxa"/>
            <w:bottom w:w="0" w:type="dxa"/>
          </w:tblCellMar>
        </w:tblPrEx>
        <w:tc>
          <w:tcPr>
            <w:tcW w:w="0" w:type="auto"/>
          </w:tcPr>
          <w:p w:rsidR="000535CB" w:rsidRDefault="000535CB" w:rsidP="00DB6760">
            <w:pPr>
              <w:tabs>
                <w:tab w:val="num" w:pos="0"/>
                <w:tab w:val="decimal" w:pos="567"/>
              </w:tabs>
              <w:ind w:hanging="567"/>
              <w:jc w:val="center"/>
            </w:pPr>
            <w:r>
              <w:t>0</w:t>
            </w:r>
          </w:p>
        </w:tc>
        <w:tc>
          <w:tcPr>
            <w:tcW w:w="1549" w:type="dxa"/>
          </w:tcPr>
          <w:p w:rsidR="000535CB" w:rsidRDefault="000535CB" w:rsidP="00DB6760">
            <w:pPr>
              <w:tabs>
                <w:tab w:val="num" w:pos="0"/>
                <w:tab w:val="decimal" w:pos="519"/>
                <w:tab w:val="decimal" w:pos="1837"/>
              </w:tabs>
              <w:ind w:hanging="567"/>
              <w:jc w:val="center"/>
            </w:pPr>
            <w:r>
              <w:t>7,33</w:t>
            </w:r>
          </w:p>
        </w:tc>
        <w:tc>
          <w:tcPr>
            <w:tcW w:w="0" w:type="auto"/>
          </w:tcPr>
          <w:p w:rsidR="000535CB" w:rsidRDefault="000535CB" w:rsidP="00DB6760">
            <w:pPr>
              <w:tabs>
                <w:tab w:val="num" w:pos="0"/>
                <w:tab w:val="decimal" w:pos="834"/>
              </w:tabs>
              <w:ind w:hanging="567"/>
              <w:jc w:val="center"/>
            </w:pPr>
            <w:r>
              <w:t>7,33</w:t>
            </w:r>
          </w:p>
        </w:tc>
        <w:tc>
          <w:tcPr>
            <w:tcW w:w="1694" w:type="dxa"/>
          </w:tcPr>
          <w:p w:rsidR="000535CB" w:rsidRDefault="000535CB" w:rsidP="00DB6760">
            <w:pPr>
              <w:tabs>
                <w:tab w:val="num" w:pos="0"/>
                <w:tab w:val="decimal" w:pos="434"/>
                <w:tab w:val="decimal" w:pos="916"/>
              </w:tabs>
              <w:ind w:hanging="567"/>
              <w:jc w:val="center"/>
            </w:pPr>
            <w:r>
              <w:t>7,33</w:t>
            </w:r>
          </w:p>
        </w:tc>
      </w:tr>
      <w:tr w:rsidR="000535CB" w:rsidTr="00735AA8">
        <w:tblPrEx>
          <w:tblCellMar>
            <w:top w:w="0" w:type="dxa"/>
            <w:bottom w:w="0" w:type="dxa"/>
          </w:tblCellMar>
        </w:tblPrEx>
        <w:tc>
          <w:tcPr>
            <w:tcW w:w="0" w:type="auto"/>
          </w:tcPr>
          <w:p w:rsidR="000535CB" w:rsidRDefault="000535CB" w:rsidP="00DB6760">
            <w:pPr>
              <w:tabs>
                <w:tab w:val="num" w:pos="0"/>
                <w:tab w:val="decimal" w:pos="567"/>
              </w:tabs>
              <w:ind w:hanging="567"/>
              <w:jc w:val="center"/>
            </w:pPr>
            <w:r>
              <w:t>2</w:t>
            </w:r>
          </w:p>
        </w:tc>
        <w:tc>
          <w:tcPr>
            <w:tcW w:w="1549" w:type="dxa"/>
          </w:tcPr>
          <w:p w:rsidR="000535CB" w:rsidRDefault="000535CB" w:rsidP="00DB6760">
            <w:pPr>
              <w:tabs>
                <w:tab w:val="num" w:pos="0"/>
                <w:tab w:val="decimal" w:pos="519"/>
                <w:tab w:val="decimal" w:pos="1837"/>
              </w:tabs>
              <w:ind w:hanging="567"/>
              <w:jc w:val="center"/>
            </w:pPr>
            <w:r>
              <w:t>8,53</w:t>
            </w:r>
          </w:p>
        </w:tc>
        <w:tc>
          <w:tcPr>
            <w:tcW w:w="0" w:type="auto"/>
          </w:tcPr>
          <w:p w:rsidR="000535CB" w:rsidRDefault="000535CB" w:rsidP="00DB6760">
            <w:pPr>
              <w:tabs>
                <w:tab w:val="num" w:pos="0"/>
                <w:tab w:val="decimal" w:pos="834"/>
              </w:tabs>
              <w:ind w:hanging="567"/>
              <w:jc w:val="center"/>
            </w:pPr>
            <w:r>
              <w:t>9,67</w:t>
            </w:r>
          </w:p>
        </w:tc>
        <w:tc>
          <w:tcPr>
            <w:tcW w:w="1694" w:type="dxa"/>
          </w:tcPr>
          <w:p w:rsidR="000535CB" w:rsidRDefault="000535CB" w:rsidP="00DB6760">
            <w:pPr>
              <w:tabs>
                <w:tab w:val="num" w:pos="0"/>
                <w:tab w:val="decimal" w:pos="434"/>
                <w:tab w:val="decimal" w:pos="916"/>
              </w:tabs>
              <w:ind w:hanging="567"/>
              <w:jc w:val="center"/>
            </w:pPr>
            <w:r>
              <w:t>11,2</w:t>
            </w:r>
          </w:p>
        </w:tc>
      </w:tr>
      <w:tr w:rsidR="000535CB" w:rsidTr="00735AA8">
        <w:tblPrEx>
          <w:tblCellMar>
            <w:top w:w="0" w:type="dxa"/>
            <w:bottom w:w="0" w:type="dxa"/>
          </w:tblCellMar>
        </w:tblPrEx>
        <w:tc>
          <w:tcPr>
            <w:tcW w:w="0" w:type="auto"/>
          </w:tcPr>
          <w:p w:rsidR="000535CB" w:rsidRDefault="000535CB" w:rsidP="00DB6760">
            <w:pPr>
              <w:tabs>
                <w:tab w:val="num" w:pos="0"/>
                <w:tab w:val="decimal" w:pos="567"/>
              </w:tabs>
              <w:ind w:hanging="567"/>
              <w:jc w:val="center"/>
            </w:pPr>
            <w:r>
              <w:t>6</w:t>
            </w:r>
          </w:p>
        </w:tc>
        <w:tc>
          <w:tcPr>
            <w:tcW w:w="1549" w:type="dxa"/>
          </w:tcPr>
          <w:p w:rsidR="000535CB" w:rsidRDefault="000535CB" w:rsidP="00DB6760">
            <w:pPr>
              <w:tabs>
                <w:tab w:val="num" w:pos="0"/>
                <w:tab w:val="decimal" w:pos="519"/>
                <w:tab w:val="decimal" w:pos="1837"/>
              </w:tabs>
              <w:ind w:hanging="567"/>
              <w:jc w:val="center"/>
            </w:pPr>
            <w:r>
              <w:t>10,5</w:t>
            </w:r>
          </w:p>
        </w:tc>
        <w:tc>
          <w:tcPr>
            <w:tcW w:w="0" w:type="auto"/>
          </w:tcPr>
          <w:p w:rsidR="000535CB" w:rsidRDefault="000535CB" w:rsidP="00DB6760">
            <w:pPr>
              <w:tabs>
                <w:tab w:val="num" w:pos="0"/>
                <w:tab w:val="decimal" w:pos="834"/>
              </w:tabs>
              <w:ind w:hanging="567"/>
              <w:jc w:val="center"/>
            </w:pPr>
            <w:r>
              <w:t>12,3</w:t>
            </w:r>
          </w:p>
        </w:tc>
        <w:tc>
          <w:tcPr>
            <w:tcW w:w="1694" w:type="dxa"/>
          </w:tcPr>
          <w:p w:rsidR="000535CB" w:rsidRDefault="000535CB" w:rsidP="00DB6760">
            <w:pPr>
              <w:tabs>
                <w:tab w:val="num" w:pos="0"/>
                <w:tab w:val="decimal" w:pos="434"/>
                <w:tab w:val="decimal" w:pos="916"/>
              </w:tabs>
              <w:ind w:hanging="567"/>
              <w:jc w:val="center"/>
            </w:pPr>
            <w:r>
              <w:t>13,9</w:t>
            </w:r>
          </w:p>
        </w:tc>
      </w:tr>
      <w:tr w:rsidR="000535CB" w:rsidTr="00735AA8">
        <w:tblPrEx>
          <w:tblCellMar>
            <w:top w:w="0" w:type="dxa"/>
            <w:bottom w:w="0" w:type="dxa"/>
          </w:tblCellMar>
        </w:tblPrEx>
        <w:tc>
          <w:tcPr>
            <w:tcW w:w="0" w:type="auto"/>
          </w:tcPr>
          <w:p w:rsidR="000535CB" w:rsidRDefault="000535CB" w:rsidP="00DB6760">
            <w:pPr>
              <w:tabs>
                <w:tab w:val="num" w:pos="0"/>
                <w:tab w:val="decimal" w:pos="567"/>
              </w:tabs>
              <w:ind w:hanging="567"/>
              <w:jc w:val="center"/>
            </w:pPr>
            <w:r>
              <w:t>10</w:t>
            </w:r>
          </w:p>
        </w:tc>
        <w:tc>
          <w:tcPr>
            <w:tcW w:w="1549" w:type="dxa"/>
          </w:tcPr>
          <w:p w:rsidR="000535CB" w:rsidRDefault="000535CB" w:rsidP="00DB6760">
            <w:pPr>
              <w:tabs>
                <w:tab w:val="num" w:pos="0"/>
                <w:tab w:val="decimal" w:pos="519"/>
                <w:tab w:val="decimal" w:pos="1837"/>
              </w:tabs>
              <w:ind w:hanging="567"/>
              <w:jc w:val="center"/>
            </w:pPr>
            <w:r>
              <w:t>11,9</w:t>
            </w:r>
          </w:p>
        </w:tc>
        <w:tc>
          <w:tcPr>
            <w:tcW w:w="0" w:type="auto"/>
          </w:tcPr>
          <w:p w:rsidR="000535CB" w:rsidRDefault="000535CB" w:rsidP="00DB6760">
            <w:pPr>
              <w:tabs>
                <w:tab w:val="num" w:pos="0"/>
                <w:tab w:val="decimal" w:pos="834"/>
              </w:tabs>
              <w:ind w:hanging="567"/>
              <w:jc w:val="center"/>
            </w:pPr>
            <w:r>
              <w:t>13,6</w:t>
            </w:r>
          </w:p>
        </w:tc>
        <w:tc>
          <w:tcPr>
            <w:tcW w:w="1694" w:type="dxa"/>
          </w:tcPr>
          <w:p w:rsidR="000535CB" w:rsidRDefault="000535CB" w:rsidP="00DB6760">
            <w:pPr>
              <w:tabs>
                <w:tab w:val="num" w:pos="0"/>
                <w:tab w:val="decimal" w:pos="434"/>
              </w:tabs>
              <w:ind w:hanging="567"/>
              <w:jc w:val="center"/>
            </w:pPr>
          </w:p>
        </w:tc>
      </w:tr>
    </w:tbl>
    <w:p w:rsidR="000535CB" w:rsidRDefault="000535CB" w:rsidP="00DB6760">
      <w:pPr>
        <w:pStyle w:val="vraag"/>
      </w:pPr>
      <w:r>
        <w:t>Welke verbindingen zijn A, B, C en D?</w:t>
      </w:r>
    </w:p>
    <w:p w:rsidR="000535CB" w:rsidRDefault="000535CB" w:rsidP="00DB6760">
      <w:pPr>
        <w:pStyle w:val="vraag"/>
      </w:pPr>
      <w:r>
        <w:t>Van welke orde is de reactie volgens welke B uiteenvalt in C en D geven de meetresultaten een bewijs hiervoor? Leg uit!</w:t>
      </w:r>
    </w:p>
    <w:p w:rsidR="000535CB" w:rsidRDefault="000535CB" w:rsidP="00DB6760">
      <w:pPr>
        <w:pStyle w:val="vraag"/>
      </w:pPr>
      <w:r>
        <w:t xml:space="preserve">Hoe groot zijn de reactiesnelheidsconstanten </w:t>
      </w:r>
      <w:r>
        <w:rPr>
          <w:i/>
        </w:rPr>
        <w:t>k</w:t>
      </w:r>
      <w:r>
        <w:t xml:space="preserve"> van deze reacties hij verschillende temperaturen?</w:t>
      </w:r>
    </w:p>
    <w:p w:rsidR="000535CB" w:rsidRDefault="000535CB" w:rsidP="00DB6760">
      <w:pPr>
        <w:pStyle w:val="OpmaakprofielVerkeerd-om1cm"/>
      </w:pPr>
    </w:p>
    <w:p w:rsidR="000535CB" w:rsidRDefault="000535CB" w:rsidP="00DB6760">
      <w:r>
        <w:t xml:space="preserve">Zet de natuurlijke logaritme van de hoeveelheid B (ln B) vertikaal uit tegen de tijd horizontaal en bepaal de drie </w:t>
      </w:r>
      <w:r>
        <w:rPr>
          <w:i/>
        </w:rPr>
        <w:t>k</w:t>
      </w:r>
      <w:r>
        <w:t>’s ook grafisch.</w:t>
      </w:r>
    </w:p>
    <w:p w:rsidR="000535CB" w:rsidRDefault="000535CB" w:rsidP="00DB6760">
      <w:pPr>
        <w:pStyle w:val="vraag"/>
      </w:pPr>
      <w:r>
        <w:t>Bepaal de activeringsenergie van de reactie met behulp van de Arrheniusvergelijking, op grond van de temperatuurafhankelijkheid van de reactiesnelheidscontanten.</w:t>
      </w:r>
    </w:p>
    <w:p w:rsidR="000535CB" w:rsidRDefault="000535CB" w:rsidP="00DB6760">
      <w:pPr>
        <w:pStyle w:val="vraag"/>
      </w:pPr>
      <w:r>
        <w:t>Volgens welke mechanisme verloopt de substitutie van chloor in verbinding A: geef de reactievergelijking ter verduidelijking in structuurformules,</w:t>
      </w:r>
    </w:p>
    <w:p w:rsidR="00DD7635" w:rsidRDefault="000535CB" w:rsidP="00DB6760">
      <w:pPr>
        <w:pStyle w:val="OpmaakprofielVerkeerd-om1cm"/>
      </w:pPr>
      <w:r>
        <w:t>Extra gegevens:</w:t>
      </w:r>
    </w:p>
    <w:p w:rsidR="000535CB" w:rsidRDefault="000535CB" w:rsidP="00DD7635">
      <w:pPr>
        <w:pStyle w:val="OpmaakprofielVerkeerd-om1cm"/>
        <w:tabs>
          <w:tab w:val="left" w:pos="1418"/>
        </w:tabs>
      </w:pPr>
      <w:r>
        <w:t>vergelijking</w:t>
      </w:r>
      <w:r>
        <w:tab/>
        <w:t>0</w:t>
      </w:r>
      <w:r>
        <w:rPr>
          <w:vertAlign w:val="superscript"/>
        </w:rPr>
        <w:t>e</w:t>
      </w:r>
      <w:r>
        <w:t xml:space="preserve"> orde reactie:</w:t>
      </w:r>
      <w:r>
        <w:tab/>
      </w:r>
      <w:r>
        <w:rPr>
          <w:position w:val="-22"/>
        </w:rPr>
        <w:object w:dxaOrig="3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29pt" o:ole="" fillcolor="window">
            <v:imagedata r:id="rId7" o:title=""/>
          </v:shape>
          <o:OLEObject Type="Embed" ProgID="Equation.3" ShapeID="_x0000_i1025" DrawAspect="Content" ObjectID="_1313674254" r:id="rId8"/>
        </w:object>
      </w:r>
      <w:r>
        <w:t xml:space="preserve"> = </w:t>
      </w:r>
      <w:r>
        <w:rPr>
          <w:i/>
        </w:rPr>
        <w:t>k</w:t>
      </w:r>
    </w:p>
    <w:p w:rsidR="000535CB" w:rsidRDefault="000535CB" w:rsidP="00DD7635">
      <w:pPr>
        <w:pStyle w:val="OpmaakprofielVerkeerd-om1cm"/>
        <w:tabs>
          <w:tab w:val="left" w:pos="1418"/>
        </w:tabs>
      </w:pPr>
      <w:r>
        <w:tab/>
        <w:t>1</w:t>
      </w:r>
      <w:r>
        <w:rPr>
          <w:vertAlign w:val="superscript"/>
        </w:rPr>
        <w:t>e</w:t>
      </w:r>
      <w:r>
        <w:t xml:space="preserve"> orde reactie :</w:t>
      </w:r>
      <w:r>
        <w:tab/>
      </w:r>
      <w:r>
        <w:rPr>
          <w:position w:val="-22"/>
        </w:rPr>
        <w:object w:dxaOrig="320" w:dyaOrig="580">
          <v:shape id="_x0000_i1026" type="#_x0000_t75" style="width:16pt;height:29pt" o:ole="" fillcolor="window">
            <v:imagedata r:id="rId7" o:title=""/>
          </v:shape>
          <o:OLEObject Type="Embed" ProgID="Equation.3" ShapeID="_x0000_i1026" DrawAspect="Content" ObjectID="_1313674255" r:id="rId9"/>
        </w:object>
      </w:r>
      <w:r>
        <w:t xml:space="preserve"> = </w:t>
      </w:r>
      <w:r>
        <w:rPr>
          <w:i/>
        </w:rPr>
        <w:t>k</w:t>
      </w:r>
      <w:r>
        <w:rPr>
          <w:i/>
        </w:rPr>
        <w:sym w:font="Symbol" w:char="F0D7"/>
      </w:r>
      <w:r>
        <w:rPr>
          <w:i/>
        </w:rPr>
        <w:t>x</w:t>
      </w:r>
    </w:p>
    <w:p w:rsidR="000535CB" w:rsidRDefault="000535CB" w:rsidP="00DB6760">
      <w:pPr>
        <w:pStyle w:val="OpmaakprofielVerkeerd-om1cm"/>
      </w:pPr>
      <w:r>
        <w:t xml:space="preserve">Arrheniusvergelijking: </w:t>
      </w:r>
      <w:r>
        <w:tab/>
      </w:r>
      <w:r>
        <w:rPr>
          <w:position w:val="-6"/>
        </w:rPr>
        <w:object w:dxaOrig="1340" w:dyaOrig="420">
          <v:shape id="_x0000_i1027" type="#_x0000_t75" style="width:67pt;height:21pt" o:ole="" fillcolor="window">
            <v:imagedata r:id="rId10" o:title=""/>
          </v:shape>
          <o:OLEObject Type="Embed" ProgID="Equation.3" ShapeID="_x0000_i1027" DrawAspect="Content" ObjectID="_1313674256" r:id="rId11"/>
        </w:object>
      </w:r>
    </w:p>
    <w:p w:rsidR="000535CB" w:rsidRDefault="000535CB" w:rsidP="003D7A84">
      <w:pPr>
        <w:pStyle w:val="opgave"/>
        <w:ind w:hanging="567"/>
      </w:pPr>
      <w:r>
        <w:t>Ouderdomsbepaling en vervalreeks radioactief mineraal.</w:t>
      </w:r>
    </w:p>
    <w:p w:rsidR="000535CB" w:rsidRDefault="000535CB" w:rsidP="00DB6760">
      <w:r>
        <w:t>Uit eleviet, een pekblende mineraal dat 82 massa% U</w:t>
      </w:r>
      <w:r>
        <w:rPr>
          <w:vertAlign w:val="subscript"/>
        </w:rPr>
        <w:t>3</w:t>
      </w:r>
      <w:r>
        <w:t>O</w:t>
      </w:r>
      <w:r>
        <w:rPr>
          <w:vertAlign w:val="subscript"/>
        </w:rPr>
        <w:t xml:space="preserve">8 </w:t>
      </w:r>
      <w:r>
        <w:t>bevat, kan het bij het radioactieve verval gevormde en in het mineraal ingesloten helium door verhitting worden verdreven.</w:t>
      </w:r>
    </w:p>
    <w:p w:rsidR="000535CB" w:rsidRDefault="000535CB" w:rsidP="00DB6760">
      <w:r>
        <w:t>Daarbij ontstaat bij 573 K (</w:t>
      </w:r>
      <w:smartTag w:uri="urn:schemas-microsoft-com:office:smarttags" w:element="metricconverter">
        <w:smartTagPr>
          <w:attr w:name="ProductID" w:val="300ﾰC"/>
        </w:smartTagPr>
        <w:r>
          <w:t>300°C</w:t>
        </w:r>
      </w:smartTag>
      <w:r>
        <w:t xml:space="preserve">) uit </w:t>
      </w:r>
      <w:smartTag w:uri="urn:schemas-microsoft-com:office:smarttags" w:element="metricconverter">
        <w:smartTagPr>
          <w:attr w:name="ProductID" w:val="1,000 kg"/>
        </w:smartTagPr>
        <w:r>
          <w:t>1,000 kg</w:t>
        </w:r>
      </w:smartTag>
      <w:r>
        <w:t xml:space="preserve"> cleviet </w:t>
      </w:r>
      <w:smartTag w:uri="urn:schemas-microsoft-com:office:smarttags" w:element="metricconverter">
        <w:smartTagPr>
          <w:attr w:name="ProductID" w:val="16,79 liter"/>
        </w:smartTagPr>
        <w:r>
          <w:t>16,79 liter</w:t>
        </w:r>
      </w:smartTag>
      <w:r>
        <w:t xml:space="preserve"> helium bij atm. druk.</w:t>
      </w:r>
    </w:p>
    <w:p w:rsidR="000535CB" w:rsidRDefault="000535CB" w:rsidP="00DB6760">
      <w:pPr>
        <w:pStyle w:val="OpmaakprofielVerkeerd-om1cm"/>
      </w:pPr>
    </w:p>
    <w:p w:rsidR="000535CB" w:rsidRDefault="000535CB" w:rsidP="00DB6760">
      <w:r>
        <w:rPr>
          <w:position w:val="-10"/>
        </w:rPr>
        <w:object w:dxaOrig="540" w:dyaOrig="380">
          <v:shape id="_x0000_i1028" type="#_x0000_t75" style="width:27pt;height:19pt" o:ole="" fillcolor="window">
            <v:imagedata r:id="rId12" o:title=""/>
          </v:shape>
          <o:OLEObject Type="Embed" ProgID="Equation.3" ShapeID="_x0000_i1028" DrawAspect="Content" ObjectID="_1313674257" r:id="rId13"/>
        </w:object>
      </w:r>
      <w:r>
        <w:t xml:space="preserve"> vervalt met een halfwaardetijd van 4,5</w:t>
      </w:r>
      <w:r>
        <w:sym w:font="Symbol" w:char="F0D7"/>
      </w:r>
      <w:r>
        <w:t>10</w:t>
      </w:r>
      <w:r>
        <w:rPr>
          <w:vertAlign w:val="superscript"/>
        </w:rPr>
        <w:t>9</w:t>
      </w:r>
      <w:r>
        <w:t xml:space="preserve"> jaar volgens onderstaande stappen:</w:t>
      </w:r>
    </w:p>
    <w:p w:rsidR="000535CB" w:rsidRDefault="000535CB" w:rsidP="00DB6760">
      <w:pPr>
        <w:rPr>
          <w:rFonts w:ascii="Symbol" w:hAnsi="Symbol"/>
          <w:b/>
        </w:rPr>
      </w:pPr>
      <w:r>
        <w:rPr>
          <w:rFonts w:ascii="Symbol" w:hAnsi="Symbol"/>
        </w:rPr>
        <w:t></w:t>
      </w:r>
      <w:r>
        <w:t xml:space="preserve">, </w:t>
      </w:r>
      <w:r>
        <w:rPr>
          <w:rFonts w:ascii="Symbol" w:hAnsi="Symbol"/>
        </w:rPr>
        <w:t></w:t>
      </w:r>
      <w:r>
        <w:rPr>
          <w:vertAlign w:val="superscript"/>
        </w:rPr>
        <w:sym w:font="Symbol" w:char="F02D"/>
      </w:r>
      <w:r>
        <w:t xml:space="preserve">, </w:t>
      </w:r>
      <w:r>
        <w:rPr>
          <w:rFonts w:ascii="Symbol" w:hAnsi="Symbol"/>
        </w:rPr>
        <w:t></w:t>
      </w:r>
      <w:r>
        <w:rPr>
          <w:vertAlign w:val="superscript"/>
        </w:rPr>
        <w:sym w:font="Symbol" w:char="F02D"/>
      </w:r>
      <w:r>
        <w:t xml:space="preserve">, </w:t>
      </w:r>
      <w:r>
        <w:rPr>
          <w:rFonts w:ascii="Symbol" w:hAnsi="Symbol"/>
        </w:rPr>
        <w:t></w:t>
      </w:r>
      <w:r>
        <w:t xml:space="preserve">, </w:t>
      </w:r>
      <w:r>
        <w:rPr>
          <w:rFonts w:ascii="Symbol" w:hAnsi="Symbol"/>
        </w:rPr>
        <w:t></w:t>
      </w:r>
      <w:r>
        <w:t>,</w:t>
      </w:r>
      <w:r>
        <w:rPr>
          <w:rFonts w:ascii="Symbol" w:hAnsi="Symbol"/>
        </w:rPr>
        <w:t></w:t>
      </w:r>
      <w:r>
        <w:t xml:space="preserve">, </w:t>
      </w:r>
      <w:r>
        <w:rPr>
          <w:rFonts w:ascii="Symbol" w:hAnsi="Symbol"/>
        </w:rPr>
        <w:t></w:t>
      </w:r>
      <w:r>
        <w:t xml:space="preserve">, </w:t>
      </w:r>
      <w:r>
        <w:rPr>
          <w:rFonts w:ascii="Symbol" w:hAnsi="Symbol"/>
        </w:rPr>
        <w:t></w:t>
      </w:r>
      <w:r>
        <w:t xml:space="preserve">, </w:t>
      </w:r>
      <w:r>
        <w:rPr>
          <w:rFonts w:ascii="Symbol" w:hAnsi="Symbol"/>
        </w:rPr>
        <w:t></w:t>
      </w:r>
      <w:r>
        <w:rPr>
          <w:vertAlign w:val="superscript"/>
        </w:rPr>
        <w:sym w:font="Symbol" w:char="F02D"/>
      </w:r>
      <w:r>
        <w:t xml:space="preserve">, </w:t>
      </w:r>
      <w:r>
        <w:rPr>
          <w:rFonts w:ascii="Symbol" w:hAnsi="Symbol"/>
        </w:rPr>
        <w:t></w:t>
      </w:r>
      <w:r>
        <w:rPr>
          <w:vertAlign w:val="superscript"/>
        </w:rPr>
        <w:sym w:font="Symbol" w:char="F02D"/>
      </w:r>
      <w:r>
        <w:t xml:space="preserve">, </w:t>
      </w:r>
      <w:r>
        <w:rPr>
          <w:rFonts w:ascii="Symbol" w:hAnsi="Symbol"/>
        </w:rPr>
        <w:t></w:t>
      </w:r>
      <w:r>
        <w:t xml:space="preserve">, </w:t>
      </w:r>
      <w:r>
        <w:rPr>
          <w:rFonts w:ascii="Symbol" w:hAnsi="Symbol"/>
        </w:rPr>
        <w:t></w:t>
      </w:r>
      <w:r>
        <w:rPr>
          <w:vertAlign w:val="superscript"/>
        </w:rPr>
        <w:sym w:font="Symbol" w:char="F02D"/>
      </w:r>
      <w:r>
        <w:t xml:space="preserve">, </w:t>
      </w:r>
      <w:r>
        <w:rPr>
          <w:rFonts w:ascii="Symbol" w:hAnsi="Symbol"/>
        </w:rPr>
        <w:t></w:t>
      </w:r>
      <w:r>
        <w:rPr>
          <w:vertAlign w:val="superscript"/>
        </w:rPr>
        <w:sym w:font="Symbol" w:char="F02D"/>
      </w:r>
      <w:r>
        <w:t xml:space="preserve">, </w:t>
      </w:r>
      <w:r>
        <w:rPr>
          <w:rFonts w:ascii="Symbol" w:hAnsi="Symbol"/>
        </w:rPr>
        <w:t></w:t>
      </w:r>
      <w:r>
        <w:t>,</w:t>
      </w:r>
    </w:p>
    <w:p w:rsidR="000535CB" w:rsidRDefault="000535CB" w:rsidP="00DB6760">
      <w:pPr>
        <w:pStyle w:val="vraag"/>
      </w:pPr>
      <w:r>
        <w:t>Geef de vervalreeks van uranium met atoomnummers en massagetallen weer</w:t>
      </w:r>
    </w:p>
    <w:p w:rsidR="000535CB" w:rsidRDefault="000535CB" w:rsidP="00DB6760">
      <w:pPr>
        <w:pStyle w:val="vraag"/>
      </w:pPr>
      <w:r>
        <w:t>Bereken de ouderdom van het mineraal.</w:t>
      </w:r>
    </w:p>
    <w:p w:rsidR="000535CB" w:rsidRDefault="000535CB" w:rsidP="00DB6760">
      <w:pPr>
        <w:pStyle w:val="Kop1"/>
      </w:pPr>
      <w:r>
        <w:br w:type="page"/>
      </w:r>
      <w:r>
        <w:lastRenderedPageBreak/>
        <w:t>Praktijk</w:t>
      </w:r>
      <w:r w:rsidR="002E7846">
        <w:t>o</w:t>
      </w:r>
      <w:r>
        <w:t xml:space="preserve">pgaven </w:t>
      </w:r>
      <w:r w:rsidR="002E7846">
        <w:t>c</w:t>
      </w:r>
      <w:r>
        <w:t>hemie</w:t>
      </w:r>
      <w:r w:rsidR="002E7846">
        <w:t>o</w:t>
      </w:r>
      <w:r>
        <w:t>lympiade 27-6-80.</w:t>
      </w:r>
    </w:p>
    <w:p w:rsidR="000535CB" w:rsidRDefault="000535CB" w:rsidP="00DB6760">
      <w:r>
        <w:t>Er zijn drie opgaven. Voor iedere opdracht is 75 minuten beschikbaar. Totaal 4 klokuren inclusief opruimen en verslagen schrijven. Waardering: A = 27 punten; B = 18 punten; C = 18 punten</w:t>
      </w:r>
    </w:p>
    <w:p w:rsidR="000535CB" w:rsidRDefault="000535CB" w:rsidP="00DB6760">
      <w:pPr>
        <w:pStyle w:val="Kop3"/>
      </w:pPr>
      <w:r>
        <w:t>OPGAVE A.</w:t>
      </w:r>
      <w:r>
        <w:tab/>
        <w:t>Kwalitatieve analyse.</w:t>
      </w:r>
    </w:p>
    <w:p w:rsidR="000535CB" w:rsidRDefault="000535CB" w:rsidP="00DB6760">
      <w:r>
        <w:t xml:space="preserve">In 6 reageerbuizen bevinden zich 6 zuivere, vaste </w:t>
      </w:r>
      <w:r>
        <w:rPr>
          <w:i/>
        </w:rPr>
        <w:t>groene</w:t>
      </w:r>
      <w:r>
        <w:t xml:space="preserve"> stoffen, die in water oplosbaar zijn.</w:t>
      </w:r>
    </w:p>
    <w:p w:rsidR="000535CB" w:rsidRDefault="000535CB" w:rsidP="00DB6760">
      <w:r>
        <w:t>Voor de identificatie daarvan staan de volgende reagentia ter beschikking:</w:t>
      </w:r>
    </w:p>
    <w:p w:rsidR="000535CB" w:rsidRDefault="000535CB" w:rsidP="00DB6760">
      <w:pPr>
        <w:pStyle w:val="OpmaakprofielVerkeerd-om1cm"/>
      </w:pPr>
    </w:p>
    <w:p w:rsidR="000535CB" w:rsidRPr="00DB6760" w:rsidRDefault="000535CB" w:rsidP="00DB6760">
      <w:pPr>
        <w:rPr>
          <w:spacing w:val="-4"/>
        </w:rPr>
      </w:pPr>
      <w:smartTag w:uri="urn:schemas-microsoft-com:office:smarttags" w:element="metricconverter">
        <w:smartTagPr>
          <w:attr w:name="ProductID" w:val="2 M"/>
        </w:smartTagPr>
        <w:r w:rsidRPr="00DB6760">
          <w:rPr>
            <w:spacing w:val="-4"/>
          </w:rPr>
          <w:t>2 M</w:t>
        </w:r>
      </w:smartTag>
      <w:r w:rsidRPr="00DB6760">
        <w:rPr>
          <w:spacing w:val="-4"/>
        </w:rPr>
        <w:t xml:space="preserve"> NH</w:t>
      </w:r>
      <w:r w:rsidRPr="00DB6760">
        <w:rPr>
          <w:spacing w:val="-4"/>
          <w:vertAlign w:val="subscript"/>
        </w:rPr>
        <w:t>3</w:t>
      </w:r>
      <w:r w:rsidRPr="00DB6760">
        <w:rPr>
          <w:spacing w:val="-4"/>
        </w:rPr>
        <w:t xml:space="preserve">(aq); </w:t>
      </w:r>
      <w:smartTag w:uri="urn:schemas-microsoft-com:office:smarttags" w:element="metricconverter">
        <w:smartTagPr>
          <w:attr w:name="ProductID" w:val="6 M"/>
        </w:smartTagPr>
        <w:r w:rsidRPr="00DB6760">
          <w:rPr>
            <w:spacing w:val="-4"/>
          </w:rPr>
          <w:t>6 M</w:t>
        </w:r>
      </w:smartTag>
      <w:r w:rsidRPr="00DB6760">
        <w:rPr>
          <w:spacing w:val="-4"/>
        </w:rPr>
        <w:t xml:space="preserve"> HCl(aq); </w:t>
      </w:r>
      <w:smartTag w:uri="urn:schemas-microsoft-com:office:smarttags" w:element="metricconverter">
        <w:smartTagPr>
          <w:attr w:name="ProductID" w:val="2 M"/>
        </w:smartTagPr>
        <w:r w:rsidRPr="00DB6760">
          <w:rPr>
            <w:spacing w:val="-4"/>
          </w:rPr>
          <w:t>2 M</w:t>
        </w:r>
      </w:smartTag>
      <w:r w:rsidRPr="00DB6760">
        <w:rPr>
          <w:spacing w:val="-4"/>
        </w:rPr>
        <w:t xml:space="preserve"> NaOH(aq); 6% H</w:t>
      </w:r>
      <w:r w:rsidRPr="00DB6760">
        <w:rPr>
          <w:spacing w:val="-4"/>
          <w:vertAlign w:val="subscript"/>
        </w:rPr>
        <w:t>2</w:t>
      </w:r>
      <w:r w:rsidRPr="00DB6760">
        <w:rPr>
          <w:spacing w:val="-4"/>
        </w:rPr>
        <w:t>O</w:t>
      </w:r>
      <w:r w:rsidRPr="00DB6760">
        <w:rPr>
          <w:spacing w:val="-4"/>
          <w:vertAlign w:val="subscript"/>
        </w:rPr>
        <w:t>2</w:t>
      </w:r>
      <w:r w:rsidRPr="00DB6760">
        <w:rPr>
          <w:spacing w:val="-4"/>
        </w:rPr>
        <w:t xml:space="preserve">(aq); </w:t>
      </w:r>
      <w:smartTag w:uri="urn:schemas-microsoft-com:office:smarttags" w:element="metricconverter">
        <w:smartTagPr>
          <w:attr w:name="ProductID" w:val="0,01 M"/>
        </w:smartTagPr>
        <w:r w:rsidRPr="00DB6760">
          <w:rPr>
            <w:spacing w:val="-4"/>
          </w:rPr>
          <w:t>0,01 M</w:t>
        </w:r>
      </w:smartTag>
      <w:r w:rsidRPr="00DB6760">
        <w:rPr>
          <w:spacing w:val="-4"/>
        </w:rPr>
        <w:t xml:space="preserve"> AgNO</w:t>
      </w:r>
      <w:r w:rsidRPr="00DB6760">
        <w:rPr>
          <w:spacing w:val="-4"/>
          <w:vertAlign w:val="subscript"/>
        </w:rPr>
        <w:t>3</w:t>
      </w:r>
      <w:r w:rsidRPr="00DB6760">
        <w:rPr>
          <w:spacing w:val="-4"/>
        </w:rPr>
        <w:t xml:space="preserve">(aq); </w:t>
      </w:r>
      <w:smartTag w:uri="urn:schemas-microsoft-com:office:smarttags" w:element="metricconverter">
        <w:smartTagPr>
          <w:attr w:name="ProductID" w:val="0,1 M"/>
        </w:smartTagPr>
        <w:r w:rsidRPr="00DB6760">
          <w:rPr>
            <w:spacing w:val="-4"/>
          </w:rPr>
          <w:t>0,1 M</w:t>
        </w:r>
      </w:smartTag>
      <w:r w:rsidRPr="00DB6760">
        <w:rPr>
          <w:spacing w:val="-4"/>
        </w:rPr>
        <w:t xml:space="preserve"> Pb(CH</w:t>
      </w:r>
      <w:r w:rsidRPr="00DB6760">
        <w:rPr>
          <w:spacing w:val="-4"/>
          <w:vertAlign w:val="subscript"/>
        </w:rPr>
        <w:t>3</w:t>
      </w:r>
      <w:r w:rsidRPr="00DB6760">
        <w:rPr>
          <w:spacing w:val="-4"/>
        </w:rPr>
        <w:t>COO)</w:t>
      </w:r>
      <w:r w:rsidRPr="00DB6760">
        <w:rPr>
          <w:spacing w:val="-4"/>
          <w:vertAlign w:val="subscript"/>
        </w:rPr>
        <w:t xml:space="preserve">2 </w:t>
      </w:r>
      <w:r w:rsidRPr="00DB6760">
        <w:rPr>
          <w:spacing w:val="-4"/>
        </w:rPr>
        <w:t>(aq)</w:t>
      </w:r>
    </w:p>
    <w:p w:rsidR="000535CB" w:rsidRDefault="000535CB" w:rsidP="00DB6760"/>
    <w:p w:rsidR="000535CB" w:rsidRDefault="000535CB" w:rsidP="00DB6760">
      <w:r>
        <w:t>Gevraagd:</w:t>
      </w:r>
    </w:p>
    <w:p w:rsidR="000535CB" w:rsidRDefault="000535CB" w:rsidP="000535CB">
      <w:pPr>
        <w:pStyle w:val="vraag"/>
        <w:numPr>
          <w:ilvl w:val="0"/>
          <w:numId w:val="5"/>
        </w:numPr>
        <w:tabs>
          <w:tab w:val="clear" w:pos="360"/>
          <w:tab w:val="num" w:pos="0"/>
        </w:tabs>
        <w:ind w:left="0" w:hanging="567"/>
      </w:pPr>
      <w:r>
        <w:t>Geef een verslag van de uitvoering van het experiment in de vorm van een roosterschema.</w:t>
      </w:r>
    </w:p>
    <w:p w:rsidR="000535CB" w:rsidRDefault="000535CB" w:rsidP="00DB6760">
      <w:r>
        <w:t>n.b. 1. Laat H</w:t>
      </w:r>
      <w:r>
        <w:rPr>
          <w:vertAlign w:val="subscript"/>
        </w:rPr>
        <w:t>2</w:t>
      </w:r>
      <w:r>
        <w:t>O</w:t>
      </w:r>
      <w:r>
        <w:rPr>
          <w:vertAlign w:val="subscript"/>
        </w:rPr>
        <w:t>2</w:t>
      </w:r>
      <w:r>
        <w:t xml:space="preserve"> zowel in zuur als in basisch milieu reageren. 2.onderlinge reacties tussen de onbekende stoffer zijn niet nodig.</w:t>
      </w:r>
    </w:p>
    <w:p w:rsidR="002E7846" w:rsidRDefault="002E7846" w:rsidP="00DB6760"/>
    <w:p w:rsidR="000535CB" w:rsidRDefault="000535CB" w:rsidP="00DB6760">
      <w:pPr>
        <w:pStyle w:val="vraag"/>
      </w:pPr>
      <w:r>
        <w:t xml:space="preserve">Geef de vergelijkingen van alle optredende reacties </w:t>
      </w:r>
    </w:p>
    <w:p w:rsidR="000535CB" w:rsidRDefault="000535CB" w:rsidP="00DB6760">
      <w:pPr>
        <w:pStyle w:val="vraag"/>
      </w:pPr>
      <w:r>
        <w:t>Geef naam en formule van de inhoud van de 6 reageerbuizen.</w:t>
      </w:r>
    </w:p>
    <w:p w:rsidR="000535CB" w:rsidRDefault="000535CB" w:rsidP="00DB6760">
      <w:r>
        <w:t>(Ten behoeve van de lezer: de antwoorden waren: NiCl</w:t>
      </w:r>
      <w:r>
        <w:rPr>
          <w:vertAlign w:val="subscript"/>
        </w:rPr>
        <w:t xml:space="preserve">2 </w:t>
      </w:r>
      <w:r>
        <w:t>, NiSO</w:t>
      </w:r>
      <w:r>
        <w:rPr>
          <w:vertAlign w:val="subscript"/>
        </w:rPr>
        <w:t>4</w:t>
      </w:r>
      <w:r>
        <w:t>, CuCl</w:t>
      </w:r>
      <w:r>
        <w:rPr>
          <w:vertAlign w:val="subscript"/>
        </w:rPr>
        <w:t>2</w:t>
      </w:r>
      <w:r>
        <w:t>, FeSO</w:t>
      </w:r>
      <w:r>
        <w:rPr>
          <w:vertAlign w:val="subscript"/>
        </w:rPr>
        <w:t>4</w:t>
      </w:r>
      <w:r>
        <w:t>, kristalv</w:t>
      </w:r>
      <w:r w:rsidR="002E7846">
        <w:t>io</w:t>
      </w:r>
      <w:r>
        <w:t>let; CrCl</w:t>
      </w:r>
      <w:r>
        <w:rPr>
          <w:vertAlign w:val="subscript"/>
        </w:rPr>
        <w:t xml:space="preserve">3 </w:t>
      </w:r>
      <w:r>
        <w:t>)</w:t>
      </w:r>
    </w:p>
    <w:p w:rsidR="000535CB" w:rsidRDefault="000535CB" w:rsidP="00DB6760">
      <w:pPr>
        <w:pStyle w:val="Kop3"/>
      </w:pPr>
      <w:r>
        <w:t xml:space="preserve">OPGAVE B. Bepaling van “aspirine”gehalte van een aspirientje. </w:t>
      </w:r>
    </w:p>
    <w:p w:rsidR="000535CB" w:rsidRDefault="000535CB" w:rsidP="00DB6760">
      <w:r>
        <w:t>Werkvoorschrift</w:t>
      </w:r>
    </w:p>
    <w:p w:rsidR="000535CB" w:rsidRDefault="000535CB" w:rsidP="00DB6760">
      <w:r>
        <w:t>De gegeven oplossing is verkregen door 4 tabletten ‘aspirine’ op te lossen in 100 mL ethanol. Aspirine is acetylsalicylzuur. Pipetteer van deze oplossing 10 mL in een erlenmeyer van 250 mL en verdun met water tot ca. 50 mL. Voeg fenolftaleïen toe als indicator en titreer tot kleuromslag met 0,1 M NaOH-oplossing. Noteer het verbruikte aantal mL NaOH-oplossing (= a mL.)</w:t>
      </w:r>
    </w:p>
    <w:p w:rsidR="000535CB" w:rsidRDefault="000535CB" w:rsidP="00DB6760">
      <w:pPr>
        <w:pStyle w:val="OpmaakprofielVerkeerd-om1cm"/>
      </w:pPr>
    </w:p>
    <w:p w:rsidR="000535CB" w:rsidRDefault="000535CB" w:rsidP="00DB6760">
      <w:pPr>
        <w:pStyle w:val="OpmaakprofielVerkeerd-om1cm"/>
      </w:pPr>
      <w:r>
        <w:t xml:space="preserve">Voeg daarna nog 50 </w:t>
      </w:r>
      <w:r>
        <w:sym w:font="Symbol" w:char="F02D"/>
      </w:r>
      <w:r>
        <w:t xml:space="preserve"> a mL </w:t>
      </w:r>
      <w:smartTag w:uri="urn:schemas-microsoft-com:office:smarttags" w:element="metricconverter">
        <w:smartTagPr>
          <w:attr w:name="ProductID" w:val="0,1 M"/>
        </w:smartTagPr>
        <w:r>
          <w:t>0,1 M</w:t>
        </w:r>
      </w:smartTag>
      <w:r>
        <w:t xml:space="preserve"> NaOH-oplossing toe en kook het mengsel, voorzien van enkele kookkralen en een refluxkoelcr op een waterbad gedurende ca. 20 minuten. Voorkom het toetreden van CO</w:t>
      </w:r>
      <w:r>
        <w:rPr>
          <w:vertAlign w:val="subscript"/>
        </w:rPr>
        <w:t>2</w:t>
      </w:r>
      <w:r>
        <w:t xml:space="preserve"> door het plaatsen van een bolbuisje met KOH-pillen op de koeler.</w:t>
      </w:r>
    </w:p>
    <w:p w:rsidR="000535CB" w:rsidRDefault="000535CB" w:rsidP="00DB6760">
      <w:pPr>
        <w:pStyle w:val="OpmaakprofielVerkeerd-om1cm"/>
      </w:pPr>
    </w:p>
    <w:p w:rsidR="000535CB" w:rsidRDefault="000535CB" w:rsidP="00DB6760">
      <w:pPr>
        <w:pStyle w:val="OpmaakprofielVerkeerd-om1cm"/>
      </w:pPr>
      <w:r>
        <w:t xml:space="preserve">Koel af tot kamertemperatuur, onder de waterkraan en laat uit een buret 50 mL </w:t>
      </w:r>
      <w:smartTag w:uri="urn:schemas-microsoft-com:office:smarttags" w:element="metricconverter">
        <w:smartTagPr>
          <w:attr w:name="ProductID" w:val="0,1 M"/>
        </w:smartTagPr>
        <w:r>
          <w:t>0,1 M</w:t>
        </w:r>
      </w:smartTag>
      <w:r>
        <w:t xml:space="preserve"> HCl-oplossing toestromen. Titreer met </w:t>
      </w:r>
      <w:smartTag w:uri="urn:schemas-microsoft-com:office:smarttags" w:element="metricconverter">
        <w:smartTagPr>
          <w:attr w:name="ProductID" w:val="0,1 M"/>
        </w:smartTagPr>
        <w:r>
          <w:t>0,1 M</w:t>
        </w:r>
      </w:smartTag>
      <w:r>
        <w:t xml:space="preserve"> NaOH-oplossing tot kleuromslag.</w:t>
      </w:r>
    </w:p>
    <w:p w:rsidR="000535CB" w:rsidRDefault="000535CB" w:rsidP="00DB6760">
      <w:pPr>
        <w:pStyle w:val="vraag"/>
      </w:pPr>
      <w:r>
        <w:t>Geef een verslag van de uitvoering van het experiment</w:t>
      </w:r>
    </w:p>
    <w:p w:rsidR="000535CB" w:rsidRDefault="000535CB" w:rsidP="00DB6760">
      <w:pPr>
        <w:pStyle w:val="vraag"/>
      </w:pPr>
      <w:r>
        <w:t>Geef de vergelijking van de hydrolyse van ‘aspirine’ = acetylsalicylzuur</w:t>
      </w:r>
    </w:p>
    <w:p w:rsidR="000535CB" w:rsidRDefault="000535CB" w:rsidP="00DB6760">
      <w:pPr>
        <w:pStyle w:val="vraag"/>
      </w:pPr>
      <w:r>
        <w:t>Bereken het gehalte van aspirine in een aspirientje in %.</w:t>
      </w:r>
    </w:p>
    <w:p w:rsidR="000535CB" w:rsidRDefault="000535CB" w:rsidP="00DB6760">
      <w:pPr>
        <w:pStyle w:val="vraag"/>
      </w:pPr>
      <w:r>
        <w:t>Welk verband bestaat er tussen de verbruikte a mL NaOH-oplossing van de directe titratie tijdens het eerste deel van het experiment en de verbruikte hoeveelheid NaOH-oplossing tijdens het laatste deel van het experiment? Verklaar dat m.b.v. reactievergelijkingen.</w:t>
      </w:r>
    </w:p>
    <w:p w:rsidR="000535CB" w:rsidRDefault="00DB6760" w:rsidP="00DB6760">
      <w:pPr>
        <w:pStyle w:val="Kop3"/>
        <w:tabs>
          <w:tab w:val="num" w:pos="0"/>
        </w:tabs>
        <w:ind w:hanging="567"/>
      </w:pPr>
      <w:r>
        <w:tab/>
      </w:r>
      <w:r w:rsidR="000535CB">
        <w:t>OPGAVE C. Bepaling van een geringe Fe</w:t>
      </w:r>
      <w:r w:rsidR="000535CB">
        <w:rPr>
          <w:vertAlign w:val="superscript"/>
        </w:rPr>
        <w:t>3+</w:t>
      </w:r>
      <w:r w:rsidR="000535CB">
        <w:t xml:space="preserve">-concentratie. </w:t>
      </w:r>
    </w:p>
    <w:p w:rsidR="000535CB" w:rsidRDefault="000535CB" w:rsidP="00DB6760">
      <w:pPr>
        <w:tabs>
          <w:tab w:val="num" w:pos="0"/>
        </w:tabs>
      </w:pPr>
      <w:r>
        <w:t>Werkvoorschrift.</w:t>
      </w:r>
    </w:p>
    <w:p w:rsidR="000535CB" w:rsidRDefault="000535CB" w:rsidP="00DB6760">
      <w:pPr>
        <w:tabs>
          <w:tab w:val="num" w:pos="0"/>
        </w:tabs>
      </w:pPr>
      <w:r>
        <w:t>Pipetteer van een oplossing met een onbekende Fe</w:t>
      </w:r>
      <w:r>
        <w:rPr>
          <w:vertAlign w:val="superscript"/>
        </w:rPr>
        <w:t>3+</w:t>
      </w:r>
      <w:r>
        <w:t xml:space="preserve">-concentratie 10 mL in een maatkolf (50 mL) en vul aan met </w:t>
      </w:r>
      <w:smartTag w:uri="urn:schemas-microsoft-com:office:smarttags" w:element="metricconverter">
        <w:smartTagPr>
          <w:attr w:name="ProductID" w:val="0,1 M"/>
        </w:smartTagPr>
        <w:r>
          <w:t>0,1 M</w:t>
        </w:r>
      </w:smartTag>
      <w:r>
        <w:t xml:space="preserve"> HCl. In een schone, droge reageerbuis worden 10 mL van deze zoutzure Fe</w:t>
      </w:r>
      <w:r>
        <w:rPr>
          <w:vertAlign w:val="superscript"/>
        </w:rPr>
        <w:t>3+</w:t>
      </w:r>
      <w:r>
        <w:t>-oplossing gepipetteerd en gemengd met 2 mL KSCN-oplossing.</w:t>
      </w:r>
    </w:p>
    <w:p w:rsidR="000535CB" w:rsidRDefault="000535CB" w:rsidP="00DB6760">
      <w:pPr>
        <w:pStyle w:val="OpmaakprofielVerkeerd-om1cm"/>
      </w:pPr>
    </w:p>
    <w:p w:rsidR="000535CB" w:rsidRDefault="000535CB" w:rsidP="00DB6760">
      <w:pPr>
        <w:tabs>
          <w:tab w:val="num" w:pos="0"/>
        </w:tabs>
      </w:pPr>
      <w:r>
        <w:t xml:space="preserve">Aan 10 mL </w:t>
      </w:r>
      <w:smartTag w:uri="urn:schemas-microsoft-com:office:smarttags" w:element="metricconverter">
        <w:smartTagPr>
          <w:attr w:name="ProductID" w:val="0,1 M"/>
        </w:smartTagPr>
        <w:r>
          <w:t>0,1 M</w:t>
        </w:r>
      </w:smartTag>
      <w:r>
        <w:t xml:space="preserve"> HCl-oplossing in een reageerbuis worden 2 mL KSCN-oplossing toegevoegd. Dan laat men uit een buret zolang Fe</w:t>
      </w:r>
      <w:r>
        <w:rPr>
          <w:vertAlign w:val="superscript"/>
        </w:rPr>
        <w:t>3+</w:t>
      </w:r>
      <w:r>
        <w:t xml:space="preserve"> -standaardoplossing (ca. 10 mL zo geconcentreerd als de onbekende oplossing) toevloeien, totdat de kleur daarvan overeenkomt met de kleur van de reageerbuis met onbekende oplossing.</w:t>
      </w:r>
    </w:p>
    <w:p w:rsidR="000535CB" w:rsidRDefault="000535CB" w:rsidP="00DB6760">
      <w:pPr>
        <w:pStyle w:val="OpmaakprofielVerkeerd-om1cm"/>
      </w:pPr>
    </w:p>
    <w:p w:rsidR="000535CB" w:rsidRDefault="000535CB" w:rsidP="00DB6760">
      <w:pPr>
        <w:tabs>
          <w:tab w:val="num" w:pos="0"/>
        </w:tabs>
      </w:pPr>
      <w:r>
        <w:t>De toegevoegde hoeveelheid Fe</w:t>
      </w:r>
      <w:r>
        <w:rPr>
          <w:vertAlign w:val="superscript"/>
        </w:rPr>
        <w:t>3+</w:t>
      </w:r>
      <w:r>
        <w:t>-standaardoplossing wordt genoteerd. Stel x</w:t>
      </w:r>
      <w:r>
        <w:rPr>
          <w:vertAlign w:val="subscript"/>
        </w:rPr>
        <w:t xml:space="preserve">1 </w:t>
      </w:r>
      <w:r>
        <w:t>mL.</w:t>
      </w:r>
    </w:p>
    <w:p w:rsidR="000535CB" w:rsidRDefault="000535CB" w:rsidP="00DB6760">
      <w:pPr>
        <w:pStyle w:val="OpmaakprofielVerkeerd-om1cm"/>
      </w:pPr>
    </w:p>
    <w:p w:rsidR="000535CB" w:rsidRDefault="000535CB" w:rsidP="00DB6760">
      <w:pPr>
        <w:tabs>
          <w:tab w:val="num" w:pos="0"/>
        </w:tabs>
      </w:pPr>
      <w:r>
        <w:t xml:space="preserve">Deze manier van kleurovereenstemmen wordt herhaald echter met 10 </w:t>
      </w:r>
      <w:r>
        <w:sym w:font="Symbol" w:char="F02D"/>
      </w:r>
      <w:r>
        <w:t xml:space="preserve"> x mL </w:t>
      </w:r>
      <w:smartTag w:uri="urn:schemas-microsoft-com:office:smarttags" w:element="metricconverter">
        <w:smartTagPr>
          <w:attr w:name="ProductID" w:val="0,1 M"/>
        </w:smartTagPr>
        <w:r>
          <w:t>0,1 M</w:t>
        </w:r>
      </w:smartTag>
      <w:r>
        <w:t xml:space="preserve"> HCl en verder als in de tweede alinea. Een andere waarde (stel x</w:t>
      </w:r>
      <w:r>
        <w:rPr>
          <w:vertAlign w:val="subscript"/>
        </w:rPr>
        <w:t>2</w:t>
      </w:r>
      <w:r>
        <w:t xml:space="preserve"> mL) voor de toegevoegde hoeveelheid Fe</w:t>
      </w:r>
      <w:r>
        <w:rPr>
          <w:vertAlign w:val="superscript"/>
        </w:rPr>
        <w:t>3+</w:t>
      </w:r>
      <w:r>
        <w:t>-standaardoplossing zal nu gevonden worden.</w:t>
      </w:r>
    </w:p>
    <w:p w:rsidR="000535CB" w:rsidRDefault="000535CB" w:rsidP="00DB6760">
      <w:pPr>
        <w:tabs>
          <w:tab w:val="num" w:pos="0"/>
          <w:tab w:val="left" w:pos="623"/>
        </w:tabs>
      </w:pPr>
    </w:p>
    <w:p w:rsidR="000535CB" w:rsidRDefault="000535CB" w:rsidP="00DB6760">
      <w:pPr>
        <w:tabs>
          <w:tab w:val="num" w:pos="0"/>
        </w:tabs>
      </w:pPr>
      <w:r>
        <w:t xml:space="preserve">De kleurovereenstemmingsproeedure wordt herhaald telkens met 10 </w:t>
      </w:r>
      <w:r>
        <w:sym w:font="Symbol" w:char="F02D"/>
      </w:r>
      <w:r>
        <w:t xml:space="preserve"> x</w:t>
      </w:r>
      <w:r>
        <w:rPr>
          <w:vertAlign w:val="subscript"/>
        </w:rPr>
        <w:t>1</w:t>
      </w:r>
      <w:r>
        <w:t xml:space="preserve"> mL </w:t>
      </w:r>
      <w:smartTag w:uri="urn:schemas-microsoft-com:office:smarttags" w:element="metricconverter">
        <w:smartTagPr>
          <w:attr w:name="ProductID" w:val="0,1 M"/>
        </w:smartTagPr>
        <w:r>
          <w:t>0,1 M</w:t>
        </w:r>
      </w:smartTag>
      <w:r>
        <w:t xml:space="preserve"> HCl, totdat de opeenvolgende waarden van de toegevoegde standaardoplossing (x mL) niet meer dan 5% van elkaar afwijken.</w:t>
      </w:r>
    </w:p>
    <w:p w:rsidR="000535CB" w:rsidRDefault="000535CB" w:rsidP="00DB6760">
      <w:pPr>
        <w:pStyle w:val="OpmaakprofielVerkeerd-om1cm"/>
      </w:pPr>
    </w:p>
    <w:p w:rsidR="000535CB" w:rsidRDefault="000535CB" w:rsidP="00DB6760">
      <w:pPr>
        <w:pStyle w:val="vraag"/>
      </w:pPr>
      <w:r>
        <w:t>Geef een verslag van de uitvoering van het experiment.</w:t>
      </w:r>
    </w:p>
    <w:p w:rsidR="000535CB" w:rsidRDefault="000535CB" w:rsidP="00DB6760">
      <w:pPr>
        <w:pStyle w:val="vraag"/>
      </w:pPr>
      <w:r>
        <w:t>De vergelijking van de reactie van de kleurvorming.</w:t>
      </w:r>
    </w:p>
    <w:p w:rsidR="000535CB" w:rsidRDefault="000535CB" w:rsidP="00DB6760">
      <w:pPr>
        <w:pStyle w:val="vraag"/>
      </w:pPr>
      <w:r>
        <w:t>Bereken de concentratie van de Fe</w:t>
      </w:r>
      <w:r>
        <w:rPr>
          <w:vertAlign w:val="superscript"/>
        </w:rPr>
        <w:t>3+</w:t>
      </w:r>
      <w:r>
        <w:t>-ionen in de gegeven onbekende oplossing in mg/mL.</w:t>
      </w:r>
    </w:p>
    <w:p w:rsidR="000535CB" w:rsidRDefault="000535CB" w:rsidP="00DB6760">
      <w:pPr>
        <w:pStyle w:val="vraag"/>
      </w:pPr>
      <w:r>
        <w:t xml:space="preserve">Waarom wordt de kleurovereenstemming uitgevoerd met 10 </w:t>
      </w:r>
      <w:r>
        <w:sym w:font="Symbol" w:char="F02D"/>
      </w:r>
      <w:r>
        <w:t xml:space="preserve"> x</w:t>
      </w:r>
      <w:r>
        <w:rPr>
          <w:vertAlign w:val="subscript"/>
        </w:rPr>
        <w:t>n</w:t>
      </w:r>
      <w:r>
        <w:t xml:space="preserve"> mL zoutzuur? </w:t>
      </w:r>
    </w:p>
    <w:p w:rsidR="000535CB" w:rsidRDefault="000535CB" w:rsidP="00DB6760">
      <w:pPr>
        <w:pStyle w:val="vraag"/>
      </w:pPr>
      <w:r>
        <w:t>Volgens welke wet wordt de lichtintensiteit bij lichtdoorgang door een gekleurde oplossing afgezwakt.</w:t>
      </w:r>
    </w:p>
    <w:p w:rsidR="000535CB" w:rsidRDefault="000535CB" w:rsidP="00DB6760">
      <w:pPr>
        <w:pStyle w:val="vraag"/>
      </w:pPr>
      <w:r>
        <w:t>Volgens welk principe werkt de colorimeter? Volgens welk principe werkt de spectrofotometer?</w:t>
      </w:r>
    </w:p>
    <w:p w:rsidR="000535CB" w:rsidRDefault="000535CB" w:rsidP="00DB6760">
      <w:pPr>
        <w:pStyle w:val="OpmaakprofielVerkeerd-om1cm"/>
      </w:pPr>
      <w:r>
        <w:br w:type="page"/>
      </w:r>
      <w:r>
        <w:lastRenderedPageBreak/>
        <w:t>KWALITATIEVE ANALYSE</w:t>
      </w:r>
      <w:r>
        <w:tab/>
        <w:t>niet gegeven</w:t>
      </w:r>
    </w:p>
    <w:p w:rsidR="000535CB" w:rsidRDefault="000535CB" w:rsidP="00DB6760">
      <w:pPr>
        <w:pStyle w:val="OpmaakprofielVerkeerd-om1cm"/>
      </w:pPr>
    </w:p>
    <w:p w:rsidR="000535CB" w:rsidRDefault="000535CB" w:rsidP="00DB6760">
      <w:r>
        <w:t>In een reageerbuis zit een mengsel van 2 organische zuivere stoffen. Deze zullen op grond van de verschillende oplosbaarheden in de componenten gescheiden moeten worden. Daarna moet op basis van fysische eigenschappen, zoals oplosbaarheid en smeltpunt, en op basis van chemische eigenschappen, zoals functionele groepen en verbrandingsproeven, de naam en structuurformule van beide stoffen bepaald worden.</w:t>
      </w:r>
    </w:p>
    <w:p w:rsidR="000535CB" w:rsidRDefault="000535CB" w:rsidP="00DB6760">
      <w:pPr>
        <w:pStyle w:val="OpmaakprofielVerkeerd-om1cm"/>
      </w:pPr>
    </w:p>
    <w:p w:rsidR="000535CB" w:rsidRDefault="000535CB" w:rsidP="00DB6760">
      <w:pPr>
        <w:tabs>
          <w:tab w:val="num" w:pos="0"/>
        </w:tabs>
      </w:pPr>
      <w:r>
        <w:t>Als hulpmiddel staan ter beschikking: het oplosbaarheidsschema, smeltpuntapparaat en smeltpuntentabel en de volgende reagentia:</w:t>
      </w:r>
    </w:p>
    <w:p w:rsidR="000535CB" w:rsidRDefault="000535CB" w:rsidP="00DB6760">
      <w:pPr>
        <w:tabs>
          <w:tab w:val="num" w:pos="0"/>
        </w:tabs>
      </w:pPr>
      <w:r>
        <w:t>diethylether (ethoxyethaan), chloroform (trichloormethaan), NaHCO</w:t>
      </w:r>
      <w:r>
        <w:rPr>
          <w:vertAlign w:val="subscript"/>
        </w:rPr>
        <w:t>3</w:t>
      </w:r>
      <w:r>
        <w:t xml:space="preserve"> (5 %), NaOH (5 %), HCl (5 %), H</w:t>
      </w:r>
      <w:r>
        <w:rPr>
          <w:vertAlign w:val="subscript"/>
        </w:rPr>
        <w:t>2</w:t>
      </w:r>
      <w:r>
        <w:t>SO</w:t>
      </w:r>
      <w:r>
        <w:rPr>
          <w:vertAlign w:val="subscript"/>
        </w:rPr>
        <w:t>4</w:t>
      </w:r>
      <w:r>
        <w:t>(geconc.), H</w:t>
      </w:r>
      <w:r>
        <w:rPr>
          <w:vertAlign w:val="subscript"/>
        </w:rPr>
        <w:t>3</w:t>
      </w:r>
      <w:r>
        <w:t>PO</w:t>
      </w:r>
      <w:r>
        <w:rPr>
          <w:vertAlign w:val="subscript"/>
        </w:rPr>
        <w:t>4</w:t>
      </w:r>
      <w:r>
        <w:t>(geconc.)</w:t>
      </w:r>
    </w:p>
    <w:p w:rsidR="000535CB" w:rsidRDefault="000535CB" w:rsidP="00DB6760">
      <w:pPr>
        <w:tabs>
          <w:tab w:val="num" w:pos="0"/>
        </w:tabs>
      </w:pPr>
      <w:r>
        <w:t>ethanol, koper(draad of krullen), magnesium(lint), Br</w:t>
      </w:r>
      <w:r>
        <w:rPr>
          <w:vertAlign w:val="subscript"/>
        </w:rPr>
        <w:t>2</w:t>
      </w:r>
      <w:r>
        <w:t>(aq), KmnO</w:t>
      </w:r>
      <w:r>
        <w:rPr>
          <w:vertAlign w:val="subscript"/>
        </w:rPr>
        <w:t>4</w:t>
      </w:r>
      <w:r>
        <w:t>,(aq), A1Cl</w:t>
      </w:r>
      <w:r>
        <w:rPr>
          <w:vertAlign w:val="subscript"/>
        </w:rPr>
        <w:t>3</w:t>
      </w:r>
      <w:r>
        <w:t>(droog), Na, Lucas’reagens (ZnCl</w:t>
      </w:r>
      <w:r>
        <w:rPr>
          <w:vertAlign w:val="subscript"/>
        </w:rPr>
        <w:t>2</w:t>
      </w:r>
      <w:r>
        <w:t>/HCl), CuSO</w:t>
      </w:r>
      <w:r>
        <w:rPr>
          <w:vertAlign w:val="subscript"/>
        </w:rPr>
        <w:t>4</w:t>
      </w:r>
      <w:r>
        <w:t>(aq), FeCl</w:t>
      </w:r>
      <w:r>
        <w:rPr>
          <w:vertAlign w:val="subscript"/>
        </w:rPr>
        <w:t>3</w:t>
      </w:r>
      <w:r>
        <w:t>(aq), AgNO</w:t>
      </w:r>
      <w:r>
        <w:rPr>
          <w:vertAlign w:val="subscript"/>
        </w:rPr>
        <w:t>3</w:t>
      </w:r>
      <w:r>
        <w:t>(aq), NH</w:t>
      </w:r>
      <w:r>
        <w:rPr>
          <w:vertAlign w:val="subscript"/>
        </w:rPr>
        <w:t>3</w:t>
      </w:r>
      <w:r>
        <w:t>(aq), Haines’reagens (= Fehlings’ reagens), 2,4-dinitrofenylhydrazine, NaNO</w:t>
      </w:r>
      <w:r>
        <w:rPr>
          <w:vertAlign w:val="subscript"/>
        </w:rPr>
        <w:t>2</w:t>
      </w:r>
      <w:r>
        <w:t xml:space="preserve">, ijs, fenolftaleïen (alcoholisch), NaOH (alcoholisch), ninhydrine(aq), </w:t>
      </w:r>
      <w:r>
        <w:rPr>
          <w:rFonts w:ascii="Symbol" w:hAnsi="Symbol"/>
        </w:rPr>
        <w:t></w:t>
      </w:r>
      <w:r>
        <w:t>-naftol, resorcinol, Pb(CH</w:t>
      </w:r>
      <w:r>
        <w:rPr>
          <w:vertAlign w:val="subscript"/>
        </w:rPr>
        <w:t>3</w:t>
      </w:r>
      <w:r>
        <w:t>COO)</w:t>
      </w:r>
      <w:r>
        <w:rPr>
          <w:vertAlign w:val="subscript"/>
        </w:rPr>
        <w:t>2</w:t>
      </w:r>
      <w:r>
        <w:t>(aq), I</w:t>
      </w:r>
      <w:r>
        <w:rPr>
          <w:vertAlign w:val="subscript"/>
        </w:rPr>
        <w:t>3</w:t>
      </w:r>
      <w:r>
        <w:rPr>
          <w:vertAlign w:val="superscript"/>
        </w:rPr>
        <w:sym w:font="Symbol" w:char="F02D"/>
      </w:r>
      <w:r>
        <w:t>-oplossing( joodjoodkali-opl.).</w:t>
      </w:r>
    </w:p>
    <w:p w:rsidR="000535CB" w:rsidRDefault="000535CB" w:rsidP="00DB6760">
      <w:pPr>
        <w:pStyle w:val="OpmaakprofielVerkeerd-om1cm"/>
      </w:pPr>
    </w:p>
    <w:p w:rsidR="000535CB" w:rsidRDefault="000535CB" w:rsidP="00DB6760">
      <w:pPr>
        <w:pStyle w:val="OpmaakprofielVerkeerd-om1cm"/>
      </w:pPr>
      <w:r>
        <w:t>GEVRAAGD</w:t>
      </w:r>
    </w:p>
    <w:p w:rsidR="000535CB" w:rsidRDefault="000535CB" w:rsidP="00DB6760">
      <w:pPr>
        <w:pStyle w:val="OpmaakprofielVerkeerd-om1cm"/>
      </w:pPr>
    </w:p>
    <w:p w:rsidR="000535CB" w:rsidRDefault="000535CB" w:rsidP="00DB6760">
      <w:pPr>
        <w:pStyle w:val="vraag"/>
      </w:pPr>
      <w:r>
        <w:t>Geef een overzicht van de uitvoering van de scheiding en het onderzoek naar de functionele groepen van de beide organische stoffen van het mengsel.</w:t>
      </w:r>
    </w:p>
    <w:p w:rsidR="000535CB" w:rsidRDefault="000535CB" w:rsidP="000535CB">
      <w:pPr>
        <w:numPr>
          <w:ilvl w:val="0"/>
          <w:numId w:val="3"/>
        </w:numPr>
        <w:tabs>
          <w:tab w:val="clear" w:pos="360"/>
          <w:tab w:val="num" w:pos="0"/>
          <w:tab w:val="left" w:pos="284"/>
        </w:tabs>
        <w:ind w:left="0" w:hanging="567"/>
      </w:pPr>
      <w:r>
        <w:t>De vergelijking van iedere reactie, die tot de vaststelling van de twee stoffen leidde.</w:t>
      </w:r>
    </w:p>
    <w:p w:rsidR="000535CB" w:rsidRDefault="000535CB" w:rsidP="000535CB">
      <w:pPr>
        <w:pStyle w:val="Plattetekst"/>
        <w:numPr>
          <w:ilvl w:val="0"/>
          <w:numId w:val="3"/>
        </w:numPr>
        <w:tabs>
          <w:tab w:val="clear" w:pos="360"/>
          <w:tab w:val="clear" w:pos="3969"/>
          <w:tab w:val="clear" w:pos="4960"/>
          <w:tab w:val="clear" w:pos="8022"/>
          <w:tab w:val="clear" w:pos="9053"/>
          <w:tab w:val="num" w:pos="0"/>
          <w:tab w:val="left" w:pos="284"/>
        </w:tabs>
        <w:ind w:left="0" w:hanging="567"/>
      </w:pPr>
      <w:r>
        <w:t>Naam en structuurformule van de beide stoffen.</w:t>
      </w:r>
    </w:p>
    <w:p w:rsidR="000535CB" w:rsidRDefault="000535CB">
      <w:pPr>
        <w:tabs>
          <w:tab w:val="num" w:pos="0"/>
        </w:tabs>
      </w:pPr>
    </w:p>
    <w:sectPr w:rsidR="000535CB">
      <w:headerReference w:type="default" r:id="rId14"/>
      <w:type w:val="continuous"/>
      <w:pgSz w:w="11907" w:h="16840" w:code="9"/>
      <w:pgMar w:top="1418" w:right="1418" w:bottom="1418" w:left="1418" w:header="680" w:footer="73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E7" w:rsidRDefault="00A65CE7">
      <w:r>
        <w:separator/>
      </w:r>
    </w:p>
  </w:endnote>
  <w:endnote w:type="continuationSeparator" w:id="0">
    <w:p w:rsidR="00A65CE7" w:rsidRDefault="00A65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E7" w:rsidRDefault="00A65CE7">
      <w:r>
        <w:separator/>
      </w:r>
    </w:p>
  </w:footnote>
  <w:footnote w:type="continuationSeparator" w:id="0">
    <w:p w:rsidR="00A65CE7" w:rsidRDefault="00A65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84" w:rsidRDefault="003D7A8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10FBB"/>
    <w:multiLevelType w:val="singleLevel"/>
    <w:tmpl w:val="A38253B6"/>
    <w:lvl w:ilvl="0">
      <w:start w:val="1"/>
      <w:numFmt w:val="lowerLetter"/>
      <w:lvlText w:val="%1."/>
      <w:lvlJc w:val="left"/>
      <w:pPr>
        <w:tabs>
          <w:tab w:val="num" w:pos="360"/>
        </w:tabs>
        <w:ind w:left="360" w:hanging="360"/>
      </w:pPr>
      <w:rPr>
        <w:rFonts w:hint="default"/>
      </w:rPr>
    </w:lvl>
  </w:abstractNum>
  <w:abstractNum w:abstractNumId="1">
    <w:nsid w:val="39006619"/>
    <w:multiLevelType w:val="singleLevel"/>
    <w:tmpl w:val="B4661CA2"/>
    <w:lvl w:ilvl="0">
      <w:start w:val="1"/>
      <w:numFmt w:val="decimal"/>
      <w:pStyle w:val="opgave"/>
      <w:lvlText w:val="█ Opgave %1"/>
      <w:lvlJc w:val="center"/>
      <w:pPr>
        <w:tabs>
          <w:tab w:val="num" w:pos="1191"/>
        </w:tabs>
        <w:ind w:left="1191" w:hanging="903"/>
      </w:pPr>
      <w:rPr>
        <w:rFonts w:ascii="Times New Roman" w:hAnsi="Times New Roman" w:hint="default"/>
        <w:b/>
        <w:i w:val="0"/>
        <w:sz w:val="28"/>
      </w:rPr>
    </w:lvl>
  </w:abstractNum>
  <w:abstractNum w:abstractNumId="2">
    <w:nsid w:val="39860FB3"/>
    <w:multiLevelType w:val="singleLevel"/>
    <w:tmpl w:val="4AA64A56"/>
    <w:lvl w:ilvl="0">
      <w:start w:val="1"/>
      <w:numFmt w:val="bullet"/>
      <w:pStyle w:val="Stip"/>
      <w:lvlText w:val=""/>
      <w:lvlJc w:val="left"/>
      <w:pPr>
        <w:tabs>
          <w:tab w:val="num" w:pos="360"/>
        </w:tabs>
        <w:ind w:left="360" w:hanging="360"/>
      </w:pPr>
      <w:rPr>
        <w:rFonts w:ascii="Symbol" w:hAnsi="Symbol" w:hint="default"/>
      </w:rPr>
    </w:lvl>
  </w:abstractNum>
  <w:abstractNum w:abstractNumId="3">
    <w:nsid w:val="78564A12"/>
    <w:multiLevelType w:val="singleLevel"/>
    <w:tmpl w:val="5F4424D4"/>
    <w:lvl w:ilvl="0">
      <w:start w:val="1"/>
      <w:numFmt w:val="decimal"/>
      <w:pStyle w:val="vraag"/>
      <w:lvlText w:val="%1"/>
      <w:lvlJc w:val="left"/>
      <w:pPr>
        <w:tabs>
          <w:tab w:val="num" w:pos="360"/>
        </w:tabs>
        <w:ind w:left="360" w:hanging="360"/>
      </w:pPr>
    </w:lvl>
  </w:abstractNum>
  <w:num w:numId="1">
    <w:abstractNumId w:val="1"/>
  </w:num>
  <w:num w:numId="2">
    <w:abstractNumId w:val="3"/>
  </w:num>
  <w:num w:numId="3">
    <w:abstractNumId w:val="0"/>
  </w:num>
  <w:num w:numId="4">
    <w:abstractNumId w:val="2"/>
  </w:num>
  <w:num w:numId="5">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B6760"/>
    <w:rsid w:val="000535CB"/>
    <w:rsid w:val="00116FE6"/>
    <w:rsid w:val="002A03D0"/>
    <w:rsid w:val="002E7846"/>
    <w:rsid w:val="003D7A84"/>
    <w:rsid w:val="00465EEE"/>
    <w:rsid w:val="004A6B32"/>
    <w:rsid w:val="00735AA8"/>
    <w:rsid w:val="00A65CE7"/>
    <w:rsid w:val="00DB6760"/>
    <w:rsid w:val="00DD7635"/>
    <w:rsid w:val="00FA74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2"/>
    </w:rPr>
  </w:style>
  <w:style w:type="paragraph" w:styleId="Kop1">
    <w:name w:val="heading 1"/>
    <w:basedOn w:val="Standaard"/>
    <w:next w:val="Standaard"/>
    <w:qFormat/>
    <w:pPr>
      <w:keepNext/>
      <w:spacing w:before="240" w:after="60"/>
      <w:outlineLvl w:val="0"/>
    </w:pPr>
    <w:rPr>
      <w:b/>
      <w:kern w:val="28"/>
      <w:sz w:val="28"/>
    </w:rPr>
  </w:style>
  <w:style w:type="paragraph" w:styleId="Kop3">
    <w:name w:val="heading 3"/>
    <w:basedOn w:val="Standaard"/>
    <w:next w:val="Standaard"/>
    <w:qFormat/>
    <w:pPr>
      <w:keepNext/>
      <w:spacing w:before="240" w:after="60"/>
      <w:outlineLvl w:val="2"/>
    </w:pPr>
    <w:rPr>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opgave">
    <w:name w:val="opgave"/>
    <w:basedOn w:val="Standaard"/>
    <w:next w:val="Standaard"/>
    <w:rsid w:val="003D7A84"/>
    <w:pPr>
      <w:keepNext/>
      <w:numPr>
        <w:numId w:val="1"/>
      </w:numPr>
      <w:tabs>
        <w:tab w:val="clear" w:pos="1191"/>
        <w:tab w:val="left" w:pos="567"/>
      </w:tabs>
      <w:spacing w:before="240" w:after="120" w:line="288" w:lineRule="auto"/>
      <w:ind w:left="0" w:firstLine="567"/>
      <w:outlineLvl w:val="0"/>
    </w:pPr>
    <w:rPr>
      <w:b/>
      <w:sz w:val="28"/>
    </w:rPr>
  </w:style>
  <w:style w:type="paragraph" w:customStyle="1" w:styleId="vraag">
    <w:name w:val="vraag"/>
    <w:basedOn w:val="Standaard"/>
    <w:next w:val="Standaard"/>
    <w:autoRedefine/>
    <w:pPr>
      <w:numPr>
        <w:numId w:val="2"/>
      </w:numPr>
      <w:tabs>
        <w:tab w:val="clear" w:pos="360"/>
        <w:tab w:val="num" w:pos="0"/>
        <w:tab w:val="right" w:pos="9639"/>
      </w:tabs>
      <w:spacing w:after="120"/>
      <w:ind w:left="0" w:hanging="567"/>
      <w:outlineLvl w:val="1"/>
    </w:pPr>
  </w:style>
  <w:style w:type="paragraph" w:styleId="Plattetekst">
    <w:name w:val="Body Text"/>
    <w:basedOn w:val="Standaard"/>
    <w:pPr>
      <w:tabs>
        <w:tab w:val="left" w:pos="3969"/>
        <w:tab w:val="left" w:pos="4960"/>
        <w:tab w:val="left" w:pos="8022"/>
        <w:tab w:val="left" w:pos="9053"/>
      </w:tabs>
    </w:pPr>
  </w:style>
  <w:style w:type="paragraph" w:styleId="Koptekst">
    <w:name w:val="header"/>
    <w:basedOn w:val="Standaard"/>
    <w:pPr>
      <w:tabs>
        <w:tab w:val="center" w:pos="4536"/>
        <w:tab w:val="right" w:pos="9072"/>
      </w:tabs>
    </w:pPr>
    <w:rPr>
      <w:sz w:val="20"/>
    </w:rPr>
  </w:style>
  <w:style w:type="paragraph" w:customStyle="1" w:styleId="Stip">
    <w:name w:val="Stip"/>
    <w:basedOn w:val="Standaard"/>
    <w:pPr>
      <w:numPr>
        <w:numId w:val="4"/>
      </w:numPr>
      <w:tabs>
        <w:tab w:val="clear" w:pos="360"/>
        <w:tab w:val="left" w:pos="0"/>
        <w:tab w:val="right" w:pos="9498"/>
      </w:tabs>
      <w:ind w:left="0" w:hanging="284"/>
    </w:pPr>
  </w:style>
  <w:style w:type="paragraph" w:customStyle="1" w:styleId="OpmaakprofielVerkeerd-om1cm">
    <w:name w:val="Opmaakprofiel Verkeerd-om:  1 cm"/>
    <w:basedOn w:val="Standaard"/>
    <w:rsid w:val="00DB67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1837</Words>
  <Characters>10107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Opgaven Olympiade chemie 26-6-80 Theorie</vt:lpstr>
    </vt:vector>
  </TitlesOfParts>
  <Company>P ltd.</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Opgaven Olympiade chemie 26-6-80 Theorie</dc:title>
  <dc:creator>Peter A. M. de Groot</dc:creator>
  <cp:lastModifiedBy>Peter</cp:lastModifiedBy>
  <cp:revision>3</cp:revision>
  <cp:lastPrinted>2009-09-05T14:41:00Z</cp:lastPrinted>
  <dcterms:created xsi:type="dcterms:W3CDTF">2009-09-05T14:39:00Z</dcterms:created>
  <dcterms:modified xsi:type="dcterms:W3CDTF">2009-09-05T14:43:00Z</dcterms:modified>
</cp:coreProperties>
</file>