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2131">
      <w:pPr>
        <w:pStyle w:val="Kop1"/>
      </w:pPr>
      <w:r>
        <w:t xml:space="preserve">Nationale Chemieolympiade </w:t>
      </w:r>
      <w:r w:rsidR="00E06385">
        <w:t>1986</w:t>
      </w:r>
    </w:p>
    <w:p w:rsidR="00000000" w:rsidRDefault="00E06385">
      <w:pPr>
        <w:pStyle w:val="Kop3"/>
      </w:pPr>
      <w:r>
        <w:t>gehouden op woensdag 11 juni 1986 te Groningen van 9.00-13.00</w:t>
      </w:r>
    </w:p>
    <w:p w:rsidR="00000000" w:rsidRDefault="00E06385">
      <w:pPr>
        <w:pStyle w:val="Koptekst"/>
        <w:tabs>
          <w:tab w:val="clear" w:pos="4536"/>
          <w:tab w:val="clear" w:pos="9072"/>
        </w:tabs>
      </w:pPr>
      <w:r>
        <w:t>Deze eindronde bestaat uit 31 vragen verdeeld over 6 opgaven</w:t>
      </w:r>
    </w:p>
    <w:p w:rsidR="00000000" w:rsidRDefault="00E06385">
      <w:r>
        <w:t>De eindronde duurt maximaal 4 klokuren</w:t>
      </w:r>
    </w:p>
    <w:p w:rsidR="00000000" w:rsidRDefault="00E06385">
      <w:pPr>
        <w:pStyle w:val="Kop2"/>
      </w:pPr>
      <w:r>
        <w:t>Deel I: Theorie</w:t>
      </w:r>
    </w:p>
    <w:p w:rsidR="00000000" w:rsidRDefault="00E06385">
      <w:pPr>
        <w:pStyle w:val="Kop3"/>
      </w:pPr>
      <w:r>
        <w:t>Aanwijzingen:</w:t>
      </w:r>
    </w:p>
    <w:p w:rsidR="00000000" w:rsidRDefault="00E06385">
      <w:pPr>
        <w:tabs>
          <w:tab w:val="left" w:pos="284"/>
        </w:tabs>
      </w:pPr>
      <w:r>
        <w:t>1.</w:t>
      </w:r>
      <w:r>
        <w:tab/>
        <w:t>Bij het nazien van het schrift</w:t>
      </w:r>
      <w:r>
        <w:t>elijk werk zal voor de beoordeling veelal gelet worden op:</w:t>
      </w:r>
    </w:p>
    <w:p w:rsidR="00000000" w:rsidRDefault="00E06385">
      <w:pPr>
        <w:tabs>
          <w:tab w:val="left" w:pos="284"/>
        </w:tabs>
      </w:pPr>
      <w:r>
        <w:t>a.</w:t>
      </w:r>
      <w:r>
        <w:tab/>
        <w:t>het compleet formuleren van de antwoorden. Het aangeven van oplossingen door middel van grote gedachtesprongen is onvoldoende; anderzijds hoeft ook geen uitvoerige beantwoording te worden nagest</w:t>
      </w:r>
      <w:r>
        <w:t>reefd.</w:t>
      </w:r>
    </w:p>
    <w:p w:rsidR="00000000" w:rsidRDefault="00E06385">
      <w:pPr>
        <w:tabs>
          <w:tab w:val="left" w:pos="284"/>
        </w:tabs>
      </w:pPr>
      <w:r>
        <w:t>b.</w:t>
      </w:r>
      <w:r>
        <w:tab/>
        <w:t>het precies beantwoorden van wat gevraagd wordt: niet meer, niet minder.</w:t>
      </w:r>
    </w:p>
    <w:p w:rsidR="00000000" w:rsidRDefault="00E06385">
      <w:pPr>
        <w:tabs>
          <w:tab w:val="left" w:pos="284"/>
        </w:tabs>
      </w:pPr>
      <w:r>
        <w:t>c.</w:t>
      </w:r>
      <w:r>
        <w:tab/>
        <w:t>het vermelden van eenheden in de antwoorden waar dat mogelijk is.</w:t>
      </w:r>
    </w:p>
    <w:p w:rsidR="00000000" w:rsidRDefault="00E06385">
      <w:pPr>
        <w:tabs>
          <w:tab w:val="left" w:pos="284"/>
        </w:tabs>
      </w:pPr>
      <w:r>
        <w:t>2.</w:t>
      </w:r>
      <w:r>
        <w:tab/>
        <w:t>Het werk bestaat uit 6 opgaven. Dat is veel werk. Zie maar hoe ver je komt.</w:t>
      </w:r>
    </w:p>
    <w:p w:rsidR="00000000" w:rsidRDefault="00E06385"/>
    <w:p w:rsidR="00000000" w:rsidRDefault="00E06385">
      <w:r>
        <w:t>Totaal kunnen maximaal 6</w:t>
      </w:r>
      <w:r>
        <w:t>0 punten worden gescoord. De verdeling van punten over de opgaven is als volgt:</w:t>
      </w:r>
    </w:p>
    <w:tbl>
      <w:tblPr>
        <w:tblW w:w="0" w:type="auto"/>
        <w:tblLayout w:type="fixed"/>
        <w:tblCellMar>
          <w:left w:w="70" w:type="dxa"/>
          <w:right w:w="70" w:type="dxa"/>
        </w:tblCellMar>
        <w:tblLook w:val="0000"/>
      </w:tblPr>
      <w:tblGrid>
        <w:gridCol w:w="935"/>
        <w:gridCol w:w="422"/>
        <w:gridCol w:w="1999"/>
        <w:gridCol w:w="650"/>
        <w:gridCol w:w="849"/>
      </w:tblGrid>
      <w:tr w:rsidR="00000000">
        <w:tblPrEx>
          <w:tblCellMar>
            <w:top w:w="0" w:type="dxa"/>
            <w:bottom w:w="0" w:type="dxa"/>
          </w:tblCellMar>
        </w:tblPrEx>
        <w:tc>
          <w:tcPr>
            <w:tcW w:w="935" w:type="dxa"/>
          </w:tcPr>
          <w:p w:rsidR="00000000" w:rsidRDefault="00E06385">
            <w:r>
              <w:t>Opgave</w:t>
            </w:r>
          </w:p>
        </w:tc>
        <w:tc>
          <w:tcPr>
            <w:tcW w:w="422" w:type="dxa"/>
          </w:tcPr>
          <w:p w:rsidR="00000000" w:rsidRDefault="00E06385">
            <w:r>
              <w:t>1:</w:t>
            </w:r>
          </w:p>
        </w:tc>
        <w:tc>
          <w:tcPr>
            <w:tcW w:w="1999" w:type="dxa"/>
          </w:tcPr>
          <w:p w:rsidR="00000000" w:rsidRDefault="00E06385">
            <w:r>
              <w:t>2+1+2+1+2</w:t>
            </w:r>
          </w:p>
        </w:tc>
        <w:tc>
          <w:tcPr>
            <w:tcW w:w="650" w:type="dxa"/>
          </w:tcPr>
          <w:p w:rsidR="00000000" w:rsidRDefault="00E06385">
            <w:r>
              <w:t>= 8</w:t>
            </w:r>
          </w:p>
        </w:tc>
        <w:tc>
          <w:tcPr>
            <w:tcW w:w="849" w:type="dxa"/>
          </w:tcPr>
          <w:p w:rsidR="00000000" w:rsidRDefault="00E06385">
            <w:r>
              <w:t>punten</w:t>
            </w:r>
          </w:p>
        </w:tc>
      </w:tr>
      <w:tr w:rsidR="00000000">
        <w:tblPrEx>
          <w:tblCellMar>
            <w:top w:w="0" w:type="dxa"/>
            <w:bottom w:w="0" w:type="dxa"/>
          </w:tblCellMar>
        </w:tblPrEx>
        <w:tc>
          <w:tcPr>
            <w:tcW w:w="935" w:type="dxa"/>
          </w:tcPr>
          <w:p w:rsidR="00000000" w:rsidRDefault="00E06385">
            <w:r>
              <w:t>Opgave</w:t>
            </w:r>
          </w:p>
        </w:tc>
        <w:tc>
          <w:tcPr>
            <w:tcW w:w="422" w:type="dxa"/>
          </w:tcPr>
          <w:p w:rsidR="00000000" w:rsidRDefault="00E06385">
            <w:r>
              <w:t>2:</w:t>
            </w:r>
          </w:p>
        </w:tc>
        <w:tc>
          <w:tcPr>
            <w:tcW w:w="1999" w:type="dxa"/>
          </w:tcPr>
          <w:p w:rsidR="00000000" w:rsidRDefault="00E06385">
            <w:r>
              <w:t>1+2+1+1+2+2+1+2</w:t>
            </w:r>
          </w:p>
        </w:tc>
        <w:tc>
          <w:tcPr>
            <w:tcW w:w="650" w:type="dxa"/>
          </w:tcPr>
          <w:p w:rsidR="00000000" w:rsidRDefault="00E06385">
            <w:r>
              <w:t>= 12</w:t>
            </w:r>
          </w:p>
        </w:tc>
        <w:tc>
          <w:tcPr>
            <w:tcW w:w="849" w:type="dxa"/>
          </w:tcPr>
          <w:p w:rsidR="00000000" w:rsidRDefault="00E06385">
            <w:r>
              <w:t>punten</w:t>
            </w:r>
          </w:p>
        </w:tc>
      </w:tr>
      <w:tr w:rsidR="00000000">
        <w:tblPrEx>
          <w:tblCellMar>
            <w:top w:w="0" w:type="dxa"/>
            <w:bottom w:w="0" w:type="dxa"/>
          </w:tblCellMar>
        </w:tblPrEx>
        <w:tc>
          <w:tcPr>
            <w:tcW w:w="935" w:type="dxa"/>
          </w:tcPr>
          <w:p w:rsidR="00000000" w:rsidRDefault="00E06385">
            <w:r>
              <w:t>Opgave</w:t>
            </w:r>
          </w:p>
        </w:tc>
        <w:tc>
          <w:tcPr>
            <w:tcW w:w="422" w:type="dxa"/>
          </w:tcPr>
          <w:p w:rsidR="00000000" w:rsidRDefault="00E06385">
            <w:r>
              <w:t>3:</w:t>
            </w:r>
          </w:p>
        </w:tc>
        <w:tc>
          <w:tcPr>
            <w:tcW w:w="1999" w:type="dxa"/>
          </w:tcPr>
          <w:p w:rsidR="00000000" w:rsidRDefault="00E06385">
            <w:r>
              <w:t>2+3</w:t>
            </w:r>
          </w:p>
        </w:tc>
        <w:tc>
          <w:tcPr>
            <w:tcW w:w="650" w:type="dxa"/>
          </w:tcPr>
          <w:p w:rsidR="00000000" w:rsidRDefault="00E06385">
            <w:r>
              <w:t>= 5</w:t>
            </w:r>
          </w:p>
        </w:tc>
        <w:tc>
          <w:tcPr>
            <w:tcW w:w="849" w:type="dxa"/>
          </w:tcPr>
          <w:p w:rsidR="00000000" w:rsidRDefault="00E06385">
            <w:r>
              <w:t>punten</w:t>
            </w:r>
          </w:p>
        </w:tc>
      </w:tr>
      <w:tr w:rsidR="00000000">
        <w:tblPrEx>
          <w:tblCellMar>
            <w:top w:w="0" w:type="dxa"/>
            <w:bottom w:w="0" w:type="dxa"/>
          </w:tblCellMar>
        </w:tblPrEx>
        <w:tc>
          <w:tcPr>
            <w:tcW w:w="935" w:type="dxa"/>
          </w:tcPr>
          <w:p w:rsidR="00000000" w:rsidRDefault="00E06385">
            <w:r>
              <w:t>Opgave</w:t>
            </w:r>
          </w:p>
        </w:tc>
        <w:tc>
          <w:tcPr>
            <w:tcW w:w="422" w:type="dxa"/>
          </w:tcPr>
          <w:p w:rsidR="00000000" w:rsidRDefault="00E06385">
            <w:r>
              <w:t>4:</w:t>
            </w:r>
          </w:p>
        </w:tc>
        <w:tc>
          <w:tcPr>
            <w:tcW w:w="1999" w:type="dxa"/>
          </w:tcPr>
          <w:p w:rsidR="00000000" w:rsidRDefault="00E06385">
            <w:r>
              <w:t>2+2+3+2</w:t>
            </w:r>
          </w:p>
        </w:tc>
        <w:tc>
          <w:tcPr>
            <w:tcW w:w="650" w:type="dxa"/>
          </w:tcPr>
          <w:p w:rsidR="00000000" w:rsidRDefault="00E06385">
            <w:r>
              <w:t>= 9</w:t>
            </w:r>
          </w:p>
        </w:tc>
        <w:tc>
          <w:tcPr>
            <w:tcW w:w="849" w:type="dxa"/>
          </w:tcPr>
          <w:p w:rsidR="00000000" w:rsidRDefault="00E06385">
            <w:r>
              <w:t>punten</w:t>
            </w:r>
          </w:p>
        </w:tc>
      </w:tr>
      <w:tr w:rsidR="00000000">
        <w:tblPrEx>
          <w:tblCellMar>
            <w:top w:w="0" w:type="dxa"/>
            <w:bottom w:w="0" w:type="dxa"/>
          </w:tblCellMar>
        </w:tblPrEx>
        <w:tc>
          <w:tcPr>
            <w:tcW w:w="935" w:type="dxa"/>
          </w:tcPr>
          <w:p w:rsidR="00000000" w:rsidRDefault="00E06385">
            <w:r>
              <w:t>Opgave</w:t>
            </w:r>
          </w:p>
        </w:tc>
        <w:tc>
          <w:tcPr>
            <w:tcW w:w="422" w:type="dxa"/>
          </w:tcPr>
          <w:p w:rsidR="00000000" w:rsidRDefault="00E06385">
            <w:r>
              <w:t>5:</w:t>
            </w:r>
          </w:p>
        </w:tc>
        <w:tc>
          <w:tcPr>
            <w:tcW w:w="1999" w:type="dxa"/>
          </w:tcPr>
          <w:p w:rsidR="00000000" w:rsidRDefault="00E06385">
            <w:r>
              <w:t>2+2+3+2+2</w:t>
            </w:r>
          </w:p>
        </w:tc>
        <w:tc>
          <w:tcPr>
            <w:tcW w:w="650" w:type="dxa"/>
          </w:tcPr>
          <w:p w:rsidR="00000000" w:rsidRDefault="00E06385">
            <w:r>
              <w:t>= 11</w:t>
            </w:r>
          </w:p>
        </w:tc>
        <w:tc>
          <w:tcPr>
            <w:tcW w:w="849" w:type="dxa"/>
          </w:tcPr>
          <w:p w:rsidR="00000000" w:rsidRDefault="00E06385">
            <w:r>
              <w:t>punten</w:t>
            </w:r>
          </w:p>
        </w:tc>
      </w:tr>
      <w:tr w:rsidR="00000000">
        <w:tblPrEx>
          <w:tblCellMar>
            <w:top w:w="0" w:type="dxa"/>
            <w:bottom w:w="0" w:type="dxa"/>
          </w:tblCellMar>
        </w:tblPrEx>
        <w:tc>
          <w:tcPr>
            <w:tcW w:w="935" w:type="dxa"/>
          </w:tcPr>
          <w:p w:rsidR="00000000" w:rsidRDefault="00E06385">
            <w:pPr>
              <w:pStyle w:val="Koptekst"/>
              <w:tabs>
                <w:tab w:val="clear" w:pos="4536"/>
                <w:tab w:val="clear" w:pos="9072"/>
              </w:tabs>
            </w:pPr>
            <w:r>
              <w:t>Opgave</w:t>
            </w:r>
          </w:p>
        </w:tc>
        <w:tc>
          <w:tcPr>
            <w:tcW w:w="422" w:type="dxa"/>
          </w:tcPr>
          <w:p w:rsidR="00000000" w:rsidRDefault="00E06385">
            <w:pPr>
              <w:pStyle w:val="Koptekst"/>
              <w:tabs>
                <w:tab w:val="clear" w:pos="4536"/>
                <w:tab w:val="clear" w:pos="9072"/>
              </w:tabs>
            </w:pPr>
            <w:r>
              <w:t>6:</w:t>
            </w:r>
          </w:p>
        </w:tc>
        <w:tc>
          <w:tcPr>
            <w:tcW w:w="1999" w:type="dxa"/>
          </w:tcPr>
          <w:p w:rsidR="00000000" w:rsidRDefault="00E06385">
            <w:pPr>
              <w:pStyle w:val="Koptekst"/>
              <w:tabs>
                <w:tab w:val="clear" w:pos="4536"/>
                <w:tab w:val="clear" w:pos="9072"/>
              </w:tabs>
            </w:pPr>
            <w:r>
              <w:t>2+3+2÷</w:t>
            </w:r>
            <w:r>
              <w:t>2+2+2+2</w:t>
            </w:r>
          </w:p>
        </w:tc>
        <w:tc>
          <w:tcPr>
            <w:tcW w:w="650" w:type="dxa"/>
          </w:tcPr>
          <w:p w:rsidR="00000000" w:rsidRDefault="00E06385">
            <w:pPr>
              <w:pStyle w:val="Koptekst"/>
              <w:tabs>
                <w:tab w:val="clear" w:pos="4536"/>
                <w:tab w:val="clear" w:pos="9072"/>
              </w:tabs>
            </w:pPr>
            <w:r>
              <w:t>= 15</w:t>
            </w:r>
          </w:p>
        </w:tc>
        <w:tc>
          <w:tcPr>
            <w:tcW w:w="849" w:type="dxa"/>
          </w:tcPr>
          <w:p w:rsidR="00000000" w:rsidRDefault="00E06385">
            <w:pPr>
              <w:pStyle w:val="Koptekst"/>
              <w:tabs>
                <w:tab w:val="clear" w:pos="4536"/>
                <w:tab w:val="clear" w:pos="9072"/>
              </w:tabs>
            </w:pPr>
            <w:r>
              <w:t>punten</w:t>
            </w:r>
          </w:p>
        </w:tc>
      </w:tr>
    </w:tbl>
    <w:p w:rsidR="00000000" w:rsidRDefault="00E06385">
      <w:pPr>
        <w:pStyle w:val="Koptekst"/>
        <w:tabs>
          <w:tab w:val="clear" w:pos="4536"/>
          <w:tab w:val="clear" w:pos="9072"/>
          <w:tab w:val="left" w:pos="851"/>
          <w:tab w:val="left" w:pos="1276"/>
          <w:tab w:val="left" w:pos="3402"/>
          <w:tab w:val="left" w:pos="3969"/>
        </w:tabs>
      </w:pPr>
      <w:r>
        <w:t>totaal 60 punten</w:t>
      </w:r>
    </w:p>
    <w:p w:rsidR="00000000" w:rsidRDefault="00E06385">
      <w:pPr>
        <w:tabs>
          <w:tab w:val="left" w:pos="284"/>
        </w:tabs>
      </w:pPr>
      <w:r>
        <w:t>3.</w:t>
      </w:r>
      <w:r>
        <w:tab/>
        <w:t>Het wordt van harte aanbevolen om de opgaven voor de beantwoording eerst geheel door te lezen!</w:t>
      </w:r>
    </w:p>
    <w:p w:rsidR="00000000" w:rsidRDefault="00E06385" w:rsidP="00E06385">
      <w:pPr>
        <w:numPr>
          <w:ilvl w:val="0"/>
          <w:numId w:val="4"/>
        </w:numPr>
        <w:tabs>
          <w:tab w:val="left" w:pos="284"/>
        </w:tabs>
      </w:pPr>
      <w:r>
        <w:t>Iedere opgave moet op een apart vel papier gemaakt worden. Wij wensen jullie veel inspiratie toe, goede moed en inventiv</w:t>
      </w:r>
      <w:r>
        <w:t>iteit.</w:t>
      </w:r>
    </w:p>
    <w:p w:rsidR="00000000" w:rsidRDefault="00E06385">
      <w:pPr>
        <w:tabs>
          <w:tab w:val="left" w:pos="284"/>
        </w:tabs>
      </w:pPr>
    </w:p>
    <w:p w:rsidR="00000000" w:rsidRDefault="00E06385">
      <w:r>
        <w:t>VEEL SUCCES!!!</w:t>
      </w:r>
    </w:p>
    <w:p w:rsidR="00000000" w:rsidRDefault="00E06385" w:rsidP="00E06385">
      <w:pPr>
        <w:pStyle w:val="opgave"/>
        <w:numPr>
          <w:ilvl w:val="0"/>
          <w:numId w:val="7"/>
        </w:numPr>
      </w:pPr>
    </w:p>
    <w:p w:rsidR="00000000" w:rsidRDefault="00E06385">
      <w:r>
        <w:t>In een chemische fabriek wordt ethanol gemaakt door etheen bij 420 °C katalytisch te laten reageren met water. Als volgreactie treedt de vorming van diethylether op.</w:t>
      </w:r>
    </w:p>
    <w:p w:rsidR="00000000" w:rsidRDefault="00E06385">
      <w:r>
        <w:t>2 C</w:t>
      </w:r>
      <w:r>
        <w:rPr>
          <w:vertAlign w:val="subscript"/>
        </w:rPr>
        <w:t>2</w:t>
      </w:r>
      <w:r>
        <w:t>H</w:t>
      </w:r>
      <w:r>
        <w:rPr>
          <w:vertAlign w:val="subscript"/>
        </w:rPr>
        <w:t>5</w:t>
      </w:r>
      <w:r>
        <w:t xml:space="preserve">OH </w:t>
      </w:r>
      <w:r>
        <w:sym w:font="Symbol" w:char="F0AE"/>
      </w:r>
      <w:r>
        <w:t xml:space="preserve"> C</w:t>
      </w:r>
      <w:r>
        <w:rPr>
          <w:vertAlign w:val="subscript"/>
        </w:rPr>
        <w:t>2</w:t>
      </w:r>
      <w:r>
        <w:t>H</w:t>
      </w:r>
      <w:r>
        <w:rPr>
          <w:vertAlign w:val="subscript"/>
        </w:rPr>
        <w:t>5</w:t>
      </w:r>
      <w:r>
        <w:t>OC</w:t>
      </w:r>
      <w:r>
        <w:rPr>
          <w:vertAlign w:val="subscript"/>
        </w:rPr>
        <w:t>2</w:t>
      </w:r>
      <w:r>
        <w:t>H</w:t>
      </w:r>
      <w:r>
        <w:rPr>
          <w:vertAlign w:val="subscript"/>
        </w:rPr>
        <w:t>5</w:t>
      </w:r>
      <w:r>
        <w:t xml:space="preserve"> + H</w:t>
      </w:r>
      <w:r>
        <w:rPr>
          <w:vertAlign w:val="subscript"/>
        </w:rPr>
        <w:t>2</w:t>
      </w:r>
      <w:r>
        <w:t>O</w:t>
      </w:r>
    </w:p>
    <w:p w:rsidR="00000000" w:rsidRDefault="00E06385">
      <w:r>
        <w:t>De twee grondstoffen etheen en water wo</w:t>
      </w:r>
      <w:r>
        <w:t>rden in sto</w:t>
      </w:r>
      <w:r w:rsidR="00E62131">
        <w:t>i</w:t>
      </w:r>
      <w:r>
        <w:t>chiometrische verhouding in de reactor gevoerd en de voeding bevat bovendien 10 mol% ethaan (dat chemisch inactief is).</w:t>
      </w:r>
    </w:p>
    <w:p w:rsidR="00000000" w:rsidRDefault="00E06385">
      <w:r>
        <w:t>NB.</w:t>
      </w:r>
      <w:r>
        <w:tab/>
        <w:t>Stoichiometrisch betekent corresponderend met de coëfficiënten in de reactievergelijking.</w:t>
      </w:r>
    </w:p>
    <w:p w:rsidR="00000000" w:rsidRDefault="00E06385">
      <w:r>
        <w:t>Gegeven:</w:t>
      </w:r>
      <w:r>
        <w:tab/>
        <w:t>chemische omzetting v</w:t>
      </w:r>
      <w:r>
        <w:t>an etheen = 8 % totale voeding = 100 mol/s</w:t>
      </w:r>
    </w:p>
    <w:p w:rsidR="00000000" w:rsidRDefault="00E06385">
      <w:r>
        <w:t>10 mol % van de gevormde alcohol reageert door tot diethylether.</w:t>
      </w:r>
    </w:p>
    <w:p w:rsidR="00000000" w:rsidRDefault="00E06385" w:rsidP="00E62131">
      <w:pPr>
        <w:pStyle w:val="vraag"/>
      </w:pPr>
      <w:r>
        <w:t>Welke stoffen komen er uit de reactor in mol s</w:t>
      </w:r>
      <w:r>
        <w:rPr>
          <w:vertAlign w:val="superscript"/>
        </w:rPr>
        <w:sym w:font="Symbol" w:char="F02D"/>
      </w:r>
      <w:r>
        <w:rPr>
          <w:vertAlign w:val="superscript"/>
        </w:rPr>
        <w:t>1</w:t>
      </w:r>
      <w:r>
        <w:t>?</w:t>
      </w:r>
    </w:p>
    <w:p w:rsidR="00000000" w:rsidRDefault="00E06385" w:rsidP="00E62131">
      <w:pPr>
        <w:pStyle w:val="vraag"/>
      </w:pPr>
      <w:r>
        <w:t>Gaat er evenveel stof in kg s</w:t>
      </w:r>
      <w:r>
        <w:rPr>
          <w:vertAlign w:val="superscript"/>
        </w:rPr>
        <w:sym w:font="Symbol" w:char="F02D"/>
      </w:r>
      <w:r>
        <w:rPr>
          <w:vertAlign w:val="superscript"/>
        </w:rPr>
        <w:t>1</w:t>
      </w:r>
      <w:r>
        <w:t xml:space="preserve"> de reactor in als uit?</w:t>
      </w:r>
    </w:p>
    <w:p w:rsidR="00000000" w:rsidRDefault="00E06385" w:rsidP="00E62131">
      <w:pPr>
        <w:pStyle w:val="vraag"/>
      </w:pPr>
      <w:r>
        <w:t>Maak een massabalans over de reactor.</w:t>
      </w:r>
    </w:p>
    <w:p w:rsidR="00000000" w:rsidRDefault="00E06385" w:rsidP="00E62131">
      <w:pPr>
        <w:pStyle w:val="vraag"/>
      </w:pPr>
      <w:r>
        <w:t>Hoe g</w:t>
      </w:r>
      <w:r>
        <w:t>root is de selectiviteit van de omzetting van etheen naar ethanol? (Onder selectiviteit wordt hier verstaan de hoeveelheid gevormd reactieproduct per hoeveelheid gereageerd reactant, uitgedrukt in mol%)</w:t>
      </w:r>
    </w:p>
    <w:p w:rsidR="00000000" w:rsidRDefault="00E06385" w:rsidP="00E62131">
      <w:pPr>
        <w:pStyle w:val="vraag"/>
      </w:pPr>
      <w:r>
        <w:t>Bereken hoeveel warmte er toe- of afgevoerd moet word</w:t>
      </w:r>
      <w:r>
        <w:t>en aan de reactor bij een isotherm proces in kJ/s.</w:t>
      </w:r>
    </w:p>
    <w:p w:rsidR="00000000" w:rsidRDefault="00E06385">
      <w:r>
        <w:lastRenderedPageBreak/>
        <w:t>Opm. Neem aan dat de reactie-enthalpie onafhankelijk is van de temperatuur.</w:t>
      </w:r>
    </w:p>
    <w:p w:rsidR="00000000" w:rsidRDefault="00E06385"/>
    <w:p w:rsidR="00000000" w:rsidRDefault="00E06385">
      <w:pPr>
        <w:pStyle w:val="opgave"/>
        <w:numPr>
          <w:ilvl w:val="0"/>
          <w:numId w:val="1"/>
        </w:numPr>
        <w:ind w:left="0" w:firstLine="284"/>
      </w:pPr>
    </w:p>
    <w:p w:rsidR="00000000" w:rsidRDefault="00E06385">
      <w:r>
        <w:t>Elektronen zijn verantwoordelijk voor de binding tussen atomen en dus voor de vorming van moleculen.</w:t>
      </w:r>
    </w:p>
    <w:p w:rsidR="00000000" w:rsidRDefault="00E06385" w:rsidP="00E62131">
      <w:pPr>
        <w:pStyle w:val="vraag"/>
      </w:pPr>
      <w:r>
        <w:t>Geef voor de eerste acht e</w:t>
      </w:r>
      <w:r>
        <w:t>lementen van het periodiek systeem (H, He, Li, Be, B, C, N, O) de elektronenconfiguraties (=verdeling over de orbitalen) voor de grondtoestand.</w:t>
      </w:r>
    </w:p>
    <w:p w:rsidR="00000000" w:rsidRDefault="00E06385" w:rsidP="00E62131">
      <w:pPr>
        <w:pStyle w:val="vraag"/>
      </w:pPr>
      <w:r>
        <w:t xml:space="preserve">We onderscheiden </w:t>
      </w:r>
      <w:r>
        <w:rPr>
          <w:rFonts w:ascii="Symbol" w:hAnsi="Symbol"/>
        </w:rPr>
        <w:t></w:t>
      </w:r>
      <w:r>
        <w:rPr>
          <w:rFonts w:ascii="Symbol" w:hAnsi="Symbol"/>
        </w:rPr>
        <w:t></w:t>
      </w:r>
      <w:r>
        <w:t xml:space="preserve">, </w:t>
      </w:r>
      <w:r>
        <w:rPr>
          <w:rFonts w:ascii="Symbol" w:hAnsi="Symbol"/>
        </w:rPr>
        <w:t></w:t>
      </w:r>
      <w:r>
        <w:t>-, en n-orbitalen in moleculen.</w:t>
      </w:r>
    </w:p>
    <w:p w:rsidR="00000000" w:rsidRDefault="00E06385">
      <w:r>
        <w:t>Geef nu m.b.v. een geschikt orbitaalmodel de elektronencon</w:t>
      </w:r>
      <w:r>
        <w:t>figuraties van de moleculen H</w:t>
      </w:r>
      <w:r>
        <w:rPr>
          <w:vertAlign w:val="subscript"/>
        </w:rPr>
        <w:t>2</w:t>
      </w:r>
      <w:r>
        <w:t>, Li</w:t>
      </w:r>
      <w:r>
        <w:rPr>
          <w:vertAlign w:val="subscript"/>
        </w:rPr>
        <w:t xml:space="preserve">2 </w:t>
      </w:r>
      <w:r>
        <w:t>en N</w:t>
      </w:r>
      <w:r>
        <w:rPr>
          <w:vertAlign w:val="subscript"/>
        </w:rPr>
        <w:t>2</w:t>
      </w:r>
    </w:p>
    <w:p w:rsidR="00000000" w:rsidRDefault="00E06385">
      <w:pPr>
        <w:spacing w:before="120"/>
      </w:pPr>
      <w:r>
        <w:t>Ook instabiele moleculen hebben natuurlijk elektronenconfiguraties.</w:t>
      </w:r>
    </w:p>
    <w:p w:rsidR="00000000" w:rsidRDefault="00E06385" w:rsidP="00E62131">
      <w:pPr>
        <w:pStyle w:val="vraag"/>
      </w:pPr>
      <w:r>
        <w:t>Hoe zou je die van het molecuul CH beschrijven?</w:t>
      </w:r>
    </w:p>
    <w:p w:rsidR="00000000" w:rsidRDefault="00E06385" w:rsidP="00E62131">
      <w:pPr>
        <w:pStyle w:val="vraag"/>
      </w:pPr>
      <w:r>
        <w:t>Leg uit waarom het molecuul NO een magnetische grondtoestand heeft.</w:t>
      </w:r>
    </w:p>
    <w:p w:rsidR="00000000" w:rsidRDefault="00E06385"/>
    <w:p w:rsidR="00000000" w:rsidRDefault="00E06385">
      <w:r>
        <w:t xml:space="preserve">Met behulp van </w:t>
      </w:r>
      <w:r w:rsidR="00E62131">
        <w:t>hoogenergetisch</w:t>
      </w:r>
      <w:r>
        <w:t xml:space="preserve"> licht kunnen elektronen uit hun orbitalen vrijgemaakt worden. Hun energie kan worden gemeten. Als de energie van de uittredende elektronen </w:t>
      </w:r>
      <w:r>
        <w:rPr>
          <w:i/>
        </w:rPr>
        <w:t>E</w:t>
      </w:r>
      <w:r>
        <w:rPr>
          <w:vertAlign w:val="subscript"/>
        </w:rPr>
        <w:t>el</w:t>
      </w:r>
      <w:r>
        <w:t xml:space="preserve"> is, hun bindingsenergie </w:t>
      </w:r>
      <w:r>
        <w:rPr>
          <w:i/>
        </w:rPr>
        <w:t>E</w:t>
      </w:r>
      <w:r>
        <w:rPr>
          <w:vertAlign w:val="subscript"/>
        </w:rPr>
        <w:t>b</w:t>
      </w:r>
      <w:r>
        <w:t xml:space="preserve"> en de energie van het licht h</w:t>
      </w:r>
      <w:r>
        <w:rPr>
          <w:rFonts w:ascii="Symbol" w:hAnsi="Symbol"/>
        </w:rPr>
        <w:t></w:t>
      </w:r>
      <w:r>
        <w:t xml:space="preserve"> , dan geldt voor dit proces: </w:t>
      </w:r>
      <w:r>
        <w:rPr>
          <w:position w:val="-10"/>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15.85pt" o:ole="" fillcolor="window">
            <v:imagedata r:id="rId7" o:title=""/>
          </v:shape>
          <o:OLEObject Type="Embed" ProgID="Equation.3" ShapeID="_x0000_i1025" DrawAspect="Content" ObjectID="_1313676739" r:id="rId8"/>
        </w:object>
      </w:r>
    </w:p>
    <w:p w:rsidR="00000000" w:rsidRDefault="00E06385">
      <w:r>
        <w:t>De energie van het licht wordt constant gehouden en de energie(ën) van de elektronen worden gemeten.</w:t>
      </w:r>
    </w:p>
    <w:p w:rsidR="00000000" w:rsidRDefault="00E06385" w:rsidP="00E62131">
      <w:pPr>
        <w:pStyle w:val="vraag"/>
      </w:pPr>
      <w:r>
        <w:t>Teken op een relatieve schaal het energiespectrum van de uittredende elektronen voor de volgende mol</w:t>
      </w:r>
      <w:r>
        <w:t>eculen: H</w:t>
      </w:r>
      <w:r>
        <w:rPr>
          <w:vertAlign w:val="subscript"/>
        </w:rPr>
        <w:t>2</w:t>
      </w:r>
      <w:r>
        <w:t>, Li</w:t>
      </w:r>
      <w:r>
        <w:rPr>
          <w:vertAlign w:val="subscript"/>
        </w:rPr>
        <w:t xml:space="preserve">2 </w:t>
      </w:r>
      <w:r>
        <w:t>en N</w:t>
      </w:r>
      <w:r>
        <w:rPr>
          <w:vertAlign w:val="subscript"/>
        </w:rPr>
        <w:t>2</w:t>
      </w:r>
      <w:r>
        <w:t>. Geef de relatieve intensiteiten binnen één spectrum aan èn de orbitalen waaruit de elektronen worden vrijgemaakt.</w:t>
      </w:r>
    </w:p>
    <w:p w:rsidR="00000000" w:rsidRDefault="00E06385">
      <w:r>
        <w:t xml:space="preserve">In vlakke organische moleculen kan men onderscheid maken tussen </w:t>
      </w:r>
      <w:r>
        <w:rPr>
          <w:rFonts w:ascii="Symbol" w:hAnsi="Symbol"/>
        </w:rPr>
        <w:t></w:t>
      </w:r>
      <w:r>
        <w:t xml:space="preserve">-en </w:t>
      </w:r>
      <w:r>
        <w:rPr>
          <w:rFonts w:ascii="Symbol" w:hAnsi="Symbol"/>
        </w:rPr>
        <w:t></w:t>
      </w:r>
      <w:r>
        <w:t>-elektronen.</w:t>
      </w:r>
    </w:p>
    <w:p w:rsidR="00000000" w:rsidRDefault="00E06385" w:rsidP="00E62131">
      <w:pPr>
        <w:pStyle w:val="vraag"/>
      </w:pPr>
      <w:r>
        <w:t xml:space="preserve">Teken perspectivisch de </w:t>
      </w:r>
      <w:r>
        <w:rPr>
          <w:rFonts w:ascii="Symbol" w:hAnsi="Symbol"/>
        </w:rPr>
        <w:t></w:t>
      </w:r>
      <w:r>
        <w:t>-elektronen</w:t>
      </w:r>
      <w:r>
        <w:t xml:space="preserve"> verdeling in de moleculen etheen en cyclobutadieen en geef aan hoeveel </w:t>
      </w:r>
      <w:r>
        <w:rPr>
          <w:rFonts w:ascii="Symbol" w:hAnsi="Symbol"/>
        </w:rPr>
        <w:t></w:t>
      </w:r>
      <w:r>
        <w:t xml:space="preserve">- en hoeveel </w:t>
      </w:r>
      <w:r>
        <w:rPr>
          <w:rFonts w:ascii="Symbol" w:hAnsi="Symbol"/>
        </w:rPr>
        <w:t></w:t>
      </w:r>
      <w:r>
        <w:t>-elektronen er in deze moleculen zijn (Neem aan, dat cyclobutadieen vlak is).</w:t>
      </w:r>
    </w:p>
    <w:p w:rsidR="00000000" w:rsidRDefault="00E06385" w:rsidP="00E62131">
      <w:pPr>
        <w:pStyle w:val="vraag"/>
      </w:pPr>
      <w:r>
        <w:t xml:space="preserve">Hoeveel </w:t>
      </w:r>
      <w:r>
        <w:rPr>
          <w:rFonts w:ascii="Symbol" w:hAnsi="Symbol"/>
        </w:rPr>
        <w:t></w:t>
      </w:r>
      <w:r>
        <w:t>-electronen zijn er in C</w:t>
      </w:r>
      <w:r>
        <w:rPr>
          <w:vertAlign w:val="subscript"/>
        </w:rPr>
        <w:t>2</w:t>
      </w:r>
      <w:r>
        <w:t>H</w:t>
      </w:r>
      <w:r>
        <w:rPr>
          <w:vertAlign w:val="subscript"/>
        </w:rPr>
        <w:t>2</w:t>
      </w:r>
      <w:r>
        <w:t xml:space="preserve"> (ethyn)?</w:t>
      </w:r>
    </w:p>
    <w:p w:rsidR="00000000" w:rsidRDefault="00E06385" w:rsidP="00E62131">
      <w:pPr>
        <w:pStyle w:val="vraag"/>
      </w:pPr>
      <w:r>
        <w:t>M.b.v. UV-absorptie bepaalt men het energieve</w:t>
      </w:r>
      <w:r>
        <w:t xml:space="preserve">rschil tussen het laagste </w:t>
      </w:r>
      <w:r>
        <w:rPr>
          <w:rFonts w:ascii="Symbol" w:hAnsi="Symbol"/>
        </w:rPr>
        <w:t></w:t>
      </w:r>
      <w:r>
        <w:t>-niveau en het eerstvolgende niveau bij resp. benzeen, naftaleen, etheen en cyclobutadieen.</w:t>
      </w:r>
    </w:p>
    <w:p w:rsidR="00000000" w:rsidRDefault="00E06385">
      <w:r>
        <w:t>Rangschik de gegeven moleculen volgens toenemend energieverschil. Licht het antwoord toe.</w:t>
      </w:r>
    </w:p>
    <w:p w:rsidR="00000000" w:rsidRDefault="00E06385">
      <w:pPr>
        <w:pStyle w:val="opgave"/>
        <w:numPr>
          <w:ilvl w:val="0"/>
          <w:numId w:val="1"/>
        </w:numPr>
        <w:ind w:left="0" w:firstLine="284"/>
      </w:pPr>
    </w:p>
    <w:p w:rsidR="00000000" w:rsidRDefault="00E06385">
      <w:r>
        <w:t>2-chloorcyclohexanon (A) ondergaat bij behande</w:t>
      </w:r>
      <w:r>
        <w:t>ling met natriummethanolaat in methanol een reactie waarbij methylcyclopentylmethanoaat (B) wordt gevormd. Een mogelijk reactiemechanisme is:</w:t>
      </w:r>
    </w:p>
    <w:p w:rsidR="00000000" w:rsidRDefault="00E06385">
      <w:r>
        <w:object w:dxaOrig="9523" w:dyaOrig="2150">
          <v:shape id="_x0000_i1026" type="#_x0000_t75" style="width:433.45pt;height:97.9pt" o:ole="" fillcolor="window">
            <v:imagedata r:id="rId9" o:title=""/>
          </v:shape>
          <o:OLEObject Type="Embed" ProgID="ACD.ChemSketch.20" ShapeID="_x0000_i1026" DrawAspect="Content" ObjectID="_1313676740" r:id="rId10"/>
        </w:object>
      </w:r>
    </w:p>
    <w:p w:rsidR="00000000" w:rsidRDefault="00E06385">
      <w:r>
        <w:t xml:space="preserve">Wanneer in A koolstofatoom nr. 2 wordt gemerkt met </w:t>
      </w:r>
      <w:r>
        <w:rPr>
          <w:vertAlign w:val="superscript"/>
        </w:rPr>
        <w:t>14</w:t>
      </w:r>
      <w:r>
        <w:t xml:space="preserve">C, wordt na reactie het </w:t>
      </w:r>
      <w:r>
        <w:rPr>
          <w:vertAlign w:val="superscript"/>
        </w:rPr>
        <w:t>14</w:t>
      </w:r>
      <w:r>
        <w:t>C-at</w:t>
      </w:r>
      <w:r>
        <w:t>oom in B teruggevonden op de 1-positie (50%) en op de 2- (of 5-) positie (50%).</w:t>
      </w:r>
    </w:p>
    <w:p w:rsidR="00000000" w:rsidRDefault="00E06385" w:rsidP="00E62131">
      <w:pPr>
        <w:pStyle w:val="vraag"/>
      </w:pPr>
      <w:r>
        <w:t xml:space="preserve">Geef aan waarom het gegeven mechanisme niet in overeenstemming is met de resultaten van het </w:t>
      </w:r>
      <w:r>
        <w:rPr>
          <w:vertAlign w:val="superscript"/>
        </w:rPr>
        <w:t>14</w:t>
      </w:r>
      <w:r>
        <w:t>C-experiment.</w:t>
      </w:r>
    </w:p>
    <w:p w:rsidR="00000000" w:rsidRDefault="00E06385" w:rsidP="00E62131">
      <w:pPr>
        <w:pStyle w:val="vraag"/>
      </w:pPr>
      <w:r>
        <w:t xml:space="preserve">Geef een alternatief mechanisme dat wel de positie van het </w:t>
      </w:r>
      <w:r>
        <w:rPr>
          <w:vertAlign w:val="superscript"/>
        </w:rPr>
        <w:t>14</w:t>
      </w:r>
      <w:r>
        <w:t>C atoom</w:t>
      </w:r>
      <w:r>
        <w:t xml:space="preserve"> in B verklaart.</w:t>
      </w:r>
    </w:p>
    <w:p w:rsidR="00000000" w:rsidRDefault="00E06385">
      <w:pPr>
        <w:pStyle w:val="opgave"/>
        <w:numPr>
          <w:ilvl w:val="0"/>
          <w:numId w:val="1"/>
        </w:numPr>
        <w:ind w:left="0" w:firstLine="284"/>
      </w:pPr>
    </w:p>
    <w:p w:rsidR="00000000" w:rsidRDefault="00E06385">
      <w:r>
        <w:t>Bij een aantal reacties in de levende cel speelt het co-enzym nicotinamide-adenine-dinucleotide (NAD</w:t>
      </w:r>
      <w:r>
        <w:rPr>
          <w:vertAlign w:val="superscript"/>
        </w:rPr>
        <w:t>+</w:t>
      </w:r>
      <w:r>
        <w:t>) een belangrijke rol. Dit enzym kan — zoals hieronder aangegeven — via opname van een hydride-ion (H</w:t>
      </w:r>
      <w:r>
        <w:rPr>
          <w:vertAlign w:val="superscript"/>
        </w:rPr>
        <w:sym w:font="Symbol" w:char="F02D"/>
      </w:r>
      <w:r>
        <w:t>) worden omgezet in de gereduceerde</w:t>
      </w:r>
      <w:r>
        <w:t xml:space="preserve"> vorm NADH. Op deze wijze zijn biologische redoxreacties van het volgende type mogelijk:</w:t>
      </w:r>
    </w:p>
    <w:p w:rsidR="00000000" w:rsidRDefault="00E06385">
      <w:r>
        <w:object w:dxaOrig="8918" w:dyaOrig="1382">
          <v:shape id="_x0000_i1027" type="#_x0000_t75" style="width:445.9pt;height:69.1pt" o:ole="" fillcolor="window">
            <v:imagedata r:id="rId11" o:title=""/>
          </v:shape>
          <o:OLEObject Type="Embed" ProgID="ACD.ChemSketch.20" ShapeID="_x0000_i1027" DrawAspect="Content" ObjectID="_1313676741" r:id="rId12"/>
        </w:object>
      </w:r>
    </w:p>
    <w:p w:rsidR="00000000" w:rsidRDefault="00E06385">
      <w:r>
        <w:t xml:space="preserve">Deze reactie speelt een rol bij de omzetting A </w:t>
      </w:r>
      <w:r>
        <w:sym w:font="Symbol" w:char="F0AE"/>
      </w:r>
      <w:r>
        <w:t xml:space="preserve"> B </w:t>
      </w:r>
      <w:r>
        <w:sym w:font="Symbol" w:char="F0AE"/>
      </w:r>
      <w:r>
        <w:t xml:space="preserve"> C:</w:t>
      </w:r>
    </w:p>
    <w:p w:rsidR="00000000" w:rsidRDefault="00E06385">
      <w:r>
        <w:object w:dxaOrig="7862" w:dyaOrig="5189">
          <v:shape id="_x0000_i1028" type="#_x0000_t75" style="width:393.1pt;height:259.7pt" o:ole="" fillcolor="window">
            <v:imagedata r:id="rId13" o:title=""/>
          </v:shape>
          <o:OLEObject Type="Embed" ProgID="ACD.ChemSketch.20" ShapeID="_x0000_i1028" DrawAspect="Content" ObjectID="_1313676742" r:id="rId14"/>
        </w:object>
      </w:r>
    </w:p>
    <w:p w:rsidR="00000000" w:rsidRDefault="00E06385" w:rsidP="00E62131">
      <w:pPr>
        <w:pStyle w:val="vraag"/>
      </w:pPr>
      <w:r>
        <w:t>Op welk koolstofatoom (zie de nummering van de C-</w:t>
      </w:r>
      <w:r>
        <w:t xml:space="preserve">atomen in A) zal in de eerste stap de oxidatie &gt;CH(OH) </w:t>
      </w:r>
      <w:r>
        <w:sym w:font="Symbol" w:char="F0AE"/>
      </w:r>
      <w:r>
        <w:t xml:space="preserve"> &gt;C=O plaatsvinden? Geef de structuurformule van het gevormde product.</w:t>
      </w:r>
    </w:p>
    <w:p w:rsidR="00000000" w:rsidRDefault="00E06385" w:rsidP="00E62131">
      <w:pPr>
        <w:pStyle w:val="vraag"/>
      </w:pPr>
      <w:r>
        <w:t>De volgende reactiestap is een base-gekatalyseerde eliminatie van PO</w:t>
      </w:r>
      <w:r>
        <w:rPr>
          <w:vertAlign w:val="subscript"/>
        </w:rPr>
        <w:t>4</w:t>
      </w:r>
      <w:r>
        <w:rPr>
          <w:vertAlign w:val="superscript"/>
        </w:rPr>
        <w:t>3</w:t>
      </w:r>
      <w:r>
        <w:rPr>
          <w:vertAlign w:val="superscript"/>
        </w:rPr>
        <w:sym w:font="Symbol" w:char="F02D"/>
      </w:r>
      <w:r>
        <w:t>. Geef de structuurformule van het gevormde product.</w:t>
      </w:r>
    </w:p>
    <w:p w:rsidR="00000000" w:rsidRDefault="00E06385" w:rsidP="00E62131">
      <w:pPr>
        <w:pStyle w:val="vraag"/>
      </w:pPr>
      <w:r>
        <w:t xml:space="preserve">Geef </w:t>
      </w:r>
      <w:r>
        <w:t>het mechanisme van de ringsluitingsreactie die tenslotte leidt tot de vorming van B.</w:t>
      </w:r>
    </w:p>
    <w:p w:rsidR="00000000" w:rsidRDefault="00E06385" w:rsidP="00E62131">
      <w:pPr>
        <w:pStyle w:val="vraag"/>
      </w:pPr>
      <w:r>
        <w:t xml:space="preserve">Reductie van B met NADH geeft C. Wanneer deze omzetting niet stereospecifiek zou verlopen, hoeveel stereoisomeren kunnen er dan worden gevormd uitgaande van A? Hierbij is </w:t>
      </w:r>
      <w:r>
        <w:t>gegeven dat bij de vorming van C de absolute configuratie behouden blijft op C-atoom nr. 4.</w:t>
      </w:r>
    </w:p>
    <w:p w:rsidR="00000000" w:rsidRDefault="00E06385">
      <w:pPr>
        <w:pStyle w:val="opgave"/>
        <w:numPr>
          <w:ilvl w:val="0"/>
          <w:numId w:val="1"/>
        </w:numPr>
        <w:ind w:left="0" w:firstLine="284"/>
      </w:pPr>
    </w:p>
    <w:p w:rsidR="00000000" w:rsidRDefault="00E06385">
      <w:r>
        <w:t>Titraties van metaalionen met EDTA berusten op de vorming van gecomplexeerde ionen, bijv.</w:t>
      </w:r>
    </w:p>
    <w:p w:rsidR="00000000" w:rsidRDefault="00E06385">
      <w:r>
        <w:t>Ca</w:t>
      </w:r>
      <w:r>
        <w:rPr>
          <w:vertAlign w:val="superscript"/>
        </w:rPr>
        <w:t xml:space="preserve">2+ </w:t>
      </w:r>
      <w:r>
        <w:t>+ EDTA</w:t>
      </w:r>
      <w:r>
        <w:rPr>
          <w:vertAlign w:val="superscript"/>
        </w:rPr>
        <w:t>4</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w:instrText>
      </w:r>
      <w:r>
        <w:instrText xml:space="preserve"> </w:instrText>
      </w:r>
      <w:r>
        <w:fldChar w:fldCharType="end"/>
      </w:r>
      <w:r>
        <w:t xml:space="preserve"> Ca(EDTA)</w:t>
      </w:r>
      <w:r>
        <w:rPr>
          <w:vertAlign w:val="superscript"/>
        </w:rPr>
        <w:t>2</w:t>
      </w:r>
      <w:r>
        <w:rPr>
          <w:vertAlign w:val="superscript"/>
        </w:rPr>
        <w:sym w:font="Symbol" w:char="F02D"/>
      </w:r>
      <w:r>
        <w:rPr>
          <w:vertAlign w:val="superscript"/>
        </w:rPr>
        <w:tab/>
      </w:r>
      <w:r>
        <w:rPr>
          <w:i/>
        </w:rPr>
        <w:t>K</w:t>
      </w:r>
      <w:r>
        <w:rPr>
          <w:i/>
          <w:vertAlign w:val="subscript"/>
        </w:rPr>
        <w:t>c</w:t>
      </w:r>
      <w:r>
        <w:t xml:space="preserve"> = 5</w:t>
      </w:r>
      <w:r>
        <w:sym w:font="Symbol" w:char="F0D7"/>
      </w:r>
      <w:r>
        <w:t>10</w:t>
      </w:r>
      <w:r>
        <w:rPr>
          <w:vertAlign w:val="superscript"/>
        </w:rPr>
        <w:t>10</w:t>
      </w:r>
      <w:r>
        <w:t xml:space="preserve"> dm</w:t>
      </w:r>
      <w:r>
        <w:rPr>
          <w:vertAlign w:val="superscript"/>
        </w:rPr>
        <w:t>3</w:t>
      </w:r>
      <w:r>
        <w:sym w:font="Symbol" w:char="F0D7"/>
      </w:r>
      <w:r>
        <w:t>mol</w:t>
      </w:r>
      <w:r>
        <w:rPr>
          <w:vertAlign w:val="superscript"/>
        </w:rPr>
        <w:sym w:font="Symbol" w:char="F02D"/>
      </w:r>
      <w:r>
        <w:rPr>
          <w:vertAlign w:val="superscript"/>
        </w:rPr>
        <w:t>3</w:t>
      </w:r>
    </w:p>
    <w:p w:rsidR="00000000" w:rsidRDefault="00E06385">
      <w:r>
        <w:t>Men kort EDTA</w:t>
      </w:r>
      <w:r>
        <w:rPr>
          <w:vertAlign w:val="superscript"/>
        </w:rPr>
        <w:t>4</w:t>
      </w:r>
      <w:r>
        <w:rPr>
          <w:vertAlign w:val="superscript"/>
        </w:rPr>
        <w:sym w:font="Symbol" w:char="F02D"/>
      </w:r>
      <w:r>
        <w:t>, het tetra-anion van H</w:t>
      </w:r>
      <w:r>
        <w:rPr>
          <w:vertAlign w:val="subscript"/>
        </w:rPr>
        <w:t>4</w:t>
      </w:r>
      <w:r>
        <w:t>EDTA ook wel af als Y</w:t>
      </w:r>
      <w:r>
        <w:rPr>
          <w:vertAlign w:val="superscript"/>
        </w:rPr>
        <w:t>4</w:t>
      </w:r>
      <w:r>
        <w:rPr>
          <w:vertAlign w:val="superscript"/>
        </w:rPr>
        <w:sym w:font="Symbol" w:char="F02D"/>
      </w:r>
      <w:r>
        <w:t>.</w:t>
      </w:r>
    </w:p>
    <w:p w:rsidR="00000000" w:rsidRDefault="00E06385">
      <w:r>
        <w:t>De concentratie van Y</w:t>
      </w:r>
      <w:r>
        <w:rPr>
          <w:vertAlign w:val="superscript"/>
        </w:rPr>
        <w:t>4</w:t>
      </w:r>
      <w:r>
        <w:rPr>
          <w:vertAlign w:val="superscript"/>
        </w:rPr>
        <w:sym w:font="Symbol" w:char="F02D"/>
      </w:r>
      <w:r>
        <w:rPr>
          <w:vertAlign w:val="superscript"/>
        </w:rPr>
        <w:t xml:space="preserve"> </w:t>
      </w:r>
      <w:r>
        <w:t>is sterk afhankelijk van de zuurgraad (pH) van de oplossing en bij bepaling van titratiecurves is het dus van belang om de pH te wet</w:t>
      </w:r>
      <w:r>
        <w:t xml:space="preserve">en. In dit verband heeft men de grootheid </w:t>
      </w:r>
      <w:r>
        <w:rPr>
          <w:rFonts w:ascii="Symbol" w:hAnsi="Symbol"/>
        </w:rPr>
        <w:t></w:t>
      </w:r>
      <w:r>
        <w:rPr>
          <w:vertAlign w:val="subscript"/>
        </w:rPr>
        <w:t xml:space="preserve">4 </w:t>
      </w:r>
      <w:r>
        <w:t xml:space="preserve">ingevoerd, gedefinieerd als: </w:t>
      </w:r>
      <w:r>
        <w:rPr>
          <w:rFonts w:ascii="Symbol" w:hAnsi="Symbol"/>
        </w:rPr>
        <w:t></w:t>
      </w:r>
      <w:r>
        <w:rPr>
          <w:vertAlign w:val="subscript"/>
        </w:rPr>
        <w:t xml:space="preserve">4 </w:t>
      </w:r>
      <w:r>
        <w:t xml:space="preserve"> = [Y</w:t>
      </w:r>
      <w:r>
        <w:rPr>
          <w:vertAlign w:val="superscript"/>
        </w:rPr>
        <w:t>4</w:t>
      </w:r>
      <w:r>
        <w:rPr>
          <w:vertAlign w:val="superscript"/>
        </w:rPr>
        <w:sym w:font="Symbol" w:char="F02D"/>
      </w:r>
      <w:r>
        <w:t xml:space="preserve">] / </w:t>
      </w:r>
      <w:r>
        <w:rPr>
          <w:i/>
        </w:rPr>
        <w:t>c</w:t>
      </w:r>
      <w:r>
        <w:rPr>
          <w:i/>
          <w:vertAlign w:val="subscript"/>
        </w:rPr>
        <w:t>t</w:t>
      </w:r>
      <w:r>
        <w:rPr>
          <w:i/>
        </w:rPr>
        <w:t xml:space="preserve"> </w:t>
      </w:r>
      <w:r>
        <w:t xml:space="preserve">waarin </w:t>
      </w:r>
      <w:r>
        <w:rPr>
          <w:i/>
        </w:rPr>
        <w:t>c</w:t>
      </w:r>
      <w:r>
        <w:rPr>
          <w:i/>
          <w:vertAlign w:val="subscript"/>
        </w:rPr>
        <w:t>t</w:t>
      </w:r>
      <w:r>
        <w:t xml:space="preserve"> de totale hoeveelheid al of niet geprotoneerd EDTA is. Dus: </w:t>
      </w:r>
      <w:r>
        <w:rPr>
          <w:i/>
        </w:rPr>
        <w:t>c</w:t>
      </w:r>
      <w:r>
        <w:rPr>
          <w:i/>
          <w:vertAlign w:val="subscript"/>
        </w:rPr>
        <w:t>t</w:t>
      </w:r>
      <w:r>
        <w:t xml:space="preserve"> = Y</w:t>
      </w:r>
      <w:r>
        <w:rPr>
          <w:vertAlign w:val="superscript"/>
        </w:rPr>
        <w:t>4</w:t>
      </w:r>
      <w:r>
        <w:rPr>
          <w:vertAlign w:val="superscript"/>
        </w:rPr>
        <w:sym w:font="Symbol" w:char="F02D"/>
      </w:r>
      <w:r>
        <w:t xml:space="preserve"> + HY</w:t>
      </w:r>
      <w:r>
        <w:rPr>
          <w:vertAlign w:val="superscript"/>
        </w:rPr>
        <w:t>3</w:t>
      </w:r>
      <w:r>
        <w:rPr>
          <w:vertAlign w:val="superscript"/>
        </w:rPr>
        <w:sym w:font="Symbol" w:char="F02D"/>
      </w:r>
      <w:r>
        <w:t xml:space="preserve"> + H</w:t>
      </w:r>
      <w:r>
        <w:rPr>
          <w:vertAlign w:val="subscript"/>
        </w:rPr>
        <w:t>2</w:t>
      </w:r>
      <w:r>
        <w:t>Y</w:t>
      </w:r>
      <w:r>
        <w:rPr>
          <w:vertAlign w:val="superscript"/>
        </w:rPr>
        <w:t>2</w:t>
      </w:r>
      <w:r>
        <w:rPr>
          <w:vertAlign w:val="superscript"/>
        </w:rPr>
        <w:sym w:font="Symbol" w:char="F02D"/>
      </w:r>
      <w:r>
        <w:t xml:space="preserve"> + H</w:t>
      </w:r>
      <w:r>
        <w:rPr>
          <w:vertAlign w:val="subscript"/>
        </w:rPr>
        <w:t>3</w:t>
      </w:r>
      <w:r>
        <w:t>Y</w:t>
      </w:r>
      <w:r>
        <w:rPr>
          <w:vertAlign w:val="superscript"/>
        </w:rPr>
        <w:sym w:font="Symbol" w:char="F02D"/>
      </w:r>
      <w:r>
        <w:t xml:space="preserve"> + H</w:t>
      </w:r>
      <w:r>
        <w:rPr>
          <w:vertAlign w:val="subscript"/>
        </w:rPr>
        <w:t>4</w:t>
      </w:r>
      <w:r>
        <w:t>Y</w:t>
      </w:r>
    </w:p>
    <w:p w:rsidR="00000000" w:rsidRDefault="00E06385" w:rsidP="00E62131">
      <w:pPr>
        <w:pStyle w:val="vraag"/>
      </w:pPr>
      <w:r>
        <w:t xml:space="preserve">Leid af dat het verband tussen </w:t>
      </w:r>
      <w:r>
        <w:rPr>
          <w:rFonts w:ascii="Symbol" w:hAnsi="Symbol"/>
        </w:rPr>
        <w:t></w:t>
      </w:r>
      <w:r>
        <w:rPr>
          <w:vertAlign w:val="subscript"/>
        </w:rPr>
        <w:t xml:space="preserve">4 </w:t>
      </w:r>
      <w:r>
        <w:t>en H</w:t>
      </w:r>
      <w:r>
        <w:rPr>
          <w:vertAlign w:val="superscript"/>
        </w:rPr>
        <w:t>+</w:t>
      </w:r>
      <w:r>
        <w:t xml:space="preserve"> gegeven wordt door</w:t>
      </w:r>
      <w:r>
        <w:t>:</w:t>
      </w:r>
    </w:p>
    <w:p w:rsidR="00000000" w:rsidRDefault="00E06385"/>
    <w:p w:rsidR="00000000" w:rsidRDefault="00E06385">
      <w:r>
        <w:rPr>
          <w:rFonts w:ascii="Symbol" w:hAnsi="Symbol"/>
        </w:rPr>
        <w:t></w:t>
      </w:r>
      <w:r>
        <w:rPr>
          <w:vertAlign w:val="subscript"/>
        </w:rPr>
        <w:t xml:space="preserve">4 </w:t>
      </w:r>
      <w:r>
        <w:t xml:space="preserve"> = </w:t>
      </w:r>
      <w:r>
        <w:rPr>
          <w:i/>
        </w:rPr>
        <w:t>K</w:t>
      </w:r>
      <w:r>
        <w:rPr>
          <w:vertAlign w:val="subscript"/>
        </w:rPr>
        <w:t>1</w:t>
      </w:r>
      <w:r>
        <w:rPr>
          <w:i/>
        </w:rPr>
        <w:t>K</w:t>
      </w:r>
      <w:r>
        <w:rPr>
          <w:vertAlign w:val="subscript"/>
        </w:rPr>
        <w:t>2</w:t>
      </w:r>
      <w:r>
        <w:rPr>
          <w:i/>
        </w:rPr>
        <w:t>K</w:t>
      </w:r>
      <w:r>
        <w:rPr>
          <w:vertAlign w:val="subscript"/>
        </w:rPr>
        <w:t>3</w:t>
      </w:r>
      <w:r>
        <w:rPr>
          <w:i/>
        </w:rPr>
        <w:t>K</w:t>
      </w:r>
      <w:r>
        <w:rPr>
          <w:vertAlign w:val="subscript"/>
        </w:rPr>
        <w:t>4</w:t>
      </w:r>
      <w:r>
        <w:t>/(</w:t>
      </w:r>
      <w:r>
        <w:rPr>
          <w:i/>
        </w:rPr>
        <w:t>K</w:t>
      </w:r>
      <w:r>
        <w:rPr>
          <w:vertAlign w:val="subscript"/>
        </w:rPr>
        <w:t>1</w:t>
      </w:r>
      <w:r>
        <w:rPr>
          <w:i/>
        </w:rPr>
        <w:t>K</w:t>
      </w:r>
      <w:r>
        <w:rPr>
          <w:vertAlign w:val="subscript"/>
        </w:rPr>
        <w:t>2</w:t>
      </w:r>
      <w:r>
        <w:rPr>
          <w:i/>
        </w:rPr>
        <w:t>K</w:t>
      </w:r>
      <w:r>
        <w:rPr>
          <w:vertAlign w:val="subscript"/>
        </w:rPr>
        <w:t>3</w:t>
      </w:r>
      <w:r>
        <w:rPr>
          <w:i/>
        </w:rPr>
        <w:t>K</w:t>
      </w:r>
      <w:r>
        <w:rPr>
          <w:vertAlign w:val="subscript"/>
        </w:rPr>
        <w:t>4</w:t>
      </w:r>
      <w:r>
        <w:t xml:space="preserve"> + </w:t>
      </w:r>
      <w:r>
        <w:rPr>
          <w:i/>
        </w:rPr>
        <w:t>K</w:t>
      </w:r>
      <w:r>
        <w:rPr>
          <w:vertAlign w:val="subscript"/>
        </w:rPr>
        <w:t>1</w:t>
      </w:r>
      <w:r>
        <w:rPr>
          <w:i/>
        </w:rPr>
        <w:t>K</w:t>
      </w:r>
      <w:r>
        <w:rPr>
          <w:vertAlign w:val="subscript"/>
        </w:rPr>
        <w:t>2</w:t>
      </w:r>
      <w:r>
        <w:rPr>
          <w:i/>
        </w:rPr>
        <w:t>K</w:t>
      </w:r>
      <w:r>
        <w:rPr>
          <w:vertAlign w:val="subscript"/>
        </w:rPr>
        <w:t>3</w:t>
      </w:r>
      <w:r>
        <w:t xml:space="preserve"> [H</w:t>
      </w:r>
      <w:r>
        <w:rPr>
          <w:vertAlign w:val="superscript"/>
        </w:rPr>
        <w:t>+</w:t>
      </w:r>
      <w:r>
        <w:t xml:space="preserve">] + </w:t>
      </w:r>
      <w:r>
        <w:rPr>
          <w:i/>
        </w:rPr>
        <w:t>K</w:t>
      </w:r>
      <w:r>
        <w:rPr>
          <w:vertAlign w:val="subscript"/>
        </w:rPr>
        <w:t>1</w:t>
      </w:r>
      <w:r>
        <w:rPr>
          <w:i/>
        </w:rPr>
        <w:t>K</w:t>
      </w:r>
      <w:r>
        <w:rPr>
          <w:vertAlign w:val="subscript"/>
        </w:rPr>
        <w:t>2</w:t>
      </w:r>
      <w:r>
        <w:t xml:space="preserve"> [H</w:t>
      </w:r>
      <w:r>
        <w:rPr>
          <w:vertAlign w:val="superscript"/>
        </w:rPr>
        <w:t>+</w:t>
      </w:r>
      <w:r>
        <w:t>]</w:t>
      </w:r>
      <w:r>
        <w:rPr>
          <w:vertAlign w:val="superscript"/>
        </w:rPr>
        <w:t xml:space="preserve">2 </w:t>
      </w:r>
      <w:r>
        <w:t xml:space="preserve">+ </w:t>
      </w:r>
      <w:r>
        <w:rPr>
          <w:i/>
        </w:rPr>
        <w:t>K</w:t>
      </w:r>
      <w:r>
        <w:rPr>
          <w:vertAlign w:val="subscript"/>
        </w:rPr>
        <w:t>1</w:t>
      </w:r>
      <w:r>
        <w:t>[H</w:t>
      </w:r>
      <w:r>
        <w:rPr>
          <w:vertAlign w:val="superscript"/>
        </w:rPr>
        <w:t>+</w:t>
      </w:r>
      <w:r>
        <w:t>J</w:t>
      </w:r>
      <w:r>
        <w:rPr>
          <w:vertAlign w:val="superscript"/>
        </w:rPr>
        <w:t>3</w:t>
      </w:r>
      <w:r>
        <w:t xml:space="preserve"> + [H</w:t>
      </w:r>
      <w:r>
        <w:rPr>
          <w:vertAlign w:val="superscript"/>
        </w:rPr>
        <w:t>+</w:t>
      </w:r>
      <w:r>
        <w:t>J</w:t>
      </w:r>
      <w:r>
        <w:rPr>
          <w:vertAlign w:val="superscript"/>
        </w:rPr>
        <w:t xml:space="preserve">4 </w:t>
      </w:r>
      <w:r>
        <w:t xml:space="preserve">) Opm. </w:t>
      </w:r>
      <w:r>
        <w:rPr>
          <w:i/>
        </w:rPr>
        <w:t>K</w:t>
      </w:r>
      <w:r>
        <w:rPr>
          <w:vertAlign w:val="subscript"/>
        </w:rPr>
        <w:t xml:space="preserve">1 </w:t>
      </w:r>
      <w:r>
        <w:t xml:space="preserve">= </w:t>
      </w:r>
      <w:r>
        <w:rPr>
          <w:i/>
        </w:rPr>
        <w:t>K</w:t>
      </w:r>
      <w:r>
        <w:rPr>
          <w:i/>
          <w:vertAlign w:val="subscript"/>
        </w:rPr>
        <w:t>z</w:t>
      </w:r>
      <w:r>
        <w:t>(H</w:t>
      </w:r>
      <w:r>
        <w:rPr>
          <w:vertAlign w:val="subscript"/>
        </w:rPr>
        <w:t>4</w:t>
      </w:r>
      <w:r>
        <w:t>Y) enz.</w:t>
      </w:r>
    </w:p>
    <w:p w:rsidR="00000000" w:rsidRDefault="00E06385" w:rsidP="00E62131">
      <w:pPr>
        <w:pStyle w:val="vraag"/>
      </w:pPr>
      <w:r>
        <w:t xml:space="preserve">Bereken </w:t>
      </w:r>
      <w:r>
        <w:rPr>
          <w:rFonts w:ascii="Symbol" w:hAnsi="Symbol"/>
        </w:rPr>
        <w:t></w:t>
      </w:r>
      <w:r>
        <w:rPr>
          <w:vertAlign w:val="subscript"/>
        </w:rPr>
        <w:t xml:space="preserve">4 </w:t>
      </w:r>
      <w:r>
        <w:t>bij een pH van 9, als gegeven is p</w:t>
      </w:r>
      <w:r>
        <w:rPr>
          <w:i/>
        </w:rPr>
        <w:t>K</w:t>
      </w:r>
      <w:r>
        <w:rPr>
          <w:vertAlign w:val="subscript"/>
        </w:rPr>
        <w:t>1</w:t>
      </w:r>
      <w:r>
        <w:tab/>
        <w:t>= 2,0</w:t>
      </w:r>
    </w:p>
    <w:p w:rsidR="00000000" w:rsidRDefault="00E06385">
      <w:pPr>
        <w:tabs>
          <w:tab w:val="left" w:pos="4536"/>
        </w:tabs>
        <w:ind w:left="3828"/>
      </w:pPr>
      <w:r>
        <w:t>p</w:t>
      </w:r>
      <w:r>
        <w:rPr>
          <w:i/>
        </w:rPr>
        <w:t>K</w:t>
      </w:r>
      <w:r>
        <w:rPr>
          <w:vertAlign w:val="subscript"/>
        </w:rPr>
        <w:t>2</w:t>
      </w:r>
      <w:r>
        <w:rPr>
          <w:vertAlign w:val="subscript"/>
        </w:rPr>
        <w:tab/>
      </w:r>
      <w:r>
        <w:t>= 2,67</w:t>
      </w:r>
    </w:p>
    <w:p w:rsidR="00000000" w:rsidRDefault="00E06385">
      <w:pPr>
        <w:tabs>
          <w:tab w:val="left" w:pos="4536"/>
        </w:tabs>
        <w:ind w:left="3828"/>
      </w:pPr>
      <w:r>
        <w:t>p</w:t>
      </w:r>
      <w:r>
        <w:rPr>
          <w:i/>
        </w:rPr>
        <w:t>K</w:t>
      </w:r>
      <w:r>
        <w:rPr>
          <w:vertAlign w:val="subscript"/>
        </w:rPr>
        <w:t>3</w:t>
      </w:r>
      <w:r>
        <w:rPr>
          <w:vertAlign w:val="subscript"/>
        </w:rPr>
        <w:tab/>
      </w:r>
      <w:r>
        <w:t>= 6,16</w:t>
      </w:r>
    </w:p>
    <w:p w:rsidR="00000000" w:rsidRDefault="00E06385">
      <w:pPr>
        <w:tabs>
          <w:tab w:val="left" w:pos="4536"/>
        </w:tabs>
        <w:ind w:left="3828"/>
      </w:pPr>
      <w:r>
        <w:t>p</w:t>
      </w:r>
      <w:r>
        <w:rPr>
          <w:i/>
        </w:rPr>
        <w:t>K</w:t>
      </w:r>
      <w:r>
        <w:rPr>
          <w:vertAlign w:val="subscript"/>
        </w:rPr>
        <w:t>4</w:t>
      </w:r>
      <w:r>
        <w:rPr>
          <w:vertAlign w:val="subscript"/>
        </w:rPr>
        <w:tab/>
      </w:r>
      <w:r>
        <w:t>=10,26</w:t>
      </w:r>
    </w:p>
    <w:p w:rsidR="00000000" w:rsidRDefault="00E06385">
      <w:pPr>
        <w:pStyle w:val="Koptekst"/>
        <w:tabs>
          <w:tab w:val="clear" w:pos="9072"/>
          <w:tab w:val="left" w:pos="4536"/>
        </w:tabs>
      </w:pPr>
      <w:r>
        <w:t>Er wordt een oplossing van 50 mL 0,01 M Ca</w:t>
      </w:r>
      <w:r>
        <w:rPr>
          <w:vertAlign w:val="superscript"/>
        </w:rPr>
        <w:t xml:space="preserve">2+ </w:t>
      </w:r>
      <w:r>
        <w:t xml:space="preserve">getitreerd met een 0,01 M </w:t>
      </w:r>
      <w:r>
        <w:t>EDTA-oplossing bij verschillende pH waarden.</w:t>
      </w:r>
    </w:p>
    <w:p w:rsidR="00000000" w:rsidRDefault="00E06385" w:rsidP="00E62131">
      <w:pPr>
        <w:pStyle w:val="vraag"/>
      </w:pPr>
      <w:r>
        <w:t>Bereken bij pH = 9 de concentratie van de niet aan EDTA gebonden hoeveelheid calciumionen, na toevoeging van 25 mL, 50 mL (equivalentiepunt) en 75 mL EDTA-oplossing.</w:t>
      </w:r>
    </w:p>
    <w:p w:rsidR="00000000" w:rsidRDefault="00E06385" w:rsidP="00E62131">
      <w:pPr>
        <w:pStyle w:val="vraag"/>
      </w:pPr>
      <w:r>
        <w:t xml:space="preserve">Schets de titratiecurven bij pH = 7, 9 en 11 </w:t>
      </w:r>
      <w:r>
        <w:t xml:space="preserve">met op de verticale as de hoeveelheid calciumionen in pCa-waarden (pCa = </w:t>
      </w:r>
      <w:r>
        <w:sym w:font="Symbol" w:char="F02D"/>
      </w:r>
      <w:r>
        <w:t>log[Ca</w:t>
      </w:r>
      <w:r>
        <w:rPr>
          <w:vertAlign w:val="superscript"/>
        </w:rPr>
        <w:t>2+</w:t>
      </w:r>
      <w:r>
        <w:t>]) en op de horizontale as de hoeveelheid toegevoegde EDTA-oplossing in mL.</w:t>
      </w:r>
    </w:p>
    <w:p w:rsidR="00000000" w:rsidRDefault="00E06385">
      <w:r>
        <w:t>Hoe veranderen deze curven indien in plaats van Ca</w:t>
      </w:r>
      <w:r>
        <w:rPr>
          <w:vertAlign w:val="superscript"/>
        </w:rPr>
        <w:t>2+</w:t>
      </w:r>
      <w:r>
        <w:t xml:space="preserve"> een zwakker bindend metaalion zou worden gebr</w:t>
      </w:r>
      <w:r>
        <w:t>uikt? (bijv. Mg</w:t>
      </w:r>
      <w:r>
        <w:rPr>
          <w:vertAlign w:val="superscript"/>
        </w:rPr>
        <w:t>2+</w:t>
      </w:r>
      <w:r>
        <w:t xml:space="preserve"> met </w:t>
      </w:r>
      <w:r>
        <w:rPr>
          <w:i/>
        </w:rPr>
        <w:t>K</w:t>
      </w:r>
      <w:r>
        <w:rPr>
          <w:i/>
          <w:vertAlign w:val="subscript"/>
        </w:rPr>
        <w:t>c</w:t>
      </w:r>
      <w:r>
        <w:t>(MgY) = 5</w:t>
      </w:r>
      <w:r>
        <w:sym w:font="Symbol" w:char="F0D7"/>
      </w:r>
      <w:r>
        <w:t>10</w:t>
      </w:r>
      <w:r>
        <w:rPr>
          <w:vertAlign w:val="superscript"/>
        </w:rPr>
        <w:t>8</w:t>
      </w:r>
      <w:r>
        <w:t xml:space="preserve"> dm</w:t>
      </w:r>
      <w:r>
        <w:rPr>
          <w:vertAlign w:val="superscript"/>
        </w:rPr>
        <w:t xml:space="preserve">3 </w:t>
      </w:r>
      <w:r>
        <w:t> mol</w:t>
      </w:r>
      <w:r>
        <w:rPr>
          <w:vertAlign w:val="superscript"/>
        </w:rPr>
        <w:sym w:font="Symbol" w:char="F02D"/>
      </w:r>
      <w:r>
        <w:rPr>
          <w:vertAlign w:val="superscript"/>
        </w:rPr>
        <w:t>1</w:t>
      </w:r>
      <w:r>
        <w:t>).</w:t>
      </w:r>
    </w:p>
    <w:p w:rsidR="00000000" w:rsidRDefault="00E06385">
      <w:pPr>
        <w:pStyle w:val="opgave"/>
        <w:numPr>
          <w:ilvl w:val="0"/>
          <w:numId w:val="1"/>
        </w:numPr>
        <w:ind w:left="0" w:firstLine="284"/>
      </w:pPr>
    </w:p>
    <w:p w:rsidR="00000000" w:rsidRDefault="00E06385">
      <w:r>
        <w:t>Men kan een DNA-fragment, afkomstig van het DNA van een bepaald organisme (mens, dier, enz) inbouwen in het DNA van een bacterie. Een verzameling van op deze manier verkregen bacteriën die onderling versc</w:t>
      </w:r>
      <w:r>
        <w:t>hillen vertonen tussen de ingebouwde DNA-fragmenten, noemt men een “kloonbank”.</w:t>
      </w:r>
    </w:p>
    <w:p w:rsidR="00000000" w:rsidRDefault="00E06385">
      <w:r>
        <w:t>Om een DNA fragment, dat codeert voor een bepaald eiwit, op te vissen uit het zeer grote aantal klonen van dubbelstrengs DNA-moleculen in een “kloonbank” wordt de volgende proc</w:t>
      </w:r>
      <w:r>
        <w:t>edure toegepast. De gehele of gedeeltelijke aminozuurvolgorde van het eiwit wordt bepaald. Vervolgens wordt de bijbehorende DNA-sequentie opgezocht in het “genetisch woordenboek”. Tenslotte wordt een (radioactieve) enkelstrengs DNA-probe gesynthetiseerd, w</w:t>
      </w:r>
      <w:r>
        <w:t>elke complementair is met (een deel van) de gezochte DNA sequentie. Deze probe wordt dan gebruikt bij het opvissen van het DNA uit de “kloonbank”</w:t>
      </w:r>
    </w:p>
    <w:p w:rsidR="00000000" w:rsidRDefault="00E06385">
      <w:r>
        <w:t>Het mengsel van dubbelstrengs DNA-fragmenten uit de kloonbank wordt verhit tot 100°C. Hierdoor worden de dubbe</w:t>
      </w:r>
      <w:r>
        <w:t xml:space="preserve">lstrengen omgezet in enkelstrengen volgens het evenwicht: ds-DNA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rPr>
          <w:i/>
        </w:rPr>
        <w:t xml:space="preserve"> </w:t>
      </w:r>
      <w:r>
        <w:t>2 ss-DNA</w:t>
      </w:r>
    </w:p>
    <w:p w:rsidR="00000000" w:rsidRDefault="00E06385" w:rsidP="00E62131">
      <w:pPr>
        <w:pStyle w:val="vraag"/>
      </w:pPr>
      <w:r>
        <w:t>Leid m.b.v. een thermodynamische beschouwing af dat door verhitting het evenwicht~ naar rechts verschuift.</w:t>
      </w:r>
    </w:p>
    <w:p w:rsidR="00000000" w:rsidRDefault="00E06385">
      <w:r>
        <w:t>Door incubati</w:t>
      </w:r>
      <w:r>
        <w:t>e (d.i. het in contact brengen) van de ss DNA probe met het mengsel van de gevormde ss DNA fragmenten treedt associatie (hybridisatie) op tussen complementaire stukken DNA. Dit proces verloopt via complementaire baseparingen.</w:t>
      </w:r>
    </w:p>
    <w:p w:rsidR="00000000" w:rsidRDefault="00E06385" w:rsidP="00E62131">
      <w:pPr>
        <w:pStyle w:val="vraag"/>
      </w:pPr>
      <w:r>
        <w:t>Geef de basesequentie van de s</w:t>
      </w:r>
      <w:r>
        <w:t>s-DNA-probes die geschikt zijn voor het opvissen van een DNA-fragment dat codeert voor een eiwit met het aminoterminale stuk: Phe</w:t>
      </w:r>
      <w:r>
        <w:sym w:font="Symbol" w:char="F02D"/>
      </w:r>
      <w:r>
        <w:t>Arg</w:t>
      </w:r>
      <w:r>
        <w:sym w:font="Symbol" w:char="F02D"/>
      </w:r>
      <w:r>
        <w:t>Trp</w:t>
      </w:r>
      <w:r>
        <w:sym w:font="Symbol" w:char="F02D"/>
      </w:r>
      <w:r>
        <w:t>Ile</w:t>
      </w:r>
      <w:r>
        <w:sym w:font="Symbol" w:char="F02D"/>
      </w:r>
      <w:r>
        <w:t>Thr—. (zie genetische code in BINAS).</w:t>
      </w:r>
    </w:p>
    <w:p w:rsidR="00000000" w:rsidRDefault="00E06385" w:rsidP="00E62131">
      <w:pPr>
        <w:pStyle w:val="vraag"/>
      </w:pPr>
      <w:r>
        <w:t>Geef in de probes de 5</w:t>
      </w:r>
      <w:r>
        <w:sym w:font="Symbol" w:char="F0A2"/>
      </w:r>
      <w:r>
        <w:sym w:font="Symbol" w:char="F0AE"/>
      </w:r>
      <w:r>
        <w:t xml:space="preserve"> 3</w:t>
      </w:r>
      <w:r>
        <w:sym w:font="Symbol" w:char="F0A2"/>
      </w:r>
      <w:r>
        <w:t xml:space="preserve"> polariteit aan; m.a.w. zet bij het 5</w:t>
      </w:r>
      <w:r>
        <w:sym w:font="Symbol" w:char="F0A2"/>
      </w:r>
      <w:r>
        <w:t>-uiteinde h</w:t>
      </w:r>
      <w:r>
        <w:t>et symbool 5</w:t>
      </w:r>
      <w:r>
        <w:sym w:font="Symbol" w:char="F0A2"/>
      </w:r>
      <w:r>
        <w:t>.</w:t>
      </w:r>
    </w:p>
    <w:p w:rsidR="00000000" w:rsidRDefault="00E06385" w:rsidP="00E62131">
      <w:pPr>
        <w:pStyle w:val="vraag"/>
      </w:pPr>
      <w:r>
        <w:t>Leg uit dat de kans op hybridisatie in een gegeven cel voor de diverse geschikte ss DNA-probes verschillend kan zijn.</w:t>
      </w:r>
    </w:p>
    <w:p w:rsidR="00000000" w:rsidRDefault="00E06385" w:rsidP="00E62131">
      <w:pPr>
        <w:pStyle w:val="vraag"/>
      </w:pPr>
      <w:r>
        <w:t>Kies uit de geschikte ss-DNA-probes de probe met het grootste percentage van de base cytosine (C) en geef nu de base-sequen</w:t>
      </w:r>
      <w:r>
        <w:t>tie van het DNA-fragment dat perfect kan hybridiseren met bedoelde probe.</w:t>
      </w:r>
    </w:p>
    <w:p w:rsidR="00000000" w:rsidRDefault="00E06385">
      <w:r>
        <w:t>Geef in dit DNA-fragment ook de 5</w:t>
      </w:r>
      <w:r>
        <w:sym w:font="Symbol" w:char="F0A2"/>
      </w:r>
      <w:r>
        <w:t xml:space="preserve"> </w:t>
      </w:r>
      <w:r>
        <w:sym w:font="Symbol" w:char="F0AE"/>
      </w:r>
      <w:r>
        <w:t xml:space="preserve"> 3</w:t>
      </w:r>
      <w:r>
        <w:sym w:font="Symbol" w:char="F0A2"/>
      </w:r>
      <w:r>
        <w:t xml:space="preserve"> polariteit aan.</w:t>
      </w:r>
    </w:p>
    <w:p w:rsidR="00000000" w:rsidRDefault="00E06385"/>
    <w:p w:rsidR="00000000" w:rsidRDefault="00E06385">
      <w:r>
        <w:t>Om ‘toevallige’ hybridisaties te voorkomen wordt onder stringente condities geïncubeerd:</w:t>
      </w:r>
    </w:p>
    <w:p w:rsidR="00000000" w:rsidRDefault="00E06385">
      <w:r>
        <w:t>een hoge temperatuur (circa 5 K onde</w:t>
      </w:r>
      <w:r>
        <w:t>r berekende smelttemperatuur van het te verwachten ds-DNA hybride) en een lage concentratie van zouten.</w:t>
      </w:r>
    </w:p>
    <w:p w:rsidR="00000000" w:rsidRDefault="00E06385" w:rsidP="00E62131">
      <w:pPr>
        <w:pStyle w:val="vraag"/>
      </w:pPr>
      <w:bookmarkStart w:id="0" w:name="_Ref513301174"/>
      <w:r>
        <w:t>Welke twee typen intermoleculaire interacties spelen een rol bij hybridisatie van twee DNA-enkelstrengen?</w:t>
      </w:r>
      <w:bookmarkEnd w:id="0"/>
    </w:p>
    <w:p w:rsidR="00000000" w:rsidRDefault="00E06385" w:rsidP="00E62131">
      <w:pPr>
        <w:pStyle w:val="vraag"/>
      </w:pPr>
      <w:r>
        <w:lastRenderedPageBreak/>
        <w:t xml:space="preserve">Op welke van deze bij </w:t>
      </w:r>
      <w:fldSimple w:instr=" REF _Ref513301174 \r ">
        <w:r>
          <w:t>200</w:t>
        </w:r>
      </w:fldSimple>
      <w:r>
        <w:t xml:space="preserve"> genoemde interacties heeft de zoutconcentratie in de oplossing de meeste invloed?</w:t>
      </w:r>
    </w:p>
    <w:p w:rsidR="00000000" w:rsidRDefault="00E06385" w:rsidP="00E62131">
      <w:pPr>
        <w:pStyle w:val="vraag"/>
      </w:pPr>
      <w:r>
        <w:t>Verklaar waarom een hoge temperatuur en een lage zoutconcentratie strenger selecteert op de perfecte hybridisatie dan lage temperatuur en hoge zoutconcentratie.</w:t>
      </w:r>
    </w:p>
    <w:p w:rsidR="00000000" w:rsidRDefault="00E06385"/>
    <w:p w:rsidR="00000000" w:rsidRDefault="00E06385">
      <w:pPr>
        <w:sectPr w:rsidR="00000000">
          <w:footerReference w:type="default" r:id="rId15"/>
          <w:type w:val="continuous"/>
          <w:pgSz w:w="11907" w:h="16840" w:code="9"/>
          <w:pgMar w:top="1418" w:right="1418" w:bottom="1418" w:left="1418" w:header="680" w:footer="737" w:gutter="0"/>
          <w:cols w:space="708"/>
          <w:noEndnote/>
        </w:sectPr>
      </w:pPr>
    </w:p>
    <w:p w:rsidR="00000000" w:rsidRDefault="00E06385">
      <w:pPr>
        <w:pStyle w:val="Kop1"/>
      </w:pPr>
      <w:r>
        <w:lastRenderedPageBreak/>
        <w:t xml:space="preserve">Deel </w:t>
      </w:r>
      <w:r>
        <w:t>II Practicum</w:t>
      </w:r>
    </w:p>
    <w:p w:rsidR="00000000" w:rsidRDefault="00E06385">
      <w:r>
        <w:t>Gehouden op donderdag 12 juni 1986 van 8.30 tot 12.30 aan de Rijksuniversiteit, Groningen</w:t>
      </w:r>
    </w:p>
    <w:p w:rsidR="00000000" w:rsidRDefault="00E06385">
      <w:pPr>
        <w:pStyle w:val="Kop2"/>
      </w:pPr>
      <w:r>
        <w:t>Inleiding</w:t>
      </w:r>
    </w:p>
    <w:p w:rsidR="00000000" w:rsidRDefault="00E06385">
      <w:r>
        <w:t>Na synthese van het dubbelzout ammoniumnikkelsulfaat en de zuivering ervan, volgt een bepaling van het nikkelgehalte. Dit gebeurt met een compl</w:t>
      </w:r>
      <w:r>
        <w:t>exometrische titratie. Van deze titratie bepaal je de stoichiometrie door middel van een colorimetrisch experiment.</w:t>
      </w:r>
    </w:p>
    <w:p w:rsidR="00000000" w:rsidRDefault="00E06385"/>
    <w:p w:rsidR="00000000" w:rsidRDefault="00E06385">
      <w:r>
        <w:t>Voor de bepaling van het nikkelgehalte gebruik je niet het door jezelf bereide dubbelzout, maar een monster dat de zaalassistent aan je gee</w:t>
      </w:r>
      <w:r>
        <w:t>ft.</w:t>
      </w:r>
    </w:p>
    <w:p w:rsidR="00000000" w:rsidRDefault="00E06385"/>
    <w:p w:rsidR="00000000" w:rsidRDefault="00E06385">
      <w:r>
        <w:t>Hier kun je alvast mee beginnen tijdens de synthese + zuivering van je eigen dubbelzout.</w:t>
      </w:r>
    </w:p>
    <w:p w:rsidR="00000000" w:rsidRDefault="00E06385"/>
    <w:p w:rsidR="00000000" w:rsidRDefault="00E06385">
      <w:r>
        <w:t>Gebruik voor de verwerking van de resultaten het bijgeleverde antwoordformulier.</w:t>
      </w:r>
    </w:p>
    <w:p w:rsidR="00000000" w:rsidRDefault="00E06385">
      <w:pPr>
        <w:pStyle w:val="Kop2"/>
      </w:pPr>
      <w:r>
        <w:t>Synthese</w:t>
      </w:r>
    </w:p>
    <w:p w:rsidR="00000000" w:rsidRDefault="00E06385">
      <w:pPr>
        <w:pStyle w:val="Kop3"/>
      </w:pPr>
      <w:r>
        <w:t>Voorschrift:</w:t>
      </w:r>
    </w:p>
    <w:p w:rsidR="00000000" w:rsidRDefault="00E06385">
      <w:r>
        <w:t>Los 5,6 gram NiSO</w:t>
      </w:r>
      <w:r>
        <w:rPr>
          <w:vertAlign w:val="subscript"/>
        </w:rPr>
        <w:t>4</w:t>
      </w:r>
      <w:r>
        <w:sym w:font="Symbol" w:char="F0D7"/>
      </w:r>
      <w:r>
        <w:t>7 H</w:t>
      </w:r>
      <w:r>
        <w:rPr>
          <w:vertAlign w:val="subscript"/>
        </w:rPr>
        <w:t>2</w:t>
      </w:r>
      <w:r>
        <w:t>O op in zo weinig mogelijk water.</w:t>
      </w:r>
    </w:p>
    <w:p w:rsidR="00000000" w:rsidRDefault="00E06385">
      <w:r>
        <w:t>Doe hetzelfde met 2,6 gram (NH</w:t>
      </w:r>
      <w:r>
        <w:rPr>
          <w:vertAlign w:val="subscript"/>
        </w:rPr>
        <w:t>4</w:t>
      </w:r>
      <w:r>
        <w:t>)</w:t>
      </w:r>
      <w:r>
        <w:rPr>
          <w:vertAlign w:val="subscript"/>
        </w:rPr>
        <w:t>2</w:t>
      </w:r>
      <w:r>
        <w:t>SO</w:t>
      </w:r>
      <w:r>
        <w:rPr>
          <w:vertAlign w:val="subscript"/>
        </w:rPr>
        <w:t>4</w:t>
      </w:r>
      <w:r>
        <w:t>. Meng beide oplossingen en roer goed. Zet het mengsel op een rustige plaats weg en laat het dubbelzout uitkristalliseren.</w:t>
      </w:r>
    </w:p>
    <w:p w:rsidR="00000000" w:rsidRDefault="00E06385">
      <w:r>
        <w:t>Filtreer de kristallen over een Büchner</w:t>
      </w:r>
      <w:r>
        <w:t>trechter af en was met een weinig koud water. De kristall</w:t>
      </w:r>
      <w:r>
        <w:t>en mogen niet al te lang blootgesteld worden aan de lucht, aangezien de kans op verweren vrij groot is.</w:t>
      </w:r>
    </w:p>
    <w:p w:rsidR="00000000" w:rsidRDefault="00E06385">
      <w:r>
        <w:t>Opmerking:</w:t>
      </w:r>
    </w:p>
    <w:p w:rsidR="00000000" w:rsidRDefault="00E06385">
      <w:r>
        <w:t>Als naast het groene dubbelzout een wit zout uitkristalliseert, dan kan dit witte zout weer in oplossing gebracht worden met een klein beetje</w:t>
      </w:r>
      <w:r>
        <w:t xml:space="preserve"> water.</w:t>
      </w:r>
    </w:p>
    <w:p w:rsidR="00000000" w:rsidRDefault="00E06385">
      <w:pPr>
        <w:pStyle w:val="Kop3"/>
      </w:pPr>
      <w:r>
        <w:t>Bepaling van de stoichiometrie van het complex</w:t>
      </w:r>
    </w:p>
    <w:p w:rsidR="00000000" w:rsidRDefault="00E06385">
      <w:r>
        <w:t>Benodigdheden</w:t>
      </w:r>
    </w:p>
    <w:p w:rsidR="00000000" w:rsidRDefault="00E06385">
      <w:r>
        <w:t>colorimeter + 12 buisjes maatpipet kleurfilter no. 6</w:t>
      </w:r>
    </w:p>
    <w:p w:rsidR="00000000" w:rsidRDefault="00E06385">
      <w:r>
        <w:t>oplossingen van complexerend agens en nikkelsulfaatoplossing waarvan de concentratie nauwkeurig bepaald is.</w:t>
      </w:r>
    </w:p>
    <w:p w:rsidR="00000000" w:rsidRDefault="00E06385"/>
    <w:p w:rsidR="00000000" w:rsidRDefault="00E06385">
      <w:r>
        <w:t>Uitvoering</w:t>
      </w:r>
    </w:p>
    <w:p w:rsidR="00000000" w:rsidRDefault="00E06385">
      <w:r>
        <w:t>Bereid met beh</w:t>
      </w:r>
      <w:r>
        <w:t>ulp van deze oplossingen en met behulp van een maatpipet een serie oplossingen van Ni</w:t>
      </w:r>
      <w:r>
        <w:rPr>
          <w:vertAlign w:val="superscript"/>
        </w:rPr>
        <w:t>2+</w:t>
      </w:r>
      <w:r>
        <w:t xml:space="preserve"> + complexerend agens.</w:t>
      </w:r>
    </w:p>
    <w:p w:rsidR="00000000" w:rsidRDefault="00E06385">
      <w:r>
        <w:t xml:space="preserve">Zorg ervoor dat het mol% nikkelsulfaat in deze oplossingen oploopt van 0 tot 100. Stel de nulstand (absorptie 0) van de colorimeter in met behulp </w:t>
      </w:r>
      <w:r>
        <w:t>van het oplosmiddel (water).</w:t>
      </w:r>
    </w:p>
    <w:p w:rsidR="00000000" w:rsidRDefault="00E06385">
      <w:r>
        <w:t>Bepaal achtereenvolgens de absorptie van de bereide oplossingen. Vermeld je meetresultaten in de tabel op het antwoordformulier, teken de bijbehorende grafiek en bepaal de stoichiometrie van het complex.</w:t>
      </w:r>
    </w:p>
    <w:p w:rsidR="00000000" w:rsidRDefault="00E06385">
      <w:r>
        <w:t>Beantwoord ook de vrage</w:t>
      </w:r>
      <w:r>
        <w:t>n.</w:t>
      </w:r>
    </w:p>
    <w:p w:rsidR="00000000" w:rsidRDefault="00E06385">
      <w:r>
        <w:t>Haal vervolgens het voorschrift van de complexometrische bepaling van het nikkelgehalte bij de zaalassistent.</w:t>
      </w:r>
    </w:p>
    <w:p w:rsidR="00000000" w:rsidRDefault="00E06385"/>
    <w:p w:rsidR="00000000" w:rsidRDefault="00E06385">
      <w:pPr>
        <w:pStyle w:val="Kop4"/>
      </w:pPr>
      <w:r>
        <w:t>Complexometrische bepaling van het nikkelgehalte</w:t>
      </w:r>
    </w:p>
    <w:p w:rsidR="00000000" w:rsidRDefault="00E06385">
      <w:r>
        <w:t>Literatuur:</w:t>
      </w:r>
    </w:p>
    <w:p w:rsidR="00000000" w:rsidRDefault="00E06385">
      <w:r>
        <w:t>A.I. Vogel: A Textbook of Quantitative Inorganic Analysis, 3d ed, London, 1961: p</w:t>
      </w:r>
      <w:r>
        <w:t>ag. 435</w:t>
      </w:r>
    </w:p>
    <w:p w:rsidR="00000000" w:rsidRDefault="00E06385">
      <w:r>
        <w:t>Principe:</w:t>
      </w:r>
    </w:p>
    <w:p w:rsidR="00000000" w:rsidRDefault="00E06385">
      <w:r>
        <w:t>De nikkelionen worden direct met een Na</w:t>
      </w:r>
      <w:r>
        <w:rPr>
          <w:vertAlign w:val="subscript"/>
        </w:rPr>
        <w:t>2</w:t>
      </w:r>
      <w:r>
        <w:t>EDTA-oplossing getitreerd bij een pH = 10 en met murexide als indicator.</w:t>
      </w:r>
    </w:p>
    <w:p w:rsidR="00000000" w:rsidRDefault="00E06385">
      <w:r>
        <w:t>Na</w:t>
      </w:r>
      <w:r>
        <w:rPr>
          <w:vertAlign w:val="subscript"/>
        </w:rPr>
        <w:t>2</w:t>
      </w:r>
      <w:r>
        <w:t>EDTA-oplossing; ca. 0,05 M (gesteld)</w:t>
      </w:r>
    </w:p>
    <w:p w:rsidR="00000000" w:rsidRDefault="00E06385">
      <w:r>
        <w:lastRenderedPageBreak/>
        <w:t>Ammonia (geconcentreerd)</w:t>
      </w:r>
    </w:p>
    <w:p w:rsidR="00000000" w:rsidRDefault="00E06385">
      <w:r>
        <w:t>Murexide</w:t>
      </w:r>
    </w:p>
    <w:p w:rsidR="00000000" w:rsidRDefault="00E06385">
      <w:r>
        <w:t>Ammoniumchloride-oplossing (1 M)</w:t>
      </w:r>
    </w:p>
    <w:p w:rsidR="00000000" w:rsidRDefault="00E06385">
      <w:r>
        <w:t>Ga uit van een opl</w:t>
      </w:r>
      <w:r>
        <w:t>ossing die ca. 3 mg Ni per g oplossing bevat. (formule dubbelzout: (NH</w:t>
      </w:r>
      <w:r>
        <w:rPr>
          <w:vertAlign w:val="subscript"/>
        </w:rPr>
        <w:t>4</w:t>
      </w:r>
      <w:r>
        <w:t>)</w:t>
      </w:r>
      <w:r>
        <w:rPr>
          <w:vertAlign w:val="subscript"/>
        </w:rPr>
        <w:t>2</w:t>
      </w:r>
      <w:r>
        <w:t>Ni(SO</w:t>
      </w:r>
      <w:r>
        <w:rPr>
          <w:vertAlign w:val="subscript"/>
        </w:rPr>
        <w:t>4</w:t>
      </w:r>
      <w:r>
        <w:t>)</w:t>
      </w:r>
      <w:r>
        <w:rPr>
          <w:vertAlign w:val="subscript"/>
        </w:rPr>
        <w:t>2</w:t>
      </w:r>
      <w:r>
        <w:sym w:font="Symbol" w:char="F0D7"/>
      </w:r>
      <w:r>
        <w:t>6H</w:t>
      </w:r>
      <w:r>
        <w:rPr>
          <w:vertAlign w:val="subscript"/>
        </w:rPr>
        <w:t>2</w:t>
      </w:r>
      <w:r>
        <w:t>O)</w:t>
      </w:r>
    </w:p>
    <w:p w:rsidR="00000000" w:rsidRDefault="00E06385"/>
    <w:p w:rsidR="00000000" w:rsidRDefault="00E06385">
      <w:r>
        <w:t>Werkwijze:</w:t>
      </w:r>
    </w:p>
    <w:p w:rsidR="00000000" w:rsidRDefault="00E06385">
      <w:r>
        <w:t>Weeg ca. 8 g van de nikkeloplossing af in een bekerglas van 100 mL. Als de oplossing zuur is, neutraliseer deze dan eerst.</w:t>
      </w:r>
    </w:p>
    <w:p w:rsidR="00000000" w:rsidRDefault="00E06385">
      <w:r>
        <w:t>Als de oplossing bijna neutraal i</w:t>
      </w:r>
      <w:r>
        <w:t>s, voeg dan eerst 4 mL 1 M NH</w:t>
      </w:r>
      <w:r>
        <w:rPr>
          <w:vertAlign w:val="subscript"/>
        </w:rPr>
        <w:t>4</w:t>
      </w:r>
      <w:r>
        <w:t>C1-opl. toe. Voeg 20 mg murexide toe. Als de pH kleiner is dan 7 (de indicator is dan oranjegeel), druppel dan zo lang geconcentreerde ammonia toe tot de kleur van de oplossing naar geel omslaat. Titreer met de gestelde 0,05 M</w:t>
      </w:r>
      <w:r>
        <w:t xml:space="preserve"> Na</w:t>
      </w:r>
      <w:r>
        <w:rPr>
          <w:vertAlign w:val="subscript"/>
        </w:rPr>
        <w:t>2</w:t>
      </w:r>
      <w:r>
        <w:t>EDTA-oplossing tot bijna aan het eindpunt. Als de kleur, doordat de pH gedaald is, weer in oranje overgaat, dan moet nog wat geconcentreerde ammonia toegedruppeld worden en verder getitreerd worden. Maak kort voor het eindpunt van de titratie de oploss</w:t>
      </w:r>
      <w:r>
        <w:t>ing sterk alkalisch door 5 mL gec. ammonia toe te voegen en titreer van geel naar blauwviolet. Voer een duplobepaling uit.</w:t>
      </w:r>
    </w:p>
    <w:p w:rsidR="00000000" w:rsidRDefault="00E06385" w:rsidP="00E06385">
      <w:pPr>
        <w:numPr>
          <w:ilvl w:val="0"/>
          <w:numId w:val="5"/>
        </w:numPr>
      </w:pPr>
      <w:r>
        <w:t>Geef de berekening van het nikkelgehalte in het monster op het antwoordformulier en beantwoord de daar gestelde vraag.</w:t>
      </w:r>
    </w:p>
    <w:p w:rsidR="00000000" w:rsidRDefault="00E06385">
      <w:pPr>
        <w:tabs>
          <w:tab w:val="left" w:pos="284"/>
        </w:tabs>
        <w:rPr>
          <w:b/>
        </w:rPr>
      </w:pPr>
      <w:r>
        <w:rPr>
          <w:b/>
        </w:rPr>
        <w:t>Opmerking</w:t>
      </w:r>
    </w:p>
    <w:p w:rsidR="00E06385" w:rsidRDefault="00E06385">
      <w:pPr>
        <w:tabs>
          <w:tab w:val="left" w:pos="284"/>
        </w:tabs>
      </w:pPr>
      <w:r>
        <w:t>Verw</w:t>
      </w:r>
      <w:r>
        <w:t>arm eventueel tot ca. 50°C om de vrij langzame vorming van het Ni-EDTA-complex te versnellen; in verband met de ontleding van de indicator moet deze vlak voor het titreren worden toegevoegd.</w:t>
      </w:r>
    </w:p>
    <w:sectPr w:rsidR="00E06385">
      <w:footerReference w:type="default" r:id="rId16"/>
      <w:pgSz w:w="11907" w:h="16840" w:code="9"/>
      <w:pgMar w:top="1418" w:right="1418" w:bottom="1418" w:left="1418" w:header="680"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85" w:rsidRDefault="00E06385" w:rsidP="009F384F">
      <w:r>
        <w:separator/>
      </w:r>
    </w:p>
  </w:endnote>
  <w:endnote w:type="continuationSeparator" w:id="0">
    <w:p w:rsidR="00E06385" w:rsidRDefault="00E06385" w:rsidP="009F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638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0638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85" w:rsidRDefault="00E06385" w:rsidP="009F384F">
      <w:r>
        <w:separator/>
      </w:r>
    </w:p>
  </w:footnote>
  <w:footnote w:type="continuationSeparator" w:id="0">
    <w:p w:rsidR="00E06385" w:rsidRDefault="00E06385" w:rsidP="009F3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D9B"/>
    <w:multiLevelType w:val="singleLevel"/>
    <w:tmpl w:val="DFE85BC2"/>
    <w:lvl w:ilvl="0">
      <w:start w:val="4"/>
      <w:numFmt w:val="decimal"/>
      <w:lvlText w:val="%1."/>
      <w:lvlJc w:val="left"/>
      <w:pPr>
        <w:tabs>
          <w:tab w:val="num" w:pos="360"/>
        </w:tabs>
        <w:ind w:left="360" w:hanging="360"/>
      </w:pPr>
      <w:rPr>
        <w:rFonts w:hint="default"/>
      </w:rPr>
    </w:lvl>
  </w:abstractNum>
  <w:abstractNum w:abstractNumId="1">
    <w:nsid w:val="1C5A4E63"/>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2">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4">
    <w:nsid w:val="78564A12"/>
    <w:multiLevelType w:val="singleLevel"/>
    <w:tmpl w:val="82823B18"/>
    <w:lvl w:ilvl="0">
      <w:start w:val="1"/>
      <w:numFmt w:val="decimal"/>
      <w:pStyle w:val="vraag"/>
      <w:lvlText w:val="%1"/>
      <w:lvlJc w:val="left"/>
      <w:pPr>
        <w:tabs>
          <w:tab w:val="num" w:pos="360"/>
        </w:tabs>
        <w:ind w:left="360" w:hanging="360"/>
      </w:pPr>
    </w:lvl>
  </w:abstractNum>
  <w:num w:numId="1">
    <w:abstractNumId w:val="2"/>
  </w:num>
  <w:num w:numId="2">
    <w:abstractNumId w:val="2"/>
  </w:num>
  <w:num w:numId="3">
    <w:abstractNumId w:val="4"/>
  </w:num>
  <w:num w:numId="4">
    <w:abstractNumId w:val="0"/>
  </w:num>
  <w:num w:numId="5">
    <w:abstractNumId w:val="1"/>
  </w:num>
  <w:num w:numId="6">
    <w:abstractNumId w:val="3"/>
  </w:num>
  <w:num w:numId="7">
    <w:abstractNumId w:val="2"/>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62131"/>
    <w:rsid w:val="00D34A7C"/>
    <w:rsid w:val="00E06385"/>
    <w:rsid w:val="00E621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outlineLvl w:val="3"/>
    </w:pPr>
    <w:rPr>
      <w:b/>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numPr>
        <w:numId w:val="2"/>
      </w:numPr>
      <w:spacing w:before="240" w:after="120" w:line="288" w:lineRule="auto"/>
      <w:ind w:left="0" w:firstLine="284"/>
      <w:outlineLvl w:val="0"/>
    </w:pPr>
    <w:rPr>
      <w:b/>
      <w:sz w:val="28"/>
    </w:rPr>
  </w:style>
  <w:style w:type="paragraph" w:customStyle="1" w:styleId="vraag">
    <w:name w:val="vraag"/>
    <w:basedOn w:val="Standaard"/>
    <w:next w:val="Standaard"/>
    <w:rsid w:val="00E62131"/>
    <w:pPr>
      <w:numPr>
        <w:numId w:val="3"/>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Stip">
    <w:name w:val="Stip"/>
    <w:basedOn w:val="Standaard"/>
    <w:pPr>
      <w:numPr>
        <w:numId w:val="6"/>
      </w:numPr>
      <w:tabs>
        <w:tab w:val="clear" w:pos="360"/>
        <w:tab w:val="left" w:pos="0"/>
        <w:tab w:val="right" w:pos="9498"/>
      </w:tabs>
      <w:ind w:left="0" w:hanging="284"/>
    </w:pPr>
  </w:style>
  <w:style w:type="paragraph" w:styleId="Inhopg8">
    <w:name w:val="toc 8"/>
    <w:basedOn w:val="Standaard"/>
    <w:next w:val="Standaard"/>
    <w:autoRedefine/>
    <w:semiHidden/>
    <w:pPr>
      <w:ind w:left="1540"/>
    </w:pPr>
  </w:style>
  <w:style w:type="paragraph" w:styleId="Inhopg7">
    <w:name w:val="toc 7"/>
    <w:basedOn w:val="Standaard"/>
    <w:next w:val="Standaard"/>
    <w:autoRedefine/>
    <w:semiHidden/>
    <w:pPr>
      <w:ind w:left="1320"/>
    </w:pPr>
  </w:style>
  <w:style w:type="paragraph" w:styleId="Inhopg6">
    <w:name w:val="toc 6"/>
    <w:basedOn w:val="Standaard"/>
    <w:next w:val="Standaard"/>
    <w:autoRedefine/>
    <w:semiHidden/>
    <w:pPr>
      <w:ind w:left="1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COV1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NCOV1o</Template>
  <TotalTime>0</TotalTime>
  <Pages>7</Pages>
  <Words>2147</Words>
  <Characters>11811</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 M. de Groot</dc:creator>
  <cp:lastModifiedBy>Peter</cp:lastModifiedBy>
  <cp:revision>2</cp:revision>
  <cp:lastPrinted>2002-09-18T16:51:00Z</cp:lastPrinted>
  <dcterms:created xsi:type="dcterms:W3CDTF">2009-09-05T15:24:00Z</dcterms:created>
  <dcterms:modified xsi:type="dcterms:W3CDTF">2009-09-05T15:24:00Z</dcterms:modified>
</cp:coreProperties>
</file>