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5416">
      <w:pPr>
        <w:pStyle w:val="Kop1"/>
      </w:pPr>
      <w:r>
        <w:t xml:space="preserve">OPGAVEN </w:t>
      </w:r>
      <w:r w:rsidR="00A839AC">
        <w:t xml:space="preserve">Nationale Chemieolympiade </w:t>
      </w:r>
      <w:r>
        <w:t>1989</w:t>
      </w:r>
    </w:p>
    <w:p w:rsidR="00000000" w:rsidRDefault="00745416">
      <w:pPr>
        <w:pStyle w:val="Kop3"/>
      </w:pPr>
      <w:r>
        <w:t>10</w:t>
      </w:r>
      <w:r>
        <w:rPr>
          <w:vertAlign w:val="superscript"/>
        </w:rPr>
        <w:t>e</w:t>
      </w:r>
      <w:r>
        <w:t xml:space="preserve"> Nederlandse Chemie Olympiade R.U. Groningen, woensdag 14-6-89. Theorie.</w:t>
      </w:r>
    </w:p>
    <w:p w:rsidR="00000000" w:rsidRDefault="00745416">
      <w:pPr>
        <w:tabs>
          <w:tab w:val="left" w:pos="204"/>
        </w:tabs>
      </w:pPr>
      <w:r>
        <w:t>Deze eindronde bestaat uit 29 vragen verdeeld over 8 opgaven. De maximumscore voor dit werk bedraagt 100 punten. De eindronde duurt 4 klokure</w:t>
      </w:r>
      <w:r>
        <w:t>n.</w:t>
      </w:r>
    </w:p>
    <w:p w:rsidR="00000000" w:rsidRDefault="00745416" w:rsidP="00745416">
      <w:pPr>
        <w:pStyle w:val="opgave"/>
        <w:numPr>
          <w:ilvl w:val="0"/>
          <w:numId w:val="8"/>
        </w:numPr>
      </w:pPr>
    </w:p>
    <w:p w:rsidR="00000000" w:rsidRDefault="00745416">
      <w:r>
        <w:t>In 1987 werd de Nobelprijs voor chemie toegekend voor de sensationele ontdekking van de z.g. hoge temperatuur supergeleiding in keramische materialen. Een voorbeeld van een “90 K supergeleider” is YBa</w:t>
      </w:r>
      <w:r>
        <w:rPr>
          <w:vertAlign w:val="subscript"/>
        </w:rPr>
        <w:t>2</w:t>
      </w:r>
      <w:r>
        <w:t>Cu</w:t>
      </w:r>
      <w:r>
        <w:rPr>
          <w:vertAlign w:val="subscript"/>
        </w:rPr>
        <w:t>3</w:t>
      </w:r>
      <w:r>
        <w:t>O</w:t>
      </w:r>
      <w:r>
        <w:rPr>
          <w:vertAlign w:val="subscript"/>
        </w:rPr>
        <w:t xml:space="preserve">7 </w:t>
      </w:r>
      <w:r>
        <w:t xml:space="preserve">, waarin 0 &lt; x &lt; 1. Eén manier om deze vaste </w:t>
      </w:r>
      <w:r>
        <w:t>stof te maken is de ontledingsmethode, waarbij de benodigde oxiden, in zeer fijn verdeelde toestand, ontstaan door ontleding van nitraten. Een andere mogelijkheid zou zijn om barium- en yttriumoxide te bereiden door thermische ontleding van hun oxalaten. H</w:t>
      </w:r>
      <w:r>
        <w:t>et bariumoxalaat dat daarvoor nodig is, moet worden neergeslagen door aan een 0,1 M bariumchloride-oplossing een 0,1 M oxaalzuuroplossing toe te voegen.</w:t>
      </w:r>
    </w:p>
    <w:p w:rsidR="00000000" w:rsidRDefault="00745416" w:rsidP="00A839AC">
      <w:pPr>
        <w:pStyle w:val="vraag"/>
      </w:pPr>
      <w:r>
        <w:t>Bepaal welke ladingen(gehele getallen) aan koper moeten worden toegekend in de genoemde supergeleider.</w:t>
      </w:r>
    </w:p>
    <w:p w:rsidR="00000000" w:rsidRDefault="00745416" w:rsidP="00A839AC">
      <w:pPr>
        <w:pStyle w:val="vraag"/>
      </w:pPr>
      <w:r>
        <w:t xml:space="preserve">Geef de </w:t>
      </w:r>
      <w:r w:rsidRPr="00A839AC">
        <w:t>reactievergelijkingen</w:t>
      </w:r>
      <w:r>
        <w:t xml:space="preserve"> voor:</w:t>
      </w:r>
    </w:p>
    <w:p w:rsidR="00000000" w:rsidRDefault="00745416" w:rsidP="00745416">
      <w:pPr>
        <w:numPr>
          <w:ilvl w:val="0"/>
          <w:numId w:val="3"/>
        </w:numPr>
      </w:pPr>
      <w:r>
        <w:t>de thermische ontleding van bariumoxalaat tot zijn oxide</w:t>
      </w:r>
    </w:p>
    <w:p w:rsidR="00000000" w:rsidRDefault="00745416" w:rsidP="00745416">
      <w:pPr>
        <w:numPr>
          <w:ilvl w:val="0"/>
          <w:numId w:val="3"/>
        </w:numPr>
      </w:pPr>
      <w:r>
        <w:t>de thermische ontleding van barium-, yttrium- en koper(II)nitraat tot de de respectievelijke oxiden.</w:t>
      </w:r>
    </w:p>
    <w:p w:rsidR="00000000" w:rsidRDefault="00745416" w:rsidP="00A839AC">
      <w:pPr>
        <w:pStyle w:val="vraag"/>
      </w:pPr>
      <w:r>
        <w:t>Bepaal of de oxalaatconcentratie in een 0,1 M oxaalzuuroplossi</w:t>
      </w:r>
      <w:r>
        <w:t>ng voldoende is voor het ontstaan van een neerslag onder ideale omstandigheden.</w:t>
      </w:r>
    </w:p>
    <w:p w:rsidR="00000000" w:rsidRDefault="00745416">
      <w:pPr>
        <w:tabs>
          <w:tab w:val="num" w:pos="0"/>
        </w:tabs>
      </w:pPr>
      <w:r>
        <w:t>N.B. De verdunningen door het mengen mogen worden verwaarloosd.</w:t>
      </w:r>
    </w:p>
    <w:p w:rsidR="00000000" w:rsidRDefault="00745416">
      <w:pPr>
        <w:tabs>
          <w:tab w:val="num" w:pos="0"/>
        </w:tabs>
      </w:pPr>
      <w:r>
        <w:t xml:space="preserve">Het oplosbaarheidsproduct van bariumoxalaat is </w:t>
      </w:r>
      <w:r>
        <w:rPr>
          <w:i/>
        </w:rPr>
        <w:t>K</w:t>
      </w:r>
      <w:r>
        <w:rPr>
          <w:vertAlign w:val="subscript"/>
        </w:rPr>
        <w:t>s</w:t>
      </w:r>
      <w:r>
        <w:t>= 10</w:t>
      </w:r>
      <w:r>
        <w:rPr>
          <w:vertAlign w:val="superscript"/>
        </w:rPr>
        <w:sym w:font="Symbol" w:char="F02D"/>
      </w:r>
      <w:r>
        <w:rPr>
          <w:vertAlign w:val="superscript"/>
        </w:rPr>
        <w:t>6,8</w:t>
      </w:r>
      <w:r>
        <w:t>.</w:t>
      </w:r>
    </w:p>
    <w:p w:rsidR="00000000" w:rsidRDefault="00745416">
      <w:pPr>
        <w:tabs>
          <w:tab w:val="num" w:pos="0"/>
          <w:tab w:val="left" w:pos="1904"/>
        </w:tabs>
      </w:pPr>
    </w:p>
    <w:p w:rsidR="00000000" w:rsidRDefault="00745416">
      <w:pPr>
        <w:tabs>
          <w:tab w:val="num" w:pos="0"/>
        </w:tabs>
      </w:pPr>
      <w:r>
        <w:t>De p</w:t>
      </w:r>
      <w:r>
        <w:rPr>
          <w:i/>
        </w:rPr>
        <w:t>K</w:t>
      </w:r>
      <w:r>
        <w:rPr>
          <w:vertAlign w:val="subscript"/>
        </w:rPr>
        <w:t>z1</w:t>
      </w:r>
      <w:r>
        <w:t xml:space="preserve"> en de p</w:t>
      </w:r>
      <w:r>
        <w:rPr>
          <w:i/>
        </w:rPr>
        <w:t>K</w:t>
      </w:r>
      <w:r>
        <w:rPr>
          <w:vertAlign w:val="subscript"/>
        </w:rPr>
        <w:t>z2</w:t>
      </w:r>
      <w:r>
        <w:t xml:space="preserve"> van oxaalzuur zijn respectievelij</w:t>
      </w:r>
      <w:r>
        <w:t>k 1,2 en 4,3.</w:t>
      </w:r>
    </w:p>
    <w:p w:rsidR="00000000" w:rsidRDefault="00745416">
      <w:pPr>
        <w:pStyle w:val="opgave"/>
        <w:tabs>
          <w:tab w:val="clear" w:pos="0"/>
          <w:tab w:val="num" w:pos="1191"/>
        </w:tabs>
      </w:pPr>
    </w:p>
    <w:p w:rsidR="00000000" w:rsidRDefault="00745416">
      <w:pPr>
        <w:tabs>
          <w:tab w:val="num" w:pos="0"/>
        </w:tabs>
      </w:pPr>
      <w:r>
        <w:t>De opheldering van een reactiemechanisme is een moeilijk probleem, hetgeen bijvoorbeeld getoond wordt met het volgende geval:</w:t>
      </w:r>
    </w:p>
    <w:p w:rsidR="00000000" w:rsidRDefault="00745416">
      <w:pPr>
        <w:tabs>
          <w:tab w:val="num" w:pos="0"/>
        </w:tabs>
      </w:pPr>
      <w:r>
        <w:t>A en B reageren beide in een verdunde natriumhydroxide-oplossing tot de corresponderende alcoholen:</w:t>
      </w:r>
    </w:p>
    <w:p w:rsidR="00000000" w:rsidRDefault="00745416">
      <w:pPr>
        <w:tabs>
          <w:tab w:val="num" w:pos="0"/>
        </w:tabs>
      </w:pPr>
      <w:r>
        <w:object w:dxaOrig="6149" w:dyaOrig="3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25pt;height:175.45pt" o:ole="" fillcolor="window">
            <v:imagedata r:id="rId7" o:title=""/>
          </v:shape>
          <o:OLEObject Type="Embed" ProgID="ACD.ChemSketch.20" ShapeID="_x0000_i1025" DrawAspect="Content" ObjectID="_1313682799" r:id="rId8"/>
        </w:object>
      </w:r>
    </w:p>
    <w:p w:rsidR="00000000" w:rsidRDefault="00745416">
      <w:pPr>
        <w:tabs>
          <w:tab w:val="num" w:pos="0"/>
          <w:tab w:val="left" w:pos="3828"/>
        </w:tabs>
      </w:pPr>
      <w:r>
        <w:t xml:space="preserve">De </w:t>
      </w:r>
      <w:r w:rsidR="00A839AC">
        <w:t>reactiesnelheidvergelijking</w:t>
      </w:r>
      <w:r>
        <w:t xml:space="preserve"> voor A is:</w:t>
      </w:r>
      <w:r>
        <w:tab/>
      </w:r>
      <w:r>
        <w:rPr>
          <w:i/>
        </w:rPr>
        <w:t>s</w:t>
      </w:r>
      <w:r>
        <w:t xml:space="preserve"> = </w:t>
      </w:r>
      <w:r>
        <w:rPr>
          <w:i/>
        </w:rPr>
        <w:t>k</w:t>
      </w:r>
      <w:r>
        <w:sym w:font="Symbol" w:char="F0D7"/>
      </w:r>
      <w:r>
        <w:t xml:space="preserve"> [A][OH</w:t>
      </w:r>
      <w:r>
        <w:rPr>
          <w:vertAlign w:val="superscript"/>
        </w:rPr>
        <w:sym w:font="Symbol" w:char="F02D"/>
      </w:r>
      <w:r>
        <w:t>]</w:t>
      </w:r>
    </w:p>
    <w:p w:rsidR="00000000" w:rsidRDefault="00745416">
      <w:pPr>
        <w:tabs>
          <w:tab w:val="num" w:pos="0"/>
          <w:tab w:val="left" w:pos="2694"/>
        </w:tabs>
      </w:pPr>
      <w:r>
        <w:tab/>
        <w:t xml:space="preserve">en voor B is: </w:t>
      </w:r>
      <w:r>
        <w:rPr>
          <w:i/>
        </w:rPr>
        <w:t>s</w:t>
      </w:r>
      <w:r>
        <w:t xml:space="preserve"> = </w:t>
      </w:r>
      <w:r>
        <w:rPr>
          <w:i/>
        </w:rPr>
        <w:t>k</w:t>
      </w:r>
      <w:r>
        <w:sym w:font="Symbol" w:char="F0D7"/>
      </w:r>
      <w:r>
        <w:t xml:space="preserve"> [B]</w:t>
      </w:r>
    </w:p>
    <w:p w:rsidR="00000000" w:rsidRDefault="00745416" w:rsidP="00A839AC">
      <w:pPr>
        <w:pStyle w:val="vraag"/>
      </w:pPr>
      <w:r>
        <w:t xml:space="preserve">Stel een mechanisme voor de reactie van A voor, overeenkomend met de </w:t>
      </w:r>
      <w:r w:rsidR="00A839AC">
        <w:t>reactiesnelheidvergelijking</w:t>
      </w:r>
      <w:r>
        <w:t>.</w:t>
      </w:r>
    </w:p>
    <w:p w:rsidR="00000000" w:rsidRDefault="00745416" w:rsidP="00A839AC">
      <w:pPr>
        <w:pStyle w:val="vraag"/>
      </w:pPr>
      <w:r>
        <w:t>Doe hetzelfde voor B.</w:t>
      </w:r>
    </w:p>
    <w:p w:rsidR="00000000" w:rsidRDefault="00745416">
      <w:pPr>
        <w:tabs>
          <w:tab w:val="num" w:pos="0"/>
          <w:tab w:val="left" w:pos="1003"/>
          <w:tab w:val="left" w:pos="1462"/>
        </w:tabs>
      </w:pPr>
    </w:p>
    <w:p w:rsidR="00000000" w:rsidRDefault="00745416">
      <w:pPr>
        <w:tabs>
          <w:tab w:val="num" w:pos="0"/>
        </w:tabs>
      </w:pPr>
      <w:r>
        <w:t>Tijdens de reactie van B constate</w:t>
      </w:r>
      <w:r>
        <w:t>ert men een inversie van configuratie.</w:t>
      </w:r>
    </w:p>
    <w:p w:rsidR="00000000" w:rsidRDefault="00745416" w:rsidP="00A839AC">
      <w:pPr>
        <w:pStyle w:val="vraag"/>
      </w:pPr>
      <w:r>
        <w:t>Tracht de schijnbare tegenspraak tussen snelheidsvergelijking en stereospecificiteit te verklaren met behulp van het reactiemechanisme.</w:t>
      </w:r>
    </w:p>
    <w:p w:rsidR="00000000" w:rsidRDefault="00745416" w:rsidP="00A839AC">
      <w:pPr>
        <w:pStyle w:val="vraag"/>
      </w:pPr>
      <w:bookmarkStart w:id="0" w:name="_Ref513533686"/>
      <w:r>
        <w:t>Is A reactiever dan B, of is het juist omgekeerd? Licht toe!</w:t>
      </w:r>
      <w:bookmarkEnd w:id="0"/>
    </w:p>
    <w:p w:rsidR="00000000" w:rsidRDefault="00745416">
      <w:pPr>
        <w:pStyle w:val="opgave"/>
        <w:tabs>
          <w:tab w:val="clear" w:pos="0"/>
          <w:tab w:val="num" w:pos="1191"/>
        </w:tabs>
      </w:pPr>
    </w:p>
    <w:p w:rsidR="00000000" w:rsidRDefault="00745416">
      <w:pPr>
        <w:tabs>
          <w:tab w:val="num" w:pos="0"/>
          <w:tab w:val="left" w:pos="1003"/>
          <w:tab w:val="left" w:pos="1462"/>
        </w:tabs>
      </w:pPr>
      <w:r>
        <w:t>De verdelingswet va</w:t>
      </w:r>
      <w:r>
        <w:t xml:space="preserve">n Nernst : </w:t>
      </w:r>
      <w:r>
        <w:rPr>
          <w:position w:val="-28"/>
        </w:rPr>
        <w:object w:dxaOrig="740" w:dyaOrig="639">
          <v:shape id="_x0000_i1026" type="#_x0000_t75" style="width:37pt;height:31.95pt" o:ole="" fillcolor="window">
            <v:imagedata r:id="rId9" o:title=""/>
          </v:shape>
          <o:OLEObject Type="Embed" ProgID="Equation.3" ShapeID="_x0000_i1026" DrawAspect="Content" ObjectID="_1313682800" r:id="rId10"/>
        </w:object>
      </w:r>
      <w:r>
        <w:t xml:space="preserve"> geldt alleen als de moleculen van de opgeloste stoffen in beide oplosmiddelen zich in dezelfde toestand bevinden polaire moleculen, zoals benzeencarbonzuur associëren echter in apolaire oplosmiddelen. De berekening van de</w:t>
      </w:r>
      <w:r>
        <w:t xml:space="preserve"> associatiegraad </w:t>
      </w:r>
      <w:r>
        <w:rPr>
          <w:i/>
        </w:rPr>
        <w:t>n</w:t>
      </w:r>
      <w:r>
        <w:t xml:space="preserve"> (=het aantal moleculen dat aan elkaar koppelt) is mogelijk door gebruik te maken van een verdelingsevenwicht. Na een analyse van de verdeling van benzeencarbonzuur over een waterfase (conc. = </w:t>
      </w:r>
      <w:r>
        <w:rPr>
          <w:i/>
        </w:rPr>
        <w:t>c</w:t>
      </w:r>
      <w:r>
        <w:rPr>
          <w:vertAlign w:val="subscript"/>
        </w:rPr>
        <w:t>1</w:t>
      </w:r>
      <w:r>
        <w:t xml:space="preserve">) en een benzeenfase (conc. = </w:t>
      </w:r>
      <w:r>
        <w:rPr>
          <w:i/>
        </w:rPr>
        <w:t>c</w:t>
      </w:r>
      <w:r>
        <w:rPr>
          <w:vertAlign w:val="subscript"/>
        </w:rPr>
        <w:t>2</w:t>
      </w:r>
      <w:r>
        <w:t xml:space="preserve">) werd het </w:t>
      </w:r>
      <w:r>
        <w:t>volgende gevonden.</w:t>
      </w:r>
    </w:p>
    <w:tbl>
      <w:tblPr>
        <w:tblW w:w="0" w:type="auto"/>
        <w:tblInd w:w="2886" w:type="dxa"/>
        <w:tblBorders>
          <w:insideV w:val="single" w:sz="4" w:space="0" w:color="auto"/>
        </w:tblBorders>
        <w:tblLayout w:type="fixed"/>
        <w:tblCellMar>
          <w:left w:w="56" w:type="dxa"/>
          <w:right w:w="56" w:type="dxa"/>
        </w:tblCellMar>
        <w:tblLook w:val="0000"/>
      </w:tblPr>
      <w:tblGrid>
        <w:gridCol w:w="2511"/>
        <w:gridCol w:w="1502"/>
      </w:tblGrid>
      <w:tr w:rsidR="00000000">
        <w:tblPrEx>
          <w:tblCellMar>
            <w:top w:w="0" w:type="dxa"/>
            <w:bottom w:w="0" w:type="dxa"/>
          </w:tblCellMar>
        </w:tblPrEx>
        <w:tc>
          <w:tcPr>
            <w:tcW w:w="2511" w:type="dxa"/>
            <w:tcBorders>
              <w:bottom w:val="single" w:sz="4" w:space="0" w:color="auto"/>
              <w:right w:val="single" w:sz="4" w:space="0" w:color="auto"/>
            </w:tcBorders>
          </w:tcPr>
          <w:p w:rsidR="00000000" w:rsidRDefault="00745416">
            <w:pPr>
              <w:tabs>
                <w:tab w:val="num" w:pos="0"/>
              </w:tabs>
            </w:pPr>
            <w:r>
              <w:rPr>
                <w:i/>
              </w:rPr>
              <w:t>c</w:t>
            </w:r>
            <w:r>
              <w:rPr>
                <w:vertAlign w:val="subscript"/>
              </w:rPr>
              <w:t>1</w:t>
            </w:r>
            <w:r>
              <w:sym w:font="Symbol" w:char="F0D7"/>
            </w:r>
            <w:r>
              <w:t>10</w:t>
            </w:r>
            <w:r>
              <w:rPr>
                <w:vertAlign w:val="superscript"/>
              </w:rPr>
              <w:t>3</w:t>
            </w:r>
            <w:r>
              <w:t xml:space="preserve"> (mol dm</w:t>
            </w:r>
            <w:r>
              <w:rPr>
                <w:vertAlign w:val="superscript"/>
              </w:rPr>
              <w:sym w:font="Symbol" w:char="F02D"/>
            </w:r>
            <w:r>
              <w:rPr>
                <w:vertAlign w:val="superscript"/>
              </w:rPr>
              <w:t>3</w:t>
            </w:r>
            <w:r>
              <w:t>)</w:t>
            </w:r>
          </w:p>
        </w:tc>
        <w:tc>
          <w:tcPr>
            <w:tcW w:w="1502" w:type="dxa"/>
            <w:tcBorders>
              <w:left w:val="nil"/>
              <w:bottom w:val="single" w:sz="4" w:space="0" w:color="auto"/>
            </w:tcBorders>
          </w:tcPr>
          <w:p w:rsidR="00000000" w:rsidRDefault="00745416">
            <w:pPr>
              <w:tabs>
                <w:tab w:val="num" w:pos="0"/>
              </w:tabs>
            </w:pPr>
            <w:r>
              <w:rPr>
                <w:position w:val="-28"/>
              </w:rPr>
              <w:object w:dxaOrig="320" w:dyaOrig="639">
                <v:shape id="_x0000_i1027" type="#_x0000_t75" style="width:16.25pt;height:31.95pt" o:ole="" fillcolor="window">
                  <v:imagedata r:id="rId11" o:title=""/>
                </v:shape>
                <o:OLEObject Type="Embed" ProgID="Equation.3" ShapeID="_x0000_i1027" DrawAspect="Content" ObjectID="_1313682801" r:id="rId12"/>
              </w:object>
            </w:r>
          </w:p>
        </w:tc>
      </w:tr>
      <w:tr w:rsidR="00000000">
        <w:tblPrEx>
          <w:tblCellMar>
            <w:top w:w="0" w:type="dxa"/>
            <w:bottom w:w="0" w:type="dxa"/>
          </w:tblCellMar>
        </w:tblPrEx>
        <w:tc>
          <w:tcPr>
            <w:tcW w:w="2511" w:type="dxa"/>
            <w:tcBorders>
              <w:top w:val="nil"/>
            </w:tcBorders>
          </w:tcPr>
          <w:p w:rsidR="00000000" w:rsidRDefault="00745416">
            <w:pPr>
              <w:tabs>
                <w:tab w:val="num" w:pos="0"/>
              </w:tabs>
            </w:pPr>
            <w:r>
              <w:t>8,0</w:t>
            </w:r>
          </w:p>
        </w:tc>
        <w:tc>
          <w:tcPr>
            <w:tcW w:w="1502" w:type="dxa"/>
            <w:tcBorders>
              <w:top w:val="nil"/>
            </w:tcBorders>
          </w:tcPr>
          <w:p w:rsidR="00000000" w:rsidRDefault="00745416">
            <w:pPr>
              <w:tabs>
                <w:tab w:val="num" w:pos="0"/>
              </w:tabs>
            </w:pPr>
            <w:r>
              <w:t>0,9313</w:t>
            </w:r>
          </w:p>
        </w:tc>
      </w:tr>
      <w:tr w:rsidR="00000000">
        <w:tblPrEx>
          <w:tblCellMar>
            <w:top w:w="0" w:type="dxa"/>
            <w:bottom w:w="0" w:type="dxa"/>
          </w:tblCellMar>
        </w:tblPrEx>
        <w:tc>
          <w:tcPr>
            <w:tcW w:w="2511" w:type="dxa"/>
          </w:tcPr>
          <w:p w:rsidR="00000000" w:rsidRDefault="00745416">
            <w:pPr>
              <w:tabs>
                <w:tab w:val="num" w:pos="0"/>
              </w:tabs>
            </w:pPr>
            <w:r>
              <w:t>16,00</w:t>
            </w:r>
          </w:p>
        </w:tc>
        <w:tc>
          <w:tcPr>
            <w:tcW w:w="1502" w:type="dxa"/>
          </w:tcPr>
          <w:p w:rsidR="00000000" w:rsidRDefault="00745416">
            <w:pPr>
              <w:tabs>
                <w:tab w:val="num" w:pos="0"/>
              </w:tabs>
            </w:pPr>
            <w:r>
              <w:t>0,4700</w:t>
            </w:r>
          </w:p>
        </w:tc>
      </w:tr>
      <w:tr w:rsidR="00000000">
        <w:tblPrEx>
          <w:tblCellMar>
            <w:top w:w="0" w:type="dxa"/>
            <w:bottom w:w="0" w:type="dxa"/>
          </w:tblCellMar>
        </w:tblPrEx>
        <w:tc>
          <w:tcPr>
            <w:tcW w:w="2511" w:type="dxa"/>
          </w:tcPr>
          <w:p w:rsidR="00000000" w:rsidRDefault="00745416">
            <w:pPr>
              <w:tabs>
                <w:tab w:val="num" w:pos="0"/>
              </w:tabs>
            </w:pPr>
            <w:r>
              <w:t>23,70</w:t>
            </w:r>
          </w:p>
        </w:tc>
        <w:tc>
          <w:tcPr>
            <w:tcW w:w="1502" w:type="dxa"/>
          </w:tcPr>
          <w:p w:rsidR="00000000" w:rsidRDefault="00745416">
            <w:pPr>
              <w:tabs>
                <w:tab w:val="num" w:pos="0"/>
              </w:tabs>
            </w:pPr>
            <w:r>
              <w:t>0,3000</w:t>
            </w:r>
          </w:p>
        </w:tc>
      </w:tr>
    </w:tbl>
    <w:p w:rsidR="00000000" w:rsidRDefault="00745416" w:rsidP="00A839AC">
      <w:pPr>
        <w:pStyle w:val="vraag"/>
      </w:pPr>
      <w:r>
        <w:t xml:space="preserve">Geef de reactievergelijking voor het associatieevenwicht van benzeencarbonzuur. Stel hierbij het aantal aan elkaar gekoppelde moleculen gelijk aan </w:t>
      </w:r>
      <w:r>
        <w:rPr>
          <w:i/>
        </w:rPr>
        <w:t>n</w:t>
      </w:r>
      <w:r>
        <w:t>.</w:t>
      </w:r>
    </w:p>
    <w:p w:rsidR="00000000" w:rsidRDefault="00745416" w:rsidP="00A839AC">
      <w:pPr>
        <w:pStyle w:val="vraag"/>
      </w:pPr>
      <w:r>
        <w:t>Druk</w:t>
      </w:r>
      <w:r>
        <w:t xml:space="preserve"> de evenwichtsconstante </w:t>
      </w:r>
      <w:r>
        <w:rPr>
          <w:i/>
        </w:rPr>
        <w:t>K</w:t>
      </w:r>
      <w:r>
        <w:t xml:space="preserve"> uit in </w:t>
      </w:r>
      <w:r>
        <w:rPr>
          <w:i/>
        </w:rPr>
        <w:t>c</w:t>
      </w:r>
      <w:r>
        <w:rPr>
          <w:vertAlign w:val="subscript"/>
        </w:rPr>
        <w:t xml:space="preserve">1 </w:t>
      </w:r>
      <w:r>
        <w:t xml:space="preserve">, </w:t>
      </w:r>
      <w:r>
        <w:rPr>
          <w:i/>
        </w:rPr>
        <w:t>c</w:t>
      </w:r>
      <w:r>
        <w:rPr>
          <w:vertAlign w:val="subscript"/>
        </w:rPr>
        <w:t xml:space="preserve">2 </w:t>
      </w:r>
      <w:r>
        <w:t>en n. Bereken de associatiegraad van benzeencarbonzuur in benzeen aan de hand van de tabel.</w:t>
      </w:r>
    </w:p>
    <w:p w:rsidR="00000000" w:rsidRDefault="00745416" w:rsidP="00A839AC">
      <w:pPr>
        <w:pStyle w:val="vraag"/>
      </w:pPr>
      <w:r>
        <w:t>Geef nu de gecorrigeerde verdelingswet (volgens Nernst) voor de verdeling van benzeencarbonzuur over de water- en benzeenfa</w:t>
      </w:r>
      <w:r>
        <w:t>se.</w:t>
      </w:r>
    </w:p>
    <w:p w:rsidR="00000000" w:rsidRDefault="00745416">
      <w:pPr>
        <w:tabs>
          <w:tab w:val="num" w:pos="0"/>
        </w:tabs>
      </w:pPr>
      <w:r>
        <w:t xml:space="preserve">Ga er van uit dat de associatiegraad van benzeen overeenkomt met de bij </w:t>
      </w:r>
      <w:r>
        <w:fldChar w:fldCharType="begin"/>
      </w:r>
      <w:r>
        <w:instrText xml:space="preserve"> REF _Ref513533686 \r </w:instrText>
      </w:r>
      <w:r>
        <w:fldChar w:fldCharType="separate"/>
      </w:r>
      <w:r>
        <w:t>20</w:t>
      </w:r>
      <w:r>
        <w:fldChar w:fldCharType="end"/>
      </w:r>
      <w:r>
        <w:t xml:space="preserve"> gevonden uitkomst.</w:t>
      </w:r>
    </w:p>
    <w:p w:rsidR="00000000" w:rsidRDefault="00745416">
      <w:pPr>
        <w:pStyle w:val="opgave"/>
        <w:tabs>
          <w:tab w:val="clear" w:pos="0"/>
          <w:tab w:val="num" w:pos="1191"/>
        </w:tabs>
      </w:pPr>
    </w:p>
    <w:p w:rsidR="00000000" w:rsidRDefault="00745416">
      <w:pPr>
        <w:tabs>
          <w:tab w:val="num" w:pos="0"/>
        </w:tabs>
      </w:pPr>
      <w:r>
        <w:t xml:space="preserve">Eiwitten bestaan uit een of meer polypeptideketens, die opgebouwd zijn uit </w:t>
      </w:r>
      <w:r>
        <w:rPr>
          <w:rFonts w:ascii="Symbol" w:hAnsi="Symbol"/>
        </w:rPr>
        <w:t></w:t>
      </w:r>
      <w:r>
        <w:t>-aminozuren aaneengeregen door peptidebindingen.</w:t>
      </w:r>
    </w:p>
    <w:p w:rsidR="00000000" w:rsidRDefault="00745416">
      <w:pPr>
        <w:tabs>
          <w:tab w:val="num" w:pos="0"/>
          <w:tab w:val="left" w:pos="1003"/>
        </w:tabs>
      </w:pPr>
    </w:p>
    <w:p w:rsidR="00000000" w:rsidRDefault="00745416">
      <w:pPr>
        <w:tabs>
          <w:tab w:val="num" w:pos="0"/>
        </w:tabs>
      </w:pPr>
      <w:r>
        <w:t>Afhankelijk van de pH vormen aminozuren anionen, kationen of neutrale bipolaire moleculen (tweeling- of z</w:t>
      </w:r>
      <w:r>
        <w:t>witterionen). Men kan nu een mengsel van aminozuren chromatografisch scheiden.</w:t>
      </w:r>
    </w:p>
    <w:p w:rsidR="00000000" w:rsidRDefault="00745416" w:rsidP="00A839AC">
      <w:pPr>
        <w:pStyle w:val="vraag"/>
      </w:pPr>
      <w:r>
        <w:t>Een mengsel van 6 aminozuren (Lys, Arg, Glu, Tyr, Asp, Ala) moet worden gescheiden op een anionenwisselaar. In welke volgorde komen de aminozuren onder uit de kolom, als de ione</w:t>
      </w:r>
      <w:r>
        <w:t>nwisselaar wordt geëlueerd met bufferoplossingen waarvan de pH geleidelijk daalt van 10 tot 1?</w:t>
      </w:r>
    </w:p>
    <w:p w:rsidR="00000000" w:rsidRDefault="00745416" w:rsidP="00A839AC">
      <w:pPr>
        <w:pStyle w:val="vraag"/>
      </w:pPr>
      <w:r>
        <w:t>Een mengsel van 3 peptiden (Lys-Gly-Ala-Gly ; His-Gly-Ala-Glu ; en Glu-Gly-Ala-Glu) moet worden gescheiden op een anionenwisselaar. In welke volgorde verschijnen</w:t>
      </w:r>
      <w:r>
        <w:t xml:space="preserve"> de peptiden onder uit de kolom wanneer de kolom wordt geëlueerd met bufferoplossingen waarvan de pH geleidelijk daalt van 10 tot 1?</w:t>
      </w:r>
    </w:p>
    <w:p w:rsidR="00000000" w:rsidRDefault="00745416">
      <w:pPr>
        <w:tabs>
          <w:tab w:val="num" w:pos="0"/>
          <w:tab w:val="left" w:pos="209"/>
        </w:tabs>
      </w:pPr>
    </w:p>
    <w:p w:rsidR="00000000" w:rsidRDefault="00745416">
      <w:pPr>
        <w:tabs>
          <w:tab w:val="num" w:pos="0"/>
          <w:tab w:val="left" w:pos="204"/>
        </w:tabs>
      </w:pPr>
      <w:r>
        <w:t>Er bestaan verschillende methoden voor het onderzoek van de volgorde van aminozuren in polypeptiden. De polypeptideketens,</w:t>
      </w:r>
      <w:r>
        <w:t xml:space="preserve"> die geanalyseerd moeten worden, worden meestal gesplitst in kleinere brokstukken m.b.v. specifieke enzymen zoals bijv. trypsine.</w:t>
      </w:r>
    </w:p>
    <w:p w:rsidR="00000000" w:rsidRDefault="00745416">
      <w:pPr>
        <w:tabs>
          <w:tab w:val="num" w:pos="0"/>
          <w:tab w:val="left" w:pos="204"/>
        </w:tabs>
      </w:pPr>
    </w:p>
    <w:p w:rsidR="00000000" w:rsidRDefault="00745416" w:rsidP="00A839AC">
      <w:pPr>
        <w:pStyle w:val="vraag"/>
      </w:pPr>
      <w:r>
        <w:t xml:space="preserve">1. Welke specifieke splitsing wordt door trypsine bewerkstelligd? </w:t>
      </w:r>
    </w:p>
    <w:p w:rsidR="00000000" w:rsidRDefault="00745416">
      <w:pPr>
        <w:keepNext/>
        <w:tabs>
          <w:tab w:val="num" w:pos="0"/>
        </w:tabs>
      </w:pPr>
      <w:r>
        <w:lastRenderedPageBreak/>
        <w:t>2. Welke fragmenten ontstaan er door inwerking van trypsin</w:t>
      </w:r>
      <w:r>
        <w:t>e op:</w:t>
      </w:r>
    </w:p>
    <w:p w:rsidR="00000000" w:rsidRDefault="00745416">
      <w:pPr>
        <w:keepNext/>
        <w:tabs>
          <w:tab w:val="num" w:pos="0"/>
          <w:tab w:val="left" w:pos="426"/>
        </w:tabs>
      </w:pPr>
      <w:r>
        <w:t>I.</w:t>
      </w:r>
      <w:r>
        <w:tab/>
        <w:t>Lys-Asp-Gly-Ala-Ala-Glu-Ser-Gly</w:t>
      </w:r>
    </w:p>
    <w:p w:rsidR="00000000" w:rsidRDefault="00745416">
      <w:pPr>
        <w:keepNext/>
        <w:tabs>
          <w:tab w:val="num" w:pos="0"/>
          <w:tab w:val="left" w:pos="426"/>
        </w:tabs>
      </w:pPr>
      <w:r>
        <w:t>II.</w:t>
      </w:r>
      <w:r>
        <w:tab/>
        <w:t>Ala-Ala-His-Arg-Glu-Lys-Phe-Ile</w:t>
      </w:r>
    </w:p>
    <w:p w:rsidR="00000000" w:rsidRDefault="00745416">
      <w:pPr>
        <w:tabs>
          <w:tab w:val="num" w:pos="0"/>
          <w:tab w:val="left" w:pos="426"/>
        </w:tabs>
      </w:pPr>
      <w:r>
        <w:t>III.</w:t>
      </w:r>
      <w:r>
        <w:tab/>
        <w:t>Tyr-Cys-Lys-Ala-Arg-Arg-Gly</w:t>
      </w:r>
    </w:p>
    <w:p w:rsidR="00000000" w:rsidRDefault="00745416">
      <w:pPr>
        <w:tabs>
          <w:tab w:val="num" w:pos="0"/>
          <w:tab w:val="left" w:pos="426"/>
        </w:tabs>
      </w:pPr>
      <w:r>
        <w:t>IV.</w:t>
      </w:r>
      <w:r>
        <w:tab/>
        <w:t>Phe-Glu-Ser-Ala-Gly</w:t>
      </w:r>
    </w:p>
    <w:p w:rsidR="00000000" w:rsidRDefault="00745416">
      <w:pPr>
        <w:tabs>
          <w:tab w:val="num" w:pos="0"/>
        </w:tabs>
      </w:pPr>
      <w:r>
        <w:t>Een methode, door Sänger ontwikkeld, geeft opheldering over de volgorde van aminozuren door gebruik te maken van 2,4-dinit</w:t>
      </w:r>
      <w:r>
        <w:t>rofluorbenzeen. De volgende peptiden laat men met dit reagens reageren en de peptidebindingen worden vervolgens gehydrolyseerd met 6 M HC</w:t>
      </w:r>
      <w:r w:rsidR="00A839AC">
        <w:t>l</w:t>
      </w:r>
      <w:r>
        <w:t>.</w:t>
      </w:r>
    </w:p>
    <w:p w:rsidR="00000000" w:rsidRDefault="00745416">
      <w:pPr>
        <w:tabs>
          <w:tab w:val="num" w:pos="0"/>
          <w:tab w:val="left" w:pos="426"/>
        </w:tabs>
      </w:pPr>
      <w:r>
        <w:t>I.</w:t>
      </w:r>
      <w:r>
        <w:tab/>
        <w:t>Ala-Ala-His-Arg</w:t>
      </w:r>
    </w:p>
    <w:p w:rsidR="00000000" w:rsidRDefault="00745416">
      <w:pPr>
        <w:tabs>
          <w:tab w:val="num" w:pos="0"/>
          <w:tab w:val="left" w:pos="426"/>
        </w:tabs>
      </w:pPr>
      <w:r>
        <w:t>II.</w:t>
      </w:r>
      <w:r>
        <w:tab/>
        <w:t>Gly-Lys</w:t>
      </w:r>
    </w:p>
    <w:p w:rsidR="00000000" w:rsidRDefault="00745416" w:rsidP="00745416">
      <w:pPr>
        <w:numPr>
          <w:ilvl w:val="0"/>
          <w:numId w:val="4"/>
        </w:numPr>
        <w:tabs>
          <w:tab w:val="left" w:pos="209"/>
          <w:tab w:val="left" w:pos="426"/>
        </w:tabs>
      </w:pPr>
      <w:r>
        <w:t xml:space="preserve">Phe-Ile </w:t>
      </w:r>
    </w:p>
    <w:p w:rsidR="00000000" w:rsidRDefault="00745416" w:rsidP="00745416">
      <w:pPr>
        <w:numPr>
          <w:ilvl w:val="0"/>
          <w:numId w:val="4"/>
        </w:numPr>
        <w:tabs>
          <w:tab w:val="left" w:pos="209"/>
          <w:tab w:val="left" w:pos="426"/>
        </w:tabs>
      </w:pPr>
      <w:r>
        <w:t>Tyr-Cys-Lys.</w:t>
      </w:r>
    </w:p>
    <w:p w:rsidR="00000000" w:rsidRDefault="00745416" w:rsidP="00A839AC">
      <w:pPr>
        <w:pStyle w:val="vraag"/>
      </w:pPr>
      <w:r>
        <w:t>1. Met welke karakteristieke groep van een peptide reageert 2,4</w:t>
      </w:r>
      <w:r>
        <w:t>-dinitrofluorbenzeen?</w:t>
      </w:r>
    </w:p>
    <w:p w:rsidR="00000000" w:rsidRDefault="00745416">
      <w:pPr>
        <w:tabs>
          <w:tab w:val="num" w:pos="0"/>
          <w:tab w:val="left" w:pos="221"/>
        </w:tabs>
      </w:pPr>
      <w:r>
        <w:t>2. Welke 2,4-dinitrofenylaminozuren ontstaan er dan?</w:t>
      </w:r>
    </w:p>
    <w:p w:rsidR="00000000" w:rsidRDefault="00745416">
      <w:pPr>
        <w:pStyle w:val="opgave"/>
        <w:tabs>
          <w:tab w:val="clear" w:pos="0"/>
          <w:tab w:val="num" w:pos="1191"/>
        </w:tabs>
      </w:pPr>
    </w:p>
    <w:p w:rsidR="00000000" w:rsidRDefault="00745416">
      <w:pPr>
        <w:tabs>
          <w:tab w:val="num" w:pos="0"/>
        </w:tabs>
      </w:pPr>
      <w:r>
        <w:t>De oxiden van koper en zilver, respectievelijk CuO en Ag</w:t>
      </w:r>
      <w:r>
        <w:rPr>
          <w:vertAlign w:val="subscript"/>
        </w:rPr>
        <w:t>2</w:t>
      </w:r>
      <w:r>
        <w:t xml:space="preserve">O zijn stabiel bij kamertemperatuur. Bij hogere temperaturen worden zij in lucht (zuurstofgehalte is 20%) onstabiel. </w:t>
      </w:r>
    </w:p>
    <w:p w:rsidR="00000000" w:rsidRDefault="00745416" w:rsidP="00A839AC">
      <w:pPr>
        <w:pStyle w:val="vraag"/>
      </w:pPr>
      <w:r>
        <w:t>Berek</w:t>
      </w:r>
      <w:r>
        <w:t>en de minimumtemperatuur waarbij CuO in lucht begint te ontleden. Doe dat ook voor Ag</w:t>
      </w:r>
      <w:r>
        <w:rPr>
          <w:vertAlign w:val="subscript"/>
        </w:rPr>
        <w:t>2</w:t>
      </w:r>
      <w:r>
        <w:t>O.</w:t>
      </w:r>
    </w:p>
    <w:p w:rsidR="00000000" w:rsidRDefault="00745416">
      <w:pPr>
        <w:tabs>
          <w:tab w:val="num" w:pos="0"/>
        </w:tabs>
      </w:pPr>
      <w:r>
        <w:t>Je kunt daarbij gebruik maken van de vormingsenthalpieën en vormingsen</w:t>
      </w:r>
      <w:r>
        <w:t>tropieën van de oxiden bij standaarddruk. Veronderstel voorts dat deze waarden temperatuur onafh</w:t>
      </w:r>
      <w:r>
        <w:t>ankelijk zijn.</w:t>
      </w:r>
    </w:p>
    <w:p w:rsidR="00000000" w:rsidRDefault="00745416">
      <w:pPr>
        <w:tabs>
          <w:tab w:val="num" w:pos="0"/>
        </w:tabs>
      </w:pPr>
      <w:r>
        <w:t>N.B. Druk de evenwichtsconstante uit in partiaaldrukken.</w:t>
      </w:r>
    </w:p>
    <w:p w:rsidR="00000000" w:rsidRDefault="00745416">
      <w:pPr>
        <w:tabs>
          <w:tab w:val="num" w:pos="0"/>
          <w:tab w:val="left" w:pos="464"/>
        </w:tabs>
      </w:pPr>
    </w:p>
    <w:tbl>
      <w:tblPr>
        <w:tblW w:w="0" w:type="auto"/>
        <w:tblInd w:w="1650" w:type="dxa"/>
        <w:tblBorders>
          <w:insideH w:val="single" w:sz="4" w:space="0" w:color="auto"/>
          <w:insideV w:val="single" w:sz="4" w:space="0" w:color="auto"/>
        </w:tblBorders>
        <w:tblLayout w:type="fixed"/>
        <w:tblCellMar>
          <w:left w:w="56" w:type="dxa"/>
          <w:right w:w="56" w:type="dxa"/>
        </w:tblCellMar>
        <w:tblLook w:val="0000"/>
      </w:tblPr>
      <w:tblGrid>
        <w:gridCol w:w="720"/>
        <w:gridCol w:w="1457"/>
        <w:gridCol w:w="1518"/>
      </w:tblGrid>
      <w:tr w:rsidR="00000000">
        <w:tblPrEx>
          <w:tblCellMar>
            <w:top w:w="0" w:type="dxa"/>
            <w:bottom w:w="0" w:type="dxa"/>
          </w:tblCellMar>
        </w:tblPrEx>
        <w:tc>
          <w:tcPr>
            <w:tcW w:w="720" w:type="dxa"/>
          </w:tcPr>
          <w:p w:rsidR="00000000" w:rsidRDefault="00745416">
            <w:pPr>
              <w:tabs>
                <w:tab w:val="num" w:pos="0"/>
                <w:tab w:val="left" w:pos="7636"/>
              </w:tabs>
            </w:pPr>
          </w:p>
        </w:tc>
        <w:tc>
          <w:tcPr>
            <w:tcW w:w="1457" w:type="dxa"/>
          </w:tcPr>
          <w:p w:rsidR="00000000" w:rsidRDefault="00745416">
            <w:pPr>
              <w:tabs>
                <w:tab w:val="num" w:pos="0"/>
              </w:tabs>
            </w:pPr>
            <w:r>
              <w:rPr>
                <w:rFonts w:ascii="Symbol" w:hAnsi="Symbol"/>
              </w:rPr>
              <w:t></w:t>
            </w:r>
            <w:r>
              <w:rPr>
                <w:i/>
              </w:rPr>
              <w:t>H</w:t>
            </w:r>
            <w:r>
              <w:t xml:space="preserve"> (kJ mol</w:t>
            </w:r>
            <w:r>
              <w:rPr>
                <w:vertAlign w:val="superscript"/>
              </w:rPr>
              <w:sym w:font="Symbol" w:char="F02D"/>
            </w:r>
            <w:r>
              <w:rPr>
                <w:vertAlign w:val="superscript"/>
              </w:rPr>
              <w:t>1</w:t>
            </w:r>
            <w:r>
              <w:t>)</w:t>
            </w:r>
          </w:p>
        </w:tc>
        <w:tc>
          <w:tcPr>
            <w:tcW w:w="1518" w:type="dxa"/>
          </w:tcPr>
          <w:p w:rsidR="00000000" w:rsidRDefault="00745416">
            <w:pPr>
              <w:tabs>
                <w:tab w:val="num" w:pos="0"/>
              </w:tabs>
            </w:pPr>
            <w:r>
              <w:rPr>
                <w:i/>
              </w:rPr>
              <w:t>S</w:t>
            </w:r>
            <w:r>
              <w:t xml:space="preserve"> (J mo1</w:t>
            </w:r>
            <w:r>
              <w:rPr>
                <w:vertAlign w:val="superscript"/>
              </w:rPr>
              <w:sym w:font="Symbol" w:char="F02D"/>
            </w:r>
            <w:r>
              <w:rPr>
                <w:vertAlign w:val="superscript"/>
              </w:rPr>
              <w:t>1</w:t>
            </w:r>
            <w:r>
              <w:t> K</w:t>
            </w:r>
            <w:r>
              <w:rPr>
                <w:vertAlign w:val="superscript"/>
              </w:rPr>
              <w:sym w:font="Symbol" w:char="F02D"/>
            </w:r>
            <w:r>
              <w:rPr>
                <w:vertAlign w:val="superscript"/>
              </w:rPr>
              <w:t>1</w:t>
            </w:r>
            <w:r>
              <w:t>)</w:t>
            </w:r>
          </w:p>
        </w:tc>
      </w:tr>
      <w:tr w:rsidR="00000000">
        <w:tblPrEx>
          <w:tblCellMar>
            <w:top w:w="0" w:type="dxa"/>
            <w:bottom w:w="0" w:type="dxa"/>
          </w:tblCellMar>
        </w:tblPrEx>
        <w:tc>
          <w:tcPr>
            <w:tcW w:w="720" w:type="dxa"/>
          </w:tcPr>
          <w:p w:rsidR="00000000" w:rsidRDefault="00745416">
            <w:pPr>
              <w:tabs>
                <w:tab w:val="num" w:pos="0"/>
              </w:tabs>
            </w:pPr>
            <w:r>
              <w:t>CuO</w:t>
            </w:r>
          </w:p>
          <w:p w:rsidR="00000000" w:rsidRDefault="00745416">
            <w:pPr>
              <w:tabs>
                <w:tab w:val="num" w:pos="0"/>
              </w:tabs>
            </w:pPr>
            <w:r>
              <w:t>Ag</w:t>
            </w:r>
            <w:r>
              <w:rPr>
                <w:vertAlign w:val="subscript"/>
              </w:rPr>
              <w:t>2</w:t>
            </w:r>
            <w:r>
              <w:t>O</w:t>
            </w:r>
          </w:p>
        </w:tc>
        <w:tc>
          <w:tcPr>
            <w:tcW w:w="1457" w:type="dxa"/>
          </w:tcPr>
          <w:p w:rsidR="00000000" w:rsidRDefault="00745416">
            <w:pPr>
              <w:tabs>
                <w:tab w:val="num" w:pos="0"/>
              </w:tabs>
            </w:pPr>
            <w:r>
              <w:sym w:font="Symbol" w:char="F02D"/>
            </w:r>
            <w:r>
              <w:t>155</w:t>
            </w:r>
          </w:p>
          <w:p w:rsidR="00000000" w:rsidRDefault="00745416">
            <w:pPr>
              <w:tabs>
                <w:tab w:val="num" w:pos="0"/>
              </w:tabs>
            </w:pPr>
            <w:r>
              <w:sym w:font="Symbol" w:char="F02D"/>
            </w:r>
            <w:r>
              <w:t>31</w:t>
            </w:r>
          </w:p>
        </w:tc>
        <w:tc>
          <w:tcPr>
            <w:tcW w:w="1518" w:type="dxa"/>
          </w:tcPr>
          <w:p w:rsidR="00000000" w:rsidRDefault="00745416">
            <w:pPr>
              <w:tabs>
                <w:tab w:val="num" w:pos="0"/>
              </w:tabs>
            </w:pPr>
            <w:r>
              <w:sym w:font="Symbol" w:char="F02D"/>
            </w:r>
            <w:r>
              <w:t>92</w:t>
            </w:r>
          </w:p>
          <w:p w:rsidR="00000000" w:rsidRDefault="00745416">
            <w:pPr>
              <w:tabs>
                <w:tab w:val="num" w:pos="0"/>
                <w:tab w:val="left" w:pos="1502"/>
                <w:tab w:val="left" w:pos="7438"/>
                <w:tab w:val="left" w:pos="7874"/>
              </w:tabs>
            </w:pPr>
            <w:r>
              <w:sym w:font="Symbol" w:char="F02D"/>
            </w:r>
            <w:r>
              <w:t>66</w:t>
            </w:r>
          </w:p>
        </w:tc>
      </w:tr>
    </w:tbl>
    <w:p w:rsidR="00000000" w:rsidRDefault="00745416">
      <w:pPr>
        <w:tabs>
          <w:tab w:val="num" w:pos="0"/>
        </w:tabs>
        <w:sectPr w:rsidR="00000000">
          <w:footerReference w:type="default" r:id="rId13"/>
          <w:type w:val="continuous"/>
          <w:pgSz w:w="11907" w:h="16840" w:code="9"/>
          <w:pgMar w:top="1418" w:right="1418" w:bottom="1418" w:left="1418" w:header="680" w:footer="737" w:gutter="0"/>
          <w:cols w:space="708"/>
          <w:noEndnote/>
        </w:sectPr>
      </w:pPr>
    </w:p>
    <w:p w:rsidR="00000000" w:rsidRDefault="00745416">
      <w:pPr>
        <w:tabs>
          <w:tab w:val="num" w:pos="0"/>
        </w:tabs>
      </w:pPr>
      <w:r>
        <w:lastRenderedPageBreak/>
        <w:t xml:space="preserve">De waarde van de gasconstante bedraagt </w:t>
      </w:r>
      <w:r>
        <w:rPr>
          <w:i/>
        </w:rPr>
        <w:t>R</w:t>
      </w:r>
      <w:r>
        <w:t xml:space="preserve"> = 8,3144 J mo1</w:t>
      </w:r>
      <w:r>
        <w:rPr>
          <w:vertAlign w:val="superscript"/>
        </w:rPr>
        <w:sym w:font="Symbol" w:char="F02D"/>
      </w:r>
      <w:r>
        <w:rPr>
          <w:vertAlign w:val="superscript"/>
        </w:rPr>
        <w:t>1</w:t>
      </w:r>
      <w:r>
        <w:t> K</w:t>
      </w:r>
      <w:r>
        <w:rPr>
          <w:vertAlign w:val="superscript"/>
        </w:rPr>
        <w:sym w:font="Symbol" w:char="F02D"/>
      </w:r>
      <w:r>
        <w:rPr>
          <w:vertAlign w:val="superscript"/>
        </w:rPr>
        <w:t>1</w:t>
      </w:r>
    </w:p>
    <w:p w:rsidR="00000000" w:rsidRDefault="00745416">
      <w:pPr>
        <w:pStyle w:val="opgave"/>
        <w:tabs>
          <w:tab w:val="clear" w:pos="0"/>
          <w:tab w:val="num" w:pos="1191"/>
        </w:tabs>
      </w:pPr>
    </w:p>
    <w:p w:rsidR="00000000" w:rsidRDefault="00745416">
      <w:pPr>
        <w:tabs>
          <w:tab w:val="num" w:pos="0"/>
        </w:tabs>
      </w:pPr>
      <w:r>
        <w:t xml:space="preserve">Citral is een mengsel van twee stereo-isomere, onverzadigde </w:t>
      </w:r>
      <w:r>
        <w:t>terpeenaldehyden, geranial en neral. Beide isomeren hebben een citroenachtige geur.</w:t>
      </w:r>
    </w:p>
    <w:p w:rsidR="00000000" w:rsidRDefault="00745416">
      <w:pPr>
        <w:tabs>
          <w:tab w:val="num" w:pos="0"/>
          <w:tab w:val="left" w:pos="1502"/>
        </w:tabs>
      </w:pPr>
      <w:r>
        <w:object w:dxaOrig="4258" w:dyaOrig="3053">
          <v:shape id="_x0000_i1028" type="#_x0000_t75" style="width:212.95pt;height:152.6pt" o:ole="" fillcolor="window">
            <v:imagedata r:id="rId14" o:title=""/>
          </v:shape>
          <o:OLEObject Type="Embed" ProgID="ACD.ChemSketch.20" ShapeID="_x0000_i1028" DrawAspect="Content" ObjectID="_1313682802" r:id="rId15"/>
        </w:object>
      </w:r>
    </w:p>
    <w:p w:rsidR="00000000" w:rsidRDefault="00745416">
      <w:pPr>
        <w:tabs>
          <w:tab w:val="num" w:pos="0"/>
        </w:tabs>
      </w:pPr>
      <w:r>
        <w:t>In alkalisch (=basisch) milieu reageert geranial met aceton, waarbij pseudo-ionon ontstaat. Dit product ondergaat in zwak zuur milieu een rin</w:t>
      </w:r>
      <w:r>
        <w:t xml:space="preserve">gsluiting waarbij een mengsel van </w:t>
      </w:r>
      <w:r>
        <w:rPr>
          <w:rFonts w:ascii="Symbol" w:hAnsi="Symbol"/>
        </w:rPr>
        <w:t></w:t>
      </w:r>
      <w:r>
        <w:t xml:space="preserve">- en </w:t>
      </w:r>
      <w:r>
        <w:rPr>
          <w:rFonts w:ascii="Symbol" w:hAnsi="Symbol"/>
        </w:rPr>
        <w:t></w:t>
      </w:r>
      <w:r>
        <w:t xml:space="preserve">-ionon wordt gevormd; in hoofdzaak </w:t>
      </w:r>
      <w:r>
        <w:rPr>
          <w:rFonts w:ascii="Symbol" w:hAnsi="Symbol"/>
        </w:rPr>
        <w:t></w:t>
      </w:r>
      <w:r>
        <w:t>-ionon. Dit mengsel ruikt naar viooltjes.</w:t>
      </w:r>
    </w:p>
    <w:p w:rsidR="00000000" w:rsidRDefault="00745416">
      <w:pPr>
        <w:tabs>
          <w:tab w:val="num" w:pos="0"/>
        </w:tabs>
      </w:pPr>
      <w:r>
        <w:object w:dxaOrig="7694" w:dyaOrig="4425">
          <v:shape id="_x0000_i1029" type="#_x0000_t75" style="width:384.85pt;height:221.05pt" o:ole="" fillcolor="window">
            <v:imagedata r:id="rId16" o:title=""/>
          </v:shape>
          <o:OLEObject Type="Embed" ProgID="ACD.ChemSketch.20" ShapeID="_x0000_i1029" DrawAspect="Content" ObjectID="_1313682803" r:id="rId17"/>
        </w:object>
      </w:r>
    </w:p>
    <w:p w:rsidR="00000000" w:rsidRDefault="00745416" w:rsidP="00A839AC">
      <w:pPr>
        <w:pStyle w:val="vraag"/>
      </w:pPr>
      <w:r>
        <w:t>1. Wat voor soort stereo-isomerie treedt hier op bij het paar geranial/neral?</w:t>
      </w:r>
    </w:p>
    <w:p w:rsidR="00000000" w:rsidRDefault="00745416">
      <w:pPr>
        <w:tabs>
          <w:tab w:val="num" w:pos="0"/>
          <w:tab w:val="left" w:pos="1513"/>
          <w:tab w:val="left" w:pos="1723"/>
        </w:tabs>
      </w:pPr>
      <w:r>
        <w:t>2. Benoem de isomeren.</w:t>
      </w:r>
    </w:p>
    <w:p w:rsidR="00000000" w:rsidRDefault="00745416" w:rsidP="00A839AC">
      <w:pPr>
        <w:pStyle w:val="vraag"/>
      </w:pPr>
      <w:r>
        <w:t>Bij welke van de hiervoor getekende ver</w:t>
      </w:r>
      <w:r>
        <w:t xml:space="preserve">bindingen treden enantiomeren op? </w:t>
      </w:r>
    </w:p>
    <w:p w:rsidR="00000000" w:rsidRDefault="00745416" w:rsidP="00A839AC">
      <w:pPr>
        <w:pStyle w:val="vraag"/>
      </w:pPr>
      <w:r>
        <w:t>1. Geef de vergelijking voor de reactie van geranial met aceton, waarbij pseudo-ionon ontstaat (in structuurformules)</w:t>
      </w:r>
    </w:p>
    <w:p w:rsidR="00000000" w:rsidRDefault="00745416">
      <w:pPr>
        <w:tabs>
          <w:tab w:val="num" w:pos="0"/>
        </w:tabs>
      </w:pPr>
      <w:r>
        <w:t>2. Wat voor een type reactie is dat?</w:t>
      </w:r>
    </w:p>
    <w:p w:rsidR="00000000" w:rsidRDefault="00745416">
      <w:pPr>
        <w:tabs>
          <w:tab w:val="num" w:pos="0"/>
        </w:tabs>
      </w:pPr>
      <w:r>
        <w:t>3. Welke reactiepartner wordt door de katalysator geactiveerd? Gee</w:t>
      </w:r>
      <w:r>
        <w:t>f het mechanisme.</w:t>
      </w:r>
    </w:p>
    <w:p w:rsidR="00000000" w:rsidRDefault="00745416" w:rsidP="00A839AC">
      <w:pPr>
        <w:pStyle w:val="vraag"/>
      </w:pPr>
      <w:r>
        <w:t xml:space="preserve">Geef het mechanisme van de zuur gekatalyseerde reactie van pseudo-ionon naar het </w:t>
      </w:r>
      <w:r>
        <w:rPr>
          <w:rFonts w:ascii="Symbol" w:hAnsi="Symbol"/>
        </w:rPr>
        <w:t></w:t>
      </w:r>
      <w:r>
        <w:sym w:font="Symbol" w:char="F02D"/>
      </w:r>
      <w:r>
        <w:rPr>
          <w:rFonts w:ascii="Symbol" w:hAnsi="Symbol"/>
        </w:rPr>
        <w:t></w:t>
      </w:r>
      <w:r>
        <w:t>-iononmengsel (Dus de reactie waarbij door ringsluiting een C</w:t>
      </w:r>
      <w:r>
        <w:sym w:font="Symbol" w:char="F02D"/>
      </w:r>
      <w:r>
        <w:t xml:space="preserve">C binding ontstaat). Licht toe waarom via protonafsplitsing in hoofdzaak </w:t>
      </w:r>
      <w:r>
        <w:rPr>
          <w:rFonts w:ascii="Symbol" w:hAnsi="Symbol"/>
        </w:rPr>
        <w:t></w:t>
      </w:r>
      <w:r>
        <w:t>-ionon ontstaat.</w:t>
      </w:r>
    </w:p>
    <w:p w:rsidR="00000000" w:rsidRDefault="00745416">
      <w:pPr>
        <w:tabs>
          <w:tab w:val="num" w:pos="0"/>
        </w:tabs>
      </w:pPr>
      <w:r>
        <w:t>N.B. In dit mechanisme komen twee reactieve carbokationen voor.</w:t>
      </w:r>
    </w:p>
    <w:p w:rsidR="00000000" w:rsidRDefault="00745416">
      <w:pPr>
        <w:pStyle w:val="opgave"/>
        <w:tabs>
          <w:tab w:val="clear" w:pos="0"/>
          <w:tab w:val="num" w:pos="1191"/>
        </w:tabs>
      </w:pPr>
    </w:p>
    <w:p w:rsidR="00000000" w:rsidRDefault="00745416">
      <w:pPr>
        <w:tabs>
          <w:tab w:val="num" w:pos="0"/>
        </w:tabs>
      </w:pPr>
      <w:r>
        <w:t>Glycineesters hydrolyseren, volgens</w:t>
      </w:r>
      <w:r>
        <w:t xml:space="preserve"> de vergelijking:</w:t>
      </w:r>
    </w:p>
    <w:p w:rsidR="00000000" w:rsidRDefault="00745416">
      <w:pPr>
        <w:tabs>
          <w:tab w:val="num" w:pos="0"/>
          <w:tab w:val="left" w:pos="232"/>
          <w:tab w:val="decimal" w:pos="2828"/>
          <w:tab w:val="left" w:pos="3849"/>
          <w:tab w:val="decimal" w:pos="6712"/>
        </w:tabs>
      </w:pPr>
      <w:r>
        <w:t>H</w:t>
      </w:r>
      <w:r>
        <w:rPr>
          <w:vertAlign w:val="subscript"/>
        </w:rPr>
        <w:t>2</w:t>
      </w:r>
      <w:r>
        <w:t>N</w:t>
      </w:r>
      <w:r>
        <w:sym w:font="Symbol" w:char="F02D"/>
      </w:r>
      <w:r>
        <w:t>CH</w:t>
      </w:r>
      <w:r>
        <w:rPr>
          <w:vertAlign w:val="subscript"/>
        </w:rPr>
        <w:t>2</w:t>
      </w:r>
      <w:r>
        <w:sym w:font="Symbol" w:char="F02D"/>
      </w:r>
      <w:r>
        <w:t>COOC</w:t>
      </w:r>
      <w:r>
        <w:rPr>
          <w:vertAlign w:val="subscript"/>
        </w:rPr>
        <w:t>2</w:t>
      </w:r>
      <w:r>
        <w:t>H</w:t>
      </w:r>
      <w:r>
        <w:rPr>
          <w:vertAlign w:val="subscript"/>
        </w:rPr>
        <w:t>5</w:t>
      </w:r>
      <w:r>
        <w:t xml:space="preserve"> + H</w:t>
      </w:r>
      <w:r>
        <w:rPr>
          <w:vertAlign w:val="subscript"/>
        </w:rPr>
        <w:t>2</w:t>
      </w:r>
      <w:r>
        <w:t>O</w:t>
      </w:r>
      <w:r>
        <w:tab/>
        <w:t xml:space="preserve"> </w:t>
      </w:r>
      <w:r>
        <w:sym w:font="Symbol" w:char="F0AE"/>
      </w:r>
      <w:r>
        <w:t xml:space="preserve"> H</w:t>
      </w:r>
      <w:r>
        <w:rPr>
          <w:vertAlign w:val="subscript"/>
        </w:rPr>
        <w:t>3</w:t>
      </w:r>
      <w:r>
        <w:t>N</w:t>
      </w:r>
      <w:r>
        <w:rPr>
          <w:vertAlign w:val="superscript"/>
        </w:rPr>
        <w:t>+</w:t>
      </w:r>
      <w:r>
        <w:sym w:font="Symbol" w:char="F02D"/>
      </w:r>
      <w:r>
        <w:t>CH</w:t>
      </w:r>
      <w:r>
        <w:rPr>
          <w:vertAlign w:val="subscript"/>
        </w:rPr>
        <w:t>2</w:t>
      </w:r>
      <w:r>
        <w:sym w:font="Symbol" w:char="F02D"/>
      </w:r>
      <w:r>
        <w:t>COO</w:t>
      </w:r>
      <w:r>
        <w:rPr>
          <w:vertAlign w:val="superscript"/>
        </w:rPr>
        <w:sym w:font="Symbol" w:char="F02D"/>
      </w:r>
      <w:r>
        <w:t xml:space="preserve"> + C</w:t>
      </w:r>
      <w:r>
        <w:rPr>
          <w:vertAlign w:val="subscript"/>
        </w:rPr>
        <w:t>2</w:t>
      </w:r>
      <w:r>
        <w:t>H</w:t>
      </w:r>
      <w:r>
        <w:rPr>
          <w:vertAlign w:val="subscript"/>
        </w:rPr>
        <w:t>5</w:t>
      </w:r>
      <w:r>
        <w:t>OH</w:t>
      </w:r>
    </w:p>
    <w:p w:rsidR="00000000" w:rsidRDefault="00745416">
      <w:pPr>
        <w:tabs>
          <w:tab w:val="num" w:pos="0"/>
          <w:tab w:val="left" w:pos="232"/>
          <w:tab w:val="decimal" w:pos="2828"/>
          <w:tab w:val="left" w:pos="3849"/>
          <w:tab w:val="decimal" w:pos="6712"/>
        </w:tabs>
      </w:pPr>
    </w:p>
    <w:p w:rsidR="00000000" w:rsidRDefault="00745416">
      <w:pPr>
        <w:tabs>
          <w:tab w:val="num" w:pos="0"/>
        </w:tabs>
      </w:pPr>
      <w:r>
        <w:t xml:space="preserve">Toevoeging van NaOH verhoogt de reactiesnelheid aanzienlijk. Deze hydrolyse wordt bestudeerd door het meten van de elektrische geleidbaarheid van de oplossing. Gegeven een oplossing van de </w:t>
      </w:r>
      <w:r>
        <w:t>glycine-ester en NaOH bij 35°C. De concentratie van de ester: [Glycineester] = 2,5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De concentratie van de loog : [OH</w:t>
      </w:r>
      <w:r>
        <w:rPr>
          <w:vertAlign w:val="superscript"/>
        </w:rPr>
        <w:sym w:font="Symbol" w:char="F02D"/>
      </w:r>
      <w:r>
        <w:t>] = 2,5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De volgende meetresultaten worden verkregen:</w:t>
      </w:r>
    </w:p>
    <w:tbl>
      <w:tblPr>
        <w:tblW w:w="0" w:type="auto"/>
        <w:tblInd w:w="2455" w:type="dxa"/>
        <w:tblLayout w:type="fixed"/>
        <w:tblCellMar>
          <w:left w:w="56" w:type="dxa"/>
          <w:right w:w="56" w:type="dxa"/>
        </w:tblCellMar>
        <w:tblLook w:val="0000"/>
      </w:tblPr>
      <w:tblGrid>
        <w:gridCol w:w="1731"/>
        <w:gridCol w:w="882"/>
      </w:tblGrid>
      <w:tr w:rsidR="00000000">
        <w:tblPrEx>
          <w:tblCellMar>
            <w:top w:w="0" w:type="dxa"/>
            <w:bottom w:w="0" w:type="dxa"/>
          </w:tblCellMar>
        </w:tblPrEx>
        <w:tc>
          <w:tcPr>
            <w:tcW w:w="1731" w:type="dxa"/>
            <w:tcBorders>
              <w:right w:val="single" w:sz="4" w:space="0" w:color="auto"/>
            </w:tcBorders>
          </w:tcPr>
          <w:p w:rsidR="00000000" w:rsidRDefault="00745416">
            <w:pPr>
              <w:tabs>
                <w:tab w:val="num" w:pos="0"/>
              </w:tabs>
              <w:rPr>
                <w:i/>
              </w:rPr>
            </w:pPr>
            <w:r>
              <w:t xml:space="preserve">geleidbaarheid </w:t>
            </w:r>
            <w:r>
              <w:rPr>
                <w:i/>
              </w:rPr>
              <w:t>G</w:t>
            </w:r>
          </w:p>
        </w:tc>
        <w:tc>
          <w:tcPr>
            <w:tcW w:w="882" w:type="dxa"/>
            <w:tcBorders>
              <w:left w:val="nil"/>
            </w:tcBorders>
          </w:tcPr>
          <w:p w:rsidR="00000000" w:rsidRDefault="00745416">
            <w:pPr>
              <w:tabs>
                <w:tab w:val="num" w:pos="0"/>
              </w:tabs>
              <w:rPr>
                <w:i/>
              </w:rPr>
            </w:pPr>
            <w:r>
              <w:t xml:space="preserve">tijd </w:t>
            </w:r>
            <w:r>
              <w:rPr>
                <w:i/>
              </w:rPr>
              <w:t>t</w:t>
            </w:r>
          </w:p>
        </w:tc>
      </w:tr>
      <w:tr w:rsidR="00000000">
        <w:tblPrEx>
          <w:tblCellMar>
            <w:top w:w="0" w:type="dxa"/>
            <w:bottom w:w="0" w:type="dxa"/>
          </w:tblCellMar>
        </w:tblPrEx>
        <w:tc>
          <w:tcPr>
            <w:tcW w:w="1731" w:type="dxa"/>
            <w:tcBorders>
              <w:bottom w:val="single" w:sz="4" w:space="0" w:color="auto"/>
              <w:right w:val="single" w:sz="4" w:space="0" w:color="auto"/>
            </w:tcBorders>
          </w:tcPr>
          <w:p w:rsidR="00000000" w:rsidRDefault="00745416">
            <w:pPr>
              <w:tabs>
                <w:tab w:val="num" w:pos="0"/>
              </w:tabs>
              <w:rPr>
                <w:rFonts w:ascii="Symbol" w:hAnsi="Symbol"/>
              </w:rPr>
            </w:pPr>
            <w:r>
              <w:t>10</w:t>
            </w:r>
            <w:r>
              <w:rPr>
                <w:vertAlign w:val="superscript"/>
              </w:rPr>
              <w:t>3</w:t>
            </w:r>
            <w:r>
              <w:t xml:space="preserve"> (</w:t>
            </w:r>
            <w:r>
              <w:rPr>
                <w:rFonts w:ascii="Symbol" w:hAnsi="Symbol"/>
              </w:rPr>
              <w:t></w:t>
            </w:r>
            <w:r>
              <w:rPr>
                <w:vertAlign w:val="superscript"/>
              </w:rPr>
              <w:sym w:font="Symbol" w:char="F02D"/>
            </w:r>
            <w:r>
              <w:rPr>
                <w:vertAlign w:val="superscript"/>
              </w:rPr>
              <w:t>1</w:t>
            </w:r>
            <w:r>
              <w:t>)</w:t>
            </w:r>
          </w:p>
        </w:tc>
        <w:tc>
          <w:tcPr>
            <w:tcW w:w="882" w:type="dxa"/>
            <w:tcBorders>
              <w:left w:val="nil"/>
              <w:bottom w:val="single" w:sz="4" w:space="0" w:color="auto"/>
            </w:tcBorders>
          </w:tcPr>
          <w:p w:rsidR="00000000" w:rsidRDefault="00745416">
            <w:pPr>
              <w:tabs>
                <w:tab w:val="num" w:pos="0"/>
              </w:tabs>
            </w:pPr>
            <w:r>
              <w:t>(min.)</w:t>
            </w:r>
          </w:p>
        </w:tc>
      </w:tr>
      <w:tr w:rsidR="00000000">
        <w:tblPrEx>
          <w:tblCellMar>
            <w:top w:w="0" w:type="dxa"/>
            <w:bottom w:w="0" w:type="dxa"/>
          </w:tblCellMar>
        </w:tblPrEx>
        <w:tc>
          <w:tcPr>
            <w:tcW w:w="1731" w:type="dxa"/>
            <w:tcBorders>
              <w:right w:val="single" w:sz="4" w:space="0" w:color="auto"/>
            </w:tcBorders>
          </w:tcPr>
          <w:p w:rsidR="00000000" w:rsidRDefault="00745416">
            <w:pPr>
              <w:tabs>
                <w:tab w:val="num" w:pos="0"/>
              </w:tabs>
            </w:pPr>
            <w:r>
              <w:t>0,90</w:t>
            </w:r>
          </w:p>
        </w:tc>
        <w:tc>
          <w:tcPr>
            <w:tcW w:w="882" w:type="dxa"/>
            <w:tcBorders>
              <w:left w:val="nil"/>
            </w:tcBorders>
          </w:tcPr>
          <w:p w:rsidR="00000000" w:rsidRDefault="00745416">
            <w:pPr>
              <w:tabs>
                <w:tab w:val="num" w:pos="0"/>
              </w:tabs>
            </w:pPr>
            <w:r>
              <w:t>0,0</w:t>
            </w:r>
          </w:p>
        </w:tc>
      </w:tr>
      <w:tr w:rsidR="00000000">
        <w:tblPrEx>
          <w:tblCellMar>
            <w:top w:w="0" w:type="dxa"/>
            <w:bottom w:w="0" w:type="dxa"/>
          </w:tblCellMar>
        </w:tblPrEx>
        <w:tc>
          <w:tcPr>
            <w:tcW w:w="1731" w:type="dxa"/>
            <w:tcBorders>
              <w:right w:val="single" w:sz="4" w:space="0" w:color="auto"/>
            </w:tcBorders>
          </w:tcPr>
          <w:p w:rsidR="00000000" w:rsidRDefault="00745416">
            <w:pPr>
              <w:tabs>
                <w:tab w:val="num" w:pos="0"/>
              </w:tabs>
            </w:pPr>
            <w:r>
              <w:t>0,80</w:t>
            </w:r>
          </w:p>
        </w:tc>
        <w:tc>
          <w:tcPr>
            <w:tcW w:w="882" w:type="dxa"/>
            <w:tcBorders>
              <w:left w:val="nil"/>
            </w:tcBorders>
          </w:tcPr>
          <w:p w:rsidR="00000000" w:rsidRDefault="00745416">
            <w:pPr>
              <w:tabs>
                <w:tab w:val="num" w:pos="0"/>
              </w:tabs>
            </w:pPr>
            <w:r>
              <w:t>2,0</w:t>
            </w:r>
          </w:p>
        </w:tc>
      </w:tr>
      <w:tr w:rsidR="00000000">
        <w:tblPrEx>
          <w:tblCellMar>
            <w:top w:w="0" w:type="dxa"/>
            <w:bottom w:w="0" w:type="dxa"/>
          </w:tblCellMar>
        </w:tblPrEx>
        <w:tc>
          <w:tcPr>
            <w:tcW w:w="1731" w:type="dxa"/>
            <w:tcBorders>
              <w:right w:val="single" w:sz="4" w:space="0" w:color="auto"/>
            </w:tcBorders>
          </w:tcPr>
          <w:p w:rsidR="00000000" w:rsidRDefault="00745416">
            <w:pPr>
              <w:tabs>
                <w:tab w:val="num" w:pos="0"/>
              </w:tabs>
            </w:pPr>
            <w:r>
              <w:t>0:76</w:t>
            </w:r>
          </w:p>
        </w:tc>
        <w:tc>
          <w:tcPr>
            <w:tcW w:w="882" w:type="dxa"/>
            <w:tcBorders>
              <w:left w:val="nil"/>
            </w:tcBorders>
          </w:tcPr>
          <w:p w:rsidR="00000000" w:rsidRDefault="00745416">
            <w:pPr>
              <w:tabs>
                <w:tab w:val="num" w:pos="0"/>
              </w:tabs>
            </w:pPr>
            <w:r>
              <w:t>3,8</w:t>
            </w:r>
          </w:p>
        </w:tc>
      </w:tr>
      <w:tr w:rsidR="00000000">
        <w:tblPrEx>
          <w:tblCellMar>
            <w:top w:w="0" w:type="dxa"/>
            <w:bottom w:w="0" w:type="dxa"/>
          </w:tblCellMar>
        </w:tblPrEx>
        <w:tc>
          <w:tcPr>
            <w:tcW w:w="1731" w:type="dxa"/>
            <w:tcBorders>
              <w:right w:val="single" w:sz="4" w:space="0" w:color="auto"/>
            </w:tcBorders>
          </w:tcPr>
          <w:p w:rsidR="00000000" w:rsidRDefault="00745416">
            <w:pPr>
              <w:tabs>
                <w:tab w:val="num" w:pos="0"/>
              </w:tabs>
            </w:pPr>
            <w:r>
              <w:t>0,70</w:t>
            </w:r>
          </w:p>
        </w:tc>
        <w:tc>
          <w:tcPr>
            <w:tcW w:w="882" w:type="dxa"/>
            <w:tcBorders>
              <w:left w:val="nil"/>
            </w:tcBorders>
          </w:tcPr>
          <w:p w:rsidR="00000000" w:rsidRDefault="00745416">
            <w:pPr>
              <w:tabs>
                <w:tab w:val="num" w:pos="0"/>
              </w:tabs>
            </w:pPr>
            <w:r>
              <w:t>8,5</w:t>
            </w:r>
          </w:p>
        </w:tc>
      </w:tr>
      <w:tr w:rsidR="00000000">
        <w:tblPrEx>
          <w:tblCellMar>
            <w:top w:w="0" w:type="dxa"/>
            <w:bottom w:w="0" w:type="dxa"/>
          </w:tblCellMar>
        </w:tblPrEx>
        <w:tc>
          <w:tcPr>
            <w:tcW w:w="1731" w:type="dxa"/>
            <w:tcBorders>
              <w:right w:val="single" w:sz="4" w:space="0" w:color="auto"/>
            </w:tcBorders>
          </w:tcPr>
          <w:p w:rsidR="00000000" w:rsidRDefault="00745416">
            <w:pPr>
              <w:tabs>
                <w:tab w:val="num" w:pos="0"/>
              </w:tabs>
            </w:pPr>
            <w:r>
              <w:t>0,68</w:t>
            </w:r>
          </w:p>
        </w:tc>
        <w:tc>
          <w:tcPr>
            <w:tcW w:w="882" w:type="dxa"/>
            <w:tcBorders>
              <w:left w:val="nil"/>
            </w:tcBorders>
          </w:tcPr>
          <w:p w:rsidR="00000000" w:rsidRDefault="00745416">
            <w:pPr>
              <w:tabs>
                <w:tab w:val="num" w:pos="0"/>
              </w:tabs>
            </w:pPr>
            <w:r>
              <w:t>11,4</w:t>
            </w:r>
          </w:p>
        </w:tc>
      </w:tr>
      <w:tr w:rsidR="00000000">
        <w:tblPrEx>
          <w:tblCellMar>
            <w:top w:w="0" w:type="dxa"/>
            <w:bottom w:w="0" w:type="dxa"/>
          </w:tblCellMar>
        </w:tblPrEx>
        <w:tc>
          <w:tcPr>
            <w:tcW w:w="1731" w:type="dxa"/>
            <w:tcBorders>
              <w:right w:val="single" w:sz="4" w:space="0" w:color="auto"/>
            </w:tcBorders>
          </w:tcPr>
          <w:p w:rsidR="00000000" w:rsidRDefault="00745416">
            <w:pPr>
              <w:tabs>
                <w:tab w:val="num" w:pos="0"/>
              </w:tabs>
            </w:pPr>
            <w:r>
              <w:t>0,65</w:t>
            </w:r>
          </w:p>
        </w:tc>
        <w:tc>
          <w:tcPr>
            <w:tcW w:w="882" w:type="dxa"/>
            <w:tcBorders>
              <w:left w:val="nil"/>
            </w:tcBorders>
          </w:tcPr>
          <w:p w:rsidR="00000000" w:rsidRDefault="00745416">
            <w:pPr>
              <w:tabs>
                <w:tab w:val="num" w:pos="0"/>
              </w:tabs>
            </w:pPr>
            <w:r>
              <w:t>19,5</w:t>
            </w:r>
          </w:p>
        </w:tc>
      </w:tr>
      <w:tr w:rsidR="00000000">
        <w:tblPrEx>
          <w:tblCellMar>
            <w:top w:w="0" w:type="dxa"/>
            <w:bottom w:w="0" w:type="dxa"/>
          </w:tblCellMar>
        </w:tblPrEx>
        <w:tc>
          <w:tcPr>
            <w:tcW w:w="1731" w:type="dxa"/>
            <w:tcBorders>
              <w:right w:val="single" w:sz="4" w:space="0" w:color="auto"/>
            </w:tcBorders>
          </w:tcPr>
          <w:p w:rsidR="00000000" w:rsidRDefault="00745416">
            <w:pPr>
              <w:tabs>
                <w:tab w:val="num" w:pos="0"/>
              </w:tabs>
            </w:pPr>
            <w:r>
              <w:t>0,60</w:t>
            </w:r>
          </w:p>
        </w:tc>
        <w:tc>
          <w:tcPr>
            <w:tcW w:w="882" w:type="dxa"/>
            <w:tcBorders>
              <w:left w:val="nil"/>
            </w:tcBorders>
          </w:tcPr>
          <w:p w:rsidR="00000000" w:rsidRDefault="00745416">
            <w:pPr>
              <w:tabs>
                <w:tab w:val="num" w:pos="0"/>
              </w:tabs>
            </w:pPr>
            <w:r>
              <w:sym w:font="Symbol" w:char="F0A5"/>
            </w:r>
          </w:p>
        </w:tc>
      </w:tr>
    </w:tbl>
    <w:p w:rsidR="00000000" w:rsidRDefault="00745416">
      <w:pPr>
        <w:tabs>
          <w:tab w:val="num" w:pos="0"/>
        </w:tabs>
      </w:pPr>
    </w:p>
    <w:p w:rsidR="00000000" w:rsidRDefault="00745416" w:rsidP="00A839AC">
      <w:pPr>
        <w:pStyle w:val="vraag"/>
      </w:pPr>
      <w:bookmarkStart w:id="1" w:name="_Ref513535922"/>
      <w:r>
        <w:t>Bepaal langs grafische weg hoeveel tijd verloopt van het begin tot het moment waarop de helft heeft gereageerd.</w:t>
      </w:r>
      <w:bookmarkEnd w:id="1"/>
    </w:p>
    <w:p w:rsidR="00000000" w:rsidRDefault="00745416">
      <w:pPr>
        <w:tabs>
          <w:tab w:val="num" w:pos="0"/>
          <w:tab w:val="left" w:pos="204"/>
        </w:tabs>
      </w:pPr>
      <w:r>
        <w:t>We willen nagaan of de hydrolyse onder toevoeging van NaOH</w:t>
      </w:r>
      <w:r>
        <w:t xml:space="preserve"> sneller verloopt vanwege:</w:t>
      </w:r>
    </w:p>
    <w:p w:rsidR="00000000" w:rsidRDefault="00745416">
      <w:pPr>
        <w:tabs>
          <w:tab w:val="num" w:pos="0"/>
          <w:tab w:val="left" w:pos="204"/>
        </w:tabs>
      </w:pPr>
      <w:r>
        <w:lastRenderedPageBreak/>
        <w:t>1) de katalytische activiteit van de OH</w:t>
      </w:r>
      <w:r>
        <w:rPr>
          <w:vertAlign w:val="superscript"/>
        </w:rPr>
        <w:sym w:font="Symbol" w:char="F02D"/>
      </w:r>
      <w:r>
        <w:t xml:space="preserve"> ionen , of</w:t>
      </w:r>
    </w:p>
    <w:p w:rsidR="00000000" w:rsidRDefault="00745416">
      <w:pPr>
        <w:tabs>
          <w:tab w:val="num" w:pos="0"/>
        </w:tabs>
      </w:pPr>
      <w:r>
        <w:t>2) reactie met het reagens OH</w:t>
      </w:r>
      <w:r>
        <w:rPr>
          <w:vertAlign w:val="superscript"/>
        </w:rPr>
        <w:sym w:font="Symbol" w:char="F02D"/>
      </w:r>
      <w:r>
        <w:t xml:space="preserve"> ion.</w:t>
      </w:r>
    </w:p>
    <w:p w:rsidR="00000000" w:rsidRDefault="00745416" w:rsidP="00A839AC">
      <w:pPr>
        <w:pStyle w:val="vraag"/>
      </w:pPr>
      <w:r>
        <w:t xml:space="preserve">Leid daartoe eerst de </w:t>
      </w:r>
      <w:r w:rsidR="00A839AC">
        <w:t>reactiesnelheidvergelijkingen</w:t>
      </w:r>
      <w:r>
        <w:t xml:space="preserve"> af voor de gevallen 1) en 2).</w:t>
      </w:r>
    </w:p>
    <w:p w:rsidR="00000000" w:rsidRDefault="00745416" w:rsidP="00A839AC">
      <w:pPr>
        <w:pStyle w:val="vraag"/>
      </w:pPr>
      <w:bookmarkStart w:id="2" w:name="_Ref513535938"/>
      <w:r>
        <w:t xml:space="preserve">Onderzoek vervolgens grafisch </w:t>
      </w:r>
      <w:r>
        <w:sym w:font="Symbol" w:char="F02D"/>
      </w:r>
      <w:r>
        <w:t>met behulp van de geleidbaa</w:t>
      </w:r>
      <w:r>
        <w:t>rheid die tijdafhankelijk is</w:t>
      </w:r>
      <w:r>
        <w:sym w:font="Symbol" w:char="F02D"/>
      </w:r>
      <w:r>
        <w:t xml:space="preserve"> of de reactie van de eerste of de tweede orde is.</w:t>
      </w:r>
      <w:bookmarkEnd w:id="2"/>
    </w:p>
    <w:p w:rsidR="00000000" w:rsidRDefault="00745416">
      <w:pPr>
        <w:tabs>
          <w:tab w:val="num" w:pos="0"/>
          <w:tab w:val="left" w:pos="209"/>
        </w:tabs>
      </w:pPr>
      <w:r>
        <w:t>Integreer daartoe eerst de twee snelheidsvergelijkingen.</w:t>
      </w:r>
    </w:p>
    <w:p w:rsidR="00000000" w:rsidRDefault="00745416" w:rsidP="00A839AC">
      <w:pPr>
        <w:pStyle w:val="vraag"/>
      </w:pPr>
      <w:r>
        <w:t xml:space="preserve">Bepaal de waarde van de </w:t>
      </w:r>
      <w:r w:rsidR="00A839AC">
        <w:t>reactiesnelheidconstante</w:t>
      </w:r>
      <w:r>
        <w:t xml:space="preserve"> uit de gevonden tijd (van vraag </w:t>
      </w:r>
      <w:fldSimple w:instr=" REF _Ref513535922 \r ">
        <w:r>
          <w:t>33</w:t>
        </w:r>
      </w:fldSimple>
      <w:r>
        <w:t xml:space="preserve">) en uit het antwoord op vraag </w:t>
      </w:r>
      <w:fldSimple w:instr=" REF _Ref513535938 \r ">
        <w:r>
          <w:t>35</w:t>
        </w:r>
      </w:fldSimple>
      <w:r>
        <w:t>.</w:t>
      </w:r>
    </w:p>
    <w:p w:rsidR="00000000" w:rsidRDefault="00745416">
      <w:pPr>
        <w:pStyle w:val="opgave"/>
        <w:tabs>
          <w:tab w:val="clear" w:pos="0"/>
          <w:tab w:val="num" w:pos="1191"/>
        </w:tabs>
      </w:pPr>
    </w:p>
    <w:p w:rsidR="00000000" w:rsidRDefault="00745416">
      <w:pPr>
        <w:tabs>
          <w:tab w:val="num" w:pos="0"/>
        </w:tabs>
      </w:pPr>
      <w:r>
        <w:t>Lipiden (vetten) vormen een chemisch gezien nogal heterogene verzameling van verbindingen, echter met overeenkomsten in fysisch-chemische eigenschappen. Ze zijn bijv. onoplosbaar in water en</w:t>
      </w:r>
      <w:r>
        <w:t xml:space="preserve"> oplosbaar in apolaire oplosmiddelen. Vetten dienen als energiebron, als langtermijn voedselreserve en zijn in het bijzonder van belang als bestanddeel van membranen.</w:t>
      </w:r>
    </w:p>
    <w:p w:rsidR="00000000" w:rsidRDefault="00745416">
      <w:pPr>
        <w:tabs>
          <w:tab w:val="num" w:pos="0"/>
          <w:tab w:val="left" w:pos="1241"/>
        </w:tabs>
      </w:pPr>
    </w:p>
    <w:p w:rsidR="00000000" w:rsidRDefault="00745416">
      <w:pPr>
        <w:tabs>
          <w:tab w:val="num" w:pos="0"/>
        </w:tabs>
      </w:pPr>
      <w:r>
        <w:t>Neutrale vetten (de triglyceriden) zijn opgebouwd uit glycerol en vetzuren. Vetzuren wor</w:t>
      </w:r>
      <w:r>
        <w:t xml:space="preserve">den in de cel opgebouwd door een multi-enzym systeem uit acetyl- coenzym A en weer afgebroken tot acyl-coenzym A door </w:t>
      </w:r>
      <w:r>
        <w:rPr>
          <w:rFonts w:ascii="Symbol" w:hAnsi="Symbol"/>
        </w:rPr>
        <w:t></w:t>
      </w:r>
      <w:r>
        <w:t>-oxidatie.</w:t>
      </w:r>
    </w:p>
    <w:p w:rsidR="00000000" w:rsidRDefault="00745416" w:rsidP="00A839AC">
      <w:pPr>
        <w:pStyle w:val="vraag"/>
      </w:pPr>
      <w:r>
        <w:t>Welke van de volgende groepen is hydrofoob?</w:t>
      </w:r>
    </w:p>
    <w:p w:rsidR="00000000" w:rsidRDefault="00745416">
      <w:pPr>
        <w:tabs>
          <w:tab w:val="num" w:pos="0"/>
        </w:tabs>
      </w:pPr>
      <w:r>
        <w:sym w:font="Symbol" w:char="F02D"/>
      </w:r>
      <w:r>
        <w:t>CH</w:t>
      </w:r>
      <w:r>
        <w:rPr>
          <w:vertAlign w:val="subscript"/>
        </w:rPr>
        <w:t>2</w:t>
      </w:r>
      <w:r>
        <w:sym w:font="Symbol" w:char="F02D"/>
      </w:r>
      <w:r>
        <w:t>N</w:t>
      </w:r>
      <w:r>
        <w:rPr>
          <w:vertAlign w:val="superscript"/>
        </w:rPr>
        <w:t>+</w:t>
      </w:r>
      <w:r>
        <w:sym w:font="Symbol" w:char="F02D"/>
      </w:r>
      <w:r>
        <w:t>(CH</w:t>
      </w:r>
      <w:r>
        <w:rPr>
          <w:vertAlign w:val="subscript"/>
        </w:rPr>
        <w:t>3</w:t>
      </w:r>
      <w:r>
        <w:t>)</w:t>
      </w:r>
      <w:r>
        <w:rPr>
          <w:vertAlign w:val="subscript"/>
        </w:rPr>
        <w:t>3</w:t>
      </w:r>
      <w:r>
        <w:t xml:space="preserve">; </w:t>
      </w:r>
      <w:r>
        <w:sym w:font="Symbol" w:char="F02D"/>
      </w:r>
      <w:r>
        <w:t>CH</w:t>
      </w:r>
      <w:r>
        <w:rPr>
          <w:vertAlign w:val="subscript"/>
        </w:rPr>
        <w:t>2</w:t>
      </w:r>
      <w:r>
        <w:sym w:font="Symbol" w:char="F02D"/>
      </w:r>
      <w:r>
        <w:t>CH</w:t>
      </w:r>
      <w:r>
        <w:rPr>
          <w:vertAlign w:val="subscript"/>
        </w:rPr>
        <w:t>2</w:t>
      </w:r>
      <w:r>
        <w:t xml:space="preserve">OH; </w:t>
      </w:r>
      <w:r>
        <w:sym w:font="Symbol" w:char="F02D"/>
      </w:r>
      <w:r>
        <w:t>CH</w:t>
      </w:r>
      <w:r>
        <w:rPr>
          <w:vertAlign w:val="subscript"/>
        </w:rPr>
        <w:t>2</w:t>
      </w:r>
      <w:r>
        <w:sym w:font="Symbol" w:char="F02D"/>
      </w:r>
      <w:r>
        <w:t>COO</w:t>
      </w:r>
      <w:r>
        <w:rPr>
          <w:vertAlign w:val="superscript"/>
        </w:rPr>
        <w:sym w:font="Symbol" w:char="F02D"/>
      </w:r>
      <w:r>
        <w:t xml:space="preserve">; </w:t>
      </w:r>
      <w:r>
        <w:sym w:font="Symbol" w:char="F02D"/>
      </w:r>
      <w:r>
        <w:t>CH</w:t>
      </w:r>
      <w:r>
        <w:rPr>
          <w:vertAlign w:val="subscript"/>
        </w:rPr>
        <w:t>2</w:t>
      </w:r>
      <w:r>
        <w:sym w:font="Symbol" w:char="F02D"/>
      </w:r>
      <w:r>
        <w:t>CH</w:t>
      </w:r>
      <w:r>
        <w:rPr>
          <w:vertAlign w:val="subscript"/>
        </w:rPr>
        <w:t>3</w:t>
      </w:r>
    </w:p>
    <w:p w:rsidR="00000000" w:rsidRDefault="00745416" w:rsidP="00A839AC">
      <w:pPr>
        <w:pStyle w:val="vraag"/>
      </w:pPr>
      <w:r>
        <w:t>Welk type verbinding ontstaat er bij de additie van water aan R</w:t>
      </w:r>
      <w:r>
        <w:sym w:font="Symbol" w:char="F02D"/>
      </w:r>
      <w:r>
        <w:t>CH=CH</w:t>
      </w:r>
      <w:r>
        <w:sym w:font="Symbol" w:char="F02D"/>
      </w:r>
      <w:r>
        <w:t>R?</w:t>
      </w:r>
    </w:p>
    <w:p w:rsidR="00000000" w:rsidRDefault="00745416" w:rsidP="00A839AC">
      <w:pPr>
        <w:pStyle w:val="vraag"/>
      </w:pPr>
      <w:r>
        <w:t>Completeer de volgende reactievergelijking van de(</w:t>
      </w:r>
      <w:r>
        <w:rPr>
          <w:rFonts w:ascii="Symbol" w:hAnsi="Symbol"/>
        </w:rPr>
        <w:t></w:t>
      </w:r>
      <w:r>
        <w:t>-oxidatie van de vetzuren me</w:t>
      </w:r>
      <w:r>
        <w:t>t een even aantal C-atomen: R</w:t>
      </w:r>
      <w:r>
        <w:sym w:font="Symbol" w:char="F02D"/>
      </w:r>
      <w:r>
        <w:t>CH</w:t>
      </w:r>
      <w:r>
        <w:rPr>
          <w:vertAlign w:val="subscript"/>
        </w:rPr>
        <w:t>2</w:t>
      </w:r>
      <w:r>
        <w:sym w:font="Symbol" w:char="F02D"/>
      </w:r>
      <w:r>
        <w:t>CH</w:t>
      </w:r>
      <w:r>
        <w:rPr>
          <w:vertAlign w:val="subscript"/>
        </w:rPr>
        <w:t>2</w:t>
      </w:r>
      <w:r>
        <w:sym w:font="Symbol" w:char="F02D"/>
      </w:r>
      <w:r>
        <w:t xml:space="preserve">COOH + </w:t>
      </w:r>
      <w:r>
        <w:sym w:font="Symbol" w:char="F0BC"/>
      </w:r>
      <w:r>
        <w:t>H</w:t>
      </w:r>
      <w:r>
        <w:rPr>
          <w:vertAlign w:val="subscript"/>
        </w:rPr>
        <w:t>2</w:t>
      </w:r>
      <w:r>
        <w:t xml:space="preserve">O </w:t>
      </w:r>
      <w:r>
        <w:sym w:font="Symbol" w:char="F0AE"/>
      </w:r>
      <w:r>
        <w:t xml:space="preserve"> </w:t>
      </w:r>
      <w:r>
        <w:sym w:font="Symbol" w:char="F0BC"/>
      </w:r>
      <w:r>
        <w:t xml:space="preserve"> + CH</w:t>
      </w:r>
      <w:r>
        <w:rPr>
          <w:vertAlign w:val="subscript"/>
        </w:rPr>
        <w:t>3</w:t>
      </w:r>
      <w:r>
        <w:t xml:space="preserve">COOH + </w:t>
      </w:r>
      <w:r>
        <w:sym w:font="Symbol" w:char="F0BC"/>
      </w:r>
      <w:r>
        <w:t>H</w:t>
      </w:r>
      <w:r>
        <w:rPr>
          <w:vertAlign w:val="subscript"/>
        </w:rPr>
        <w:t>2</w:t>
      </w:r>
    </w:p>
    <w:p w:rsidR="00000000" w:rsidRDefault="00745416" w:rsidP="00A839AC">
      <w:pPr>
        <w:pStyle w:val="vraag"/>
      </w:pPr>
      <w:r>
        <w:t xml:space="preserve">Bij de volledige afbraak van één mol palmitinezuur worden 8 mol acetylcoenzym A gevormd. </w:t>
      </w:r>
    </w:p>
    <w:p w:rsidR="00000000" w:rsidRDefault="00745416">
      <w:pPr>
        <w:tabs>
          <w:tab w:val="num" w:pos="0"/>
        </w:tabs>
      </w:pPr>
      <w:r>
        <w:t>1. Hoeveel mol FADH</w:t>
      </w:r>
      <w:r>
        <w:rPr>
          <w:vertAlign w:val="subscript"/>
        </w:rPr>
        <w:t>2</w:t>
      </w:r>
      <w:r>
        <w:t xml:space="preserve"> en NADH + H</w:t>
      </w:r>
      <w:r>
        <w:rPr>
          <w:vertAlign w:val="superscript"/>
        </w:rPr>
        <w:t>+</w:t>
      </w:r>
      <w:r>
        <w:t xml:space="preserve"> ontstaan bij deze afbraak?</w:t>
      </w:r>
    </w:p>
    <w:p w:rsidR="00000000" w:rsidRDefault="00745416">
      <w:pPr>
        <w:tabs>
          <w:tab w:val="num" w:pos="0"/>
        </w:tabs>
      </w:pPr>
      <w:r>
        <w:t>2. Hoeveel mol ATP worden bijgevolg</w:t>
      </w:r>
      <w:r>
        <w:t xml:space="preserve"> door de ademhalingsketen geleverd?</w:t>
      </w:r>
    </w:p>
    <w:p w:rsidR="00000000" w:rsidRDefault="00745416" w:rsidP="00A839AC">
      <w:pPr>
        <w:pStyle w:val="vraag"/>
      </w:pPr>
      <w:r>
        <w:t>Hoeveel mol ATP (netto balans) worden er gevormd bij volledige oxidatie van 1 mol palmitinezuur met betrekking tot de citroenzuurcyclus en de ademhalingsketen?</w:t>
      </w:r>
    </w:p>
    <w:p w:rsidR="00000000" w:rsidRDefault="00745416" w:rsidP="00A839AC">
      <w:pPr>
        <w:pStyle w:val="vraag"/>
      </w:pPr>
      <w:r>
        <w:t>Hoeveel mol NADPH + H</w:t>
      </w:r>
      <w:r>
        <w:rPr>
          <w:vertAlign w:val="superscript"/>
        </w:rPr>
        <w:t>+</w:t>
      </w:r>
      <w:r>
        <w:t xml:space="preserve"> zijn er nodig voor de biosynthese van</w:t>
      </w:r>
      <w:r>
        <w:t xml:space="preserve"> 1 mol palmitinezuur uit 8 mol acetyl-coenzym A?</w:t>
      </w:r>
    </w:p>
    <w:p w:rsidR="00000000" w:rsidRDefault="00745416">
      <w:pPr>
        <w:tabs>
          <w:tab w:val="num" w:pos="0"/>
          <w:tab w:val="left" w:pos="1218"/>
          <w:tab w:val="left" w:pos="1502"/>
        </w:tabs>
        <w:sectPr w:rsidR="00000000">
          <w:footerReference w:type="default" r:id="rId18"/>
          <w:type w:val="continuous"/>
          <w:pgSz w:w="11907" w:h="16840" w:code="9"/>
          <w:pgMar w:top="1418" w:right="1418" w:bottom="1418" w:left="1418" w:header="680" w:footer="737" w:gutter="0"/>
          <w:cols w:space="708"/>
          <w:noEndnote/>
        </w:sectPr>
      </w:pPr>
    </w:p>
    <w:p w:rsidR="00000000" w:rsidRDefault="00745416" w:rsidP="00745416">
      <w:pPr>
        <w:pStyle w:val="opgave"/>
        <w:numPr>
          <w:ilvl w:val="0"/>
          <w:numId w:val="7"/>
        </w:numPr>
      </w:pPr>
    </w:p>
    <w:p w:rsidR="00000000" w:rsidRDefault="00745416" w:rsidP="00A839AC">
      <w:pPr>
        <w:pStyle w:val="vraag"/>
      </w:pPr>
      <w:r>
        <w:t>totaal negatieve lading in Yba</w:t>
      </w:r>
      <w:r>
        <w:rPr>
          <w:vertAlign w:val="subscript"/>
        </w:rPr>
        <w:t>2</w:t>
      </w:r>
      <w:r>
        <w:t>Cu</w:t>
      </w:r>
      <w:r>
        <w:rPr>
          <w:vertAlign w:val="subscript"/>
        </w:rPr>
        <w:t>3</w:t>
      </w:r>
      <w:r>
        <w:t>O</w:t>
      </w:r>
      <w:r>
        <w:rPr>
          <w:vertAlign w:val="subscript"/>
        </w:rPr>
        <w:t>7</w:t>
      </w:r>
      <w:r>
        <w:rPr>
          <w:vertAlign w:val="subscript"/>
        </w:rPr>
        <w:sym w:font="Symbol" w:char="F02D"/>
      </w:r>
      <w:r>
        <w:rPr>
          <w:i/>
          <w:vertAlign w:val="subscript"/>
        </w:rPr>
        <w:t>x</w:t>
      </w:r>
      <w:r>
        <w:t xml:space="preserve"> waarin 0 &lt; </w:t>
      </w:r>
      <w:r>
        <w:rPr>
          <w:i/>
        </w:rPr>
        <w:t>x</w:t>
      </w:r>
      <w:r>
        <w:t xml:space="preserve"> &lt; 1 moet liggen tussen: 12 &lt; lading &lt; 14</w:t>
      </w:r>
    </w:p>
    <w:p w:rsidR="00000000" w:rsidRDefault="00745416">
      <w:pPr>
        <w:tabs>
          <w:tab w:val="num" w:pos="0"/>
          <w:tab w:val="left" w:pos="993"/>
        </w:tabs>
      </w:pPr>
      <w:r>
        <w:t>2 Ba</w:t>
      </w:r>
      <w:r>
        <w:rPr>
          <w:vertAlign w:val="superscript"/>
        </w:rPr>
        <w:t>2+</w:t>
      </w:r>
      <w:r>
        <w:t xml:space="preserve">: </w:t>
      </w:r>
      <w:r>
        <w:tab/>
        <w:t>4</w:t>
      </w:r>
    </w:p>
    <w:p w:rsidR="00000000" w:rsidRDefault="00745416">
      <w:pPr>
        <w:tabs>
          <w:tab w:val="num" w:pos="0"/>
          <w:tab w:val="left" w:pos="993"/>
          <w:tab w:val="left" w:pos="1218"/>
          <w:tab w:val="left" w:pos="1502"/>
        </w:tabs>
      </w:pPr>
      <w:r>
        <w:t>Y</w:t>
      </w:r>
      <w:r>
        <w:rPr>
          <w:vertAlign w:val="superscript"/>
        </w:rPr>
        <w:t>3+</w:t>
      </w:r>
      <w:r>
        <w:t xml:space="preserve">: </w:t>
      </w:r>
      <w:r>
        <w:tab/>
        <w:t>3</w:t>
      </w:r>
    </w:p>
    <w:p w:rsidR="00000000" w:rsidRDefault="00745416">
      <w:pPr>
        <w:tabs>
          <w:tab w:val="num" w:pos="0"/>
          <w:tab w:val="left" w:pos="1218"/>
          <w:tab w:val="left" w:pos="1502"/>
        </w:tabs>
      </w:pPr>
      <w:r>
        <w:sym w:font="Symbol" w:char="F0DE"/>
      </w:r>
      <w:r>
        <w:t xml:space="preserve"> 3 Cu: 5 &lt; lading &lt; 7 </w:t>
      </w:r>
      <w:r>
        <w:sym w:font="Symbol" w:char="F0DE"/>
      </w:r>
      <w:r>
        <w:t xml:space="preserve"> Cu</w:t>
      </w:r>
      <w:r>
        <w:rPr>
          <w:vertAlign w:val="superscript"/>
        </w:rPr>
        <w:t>2+</w:t>
      </w:r>
      <w:r>
        <w:t>, Cu</w:t>
      </w:r>
      <w:r>
        <w:rPr>
          <w:vertAlign w:val="superscript"/>
        </w:rPr>
        <w:t>3+</w:t>
      </w:r>
    </w:p>
    <w:p w:rsidR="00000000" w:rsidRDefault="00745416" w:rsidP="00A839AC">
      <w:pPr>
        <w:pStyle w:val="vraag"/>
      </w:pPr>
      <w:r>
        <w:t>BaC</w:t>
      </w:r>
      <w:r>
        <w:rPr>
          <w:vertAlign w:val="subscript"/>
        </w:rPr>
        <w:t>2</w:t>
      </w:r>
      <w:r>
        <w:t>O</w:t>
      </w:r>
      <w:r>
        <w:rPr>
          <w:vertAlign w:val="subscript"/>
        </w:rPr>
        <w:t>4</w:t>
      </w:r>
      <w:r>
        <w:t xml:space="preserve"> </w:t>
      </w:r>
      <w:r>
        <w:sym w:font="Symbol" w:char="F0AE"/>
      </w:r>
      <w:r>
        <w:t xml:space="preserve"> BaO + CO</w:t>
      </w:r>
      <w:r>
        <w:rPr>
          <w:vertAlign w:val="subscript"/>
        </w:rPr>
        <w:t>2</w:t>
      </w:r>
      <w:r>
        <w:t xml:space="preserve"> + CO</w:t>
      </w:r>
    </w:p>
    <w:p w:rsidR="00000000" w:rsidRDefault="00745416">
      <w:pPr>
        <w:tabs>
          <w:tab w:val="num" w:pos="0"/>
        </w:tabs>
      </w:pPr>
      <w:r>
        <w:t>Ba(NO</w:t>
      </w:r>
      <w:r>
        <w:rPr>
          <w:vertAlign w:val="subscript"/>
        </w:rPr>
        <w:t>3</w:t>
      </w:r>
      <w:r>
        <w:t>)</w:t>
      </w:r>
      <w:r>
        <w:rPr>
          <w:vertAlign w:val="subscript"/>
        </w:rPr>
        <w:t>2</w:t>
      </w:r>
      <w:r>
        <w:t xml:space="preserve"> </w:t>
      </w:r>
      <w:r>
        <w:sym w:font="Symbol" w:char="F0AE"/>
      </w:r>
      <w:r>
        <w:t xml:space="preserve"> BaO + 2 NO</w:t>
      </w:r>
      <w:r>
        <w:rPr>
          <w:vertAlign w:val="subscript"/>
        </w:rPr>
        <w:t>2</w:t>
      </w:r>
      <w:r>
        <w:t xml:space="preserve"> + ½ O</w:t>
      </w:r>
      <w:r>
        <w:rPr>
          <w:vertAlign w:val="subscript"/>
        </w:rPr>
        <w:t>2</w:t>
      </w:r>
    </w:p>
    <w:p w:rsidR="00000000" w:rsidRDefault="00745416">
      <w:pPr>
        <w:tabs>
          <w:tab w:val="num" w:pos="0"/>
        </w:tabs>
      </w:pPr>
      <w:r>
        <w:t>Cu(</w:t>
      </w:r>
      <w:r>
        <w:t>NO</w:t>
      </w:r>
      <w:r>
        <w:rPr>
          <w:vertAlign w:val="subscript"/>
        </w:rPr>
        <w:t>3</w:t>
      </w:r>
      <w:r>
        <w:t>)</w:t>
      </w:r>
      <w:r>
        <w:rPr>
          <w:vertAlign w:val="subscript"/>
        </w:rPr>
        <w:t>2</w:t>
      </w:r>
      <w:r>
        <w:t xml:space="preserve"> </w:t>
      </w:r>
      <w:r>
        <w:sym w:font="Symbol" w:char="F0AE"/>
      </w:r>
      <w:r>
        <w:t xml:space="preserve"> CuO + 2 NO</w:t>
      </w:r>
      <w:r>
        <w:rPr>
          <w:vertAlign w:val="subscript"/>
        </w:rPr>
        <w:t>2</w:t>
      </w:r>
      <w:r>
        <w:t xml:space="preserve"> + ½ O</w:t>
      </w:r>
      <w:r>
        <w:rPr>
          <w:vertAlign w:val="subscript"/>
        </w:rPr>
        <w:t>2</w:t>
      </w:r>
    </w:p>
    <w:p w:rsidR="00000000" w:rsidRDefault="00745416">
      <w:pPr>
        <w:tabs>
          <w:tab w:val="num" w:pos="0"/>
        </w:tabs>
      </w:pPr>
      <w:r>
        <w:t>2 Y(NO</w:t>
      </w:r>
      <w:r>
        <w:rPr>
          <w:vertAlign w:val="subscript"/>
        </w:rPr>
        <w:t>3</w:t>
      </w:r>
      <w:r>
        <w:t>)</w:t>
      </w:r>
      <w:r>
        <w:rPr>
          <w:vertAlign w:val="subscript"/>
        </w:rPr>
        <w:t>2</w:t>
      </w:r>
      <w:r>
        <w:t xml:space="preserve"> </w:t>
      </w:r>
      <w:r>
        <w:sym w:font="Symbol" w:char="F0AE"/>
      </w:r>
      <w:r>
        <w:t xml:space="preserve"> Y</w:t>
      </w:r>
      <w:r>
        <w:rPr>
          <w:vertAlign w:val="subscript"/>
        </w:rPr>
        <w:t>2</w:t>
      </w:r>
      <w:r>
        <w:t>O</w:t>
      </w:r>
      <w:r>
        <w:rPr>
          <w:vertAlign w:val="subscript"/>
        </w:rPr>
        <w:t>3</w:t>
      </w:r>
      <w:r>
        <w:t xml:space="preserve"> + 6 NO</w:t>
      </w:r>
      <w:r>
        <w:rPr>
          <w:vertAlign w:val="subscript"/>
        </w:rPr>
        <w:t>2</w:t>
      </w:r>
      <w:r>
        <w:t xml:space="preserve"> + 1½ O</w:t>
      </w:r>
      <w:r>
        <w:rPr>
          <w:vertAlign w:val="subscript"/>
        </w:rPr>
        <w:t>2</w:t>
      </w:r>
    </w:p>
    <w:p w:rsidR="00000000" w:rsidRDefault="00745416" w:rsidP="00A839AC">
      <w:pPr>
        <w:pStyle w:val="vraag"/>
      </w:pPr>
      <w:r>
        <w:t>Neerslag als [Ba</w:t>
      </w:r>
      <w:r>
        <w:rPr>
          <w:vertAlign w:val="superscript"/>
        </w:rPr>
        <w:t>2+</w:t>
      </w:r>
      <w:r>
        <w:t>][C</w:t>
      </w:r>
      <w:r>
        <w:rPr>
          <w:vertAlign w:val="subscript"/>
        </w:rPr>
        <w:t>2</w:t>
      </w:r>
      <w:r>
        <w:t>O</w:t>
      </w:r>
      <w:r>
        <w:rPr>
          <w:vertAlign w:val="subscript"/>
        </w:rPr>
        <w:t>4</w:t>
      </w:r>
      <w:r>
        <w:rPr>
          <w:vertAlign w:val="superscript"/>
        </w:rPr>
        <w:t>2</w:t>
      </w:r>
      <w:r>
        <w:rPr>
          <w:vertAlign w:val="superscript"/>
        </w:rPr>
        <w:sym w:font="Symbol" w:char="F02D"/>
      </w:r>
      <w:r>
        <w:t xml:space="preserve">] &gt; </w:t>
      </w:r>
      <w:r>
        <w:rPr>
          <w:i/>
        </w:rPr>
        <w:t>K</w:t>
      </w:r>
      <w:r>
        <w:rPr>
          <w:vertAlign w:val="subscript"/>
        </w:rPr>
        <w:t>s</w:t>
      </w:r>
      <w:r>
        <w:t xml:space="preserve"> = 10</w:t>
      </w:r>
      <w:r>
        <w:rPr>
          <w:vertAlign w:val="superscript"/>
        </w:rPr>
        <w:sym w:font="Symbol" w:char="F02D"/>
      </w:r>
      <w:r>
        <w:rPr>
          <w:vertAlign w:val="superscript"/>
        </w:rPr>
        <w:t>6,8</w:t>
      </w:r>
    </w:p>
    <w:p w:rsidR="00000000" w:rsidRDefault="00745416">
      <w:pPr>
        <w:tabs>
          <w:tab w:val="num" w:pos="0"/>
          <w:tab w:val="left" w:pos="1218"/>
          <w:tab w:val="left" w:pos="1502"/>
        </w:tabs>
        <w:rPr>
          <w:vertAlign w:val="superscript"/>
        </w:rPr>
      </w:pPr>
      <w:r>
        <w:t>[Ba</w:t>
      </w:r>
      <w:r>
        <w:rPr>
          <w:vertAlign w:val="superscript"/>
        </w:rPr>
        <w:t>2+</w:t>
      </w:r>
      <w:r>
        <w:t>] = 0,1 mol L</w:t>
      </w:r>
      <w:r>
        <w:rPr>
          <w:vertAlign w:val="superscript"/>
        </w:rPr>
        <w:sym w:font="Symbol" w:char="F02D"/>
      </w:r>
      <w:r>
        <w:rPr>
          <w:vertAlign w:val="superscript"/>
        </w:rPr>
        <w:t>1</w:t>
      </w:r>
      <w:r>
        <w:t xml:space="preserve"> </w:t>
      </w:r>
      <w:r>
        <w:sym w:font="Symbol" w:char="F0DE"/>
      </w:r>
      <w:r>
        <w:t xml:space="preserve"> [C</w:t>
      </w:r>
      <w:r>
        <w:rPr>
          <w:vertAlign w:val="subscript"/>
        </w:rPr>
        <w:t>2</w:t>
      </w:r>
      <w:r>
        <w:t>O</w:t>
      </w:r>
      <w:r>
        <w:rPr>
          <w:vertAlign w:val="subscript"/>
        </w:rPr>
        <w:t>4</w:t>
      </w:r>
      <w:r>
        <w:rPr>
          <w:vertAlign w:val="superscript"/>
        </w:rPr>
        <w:t>2</w:t>
      </w:r>
      <w:r>
        <w:rPr>
          <w:vertAlign w:val="superscript"/>
        </w:rPr>
        <w:sym w:font="Symbol" w:char="F02D"/>
      </w:r>
      <w:r>
        <w:t>] &gt; 10</w:t>
      </w:r>
      <w:r>
        <w:rPr>
          <w:vertAlign w:val="superscript"/>
        </w:rPr>
        <w:sym w:font="Symbol" w:char="F02D"/>
      </w:r>
      <w:r>
        <w:rPr>
          <w:vertAlign w:val="superscript"/>
        </w:rPr>
        <w:t>5,8</w:t>
      </w:r>
    </w:p>
    <w:p w:rsidR="00000000" w:rsidRDefault="00745416">
      <w:pPr>
        <w:tabs>
          <w:tab w:val="num" w:pos="0"/>
          <w:tab w:val="left" w:pos="1218"/>
          <w:tab w:val="left" w:pos="1502"/>
        </w:tabs>
      </w:pPr>
      <w:r>
        <w:rPr>
          <w:i/>
        </w:rPr>
        <w:t>K</w:t>
      </w:r>
      <w:r>
        <w:rPr>
          <w:vertAlign w:val="subscript"/>
        </w:rPr>
        <w:t>z1</w:t>
      </w:r>
      <w:r>
        <w:t xml:space="preserve"> » </w:t>
      </w:r>
      <w:r>
        <w:rPr>
          <w:i/>
        </w:rPr>
        <w:t>K</w:t>
      </w:r>
      <w:r>
        <w:rPr>
          <w:vertAlign w:val="subscript"/>
        </w:rPr>
        <w:t>z2</w:t>
      </w:r>
      <w:r>
        <w:t xml:space="preserve"> </w:t>
      </w:r>
      <w:r>
        <w:sym w:font="Symbol" w:char="F0DE"/>
      </w:r>
      <w:r>
        <w:t xml:space="preserve"> [C</w:t>
      </w:r>
      <w:r>
        <w:rPr>
          <w:vertAlign w:val="subscript"/>
        </w:rPr>
        <w:t>2</w:t>
      </w:r>
      <w:r>
        <w:t>O</w:t>
      </w:r>
      <w:r>
        <w:rPr>
          <w:vertAlign w:val="subscript"/>
        </w:rPr>
        <w:t>4</w:t>
      </w:r>
      <w:r>
        <w:rPr>
          <w:vertAlign w:val="superscript"/>
        </w:rPr>
        <w:t>2</w:t>
      </w:r>
      <w:r>
        <w:rPr>
          <w:vertAlign w:val="superscript"/>
        </w:rPr>
        <w:sym w:font="Symbol" w:char="F02D"/>
      </w:r>
      <w:r>
        <w:t xml:space="preserve">] </w:t>
      </w:r>
      <w:r>
        <w:sym w:font="Symbol" w:char="F0BB"/>
      </w:r>
      <w:r>
        <w:t xml:space="preserve"> 0; [HC</w:t>
      </w:r>
      <w:r>
        <w:rPr>
          <w:vertAlign w:val="subscript"/>
        </w:rPr>
        <w:t>2</w:t>
      </w:r>
      <w:r>
        <w:t>O</w:t>
      </w:r>
      <w:r>
        <w:rPr>
          <w:vertAlign w:val="subscript"/>
        </w:rPr>
        <w:t>4</w:t>
      </w:r>
      <w:r>
        <w:rPr>
          <w:vertAlign w:val="superscript"/>
        </w:rPr>
        <w:sym w:font="Symbol" w:char="F02D"/>
      </w:r>
      <w:r>
        <w:t xml:space="preserve">] </w:t>
      </w:r>
      <w:r>
        <w:sym w:font="Symbol" w:char="F0BB"/>
      </w:r>
      <w:r>
        <w:t xml:space="preserve"> [H</w:t>
      </w:r>
      <w:r>
        <w:rPr>
          <w:vertAlign w:val="subscript"/>
        </w:rPr>
        <w:t>3</w:t>
      </w:r>
      <w:r>
        <w:t>O</w:t>
      </w:r>
      <w:r>
        <w:rPr>
          <w:vertAlign w:val="superscript"/>
        </w:rPr>
        <w:t>+</w:t>
      </w:r>
      <w:r>
        <w:t>]</w:t>
      </w:r>
    </w:p>
    <w:p w:rsidR="00000000" w:rsidRDefault="00745416">
      <w:pPr>
        <w:tabs>
          <w:tab w:val="num" w:pos="0"/>
          <w:tab w:val="left" w:pos="1218"/>
          <w:tab w:val="left" w:pos="1502"/>
        </w:tabs>
      </w:pPr>
      <w:r>
        <w:rPr>
          <w:i/>
        </w:rPr>
        <w:t>K</w:t>
      </w:r>
      <w:r>
        <w:rPr>
          <w:vertAlign w:val="subscript"/>
        </w:rPr>
        <w:t>z2</w:t>
      </w:r>
      <w:r>
        <w:t xml:space="preserve"> = </w:t>
      </w:r>
      <w:r>
        <w:rPr>
          <w:position w:val="-32"/>
        </w:rPr>
        <w:object w:dxaOrig="1620" w:dyaOrig="740">
          <v:shape id="_x0000_i1030" type="#_x0000_t75" style="width:81.15pt;height:37pt" o:ole="" fillcolor="window">
            <v:imagedata r:id="rId19" o:title=""/>
          </v:shape>
          <o:OLEObject Type="Embed" ProgID="Equation.3" ShapeID="_x0000_i1030" DrawAspect="Content" ObjectID="_1313682804" r:id="rId20"/>
        </w:object>
      </w:r>
      <w:r>
        <w:t xml:space="preserve"> </w:t>
      </w:r>
      <w:r>
        <w:sym w:font="Symbol" w:char="F0DE"/>
      </w:r>
      <w:r>
        <w:t xml:space="preserve"> [C</w:t>
      </w:r>
      <w:r>
        <w:rPr>
          <w:vertAlign w:val="subscript"/>
        </w:rPr>
        <w:t>2</w:t>
      </w:r>
      <w:r>
        <w:t>O</w:t>
      </w:r>
      <w:r>
        <w:rPr>
          <w:vertAlign w:val="subscript"/>
        </w:rPr>
        <w:t>4</w:t>
      </w:r>
      <w:r>
        <w:rPr>
          <w:vertAlign w:val="superscript"/>
        </w:rPr>
        <w:t>2</w:t>
      </w:r>
      <w:r>
        <w:rPr>
          <w:vertAlign w:val="superscript"/>
        </w:rPr>
        <w:sym w:font="Symbol" w:char="F02D"/>
      </w:r>
      <w:r>
        <w:t>] = 10</w:t>
      </w:r>
      <w:r>
        <w:rPr>
          <w:vertAlign w:val="superscript"/>
        </w:rPr>
        <w:sym w:font="Symbol" w:char="F02D"/>
      </w:r>
      <w:r>
        <w:rPr>
          <w:vertAlign w:val="superscript"/>
        </w:rPr>
        <w:t>4,3</w:t>
      </w:r>
      <w:r>
        <w:t xml:space="preserve"> </w:t>
      </w:r>
      <w:r>
        <w:sym w:font="Symbol" w:char="F0D7"/>
      </w:r>
      <w:r>
        <w:t xml:space="preserve"> </w:t>
      </w:r>
      <w:r>
        <w:rPr>
          <w:position w:val="-22"/>
        </w:rPr>
        <w:object w:dxaOrig="180" w:dyaOrig="580">
          <v:shape id="_x0000_i1031" type="#_x0000_t75" style="width:9.15pt;height:28.9pt" o:ole="" fillcolor="window">
            <v:imagedata r:id="rId21" o:title=""/>
          </v:shape>
          <o:OLEObject Type="Embed" ProgID="Equation.3" ShapeID="_x0000_i1031" DrawAspect="Content" ObjectID="_1313682805" r:id="rId22"/>
        </w:object>
      </w:r>
      <w:r>
        <w:t xml:space="preserve"> &gt; 10</w:t>
      </w:r>
      <w:r>
        <w:rPr>
          <w:vertAlign w:val="superscript"/>
        </w:rPr>
        <w:sym w:font="Symbol" w:char="F02D"/>
      </w:r>
      <w:r>
        <w:rPr>
          <w:vertAlign w:val="superscript"/>
        </w:rPr>
        <w:t>5,8</w:t>
      </w:r>
      <w:r>
        <w:t xml:space="preserve"> </w:t>
      </w:r>
      <w:r>
        <w:sym w:font="Symbol" w:char="F0DE"/>
      </w:r>
      <w:r>
        <w:t xml:space="preserve"> neerslag.</w:t>
      </w:r>
    </w:p>
    <w:p w:rsidR="00000000" w:rsidRDefault="00745416">
      <w:pPr>
        <w:pStyle w:val="opgave"/>
        <w:tabs>
          <w:tab w:val="clear" w:pos="0"/>
          <w:tab w:val="num" w:pos="1191"/>
        </w:tabs>
      </w:pPr>
    </w:p>
    <w:p w:rsidR="00000000" w:rsidRDefault="00745416" w:rsidP="00A839AC">
      <w:pPr>
        <w:pStyle w:val="vraag"/>
      </w:pPr>
      <w:r>
        <w:t>snelheidsvergelijking van de 2</w:t>
      </w:r>
      <w:r>
        <w:rPr>
          <w:vertAlign w:val="superscript"/>
        </w:rPr>
        <w:t>e</w:t>
      </w:r>
      <w:r>
        <w:t xml:space="preserve"> orde </w:t>
      </w:r>
      <w:r>
        <w:sym w:font="Symbol" w:char="F0DE"/>
      </w:r>
      <w:r>
        <w:t xml:space="preserve"> bimoleculaire snelheidsbepalende stap </w:t>
      </w:r>
      <w:r>
        <w:sym w:font="Symbol" w:char="F0DE"/>
      </w:r>
      <w:r>
        <w:t xml:space="preserve"> S</w:t>
      </w:r>
      <w:r>
        <w:rPr>
          <w:vertAlign w:val="subscript"/>
        </w:rPr>
        <w:t>N</w:t>
      </w:r>
      <w:r>
        <w:t>2</w:t>
      </w:r>
    </w:p>
    <w:p w:rsidR="00000000" w:rsidRDefault="00745416" w:rsidP="00A839AC">
      <w:pPr>
        <w:pStyle w:val="vraag"/>
      </w:pPr>
      <w:r>
        <w:t>1</w:t>
      </w:r>
      <w:r>
        <w:rPr>
          <w:vertAlign w:val="superscript"/>
        </w:rPr>
        <w:t>e</w:t>
      </w:r>
      <w:r>
        <w:t xml:space="preserve"> orde </w:t>
      </w:r>
      <w:r>
        <w:sym w:font="Symbol" w:char="F0DE"/>
      </w:r>
      <w:r>
        <w:t xml:space="preserve"> unimoleculaire stap </w:t>
      </w:r>
      <w:r>
        <w:sym w:font="Symbol" w:char="F0DE"/>
      </w:r>
      <w:r>
        <w:t xml:space="preserve"> S</w:t>
      </w:r>
      <w:r>
        <w:rPr>
          <w:vertAlign w:val="subscript"/>
        </w:rPr>
        <w:t>N</w:t>
      </w:r>
      <w:r>
        <w:t>1</w:t>
      </w:r>
    </w:p>
    <w:p w:rsidR="00000000" w:rsidRDefault="00745416" w:rsidP="00A839AC">
      <w:pPr>
        <w:pStyle w:val="vraag"/>
      </w:pPr>
      <w:r>
        <w:t>Bij S</w:t>
      </w:r>
      <w:r>
        <w:rPr>
          <w:vertAlign w:val="subscript"/>
        </w:rPr>
        <w:t>N</w:t>
      </w:r>
      <w:r>
        <w:t>1 ontstaat vlak carbokation zodat je racemisatie verwacht.</w:t>
      </w:r>
    </w:p>
    <w:p w:rsidR="00000000" w:rsidRDefault="00745416">
      <w:pPr>
        <w:tabs>
          <w:tab w:val="num" w:pos="0"/>
        </w:tabs>
      </w:pPr>
      <w:r>
        <w:t>Een verklaring kan zijn dat het oplosmiddel</w:t>
      </w:r>
      <w:r>
        <w:t xml:space="preserve"> met de zwavelzure ester reageert volgens S</w:t>
      </w:r>
      <w:r>
        <w:rPr>
          <w:vertAlign w:val="subscript"/>
        </w:rPr>
        <w:t>N</w:t>
      </w:r>
      <w:r>
        <w:t>2, waarna het proton onttrokken wordt met OH</w:t>
      </w:r>
      <w:r>
        <w:rPr>
          <w:vertAlign w:val="superscript"/>
        </w:rPr>
        <w:sym w:font="Symbol" w:char="F02D"/>
      </w:r>
      <w:r>
        <w:t>. De 1</w:t>
      </w:r>
      <w:r>
        <w:rPr>
          <w:vertAlign w:val="superscript"/>
        </w:rPr>
        <w:t>e</w:t>
      </w:r>
      <w:r>
        <w:t xml:space="preserve"> stap is snelheidsbepalend. Door de grote overmaat H</w:t>
      </w:r>
      <w:r>
        <w:rPr>
          <w:vertAlign w:val="subscript"/>
        </w:rPr>
        <w:t>2</w:t>
      </w:r>
      <w:r>
        <w:t>O is deze stap pseudo 1</w:t>
      </w:r>
      <w:r>
        <w:rPr>
          <w:vertAlign w:val="superscript"/>
        </w:rPr>
        <w:t>e</w:t>
      </w:r>
      <w:r>
        <w:t xml:space="preserve"> orde.</w:t>
      </w:r>
    </w:p>
    <w:p w:rsidR="00000000" w:rsidRDefault="00745416">
      <w:pPr>
        <w:tabs>
          <w:tab w:val="num" w:pos="0"/>
          <w:tab w:val="left" w:pos="1218"/>
          <w:tab w:val="left" w:pos="1502"/>
        </w:tabs>
      </w:pPr>
      <w:r>
        <w:object w:dxaOrig="9422" w:dyaOrig="1776">
          <v:shape id="_x0000_i1032" type="#_x0000_t75" style="width:440.6pt;height:83.15pt" o:ole="" fillcolor="window">
            <v:imagedata r:id="rId23" o:title=""/>
          </v:shape>
          <o:OLEObject Type="Embed" ProgID="ACD.ChemSketch.20" ShapeID="_x0000_i1032" DrawAspect="Content" ObjectID="_1313682806" r:id="rId24"/>
        </w:object>
      </w:r>
    </w:p>
    <w:p w:rsidR="00000000" w:rsidRDefault="00745416" w:rsidP="00A839AC">
      <w:pPr>
        <w:pStyle w:val="vraag"/>
      </w:pPr>
      <w:r>
        <w:t>B reageert met het zwak nucleofiele deeltje H</w:t>
      </w:r>
      <w:r>
        <w:rPr>
          <w:vertAlign w:val="subscript"/>
        </w:rPr>
        <w:t>2</w:t>
      </w:r>
      <w:r>
        <w:t>O en is dus reactiever dan A.</w:t>
      </w:r>
    </w:p>
    <w:p w:rsidR="00000000" w:rsidRDefault="00745416">
      <w:pPr>
        <w:pStyle w:val="opgave"/>
        <w:tabs>
          <w:tab w:val="clear" w:pos="0"/>
          <w:tab w:val="num" w:pos="1191"/>
        </w:tabs>
      </w:pPr>
    </w:p>
    <w:p w:rsidR="00000000" w:rsidRDefault="00745416" w:rsidP="00A839AC">
      <w:pPr>
        <w:pStyle w:val="vraag"/>
      </w:pPr>
      <w:r>
        <w:t xml:space="preserve">n </w:t>
      </w:r>
      <w:r>
        <w:rPr>
          <w:position w:val="-20"/>
        </w:rPr>
        <w:object w:dxaOrig="1008" w:dyaOrig="552">
          <v:shape id="_x0000_i1033" type="#_x0000_t75" style="width:50.2pt;height:27.4pt" o:ole="" fillcolor="window">
            <v:imagedata r:id="rId25" o:title=""/>
          </v:shape>
          <o:OLEObject Type="Embed" ProgID="ACD.ChemSketch.20" ShapeID="_x0000_i1033" DrawAspect="Content" ObjectID="_1313682807" r:id="rId26"/>
        </w:objec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w:t>
      </w:r>
      <w:r>
        <w:rPr>
          <w:position w:val="-20"/>
        </w:rPr>
        <w:object w:dxaOrig="1008" w:dyaOrig="552">
          <v:shape id="_x0000_i1034" type="#_x0000_t75" style="width:50.2pt;height:27.4pt" o:ole="" fillcolor="window">
            <v:imagedata r:id="rId27" o:title=""/>
          </v:shape>
          <o:OLEObject Type="Embed" ProgID="ACD.ChemSketch.20" ShapeID="_x0000_i1034" DrawAspect="Content" ObjectID="_1313682808" r:id="rId28"/>
        </w:object>
      </w:r>
      <w:r>
        <w:t>)</w:t>
      </w:r>
      <w:r>
        <w:rPr>
          <w:vertAlign w:val="subscript"/>
        </w:rPr>
        <w:t>n</w:t>
      </w:r>
    </w:p>
    <w:p w:rsidR="00000000" w:rsidRDefault="00745416">
      <w:pPr>
        <w:tabs>
          <w:tab w:val="num" w:pos="0"/>
          <w:tab w:val="left" w:pos="1218"/>
          <w:tab w:val="left" w:pos="1502"/>
        </w:tabs>
      </w:pPr>
      <w:r>
        <w:t>(water)</w:t>
      </w:r>
      <w:r>
        <w:tab/>
      </w:r>
      <w:r>
        <w:tab/>
        <w:t>(benzeen)</w:t>
      </w:r>
    </w:p>
    <w:p w:rsidR="00000000" w:rsidRDefault="00745416">
      <w:pPr>
        <w:tabs>
          <w:tab w:val="num" w:pos="0"/>
          <w:tab w:val="left" w:pos="1218"/>
          <w:tab w:val="left" w:pos="1502"/>
        </w:tabs>
      </w:pPr>
      <w:r>
        <w:rPr>
          <w:noProof/>
        </w:rPr>
        <w:pict>
          <v:shapetype id="_x0000_t202" coordsize="21600,21600" o:spt="202" path="m,l,21600r21600,l21600,xe">
            <v:stroke joinstyle="miter"/>
            <v:path gradientshapeok="t" o:connecttype="rect"/>
          </v:shapetype>
          <v:shape id="_x0000_s1039" type="#_x0000_t202" style="position:absolute;margin-left:289.1pt;margin-top:11.9pt;width:93.6pt;height:64.8pt;z-index:251656704;mso-position-horizontal-relative:margin" o:allowincell="f" stroked="f">
            <v:textbox style="mso-next-textbox:#_x0000_s1039">
              <w:txbxContent>
                <w:tbl>
                  <w:tblPr>
                    <w:tblW w:w="0" w:type="auto"/>
                    <w:tblBorders>
                      <w:insideH w:val="single" w:sz="4" w:space="0" w:color="auto"/>
                      <w:insideV w:val="single" w:sz="4" w:space="0" w:color="auto"/>
                    </w:tblBorders>
                    <w:tblLayout w:type="fixed"/>
                    <w:tblCellMar>
                      <w:left w:w="70" w:type="dxa"/>
                      <w:right w:w="70" w:type="dxa"/>
                    </w:tblCellMar>
                    <w:tblLook w:val="0000"/>
                  </w:tblPr>
                  <w:tblGrid>
                    <w:gridCol w:w="745"/>
                    <w:gridCol w:w="833"/>
                  </w:tblGrid>
                  <w:tr w:rsidR="00000000">
                    <w:tblPrEx>
                      <w:tblCellMar>
                        <w:top w:w="0" w:type="dxa"/>
                        <w:bottom w:w="0" w:type="dxa"/>
                      </w:tblCellMar>
                    </w:tblPrEx>
                    <w:tc>
                      <w:tcPr>
                        <w:tcW w:w="745" w:type="dxa"/>
                        <w:tcBorders>
                          <w:bottom w:val="nil"/>
                        </w:tcBorders>
                      </w:tcPr>
                      <w:p w:rsidR="00000000" w:rsidRDefault="00745416">
                        <w:pPr>
                          <w:tabs>
                            <w:tab w:val="num" w:pos="0"/>
                            <w:tab w:val="left" w:pos="1218"/>
                            <w:tab w:val="left" w:pos="1502"/>
                          </w:tabs>
                          <w:rPr>
                            <w:vertAlign w:val="subscript"/>
                          </w:rPr>
                        </w:pPr>
                        <w:r>
                          <w:rPr>
                            <w:i/>
                          </w:rPr>
                          <w:t>c</w:t>
                        </w:r>
                        <w:r>
                          <w:rPr>
                            <w:vertAlign w:val="subscript"/>
                          </w:rPr>
                          <w:t>1</w:t>
                        </w:r>
                      </w:p>
                    </w:tc>
                    <w:tc>
                      <w:tcPr>
                        <w:tcW w:w="833" w:type="dxa"/>
                        <w:tcBorders>
                          <w:bottom w:val="nil"/>
                        </w:tcBorders>
                      </w:tcPr>
                      <w:p w:rsidR="00000000" w:rsidRDefault="00745416">
                        <w:pPr>
                          <w:tabs>
                            <w:tab w:val="num" w:pos="0"/>
                            <w:tab w:val="left" w:pos="1218"/>
                            <w:tab w:val="left" w:pos="1502"/>
                          </w:tabs>
                          <w:rPr>
                            <w:vertAlign w:val="superscript"/>
                          </w:rPr>
                        </w:pPr>
                        <w:r>
                          <w:rPr>
                            <w:i/>
                          </w:rPr>
                          <w:t>c</w:t>
                        </w:r>
                        <w:r>
                          <w:rPr>
                            <w:vertAlign w:val="subscript"/>
                          </w:rPr>
                          <w:t>2</w:t>
                        </w:r>
                        <w:r>
                          <w:t xml:space="preserve"> </w:t>
                        </w:r>
                        <w:r>
                          <w:sym w:font="Symbol" w:char="F0D7"/>
                        </w:r>
                        <w:r>
                          <w:t xml:space="preserve"> 10</w:t>
                        </w:r>
                        <w:r>
                          <w:rPr>
                            <w:vertAlign w:val="superscript"/>
                          </w:rPr>
                          <w:t>3</w:t>
                        </w:r>
                      </w:p>
                    </w:tc>
                  </w:tr>
                  <w:tr w:rsidR="00000000">
                    <w:tblPrEx>
                      <w:tblCellMar>
                        <w:top w:w="0" w:type="dxa"/>
                        <w:bottom w:w="0" w:type="dxa"/>
                      </w:tblCellMar>
                    </w:tblPrEx>
                    <w:tc>
                      <w:tcPr>
                        <w:tcW w:w="745" w:type="dxa"/>
                        <w:tcBorders>
                          <w:top w:val="single" w:sz="4" w:space="0" w:color="auto"/>
                          <w:bottom w:val="nil"/>
                        </w:tcBorders>
                      </w:tcPr>
                      <w:p w:rsidR="00000000" w:rsidRDefault="00745416">
                        <w:pPr>
                          <w:tabs>
                            <w:tab w:val="num" w:pos="0"/>
                            <w:tab w:val="left" w:pos="1218"/>
                            <w:tab w:val="left" w:pos="1502"/>
                          </w:tabs>
                        </w:pPr>
                        <w:r>
                          <w:t>8,00</w:t>
                        </w:r>
                      </w:p>
                    </w:tc>
                    <w:tc>
                      <w:tcPr>
                        <w:tcW w:w="833" w:type="dxa"/>
                        <w:tcBorders>
                          <w:top w:val="single" w:sz="4" w:space="0" w:color="auto"/>
                          <w:bottom w:val="nil"/>
                        </w:tcBorders>
                      </w:tcPr>
                      <w:p w:rsidR="00000000" w:rsidRDefault="00745416">
                        <w:pPr>
                          <w:tabs>
                            <w:tab w:val="num" w:pos="0"/>
                            <w:tab w:val="left" w:pos="1218"/>
                            <w:tab w:val="left" w:pos="1502"/>
                          </w:tabs>
                        </w:pPr>
                        <w:r>
                          <w:t>8,59</w:t>
                        </w:r>
                      </w:p>
                    </w:tc>
                  </w:tr>
                  <w:tr w:rsidR="00000000">
                    <w:tblPrEx>
                      <w:tblCellMar>
                        <w:top w:w="0" w:type="dxa"/>
                        <w:bottom w:w="0" w:type="dxa"/>
                      </w:tblCellMar>
                    </w:tblPrEx>
                    <w:tc>
                      <w:tcPr>
                        <w:tcW w:w="745" w:type="dxa"/>
                        <w:tcBorders>
                          <w:top w:val="nil"/>
                          <w:bottom w:val="nil"/>
                        </w:tcBorders>
                      </w:tcPr>
                      <w:p w:rsidR="00000000" w:rsidRDefault="00745416">
                        <w:pPr>
                          <w:tabs>
                            <w:tab w:val="num" w:pos="0"/>
                            <w:tab w:val="left" w:pos="1218"/>
                            <w:tab w:val="left" w:pos="1502"/>
                          </w:tabs>
                        </w:pPr>
                        <w:r>
                          <w:t>16,00</w:t>
                        </w:r>
                      </w:p>
                    </w:tc>
                    <w:tc>
                      <w:tcPr>
                        <w:tcW w:w="833" w:type="dxa"/>
                        <w:tcBorders>
                          <w:top w:val="nil"/>
                          <w:bottom w:val="nil"/>
                        </w:tcBorders>
                      </w:tcPr>
                      <w:p w:rsidR="00000000" w:rsidRDefault="00745416">
                        <w:pPr>
                          <w:tabs>
                            <w:tab w:val="num" w:pos="0"/>
                            <w:tab w:val="left" w:pos="1218"/>
                            <w:tab w:val="left" w:pos="1502"/>
                          </w:tabs>
                        </w:pPr>
                        <w:r>
                          <w:t>34,04</w:t>
                        </w:r>
                      </w:p>
                    </w:tc>
                  </w:tr>
                  <w:tr w:rsidR="00000000">
                    <w:tblPrEx>
                      <w:tblCellMar>
                        <w:top w:w="0" w:type="dxa"/>
                        <w:bottom w:w="0" w:type="dxa"/>
                      </w:tblCellMar>
                    </w:tblPrEx>
                    <w:tc>
                      <w:tcPr>
                        <w:tcW w:w="745" w:type="dxa"/>
                        <w:tcBorders>
                          <w:top w:val="nil"/>
                          <w:bottom w:val="nil"/>
                        </w:tcBorders>
                      </w:tcPr>
                      <w:p w:rsidR="00000000" w:rsidRDefault="00745416">
                        <w:pPr>
                          <w:tabs>
                            <w:tab w:val="num" w:pos="0"/>
                            <w:tab w:val="left" w:pos="1218"/>
                            <w:tab w:val="left" w:pos="1502"/>
                          </w:tabs>
                        </w:pPr>
                        <w:r>
                          <w:t>23,70</w:t>
                        </w:r>
                      </w:p>
                    </w:tc>
                    <w:tc>
                      <w:tcPr>
                        <w:tcW w:w="833" w:type="dxa"/>
                        <w:tcBorders>
                          <w:top w:val="nil"/>
                          <w:bottom w:val="nil"/>
                        </w:tcBorders>
                      </w:tcPr>
                      <w:p w:rsidR="00000000" w:rsidRDefault="00745416">
                        <w:pPr>
                          <w:tabs>
                            <w:tab w:val="num" w:pos="0"/>
                            <w:tab w:val="left" w:pos="1218"/>
                            <w:tab w:val="left" w:pos="1502"/>
                          </w:tabs>
                        </w:pPr>
                        <w:r>
                          <w:t>79,00</w:t>
                        </w:r>
                      </w:p>
                    </w:tc>
                  </w:tr>
                </w:tbl>
                <w:p w:rsidR="00000000" w:rsidRDefault="00745416"/>
              </w:txbxContent>
            </v:textbox>
            <w10:wrap type="square" anchorx="margin"/>
          </v:shape>
        </w:pict>
      </w:r>
      <w:r>
        <w:rPr>
          <w:position w:val="-28"/>
        </w:rPr>
        <w:object w:dxaOrig="2000" w:dyaOrig="700">
          <v:shape id="_x0000_i1035" type="#_x0000_t75" style="width:99.9pt;height:35pt" o:ole="" fillcolor="window">
            <v:imagedata r:id="rId29" o:title=""/>
          </v:shape>
          <o:OLEObject Type="Embed" ProgID="Equation.3" ShapeID="_x0000_i1035" DrawAspect="Content" ObjectID="_1313682809" r:id="rId30"/>
        </w:object>
      </w:r>
    </w:p>
    <w:p w:rsidR="00000000" w:rsidRDefault="00745416" w:rsidP="00A839AC">
      <w:pPr>
        <w:pStyle w:val="vraag"/>
      </w:pPr>
      <w:r>
        <w:t xml:space="preserve">log </w:t>
      </w:r>
      <w:r>
        <w:rPr>
          <w:i/>
        </w:rPr>
        <w:t>K</w:t>
      </w:r>
      <w:r>
        <w:t xml:space="preserve"> = n log </w:t>
      </w:r>
      <w:r>
        <w:rPr>
          <w:i/>
        </w:rPr>
        <w:t>c</w:t>
      </w:r>
      <w:r>
        <w:rPr>
          <w:vertAlign w:val="subscript"/>
        </w:rPr>
        <w:t>1</w:t>
      </w:r>
      <w:r>
        <w:t xml:space="preserve"> </w:t>
      </w:r>
      <w:r>
        <w:sym w:font="Symbol" w:char="F02D"/>
      </w:r>
      <w:r>
        <w:t xml:space="preserve"> log </w:t>
      </w:r>
      <w:r>
        <w:rPr>
          <w:i/>
        </w:rPr>
        <w:t>c</w:t>
      </w:r>
      <w:r>
        <w:rPr>
          <w:vertAlign w:val="subscript"/>
        </w:rPr>
        <w:t>2</w:t>
      </w:r>
    </w:p>
    <w:p w:rsidR="00000000" w:rsidRDefault="00745416">
      <w:pPr>
        <w:tabs>
          <w:tab w:val="num" w:pos="0"/>
          <w:tab w:val="left" w:pos="1218"/>
          <w:tab w:val="left" w:pos="1502"/>
        </w:tabs>
      </w:pPr>
      <w:r>
        <w:rPr>
          <w:i/>
        </w:rPr>
        <w:t>c</w:t>
      </w:r>
      <w:r>
        <w:rPr>
          <w:vertAlign w:val="subscript"/>
        </w:rPr>
        <w:t>2</w:t>
      </w:r>
      <w:r>
        <w:t xml:space="preserve"> = </w:t>
      </w:r>
      <w:r>
        <w:rPr>
          <w:position w:val="-40"/>
        </w:rPr>
        <w:object w:dxaOrig="480" w:dyaOrig="760">
          <v:shape id="_x0000_i1036" type="#_x0000_t75" style="width:23.85pt;height:38.05pt" o:ole="" fillcolor="window">
            <v:imagedata r:id="rId31" o:title=""/>
          </v:shape>
          <o:OLEObject Type="Embed" ProgID="Equation.3" ShapeID="_x0000_i1036" DrawAspect="Content" ObjectID="_1313682810" r:id="rId32"/>
        </w:object>
      </w:r>
    </w:p>
    <w:p w:rsidR="00000000" w:rsidRDefault="00745416">
      <w:pPr>
        <w:tabs>
          <w:tab w:val="num" w:pos="0"/>
          <w:tab w:val="left" w:pos="1218"/>
          <w:tab w:val="left" w:pos="1502"/>
        </w:tabs>
        <w:rPr>
          <w:vertAlign w:val="superscript"/>
        </w:rPr>
      </w:pPr>
      <w:r>
        <w:t xml:space="preserve">log </w:t>
      </w:r>
      <w:r>
        <w:rPr>
          <w:i/>
        </w:rPr>
        <w:t>K</w:t>
      </w:r>
      <w:r>
        <w:t xml:space="preserve"> = n log 16,00</w:t>
      </w:r>
      <w:r>
        <w:sym w:font="Symbol" w:char="F0D7"/>
      </w:r>
      <w:r>
        <w:t>10</w:t>
      </w:r>
      <w:r>
        <w:rPr>
          <w:vertAlign w:val="superscript"/>
        </w:rPr>
        <w:sym w:font="Symbol" w:char="F02D"/>
      </w:r>
      <w:r>
        <w:rPr>
          <w:vertAlign w:val="superscript"/>
        </w:rPr>
        <w:t>3</w:t>
      </w:r>
      <w:r>
        <w:t xml:space="preserve"> </w:t>
      </w:r>
      <w:r>
        <w:sym w:font="Symbol" w:char="F02D"/>
      </w:r>
      <w:r>
        <w:t xml:space="preserve"> log 34,04</w:t>
      </w:r>
      <w:r>
        <w:sym w:font="Symbol" w:char="F0D7"/>
      </w:r>
      <w:r>
        <w:t>10</w:t>
      </w:r>
      <w:r>
        <w:rPr>
          <w:vertAlign w:val="superscript"/>
        </w:rPr>
        <w:sym w:font="Symbol" w:char="F02D"/>
      </w:r>
      <w:r>
        <w:rPr>
          <w:vertAlign w:val="superscript"/>
        </w:rPr>
        <w:t>3</w:t>
      </w:r>
    </w:p>
    <w:p w:rsidR="00000000" w:rsidRDefault="00745416">
      <w:pPr>
        <w:tabs>
          <w:tab w:val="num" w:pos="0"/>
          <w:tab w:val="left" w:pos="1218"/>
          <w:tab w:val="left" w:pos="1502"/>
        </w:tabs>
        <w:rPr>
          <w:u w:val="single"/>
        </w:rPr>
      </w:pPr>
      <w:r>
        <w:rPr>
          <w:u w:val="single"/>
        </w:rPr>
        <w:t xml:space="preserve">log </w:t>
      </w:r>
      <w:r>
        <w:rPr>
          <w:i/>
          <w:u w:val="single"/>
        </w:rPr>
        <w:t>K</w:t>
      </w:r>
      <w:r>
        <w:rPr>
          <w:u w:val="single"/>
        </w:rPr>
        <w:t xml:space="preserve"> = n log 8,00</w:t>
      </w:r>
      <w:r>
        <w:rPr>
          <w:u w:val="single"/>
        </w:rPr>
        <w:sym w:font="Symbol" w:char="F0D7"/>
      </w:r>
      <w:r>
        <w:rPr>
          <w:u w:val="single"/>
        </w:rPr>
        <w:t>10</w:t>
      </w:r>
      <w:r>
        <w:rPr>
          <w:u w:val="single"/>
          <w:vertAlign w:val="superscript"/>
        </w:rPr>
        <w:sym w:font="Symbol" w:char="F02D"/>
      </w:r>
      <w:r>
        <w:rPr>
          <w:u w:val="single"/>
          <w:vertAlign w:val="superscript"/>
        </w:rPr>
        <w:t>3</w:t>
      </w:r>
      <w:r>
        <w:rPr>
          <w:u w:val="single"/>
        </w:rPr>
        <w:t xml:space="preserve"> </w:t>
      </w:r>
      <w:r>
        <w:rPr>
          <w:u w:val="single"/>
        </w:rPr>
        <w:sym w:font="Symbol" w:char="F02D"/>
      </w:r>
      <w:r>
        <w:rPr>
          <w:u w:val="single"/>
        </w:rPr>
        <w:t xml:space="preserve"> log 8,59</w:t>
      </w:r>
      <w:r>
        <w:rPr>
          <w:u w:val="single"/>
        </w:rPr>
        <w:sym w:font="Symbol" w:char="F0D7"/>
      </w:r>
      <w:r>
        <w:rPr>
          <w:u w:val="single"/>
        </w:rPr>
        <w:t>10</w:t>
      </w:r>
      <w:r>
        <w:rPr>
          <w:u w:val="single"/>
          <w:vertAlign w:val="superscript"/>
        </w:rPr>
        <w:sym w:font="Symbol" w:char="F02D"/>
      </w:r>
      <w:r>
        <w:rPr>
          <w:u w:val="single"/>
          <w:vertAlign w:val="superscript"/>
        </w:rPr>
        <w:t>3</w:t>
      </w:r>
      <w:r>
        <w:tab/>
      </w:r>
      <w:r>
        <w:sym w:font="Symbol" w:char="F02D"/>
      </w:r>
    </w:p>
    <w:p w:rsidR="00000000" w:rsidRDefault="00745416">
      <w:pPr>
        <w:tabs>
          <w:tab w:val="num" w:pos="0"/>
          <w:tab w:val="left" w:pos="1218"/>
          <w:tab w:val="left" w:pos="1502"/>
        </w:tabs>
        <w:rPr>
          <w:vertAlign w:val="superscript"/>
        </w:rPr>
      </w:pPr>
      <w:r>
        <w:t>n(log 16,00</w:t>
      </w:r>
      <w:r>
        <w:sym w:font="Symbol" w:char="F0D7"/>
      </w:r>
      <w:r>
        <w:t>10</w:t>
      </w:r>
      <w:r>
        <w:rPr>
          <w:vertAlign w:val="superscript"/>
        </w:rPr>
        <w:sym w:font="Symbol" w:char="F02D"/>
      </w:r>
      <w:r>
        <w:rPr>
          <w:vertAlign w:val="superscript"/>
        </w:rPr>
        <w:t>3</w:t>
      </w:r>
      <w:r>
        <w:t xml:space="preserve"> </w:t>
      </w:r>
      <w:r>
        <w:sym w:font="Symbol" w:char="F02D"/>
      </w:r>
      <w:r>
        <w:t xml:space="preserve"> log 8,00</w:t>
      </w:r>
      <w:r>
        <w:sym w:font="Symbol" w:char="F0D7"/>
      </w:r>
      <w:r>
        <w:t>10</w:t>
      </w:r>
      <w:r>
        <w:rPr>
          <w:vertAlign w:val="superscript"/>
        </w:rPr>
        <w:sym w:font="Symbol" w:char="F02D"/>
      </w:r>
      <w:r>
        <w:rPr>
          <w:vertAlign w:val="superscript"/>
        </w:rPr>
        <w:t>3</w:t>
      </w:r>
      <w:r>
        <w:t>) = log 34,04</w:t>
      </w:r>
      <w:r>
        <w:sym w:font="Symbol" w:char="F0D7"/>
      </w:r>
      <w:r>
        <w:t>10</w:t>
      </w:r>
      <w:r>
        <w:rPr>
          <w:vertAlign w:val="superscript"/>
        </w:rPr>
        <w:sym w:font="Symbol" w:char="F02D"/>
      </w:r>
      <w:r>
        <w:rPr>
          <w:vertAlign w:val="superscript"/>
        </w:rPr>
        <w:t>3</w:t>
      </w:r>
      <w:r>
        <w:t xml:space="preserve"> </w:t>
      </w:r>
      <w:r>
        <w:sym w:font="Symbol" w:char="F02D"/>
      </w:r>
      <w:r>
        <w:t xml:space="preserve"> log 8,59</w:t>
      </w:r>
      <w:r>
        <w:sym w:font="Symbol" w:char="F0D7"/>
      </w:r>
      <w:r>
        <w:t>10</w:t>
      </w:r>
      <w:r>
        <w:rPr>
          <w:vertAlign w:val="superscript"/>
        </w:rPr>
        <w:sym w:font="Symbol" w:char="F02D"/>
      </w:r>
      <w:r>
        <w:rPr>
          <w:vertAlign w:val="superscript"/>
        </w:rPr>
        <w:t>3</w:t>
      </w:r>
    </w:p>
    <w:p w:rsidR="00000000" w:rsidRDefault="00745416">
      <w:pPr>
        <w:tabs>
          <w:tab w:val="num" w:pos="0"/>
          <w:tab w:val="left" w:pos="1218"/>
          <w:tab w:val="left" w:pos="1502"/>
        </w:tabs>
      </w:pPr>
      <w:r>
        <w:lastRenderedPageBreak/>
        <w:t xml:space="preserve">n log 2 = log 3,96 </w:t>
      </w:r>
      <w:r>
        <w:sym w:font="Symbol" w:char="F0DE"/>
      </w:r>
      <w:r>
        <w:t xml:space="preserve"> n = 1,99</w:t>
      </w:r>
    </w:p>
    <w:p w:rsidR="00000000" w:rsidRDefault="00745416" w:rsidP="00A839AC">
      <w:pPr>
        <w:pStyle w:val="vraag"/>
      </w:pPr>
      <w:r>
        <w:rPr>
          <w:position w:val="-28"/>
        </w:rPr>
        <w:object w:dxaOrig="800" w:dyaOrig="700">
          <v:shape id="_x0000_i1037" type="#_x0000_t75" style="width:40.05pt;height:35pt" o:ole="" fillcolor="window">
            <v:imagedata r:id="rId33" o:title=""/>
          </v:shape>
          <o:OLEObject Type="Embed" ProgID="Equation.3" ShapeID="_x0000_i1037" DrawAspect="Content" ObjectID="_1313682811" r:id="rId34"/>
        </w:object>
      </w:r>
    </w:p>
    <w:p w:rsidR="00000000" w:rsidRDefault="00745416">
      <w:pPr>
        <w:pStyle w:val="opgave"/>
        <w:tabs>
          <w:tab w:val="clear" w:pos="0"/>
          <w:tab w:val="num" w:pos="1191"/>
        </w:tabs>
      </w:pPr>
      <w:r>
        <w:rPr>
          <w:noProof/>
        </w:rPr>
        <w:pict>
          <v:shape id="_x0000_s1040" type="#_x0000_t202" style="position:absolute;left:0;text-align:left;margin-left:346.7pt;margin-top:25.8pt;width:108pt;height:100.8pt;z-index:251657728;mso-position-horizontal-relative:margin" o:allowincell="f" stroked="f">
            <v:textbox style="mso-next-textbox:#_x0000_s1040">
              <w:txbxContent>
                <w:tbl>
                  <w:tblPr>
                    <w:tblW w:w="0" w:type="auto"/>
                    <w:tblBorders>
                      <w:insideV w:val="single" w:sz="4" w:space="0" w:color="auto"/>
                    </w:tblBorders>
                    <w:tblLayout w:type="fixed"/>
                    <w:tblCellMar>
                      <w:left w:w="70" w:type="dxa"/>
                      <w:right w:w="70" w:type="dxa"/>
                    </w:tblCellMar>
                    <w:tblLook w:val="0000"/>
                  </w:tblPr>
                  <w:tblGrid>
                    <w:gridCol w:w="1191"/>
                    <w:gridCol w:w="745"/>
                  </w:tblGrid>
                  <w:tr w:rsidR="00000000">
                    <w:tblPrEx>
                      <w:tblCellMar>
                        <w:top w:w="0" w:type="dxa"/>
                        <w:bottom w:w="0" w:type="dxa"/>
                      </w:tblCellMar>
                    </w:tblPrEx>
                    <w:tc>
                      <w:tcPr>
                        <w:tcW w:w="1191" w:type="dxa"/>
                        <w:tcBorders>
                          <w:bottom w:val="single" w:sz="4" w:space="0" w:color="auto"/>
                        </w:tcBorders>
                      </w:tcPr>
                      <w:p w:rsidR="00000000" w:rsidRDefault="00745416">
                        <w:pPr>
                          <w:tabs>
                            <w:tab w:val="num" w:pos="0"/>
                            <w:tab w:val="left" w:pos="1218"/>
                            <w:tab w:val="left" w:pos="1502"/>
                          </w:tabs>
                        </w:pPr>
                        <w:r>
                          <w:t>aminozuur</w:t>
                        </w:r>
                      </w:p>
                    </w:tc>
                    <w:tc>
                      <w:tcPr>
                        <w:tcW w:w="745" w:type="dxa"/>
                        <w:tcBorders>
                          <w:bottom w:val="single" w:sz="4" w:space="0" w:color="auto"/>
                        </w:tcBorders>
                      </w:tcPr>
                      <w:p w:rsidR="00000000" w:rsidRDefault="00745416">
                        <w:pPr>
                          <w:tabs>
                            <w:tab w:val="num" w:pos="0"/>
                            <w:tab w:val="left" w:pos="1218"/>
                            <w:tab w:val="left" w:pos="1502"/>
                          </w:tabs>
                        </w:pPr>
                        <w:r>
                          <w:t>I.E.P.</w:t>
                        </w:r>
                      </w:p>
                    </w:tc>
                  </w:tr>
                  <w:tr w:rsidR="00000000">
                    <w:tblPrEx>
                      <w:tblCellMar>
                        <w:top w:w="0" w:type="dxa"/>
                        <w:bottom w:w="0" w:type="dxa"/>
                      </w:tblCellMar>
                    </w:tblPrEx>
                    <w:tc>
                      <w:tcPr>
                        <w:tcW w:w="1191" w:type="dxa"/>
                        <w:tcBorders>
                          <w:top w:val="nil"/>
                        </w:tcBorders>
                      </w:tcPr>
                      <w:p w:rsidR="00000000" w:rsidRDefault="00745416">
                        <w:pPr>
                          <w:tabs>
                            <w:tab w:val="num" w:pos="0"/>
                            <w:tab w:val="left" w:pos="1218"/>
                            <w:tab w:val="left" w:pos="1502"/>
                          </w:tabs>
                        </w:pPr>
                        <w:r>
                          <w:t>lys</w:t>
                        </w:r>
                      </w:p>
                    </w:tc>
                    <w:tc>
                      <w:tcPr>
                        <w:tcW w:w="745" w:type="dxa"/>
                        <w:tcBorders>
                          <w:top w:val="nil"/>
                        </w:tcBorders>
                      </w:tcPr>
                      <w:p w:rsidR="00000000" w:rsidRDefault="00745416">
                        <w:pPr>
                          <w:tabs>
                            <w:tab w:val="num" w:pos="0"/>
                            <w:tab w:val="left" w:pos="1218"/>
                            <w:tab w:val="left" w:pos="1502"/>
                          </w:tabs>
                        </w:pPr>
                        <w:r>
                          <w:t>9,6</w:t>
                        </w:r>
                      </w:p>
                    </w:tc>
                  </w:tr>
                  <w:tr w:rsidR="00000000">
                    <w:tblPrEx>
                      <w:tblCellMar>
                        <w:top w:w="0" w:type="dxa"/>
                        <w:bottom w:w="0" w:type="dxa"/>
                      </w:tblCellMar>
                    </w:tblPrEx>
                    <w:tc>
                      <w:tcPr>
                        <w:tcW w:w="1191" w:type="dxa"/>
                      </w:tcPr>
                      <w:p w:rsidR="00000000" w:rsidRDefault="00745416">
                        <w:pPr>
                          <w:tabs>
                            <w:tab w:val="num" w:pos="0"/>
                            <w:tab w:val="left" w:pos="1218"/>
                            <w:tab w:val="left" w:pos="1502"/>
                          </w:tabs>
                        </w:pPr>
                        <w:r>
                          <w:t>arg</w:t>
                        </w:r>
                      </w:p>
                    </w:tc>
                    <w:tc>
                      <w:tcPr>
                        <w:tcW w:w="745" w:type="dxa"/>
                      </w:tcPr>
                      <w:p w:rsidR="00000000" w:rsidRDefault="00745416">
                        <w:pPr>
                          <w:tabs>
                            <w:tab w:val="num" w:pos="0"/>
                            <w:tab w:val="left" w:pos="1218"/>
                            <w:tab w:val="left" w:pos="1502"/>
                          </w:tabs>
                        </w:pPr>
                        <w:r>
                          <w:t>11,2</w:t>
                        </w:r>
                      </w:p>
                    </w:tc>
                  </w:tr>
                  <w:tr w:rsidR="00000000">
                    <w:tblPrEx>
                      <w:tblCellMar>
                        <w:top w:w="0" w:type="dxa"/>
                        <w:bottom w:w="0" w:type="dxa"/>
                      </w:tblCellMar>
                    </w:tblPrEx>
                    <w:tc>
                      <w:tcPr>
                        <w:tcW w:w="1191" w:type="dxa"/>
                      </w:tcPr>
                      <w:p w:rsidR="00000000" w:rsidRDefault="00745416">
                        <w:pPr>
                          <w:tabs>
                            <w:tab w:val="num" w:pos="0"/>
                            <w:tab w:val="left" w:pos="1218"/>
                            <w:tab w:val="left" w:pos="1502"/>
                          </w:tabs>
                        </w:pPr>
                        <w:r>
                          <w:t>glu</w:t>
                        </w:r>
                      </w:p>
                    </w:tc>
                    <w:tc>
                      <w:tcPr>
                        <w:tcW w:w="745" w:type="dxa"/>
                      </w:tcPr>
                      <w:p w:rsidR="00000000" w:rsidRDefault="00745416">
                        <w:pPr>
                          <w:tabs>
                            <w:tab w:val="num" w:pos="0"/>
                            <w:tab w:val="left" w:pos="1218"/>
                            <w:tab w:val="left" w:pos="1502"/>
                          </w:tabs>
                        </w:pPr>
                        <w:r>
                          <w:t>3,2</w:t>
                        </w:r>
                      </w:p>
                    </w:tc>
                  </w:tr>
                  <w:tr w:rsidR="00000000">
                    <w:tblPrEx>
                      <w:tblCellMar>
                        <w:top w:w="0" w:type="dxa"/>
                        <w:bottom w:w="0" w:type="dxa"/>
                      </w:tblCellMar>
                    </w:tblPrEx>
                    <w:tc>
                      <w:tcPr>
                        <w:tcW w:w="1191" w:type="dxa"/>
                      </w:tcPr>
                      <w:p w:rsidR="00000000" w:rsidRDefault="00745416">
                        <w:pPr>
                          <w:tabs>
                            <w:tab w:val="num" w:pos="0"/>
                            <w:tab w:val="left" w:pos="1218"/>
                            <w:tab w:val="left" w:pos="1502"/>
                          </w:tabs>
                        </w:pPr>
                        <w:r>
                          <w:t>tyr</w:t>
                        </w:r>
                      </w:p>
                    </w:tc>
                    <w:tc>
                      <w:tcPr>
                        <w:tcW w:w="745" w:type="dxa"/>
                      </w:tcPr>
                      <w:p w:rsidR="00000000" w:rsidRDefault="00745416">
                        <w:pPr>
                          <w:tabs>
                            <w:tab w:val="num" w:pos="0"/>
                            <w:tab w:val="left" w:pos="1218"/>
                            <w:tab w:val="left" w:pos="1502"/>
                          </w:tabs>
                        </w:pPr>
                        <w:r>
                          <w:t>5,7</w:t>
                        </w:r>
                      </w:p>
                    </w:tc>
                  </w:tr>
                  <w:tr w:rsidR="00000000">
                    <w:tblPrEx>
                      <w:tblCellMar>
                        <w:top w:w="0" w:type="dxa"/>
                        <w:bottom w:w="0" w:type="dxa"/>
                      </w:tblCellMar>
                    </w:tblPrEx>
                    <w:tc>
                      <w:tcPr>
                        <w:tcW w:w="1191" w:type="dxa"/>
                      </w:tcPr>
                      <w:p w:rsidR="00000000" w:rsidRDefault="00745416">
                        <w:pPr>
                          <w:tabs>
                            <w:tab w:val="num" w:pos="0"/>
                            <w:tab w:val="left" w:pos="1218"/>
                            <w:tab w:val="left" w:pos="1502"/>
                          </w:tabs>
                        </w:pPr>
                        <w:r>
                          <w:t>asp</w:t>
                        </w:r>
                      </w:p>
                    </w:tc>
                    <w:tc>
                      <w:tcPr>
                        <w:tcW w:w="745" w:type="dxa"/>
                      </w:tcPr>
                      <w:p w:rsidR="00000000" w:rsidRDefault="00745416">
                        <w:pPr>
                          <w:tabs>
                            <w:tab w:val="num" w:pos="0"/>
                            <w:tab w:val="left" w:pos="1218"/>
                            <w:tab w:val="left" w:pos="1502"/>
                          </w:tabs>
                        </w:pPr>
                        <w:r>
                          <w:t>2,8</w:t>
                        </w:r>
                      </w:p>
                    </w:tc>
                  </w:tr>
                  <w:tr w:rsidR="00000000">
                    <w:tblPrEx>
                      <w:tblCellMar>
                        <w:top w:w="0" w:type="dxa"/>
                        <w:bottom w:w="0" w:type="dxa"/>
                      </w:tblCellMar>
                    </w:tblPrEx>
                    <w:tc>
                      <w:tcPr>
                        <w:tcW w:w="1191" w:type="dxa"/>
                      </w:tcPr>
                      <w:p w:rsidR="00000000" w:rsidRDefault="00745416">
                        <w:pPr>
                          <w:tabs>
                            <w:tab w:val="num" w:pos="0"/>
                            <w:tab w:val="left" w:pos="1218"/>
                            <w:tab w:val="left" w:pos="1502"/>
                          </w:tabs>
                        </w:pPr>
                        <w:r>
                          <w:t>ala</w:t>
                        </w:r>
                      </w:p>
                    </w:tc>
                    <w:tc>
                      <w:tcPr>
                        <w:tcW w:w="745" w:type="dxa"/>
                      </w:tcPr>
                      <w:p w:rsidR="00000000" w:rsidRDefault="00745416">
                        <w:pPr>
                          <w:tabs>
                            <w:tab w:val="num" w:pos="0"/>
                            <w:tab w:val="left" w:pos="1218"/>
                            <w:tab w:val="left" w:pos="1502"/>
                          </w:tabs>
                        </w:pPr>
                        <w:r>
                          <w:t>6,0</w:t>
                        </w:r>
                      </w:p>
                    </w:tc>
                  </w:tr>
                </w:tbl>
                <w:p w:rsidR="00000000" w:rsidRDefault="00745416"/>
              </w:txbxContent>
            </v:textbox>
            <w10:wrap type="square" anchorx="margin"/>
          </v:shape>
        </w:pict>
      </w:r>
    </w:p>
    <w:p w:rsidR="00000000" w:rsidRDefault="00745416" w:rsidP="00A839AC">
      <w:pPr>
        <w:pStyle w:val="vraag"/>
      </w:pPr>
      <w:r>
        <w:t>Bij een aminozuurwisselaar loopt het meest ba</w:t>
      </w:r>
      <w:r>
        <w:t xml:space="preserve">sische (positieve) aminozuur het snelst door de kolom </w:t>
      </w:r>
      <w:r>
        <w:sym w:font="Symbol" w:char="F0DE"/>
      </w:r>
      <w:r>
        <w:t xml:space="preserve"> </w:t>
      </w:r>
    </w:p>
    <w:p w:rsidR="00000000" w:rsidRDefault="00745416">
      <w:pPr>
        <w:tabs>
          <w:tab w:val="num" w:pos="0"/>
          <w:tab w:val="left" w:pos="1218"/>
          <w:tab w:val="left" w:pos="1502"/>
        </w:tabs>
      </w:pPr>
      <w:r>
        <w:t>arg, lys, ala, tyr, glu, asp</w:t>
      </w:r>
    </w:p>
    <w:p w:rsidR="00000000" w:rsidRDefault="00745416" w:rsidP="00A839AC">
      <w:pPr>
        <w:pStyle w:val="vraag"/>
      </w:pPr>
      <w:r>
        <w:object w:dxaOrig="5544" w:dyaOrig="2333">
          <v:shape id="_x0000_i1038" type="#_x0000_t75" style="width:253pt;height:106.5pt" o:ole="" fillcolor="window">
            <v:imagedata r:id="rId35" o:title=""/>
          </v:shape>
          <o:OLEObject Type="Embed" ProgID="ACD.ChemSketch.20" ShapeID="_x0000_i1038" DrawAspect="Content" ObjectID="_1313682812" r:id="rId36"/>
        </w:object>
      </w:r>
    </w:p>
    <w:p w:rsidR="00000000" w:rsidRDefault="00745416" w:rsidP="00A839AC">
      <w:pPr>
        <w:pStyle w:val="vraag"/>
      </w:pPr>
      <w:r>
        <w:t>1. Trypsine splitst peptidebinding met carbonyl afkomstig van lys, arg (= basisch aminozuur) behalve wanneer lys of arg eindstandig is.</w:t>
      </w:r>
    </w:p>
    <w:tbl>
      <w:tblPr>
        <w:tblW w:w="0" w:type="auto"/>
        <w:tblLayout w:type="fixed"/>
        <w:tblCellMar>
          <w:left w:w="70" w:type="dxa"/>
          <w:right w:w="70" w:type="dxa"/>
        </w:tblCellMar>
        <w:tblLook w:val="0000"/>
      </w:tblPr>
      <w:tblGrid>
        <w:gridCol w:w="496"/>
        <w:gridCol w:w="1998"/>
        <w:gridCol w:w="1998"/>
        <w:gridCol w:w="1998"/>
        <w:gridCol w:w="1998"/>
      </w:tblGrid>
      <w:tr w:rsidR="00000000">
        <w:tblPrEx>
          <w:tblCellMar>
            <w:top w:w="0" w:type="dxa"/>
            <w:bottom w:w="0" w:type="dxa"/>
          </w:tblCellMar>
        </w:tblPrEx>
        <w:trPr>
          <w:cantSplit/>
        </w:trPr>
        <w:tc>
          <w:tcPr>
            <w:tcW w:w="496" w:type="dxa"/>
          </w:tcPr>
          <w:p w:rsidR="00000000" w:rsidRDefault="00745416">
            <w:pPr>
              <w:tabs>
                <w:tab w:val="num" w:pos="0"/>
              </w:tabs>
            </w:pPr>
            <w:r>
              <w:t xml:space="preserve">2. </w:t>
            </w:r>
            <w:r>
              <w:t>I</w:t>
            </w:r>
          </w:p>
        </w:tc>
        <w:tc>
          <w:tcPr>
            <w:tcW w:w="7992" w:type="dxa"/>
            <w:gridSpan w:val="4"/>
          </w:tcPr>
          <w:p w:rsidR="00000000" w:rsidRDefault="00745416">
            <w:pPr>
              <w:tabs>
                <w:tab w:val="num" w:pos="0"/>
              </w:tabs>
            </w:pPr>
            <w:r>
              <w:t>lys-asp-gly-ala-ala-glu-ser-gly</w:t>
            </w:r>
          </w:p>
        </w:tc>
      </w:tr>
      <w:tr w:rsidR="00000000">
        <w:tblPrEx>
          <w:tblCellMar>
            <w:top w:w="0" w:type="dxa"/>
            <w:bottom w:w="0" w:type="dxa"/>
          </w:tblCellMar>
        </w:tblPrEx>
        <w:tc>
          <w:tcPr>
            <w:tcW w:w="496" w:type="dxa"/>
          </w:tcPr>
          <w:p w:rsidR="00000000" w:rsidRDefault="00745416">
            <w:pPr>
              <w:tabs>
                <w:tab w:val="num" w:pos="0"/>
              </w:tabs>
            </w:pPr>
            <w:r>
              <w:t>II</w:t>
            </w:r>
          </w:p>
        </w:tc>
        <w:tc>
          <w:tcPr>
            <w:tcW w:w="1998" w:type="dxa"/>
          </w:tcPr>
          <w:p w:rsidR="00000000" w:rsidRDefault="00745416">
            <w:pPr>
              <w:tabs>
                <w:tab w:val="num" w:pos="0"/>
              </w:tabs>
            </w:pPr>
            <w:r>
              <w:t>ala-ala-his-arg</w:t>
            </w:r>
          </w:p>
        </w:tc>
        <w:tc>
          <w:tcPr>
            <w:tcW w:w="1998" w:type="dxa"/>
          </w:tcPr>
          <w:p w:rsidR="00000000" w:rsidRDefault="00745416">
            <w:pPr>
              <w:tabs>
                <w:tab w:val="num" w:pos="0"/>
              </w:tabs>
            </w:pPr>
            <w:r>
              <w:t>glu-lys</w:t>
            </w:r>
          </w:p>
        </w:tc>
        <w:tc>
          <w:tcPr>
            <w:tcW w:w="1998" w:type="dxa"/>
          </w:tcPr>
          <w:p w:rsidR="00000000" w:rsidRDefault="00745416">
            <w:pPr>
              <w:tabs>
                <w:tab w:val="num" w:pos="0"/>
              </w:tabs>
            </w:pPr>
            <w:r>
              <w:t>phe-ile</w:t>
            </w:r>
          </w:p>
        </w:tc>
        <w:tc>
          <w:tcPr>
            <w:tcW w:w="1998" w:type="dxa"/>
          </w:tcPr>
          <w:p w:rsidR="00000000" w:rsidRDefault="00745416">
            <w:pPr>
              <w:tabs>
                <w:tab w:val="num" w:pos="0"/>
              </w:tabs>
            </w:pPr>
          </w:p>
        </w:tc>
      </w:tr>
      <w:tr w:rsidR="00000000">
        <w:tblPrEx>
          <w:tblCellMar>
            <w:top w:w="0" w:type="dxa"/>
            <w:bottom w:w="0" w:type="dxa"/>
          </w:tblCellMar>
        </w:tblPrEx>
        <w:tc>
          <w:tcPr>
            <w:tcW w:w="496" w:type="dxa"/>
          </w:tcPr>
          <w:p w:rsidR="00000000" w:rsidRDefault="00745416">
            <w:pPr>
              <w:tabs>
                <w:tab w:val="num" w:pos="0"/>
              </w:tabs>
            </w:pPr>
            <w:r>
              <w:t>III</w:t>
            </w:r>
          </w:p>
        </w:tc>
        <w:tc>
          <w:tcPr>
            <w:tcW w:w="1998" w:type="dxa"/>
          </w:tcPr>
          <w:p w:rsidR="00000000" w:rsidRDefault="00745416">
            <w:pPr>
              <w:tabs>
                <w:tab w:val="num" w:pos="0"/>
              </w:tabs>
            </w:pPr>
            <w:r>
              <w:t>tyr-cys-lys</w:t>
            </w:r>
          </w:p>
        </w:tc>
        <w:tc>
          <w:tcPr>
            <w:tcW w:w="1998" w:type="dxa"/>
          </w:tcPr>
          <w:p w:rsidR="00000000" w:rsidRDefault="00745416">
            <w:pPr>
              <w:tabs>
                <w:tab w:val="num" w:pos="0"/>
              </w:tabs>
            </w:pPr>
            <w:r>
              <w:t>ala-arg</w:t>
            </w:r>
          </w:p>
        </w:tc>
        <w:tc>
          <w:tcPr>
            <w:tcW w:w="1998" w:type="dxa"/>
          </w:tcPr>
          <w:p w:rsidR="00000000" w:rsidRDefault="00745416">
            <w:pPr>
              <w:tabs>
                <w:tab w:val="num" w:pos="0"/>
              </w:tabs>
            </w:pPr>
            <w:r>
              <w:t>arg</w:t>
            </w:r>
          </w:p>
        </w:tc>
        <w:tc>
          <w:tcPr>
            <w:tcW w:w="1998" w:type="dxa"/>
          </w:tcPr>
          <w:p w:rsidR="00000000" w:rsidRDefault="00745416">
            <w:pPr>
              <w:tabs>
                <w:tab w:val="num" w:pos="0"/>
              </w:tabs>
            </w:pPr>
            <w:r>
              <w:t>gly</w:t>
            </w:r>
          </w:p>
        </w:tc>
      </w:tr>
      <w:tr w:rsidR="00000000">
        <w:tblPrEx>
          <w:tblCellMar>
            <w:top w:w="0" w:type="dxa"/>
            <w:bottom w:w="0" w:type="dxa"/>
          </w:tblCellMar>
        </w:tblPrEx>
        <w:trPr>
          <w:cantSplit/>
        </w:trPr>
        <w:tc>
          <w:tcPr>
            <w:tcW w:w="496" w:type="dxa"/>
          </w:tcPr>
          <w:p w:rsidR="00000000" w:rsidRDefault="00745416">
            <w:pPr>
              <w:tabs>
                <w:tab w:val="num" w:pos="0"/>
              </w:tabs>
            </w:pPr>
            <w:r>
              <w:t>IV</w:t>
            </w:r>
          </w:p>
        </w:tc>
        <w:tc>
          <w:tcPr>
            <w:tcW w:w="3996" w:type="dxa"/>
            <w:gridSpan w:val="2"/>
          </w:tcPr>
          <w:p w:rsidR="00000000" w:rsidRDefault="00745416">
            <w:pPr>
              <w:tabs>
                <w:tab w:val="num" w:pos="0"/>
              </w:tabs>
            </w:pPr>
            <w:r>
              <w:t>phe-ala-glu-ser-ala-gly</w:t>
            </w:r>
          </w:p>
        </w:tc>
        <w:tc>
          <w:tcPr>
            <w:tcW w:w="1998" w:type="dxa"/>
          </w:tcPr>
          <w:p w:rsidR="00000000" w:rsidRDefault="00745416">
            <w:pPr>
              <w:tabs>
                <w:tab w:val="num" w:pos="0"/>
              </w:tabs>
            </w:pPr>
          </w:p>
        </w:tc>
        <w:tc>
          <w:tcPr>
            <w:tcW w:w="1998" w:type="dxa"/>
          </w:tcPr>
          <w:p w:rsidR="00000000" w:rsidRDefault="00745416">
            <w:pPr>
              <w:tabs>
                <w:tab w:val="num" w:pos="0"/>
              </w:tabs>
            </w:pPr>
          </w:p>
        </w:tc>
      </w:tr>
    </w:tbl>
    <w:p w:rsidR="00000000" w:rsidRDefault="00745416" w:rsidP="00A839AC">
      <w:pPr>
        <w:pStyle w:val="vraag"/>
      </w:pPr>
      <w:r>
        <w:t>1. 2,4-dinitrofluorbenzeen reageert met vrije NH</w:t>
      </w:r>
      <w:r>
        <w:rPr>
          <w:vertAlign w:val="subscript"/>
        </w:rPr>
        <w:t>2</w:t>
      </w:r>
      <w:r>
        <w:t>-groepen</w:t>
      </w:r>
    </w:p>
    <w:p w:rsidR="00000000" w:rsidRDefault="00745416">
      <w:pPr>
        <w:tabs>
          <w:tab w:val="num" w:pos="0"/>
          <w:tab w:val="left" w:pos="284"/>
        </w:tabs>
      </w:pPr>
      <w:r>
        <w:t>2.</w:t>
      </w:r>
      <w:r>
        <w:tab/>
        <w:t>I</w:t>
      </w:r>
      <w:r>
        <w:tab/>
        <w:t xml:space="preserve">2,4-DNP-ala + </w:t>
      </w:r>
      <w:r>
        <w:rPr>
          <w:position w:val="-40"/>
        </w:rPr>
        <w:object w:dxaOrig="965" w:dyaOrig="917">
          <v:shape id="_x0000_i1039" type="#_x0000_t75" style="width:48.15pt;height:45.65pt" o:ole="" fillcolor="window">
            <v:imagedata r:id="rId37" o:title=""/>
          </v:shape>
          <o:OLEObject Type="Embed" ProgID="ACD.ChemSketch.20" ShapeID="_x0000_i1039" DrawAspect="Content" ObjectID="_1313682813" r:id="rId38"/>
        </w:object>
      </w:r>
    </w:p>
    <w:p w:rsidR="00000000" w:rsidRDefault="00745416">
      <w:pPr>
        <w:tabs>
          <w:tab w:val="num" w:pos="0"/>
          <w:tab w:val="left" w:pos="284"/>
        </w:tabs>
        <w:ind w:left="284"/>
      </w:pPr>
      <w:r>
        <w:t>II</w:t>
      </w:r>
      <w:r>
        <w:tab/>
        <w:t>2,4-DNP-gl</w:t>
      </w:r>
      <w:r>
        <w:t xml:space="preserve">y + </w:t>
      </w:r>
      <w:r>
        <w:rPr>
          <w:position w:val="-40"/>
        </w:rPr>
        <w:object w:dxaOrig="965" w:dyaOrig="917">
          <v:shape id="_x0000_i1040" type="#_x0000_t75" style="width:48.15pt;height:45.65pt" o:ole="" fillcolor="window">
            <v:imagedata r:id="rId39" o:title=""/>
          </v:shape>
          <o:OLEObject Type="Embed" ProgID="ACD.ChemSketch.20" ShapeID="_x0000_i1040" DrawAspect="Content" ObjectID="_1313682814" r:id="rId40"/>
        </w:object>
      </w:r>
    </w:p>
    <w:p w:rsidR="00000000" w:rsidRDefault="00745416">
      <w:pPr>
        <w:tabs>
          <w:tab w:val="num" w:pos="0"/>
          <w:tab w:val="left" w:pos="284"/>
        </w:tabs>
        <w:ind w:left="284"/>
      </w:pPr>
      <w:r>
        <w:t>III</w:t>
      </w:r>
      <w:r>
        <w:tab/>
        <w:t xml:space="preserve">2,4-DNP-phe </w:t>
      </w:r>
    </w:p>
    <w:p w:rsidR="00000000" w:rsidRDefault="00745416">
      <w:pPr>
        <w:tabs>
          <w:tab w:val="num" w:pos="0"/>
          <w:tab w:val="left" w:pos="284"/>
        </w:tabs>
        <w:ind w:left="284"/>
      </w:pPr>
      <w:r>
        <w:t>IV</w:t>
      </w:r>
      <w:r>
        <w:tab/>
        <w:t xml:space="preserve">2,4-DNP-tyr + </w:t>
      </w:r>
      <w:r>
        <w:rPr>
          <w:position w:val="-40"/>
        </w:rPr>
        <w:object w:dxaOrig="965" w:dyaOrig="917">
          <v:shape id="_x0000_i1041" type="#_x0000_t75" style="width:48.15pt;height:45.65pt" o:ole="" fillcolor="window">
            <v:imagedata r:id="rId39" o:title=""/>
          </v:shape>
          <o:OLEObject Type="Embed" ProgID="ACD.ChemSketch.20" ShapeID="_x0000_i1041" DrawAspect="Content" ObjectID="_1313682815" r:id="rId41"/>
        </w:object>
      </w:r>
    </w:p>
    <w:p w:rsidR="00000000" w:rsidRDefault="00745416">
      <w:pPr>
        <w:pStyle w:val="opgave"/>
        <w:tabs>
          <w:tab w:val="clear" w:pos="0"/>
          <w:tab w:val="num" w:pos="1191"/>
        </w:tabs>
      </w:pPr>
    </w:p>
    <w:p w:rsidR="00000000" w:rsidRDefault="00745416" w:rsidP="00A839AC">
      <w:pPr>
        <w:pStyle w:val="vraag"/>
      </w:pPr>
      <w:r>
        <w:rPr>
          <w:rFonts w:ascii="Symbol" w:hAnsi="Symbol"/>
        </w:rPr>
        <w:t></w:t>
      </w:r>
      <w:r>
        <w:rPr>
          <w:i/>
        </w:rPr>
        <w:t>G</w:t>
      </w:r>
      <w:r>
        <w:t xml:space="preserve"> = </w:t>
      </w:r>
      <w:r>
        <w:sym w:font="Symbol" w:char="F02D"/>
      </w:r>
      <w:r>
        <w:rPr>
          <w:i/>
        </w:rPr>
        <w:t>RT</w:t>
      </w:r>
      <w:r>
        <w:t xml:space="preserve"> ln </w:t>
      </w:r>
      <w:r>
        <w:rPr>
          <w:i/>
        </w:rPr>
        <w:t>K</w:t>
      </w:r>
      <w:r>
        <w:t xml:space="preserve"> = </w:t>
      </w:r>
      <w:r>
        <w:rPr>
          <w:rFonts w:ascii="Symbol" w:hAnsi="Symbol"/>
        </w:rPr>
        <w:t></w:t>
      </w:r>
      <w:r>
        <w:rPr>
          <w:i/>
        </w:rPr>
        <w:t>H</w:t>
      </w:r>
      <w:r>
        <w:t xml:space="preserve"> </w:t>
      </w:r>
      <w:r>
        <w:sym w:font="Symbol" w:char="F02D"/>
      </w:r>
      <w:r>
        <w:t xml:space="preserve"> </w:t>
      </w:r>
      <w:r>
        <w:rPr>
          <w:i/>
        </w:rPr>
        <w:t>T</w:t>
      </w:r>
      <w:r>
        <w:rPr>
          <w:rFonts w:ascii="Symbol" w:hAnsi="Symbol"/>
        </w:rPr>
        <w:t></w:t>
      </w:r>
      <w:r>
        <w:rPr>
          <w:i/>
        </w:rPr>
        <w:t>S</w:t>
      </w:r>
    </w:p>
    <w:p w:rsidR="00000000" w:rsidRDefault="00745416">
      <w:pPr>
        <w:tabs>
          <w:tab w:val="num" w:pos="0"/>
        </w:tabs>
      </w:pPr>
      <w:r>
        <w:t xml:space="preserve">ln </w:t>
      </w:r>
      <w:r>
        <w:rPr>
          <w:i/>
        </w:rPr>
        <w:t>K</w:t>
      </w:r>
      <w:r>
        <w:t xml:space="preserve"> = </w:t>
      </w:r>
      <w:r>
        <w:rPr>
          <w:position w:val="-22"/>
        </w:rPr>
        <w:object w:dxaOrig="1100" w:dyaOrig="580">
          <v:shape id="_x0000_i1042" type="#_x0000_t75" style="width:54.75pt;height:28.9pt" o:ole="" fillcolor="window">
            <v:imagedata r:id="rId42" o:title=""/>
          </v:shape>
          <o:OLEObject Type="Embed" ProgID="Equation.3" ShapeID="_x0000_i1042" DrawAspect="Content" ObjectID="_1313682816" r:id="rId43"/>
        </w:object>
      </w:r>
    </w:p>
    <w:p w:rsidR="00000000" w:rsidRDefault="00745416">
      <w:pPr>
        <w:tabs>
          <w:tab w:val="num" w:pos="0"/>
        </w:tabs>
      </w:pPr>
      <w:r>
        <w:t>Cu(s) + ½ O</w:t>
      </w:r>
      <w:r>
        <w:rPr>
          <w:vertAlign w:val="subscript"/>
        </w:rPr>
        <w:t>2</w:t>
      </w:r>
      <w:r>
        <w:t xml:space="preserve">(g)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CuO(s) </w:t>
      </w:r>
      <w:r>
        <w:tab/>
      </w:r>
      <w:r>
        <w:rPr>
          <w:i/>
        </w:rPr>
        <w:t xml:space="preserve">K = </w:t>
      </w:r>
      <w:r>
        <w:rPr>
          <w:position w:val="-64"/>
        </w:rPr>
        <w:object w:dxaOrig="1900" w:dyaOrig="1100">
          <v:shape id="_x0000_i1043" type="#_x0000_t75" style="width:94.8pt;height:54.75pt" o:ole="" fillcolor="window">
            <v:imagedata r:id="rId44" o:title=""/>
          </v:shape>
          <o:OLEObject Type="Embed" ProgID="Equation.3" ShapeID="_x0000_i1043" DrawAspect="Content" ObjectID="_1313682817" r:id="rId45"/>
        </w:object>
      </w:r>
    </w:p>
    <w:p w:rsidR="00000000" w:rsidRDefault="00745416">
      <w:pPr>
        <w:tabs>
          <w:tab w:val="num" w:pos="0"/>
        </w:tabs>
      </w:pPr>
      <w:r>
        <w:t>ln (</w:t>
      </w:r>
      <w:r>
        <w:rPr>
          <w:position w:val="-26"/>
        </w:rPr>
        <w:object w:dxaOrig="380" w:dyaOrig="620">
          <v:shape id="_x0000_i1044" type="#_x0000_t75" style="width:18.75pt;height:30.95pt" o:ole="" fillcolor="window">
            <v:imagedata r:id="rId46" o:title=""/>
          </v:shape>
          <o:OLEObject Type="Embed" ProgID="Equation.3" ShapeID="_x0000_i1044" DrawAspect="Content" ObjectID="_1313682818" r:id="rId47"/>
        </w:object>
      </w:r>
      <w:r>
        <w:t>)</w:t>
      </w:r>
      <w:r>
        <w:rPr>
          <w:vertAlign w:val="superscript"/>
        </w:rPr>
        <w:t xml:space="preserve">½ </w:t>
      </w:r>
      <w:r>
        <w:t xml:space="preserve"> = ½ ln 5,0 = </w:t>
      </w:r>
      <w:r>
        <w:rPr>
          <w:position w:val="-26"/>
        </w:rPr>
        <w:object w:dxaOrig="1760" w:dyaOrig="680">
          <v:shape id="_x0000_i1045" type="#_x0000_t75" style="width:88.25pt;height:33.95pt" o:ole="" fillcolor="window">
            <v:imagedata r:id="rId48" o:title=""/>
          </v:shape>
          <o:OLEObject Type="Embed" ProgID="Equation.3" ShapeID="_x0000_i1045" DrawAspect="Content" ObjectID="_1313682819" r:id="rId49"/>
        </w:object>
      </w:r>
      <w:r>
        <w:t xml:space="preserve"> = 1571 K</w:t>
      </w:r>
    </w:p>
    <w:p w:rsidR="00000000" w:rsidRDefault="00745416">
      <w:pPr>
        <w:tabs>
          <w:tab w:val="num" w:pos="0"/>
        </w:tabs>
      </w:pPr>
      <w:r>
        <w:lastRenderedPageBreak/>
        <w:t>2 Ag(s) + O</w:t>
      </w:r>
      <w:r>
        <w:rPr>
          <w:vertAlign w:val="subscript"/>
        </w:rPr>
        <w:t>2</w:t>
      </w:r>
      <w:r>
        <w:t xml:space="preserve">(s)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Ag</w:t>
      </w:r>
      <w:r>
        <w:rPr>
          <w:vertAlign w:val="subscript"/>
        </w:rPr>
        <w:t>2</w:t>
      </w:r>
      <w:r>
        <w:t xml:space="preserve">O(s) </w:t>
      </w:r>
      <w:r>
        <w:tab/>
      </w:r>
      <w:r>
        <w:rPr>
          <w:i/>
        </w:rPr>
        <w:t xml:space="preserve">K = </w:t>
      </w:r>
      <w:r>
        <w:rPr>
          <w:position w:val="-26"/>
        </w:rPr>
        <w:object w:dxaOrig="720" w:dyaOrig="700">
          <v:shape id="_x0000_i1046" type="#_x0000_t75" style="width:36pt;height:35pt" o:ole="" fillcolor="window">
            <v:imagedata r:id="rId50" o:title=""/>
          </v:shape>
          <o:OLEObject Type="Embed" ProgID="Equation.3" ShapeID="_x0000_i1046" DrawAspect="Content" ObjectID="_1313682820" r:id="rId51"/>
        </w:object>
      </w:r>
      <w:r>
        <w:t xml:space="preserve"> = 5,0</w:t>
      </w:r>
    </w:p>
    <w:p w:rsidR="00000000" w:rsidRDefault="00745416">
      <w:pPr>
        <w:tabs>
          <w:tab w:val="num" w:pos="0"/>
        </w:tabs>
      </w:pPr>
      <w:r>
        <w:t xml:space="preserve">ln 5,0 = </w:t>
      </w:r>
      <w:r>
        <w:rPr>
          <w:position w:val="-34"/>
        </w:rPr>
        <w:object w:dxaOrig="2000" w:dyaOrig="780">
          <v:shape id="_x0000_i1047" type="#_x0000_t75" style="width:99.9pt;height:39.05pt" o:ole="" fillcolor="window">
            <v:imagedata r:id="rId52" o:title=""/>
          </v:shape>
          <o:OLEObject Type="Embed" ProgID="Equation.3" ShapeID="_x0000_i1047" DrawAspect="Content" ObjectID="_1313682821" r:id="rId53"/>
        </w:object>
      </w:r>
      <w:r>
        <w:t xml:space="preserve"> </w:t>
      </w:r>
      <w:r>
        <w:sym w:font="Symbol" w:char="F0DE"/>
      </w:r>
      <w:r>
        <w:t xml:space="preserve"> </w:t>
      </w:r>
      <w:r>
        <w:rPr>
          <w:i/>
        </w:rPr>
        <w:t>T</w:t>
      </w:r>
      <w:r>
        <w:t xml:space="preserve"> = </w:t>
      </w:r>
      <w:r>
        <w:rPr>
          <w:position w:val="-26"/>
        </w:rPr>
        <w:object w:dxaOrig="1300" w:dyaOrig="680">
          <v:shape id="_x0000_i1048" type="#_x0000_t75" style="width:64.9pt;height:33.95pt" o:ole="" fillcolor="window">
            <v:imagedata r:id="rId54" o:title=""/>
          </v:shape>
          <o:OLEObject Type="Embed" ProgID="Equation.3" ShapeID="_x0000_i1048" DrawAspect="Content" ObjectID="_1313682822" r:id="rId55"/>
        </w:object>
      </w:r>
      <w:r>
        <w:t xml:space="preserve"> </w:t>
      </w:r>
      <w:r>
        <w:sym w:font="Symbol" w:char="F0DE"/>
      </w:r>
      <w:r>
        <w:t xml:space="preserve"> </w:t>
      </w:r>
      <w:r>
        <w:rPr>
          <w:i/>
        </w:rPr>
        <w:t>T</w:t>
      </w:r>
      <w:r>
        <w:t xml:space="preserve"> == 391 K</w:t>
      </w:r>
    </w:p>
    <w:p w:rsidR="00000000" w:rsidRDefault="00745416">
      <w:pPr>
        <w:pStyle w:val="opgave"/>
        <w:tabs>
          <w:tab w:val="clear" w:pos="0"/>
          <w:tab w:val="num" w:pos="1191"/>
        </w:tabs>
      </w:pPr>
    </w:p>
    <w:p w:rsidR="00000000" w:rsidRDefault="00745416" w:rsidP="00A839AC">
      <w:pPr>
        <w:pStyle w:val="vraag"/>
      </w:pPr>
      <w:r>
        <w:t xml:space="preserve">1. </w:t>
      </w:r>
      <w:r>
        <w:rPr>
          <w:i/>
        </w:rPr>
        <w:t>cis-trans</w:t>
      </w:r>
      <w:r>
        <w:t>-isomerie</w:t>
      </w:r>
    </w:p>
    <w:p w:rsidR="00000000" w:rsidRDefault="00745416">
      <w:pPr>
        <w:tabs>
          <w:tab w:val="num" w:pos="0"/>
        </w:tabs>
      </w:pPr>
      <w:r>
        <w:t xml:space="preserve">2. In geranial zitten de langste koolstofketens aan de C-atomen van de dubbele binding </w:t>
      </w:r>
      <w:r>
        <w:rPr>
          <w:i/>
        </w:rPr>
        <w:t>trans</w:t>
      </w:r>
      <w:r>
        <w:t xml:space="preserve"> t.o.v. elkaar, dus: geranial </w:t>
      </w:r>
      <w:r>
        <w:rPr>
          <w:i/>
        </w:rPr>
        <w:t>trans</w:t>
      </w:r>
    </w:p>
    <w:p w:rsidR="00000000" w:rsidRDefault="00745416">
      <w:pPr>
        <w:tabs>
          <w:tab w:val="num" w:pos="0"/>
        </w:tabs>
        <w:rPr>
          <w:i/>
        </w:rPr>
      </w:pPr>
      <w:r>
        <w:tab/>
      </w:r>
      <w:r>
        <w:tab/>
        <w:t xml:space="preserve">neral </w:t>
      </w:r>
      <w:r>
        <w:rPr>
          <w:i/>
        </w:rPr>
        <w:t>cis</w:t>
      </w:r>
    </w:p>
    <w:p w:rsidR="00000000" w:rsidRDefault="00745416" w:rsidP="00A839AC">
      <w:pPr>
        <w:pStyle w:val="vraag"/>
      </w:pPr>
      <w:r>
        <w:rPr>
          <w:noProof/>
          <w:position w:val="-100"/>
        </w:rPr>
        <w:object w:dxaOrig="3139" w:dyaOrig="1670">
          <v:shape id="_x0000_i1049" type="#_x0000_t75" style="width:157.2pt;height:83.65pt" o:ole="" fillcolor="window">
            <v:imagedata r:id="rId56" o:title=""/>
          </v:shape>
          <o:OLEObject Type="Embed" ProgID="ACD.ChemSketch.20" ShapeID="_x0000_i1049" DrawAspect="Content" ObjectID="_1313682823" r:id="rId57"/>
        </w:object>
      </w:r>
      <w:r>
        <w:t xml:space="preserve">een asymetrisch centrum; dus </w:t>
      </w:r>
      <w:r>
        <w:rPr>
          <w:rFonts w:ascii="Symbol" w:hAnsi="Symbol"/>
        </w:rPr>
        <w:t></w:t>
      </w:r>
      <w:r>
        <w:t>-ionon heeft enantiomeren</w:t>
      </w:r>
    </w:p>
    <w:p w:rsidR="00000000" w:rsidRDefault="00745416" w:rsidP="00A839AC">
      <w:pPr>
        <w:pStyle w:val="vraag"/>
      </w:pPr>
      <w:r>
        <w:t xml:space="preserve">1. </w:t>
      </w:r>
      <w:r>
        <w:object w:dxaOrig="7478" w:dyaOrig="2688">
          <v:shape id="_x0000_i1050" type="#_x0000_t75" style="width:346.8pt;height:124.75pt" o:ole="" fillcolor="window">
            <v:imagedata r:id="rId58" o:title=""/>
          </v:shape>
          <o:OLEObject Type="Embed" ProgID="ACD.ChemSketch.20" ShapeID="_x0000_i1050" DrawAspect="Content" ObjectID="_1313682824" r:id="rId59"/>
        </w:object>
      </w:r>
    </w:p>
    <w:p w:rsidR="00000000" w:rsidRDefault="00745416">
      <w:pPr>
        <w:tabs>
          <w:tab w:val="num" w:pos="0"/>
        </w:tabs>
      </w:pPr>
      <w:r>
        <w:t>2. aldolcondensatie (+ eliminatie van H</w:t>
      </w:r>
      <w:r>
        <w:rPr>
          <w:vertAlign w:val="subscript"/>
        </w:rPr>
        <w:t>2</w:t>
      </w:r>
      <w:r>
        <w:t>O)</w:t>
      </w:r>
    </w:p>
    <w:p w:rsidR="00000000" w:rsidRDefault="00745416">
      <w:pPr>
        <w:tabs>
          <w:tab w:val="num" w:pos="0"/>
        </w:tabs>
      </w:pPr>
      <w:r>
        <w:t>3. Propanon wordt geactiveerd: CH</w:t>
      </w:r>
      <w:r>
        <w:rPr>
          <w:vertAlign w:val="subscript"/>
        </w:rPr>
        <w:t>3</w:t>
      </w:r>
      <w:r>
        <w:t>COCH</w:t>
      </w:r>
      <w:r>
        <w:rPr>
          <w:vertAlign w:val="subscript"/>
        </w:rPr>
        <w:t>3</w:t>
      </w:r>
      <w:r>
        <w:t xml:space="preserve"> + OH</w:t>
      </w:r>
      <w:r>
        <w:rPr>
          <w:vertAlign w:val="superscript"/>
        </w:rPr>
        <w:sym w:font="Symbol" w:char="F02D"/>
      </w:r>
      <w:r>
        <w:t xml:space="preserve"> </w:t>
      </w:r>
      <w:r>
        <w:sym w:font="Symbol" w:char="F0AE"/>
      </w:r>
      <w:r>
        <w:t xml:space="preserve"> CH</w:t>
      </w:r>
      <w:r>
        <w:rPr>
          <w:vertAlign w:val="subscript"/>
        </w:rPr>
        <w:t>3</w:t>
      </w:r>
      <w:r>
        <w:t>COCH</w:t>
      </w:r>
      <w:r>
        <w:rPr>
          <w:vertAlign w:val="subscript"/>
        </w:rPr>
        <w:t>2</w:t>
      </w:r>
      <w:r>
        <w:rPr>
          <w:vertAlign w:val="superscript"/>
        </w:rPr>
        <w:sym w:font="Symbol" w:char="F02D"/>
      </w:r>
      <w:r>
        <w:t xml:space="preserve"> + H</w:t>
      </w:r>
      <w:r>
        <w:rPr>
          <w:vertAlign w:val="subscript"/>
        </w:rPr>
        <w:t>2</w:t>
      </w:r>
      <w:r>
        <w:t>O</w:t>
      </w:r>
    </w:p>
    <w:p w:rsidR="00000000" w:rsidRDefault="00745416">
      <w:pPr>
        <w:tabs>
          <w:tab w:val="num" w:pos="0"/>
        </w:tabs>
      </w:pPr>
    </w:p>
    <w:p w:rsidR="00000000" w:rsidRDefault="00745416">
      <w:pPr>
        <w:tabs>
          <w:tab w:val="num" w:pos="0"/>
        </w:tabs>
      </w:pPr>
    </w:p>
    <w:p w:rsidR="00000000" w:rsidRDefault="00745416">
      <w:pPr>
        <w:tabs>
          <w:tab w:val="num" w:pos="0"/>
        </w:tabs>
      </w:pPr>
      <w:r>
        <w:object w:dxaOrig="9590" w:dyaOrig="5789">
          <v:shape id="_x0000_i1051" type="#_x0000_t75" style="width:411.2pt;height:248.45pt" o:ole="" fillcolor="window">
            <v:imagedata r:id="rId60" o:title=""/>
          </v:shape>
          <o:OLEObject Type="Embed" ProgID="ACD.ChemSketch.20" ShapeID="_x0000_i1051" DrawAspect="Content" ObjectID="_1313682825" r:id="rId61"/>
        </w:object>
      </w:r>
    </w:p>
    <w:p w:rsidR="00000000" w:rsidRDefault="00745416" w:rsidP="00A839AC">
      <w:pPr>
        <w:pStyle w:val="vraag"/>
      </w:pPr>
      <w:r>
        <w:object w:dxaOrig="10886" w:dyaOrig="4497">
          <v:shape id="_x0000_i1052" type="#_x0000_t75" style="width:368.6pt;height:152.1pt" o:ole="" fillcolor="window">
            <v:imagedata r:id="rId62" o:title=""/>
          </v:shape>
          <o:OLEObject Type="Embed" ProgID="ACD.ChemSketch.20" ShapeID="_x0000_i1052" DrawAspect="Content" ObjectID="_1313682826" r:id="rId63"/>
        </w:object>
      </w:r>
    </w:p>
    <w:p w:rsidR="00000000" w:rsidRDefault="00745416">
      <w:pPr>
        <w:tabs>
          <w:tab w:val="num" w:pos="0"/>
        </w:tabs>
      </w:pPr>
      <w:r>
        <w:sym w:font="Symbol" w:char="F0B7"/>
      </w:r>
      <w:r>
        <w:t xml:space="preserve"> is stabieler vanwege g</w:t>
      </w:r>
      <w:r>
        <w:t xml:space="preserve">econjugeerde dubbele bindingen </w:t>
      </w:r>
      <w:r>
        <w:sym w:font="Symbol" w:char="F0DE"/>
      </w:r>
      <w:r>
        <w:t xml:space="preserve"> voorkeurreactie.</w:t>
      </w:r>
    </w:p>
    <w:p w:rsidR="00000000" w:rsidRDefault="00745416">
      <w:pPr>
        <w:pStyle w:val="opgave"/>
        <w:tabs>
          <w:tab w:val="clear" w:pos="0"/>
          <w:tab w:val="num" w:pos="1191"/>
        </w:tabs>
      </w:pPr>
    </w:p>
    <w:p w:rsidR="00000000" w:rsidRDefault="00745416" w:rsidP="00A839AC">
      <w:pPr>
        <w:pStyle w:val="vraag"/>
      </w:pPr>
      <w:r>
        <w:t>Gedurende de reactie verandert de geleidbaarheid met 0,70</w:t>
      </w:r>
      <w:r>
        <w:sym w:font="Symbol" w:char="F0D7"/>
      </w:r>
      <w:r>
        <w:t>10</w:t>
      </w:r>
      <w:r>
        <w:rPr>
          <w:vertAlign w:val="superscript"/>
        </w:rPr>
        <w:sym w:font="Symbol" w:char="F02D"/>
      </w:r>
      <w:r>
        <w:rPr>
          <w:vertAlign w:val="superscript"/>
        </w:rPr>
        <w:t>3</w:t>
      </w:r>
      <w:r>
        <w:t xml:space="preserve"> </w:t>
      </w:r>
      <w:r>
        <w:rPr>
          <w:rFonts w:ascii="Symbol" w:hAnsi="Symbol"/>
        </w:rPr>
        <w:t></w:t>
      </w:r>
      <w:r>
        <w:rPr>
          <w:vertAlign w:val="superscript"/>
        </w:rPr>
        <w:sym w:font="Symbol" w:char="F02D"/>
      </w:r>
      <w:r>
        <w:rPr>
          <w:vertAlign w:val="superscript"/>
        </w:rPr>
        <w:t>1</w:t>
      </w:r>
      <w:r>
        <w:t>. De helft van deze verandering wordt bereikt bij een geleidbaarheid van 0,75</w:t>
      </w:r>
      <w:r>
        <w:sym w:font="Symbol" w:char="F0D7"/>
      </w:r>
      <w:r>
        <w:t>10</w:t>
      </w:r>
      <w:r>
        <w:rPr>
          <w:vertAlign w:val="superscript"/>
        </w:rPr>
        <w:sym w:font="Symbol" w:char="F02D"/>
      </w:r>
      <w:r>
        <w:rPr>
          <w:vertAlign w:val="superscript"/>
        </w:rPr>
        <w:t>3</w:t>
      </w:r>
      <w:r>
        <w:t xml:space="preserve"> </w:t>
      </w:r>
      <w:r>
        <w:rPr>
          <w:rFonts w:ascii="Symbol" w:hAnsi="Symbol"/>
        </w:rPr>
        <w:t></w:t>
      </w:r>
      <w:r>
        <w:rPr>
          <w:vertAlign w:val="superscript"/>
        </w:rPr>
        <w:sym w:font="Symbol" w:char="F02D"/>
      </w:r>
      <w:r>
        <w:rPr>
          <w:vertAlign w:val="superscript"/>
        </w:rPr>
        <w:t>1</w:t>
      </w:r>
      <w:r>
        <w:t>. Grafisch interpoleren levert dan een halveringstijd</w:t>
      </w:r>
      <w:r>
        <w:t xml:space="preserve"> </w:t>
      </w:r>
      <w:r>
        <w:rPr>
          <w:i/>
        </w:rPr>
        <w:t>t</w:t>
      </w:r>
      <w:r>
        <w:rPr>
          <w:vertAlign w:val="subscript"/>
        </w:rPr>
        <w:t>½</w:t>
      </w:r>
      <w:r>
        <w:t xml:space="preserve"> = 3,9 min</w:t>
      </w:r>
    </w:p>
    <w:p w:rsidR="00000000" w:rsidRDefault="00745416" w:rsidP="00A839AC">
      <w:pPr>
        <w:pStyle w:val="vraag"/>
      </w:pPr>
      <w:r>
        <w:t>met kat: 1</w:t>
      </w:r>
      <w:r>
        <w:rPr>
          <w:vertAlign w:val="superscript"/>
        </w:rPr>
        <w:t>e</w:t>
      </w:r>
      <w:r>
        <w:t xml:space="preserve"> orde </w:t>
      </w:r>
      <w:r>
        <w:rPr>
          <w:position w:val="-22"/>
        </w:rPr>
        <w:object w:dxaOrig="680" w:dyaOrig="580">
          <v:shape id="_x0000_i1053" type="#_x0000_t75" style="width:33.95pt;height:28.9pt" o:ole="" fillcolor="window">
            <v:imagedata r:id="rId64" o:title=""/>
          </v:shape>
          <o:OLEObject Type="Embed" ProgID="Equation.3" ShapeID="_x0000_i1053" DrawAspect="Content" ObjectID="_1313682827" r:id="rId65"/>
        </w:object>
      </w:r>
      <w:r>
        <w:t xml:space="preserve"> = </w:t>
      </w:r>
      <w:r>
        <w:rPr>
          <w:i/>
        </w:rPr>
        <w:t>k</w:t>
      </w:r>
      <w:r>
        <w:t xml:space="preserve"> [A] </w:t>
      </w:r>
      <w:r>
        <w:sym w:font="Symbol" w:char="F0DE"/>
      </w:r>
      <w:r>
        <w:t xml:space="preserve"> </w:t>
      </w:r>
      <w:r>
        <w:rPr>
          <w:position w:val="-26"/>
        </w:rPr>
        <w:object w:dxaOrig="1180" w:dyaOrig="620">
          <v:shape id="_x0000_i1054" type="#_x0000_t75" style="width:58.8pt;height:30.95pt" o:ole="" fillcolor="window">
            <v:imagedata r:id="rId66" o:title=""/>
          </v:shape>
          <o:OLEObject Type="Embed" ProgID="Equation.3" ShapeID="_x0000_i1054" DrawAspect="Content" ObjectID="_1313682828" r:id="rId67"/>
        </w:object>
      </w:r>
      <w:r>
        <w:sym w:font="Symbol" w:char="F0DE"/>
      </w:r>
      <w:r>
        <w:t xml:space="preserve"> </w:t>
      </w:r>
      <w:r>
        <w:rPr>
          <w:position w:val="-20"/>
        </w:rPr>
        <w:object w:dxaOrig="1719" w:dyaOrig="499">
          <v:shape id="_x0000_i1055" type="#_x0000_t75" style="width:86.2pt;height:24.85pt" o:ole="" fillcolor="window">
            <v:imagedata r:id="rId68" o:title=""/>
          </v:shape>
          <o:OLEObject Type="Embed" ProgID="Equation.3" ShapeID="_x0000_i1055" DrawAspect="Content" ObjectID="_1313682829" r:id="rId69"/>
        </w:object>
      </w:r>
    </w:p>
    <w:p w:rsidR="00000000" w:rsidRDefault="00745416">
      <w:pPr>
        <w:tabs>
          <w:tab w:val="num" w:pos="0"/>
        </w:tabs>
        <w:rPr>
          <w:i/>
        </w:rPr>
      </w:pPr>
      <w:r>
        <w:sym w:font="Symbol" w:char="F02D"/>
      </w:r>
      <w:r>
        <w:t xml:space="preserve"> ln [A] + ln [A]</w:t>
      </w:r>
      <w:r>
        <w:rPr>
          <w:vertAlign w:val="subscript"/>
        </w:rPr>
        <w:t>o</w:t>
      </w:r>
      <w:r>
        <w:t xml:space="preserve"> = </w:t>
      </w:r>
      <w:r>
        <w:rPr>
          <w:i/>
        </w:rPr>
        <w:t>kt</w:t>
      </w:r>
    </w:p>
    <w:p w:rsidR="00000000" w:rsidRDefault="00745416">
      <w:pPr>
        <w:tabs>
          <w:tab w:val="num" w:pos="0"/>
        </w:tabs>
      </w:pPr>
      <w:r>
        <w:t xml:space="preserve">[A] = </w:t>
      </w:r>
      <w:r>
        <w:rPr>
          <w:i/>
        </w:rPr>
        <w:t>a</w:t>
      </w:r>
      <w:r>
        <w:t>(</w:t>
      </w:r>
      <w:r>
        <w:rPr>
          <w:i/>
        </w:rPr>
        <w:t xml:space="preserve">G </w:t>
      </w:r>
      <w:r>
        <w:rPr>
          <w:i/>
        </w:rPr>
        <w:sym w:font="Symbol" w:char="F02D"/>
      </w:r>
      <w:r>
        <w:rPr>
          <w:i/>
        </w:rPr>
        <w:t xml:space="preserve"> G</w:t>
      </w:r>
      <w:r>
        <w:rPr>
          <w:vertAlign w:val="subscript"/>
        </w:rPr>
        <w:sym w:font="Symbol" w:char="F0A5"/>
      </w:r>
      <w:r>
        <w:t>)</w:t>
      </w:r>
    </w:p>
    <w:p w:rsidR="00000000" w:rsidRDefault="00745416">
      <w:pPr>
        <w:tabs>
          <w:tab w:val="num" w:pos="0"/>
        </w:tabs>
      </w:pPr>
      <w:r>
        <w:sym w:font="Symbol" w:char="F02D"/>
      </w:r>
      <w:r>
        <w:t xml:space="preserve"> ln (</w:t>
      </w:r>
      <w:r>
        <w:rPr>
          <w:i/>
        </w:rPr>
        <w:t xml:space="preserve">G </w:t>
      </w:r>
      <w:r>
        <w:rPr>
          <w:i/>
        </w:rPr>
        <w:sym w:font="Symbol" w:char="F02D"/>
      </w:r>
      <w:r>
        <w:rPr>
          <w:i/>
        </w:rPr>
        <w:t xml:space="preserve"> G</w:t>
      </w:r>
      <w:r>
        <w:rPr>
          <w:vertAlign w:val="subscript"/>
        </w:rPr>
        <w:sym w:font="Symbol" w:char="F0A5"/>
      </w:r>
      <w:r>
        <w:t xml:space="preserve">) = </w:t>
      </w:r>
      <w:r>
        <w:rPr>
          <w:i/>
        </w:rPr>
        <w:t>kt</w:t>
      </w:r>
      <w:r>
        <w:t xml:space="preserve"> + ln (</w:t>
      </w:r>
      <w:r>
        <w:rPr>
          <w:i/>
        </w:rPr>
        <w:t>G</w:t>
      </w:r>
      <w:r>
        <w:rPr>
          <w:vertAlign w:val="subscript"/>
        </w:rPr>
        <w:t>o</w:t>
      </w:r>
      <w:r>
        <w:rPr>
          <w:i/>
        </w:rPr>
        <w:t xml:space="preserve"> </w:t>
      </w:r>
      <w:r>
        <w:rPr>
          <w:i/>
        </w:rPr>
        <w:sym w:font="Symbol" w:char="F02D"/>
      </w:r>
      <w:r>
        <w:rPr>
          <w:i/>
        </w:rPr>
        <w:t xml:space="preserve"> G</w:t>
      </w:r>
      <w:r>
        <w:rPr>
          <w:vertAlign w:val="subscript"/>
        </w:rPr>
        <w:sym w:font="Symbol" w:char="F0A5"/>
      </w:r>
      <w:r>
        <w:t>)</w:t>
      </w:r>
    </w:p>
    <w:p w:rsidR="00000000" w:rsidRDefault="00745416">
      <w:pPr>
        <w:tabs>
          <w:tab w:val="num" w:pos="0"/>
        </w:tabs>
      </w:pPr>
      <w:r>
        <w:rPr>
          <w:i/>
        </w:rPr>
        <w:t>s</w:t>
      </w:r>
      <w:r>
        <w:t xml:space="preserve"> = </w:t>
      </w:r>
      <w:r>
        <w:rPr>
          <w:position w:val="-22"/>
        </w:rPr>
        <w:object w:dxaOrig="1359" w:dyaOrig="580">
          <v:shape id="_x0000_i1056" type="#_x0000_t75" style="width:67.95pt;height:28.9pt" o:ole="" fillcolor="window">
            <v:imagedata r:id="rId70" o:title=""/>
          </v:shape>
          <o:OLEObject Type="Embed" ProgID="Equation.3" ShapeID="_x0000_i1056" DrawAspect="Content" ObjectID="_1313682830" r:id="rId71"/>
        </w:object>
      </w:r>
      <w:r>
        <w:t xml:space="preserve"> = </w:t>
      </w:r>
      <w:r>
        <w:rPr>
          <w:i/>
        </w:rPr>
        <w:t>k</w:t>
      </w:r>
      <w:r>
        <w:t>[gly-ester]</w:t>
      </w:r>
    </w:p>
    <w:p w:rsidR="00000000" w:rsidRDefault="00745416" w:rsidP="00A839AC">
      <w:pPr>
        <w:pStyle w:val="vraag"/>
      </w:pPr>
      <w:r>
        <w:t>zonder kat: 2</w:t>
      </w:r>
      <w:r>
        <w:rPr>
          <w:vertAlign w:val="superscript"/>
        </w:rPr>
        <w:t>e</w:t>
      </w:r>
      <w:r>
        <w:t xml:space="preserve"> orde </w:t>
      </w:r>
      <w:r>
        <w:rPr>
          <w:position w:val="-22"/>
        </w:rPr>
        <w:object w:dxaOrig="680" w:dyaOrig="580">
          <v:shape id="_x0000_i1057" type="#_x0000_t75" style="width:33.95pt;height:28.9pt" o:ole="" fillcolor="window">
            <v:imagedata r:id="rId64" o:title=""/>
          </v:shape>
          <o:OLEObject Type="Embed" ProgID="Equation.3" ShapeID="_x0000_i1057" DrawAspect="Content" ObjectID="_1313682831" r:id="rId72"/>
        </w:object>
      </w:r>
      <w:r>
        <w:t xml:space="preserve"> = </w:t>
      </w:r>
      <w:r>
        <w:rPr>
          <w:i/>
        </w:rPr>
        <w:t>k</w:t>
      </w:r>
      <w:r>
        <w:t xml:space="preserve"> [A]</w:t>
      </w:r>
      <w:r>
        <w:rPr>
          <w:vertAlign w:val="superscript"/>
        </w:rPr>
        <w:t>2</w:t>
      </w:r>
      <w:r>
        <w:t xml:space="preserve"> (gelijke beginconc.) </w:t>
      </w:r>
      <w:r>
        <w:sym w:font="Symbol" w:char="F0DE"/>
      </w:r>
      <w:r>
        <w:t xml:space="preserve"> </w:t>
      </w:r>
      <w:r>
        <w:rPr>
          <w:position w:val="-30"/>
        </w:rPr>
        <w:object w:dxaOrig="1180" w:dyaOrig="660">
          <v:shape id="_x0000_i1058" type="#_x0000_t75" style="width:58.8pt;height:32.95pt" o:ole="" fillcolor="window">
            <v:imagedata r:id="rId73" o:title=""/>
          </v:shape>
          <o:OLEObject Type="Embed" ProgID="Equation.3" ShapeID="_x0000_i1058" DrawAspect="Content" ObjectID="_1313682832" r:id="rId74"/>
        </w:object>
      </w:r>
      <w:r>
        <w:sym w:font="Symbol" w:char="F0DE"/>
      </w:r>
      <w:r>
        <w:t xml:space="preserve"> </w:t>
      </w:r>
      <w:r>
        <w:rPr>
          <w:position w:val="-36"/>
        </w:rPr>
        <w:object w:dxaOrig="1420" w:dyaOrig="820">
          <v:shape id="_x0000_i1059" type="#_x0000_t75" style="width:71pt;height:41.05pt" o:ole="" fillcolor="window">
            <v:imagedata r:id="rId75" o:title=""/>
          </v:shape>
          <o:OLEObject Type="Embed" ProgID="Equation.3" ShapeID="_x0000_i1059" DrawAspect="Content" ObjectID="_1313682833" r:id="rId76"/>
        </w:object>
      </w:r>
    </w:p>
    <w:p w:rsidR="00000000" w:rsidRDefault="004919FE">
      <w:pPr>
        <w:tabs>
          <w:tab w:val="num" w:pos="0"/>
        </w:tabs>
      </w:pPr>
      <w:r>
        <w:rPr>
          <w:noProof/>
        </w:rPr>
        <w:drawing>
          <wp:anchor distT="0" distB="0" distL="114300" distR="114300" simplePos="0" relativeHeight="251658752" behindDoc="0" locked="0" layoutInCell="0" allowOverlap="1">
            <wp:simplePos x="0" y="0"/>
            <wp:positionH relativeFrom="column">
              <wp:posOffset>2299970</wp:posOffset>
            </wp:positionH>
            <wp:positionV relativeFrom="paragraph">
              <wp:posOffset>46990</wp:posOffset>
            </wp:positionV>
            <wp:extent cx="3554095" cy="2646045"/>
            <wp:effectExtent l="19050" t="0" r="8255" b="0"/>
            <wp:wrapSquare wrapText="bothSides"/>
            <wp:docPr id="17" name="Afbeelding 17" descr="A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8901"/>
                    <pic:cNvPicPr>
                      <a:picLocks noChangeAspect="1" noChangeArrowheads="1"/>
                    </pic:cNvPicPr>
                  </pic:nvPicPr>
                  <pic:blipFill>
                    <a:blip r:embed="rId77" cstate="print"/>
                    <a:srcRect/>
                    <a:stretch>
                      <a:fillRect/>
                    </a:stretch>
                  </pic:blipFill>
                  <pic:spPr bwMode="auto">
                    <a:xfrm>
                      <a:off x="0" y="0"/>
                      <a:ext cx="3554095" cy="2646045"/>
                    </a:xfrm>
                    <a:prstGeom prst="rect">
                      <a:avLst/>
                    </a:prstGeom>
                    <a:noFill/>
                    <a:ln w="9525">
                      <a:noFill/>
                      <a:miter lim="800000"/>
                      <a:headEnd/>
                      <a:tailEnd/>
                    </a:ln>
                  </pic:spPr>
                </pic:pic>
              </a:graphicData>
            </a:graphic>
          </wp:anchor>
        </w:drawing>
      </w:r>
      <w:r w:rsidR="00745416">
        <w:rPr>
          <w:position w:val="-28"/>
        </w:rPr>
        <w:object w:dxaOrig="1420" w:dyaOrig="639">
          <v:shape id="_x0000_i1060" type="#_x0000_t75" style="width:71pt;height:31.95pt" o:ole="" fillcolor="window">
            <v:imagedata r:id="rId78" o:title=""/>
          </v:shape>
          <o:OLEObject Type="Embed" ProgID="Equation.3" ShapeID="_x0000_i1060" DrawAspect="Content" ObjectID="_1313682834" r:id="rId79"/>
        </w:object>
      </w:r>
    </w:p>
    <w:p w:rsidR="00000000" w:rsidRDefault="00745416">
      <w:pPr>
        <w:tabs>
          <w:tab w:val="num" w:pos="0"/>
        </w:tabs>
      </w:pPr>
      <w:r>
        <w:t xml:space="preserve">[A] = </w:t>
      </w:r>
      <w:r>
        <w:rPr>
          <w:i/>
        </w:rPr>
        <w:t>a</w:t>
      </w:r>
      <w:r>
        <w:t>(</w:t>
      </w:r>
      <w:r>
        <w:rPr>
          <w:i/>
        </w:rPr>
        <w:t xml:space="preserve">G </w:t>
      </w:r>
      <w:r>
        <w:rPr>
          <w:i/>
        </w:rPr>
        <w:sym w:font="Symbol" w:char="F02D"/>
      </w:r>
      <w:r>
        <w:rPr>
          <w:i/>
        </w:rPr>
        <w:t xml:space="preserve"> G</w:t>
      </w:r>
      <w:r>
        <w:rPr>
          <w:vertAlign w:val="subscript"/>
        </w:rPr>
        <w:sym w:font="Symbol" w:char="F0A5"/>
      </w:r>
      <w:r>
        <w:t>)</w:t>
      </w:r>
    </w:p>
    <w:p w:rsidR="00000000" w:rsidRDefault="00745416">
      <w:pPr>
        <w:tabs>
          <w:tab w:val="num" w:pos="0"/>
        </w:tabs>
      </w:pPr>
      <w:r>
        <w:rPr>
          <w:position w:val="-28"/>
        </w:rPr>
        <w:object w:dxaOrig="2740" w:dyaOrig="639">
          <v:shape id="_x0000_i1061" type="#_x0000_t75" style="width:136.9pt;height:31.95pt" o:ole="" fillcolor="window">
            <v:imagedata r:id="rId80" o:title=""/>
          </v:shape>
          <o:OLEObject Type="Embed" ProgID="Equation.3" ShapeID="_x0000_i1061" DrawAspect="Content" ObjectID="_1313682835" r:id="rId81"/>
        </w:object>
      </w:r>
      <w:r>
        <w:t xml:space="preserve"> ofwel: </w:t>
      </w:r>
      <w:r>
        <w:rPr>
          <w:position w:val="-28"/>
        </w:rPr>
        <w:object w:dxaOrig="2600" w:dyaOrig="639">
          <v:shape id="_x0000_i1062" type="#_x0000_t75" style="width:129.8pt;height:31.95pt" o:ole="" fillcolor="window">
            <v:imagedata r:id="rId82" o:title=""/>
          </v:shape>
          <o:OLEObject Type="Embed" ProgID="Equation.3" ShapeID="_x0000_i1062" DrawAspect="Content" ObjectID="_1313682836" r:id="rId83"/>
        </w:object>
      </w:r>
    </w:p>
    <w:p w:rsidR="00000000" w:rsidRDefault="00745416">
      <w:pPr>
        <w:tabs>
          <w:tab w:val="num" w:pos="0"/>
        </w:tabs>
        <w:rPr>
          <w:vertAlign w:val="superscript"/>
        </w:rPr>
      </w:pPr>
      <w:r>
        <w:rPr>
          <w:i/>
        </w:rPr>
        <w:t>s</w:t>
      </w:r>
      <w:r>
        <w:t xml:space="preserve"> = </w:t>
      </w:r>
      <w:r>
        <w:rPr>
          <w:position w:val="-22"/>
        </w:rPr>
        <w:object w:dxaOrig="1359" w:dyaOrig="580">
          <v:shape id="_x0000_i1063" type="#_x0000_t75" style="width:67.95pt;height:28.9pt" o:ole="" fillcolor="window">
            <v:imagedata r:id="rId70" o:title=""/>
          </v:shape>
          <o:OLEObject Type="Embed" ProgID="Equation.3" ShapeID="_x0000_i1063" DrawAspect="Content" ObjectID="_1313682837" r:id="rId84"/>
        </w:object>
      </w:r>
      <w:r>
        <w:t xml:space="preserve"> = </w:t>
      </w:r>
      <w:r>
        <w:rPr>
          <w:i/>
        </w:rPr>
        <w:t>k</w:t>
      </w:r>
      <w:r>
        <w:t>[gly-ester]</w:t>
      </w:r>
      <w:r>
        <w:rPr>
          <w:vertAlign w:val="superscript"/>
        </w:rPr>
        <w:t>2</w:t>
      </w:r>
      <w:r>
        <w:t xml:space="preserve"> of </w:t>
      </w:r>
      <w:r>
        <w:rPr>
          <w:i/>
        </w:rPr>
        <w:t>k</w:t>
      </w:r>
      <w:r>
        <w:t>[OH</w:t>
      </w:r>
      <w:r>
        <w:rPr>
          <w:vertAlign w:val="superscript"/>
        </w:rPr>
        <w:sym w:font="Symbol" w:char="F02D"/>
      </w:r>
      <w:r>
        <w:t>]</w:t>
      </w:r>
      <w:r>
        <w:rPr>
          <w:vertAlign w:val="superscript"/>
        </w:rPr>
        <w:t>2</w:t>
      </w:r>
    </w:p>
    <w:p w:rsidR="00000000" w:rsidRDefault="00745416">
      <w:pPr>
        <w:tabs>
          <w:tab w:val="num" w:pos="0"/>
        </w:tabs>
      </w:pPr>
      <w:r>
        <w:t>Zie g</w:t>
      </w:r>
      <w:r>
        <w:t xml:space="preserve">rafiek </w:t>
      </w:r>
      <w:r>
        <w:sym w:font="Symbol" w:char="F02D"/>
      </w:r>
      <w:r>
        <w:t>ln (</w:t>
      </w:r>
      <w:r>
        <w:rPr>
          <w:i/>
        </w:rPr>
        <w:t xml:space="preserve">G </w:t>
      </w:r>
      <w:r>
        <w:rPr>
          <w:i/>
        </w:rPr>
        <w:sym w:font="Symbol" w:char="F02D"/>
      </w:r>
      <w:r>
        <w:rPr>
          <w:i/>
        </w:rPr>
        <w:t xml:space="preserve"> G</w:t>
      </w:r>
      <w:r>
        <w:rPr>
          <w:vertAlign w:val="subscript"/>
        </w:rPr>
        <w:sym w:font="Symbol" w:char="F0A5"/>
      </w:r>
      <w:r>
        <w:t xml:space="preserve">) vs </w:t>
      </w:r>
      <w:r>
        <w:rPr>
          <w:i/>
        </w:rPr>
        <w:t>t</w:t>
      </w:r>
      <w:r>
        <w:t xml:space="preserve"> is geen rechte en </w:t>
      </w:r>
      <w:r>
        <w:rPr>
          <w:position w:val="-28"/>
        </w:rPr>
        <w:object w:dxaOrig="940" w:dyaOrig="639">
          <v:shape id="_x0000_i1064" type="#_x0000_t75" style="width:47.15pt;height:31.95pt" o:ole="" fillcolor="window">
            <v:imagedata r:id="rId85" o:title=""/>
          </v:shape>
          <o:OLEObject Type="Embed" ProgID="Equation.3" ShapeID="_x0000_i1064" DrawAspect="Content" ObjectID="_1313682838" r:id="rId86"/>
        </w:object>
      </w:r>
      <w:r>
        <w:t xml:space="preserve"> vs </w:t>
      </w:r>
      <w:r>
        <w:rPr>
          <w:i/>
        </w:rPr>
        <w:t>t</w:t>
      </w:r>
      <w:r>
        <w:t xml:space="preserve">  is wel een rechte </w:t>
      </w:r>
      <w:r>
        <w:sym w:font="Symbol" w:char="F0DE"/>
      </w:r>
      <w:r>
        <w:t xml:space="preserve"> 2</w:t>
      </w:r>
      <w:r>
        <w:rPr>
          <w:vertAlign w:val="superscript"/>
        </w:rPr>
        <w:t>e</w:t>
      </w:r>
      <w:r>
        <w:t xml:space="preserve"> orde</w:t>
      </w:r>
    </w:p>
    <w:p w:rsidR="00000000" w:rsidRDefault="00745416" w:rsidP="00A839AC">
      <w:pPr>
        <w:pStyle w:val="vraag"/>
      </w:pPr>
      <w:r>
        <w:t>2</w:t>
      </w:r>
      <w:r>
        <w:rPr>
          <w:vertAlign w:val="superscript"/>
        </w:rPr>
        <w:t>e</w:t>
      </w:r>
      <w:r>
        <w:t xml:space="preserve"> orde </w:t>
      </w:r>
      <w:r>
        <w:sym w:font="Symbol" w:char="F0DE"/>
      </w:r>
      <w:r>
        <w:t xml:space="preserve"> </w:t>
      </w:r>
      <w:r>
        <w:rPr>
          <w:position w:val="-28"/>
        </w:rPr>
        <w:object w:dxaOrig="1420" w:dyaOrig="639">
          <v:shape id="_x0000_i1065" type="#_x0000_t75" style="width:71pt;height:31.95pt" o:ole="" fillcolor="window">
            <v:imagedata r:id="rId78" o:title=""/>
          </v:shape>
          <o:OLEObject Type="Embed" ProgID="Equation.3" ShapeID="_x0000_i1065" DrawAspect="Content" ObjectID="_1313682839" r:id="rId87"/>
        </w:object>
      </w:r>
      <w:r>
        <w:t xml:space="preserve"> </w:t>
      </w:r>
      <w:r>
        <w:sym w:font="Symbol" w:char="F0DE"/>
      </w:r>
      <w:r>
        <w:t xml:space="preserve"> </w:t>
      </w:r>
      <w:r>
        <w:rPr>
          <w:position w:val="-30"/>
        </w:rPr>
        <w:object w:dxaOrig="1960" w:dyaOrig="660">
          <v:shape id="_x0000_i1066" type="#_x0000_t75" style="width:97.85pt;height:32.95pt" o:ole="" fillcolor="window">
            <v:imagedata r:id="rId88" o:title=""/>
          </v:shape>
          <o:OLEObject Type="Embed" ProgID="Equation.3" ShapeID="_x0000_i1066" DrawAspect="Content" ObjectID="_1313682840" r:id="rId89"/>
        </w:object>
      </w:r>
      <w:r>
        <w:t xml:space="preserve"> </w:t>
      </w:r>
      <w:r>
        <w:sym w:font="Symbol" w:char="F0DE"/>
      </w:r>
      <w:r>
        <w:t xml:space="preserve"> </w:t>
      </w:r>
      <w:r>
        <w:rPr>
          <w:i/>
        </w:rPr>
        <w:t>k</w:t>
      </w:r>
      <w:r>
        <w:t xml:space="preserve"> = </w:t>
      </w:r>
      <w:r>
        <w:rPr>
          <w:position w:val="-36"/>
        </w:rPr>
        <w:object w:dxaOrig="780" w:dyaOrig="720">
          <v:shape id="_x0000_i1067" type="#_x0000_t75" style="width:39.05pt;height:36pt" o:ole="" fillcolor="window">
            <v:imagedata r:id="rId90" o:title=""/>
          </v:shape>
          <o:OLEObject Type="Embed" ProgID="Equation.3" ShapeID="_x0000_i1067" DrawAspect="Content" ObjectID="_1313682841" r:id="rId91"/>
        </w:object>
      </w:r>
      <w:r>
        <w:t xml:space="preserve"> = </w:t>
      </w:r>
      <w:r>
        <w:rPr>
          <w:position w:val="-30"/>
        </w:rPr>
        <w:object w:dxaOrig="1320" w:dyaOrig="660">
          <v:shape id="_x0000_i1068" type="#_x0000_t75" style="width:65.9pt;height:32.95pt" o:ole="" fillcolor="window">
            <v:imagedata r:id="rId92" o:title=""/>
          </v:shape>
          <o:OLEObject Type="Embed" ProgID="Equation.3" ShapeID="_x0000_i1068" DrawAspect="Content" ObjectID="_1313682842" r:id="rId93"/>
        </w:object>
      </w:r>
      <w:r>
        <w:t xml:space="preserve"> = 103 </w:t>
      </w:r>
      <w:r>
        <w:rPr>
          <w:position w:val="-22"/>
        </w:rPr>
        <w:object w:dxaOrig="840" w:dyaOrig="580">
          <v:shape id="_x0000_i1069" type="#_x0000_t75" style="width:42.1pt;height:28.9pt" o:ole="" fillcolor="window">
            <v:imagedata r:id="rId94" o:title=""/>
          </v:shape>
          <o:OLEObject Type="Embed" ProgID="Equation.3" ShapeID="_x0000_i1069" DrawAspect="Content" ObjectID="_1313682843" r:id="rId95"/>
        </w:object>
      </w:r>
    </w:p>
    <w:p w:rsidR="00000000" w:rsidRDefault="00745416">
      <w:pPr>
        <w:pStyle w:val="opgave"/>
        <w:tabs>
          <w:tab w:val="clear" w:pos="0"/>
          <w:tab w:val="num" w:pos="1191"/>
        </w:tabs>
      </w:pPr>
    </w:p>
    <w:p w:rsidR="00000000" w:rsidRDefault="00745416" w:rsidP="00A839AC">
      <w:pPr>
        <w:pStyle w:val="vraag"/>
      </w:pPr>
      <w:r>
        <w:sym w:font="Symbol" w:char="F02D"/>
      </w:r>
      <w:r>
        <w:t>CH</w:t>
      </w:r>
      <w:r>
        <w:rPr>
          <w:vertAlign w:val="subscript"/>
        </w:rPr>
        <w:t>2</w:t>
      </w:r>
      <w:r>
        <w:sym w:font="Symbol" w:char="F02D"/>
      </w:r>
      <w:r>
        <w:t>CH</w:t>
      </w:r>
      <w:r>
        <w:rPr>
          <w:vertAlign w:val="subscript"/>
        </w:rPr>
        <w:t>3</w:t>
      </w:r>
    </w:p>
    <w:p w:rsidR="00000000" w:rsidRDefault="00745416" w:rsidP="00A839AC">
      <w:pPr>
        <w:pStyle w:val="vraag"/>
      </w:pPr>
      <w:r>
        <w:t>alcohol, alkanol (hydroxyverbinding)</w:t>
      </w:r>
    </w:p>
    <w:p w:rsidR="00000000" w:rsidRDefault="00745416" w:rsidP="00A839AC">
      <w:pPr>
        <w:pStyle w:val="vraag"/>
      </w:pPr>
      <w:r>
        <w:t>R</w:t>
      </w:r>
      <w:r>
        <w:sym w:font="Symbol" w:char="F02D"/>
      </w:r>
      <w:r>
        <w:t>CH</w:t>
      </w:r>
      <w:r>
        <w:rPr>
          <w:vertAlign w:val="subscript"/>
        </w:rPr>
        <w:t>2</w:t>
      </w:r>
      <w:r>
        <w:sym w:font="Symbol" w:char="F02D"/>
      </w:r>
      <w:r>
        <w:t>CH</w:t>
      </w:r>
      <w:r>
        <w:rPr>
          <w:vertAlign w:val="subscript"/>
        </w:rPr>
        <w:t>2</w:t>
      </w:r>
      <w:r>
        <w:sym w:font="Symbol" w:char="F02D"/>
      </w:r>
      <w:r>
        <w:t>COOH + 2 H</w:t>
      </w:r>
      <w:r>
        <w:rPr>
          <w:vertAlign w:val="subscript"/>
        </w:rPr>
        <w:t>2</w:t>
      </w:r>
      <w:r>
        <w:t xml:space="preserve">O </w:t>
      </w:r>
      <w:r>
        <w:sym w:font="Symbol" w:char="F0AE"/>
      </w:r>
      <w:r>
        <w:t xml:space="preserve"> RCOOH + CH</w:t>
      </w:r>
      <w:r>
        <w:rPr>
          <w:vertAlign w:val="subscript"/>
        </w:rPr>
        <w:t>3</w:t>
      </w:r>
      <w:r>
        <w:t>COOH + 2 H</w:t>
      </w:r>
      <w:r>
        <w:rPr>
          <w:vertAlign w:val="subscript"/>
        </w:rPr>
        <w:t>2</w:t>
      </w:r>
    </w:p>
    <w:p w:rsidR="00000000" w:rsidRDefault="00745416" w:rsidP="00A839AC">
      <w:pPr>
        <w:pStyle w:val="vraag"/>
      </w:pPr>
      <w:bookmarkStart w:id="3" w:name="_Ref513906362"/>
      <w:r>
        <w:t>1. palmitinezuur = C</w:t>
      </w:r>
      <w:r>
        <w:rPr>
          <w:vertAlign w:val="subscript"/>
        </w:rPr>
        <w:t>16</w:t>
      </w:r>
      <w:r>
        <w:t xml:space="preserve">-zuur </w:t>
      </w:r>
      <w:r>
        <w:sym w:font="Symbol" w:char="F0DE"/>
      </w:r>
      <w:r>
        <w:t xml:space="preserve"> 7</w:t>
      </w:r>
      <w:r>
        <w:sym w:font="Symbol" w:char="F0B4"/>
      </w:r>
      <w:r>
        <w:t xml:space="preserve"> vetzuurspiraal </w:t>
      </w:r>
      <w:r>
        <w:sym w:font="Symbol" w:char="F0DE"/>
      </w:r>
      <w:r>
        <w:t xml:space="preserve"> 7 mol FADH</w:t>
      </w:r>
      <w:r>
        <w:rPr>
          <w:vertAlign w:val="subscript"/>
        </w:rPr>
        <w:t>2</w:t>
      </w:r>
      <w:r>
        <w:t xml:space="preserve"> + 7 mol(NADH + H</w:t>
      </w:r>
      <w:r>
        <w:rPr>
          <w:vertAlign w:val="superscript"/>
        </w:rPr>
        <w:t>+</w:t>
      </w:r>
      <w:r>
        <w:t>)</w:t>
      </w:r>
      <w:bookmarkEnd w:id="3"/>
    </w:p>
    <w:p w:rsidR="00000000" w:rsidRDefault="00745416">
      <w:pPr>
        <w:tabs>
          <w:tab w:val="num" w:pos="0"/>
          <w:tab w:val="left" w:pos="3828"/>
        </w:tabs>
      </w:pPr>
      <w:r>
        <w:t>2. ademhalingsketen: 7 FADH</w:t>
      </w:r>
      <w:r>
        <w:rPr>
          <w:vertAlign w:val="subscript"/>
        </w:rPr>
        <w:t>2</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7 </w:t>
      </w:r>
      <w:r>
        <w:sym w:font="Symbol" w:char="F0D7"/>
      </w:r>
      <w:r>
        <w:t xml:space="preserve"> 2 =</w:t>
      </w:r>
      <w:r>
        <w:tab/>
        <w:t>14 ATP</w:t>
      </w:r>
    </w:p>
    <w:p w:rsidR="00000000" w:rsidRDefault="00745416">
      <w:pPr>
        <w:tabs>
          <w:tab w:val="num" w:pos="0"/>
          <w:tab w:val="left" w:pos="3828"/>
        </w:tabs>
      </w:pPr>
      <w:r>
        <w:rPr>
          <w:u w:val="single"/>
        </w:rPr>
        <w:t>7 (NAD</w:t>
      </w:r>
      <w:r>
        <w:rPr>
          <w:u w:val="single"/>
        </w:rPr>
        <w:t>H + H</w:t>
      </w:r>
      <w:r>
        <w:rPr>
          <w:u w:val="single"/>
          <w:vertAlign w:val="superscript"/>
        </w:rPr>
        <w:t>+</w:t>
      </w:r>
      <w:r>
        <w:rPr>
          <w:u w:val="single"/>
        </w:rPr>
        <w:t>) =</w:t>
      </w:r>
      <w:r>
        <w:rPr>
          <w:u w:val="single"/>
        </w:rPr>
        <w:fldChar w:fldCharType="begin"/>
      </w:r>
      <w:r>
        <w:rPr>
          <w:u w:val="single"/>
        </w:rPr>
        <w:instrText xml:space="preserve"> ADVANCE \u 3\l 5 </w:instrText>
      </w:r>
      <w:r>
        <w:rPr>
          <w:u w:val="single"/>
        </w:rPr>
        <w:fldChar w:fldCharType="end"/>
      </w:r>
      <w:r>
        <w:rPr>
          <w:u w:val="single"/>
        </w:rPr>
        <w:t>^</w:t>
      </w:r>
      <w:r>
        <w:rPr>
          <w:u w:val="single"/>
        </w:rPr>
        <w:fldChar w:fldCharType="begin"/>
      </w:r>
      <w:r>
        <w:rPr>
          <w:u w:val="single"/>
        </w:rPr>
        <w:instrText xml:space="preserve"> ADVANCE \d 3 </w:instrText>
      </w:r>
      <w:r>
        <w:rPr>
          <w:u w:val="single"/>
        </w:rPr>
        <w:fldChar w:fldCharType="end"/>
      </w:r>
      <w:r>
        <w:rPr>
          <w:u w:val="single"/>
        </w:rPr>
        <w:t xml:space="preserve"> 7 </w:t>
      </w:r>
      <w:r>
        <w:rPr>
          <w:u w:val="single"/>
        </w:rPr>
        <w:sym w:font="Symbol" w:char="F0D7"/>
      </w:r>
      <w:r>
        <w:rPr>
          <w:u w:val="single"/>
        </w:rPr>
        <w:t xml:space="preserve"> 3 =</w:t>
      </w:r>
      <w:r>
        <w:rPr>
          <w:u w:val="single"/>
        </w:rPr>
        <w:tab/>
        <w:t>21 ATP</w:t>
      </w:r>
      <w:r>
        <w:tab/>
        <w:t>+</w:t>
      </w:r>
    </w:p>
    <w:p w:rsidR="00000000" w:rsidRDefault="00745416">
      <w:pPr>
        <w:tabs>
          <w:tab w:val="num" w:pos="0"/>
          <w:tab w:val="left" w:pos="3828"/>
        </w:tabs>
      </w:pPr>
      <w:r>
        <w:tab/>
        <w:t>35 ATP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35 </w:t>
      </w:r>
      <w:r>
        <w:rPr>
          <w:position w:val="-16"/>
        </w:rPr>
        <w:object w:dxaOrig="283" w:dyaOrig="274">
          <v:shape id="_x0000_i1070" type="#_x0000_t75" style="width:26.35pt;height:25.35pt" o:ole="" fillcolor="window">
            <v:imagedata r:id="rId96" o:title=""/>
          </v:shape>
          <o:OLEObject Type="Embed" ProgID="ACD.ChemSketch.20" ShapeID="_x0000_i1070" DrawAspect="Content" ObjectID="_1313682844" r:id="rId97"/>
        </w:object>
      </w:r>
    </w:p>
    <w:p w:rsidR="00000000" w:rsidRDefault="00745416">
      <w:pPr>
        <w:tabs>
          <w:tab w:val="num" w:pos="0"/>
          <w:tab w:val="left" w:pos="3828"/>
        </w:tabs>
      </w:pPr>
      <w:r>
        <w:tab/>
      </w:r>
      <w:r>
        <w:rPr>
          <w:u w:val="single"/>
        </w:rPr>
        <w:t>1 ATP =</w:t>
      </w:r>
      <w:r>
        <w:rPr>
          <w:u w:val="single"/>
        </w:rPr>
        <w:fldChar w:fldCharType="begin"/>
      </w:r>
      <w:r>
        <w:rPr>
          <w:u w:val="single"/>
        </w:rPr>
        <w:instrText xml:space="preserve"> ADVANCE \u 3\l 5 </w:instrText>
      </w:r>
      <w:r>
        <w:rPr>
          <w:u w:val="single"/>
        </w:rPr>
        <w:fldChar w:fldCharType="end"/>
      </w:r>
      <w:r>
        <w:rPr>
          <w:u w:val="single"/>
        </w:rPr>
        <w:t>^</w:t>
      </w:r>
      <w:r>
        <w:rPr>
          <w:u w:val="single"/>
        </w:rPr>
        <w:fldChar w:fldCharType="begin"/>
      </w:r>
      <w:r>
        <w:rPr>
          <w:u w:val="single"/>
        </w:rPr>
        <w:instrText xml:space="preserve"> ADVANCE \d 3 </w:instrText>
      </w:r>
      <w:r>
        <w:rPr>
          <w:u w:val="single"/>
        </w:rPr>
        <w:fldChar w:fldCharType="end"/>
      </w:r>
      <w:r>
        <w:rPr>
          <w:u w:val="single"/>
        </w:rPr>
        <w:t xml:space="preserve"> 2 </w:t>
      </w:r>
      <w:r>
        <w:rPr>
          <w:position w:val="-16"/>
        </w:rPr>
        <w:object w:dxaOrig="283" w:dyaOrig="274">
          <v:shape id="_x0000_i1071" type="#_x0000_t75" style="width:26.35pt;height:25.35pt" o:ole="" fillcolor="window">
            <v:imagedata r:id="rId96" o:title=""/>
          </v:shape>
          <o:OLEObject Type="Embed" ProgID="ACD.ChemSketch.20" ShapeID="_x0000_i1071" DrawAspect="Content" ObjectID="_1313682845" r:id="rId98"/>
        </w:object>
      </w:r>
      <w:r>
        <w:rPr>
          <w:position w:val="-16"/>
        </w:rPr>
        <w:tab/>
      </w:r>
      <w:r>
        <w:rPr>
          <w:position w:val="-16"/>
        </w:rPr>
        <w:sym w:font="Symbol" w:char="F02D"/>
      </w:r>
    </w:p>
    <w:p w:rsidR="00000000" w:rsidRDefault="00745416">
      <w:pPr>
        <w:tabs>
          <w:tab w:val="num" w:pos="0"/>
          <w:tab w:val="left" w:pos="3828"/>
        </w:tabs>
      </w:pPr>
      <w:r>
        <w:tab/>
        <w:t>34 mol ATP =</w:t>
      </w:r>
      <w:r>
        <w:fldChar w:fldCharType="begin"/>
      </w:r>
      <w:r>
        <w:instrText xml:space="preserve"> ADVANCE \u 3\l </w:instrText>
      </w:r>
      <w:r>
        <w:instrText xml:space="preserve">5 </w:instrText>
      </w:r>
      <w:r>
        <w:fldChar w:fldCharType="end"/>
      </w:r>
      <w:r>
        <w:t>^</w:t>
      </w:r>
      <w:r>
        <w:fldChar w:fldCharType="begin"/>
      </w:r>
      <w:r>
        <w:instrText xml:space="preserve"> ADVANCE \d 3 </w:instrText>
      </w:r>
      <w:r>
        <w:fldChar w:fldCharType="end"/>
      </w:r>
      <w:r>
        <w:t xml:space="preserve"> 33 </w:t>
      </w:r>
      <w:r>
        <w:rPr>
          <w:position w:val="-16"/>
        </w:rPr>
        <w:object w:dxaOrig="283" w:dyaOrig="274">
          <v:shape id="_x0000_i1072" type="#_x0000_t75" style="width:26.35pt;height:25.35pt" o:ole="" fillcolor="window">
            <v:imagedata r:id="rId96" o:title=""/>
          </v:shape>
          <o:OLEObject Type="Embed" ProgID="ACD.ChemSketch.20" ShapeID="_x0000_i1072" DrawAspect="Content" ObjectID="_1313682846" r:id="rId99"/>
        </w:object>
      </w:r>
    </w:p>
    <w:p w:rsidR="00000000" w:rsidRDefault="00745416" w:rsidP="00A839AC">
      <w:pPr>
        <w:pStyle w:val="vraag"/>
      </w:pPr>
      <w:r>
        <w:t xml:space="preserve">8 acetyl CoA </w:t>
      </w:r>
      <w:r>
        <w:sym w:font="Symbol" w:char="F0AE"/>
      </w:r>
      <w:r>
        <w:t xml:space="preserve"> CO</w:t>
      </w:r>
      <w:r>
        <w:rPr>
          <w:vertAlign w:val="subscript"/>
        </w:rPr>
        <w:t>2</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8(3(NADH + H</w:t>
      </w:r>
      <w:r>
        <w:rPr>
          <w:vertAlign w:val="superscript"/>
        </w:rPr>
        <w:t>+</w:t>
      </w:r>
      <w:r>
        <w:t>) + FADH</w:t>
      </w:r>
      <w:r>
        <w:rPr>
          <w:vertAlign w:val="subscript"/>
        </w:rPr>
        <w:t>2</w:t>
      </w:r>
      <w:r>
        <w:t xml:space="preserve"> + GTP)</w:t>
      </w:r>
    </w:p>
    <w:p w:rsidR="00000000" w:rsidRDefault="00745416">
      <w:pPr>
        <w:tabs>
          <w:tab w:val="num" w:pos="0"/>
        </w:tabs>
      </w:pPr>
      <w:r>
        <w:t>=</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8(9 </w:t>
      </w:r>
      <w:r>
        <w:rPr>
          <w:position w:val="-16"/>
        </w:rPr>
        <w:object w:dxaOrig="283" w:dyaOrig="274">
          <v:shape id="_x0000_i1073" type="#_x0000_t75" style="width:26.35pt;height:25.35pt" o:ole="" fillcolor="window">
            <v:imagedata r:id="rId96" o:title=""/>
          </v:shape>
          <o:OLEObject Type="Embed" ProgID="ACD.ChemSketch.20" ShapeID="_x0000_i1073" DrawAspect="Content" ObjectID="_1313682847" r:id="rId100"/>
        </w:object>
      </w:r>
      <w:r>
        <w:t xml:space="preserve">+ 2 </w:t>
      </w:r>
      <w:r>
        <w:rPr>
          <w:position w:val="-16"/>
        </w:rPr>
        <w:object w:dxaOrig="283" w:dyaOrig="274">
          <v:shape id="_x0000_i1074" type="#_x0000_t75" style="width:26.35pt;height:25.35pt" o:ole="" fillcolor="window">
            <v:imagedata r:id="rId96" o:title=""/>
          </v:shape>
          <o:OLEObject Type="Embed" ProgID="ACD.ChemSketch.20" ShapeID="_x0000_i1074" DrawAspect="Content" ObjectID="_1313682848" r:id="rId101"/>
        </w:object>
      </w:r>
      <w:r>
        <w:t xml:space="preserve">+ 1 </w:t>
      </w:r>
      <w:r>
        <w:rPr>
          <w:position w:val="-16"/>
        </w:rPr>
        <w:object w:dxaOrig="283" w:dyaOrig="274">
          <v:shape id="_x0000_i1075" type="#_x0000_t75" style="width:26.35pt;height:25.35pt" o:ole="" fillcolor="window">
            <v:imagedata r:id="rId96" o:title=""/>
          </v:shape>
          <o:OLEObject Type="Embed" ProgID="ACD.ChemSketch.20" ShapeID="_x0000_i1075" DrawAspect="Content" ObjectID="_1313682849" r:id="rId102"/>
        </w:object>
      </w:r>
      <w:r>
        <w:t xml:space="preserve">) = 96 </w:t>
      </w:r>
      <w:r>
        <w:rPr>
          <w:position w:val="-16"/>
        </w:rPr>
        <w:object w:dxaOrig="283" w:dyaOrig="274">
          <v:shape id="_x0000_i1076" type="#_x0000_t75" style="width:26.35pt;height:25.35pt" o:ole="" fillcolor="window">
            <v:imagedata r:id="rId96" o:title=""/>
          </v:shape>
          <o:OLEObject Type="Embed" ProgID="ACD.ChemSketch.20" ShapeID="_x0000_i1076" DrawAspect="Content" ObjectID="_1313682850" r:id="rId103"/>
        </w:object>
      </w:r>
    </w:p>
    <w:p w:rsidR="00000000" w:rsidRDefault="00745416">
      <w:pPr>
        <w:tabs>
          <w:tab w:val="num" w:pos="0"/>
        </w:tabs>
      </w:pPr>
      <w:r>
        <w:t xml:space="preserve">ademhalingsketen (zie </w:t>
      </w:r>
      <w:r>
        <w:fldChar w:fldCharType="begin"/>
      </w:r>
      <w:r>
        <w:instrText xml:space="preserve"> REF _Ref513906362 \r </w:instrText>
      </w:r>
      <w:r>
        <w:fldChar w:fldCharType="separate"/>
      </w:r>
      <w:r>
        <w:t>27</w:t>
      </w:r>
      <w:r>
        <w:fldChar w:fldCharType="end"/>
      </w:r>
      <w:r>
        <w:t xml:space="preserve"> 2.) 33 </w:t>
      </w:r>
      <w:r>
        <w:rPr>
          <w:position w:val="-16"/>
        </w:rPr>
        <w:object w:dxaOrig="283" w:dyaOrig="274">
          <v:shape id="_x0000_i1077" type="#_x0000_t75" style="width:26.35pt;height:25.35pt" o:ole="" fillcolor="window">
            <v:imagedata r:id="rId96" o:title=""/>
          </v:shape>
          <o:OLEObject Type="Embed" ProgID="ACD.ChemSketch.20" ShapeID="_x0000_i1077" DrawAspect="Content" ObjectID="_1313682851" r:id="rId104"/>
        </w:object>
      </w:r>
    </w:p>
    <w:p w:rsidR="00000000" w:rsidRDefault="00745416">
      <w:pPr>
        <w:tabs>
          <w:tab w:val="num" w:pos="0"/>
        </w:tabs>
      </w:pPr>
      <w:r>
        <w:t>totaal: 129</w:t>
      </w:r>
      <w:r>
        <w:rPr>
          <w:position w:val="-16"/>
        </w:rPr>
        <w:object w:dxaOrig="283" w:dyaOrig="274">
          <v:shape id="_x0000_i1078" type="#_x0000_t75" style="width:26.35pt;height:25.35pt" o:ole="" fillcolor="window">
            <v:imagedata r:id="rId96" o:title=""/>
          </v:shape>
          <o:OLEObject Type="Embed" ProgID="ACD.ChemSketch.20" ShapeID="_x0000_i1078" DrawAspect="Content" ObjectID="_1313682852" r:id="rId105"/>
        </w:object>
      </w:r>
      <w:r>
        <w:t>(of 130 ATP)</w:t>
      </w:r>
    </w:p>
    <w:p w:rsidR="00000000" w:rsidRDefault="00745416" w:rsidP="00A839AC">
      <w:pPr>
        <w:pStyle w:val="vraag"/>
      </w:pPr>
      <w:r>
        <w:t xml:space="preserve">acetyl-S-ACP + malonyl-S-ACP </w:t>
      </w:r>
      <w:r>
        <w:sym w:font="Symbol" w:char="F0AE"/>
      </w:r>
      <w:r>
        <w:t xml:space="preserve"> acetoacetyl-S-AC</w:t>
      </w:r>
      <w:r>
        <w:t>P, géén NADPH + H</w:t>
      </w:r>
      <w:r>
        <w:rPr>
          <w:vertAlign w:val="superscript"/>
        </w:rPr>
        <w:t>+</w:t>
      </w:r>
      <w:r>
        <w:t xml:space="preserve"> nodig</w:t>
      </w:r>
    </w:p>
    <w:p w:rsidR="00000000" w:rsidRDefault="00745416">
      <w:pPr>
        <w:tabs>
          <w:tab w:val="num" w:pos="0"/>
        </w:tabs>
      </w:pPr>
      <w:r>
        <w:t xml:space="preserve">acetoacetyl-S-ACP </w:t>
      </w:r>
      <w:r>
        <w:rPr>
          <w:position w:val="-6"/>
        </w:rPr>
        <w:object w:dxaOrig="1100" w:dyaOrig="360">
          <v:shape id="_x0000_i1079" type="#_x0000_t75" style="width:54.75pt;height:18.25pt" o:ole="" fillcolor="window">
            <v:imagedata r:id="rId106" o:title=""/>
          </v:shape>
          <o:OLEObject Type="Embed" ProgID="Equation.3" ShapeID="_x0000_i1079" DrawAspect="Content" ObjectID="_1313682853" r:id="rId107"/>
        </w:object>
      </w:r>
      <w:r>
        <w:t>butyryl-S-ACP + 2(NADPH + H</w:t>
      </w:r>
      <w:r>
        <w:rPr>
          <w:vertAlign w:val="superscript"/>
        </w:rPr>
        <w:t>+</w:t>
      </w:r>
      <w:r>
        <w:t>)</w:t>
      </w:r>
    </w:p>
    <w:p w:rsidR="00000000" w:rsidRDefault="00745416">
      <w:pPr>
        <w:tabs>
          <w:tab w:val="num" w:pos="0"/>
        </w:tabs>
      </w:pPr>
      <w:r>
        <w:t>7</w:t>
      </w:r>
      <w:r>
        <w:sym w:font="Symbol" w:char="F0B4"/>
      </w:r>
      <w:r>
        <w:t xml:space="preserve"> doorlopen </w:t>
      </w:r>
      <w:r>
        <w:sym w:font="Symbol" w:char="F0DE"/>
      </w:r>
      <w:r>
        <w:t xml:space="preserve"> 7 </w:t>
      </w:r>
      <w:r>
        <w:sym w:font="Symbol" w:char="F0D7"/>
      </w:r>
      <w:r>
        <w:t xml:space="preserve"> 2 = 14 (NADPH + H</w:t>
      </w:r>
      <w:r>
        <w:rPr>
          <w:vertAlign w:val="superscript"/>
        </w:rPr>
        <w:t>+</w:t>
      </w:r>
      <w:r>
        <w:t>)</w:t>
      </w:r>
    </w:p>
    <w:p w:rsidR="00000000" w:rsidRDefault="00745416">
      <w:pPr>
        <w:tabs>
          <w:tab w:val="num" w:pos="0"/>
        </w:tabs>
      </w:pPr>
      <w:r>
        <w:t>n.b. ACP = acylcarrierproteine</w:t>
      </w:r>
    </w:p>
    <w:p w:rsidR="00000000" w:rsidRDefault="00745416">
      <w:pPr>
        <w:tabs>
          <w:tab w:val="num" w:pos="0"/>
        </w:tabs>
      </w:pPr>
    </w:p>
    <w:p w:rsidR="00000000" w:rsidRDefault="00745416">
      <w:pPr>
        <w:tabs>
          <w:tab w:val="num" w:pos="0"/>
        </w:tabs>
        <w:sectPr w:rsidR="00000000">
          <w:pgSz w:w="11907" w:h="16840" w:code="9"/>
          <w:pgMar w:top="1418" w:right="1418" w:bottom="1418" w:left="1418" w:header="680" w:footer="737" w:gutter="0"/>
          <w:cols w:space="708"/>
          <w:noEndnote/>
        </w:sectPr>
      </w:pPr>
    </w:p>
    <w:p w:rsidR="00000000" w:rsidRDefault="00745416">
      <w:pPr>
        <w:tabs>
          <w:tab w:val="num" w:pos="0"/>
        </w:tabs>
      </w:pPr>
      <w:r>
        <w:lastRenderedPageBreak/>
        <w:t>Gehouden op donderdag 15 juni 1989 van 8.15 u tot 12.15 u aan de Rijksuniversiteit Groni</w:t>
      </w:r>
      <w:r>
        <w:t>ngen</w:t>
      </w:r>
    </w:p>
    <w:p w:rsidR="00000000" w:rsidRDefault="00745416">
      <w:pPr>
        <w:pStyle w:val="Kop1"/>
      </w:pPr>
      <w:r>
        <w:t>Deel II PRACTICUM</w:t>
      </w:r>
    </w:p>
    <w:p w:rsidR="00000000" w:rsidRDefault="00745416">
      <w:pPr>
        <w:pStyle w:val="Kop2"/>
      </w:pPr>
      <w:r>
        <w:t>Inleiding</w:t>
      </w:r>
    </w:p>
    <w:p w:rsidR="00000000" w:rsidRDefault="00745416">
      <w:pPr>
        <w:tabs>
          <w:tab w:val="num" w:pos="0"/>
        </w:tabs>
      </w:pPr>
      <w:r>
        <w:t>Na synthese van het dubbelzout van ammoniumnikkelsulfaat en de zuivering ervan, volgt een bepaling van het nikkelgehalte. Dit gebeurt met een complexometrische titratie. Van deze titratie bepaal je de stoichiometrie door mi</w:t>
      </w:r>
      <w:r>
        <w:t>ddel van een colorimetrisch experiment.</w:t>
      </w:r>
    </w:p>
    <w:p w:rsidR="00000000" w:rsidRDefault="00745416">
      <w:pPr>
        <w:tabs>
          <w:tab w:val="num" w:pos="0"/>
          <w:tab w:val="left" w:pos="204"/>
        </w:tabs>
      </w:pPr>
    </w:p>
    <w:p w:rsidR="00000000" w:rsidRDefault="00745416">
      <w:pPr>
        <w:tabs>
          <w:tab w:val="num" w:pos="0"/>
        </w:tabs>
      </w:pPr>
      <w:r>
        <w:t>Voor de bepaling van het nikkelgehalte gebruik je niet het door jezelf bereide dubbelzout, maar een monster dat de zaalassistent aan je geeft.</w:t>
      </w:r>
    </w:p>
    <w:p w:rsidR="00000000" w:rsidRDefault="00745416">
      <w:pPr>
        <w:tabs>
          <w:tab w:val="num" w:pos="0"/>
        </w:tabs>
      </w:pPr>
      <w:r>
        <w:t>Hier kun je alvast mee beginnen tijdens de synthese + zuivering van je e</w:t>
      </w:r>
      <w:r>
        <w:t>igen dubbelzout.</w:t>
      </w:r>
    </w:p>
    <w:p w:rsidR="00000000" w:rsidRDefault="00745416">
      <w:pPr>
        <w:tabs>
          <w:tab w:val="num" w:pos="0"/>
        </w:tabs>
      </w:pPr>
      <w:r>
        <w:t>Gebruik voor de verwerking van de resultaten het bijgeleverde antwoordformulier.</w:t>
      </w:r>
    </w:p>
    <w:p w:rsidR="00000000" w:rsidRDefault="00745416">
      <w:pPr>
        <w:pStyle w:val="Kop2"/>
      </w:pPr>
      <w:r>
        <w:t>Synthese</w:t>
      </w:r>
    </w:p>
    <w:p w:rsidR="00000000" w:rsidRDefault="00745416">
      <w:pPr>
        <w:pStyle w:val="Kop3"/>
      </w:pPr>
      <w:r>
        <w:t>Voorschrift:</w:t>
      </w:r>
    </w:p>
    <w:p w:rsidR="00000000" w:rsidRDefault="00745416">
      <w:pPr>
        <w:tabs>
          <w:tab w:val="num" w:pos="0"/>
        </w:tabs>
      </w:pPr>
      <w:r>
        <w:t>Los 5,6 gram NiSO</w:t>
      </w:r>
      <w:r>
        <w:rPr>
          <w:vertAlign w:val="subscript"/>
        </w:rPr>
        <w:t>4</w:t>
      </w:r>
      <w:r>
        <w:sym w:font="Symbol" w:char="F0D7"/>
      </w:r>
      <w:r>
        <w:t>7 H</w:t>
      </w:r>
      <w:r>
        <w:rPr>
          <w:vertAlign w:val="subscript"/>
        </w:rPr>
        <w:t>2</w:t>
      </w:r>
      <w:r>
        <w:t>O op in zo weinig mogelijk water. Eventueel licht verwarmen</w:t>
      </w:r>
      <w:r>
        <w:rPr>
          <w:i/>
        </w:rPr>
        <w:t>.</w:t>
      </w:r>
      <w:r>
        <w:t xml:space="preserve"> Doe hetzelfde met 2,6 gram (NH</w:t>
      </w:r>
      <w:r>
        <w:rPr>
          <w:vertAlign w:val="subscript"/>
        </w:rPr>
        <w:t>4</w:t>
      </w:r>
      <w:r>
        <w:t>)</w:t>
      </w:r>
      <w:r>
        <w:rPr>
          <w:vertAlign w:val="subscript"/>
        </w:rPr>
        <w:t>2</w:t>
      </w:r>
      <w:r>
        <w:t>SO</w:t>
      </w:r>
      <w:r>
        <w:rPr>
          <w:vertAlign w:val="subscript"/>
        </w:rPr>
        <w:t>4</w:t>
      </w:r>
      <w:r>
        <w:t>. Meng beide opl</w:t>
      </w:r>
      <w:r>
        <w:t>ossingen en roer goed.</w:t>
      </w:r>
    </w:p>
    <w:p w:rsidR="00000000" w:rsidRDefault="00745416">
      <w:pPr>
        <w:tabs>
          <w:tab w:val="num" w:pos="0"/>
        </w:tabs>
      </w:pPr>
      <w:r>
        <w:t>Zet het mengsel op een rustige plaats weg en laat het dubbelzout uitkristalliseren.</w:t>
      </w:r>
    </w:p>
    <w:p w:rsidR="00000000" w:rsidRDefault="00745416">
      <w:pPr>
        <w:tabs>
          <w:tab w:val="num" w:pos="0"/>
        </w:tabs>
      </w:pPr>
      <w:r>
        <w:t>Filtreer de kristallen over een büchnertrechter af en was met een weinig koud water. De kristallen mogen niet al te lang blootgesteld worden aan de l</w:t>
      </w:r>
      <w:r>
        <w:t>ucht, aangezien de kans op verweren vrij groot is.</w:t>
      </w:r>
    </w:p>
    <w:p w:rsidR="00000000" w:rsidRDefault="00745416">
      <w:pPr>
        <w:tabs>
          <w:tab w:val="num" w:pos="0"/>
          <w:tab w:val="left" w:pos="204"/>
        </w:tabs>
      </w:pPr>
    </w:p>
    <w:p w:rsidR="00000000" w:rsidRDefault="00745416">
      <w:pPr>
        <w:tabs>
          <w:tab w:val="num" w:pos="0"/>
        </w:tabs>
      </w:pPr>
      <w:r>
        <w:t>Opmerking:</w:t>
      </w:r>
    </w:p>
    <w:p w:rsidR="00000000" w:rsidRDefault="00745416">
      <w:pPr>
        <w:tabs>
          <w:tab w:val="num" w:pos="0"/>
        </w:tabs>
      </w:pPr>
      <w:r>
        <w:t>Als naast het groene dubbelzout een wit zout uitkristalliseert, dan kan dit witte zout weer in oplossing gebracht worden met een klein beetje water.</w:t>
      </w:r>
    </w:p>
    <w:p w:rsidR="00000000" w:rsidRDefault="00745416">
      <w:pPr>
        <w:tabs>
          <w:tab w:val="num" w:pos="0"/>
          <w:tab w:val="left" w:pos="204"/>
        </w:tabs>
      </w:pPr>
    </w:p>
    <w:p w:rsidR="00000000" w:rsidRDefault="00745416">
      <w:pPr>
        <w:pStyle w:val="Kop2"/>
      </w:pPr>
      <w:r>
        <w:t>Bepaling van de stoichiometrie van het comp</w:t>
      </w:r>
      <w:r>
        <w:t>lex</w:t>
      </w:r>
    </w:p>
    <w:p w:rsidR="00000000" w:rsidRDefault="00745416">
      <w:pPr>
        <w:tabs>
          <w:tab w:val="num" w:pos="0"/>
        </w:tabs>
      </w:pPr>
      <w:r>
        <w:t>Benodigdheden colorimeter + 12 buisjes maatpipet</w:t>
      </w:r>
    </w:p>
    <w:p w:rsidR="00000000" w:rsidRDefault="00745416">
      <w:pPr>
        <w:tabs>
          <w:tab w:val="num" w:pos="0"/>
        </w:tabs>
      </w:pPr>
      <w:r>
        <w:t>kleurfilter no. 6</w:t>
      </w:r>
    </w:p>
    <w:p w:rsidR="00000000" w:rsidRDefault="00745416">
      <w:pPr>
        <w:tabs>
          <w:tab w:val="num" w:pos="0"/>
        </w:tabs>
      </w:pPr>
      <w:r>
        <w:t>oplossingen van complexerend agens en nikkelsulfaatoplossing waarvan de concentratie nauwkeurig bepaald is.</w:t>
      </w:r>
    </w:p>
    <w:p w:rsidR="00000000" w:rsidRDefault="00745416">
      <w:pPr>
        <w:pStyle w:val="Kop3"/>
      </w:pPr>
      <w:r>
        <w:t>Utvoering</w:t>
      </w:r>
    </w:p>
    <w:p w:rsidR="00000000" w:rsidRDefault="00745416">
      <w:pPr>
        <w:tabs>
          <w:tab w:val="num" w:pos="0"/>
        </w:tabs>
      </w:pPr>
      <w:r>
        <w:t>Bereid met behulp van deze oplossingen en met behulp van een maatpi</w:t>
      </w:r>
      <w:r>
        <w:t>pet een serie oplossingen van Ni</w:t>
      </w:r>
      <w:r>
        <w:rPr>
          <w:vertAlign w:val="superscript"/>
        </w:rPr>
        <w:t xml:space="preserve">2+ </w:t>
      </w:r>
      <w:r>
        <w:t>+ complexerend agens.</w:t>
      </w:r>
    </w:p>
    <w:p w:rsidR="00000000" w:rsidRDefault="00745416">
      <w:pPr>
        <w:tabs>
          <w:tab w:val="num" w:pos="0"/>
        </w:tabs>
      </w:pPr>
      <w:r>
        <w:t>Zorg ervoor dat het mol % nikkelsulfaat in deze oplossingen oploopt van 0 tot 100. Stel de nulstand (extinctie 0 ) van de colorimeter in met behulp van het oplosmiddel (water).</w:t>
      </w:r>
    </w:p>
    <w:p w:rsidR="00000000" w:rsidRDefault="00745416">
      <w:pPr>
        <w:tabs>
          <w:tab w:val="num" w:pos="0"/>
        </w:tabs>
      </w:pPr>
      <w:r>
        <w:t>Bepaal achtereenvolgen</w:t>
      </w:r>
      <w:r>
        <w:t>s de extinctie van de bereide oplossingen.</w:t>
      </w:r>
    </w:p>
    <w:p w:rsidR="00000000" w:rsidRDefault="00745416">
      <w:pPr>
        <w:tabs>
          <w:tab w:val="num" w:pos="0"/>
        </w:tabs>
      </w:pPr>
      <w:r>
        <w:t xml:space="preserve">Vermeld je meetresultaten in de tabel op het antwoordformulier; teken de bijbehorende grafiek en bepaal de </w:t>
      </w:r>
      <w:r w:rsidR="00A839AC">
        <w:t>stoichiometrie</w:t>
      </w:r>
      <w:r>
        <w:t xml:space="preserve"> van het complex.</w:t>
      </w:r>
    </w:p>
    <w:p w:rsidR="00000000" w:rsidRDefault="00745416">
      <w:pPr>
        <w:tabs>
          <w:tab w:val="num" w:pos="0"/>
        </w:tabs>
      </w:pPr>
      <w:r>
        <w:t>Beantwoord ook de vragen.</w:t>
      </w:r>
    </w:p>
    <w:p w:rsidR="00000000" w:rsidRDefault="00745416">
      <w:pPr>
        <w:tabs>
          <w:tab w:val="num" w:pos="0"/>
        </w:tabs>
      </w:pPr>
      <w:r>
        <w:t>Haal vervolgens het voorschrift van de complexom</w:t>
      </w:r>
      <w:r>
        <w:t>etrische bepaling van het nikkelgehalte bij de zaalassistent.</w:t>
      </w:r>
    </w:p>
    <w:p w:rsidR="00000000" w:rsidRDefault="00745416">
      <w:pPr>
        <w:pStyle w:val="Kop2"/>
      </w:pPr>
      <w:r>
        <w:t>Complexometrische bepaling van het nikkelgehalte</w:t>
      </w:r>
    </w:p>
    <w:p w:rsidR="00000000" w:rsidRDefault="00745416">
      <w:pPr>
        <w:tabs>
          <w:tab w:val="num" w:pos="0"/>
        </w:tabs>
      </w:pPr>
      <w:r>
        <w:t>Literatuur:</w:t>
      </w:r>
    </w:p>
    <w:p w:rsidR="00000000" w:rsidRDefault="00745416">
      <w:pPr>
        <w:tabs>
          <w:tab w:val="num" w:pos="0"/>
          <w:tab w:val="left" w:pos="204"/>
        </w:tabs>
      </w:pPr>
    </w:p>
    <w:p w:rsidR="00000000" w:rsidRDefault="00745416">
      <w:pPr>
        <w:tabs>
          <w:tab w:val="num" w:pos="0"/>
        </w:tabs>
      </w:pPr>
      <w:r>
        <w:t>A.I. Vogel: A Textbook of Quantitative Inorganic Analysis, 3d ed, London, 1961: pag. 435.</w:t>
      </w:r>
    </w:p>
    <w:p w:rsidR="00000000" w:rsidRDefault="00745416">
      <w:pPr>
        <w:tabs>
          <w:tab w:val="num" w:pos="0"/>
          <w:tab w:val="left" w:pos="204"/>
        </w:tabs>
      </w:pPr>
    </w:p>
    <w:p w:rsidR="00000000" w:rsidRDefault="00745416">
      <w:pPr>
        <w:tabs>
          <w:tab w:val="num" w:pos="0"/>
        </w:tabs>
      </w:pPr>
      <w:r>
        <w:t>De nikkelionen worden direct met een Na</w:t>
      </w:r>
      <w:r>
        <w:rPr>
          <w:vertAlign w:val="subscript"/>
        </w:rPr>
        <w:t>2</w:t>
      </w:r>
      <w:r>
        <w:t>E</w:t>
      </w:r>
      <w:r>
        <w:t xml:space="preserve">DTA-oplossing getitreerd bij een pH </w:t>
      </w:r>
      <w:r>
        <w:rPr>
          <w:i/>
        </w:rPr>
        <w:t xml:space="preserve">= </w:t>
      </w:r>
      <w:r>
        <w:t>10 en met murexide als indicator.</w:t>
      </w:r>
    </w:p>
    <w:p w:rsidR="00000000" w:rsidRDefault="00745416">
      <w:pPr>
        <w:tabs>
          <w:tab w:val="num" w:pos="0"/>
          <w:tab w:val="left" w:pos="204"/>
        </w:tabs>
      </w:pPr>
    </w:p>
    <w:p w:rsidR="00000000" w:rsidRDefault="00745416">
      <w:pPr>
        <w:tabs>
          <w:tab w:val="num" w:pos="0"/>
          <w:tab w:val="left" w:pos="204"/>
        </w:tabs>
      </w:pPr>
      <w:r>
        <w:t>Reagentia</w:t>
      </w:r>
    </w:p>
    <w:p w:rsidR="00000000" w:rsidRDefault="00745416">
      <w:pPr>
        <w:tabs>
          <w:tab w:val="num" w:pos="0"/>
        </w:tabs>
      </w:pPr>
      <w:r>
        <w:t>Na</w:t>
      </w:r>
      <w:r>
        <w:rPr>
          <w:vertAlign w:val="subscript"/>
        </w:rPr>
        <w:t>2</w:t>
      </w:r>
      <w:r>
        <w:t>EDTA-oplossing; ca. 0,02. M (gesteld)</w:t>
      </w:r>
    </w:p>
    <w:p w:rsidR="00000000" w:rsidRDefault="00745416">
      <w:pPr>
        <w:tabs>
          <w:tab w:val="num" w:pos="0"/>
        </w:tabs>
      </w:pPr>
      <w:r>
        <w:t>Ammonia (geconcentreerd)</w:t>
      </w:r>
    </w:p>
    <w:p w:rsidR="00000000" w:rsidRDefault="00745416">
      <w:pPr>
        <w:tabs>
          <w:tab w:val="num" w:pos="0"/>
          <w:tab w:val="left" w:pos="2160"/>
          <w:tab w:val="left" w:pos="2687"/>
        </w:tabs>
        <w:rPr>
          <w:i/>
        </w:rPr>
      </w:pPr>
      <w:r>
        <w:t>Murexide (nb. 0,1 g murexide fijnwrijven met 10 g A.R. KNO</w:t>
      </w:r>
      <w:r>
        <w:rPr>
          <w:vertAlign w:val="subscript"/>
        </w:rPr>
        <w:t>3</w:t>
      </w:r>
      <w:r>
        <w:t xml:space="preserve"> (of NaCl)</w:t>
      </w:r>
    </w:p>
    <w:p w:rsidR="00000000" w:rsidRDefault="00745416">
      <w:pPr>
        <w:tabs>
          <w:tab w:val="num" w:pos="0"/>
        </w:tabs>
      </w:pPr>
      <w:r>
        <w:t>Ammoniumchloride-oplossing (1 M)</w:t>
      </w:r>
    </w:p>
    <w:p w:rsidR="00000000" w:rsidRDefault="00745416">
      <w:pPr>
        <w:tabs>
          <w:tab w:val="num" w:pos="0"/>
          <w:tab w:val="left" w:pos="204"/>
        </w:tabs>
      </w:pPr>
    </w:p>
    <w:p w:rsidR="00000000" w:rsidRDefault="00745416">
      <w:pPr>
        <w:tabs>
          <w:tab w:val="num" w:pos="0"/>
          <w:tab w:val="left" w:pos="204"/>
        </w:tabs>
      </w:pPr>
      <w:r>
        <w:t>Uit</w:t>
      </w:r>
      <w:r>
        <w:t>gangsstof</w:t>
      </w:r>
    </w:p>
    <w:p w:rsidR="00000000" w:rsidRDefault="00745416">
      <w:pPr>
        <w:tabs>
          <w:tab w:val="num" w:pos="0"/>
        </w:tabs>
      </w:pPr>
      <w:r>
        <w:t>Ga uit van een oplossing die ca.2,5 mg Ni per mL oplossing bevat. (formule dubbelzout: (NH</w:t>
      </w:r>
      <w:r>
        <w:rPr>
          <w:vertAlign w:val="subscript"/>
        </w:rPr>
        <w:t>4</w:t>
      </w:r>
      <w:r>
        <w:t>)</w:t>
      </w:r>
      <w:r>
        <w:rPr>
          <w:vertAlign w:val="subscript"/>
        </w:rPr>
        <w:t>2</w:t>
      </w:r>
      <w:r>
        <w:t>Ni(SO</w:t>
      </w:r>
      <w:r>
        <w:rPr>
          <w:vertAlign w:val="subscript"/>
        </w:rPr>
        <w:t>4</w:t>
      </w:r>
      <w:r>
        <w:t>)</w:t>
      </w:r>
      <w:r>
        <w:rPr>
          <w:vertAlign w:val="subscript"/>
        </w:rPr>
        <w:t>2</w:t>
      </w:r>
      <w:r>
        <w:sym w:font="Symbol" w:char="F0D7"/>
      </w:r>
      <w:r>
        <w:t>6 H</w:t>
      </w:r>
      <w:r>
        <w:rPr>
          <w:vertAlign w:val="subscript"/>
        </w:rPr>
        <w:t>2</w:t>
      </w:r>
      <w:r>
        <w:t>O)</w:t>
      </w:r>
    </w:p>
    <w:p w:rsidR="00000000" w:rsidRDefault="00745416">
      <w:pPr>
        <w:tabs>
          <w:tab w:val="num" w:pos="0"/>
          <w:tab w:val="left" w:pos="204"/>
        </w:tabs>
      </w:pPr>
    </w:p>
    <w:p w:rsidR="00000000" w:rsidRDefault="00745416">
      <w:pPr>
        <w:tabs>
          <w:tab w:val="num" w:pos="0"/>
        </w:tabs>
      </w:pPr>
      <w:r>
        <w:t>Werkwijze:</w:t>
      </w:r>
    </w:p>
    <w:p w:rsidR="00000000" w:rsidRDefault="00745416">
      <w:pPr>
        <w:tabs>
          <w:tab w:val="num" w:pos="0"/>
          <w:tab w:val="left" w:pos="1462"/>
          <w:tab w:val="left" w:pos="4308"/>
        </w:tabs>
      </w:pPr>
      <w:r>
        <w:t>Pipetteer 10,00 mL van de nikkeloplossing in een erlenmeyer van 100 mL.</w:t>
      </w:r>
    </w:p>
    <w:p w:rsidR="00000000" w:rsidRDefault="00745416">
      <w:pPr>
        <w:tabs>
          <w:tab w:val="num" w:pos="0"/>
          <w:tab w:val="left" w:pos="3974"/>
          <w:tab w:val="left" w:pos="4988"/>
        </w:tabs>
      </w:pPr>
      <w:r>
        <w:t>Voeg eerst 4 ml 1 M NH</w:t>
      </w:r>
      <w:r>
        <w:rPr>
          <w:vertAlign w:val="subscript"/>
        </w:rPr>
        <w:t>4</w:t>
      </w:r>
      <w:r>
        <w:t>C1-opl. toe. Voeg dan 20 mg mu</w:t>
      </w:r>
      <w:r>
        <w:t>rexide toe. Als de pH kleiner is dan 7 (de indicator is dan oranjegeel), druppel dan zo lang geconcentreerde ammonia toe tot de kleur van de oplossing naar geel omslaat. Titreer met de gestelde 0,02 M Na</w:t>
      </w:r>
      <w:r>
        <w:rPr>
          <w:vertAlign w:val="subscript"/>
        </w:rPr>
        <w:t>2</w:t>
      </w:r>
      <w:r>
        <w:t>EDTA-oplossing tot bijna aan het eindpunt. Als de kl</w:t>
      </w:r>
      <w:r>
        <w:t>eur, doordat de pH gedaald is, weer in oranje overgaat, dan moet nog wat geconcentreerde ammonia toegedruppeld worden en verder getitreerd worden. Maak kort voor het eindpunt van de titratie de oplossing sterk alkalisch door 5 mL gec. ammonia toe te voegen</w:t>
      </w:r>
      <w:r>
        <w:t xml:space="preserve"> en titreer van geel naar blauwviolet. Voer een duplobepaling uit.</w:t>
      </w:r>
    </w:p>
    <w:p w:rsidR="00000000" w:rsidRDefault="00745416">
      <w:pPr>
        <w:tabs>
          <w:tab w:val="num" w:pos="0"/>
          <w:tab w:val="left" w:pos="124"/>
          <w:tab w:val="left" w:pos="7704"/>
        </w:tabs>
        <w:rPr>
          <w:i/>
        </w:rPr>
      </w:pPr>
    </w:p>
    <w:p w:rsidR="00000000" w:rsidRDefault="00745416">
      <w:pPr>
        <w:tabs>
          <w:tab w:val="num" w:pos="0"/>
        </w:tabs>
      </w:pPr>
      <w:r>
        <w:t>Geef de berekening van het nikkelgehalte in massa% in het monster op het antwoordformulier en beantwoord de daar gestelde vraag.</w:t>
      </w:r>
    </w:p>
    <w:p w:rsidR="00000000" w:rsidRDefault="00745416">
      <w:pPr>
        <w:tabs>
          <w:tab w:val="num" w:pos="0"/>
          <w:tab w:val="left" w:pos="204"/>
        </w:tabs>
      </w:pPr>
    </w:p>
    <w:p w:rsidR="00000000" w:rsidRDefault="00745416">
      <w:pPr>
        <w:tabs>
          <w:tab w:val="num" w:pos="0"/>
          <w:tab w:val="left" w:pos="204"/>
        </w:tabs>
      </w:pPr>
      <w:r>
        <w:t>Opmerking</w:t>
      </w:r>
    </w:p>
    <w:p w:rsidR="00000000" w:rsidRDefault="00745416">
      <w:pPr>
        <w:tabs>
          <w:tab w:val="num" w:pos="0"/>
        </w:tabs>
      </w:pPr>
      <w:r>
        <w:t>Verwarm eventueel tot ca. 50°C om de vrij langza</w:t>
      </w:r>
      <w:r>
        <w:t>me vorming van het Ni-EDTA-complex te versnellen; in verband met de ontleding van de indicator moet deze vlak voor het titreren worden toegevoegd.</w:t>
      </w:r>
    </w:p>
    <w:p w:rsidR="00000000" w:rsidRDefault="00745416">
      <w:pPr>
        <w:pStyle w:val="Kop1"/>
      </w:pPr>
      <w:r>
        <w:br w:type="page"/>
      </w:r>
      <w:r>
        <w:lastRenderedPageBreak/>
        <w:t>DEEL II PRACTICUM</w:t>
      </w:r>
      <w:r>
        <w:tab/>
        <w:t>antwoordformulier</w:t>
      </w:r>
    </w:p>
    <w:p w:rsidR="00000000" w:rsidRDefault="00745416">
      <w:pPr>
        <w:tabs>
          <w:tab w:val="num" w:pos="0"/>
        </w:tabs>
      </w:pPr>
      <w:r>
        <w:t xml:space="preserve">NAAM                                  </w:t>
      </w:r>
    </w:p>
    <w:p w:rsidR="00000000" w:rsidRDefault="00745416">
      <w:pPr>
        <w:pStyle w:val="Kop3"/>
      </w:pPr>
      <w:r>
        <w:t>A STOICHIOMETRIE</w:t>
      </w:r>
    </w:p>
    <w:p w:rsidR="00000000" w:rsidRDefault="00745416">
      <w:pPr>
        <w:tabs>
          <w:tab w:val="num" w:pos="0"/>
          <w:tab w:val="left" w:pos="470"/>
        </w:tabs>
      </w:pPr>
    </w:p>
    <w:p w:rsidR="00000000" w:rsidRDefault="00745416">
      <w:pPr>
        <w:tabs>
          <w:tab w:val="num" w:pos="0"/>
        </w:tabs>
      </w:pPr>
      <w:r>
        <w:t>a.</w:t>
      </w:r>
      <w:r>
        <w:tab/>
        <w:t>Tabel</w:t>
      </w:r>
    </w:p>
    <w:p w:rsidR="00000000" w:rsidRDefault="00745416">
      <w:pPr>
        <w:tabs>
          <w:tab w:val="num"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7"/>
        <w:gridCol w:w="360"/>
        <w:gridCol w:w="470"/>
        <w:gridCol w:w="470"/>
        <w:gridCol w:w="470"/>
        <w:gridCol w:w="470"/>
        <w:gridCol w:w="470"/>
        <w:gridCol w:w="470"/>
        <w:gridCol w:w="470"/>
        <w:gridCol w:w="470"/>
        <w:gridCol w:w="470"/>
        <w:gridCol w:w="580"/>
      </w:tblGrid>
      <w:tr w:rsidR="00000000">
        <w:tblPrEx>
          <w:tblCellMar>
            <w:top w:w="0" w:type="dxa"/>
            <w:bottom w:w="0" w:type="dxa"/>
          </w:tblCellMar>
        </w:tblPrEx>
        <w:tc>
          <w:tcPr>
            <w:tcW w:w="2427" w:type="dxa"/>
          </w:tcPr>
          <w:p w:rsidR="00000000" w:rsidRDefault="00745416">
            <w:pPr>
              <w:tabs>
                <w:tab w:val="num" w:pos="0"/>
              </w:tabs>
            </w:pPr>
            <w:r>
              <w:t>NiSO</w:t>
            </w:r>
            <w:r>
              <w:rPr>
                <w:vertAlign w:val="subscript"/>
              </w:rPr>
              <w:t>4</w:t>
            </w:r>
            <w:r>
              <w:rPr>
                <w:vertAlign w:val="subscript"/>
              </w:rPr>
              <w:t xml:space="preserve"> </w:t>
            </w:r>
            <w:r>
              <w:t>- gehalte in mol%</w:t>
            </w:r>
          </w:p>
        </w:tc>
        <w:tc>
          <w:tcPr>
            <w:tcW w:w="360" w:type="dxa"/>
          </w:tcPr>
          <w:p w:rsidR="00000000" w:rsidRDefault="00745416">
            <w:pPr>
              <w:tabs>
                <w:tab w:val="num" w:pos="0"/>
              </w:tabs>
            </w:pPr>
            <w:r>
              <w:t>0</w:t>
            </w:r>
          </w:p>
        </w:tc>
        <w:tc>
          <w:tcPr>
            <w:tcW w:w="470" w:type="dxa"/>
          </w:tcPr>
          <w:p w:rsidR="00000000" w:rsidRDefault="00745416">
            <w:pPr>
              <w:tabs>
                <w:tab w:val="num" w:pos="0"/>
              </w:tabs>
            </w:pPr>
            <w:r>
              <w:t>10</w:t>
            </w:r>
          </w:p>
        </w:tc>
        <w:tc>
          <w:tcPr>
            <w:tcW w:w="470" w:type="dxa"/>
          </w:tcPr>
          <w:p w:rsidR="00000000" w:rsidRDefault="00745416">
            <w:pPr>
              <w:tabs>
                <w:tab w:val="num" w:pos="0"/>
              </w:tabs>
            </w:pPr>
            <w:r>
              <w:t>20</w:t>
            </w:r>
          </w:p>
        </w:tc>
        <w:tc>
          <w:tcPr>
            <w:tcW w:w="470" w:type="dxa"/>
          </w:tcPr>
          <w:p w:rsidR="00000000" w:rsidRDefault="00745416">
            <w:pPr>
              <w:tabs>
                <w:tab w:val="num" w:pos="0"/>
              </w:tabs>
            </w:pPr>
            <w:r>
              <w:t>30</w:t>
            </w:r>
          </w:p>
        </w:tc>
        <w:tc>
          <w:tcPr>
            <w:tcW w:w="470" w:type="dxa"/>
          </w:tcPr>
          <w:p w:rsidR="00000000" w:rsidRDefault="00745416">
            <w:pPr>
              <w:tabs>
                <w:tab w:val="num" w:pos="0"/>
              </w:tabs>
            </w:pPr>
            <w:r>
              <w:t>40</w:t>
            </w:r>
          </w:p>
        </w:tc>
        <w:tc>
          <w:tcPr>
            <w:tcW w:w="470" w:type="dxa"/>
          </w:tcPr>
          <w:p w:rsidR="00000000" w:rsidRDefault="00745416">
            <w:pPr>
              <w:tabs>
                <w:tab w:val="num" w:pos="0"/>
              </w:tabs>
            </w:pPr>
            <w:r>
              <w:t>50</w:t>
            </w:r>
          </w:p>
        </w:tc>
        <w:tc>
          <w:tcPr>
            <w:tcW w:w="470" w:type="dxa"/>
          </w:tcPr>
          <w:p w:rsidR="00000000" w:rsidRDefault="00745416">
            <w:pPr>
              <w:tabs>
                <w:tab w:val="num" w:pos="0"/>
              </w:tabs>
            </w:pPr>
            <w:r>
              <w:t>60</w:t>
            </w:r>
          </w:p>
        </w:tc>
        <w:tc>
          <w:tcPr>
            <w:tcW w:w="470" w:type="dxa"/>
          </w:tcPr>
          <w:p w:rsidR="00000000" w:rsidRDefault="00745416">
            <w:pPr>
              <w:tabs>
                <w:tab w:val="num" w:pos="0"/>
              </w:tabs>
            </w:pPr>
            <w:r>
              <w:t>70</w:t>
            </w:r>
          </w:p>
        </w:tc>
        <w:tc>
          <w:tcPr>
            <w:tcW w:w="470" w:type="dxa"/>
          </w:tcPr>
          <w:p w:rsidR="00000000" w:rsidRDefault="00745416">
            <w:pPr>
              <w:tabs>
                <w:tab w:val="num" w:pos="0"/>
              </w:tabs>
            </w:pPr>
            <w:r>
              <w:t>80</w:t>
            </w:r>
          </w:p>
        </w:tc>
        <w:tc>
          <w:tcPr>
            <w:tcW w:w="470" w:type="dxa"/>
          </w:tcPr>
          <w:p w:rsidR="00000000" w:rsidRDefault="00745416">
            <w:pPr>
              <w:tabs>
                <w:tab w:val="num" w:pos="0"/>
              </w:tabs>
            </w:pPr>
            <w:r>
              <w:t>90</w:t>
            </w:r>
          </w:p>
        </w:tc>
        <w:tc>
          <w:tcPr>
            <w:tcW w:w="580" w:type="dxa"/>
          </w:tcPr>
          <w:p w:rsidR="00000000" w:rsidRDefault="00745416">
            <w:pPr>
              <w:tabs>
                <w:tab w:val="num" w:pos="0"/>
              </w:tabs>
            </w:pPr>
            <w:r>
              <w:t>100</w:t>
            </w:r>
          </w:p>
        </w:tc>
      </w:tr>
      <w:tr w:rsidR="00000000">
        <w:tblPrEx>
          <w:tblCellMar>
            <w:top w:w="0" w:type="dxa"/>
            <w:bottom w:w="0" w:type="dxa"/>
          </w:tblCellMar>
        </w:tblPrEx>
        <w:tc>
          <w:tcPr>
            <w:tcW w:w="2427" w:type="dxa"/>
          </w:tcPr>
          <w:p w:rsidR="00000000" w:rsidRDefault="00745416">
            <w:pPr>
              <w:tabs>
                <w:tab w:val="num" w:pos="0"/>
              </w:tabs>
            </w:pPr>
            <w:r>
              <w:t>extinctie</w:t>
            </w:r>
          </w:p>
        </w:tc>
        <w:tc>
          <w:tcPr>
            <w:tcW w:w="360" w:type="dxa"/>
          </w:tcPr>
          <w:p w:rsidR="00000000" w:rsidRDefault="00745416">
            <w:pPr>
              <w:tabs>
                <w:tab w:val="num" w:pos="0"/>
              </w:tabs>
            </w:pPr>
          </w:p>
        </w:tc>
        <w:tc>
          <w:tcPr>
            <w:tcW w:w="470" w:type="dxa"/>
          </w:tcPr>
          <w:p w:rsidR="00000000" w:rsidRDefault="00745416">
            <w:pPr>
              <w:tabs>
                <w:tab w:val="num" w:pos="0"/>
              </w:tabs>
            </w:pPr>
          </w:p>
        </w:tc>
        <w:tc>
          <w:tcPr>
            <w:tcW w:w="470" w:type="dxa"/>
          </w:tcPr>
          <w:p w:rsidR="00000000" w:rsidRDefault="00745416">
            <w:pPr>
              <w:tabs>
                <w:tab w:val="num" w:pos="0"/>
              </w:tabs>
            </w:pPr>
          </w:p>
        </w:tc>
        <w:tc>
          <w:tcPr>
            <w:tcW w:w="470" w:type="dxa"/>
          </w:tcPr>
          <w:p w:rsidR="00000000" w:rsidRDefault="00745416">
            <w:pPr>
              <w:tabs>
                <w:tab w:val="num" w:pos="0"/>
              </w:tabs>
            </w:pPr>
          </w:p>
        </w:tc>
        <w:tc>
          <w:tcPr>
            <w:tcW w:w="470" w:type="dxa"/>
          </w:tcPr>
          <w:p w:rsidR="00000000" w:rsidRDefault="00745416">
            <w:pPr>
              <w:tabs>
                <w:tab w:val="num" w:pos="0"/>
              </w:tabs>
            </w:pPr>
          </w:p>
        </w:tc>
        <w:tc>
          <w:tcPr>
            <w:tcW w:w="470" w:type="dxa"/>
          </w:tcPr>
          <w:p w:rsidR="00000000" w:rsidRDefault="00745416">
            <w:pPr>
              <w:tabs>
                <w:tab w:val="num" w:pos="0"/>
              </w:tabs>
            </w:pPr>
          </w:p>
        </w:tc>
        <w:tc>
          <w:tcPr>
            <w:tcW w:w="470" w:type="dxa"/>
          </w:tcPr>
          <w:p w:rsidR="00000000" w:rsidRDefault="00745416">
            <w:pPr>
              <w:tabs>
                <w:tab w:val="num" w:pos="0"/>
              </w:tabs>
            </w:pPr>
          </w:p>
        </w:tc>
        <w:tc>
          <w:tcPr>
            <w:tcW w:w="470" w:type="dxa"/>
          </w:tcPr>
          <w:p w:rsidR="00000000" w:rsidRDefault="00745416">
            <w:pPr>
              <w:tabs>
                <w:tab w:val="num" w:pos="0"/>
              </w:tabs>
            </w:pPr>
          </w:p>
        </w:tc>
        <w:tc>
          <w:tcPr>
            <w:tcW w:w="470" w:type="dxa"/>
          </w:tcPr>
          <w:p w:rsidR="00000000" w:rsidRDefault="00745416">
            <w:pPr>
              <w:tabs>
                <w:tab w:val="num" w:pos="0"/>
              </w:tabs>
            </w:pPr>
          </w:p>
        </w:tc>
        <w:tc>
          <w:tcPr>
            <w:tcW w:w="470" w:type="dxa"/>
          </w:tcPr>
          <w:p w:rsidR="00000000" w:rsidRDefault="00745416">
            <w:pPr>
              <w:tabs>
                <w:tab w:val="num" w:pos="0"/>
              </w:tabs>
            </w:pPr>
          </w:p>
        </w:tc>
        <w:tc>
          <w:tcPr>
            <w:tcW w:w="580" w:type="dxa"/>
          </w:tcPr>
          <w:p w:rsidR="00000000" w:rsidRDefault="00745416">
            <w:pPr>
              <w:tabs>
                <w:tab w:val="num" w:pos="0"/>
              </w:tabs>
            </w:pPr>
          </w:p>
        </w:tc>
      </w:tr>
    </w:tbl>
    <w:p w:rsidR="00000000" w:rsidRDefault="00745416">
      <w:pPr>
        <w:tabs>
          <w:tab w:val="num" w:pos="0"/>
        </w:tabs>
      </w:pPr>
    </w:p>
    <w:p w:rsidR="00000000" w:rsidRDefault="00745416">
      <w:pPr>
        <w:tabs>
          <w:tab w:val="num" w:pos="0"/>
        </w:tabs>
      </w:pPr>
      <w:r>
        <w:t>b. Grafiek</w:t>
      </w:r>
    </w:p>
    <w:p w:rsidR="00000000" w:rsidRDefault="00745416">
      <w:pPr>
        <w:tabs>
          <w:tab w:val="num" w:pos="0"/>
        </w:tabs>
      </w:pPr>
      <w:r>
        <w:t xml:space="preserve">c. Molverhouding </w:t>
      </w:r>
    </w:p>
    <w:p w:rsidR="00000000" w:rsidRDefault="00745416">
      <w:pPr>
        <w:tabs>
          <w:tab w:val="num" w:pos="0"/>
        </w:tabs>
      </w:pPr>
      <w:r>
        <w:t>Ni</w:t>
      </w:r>
      <w:r>
        <w:rPr>
          <w:vertAlign w:val="superscript"/>
        </w:rPr>
        <w:t>2+</w:t>
      </w:r>
      <w:r>
        <w:t xml:space="preserve"> : complexerend agens = </w:t>
      </w:r>
      <w:r>
        <w:sym w:font="Symbol" w:char="F0BC"/>
      </w:r>
      <w:r>
        <w:t xml:space="preserve"> : </w:t>
      </w:r>
      <w:r>
        <w:sym w:font="Symbol" w:char="F0BC"/>
      </w:r>
    </w:p>
    <w:p w:rsidR="00000000" w:rsidRDefault="00745416">
      <w:pPr>
        <w:tabs>
          <w:tab w:val="num" w:pos="0"/>
          <w:tab w:val="left" w:pos="419"/>
        </w:tabs>
      </w:pPr>
    </w:p>
    <w:p w:rsidR="00000000" w:rsidRDefault="00745416">
      <w:pPr>
        <w:tabs>
          <w:tab w:val="num" w:pos="0"/>
          <w:tab w:val="left" w:pos="419"/>
        </w:tabs>
      </w:pPr>
      <w:r>
        <w:t>d. Vragen</w:t>
      </w:r>
    </w:p>
    <w:p w:rsidR="00000000" w:rsidRDefault="00745416">
      <w:pPr>
        <w:tabs>
          <w:tab w:val="num" w:pos="0"/>
          <w:tab w:val="left" w:pos="419"/>
        </w:tabs>
      </w:pPr>
    </w:p>
    <w:p w:rsidR="00000000" w:rsidRDefault="00745416">
      <w:pPr>
        <w:tabs>
          <w:tab w:val="num" w:pos="0"/>
          <w:tab w:val="left" w:pos="426"/>
        </w:tabs>
        <w:ind w:left="426" w:hanging="426"/>
      </w:pPr>
      <w:r>
        <w:t>d 1.</w:t>
      </w:r>
      <w:r>
        <w:tab/>
        <w:t>Hoe kun je experimenteel nagaan welk kleurenfilter je moet gebruiken bij deze bepaling?</w:t>
      </w:r>
    </w:p>
    <w:p w:rsidR="00000000" w:rsidRDefault="00745416">
      <w:pPr>
        <w:tabs>
          <w:tab w:val="num" w:pos="0"/>
          <w:tab w:val="left" w:pos="426"/>
          <w:tab w:val="left" w:pos="924"/>
        </w:tabs>
        <w:ind w:left="426" w:hanging="426"/>
      </w:pPr>
    </w:p>
    <w:p w:rsidR="00000000" w:rsidRDefault="00745416">
      <w:pPr>
        <w:tabs>
          <w:tab w:val="num" w:pos="0"/>
          <w:tab w:val="left" w:pos="426"/>
        </w:tabs>
        <w:ind w:left="426" w:hanging="426"/>
      </w:pPr>
      <w:r>
        <w:t>d 2.</w:t>
      </w:r>
      <w:r>
        <w:tab/>
        <w:t>Geef a</w:t>
      </w:r>
      <w:r>
        <w:t>an hoe je zonder een experiment te doen (zie d 1.) kunt voorspellen welk filter geschikt is voor deze nikkelbepaling.</w:t>
      </w:r>
    </w:p>
    <w:p w:rsidR="00000000" w:rsidRDefault="00745416">
      <w:pPr>
        <w:tabs>
          <w:tab w:val="num" w:pos="0"/>
          <w:tab w:val="left" w:pos="419"/>
          <w:tab w:val="left" w:pos="924"/>
        </w:tabs>
      </w:pPr>
    </w:p>
    <w:p w:rsidR="00000000" w:rsidRDefault="00745416">
      <w:pPr>
        <w:tabs>
          <w:tab w:val="num" w:pos="0"/>
        </w:tabs>
      </w:pPr>
      <w:r>
        <w:t xml:space="preserve">Antwoord d 1:                                                                 </w:t>
      </w:r>
    </w:p>
    <w:p w:rsidR="00000000" w:rsidRDefault="00745416">
      <w:pPr>
        <w:tabs>
          <w:tab w:val="num" w:pos="0"/>
          <w:tab w:val="left" w:pos="419"/>
        </w:tabs>
      </w:pPr>
    </w:p>
    <w:p w:rsidR="00000000" w:rsidRDefault="00745416">
      <w:pPr>
        <w:tabs>
          <w:tab w:val="num" w:pos="0"/>
          <w:tab w:val="left" w:pos="419"/>
        </w:tabs>
      </w:pPr>
    </w:p>
    <w:p w:rsidR="00000000" w:rsidRDefault="00745416">
      <w:pPr>
        <w:tabs>
          <w:tab w:val="num" w:pos="0"/>
          <w:tab w:val="left" w:pos="419"/>
        </w:tabs>
      </w:pPr>
    </w:p>
    <w:p w:rsidR="00000000" w:rsidRDefault="00745416">
      <w:pPr>
        <w:tabs>
          <w:tab w:val="num" w:pos="0"/>
          <w:tab w:val="left" w:pos="419"/>
        </w:tabs>
      </w:pPr>
    </w:p>
    <w:p w:rsidR="00000000" w:rsidRDefault="00745416">
      <w:pPr>
        <w:tabs>
          <w:tab w:val="num" w:pos="0"/>
          <w:tab w:val="left" w:pos="419"/>
        </w:tabs>
      </w:pPr>
    </w:p>
    <w:p w:rsidR="00000000" w:rsidRDefault="00745416">
      <w:pPr>
        <w:tabs>
          <w:tab w:val="num" w:pos="0"/>
        </w:tabs>
      </w:pPr>
      <w:r>
        <w:t xml:space="preserve">Antwoord d 2:                                        </w:t>
      </w:r>
      <w:r>
        <w:t xml:space="preserve">                        </w:t>
      </w:r>
    </w:p>
    <w:p w:rsidR="00000000" w:rsidRDefault="00745416">
      <w:pPr>
        <w:tabs>
          <w:tab w:val="num" w:pos="0"/>
          <w:tab w:val="left" w:pos="419"/>
        </w:tabs>
      </w:pPr>
    </w:p>
    <w:p w:rsidR="00000000" w:rsidRDefault="00745416">
      <w:pPr>
        <w:pStyle w:val="Kop3"/>
      </w:pPr>
      <w:r>
        <w:t>B.</w:t>
      </w:r>
      <w:r>
        <w:tab/>
        <w:t>SYNTHESE</w:t>
      </w:r>
    </w:p>
    <w:p w:rsidR="00000000" w:rsidRDefault="00745416">
      <w:pPr>
        <w:tabs>
          <w:tab w:val="num" w:pos="0"/>
          <w:tab w:val="left" w:pos="334"/>
          <w:tab w:val="left" w:pos="668"/>
          <w:tab w:val="left" w:pos="2948"/>
          <w:tab w:val="left" w:pos="5419"/>
        </w:tabs>
      </w:pPr>
      <w:r>
        <w:t>a.</w:t>
      </w:r>
      <w:r>
        <w:tab/>
        <w:t>Opbrengst:</w:t>
      </w:r>
      <w:r>
        <w:tab/>
        <w:t>gram</w:t>
      </w:r>
      <w:r>
        <w:tab/>
        <w:t>massa%</w:t>
      </w:r>
    </w:p>
    <w:p w:rsidR="00000000" w:rsidRDefault="00745416">
      <w:pPr>
        <w:tabs>
          <w:tab w:val="num" w:pos="0"/>
          <w:tab w:val="left" w:pos="334"/>
          <w:tab w:val="left" w:pos="668"/>
          <w:tab w:val="left" w:pos="2948"/>
          <w:tab w:val="left" w:pos="5419"/>
        </w:tabs>
      </w:pPr>
      <w:r>
        <w:tab/>
      </w:r>
      <w:r>
        <w:tab/>
      </w:r>
      <w:r>
        <w:tab/>
      </w:r>
      <w:r>
        <w:tab/>
        <w:t>(massapercentage t.o.v. de</w:t>
      </w:r>
    </w:p>
    <w:p w:rsidR="00000000" w:rsidRDefault="00745416">
      <w:pPr>
        <w:tabs>
          <w:tab w:val="num" w:pos="0"/>
          <w:tab w:val="left" w:pos="334"/>
          <w:tab w:val="left" w:pos="668"/>
          <w:tab w:val="left" w:pos="2948"/>
          <w:tab w:val="left" w:pos="5419"/>
        </w:tabs>
      </w:pPr>
      <w:r>
        <w:tab/>
      </w:r>
      <w:r>
        <w:tab/>
      </w:r>
      <w:r>
        <w:tab/>
      </w:r>
      <w:r>
        <w:tab/>
        <w:t>theoretische opbrengst)</w:t>
      </w:r>
    </w:p>
    <w:p w:rsidR="00000000" w:rsidRDefault="00745416">
      <w:pPr>
        <w:tabs>
          <w:tab w:val="num" w:pos="0"/>
          <w:tab w:val="left" w:pos="334"/>
          <w:tab w:val="left" w:pos="668"/>
          <w:tab w:val="left" w:pos="2948"/>
          <w:tab w:val="left" w:pos="5419"/>
        </w:tabs>
      </w:pPr>
    </w:p>
    <w:p w:rsidR="00000000" w:rsidRDefault="00745416">
      <w:pPr>
        <w:tabs>
          <w:tab w:val="num" w:pos="0"/>
          <w:tab w:val="left" w:pos="334"/>
          <w:tab w:val="left" w:pos="668"/>
          <w:tab w:val="left" w:pos="2948"/>
          <w:tab w:val="left" w:pos="5419"/>
        </w:tabs>
      </w:pPr>
    </w:p>
    <w:p w:rsidR="00000000" w:rsidRDefault="00745416">
      <w:pPr>
        <w:tabs>
          <w:tab w:val="num" w:pos="0"/>
          <w:tab w:val="left" w:pos="334"/>
          <w:tab w:val="left" w:pos="668"/>
          <w:tab w:val="left" w:pos="2948"/>
          <w:tab w:val="left" w:pos="5419"/>
        </w:tabs>
      </w:pPr>
      <w:r>
        <w:tab/>
      </w:r>
      <w:r>
        <w:tab/>
        <w:t>Berekening massa%</w:t>
      </w:r>
    </w:p>
    <w:p w:rsidR="00000000" w:rsidRDefault="00745416">
      <w:pPr>
        <w:tabs>
          <w:tab w:val="num" w:pos="0"/>
          <w:tab w:val="left" w:pos="334"/>
          <w:tab w:val="right" w:pos="1978"/>
          <w:tab w:val="left" w:pos="2948"/>
          <w:tab w:val="left" w:pos="4552"/>
          <w:tab w:val="right" w:pos="6689"/>
        </w:tabs>
      </w:pPr>
    </w:p>
    <w:p w:rsidR="00000000" w:rsidRDefault="00745416" w:rsidP="00745416">
      <w:pPr>
        <w:pStyle w:val="Kop3"/>
        <w:numPr>
          <w:ilvl w:val="0"/>
          <w:numId w:val="5"/>
        </w:numPr>
      </w:pPr>
      <w:r>
        <w:t>COMPLEXOMETRIE</w:t>
      </w:r>
    </w:p>
    <w:p w:rsidR="00000000" w:rsidRDefault="00745416">
      <w:pPr>
        <w:tabs>
          <w:tab w:val="left" w:pos="334"/>
          <w:tab w:val="right" w:pos="1978"/>
          <w:tab w:val="left" w:pos="2948"/>
          <w:tab w:val="left" w:pos="4552"/>
          <w:tab w:val="right" w:pos="6689"/>
        </w:tabs>
      </w:pPr>
      <w:r>
        <w:tab/>
      </w:r>
      <w:r>
        <w:tab/>
      </w:r>
      <w:r>
        <w:tab/>
      </w:r>
      <w:r>
        <w:tab/>
        <w:t>ingewogen: ..,.. (massa)</w:t>
      </w:r>
    </w:p>
    <w:p w:rsidR="00000000" w:rsidRDefault="00745416">
      <w:pPr>
        <w:tabs>
          <w:tab w:val="num" w:pos="0"/>
          <w:tab w:val="left" w:pos="334"/>
          <w:tab w:val="right" w:pos="1978"/>
          <w:tab w:val="left" w:pos="2948"/>
          <w:tab w:val="left" w:pos="4552"/>
          <w:tab w:val="right" w:pos="6689"/>
        </w:tabs>
        <w:rPr>
          <w:i/>
        </w:rPr>
      </w:pPr>
      <w:r>
        <w:tab/>
      </w:r>
      <w:r>
        <w:tab/>
      </w:r>
      <w:r>
        <w:tab/>
      </w:r>
      <w:r>
        <w:tab/>
        <w:t>opgelost in: ..,..</w:t>
      </w:r>
      <w:r>
        <w:tab/>
        <w:t>(volume)</w:t>
      </w:r>
    </w:p>
    <w:p w:rsidR="00000000" w:rsidRDefault="00745416">
      <w:pPr>
        <w:tabs>
          <w:tab w:val="num" w:pos="0"/>
          <w:tab w:val="left" w:pos="334"/>
          <w:tab w:val="right" w:pos="1978"/>
          <w:tab w:val="left" w:pos="2948"/>
          <w:tab w:val="left" w:pos="4552"/>
          <w:tab w:val="right" w:pos="6689"/>
        </w:tabs>
      </w:pPr>
      <w:r>
        <w:t>a.</w:t>
      </w:r>
      <w:r>
        <w:tab/>
        <w:t>Buretstanden</w:t>
      </w:r>
      <w:r>
        <w:tab/>
      </w:r>
      <w:r>
        <w:tab/>
      </w:r>
      <w:r>
        <w:tab/>
        <w:t>-</w:t>
      </w:r>
    </w:p>
    <w:p w:rsidR="00000000" w:rsidRDefault="00745416">
      <w:pPr>
        <w:tabs>
          <w:tab w:val="num" w:pos="0"/>
          <w:tab w:val="left" w:pos="3418"/>
          <w:tab w:val="left" w:pos="5907"/>
          <w:tab w:val="left" w:pos="6967"/>
        </w:tabs>
      </w:pPr>
    </w:p>
    <w:tbl>
      <w:tblPr>
        <w:tblW w:w="0" w:type="auto"/>
        <w:tblBorders>
          <w:insideV w:val="single" w:sz="4" w:space="0" w:color="auto"/>
        </w:tblBorders>
        <w:tblLayout w:type="fixed"/>
        <w:tblCellMar>
          <w:left w:w="70" w:type="dxa"/>
          <w:right w:w="70" w:type="dxa"/>
        </w:tblCellMar>
        <w:tblLook w:val="0000"/>
      </w:tblPr>
      <w:tblGrid>
        <w:gridCol w:w="2302"/>
        <w:gridCol w:w="2302"/>
        <w:gridCol w:w="2302"/>
        <w:gridCol w:w="2302"/>
      </w:tblGrid>
      <w:tr w:rsidR="00000000">
        <w:tblPrEx>
          <w:tblCellMar>
            <w:top w:w="0" w:type="dxa"/>
            <w:bottom w:w="0" w:type="dxa"/>
          </w:tblCellMar>
        </w:tblPrEx>
        <w:tc>
          <w:tcPr>
            <w:tcW w:w="2302" w:type="dxa"/>
            <w:tcBorders>
              <w:bottom w:val="single" w:sz="4" w:space="0" w:color="auto"/>
            </w:tcBorders>
          </w:tcPr>
          <w:p w:rsidR="00000000" w:rsidRDefault="00745416">
            <w:pPr>
              <w:tabs>
                <w:tab w:val="num" w:pos="0"/>
                <w:tab w:val="left" w:pos="3418"/>
                <w:tab w:val="left" w:pos="5907"/>
                <w:tab w:val="left" w:pos="6967"/>
              </w:tabs>
            </w:pPr>
            <w:r>
              <w:t>Titratie</w:t>
            </w:r>
          </w:p>
        </w:tc>
        <w:tc>
          <w:tcPr>
            <w:tcW w:w="2302" w:type="dxa"/>
            <w:tcBorders>
              <w:bottom w:val="single" w:sz="4" w:space="0" w:color="auto"/>
            </w:tcBorders>
          </w:tcPr>
          <w:p w:rsidR="00000000" w:rsidRDefault="00745416">
            <w:pPr>
              <w:tabs>
                <w:tab w:val="num" w:pos="0"/>
                <w:tab w:val="left" w:pos="3418"/>
                <w:tab w:val="left" w:pos="5907"/>
                <w:tab w:val="left" w:pos="6967"/>
              </w:tabs>
            </w:pPr>
            <w:r>
              <w:t>1</w:t>
            </w:r>
          </w:p>
        </w:tc>
        <w:tc>
          <w:tcPr>
            <w:tcW w:w="2302" w:type="dxa"/>
            <w:tcBorders>
              <w:bottom w:val="single" w:sz="4" w:space="0" w:color="auto"/>
            </w:tcBorders>
          </w:tcPr>
          <w:p w:rsidR="00000000" w:rsidRDefault="00745416">
            <w:pPr>
              <w:tabs>
                <w:tab w:val="num" w:pos="0"/>
                <w:tab w:val="left" w:pos="3418"/>
                <w:tab w:val="left" w:pos="5907"/>
                <w:tab w:val="left" w:pos="6967"/>
              </w:tabs>
            </w:pPr>
            <w:r>
              <w:t>2</w:t>
            </w:r>
          </w:p>
        </w:tc>
        <w:tc>
          <w:tcPr>
            <w:tcW w:w="2302" w:type="dxa"/>
            <w:tcBorders>
              <w:bottom w:val="single" w:sz="4" w:space="0" w:color="auto"/>
            </w:tcBorders>
          </w:tcPr>
          <w:p w:rsidR="00000000" w:rsidRDefault="00745416">
            <w:pPr>
              <w:tabs>
                <w:tab w:val="num" w:pos="0"/>
                <w:tab w:val="left" w:pos="3418"/>
                <w:tab w:val="left" w:pos="5907"/>
                <w:tab w:val="left" w:pos="6967"/>
              </w:tabs>
            </w:pPr>
          </w:p>
        </w:tc>
      </w:tr>
      <w:tr w:rsidR="00000000">
        <w:tblPrEx>
          <w:tblCellMar>
            <w:top w:w="0" w:type="dxa"/>
            <w:bottom w:w="0" w:type="dxa"/>
          </w:tblCellMar>
        </w:tblPrEx>
        <w:tc>
          <w:tcPr>
            <w:tcW w:w="2302" w:type="dxa"/>
            <w:tcBorders>
              <w:top w:val="nil"/>
            </w:tcBorders>
          </w:tcPr>
          <w:p w:rsidR="00000000" w:rsidRDefault="00745416">
            <w:pPr>
              <w:tabs>
                <w:tab w:val="num" w:pos="0"/>
                <w:tab w:val="left" w:pos="3418"/>
                <w:tab w:val="left" w:pos="5907"/>
                <w:tab w:val="left" w:pos="6967"/>
              </w:tabs>
            </w:pPr>
            <w:r>
              <w:t>eindstand</w:t>
            </w:r>
          </w:p>
        </w:tc>
        <w:tc>
          <w:tcPr>
            <w:tcW w:w="2302" w:type="dxa"/>
            <w:tcBorders>
              <w:top w:val="nil"/>
            </w:tcBorders>
          </w:tcPr>
          <w:p w:rsidR="00000000" w:rsidRDefault="00745416">
            <w:pPr>
              <w:tabs>
                <w:tab w:val="num" w:pos="0"/>
                <w:tab w:val="left" w:pos="3418"/>
                <w:tab w:val="left" w:pos="5907"/>
                <w:tab w:val="left" w:pos="6967"/>
              </w:tabs>
            </w:pPr>
          </w:p>
        </w:tc>
        <w:tc>
          <w:tcPr>
            <w:tcW w:w="2302" w:type="dxa"/>
            <w:tcBorders>
              <w:top w:val="nil"/>
            </w:tcBorders>
          </w:tcPr>
          <w:p w:rsidR="00000000" w:rsidRDefault="00745416">
            <w:pPr>
              <w:tabs>
                <w:tab w:val="num" w:pos="0"/>
                <w:tab w:val="left" w:pos="3418"/>
                <w:tab w:val="left" w:pos="5907"/>
                <w:tab w:val="left" w:pos="6967"/>
              </w:tabs>
            </w:pPr>
          </w:p>
        </w:tc>
        <w:tc>
          <w:tcPr>
            <w:tcW w:w="2302" w:type="dxa"/>
            <w:tcBorders>
              <w:top w:val="nil"/>
            </w:tcBorders>
          </w:tcPr>
          <w:p w:rsidR="00000000" w:rsidRDefault="00745416">
            <w:pPr>
              <w:tabs>
                <w:tab w:val="num" w:pos="0"/>
                <w:tab w:val="left" w:pos="3418"/>
                <w:tab w:val="left" w:pos="5907"/>
                <w:tab w:val="left" w:pos="6967"/>
              </w:tabs>
            </w:pPr>
          </w:p>
        </w:tc>
      </w:tr>
      <w:tr w:rsidR="00000000">
        <w:tblPrEx>
          <w:tblCellMar>
            <w:top w:w="0" w:type="dxa"/>
            <w:bottom w:w="0" w:type="dxa"/>
          </w:tblCellMar>
        </w:tblPrEx>
        <w:tc>
          <w:tcPr>
            <w:tcW w:w="2302" w:type="dxa"/>
          </w:tcPr>
          <w:p w:rsidR="00000000" w:rsidRDefault="00745416">
            <w:pPr>
              <w:tabs>
                <w:tab w:val="num" w:pos="0"/>
                <w:tab w:val="left" w:pos="3418"/>
                <w:tab w:val="left" w:pos="5907"/>
                <w:tab w:val="left" w:pos="6967"/>
              </w:tabs>
            </w:pPr>
            <w:r>
              <w:t>beginstand</w:t>
            </w:r>
          </w:p>
        </w:tc>
        <w:tc>
          <w:tcPr>
            <w:tcW w:w="2302" w:type="dxa"/>
          </w:tcPr>
          <w:p w:rsidR="00000000" w:rsidRDefault="00745416">
            <w:pPr>
              <w:tabs>
                <w:tab w:val="num" w:pos="0"/>
                <w:tab w:val="left" w:pos="3418"/>
                <w:tab w:val="left" w:pos="5907"/>
                <w:tab w:val="left" w:pos="6967"/>
              </w:tabs>
            </w:pPr>
          </w:p>
        </w:tc>
        <w:tc>
          <w:tcPr>
            <w:tcW w:w="2302" w:type="dxa"/>
          </w:tcPr>
          <w:p w:rsidR="00000000" w:rsidRDefault="00745416">
            <w:pPr>
              <w:tabs>
                <w:tab w:val="num" w:pos="0"/>
                <w:tab w:val="left" w:pos="3418"/>
                <w:tab w:val="left" w:pos="5907"/>
                <w:tab w:val="left" w:pos="6967"/>
              </w:tabs>
            </w:pPr>
          </w:p>
        </w:tc>
        <w:tc>
          <w:tcPr>
            <w:tcW w:w="2302" w:type="dxa"/>
          </w:tcPr>
          <w:p w:rsidR="00000000" w:rsidRDefault="00745416">
            <w:pPr>
              <w:tabs>
                <w:tab w:val="num" w:pos="0"/>
                <w:tab w:val="left" w:pos="3418"/>
                <w:tab w:val="left" w:pos="5907"/>
                <w:tab w:val="left" w:pos="6967"/>
              </w:tabs>
            </w:pPr>
          </w:p>
        </w:tc>
      </w:tr>
      <w:tr w:rsidR="00000000">
        <w:tblPrEx>
          <w:tblCellMar>
            <w:top w:w="0" w:type="dxa"/>
            <w:bottom w:w="0" w:type="dxa"/>
          </w:tblCellMar>
        </w:tblPrEx>
        <w:tc>
          <w:tcPr>
            <w:tcW w:w="2302" w:type="dxa"/>
          </w:tcPr>
          <w:p w:rsidR="00000000" w:rsidRDefault="00745416">
            <w:pPr>
              <w:tabs>
                <w:tab w:val="num" w:pos="0"/>
                <w:tab w:val="left" w:pos="3418"/>
                <w:tab w:val="left" w:pos="5907"/>
                <w:tab w:val="left" w:pos="6967"/>
              </w:tabs>
            </w:pPr>
            <w:r>
              <w:t>toegevoegd</w:t>
            </w:r>
          </w:p>
        </w:tc>
        <w:tc>
          <w:tcPr>
            <w:tcW w:w="2302" w:type="dxa"/>
          </w:tcPr>
          <w:p w:rsidR="00000000" w:rsidRDefault="00745416">
            <w:pPr>
              <w:tabs>
                <w:tab w:val="num" w:pos="0"/>
                <w:tab w:val="left" w:pos="3418"/>
                <w:tab w:val="left" w:pos="5907"/>
                <w:tab w:val="left" w:pos="6967"/>
              </w:tabs>
            </w:pPr>
          </w:p>
        </w:tc>
        <w:tc>
          <w:tcPr>
            <w:tcW w:w="2302" w:type="dxa"/>
          </w:tcPr>
          <w:p w:rsidR="00000000" w:rsidRDefault="00745416">
            <w:pPr>
              <w:tabs>
                <w:tab w:val="num" w:pos="0"/>
                <w:tab w:val="left" w:pos="3418"/>
                <w:tab w:val="left" w:pos="5907"/>
                <w:tab w:val="left" w:pos="6967"/>
              </w:tabs>
            </w:pPr>
          </w:p>
        </w:tc>
        <w:tc>
          <w:tcPr>
            <w:tcW w:w="2302" w:type="dxa"/>
          </w:tcPr>
          <w:p w:rsidR="00000000" w:rsidRDefault="00745416">
            <w:pPr>
              <w:tabs>
                <w:tab w:val="num" w:pos="0"/>
                <w:tab w:val="left" w:pos="3418"/>
                <w:tab w:val="left" w:pos="5907"/>
                <w:tab w:val="left" w:pos="6967"/>
              </w:tabs>
            </w:pPr>
          </w:p>
        </w:tc>
      </w:tr>
    </w:tbl>
    <w:p w:rsidR="00000000" w:rsidRDefault="00745416">
      <w:pPr>
        <w:tabs>
          <w:tab w:val="num" w:pos="0"/>
        </w:tabs>
      </w:pPr>
      <w:r>
        <w:t>gemiddeld toegevoegd:</w:t>
      </w:r>
    </w:p>
    <w:p w:rsidR="00000000" w:rsidRDefault="00A839AC">
      <w:pPr>
        <w:tabs>
          <w:tab w:val="num" w:pos="0"/>
          <w:tab w:val="left" w:pos="334"/>
          <w:tab w:val="left" w:pos="668"/>
          <w:tab w:val="left" w:pos="4189"/>
        </w:tabs>
      </w:pPr>
      <w:r>
        <w:br w:type="page"/>
      </w:r>
      <w:r w:rsidR="00745416">
        <w:lastRenderedPageBreak/>
        <w:t>b.</w:t>
      </w:r>
      <w:r w:rsidR="00745416">
        <w:tab/>
        <w:t>Nikkelgehalte:</w:t>
      </w:r>
      <w:r w:rsidR="00745416">
        <w:tab/>
        <w:t>massa%</w:t>
      </w:r>
    </w:p>
    <w:p w:rsidR="00000000" w:rsidRDefault="00745416">
      <w:pPr>
        <w:tabs>
          <w:tab w:val="num" w:pos="0"/>
          <w:tab w:val="left" w:pos="334"/>
          <w:tab w:val="left" w:pos="668"/>
          <w:tab w:val="left" w:pos="4189"/>
        </w:tabs>
      </w:pPr>
      <w:r>
        <w:tab/>
        <w:t>Berekening massa%:</w:t>
      </w:r>
    </w:p>
    <w:p w:rsidR="00000000" w:rsidRDefault="00745416">
      <w:pPr>
        <w:tabs>
          <w:tab w:val="num" w:pos="0"/>
          <w:tab w:val="left" w:pos="334"/>
          <w:tab w:val="left" w:pos="668"/>
          <w:tab w:val="left" w:pos="4189"/>
        </w:tabs>
      </w:pPr>
    </w:p>
    <w:p w:rsidR="00000000" w:rsidRDefault="00745416">
      <w:pPr>
        <w:tabs>
          <w:tab w:val="num" w:pos="0"/>
          <w:tab w:val="left" w:pos="334"/>
          <w:tab w:val="left" w:pos="668"/>
          <w:tab w:val="left" w:pos="4189"/>
        </w:tabs>
      </w:pPr>
    </w:p>
    <w:p w:rsidR="00000000" w:rsidRDefault="00745416">
      <w:pPr>
        <w:tabs>
          <w:tab w:val="num" w:pos="0"/>
          <w:tab w:val="left" w:pos="204"/>
        </w:tabs>
      </w:pPr>
    </w:p>
    <w:p w:rsidR="00000000" w:rsidRDefault="00745416">
      <w:pPr>
        <w:tabs>
          <w:tab w:val="num" w:pos="0"/>
          <w:tab w:val="left" w:pos="204"/>
        </w:tabs>
      </w:pPr>
    </w:p>
    <w:p w:rsidR="00000000" w:rsidRDefault="00745416">
      <w:pPr>
        <w:tabs>
          <w:tab w:val="num" w:pos="0"/>
          <w:tab w:val="left" w:pos="204"/>
        </w:tabs>
      </w:pPr>
      <w:r>
        <w:t>c. Vraag</w:t>
      </w:r>
    </w:p>
    <w:p w:rsidR="00000000" w:rsidRDefault="00745416">
      <w:pPr>
        <w:tabs>
          <w:tab w:val="num" w:pos="0"/>
        </w:tabs>
      </w:pPr>
      <w:r>
        <w:t>Geef een suggestie  + korte beschrijving voor respectievelijk een kwantitatieve NH</w:t>
      </w:r>
      <w:r>
        <w:rPr>
          <w:vertAlign w:val="subscript"/>
        </w:rPr>
        <w:t>4</w:t>
      </w:r>
      <w:r>
        <w:rPr>
          <w:vertAlign w:val="superscript"/>
        </w:rPr>
        <w:t>+</w:t>
      </w:r>
      <w:r>
        <w:t>-, een SO</w:t>
      </w:r>
      <w:r>
        <w:rPr>
          <w:vertAlign w:val="subscript"/>
        </w:rPr>
        <w:t>4</w:t>
      </w:r>
      <w:r>
        <w:rPr>
          <w:vertAlign w:val="superscript"/>
        </w:rPr>
        <w:t>2</w:t>
      </w:r>
      <w:r>
        <w:rPr>
          <w:vertAlign w:val="superscript"/>
        </w:rPr>
        <w:sym w:font="Symbol" w:char="F02D"/>
      </w:r>
      <w:r>
        <w:t>- en een H</w:t>
      </w:r>
      <w:r>
        <w:rPr>
          <w:vertAlign w:val="subscript"/>
        </w:rPr>
        <w:t>2</w:t>
      </w:r>
      <w:r>
        <w:t>O-bepaling van dit dubb</w:t>
      </w:r>
      <w:r>
        <w:t>elzout.</w:t>
      </w:r>
    </w:p>
    <w:p w:rsidR="00000000" w:rsidRDefault="00745416">
      <w:pPr>
        <w:tabs>
          <w:tab w:val="num" w:pos="0"/>
          <w:tab w:val="left" w:pos="317"/>
        </w:tabs>
      </w:pPr>
    </w:p>
    <w:p w:rsidR="00000000" w:rsidRDefault="00745416">
      <w:pPr>
        <w:tabs>
          <w:tab w:val="num" w:pos="0"/>
          <w:tab w:val="left" w:pos="317"/>
        </w:tabs>
      </w:pPr>
      <w:r>
        <w:t>Antwoord</w:t>
      </w:r>
    </w:p>
    <w:p w:rsidR="00000000" w:rsidRDefault="00745416">
      <w:pPr>
        <w:tabs>
          <w:tab w:val="num" w:pos="0"/>
          <w:tab w:val="left" w:pos="317"/>
        </w:tabs>
      </w:pPr>
    </w:p>
    <w:p w:rsidR="00000000" w:rsidRDefault="00745416">
      <w:pPr>
        <w:tabs>
          <w:tab w:val="num" w:pos="0"/>
          <w:tab w:val="left" w:pos="317"/>
        </w:tabs>
      </w:pPr>
    </w:p>
    <w:p w:rsidR="00000000" w:rsidRDefault="00745416">
      <w:pPr>
        <w:tabs>
          <w:tab w:val="num" w:pos="0"/>
        </w:tabs>
      </w:pPr>
      <w:r>
        <w:t>c 1. NH</w:t>
      </w:r>
      <w:r>
        <w:rPr>
          <w:vertAlign w:val="subscript"/>
        </w:rPr>
        <w:t>4</w:t>
      </w:r>
      <w:r>
        <w:rPr>
          <w:vertAlign w:val="superscript"/>
        </w:rPr>
        <w:t>+</w:t>
      </w:r>
      <w:r>
        <w:t>-bepaling</w:t>
      </w:r>
    </w:p>
    <w:p w:rsidR="00000000" w:rsidRDefault="00745416">
      <w:pPr>
        <w:tabs>
          <w:tab w:val="num" w:pos="0"/>
          <w:tab w:val="left" w:pos="317"/>
          <w:tab w:val="left" w:pos="8634"/>
        </w:tabs>
      </w:pPr>
    </w:p>
    <w:p w:rsidR="00000000" w:rsidRDefault="00745416">
      <w:pPr>
        <w:tabs>
          <w:tab w:val="num" w:pos="0"/>
          <w:tab w:val="left" w:pos="317"/>
          <w:tab w:val="left" w:pos="8634"/>
        </w:tabs>
      </w:pPr>
    </w:p>
    <w:p w:rsidR="00000000" w:rsidRDefault="00745416">
      <w:pPr>
        <w:tabs>
          <w:tab w:val="num" w:pos="0"/>
        </w:tabs>
      </w:pPr>
      <w:r>
        <w:t>c 2. SO</w:t>
      </w:r>
      <w:r>
        <w:rPr>
          <w:vertAlign w:val="subscript"/>
        </w:rPr>
        <w:t>4</w:t>
      </w:r>
      <w:r>
        <w:rPr>
          <w:vertAlign w:val="superscript"/>
        </w:rPr>
        <w:t>2</w:t>
      </w:r>
      <w:r>
        <w:rPr>
          <w:vertAlign w:val="superscript"/>
        </w:rPr>
        <w:sym w:font="Symbol" w:char="F02D"/>
      </w:r>
      <w:r>
        <w:t>-bepaling</w:t>
      </w:r>
    </w:p>
    <w:p w:rsidR="00000000" w:rsidRDefault="00745416">
      <w:pPr>
        <w:tabs>
          <w:tab w:val="num" w:pos="0"/>
          <w:tab w:val="left" w:pos="317"/>
          <w:tab w:val="left" w:pos="980"/>
        </w:tabs>
      </w:pPr>
    </w:p>
    <w:p w:rsidR="00000000" w:rsidRDefault="00745416">
      <w:pPr>
        <w:tabs>
          <w:tab w:val="num" w:pos="0"/>
          <w:tab w:val="left" w:pos="317"/>
          <w:tab w:val="left" w:pos="980"/>
        </w:tabs>
      </w:pPr>
    </w:p>
    <w:p w:rsidR="00000000" w:rsidRDefault="00745416">
      <w:pPr>
        <w:tabs>
          <w:tab w:val="num" w:pos="0"/>
        </w:tabs>
      </w:pPr>
      <w:r>
        <w:t>c 3. H</w:t>
      </w:r>
      <w:r>
        <w:rPr>
          <w:vertAlign w:val="subscript"/>
        </w:rPr>
        <w:t>2</w:t>
      </w:r>
      <w:r>
        <w:t>O- bepaling</w:t>
      </w:r>
    </w:p>
    <w:p w:rsidR="00745416" w:rsidRDefault="00745416">
      <w:pPr>
        <w:tabs>
          <w:tab w:val="num" w:pos="0"/>
        </w:tabs>
      </w:pPr>
    </w:p>
    <w:sectPr w:rsidR="00745416">
      <w:footerReference w:type="default" r:id="rId108"/>
      <w:pgSz w:w="11907" w:h="16840" w:code="9"/>
      <w:pgMar w:top="1418" w:right="1418" w:bottom="1418" w:left="1418" w:header="680" w:footer="73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16" w:rsidRDefault="00745416">
      <w:r>
        <w:separator/>
      </w:r>
    </w:p>
  </w:endnote>
  <w:endnote w:type="continuationSeparator" w:id="0">
    <w:p w:rsidR="00745416" w:rsidRDefault="00745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541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541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541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16" w:rsidRDefault="00745416">
      <w:r>
        <w:separator/>
      </w:r>
    </w:p>
  </w:footnote>
  <w:footnote w:type="continuationSeparator" w:id="0">
    <w:p w:rsidR="00745416" w:rsidRDefault="00745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0386AE80"/>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2">
    <w:nsid w:val="3C5E1E88"/>
    <w:multiLevelType w:val="singleLevel"/>
    <w:tmpl w:val="A82E6332"/>
    <w:lvl w:ilvl="0">
      <w:start w:val="3"/>
      <w:numFmt w:val="upperLetter"/>
      <w:lvlText w:val="%1."/>
      <w:lvlJc w:val="left"/>
      <w:pPr>
        <w:tabs>
          <w:tab w:val="num" w:pos="360"/>
        </w:tabs>
        <w:ind w:left="360" w:hanging="360"/>
      </w:pPr>
      <w:rPr>
        <w:rFonts w:hint="default"/>
      </w:rPr>
    </w:lvl>
  </w:abstractNum>
  <w:abstractNum w:abstractNumId="3">
    <w:nsid w:val="4B4D0CEB"/>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4">
    <w:nsid w:val="57A81785"/>
    <w:multiLevelType w:val="singleLevel"/>
    <w:tmpl w:val="0008A138"/>
    <w:lvl w:ilvl="0">
      <w:start w:val="3"/>
      <w:numFmt w:val="upperRoman"/>
      <w:lvlText w:val="%1."/>
      <w:lvlJc w:val="left"/>
      <w:pPr>
        <w:tabs>
          <w:tab w:val="num" w:pos="720"/>
        </w:tabs>
        <w:ind w:left="720" w:hanging="720"/>
      </w:pPr>
      <w:rPr>
        <w:rFonts w:hint="default"/>
      </w:rPr>
    </w:lvl>
  </w:abstractNum>
  <w:abstractNum w:abstractNumId="5">
    <w:nsid w:val="78564A12"/>
    <w:multiLevelType w:val="singleLevel"/>
    <w:tmpl w:val="51A47944"/>
    <w:lvl w:ilvl="0">
      <w:start w:val="1"/>
      <w:numFmt w:val="decimal"/>
      <w:pStyle w:val="vraag"/>
      <w:lvlText w:val="%1"/>
      <w:lvlJc w:val="left"/>
      <w:pPr>
        <w:tabs>
          <w:tab w:val="num" w:pos="360"/>
        </w:tabs>
        <w:ind w:left="360" w:hanging="36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0"/>
    <w:lvlOverride w:ilvl="0">
      <w:startOverride w:val="1"/>
    </w:lvlOverride>
  </w:num>
  <w:num w:numId="8">
    <w:abstractNumId w:val="0"/>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39AC"/>
    <w:rsid w:val="004919FE"/>
    <w:rsid w:val="00745416"/>
    <w:rsid w:val="00A839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next w:val="Standaard"/>
    <w:pPr>
      <w:keepNext/>
      <w:numPr>
        <w:numId w:val="1"/>
      </w:numPr>
      <w:tabs>
        <w:tab w:val="clear" w:pos="1191"/>
        <w:tab w:val="num" w:pos="0"/>
      </w:tabs>
      <w:spacing w:before="240" w:after="120" w:line="288" w:lineRule="auto"/>
      <w:ind w:hanging="902"/>
      <w:outlineLvl w:val="0"/>
    </w:pPr>
    <w:rPr>
      <w:b/>
      <w:sz w:val="28"/>
    </w:rPr>
  </w:style>
  <w:style w:type="paragraph" w:customStyle="1" w:styleId="vraag">
    <w:name w:val="vraag"/>
    <w:basedOn w:val="Standaard"/>
    <w:next w:val="Standaard"/>
    <w:rsid w:val="00A839AC"/>
    <w:pPr>
      <w:numPr>
        <w:numId w:val="2"/>
      </w:numPr>
      <w:tabs>
        <w:tab w:val="clear" w:pos="360"/>
        <w:tab w:val="num" w:pos="0"/>
      </w:tabs>
      <w:spacing w:after="120"/>
      <w:ind w:left="0" w:hanging="567"/>
      <w:outlineLvl w:val="1"/>
    </w:pPr>
  </w:style>
  <w:style w:type="paragraph" w:styleId="Titel">
    <w:name w:val="Title"/>
    <w:basedOn w:val="Standaard"/>
    <w:qFormat/>
    <w:pPr>
      <w:jc w:val="center"/>
    </w:pPr>
    <w:rPr>
      <w:b/>
      <w:sz w:val="36"/>
    </w:rPr>
  </w:style>
  <w:style w:type="paragraph" w:styleId="Voettekst">
    <w:name w:val="footer"/>
    <w:basedOn w:val="Standaard"/>
    <w:semiHidden/>
    <w:pPr>
      <w:widowControl w:val="0"/>
      <w:tabs>
        <w:tab w:val="center" w:pos="4536"/>
        <w:tab w:val="right" w:pos="9072"/>
      </w:tabs>
    </w:pPr>
    <w:rPr>
      <w:snapToGrid w:val="0"/>
      <w:sz w:val="24"/>
    </w:rPr>
  </w:style>
  <w:style w:type="paragraph" w:customStyle="1" w:styleId="Stip">
    <w:name w:val="Stip"/>
    <w:basedOn w:val="Standaard"/>
    <w:pPr>
      <w:numPr>
        <w:numId w:val="6"/>
      </w:numPr>
      <w:tabs>
        <w:tab w:val="clear" w:pos="360"/>
        <w:tab w:val="left" w:pos="0"/>
        <w:tab w:val="right" w:pos="9498"/>
      </w:tabs>
      <w:ind w:left="0" w:hanging="284"/>
    </w:pPr>
  </w:style>
  <w:style w:type="paragraph" w:styleId="Plattetekst">
    <w:name w:val="Body Text"/>
    <w:basedOn w:val="Standaard"/>
    <w:semiHidden/>
    <w:pPr>
      <w:tabs>
        <w:tab w:val="left" w:pos="3969"/>
        <w:tab w:val="left" w:pos="4960"/>
        <w:tab w:val="left" w:pos="8022"/>
        <w:tab w:val="left" w:pos="9053"/>
      </w:tabs>
    </w:pPr>
  </w:style>
  <w:style w:type="paragraph" w:styleId="Inhopg8">
    <w:name w:val="toc 8"/>
    <w:basedOn w:val="Standaard"/>
    <w:next w:val="Standaard"/>
    <w:autoRedefine/>
    <w:semiHidden/>
    <w:pPr>
      <w:ind w:left="1540"/>
    </w:pPr>
  </w:style>
  <w:style w:type="paragraph" w:styleId="Inhopg7">
    <w:name w:val="toc 7"/>
    <w:basedOn w:val="Standaard"/>
    <w:next w:val="Standaard"/>
    <w:autoRedefine/>
    <w:semiHidden/>
    <w:pPr>
      <w:ind w:left="1320"/>
    </w:pPr>
  </w:style>
  <w:style w:type="paragraph" w:styleId="Inhopg6">
    <w:name w:val="toc 6"/>
    <w:basedOn w:val="Standaard"/>
    <w:next w:val="Standaard"/>
    <w:autoRedefine/>
    <w:semiHidden/>
    <w:pPr>
      <w:ind w:left="1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oleObject" Target="embeddings/oleObject39.bin"/><Relationship Id="rId89"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07" Type="http://schemas.openxmlformats.org/officeDocument/2006/relationships/oleObject" Target="embeddings/oleObject55.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oleObject" Target="embeddings/oleObject34.bin"/><Relationship Id="rId79" Type="http://schemas.openxmlformats.org/officeDocument/2006/relationships/oleObject" Target="embeddings/oleObject36.bin"/><Relationship Id="rId87" Type="http://schemas.openxmlformats.org/officeDocument/2006/relationships/oleObject" Target="embeddings/oleObject41.bin"/><Relationship Id="rId102" Type="http://schemas.openxmlformats.org/officeDocument/2006/relationships/oleObject" Target="embeddings/oleObject51.bin"/><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7.wmf"/><Relationship Id="rId90" Type="http://schemas.openxmlformats.org/officeDocument/2006/relationships/image" Target="media/image40.wmf"/><Relationship Id="rId95" Type="http://schemas.openxmlformats.org/officeDocument/2006/relationships/oleObject" Target="embeddings/oleObject45.bin"/><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image" Target="media/image34.png"/><Relationship Id="rId100" Type="http://schemas.openxmlformats.org/officeDocument/2006/relationships/oleObject" Target="embeddings/oleObject49.bin"/><Relationship Id="rId105" Type="http://schemas.openxmlformats.org/officeDocument/2006/relationships/oleObject" Target="embeddings/oleObject54.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image" Target="media/image36.wmf"/><Relationship Id="rId85" Type="http://schemas.openxmlformats.org/officeDocument/2006/relationships/image" Target="media/image38.wmf"/><Relationship Id="rId93" Type="http://schemas.openxmlformats.org/officeDocument/2006/relationships/oleObject" Target="embeddings/oleObject44.bin"/><Relationship Id="rId98"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52.bin"/><Relationship Id="rId108"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oleObject" Target="embeddings/oleObject43.bin"/><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4.wmf"/><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image" Target="media/image32.wmf"/><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image" Target="media/image16.wmf"/><Relationship Id="rId109" Type="http://schemas.openxmlformats.org/officeDocument/2006/relationships/fontTable" Target="fontTable.xml"/><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oleObject" Target="embeddings/oleObject53.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3092</Words>
  <Characters>17006</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CHEMIE OLYMPIADE</vt:lpstr>
      <vt:lpstr>NATIONALE CHEMIE OLYMPIADE</vt:lpstr>
    </vt:vector>
  </TitlesOfParts>
  <Company>P ltd.</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Peter A. M. de Groot</dc:creator>
  <cp:lastModifiedBy>Peter</cp:lastModifiedBy>
  <cp:revision>2</cp:revision>
  <cp:lastPrinted>2002-09-18T17:27:00Z</cp:lastPrinted>
  <dcterms:created xsi:type="dcterms:W3CDTF">2009-09-05T17:06:00Z</dcterms:created>
  <dcterms:modified xsi:type="dcterms:W3CDTF">2009-09-05T17:06:00Z</dcterms:modified>
</cp:coreProperties>
</file>